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DE350B" w14:textId="77777777" w:rsidR="005A0971" w:rsidRDefault="005A0971" w:rsidP="00464FFB">
      <w:pPr>
        <w:pStyle w:val="Heading1"/>
        <w:spacing w:line="360" w:lineRule="auto"/>
        <w:jc w:val="both"/>
        <w:rPr>
          <w:rFonts w:ascii="Times New Roman" w:hAnsi="Times New Roman" w:cs="Times New Roman"/>
          <w:b/>
          <w:bCs/>
          <w:sz w:val="24"/>
          <w:szCs w:val="24"/>
        </w:rPr>
      </w:pPr>
      <w:bookmarkStart w:id="0" w:name="_Hlk218257585"/>
      <w:r w:rsidRPr="005A0971">
        <w:rPr>
          <w:rFonts w:ascii="Times New Roman" w:hAnsi="Times New Roman" w:cs="Times New Roman"/>
          <w:b/>
          <w:bCs/>
          <w:sz w:val="24"/>
          <w:szCs w:val="24"/>
        </w:rPr>
        <w:t xml:space="preserve">Systematic Review Article </w:t>
      </w:r>
    </w:p>
    <w:p w14:paraId="3E6AB11E" w14:textId="79A5C939" w:rsidR="007939C4" w:rsidRPr="00C6170D" w:rsidRDefault="007F1E3D" w:rsidP="00464FFB">
      <w:pPr>
        <w:pStyle w:val="Heading1"/>
        <w:spacing w:line="360" w:lineRule="auto"/>
        <w:jc w:val="both"/>
        <w:rPr>
          <w:rFonts w:ascii="Times New Roman" w:hAnsi="Times New Roman" w:cs="Times New Roman"/>
          <w:b/>
          <w:bCs/>
          <w:sz w:val="24"/>
          <w:szCs w:val="24"/>
        </w:rPr>
      </w:pPr>
      <w:r w:rsidRPr="00C6170D">
        <w:rPr>
          <w:rFonts w:ascii="Times New Roman" w:hAnsi="Times New Roman" w:cs="Times New Roman"/>
          <w:b/>
          <w:bCs/>
          <w:sz w:val="24"/>
          <w:szCs w:val="24"/>
        </w:rPr>
        <w:t>Effectiveness of Novel Vector Control Strategies Against Mosquitoes: A Systematic Review</w:t>
      </w:r>
    </w:p>
    <w:bookmarkEnd w:id="0"/>
    <w:p w14:paraId="411C5153" w14:textId="77777777" w:rsidR="007F1E3D" w:rsidRPr="00C6170D" w:rsidRDefault="007F1E3D" w:rsidP="00464FFB">
      <w:pPr>
        <w:spacing w:line="360" w:lineRule="auto"/>
        <w:jc w:val="both"/>
        <w:rPr>
          <w:rFonts w:ascii="Times New Roman" w:hAnsi="Times New Roman" w:cs="Times New Roman"/>
          <w:b/>
          <w:bCs/>
          <w:sz w:val="24"/>
          <w:szCs w:val="24"/>
        </w:rPr>
      </w:pPr>
    </w:p>
    <w:p w14:paraId="2344B96A" w14:textId="77777777" w:rsidR="00D7354B" w:rsidRPr="00C6170D" w:rsidRDefault="00D7354B" w:rsidP="00464FFB">
      <w:pPr>
        <w:pStyle w:val="Heading1"/>
        <w:spacing w:line="360" w:lineRule="auto"/>
        <w:rPr>
          <w:rFonts w:ascii="Times New Roman" w:hAnsi="Times New Roman" w:cs="Times New Roman"/>
          <w:b/>
          <w:bCs/>
          <w:sz w:val="24"/>
          <w:szCs w:val="24"/>
        </w:rPr>
      </w:pPr>
      <w:r w:rsidRPr="00C6170D">
        <w:rPr>
          <w:rFonts w:ascii="Times New Roman" w:hAnsi="Times New Roman" w:cs="Times New Roman"/>
          <w:b/>
          <w:bCs/>
          <w:sz w:val="24"/>
          <w:szCs w:val="24"/>
        </w:rPr>
        <w:t>ABSTRACT</w:t>
      </w:r>
    </w:p>
    <w:p w14:paraId="2A64BE62" w14:textId="77777777" w:rsidR="00D7354B" w:rsidRPr="00C6170D" w:rsidRDefault="00D7354B" w:rsidP="00B76953">
      <w:pPr>
        <w:spacing w:line="360" w:lineRule="auto"/>
        <w:jc w:val="both"/>
        <w:rPr>
          <w:rFonts w:ascii="Times New Roman" w:hAnsi="Times New Roman" w:cs="Times New Roman"/>
          <w:sz w:val="24"/>
          <w:szCs w:val="24"/>
        </w:rPr>
      </w:pPr>
    </w:p>
    <w:p w14:paraId="3ED18B93" w14:textId="603C2511" w:rsidR="001468FA" w:rsidRDefault="001468FA" w:rsidP="001468FA">
      <w:pPr>
        <w:spacing w:line="360" w:lineRule="auto"/>
        <w:jc w:val="both"/>
        <w:rPr>
          <w:rFonts w:ascii="Times New Roman" w:hAnsi="Times New Roman" w:cs="Times New Roman"/>
          <w:sz w:val="24"/>
          <w:szCs w:val="24"/>
        </w:rPr>
      </w:pPr>
      <w:r w:rsidRPr="001468FA">
        <w:rPr>
          <w:rFonts w:ascii="Times New Roman" w:hAnsi="Times New Roman" w:cs="Times New Roman"/>
          <w:sz w:val="24"/>
          <w:szCs w:val="24"/>
        </w:rPr>
        <w:t>Mosquito-borne diseases, including dengue, malaria, and Zika, impose a staggering global burden, with over 700,000 annual deaths and escalating insecticide resistance undermining traditional vector controls. This systematic review evaluated the effectiveness of novel vector control strategies, including biological (e.g., </w:t>
      </w:r>
      <w:r w:rsidRPr="001468FA">
        <w:rPr>
          <w:rFonts w:ascii="Times New Roman" w:hAnsi="Times New Roman" w:cs="Times New Roman"/>
          <w:i/>
          <w:iCs/>
          <w:sz w:val="24"/>
          <w:szCs w:val="24"/>
        </w:rPr>
        <w:t>Wolbachia</w:t>
      </w:r>
      <w:r w:rsidRPr="001468FA">
        <w:rPr>
          <w:rFonts w:ascii="Times New Roman" w:hAnsi="Times New Roman" w:cs="Times New Roman"/>
          <w:sz w:val="24"/>
          <w:szCs w:val="24"/>
        </w:rPr>
        <w:t> releases), genetic (e.g., sterile insect technique [SIT], gene drives), and technological (e.g., auto-dissemination</w:t>
      </w:r>
      <w:r w:rsidR="003344FE">
        <w:rPr>
          <w:rFonts w:ascii="Times New Roman" w:hAnsi="Times New Roman" w:cs="Times New Roman"/>
          <w:sz w:val="24"/>
          <w:szCs w:val="24"/>
        </w:rPr>
        <w:t xml:space="preserve"> and mass trapping systems</w:t>
      </w:r>
      <w:r w:rsidRPr="001468FA">
        <w:rPr>
          <w:rFonts w:ascii="Times New Roman" w:hAnsi="Times New Roman" w:cs="Times New Roman"/>
          <w:sz w:val="24"/>
          <w:szCs w:val="24"/>
        </w:rPr>
        <w:t xml:space="preserve">) in suppressing mosquito populations and reducing disease transmission. Following PRISMA 2020 guidelines, we searched PubMed, </w:t>
      </w:r>
      <w:proofErr w:type="spellStart"/>
      <w:r w:rsidRPr="001468FA">
        <w:rPr>
          <w:rFonts w:ascii="Times New Roman" w:hAnsi="Times New Roman" w:cs="Times New Roman"/>
          <w:sz w:val="24"/>
          <w:szCs w:val="24"/>
        </w:rPr>
        <w:t>Embase</w:t>
      </w:r>
      <w:proofErr w:type="spellEnd"/>
      <w:r w:rsidRPr="001468FA">
        <w:rPr>
          <w:rFonts w:ascii="Times New Roman" w:hAnsi="Times New Roman" w:cs="Times New Roman"/>
          <w:sz w:val="24"/>
          <w:szCs w:val="24"/>
        </w:rPr>
        <w:t xml:space="preserve">, Web of Science, CENTRAL, and grey literature from January 2010 to December 2025, screening 1,247 records. After deduplication (n=357) and exclusions, 32 field and semi-field studies met inclusion criteria for qualitative synthesis. Risk of bias was assessed using </w:t>
      </w:r>
      <w:proofErr w:type="spellStart"/>
      <w:r w:rsidRPr="001468FA">
        <w:rPr>
          <w:rFonts w:ascii="Times New Roman" w:hAnsi="Times New Roman" w:cs="Times New Roman"/>
          <w:sz w:val="24"/>
          <w:szCs w:val="24"/>
        </w:rPr>
        <w:t>RoB</w:t>
      </w:r>
      <w:proofErr w:type="spellEnd"/>
      <w:r w:rsidRPr="001468FA">
        <w:rPr>
          <w:rFonts w:ascii="Times New Roman" w:hAnsi="Times New Roman" w:cs="Times New Roman"/>
          <w:sz w:val="24"/>
          <w:szCs w:val="24"/>
        </w:rPr>
        <w:t xml:space="preserve"> 2.0 and ROBINS-I, with GRADE for evidence certainty. Biological interventions achieved 50</w:t>
      </w:r>
      <w:r w:rsidR="003344FE">
        <w:rPr>
          <w:rFonts w:ascii="Times New Roman" w:hAnsi="Times New Roman" w:cs="Times New Roman"/>
          <w:sz w:val="24"/>
          <w:szCs w:val="24"/>
        </w:rPr>
        <w:t>-</w:t>
      </w:r>
      <w:r w:rsidRPr="001468FA">
        <w:rPr>
          <w:rFonts w:ascii="Times New Roman" w:hAnsi="Times New Roman" w:cs="Times New Roman"/>
          <w:sz w:val="24"/>
          <w:szCs w:val="24"/>
        </w:rPr>
        <w:t>97% reductions in dengue incidence in urban trials and 49</w:t>
      </w:r>
      <w:r w:rsidR="003344FE">
        <w:rPr>
          <w:rFonts w:ascii="Times New Roman" w:hAnsi="Times New Roman" w:cs="Times New Roman"/>
          <w:sz w:val="24"/>
          <w:szCs w:val="24"/>
        </w:rPr>
        <w:t>-</w:t>
      </w:r>
      <w:r w:rsidRPr="001468FA">
        <w:rPr>
          <w:rFonts w:ascii="Times New Roman" w:hAnsi="Times New Roman" w:cs="Times New Roman"/>
          <w:sz w:val="24"/>
          <w:szCs w:val="24"/>
        </w:rPr>
        <w:t>97% suppression of </w:t>
      </w:r>
      <w:r w:rsidRPr="001468FA">
        <w:rPr>
          <w:rFonts w:ascii="Times New Roman" w:hAnsi="Times New Roman" w:cs="Times New Roman"/>
          <w:i/>
          <w:iCs/>
          <w:sz w:val="24"/>
          <w:szCs w:val="24"/>
        </w:rPr>
        <w:t>Aedes</w:t>
      </w:r>
      <w:r w:rsidRPr="001468FA">
        <w:rPr>
          <w:rFonts w:ascii="Times New Roman" w:hAnsi="Times New Roman" w:cs="Times New Roman"/>
          <w:sz w:val="24"/>
          <w:szCs w:val="24"/>
        </w:rPr>
        <w:t> populations. Genetic strategies, including SIT and combined IIT-SIT, suppressed target populations by 45</w:t>
      </w:r>
      <w:r w:rsidR="003344FE">
        <w:rPr>
          <w:rFonts w:ascii="Times New Roman" w:hAnsi="Times New Roman" w:cs="Times New Roman"/>
          <w:sz w:val="24"/>
          <w:szCs w:val="24"/>
        </w:rPr>
        <w:t>-</w:t>
      </w:r>
      <w:r w:rsidRPr="001468FA">
        <w:rPr>
          <w:rFonts w:ascii="Times New Roman" w:hAnsi="Times New Roman" w:cs="Times New Roman"/>
          <w:sz w:val="24"/>
          <w:szCs w:val="24"/>
        </w:rPr>
        <w:t>98%, while gene-drive constructs demonstrated 71.6</w:t>
      </w:r>
      <w:r w:rsidR="003344FE">
        <w:rPr>
          <w:rFonts w:ascii="Times New Roman" w:hAnsi="Times New Roman" w:cs="Times New Roman"/>
          <w:sz w:val="24"/>
          <w:szCs w:val="24"/>
        </w:rPr>
        <w:t>-</w:t>
      </w:r>
      <w:r w:rsidRPr="001468FA">
        <w:rPr>
          <w:rFonts w:ascii="Times New Roman" w:hAnsi="Times New Roman" w:cs="Times New Roman"/>
          <w:sz w:val="24"/>
          <w:szCs w:val="24"/>
        </w:rPr>
        <w:t xml:space="preserve">100% suppression or transmission-blocking in laboratory and </w:t>
      </w:r>
      <w:r w:rsidR="003344FE">
        <w:rPr>
          <w:rFonts w:ascii="Times New Roman" w:hAnsi="Times New Roman" w:cs="Times New Roman"/>
          <w:sz w:val="24"/>
          <w:szCs w:val="24"/>
        </w:rPr>
        <w:t>modelling</w:t>
      </w:r>
      <w:r w:rsidRPr="001468FA">
        <w:rPr>
          <w:rFonts w:ascii="Times New Roman" w:hAnsi="Times New Roman" w:cs="Times New Roman"/>
          <w:sz w:val="24"/>
          <w:szCs w:val="24"/>
        </w:rPr>
        <w:t xml:space="preserve"> studies. Technological traps and auto-dissemination approaches reduced adult mosquito populations by 55</w:t>
      </w:r>
      <w:r w:rsidR="003344FE">
        <w:rPr>
          <w:rFonts w:ascii="Times New Roman" w:hAnsi="Times New Roman" w:cs="Times New Roman"/>
          <w:sz w:val="24"/>
          <w:szCs w:val="24"/>
        </w:rPr>
        <w:t>-</w:t>
      </w:r>
      <w:r w:rsidRPr="001468FA">
        <w:rPr>
          <w:rFonts w:ascii="Times New Roman" w:hAnsi="Times New Roman" w:cs="Times New Roman"/>
          <w:sz w:val="24"/>
          <w:szCs w:val="24"/>
        </w:rPr>
        <w:t>100% in specific contexts. Overall, novel strategies demonstrated significant, resistance-resilient effectiveness. Evidence certainty was moderate for </w:t>
      </w:r>
      <w:r w:rsidRPr="001468FA">
        <w:rPr>
          <w:rFonts w:ascii="Times New Roman" w:hAnsi="Times New Roman" w:cs="Times New Roman"/>
          <w:i/>
          <w:iCs/>
          <w:sz w:val="24"/>
          <w:szCs w:val="24"/>
        </w:rPr>
        <w:t>Wolbachia</w:t>
      </w:r>
      <w:r w:rsidRPr="001468FA">
        <w:rPr>
          <w:rFonts w:ascii="Times New Roman" w:hAnsi="Times New Roman" w:cs="Times New Roman"/>
          <w:sz w:val="24"/>
          <w:szCs w:val="24"/>
        </w:rPr>
        <w:t> and SIT but low for gene drives due to limited field trials. Where reported, safety profiles were favo</w:t>
      </w:r>
      <w:r>
        <w:rPr>
          <w:rFonts w:ascii="Times New Roman" w:hAnsi="Times New Roman" w:cs="Times New Roman"/>
          <w:sz w:val="24"/>
          <w:szCs w:val="24"/>
        </w:rPr>
        <w:t>u</w:t>
      </w:r>
      <w:r w:rsidRPr="001468FA">
        <w:rPr>
          <w:rFonts w:ascii="Times New Roman" w:hAnsi="Times New Roman" w:cs="Times New Roman"/>
          <w:sz w:val="24"/>
          <w:szCs w:val="24"/>
        </w:rPr>
        <w:t>rable and implementation was feasible. These findings support the integration of novel tools into the WHO</w:t>
      </w:r>
      <w:r>
        <w:rPr>
          <w:rFonts w:ascii="Times New Roman" w:hAnsi="Times New Roman" w:cs="Times New Roman"/>
          <w:sz w:val="24"/>
          <w:szCs w:val="24"/>
        </w:rPr>
        <w:t>’</w:t>
      </w:r>
      <w:r w:rsidRPr="001468FA">
        <w:rPr>
          <w:rFonts w:ascii="Times New Roman" w:hAnsi="Times New Roman" w:cs="Times New Roman"/>
          <w:sz w:val="24"/>
          <w:szCs w:val="24"/>
        </w:rPr>
        <w:t>s Global Vector Control Response (GVCR) framework and highlight the need for long-term field trials, particularly in high-burden African settings, to realize their equitable public health potential.</w:t>
      </w:r>
    </w:p>
    <w:p w14:paraId="19204478" w14:textId="77777777" w:rsidR="001468FA" w:rsidRPr="001468FA" w:rsidRDefault="001468FA" w:rsidP="001468FA">
      <w:pPr>
        <w:spacing w:line="360" w:lineRule="auto"/>
        <w:jc w:val="both"/>
        <w:rPr>
          <w:rFonts w:ascii="Times New Roman" w:hAnsi="Times New Roman" w:cs="Times New Roman"/>
          <w:sz w:val="24"/>
          <w:szCs w:val="24"/>
        </w:rPr>
      </w:pPr>
    </w:p>
    <w:p w14:paraId="0ACDFD89" w14:textId="13DD8FAE" w:rsidR="00B76953" w:rsidRPr="00C6170D" w:rsidRDefault="001468FA" w:rsidP="00270746">
      <w:pPr>
        <w:spacing w:line="360" w:lineRule="auto"/>
        <w:jc w:val="both"/>
        <w:rPr>
          <w:rFonts w:ascii="Times New Roman" w:hAnsi="Times New Roman" w:cs="Times New Roman"/>
          <w:sz w:val="24"/>
          <w:szCs w:val="24"/>
        </w:rPr>
      </w:pPr>
      <w:r w:rsidRPr="001468FA">
        <w:rPr>
          <w:rFonts w:ascii="Times New Roman" w:hAnsi="Times New Roman" w:cs="Times New Roman"/>
          <w:b/>
          <w:bCs/>
          <w:sz w:val="24"/>
          <w:szCs w:val="24"/>
        </w:rPr>
        <w:lastRenderedPageBreak/>
        <w:t>Keywords:</w:t>
      </w:r>
      <w:r w:rsidRPr="001468FA">
        <w:rPr>
          <w:rFonts w:ascii="Times New Roman" w:hAnsi="Times New Roman" w:cs="Times New Roman"/>
          <w:sz w:val="24"/>
          <w:szCs w:val="24"/>
        </w:rPr>
        <w:t> Mosquito vector control, Insecticide resistance, </w:t>
      </w:r>
      <w:r w:rsidRPr="001468FA">
        <w:rPr>
          <w:rFonts w:ascii="Times New Roman" w:hAnsi="Times New Roman" w:cs="Times New Roman"/>
          <w:i/>
          <w:iCs/>
          <w:sz w:val="24"/>
          <w:szCs w:val="24"/>
        </w:rPr>
        <w:t>Wolbachia</w:t>
      </w:r>
      <w:r w:rsidRPr="001468FA">
        <w:rPr>
          <w:rFonts w:ascii="Times New Roman" w:hAnsi="Times New Roman" w:cs="Times New Roman"/>
          <w:sz w:val="24"/>
          <w:szCs w:val="24"/>
        </w:rPr>
        <w:t>, Sterile insect technique, Gene drives, Auto-dissemination, Systematic review</w:t>
      </w:r>
      <w:r w:rsidR="00270746" w:rsidRPr="00C6170D">
        <w:rPr>
          <w:rFonts w:ascii="Times New Roman" w:hAnsi="Times New Roman" w:cs="Times New Roman"/>
          <w:sz w:val="24"/>
          <w:szCs w:val="24"/>
        </w:rPr>
        <w:t>.</w:t>
      </w:r>
      <w:r w:rsidR="00B76953" w:rsidRPr="00C6170D">
        <w:rPr>
          <w:rFonts w:ascii="Times New Roman" w:hAnsi="Times New Roman" w:cs="Times New Roman"/>
          <w:sz w:val="24"/>
          <w:szCs w:val="24"/>
        </w:rPr>
        <w:br w:type="page"/>
      </w:r>
    </w:p>
    <w:p w14:paraId="7C051C1A" w14:textId="6889D56F" w:rsidR="0090163E" w:rsidRPr="00C6170D" w:rsidRDefault="0090163E" w:rsidP="00464FFB">
      <w:pPr>
        <w:pStyle w:val="Heading1"/>
        <w:spacing w:line="360" w:lineRule="auto"/>
        <w:rPr>
          <w:rFonts w:ascii="Times New Roman" w:hAnsi="Times New Roman" w:cs="Times New Roman"/>
          <w:b/>
          <w:bCs/>
          <w:sz w:val="24"/>
          <w:szCs w:val="24"/>
        </w:rPr>
      </w:pPr>
      <w:r w:rsidRPr="00C6170D">
        <w:rPr>
          <w:rFonts w:ascii="Times New Roman" w:hAnsi="Times New Roman" w:cs="Times New Roman"/>
          <w:b/>
          <w:bCs/>
          <w:sz w:val="24"/>
          <w:szCs w:val="24"/>
        </w:rPr>
        <w:lastRenderedPageBreak/>
        <w:t>INTRODUCTION</w:t>
      </w:r>
    </w:p>
    <w:p w14:paraId="2439B7EA" w14:textId="37087983" w:rsidR="00057AFD" w:rsidRPr="00057AFD" w:rsidRDefault="00057AFD" w:rsidP="00057AFD">
      <w:pPr>
        <w:spacing w:line="360" w:lineRule="auto"/>
        <w:jc w:val="both"/>
        <w:rPr>
          <w:rFonts w:ascii="Times New Roman" w:hAnsi="Times New Roman" w:cs="Times New Roman"/>
          <w:sz w:val="24"/>
          <w:szCs w:val="24"/>
        </w:rPr>
      </w:pPr>
      <w:r w:rsidRPr="00057AFD">
        <w:rPr>
          <w:rFonts w:ascii="Times New Roman" w:hAnsi="Times New Roman" w:cs="Times New Roman"/>
          <w:sz w:val="24"/>
          <w:szCs w:val="24"/>
        </w:rPr>
        <w:t xml:space="preserve">Mosquito-borne diseases, including malaria, dengue, chikungunya, Zika, and yellow fever, remain among the most significant global public health challenges. These pathogens, transmitted primarily by </w:t>
      </w:r>
      <w:r w:rsidRPr="00057AFD">
        <w:rPr>
          <w:rFonts w:ascii="Times New Roman" w:hAnsi="Times New Roman" w:cs="Times New Roman"/>
          <w:i/>
          <w:iCs/>
          <w:sz w:val="24"/>
          <w:szCs w:val="24"/>
        </w:rPr>
        <w:t>Anopheles, Aedes</w:t>
      </w:r>
      <w:r w:rsidRPr="00057AFD">
        <w:rPr>
          <w:rFonts w:ascii="Times New Roman" w:hAnsi="Times New Roman" w:cs="Times New Roman"/>
          <w:sz w:val="24"/>
          <w:szCs w:val="24"/>
        </w:rPr>
        <w:t xml:space="preserve">, and </w:t>
      </w:r>
      <w:r w:rsidRPr="00057AFD">
        <w:rPr>
          <w:rFonts w:ascii="Times New Roman" w:hAnsi="Times New Roman" w:cs="Times New Roman"/>
          <w:i/>
          <w:iCs/>
          <w:sz w:val="24"/>
          <w:szCs w:val="24"/>
        </w:rPr>
        <w:t>Culex</w:t>
      </w:r>
      <w:r w:rsidRPr="00057AFD">
        <w:rPr>
          <w:rFonts w:ascii="Times New Roman" w:hAnsi="Times New Roman" w:cs="Times New Roman"/>
          <w:sz w:val="24"/>
          <w:szCs w:val="24"/>
        </w:rPr>
        <w:t xml:space="preserve"> mosquitoes, collectively account for more than 17% of all infectious diseases and over 700,000 deaths annually </w:t>
      </w:r>
      <w:sdt>
        <w:sdtPr>
          <w:rPr>
            <w:rFonts w:ascii="Times New Roman" w:hAnsi="Times New Roman" w:cs="Times New Roman"/>
            <w:color w:val="000000"/>
            <w:sz w:val="24"/>
            <w:szCs w:val="24"/>
          </w:rPr>
          <w:tag w:val="MENDELEY_CITATION_v3_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"/>
          <w:id w:val="-1715348985"/>
          <w:placeholder>
            <w:docPart w:val="E8E1E5997BD5466A83B578A02B1C36F1"/>
          </w:placeholder>
        </w:sdtPr>
        <w:sdtEndPr/>
        <w:sdtContent>
          <w:r w:rsidR="00F57DFF" w:rsidRPr="00F57DFF">
            <w:rPr>
              <w:rFonts w:ascii="Times New Roman" w:hAnsi="Times New Roman" w:cs="Times New Roman"/>
              <w:color w:val="000000"/>
              <w:sz w:val="24"/>
              <w:szCs w:val="24"/>
            </w:rPr>
            <w:t>(WHO, 2024a)</w:t>
          </w:r>
        </w:sdtContent>
      </w:sdt>
      <w:r w:rsidRPr="00C6170D">
        <w:rPr>
          <w:rFonts w:ascii="Times New Roman" w:hAnsi="Times New Roman" w:cs="Times New Roman"/>
          <w:sz w:val="24"/>
          <w:szCs w:val="24"/>
        </w:rPr>
        <w:t>. In</w:t>
      </w:r>
      <w:r>
        <w:rPr>
          <w:rFonts w:ascii="Times New Roman" w:hAnsi="Times New Roman" w:cs="Times New Roman"/>
          <w:sz w:val="24"/>
          <w:szCs w:val="24"/>
        </w:rPr>
        <w:t xml:space="preserve"> </w:t>
      </w:r>
      <w:r w:rsidRPr="00057AFD">
        <w:rPr>
          <w:rFonts w:ascii="Times New Roman" w:hAnsi="Times New Roman" w:cs="Times New Roman"/>
          <w:sz w:val="24"/>
          <w:szCs w:val="24"/>
        </w:rPr>
        <w:t xml:space="preserve">2024 alone, global dengue cases </w:t>
      </w:r>
      <w:r w:rsidR="00312C1A">
        <w:rPr>
          <w:rFonts w:ascii="Times New Roman" w:hAnsi="Times New Roman" w:cs="Times New Roman"/>
          <w:sz w:val="24"/>
          <w:szCs w:val="24"/>
        </w:rPr>
        <w:t xml:space="preserve">were estimated to have </w:t>
      </w:r>
      <w:r w:rsidRPr="00057AFD">
        <w:rPr>
          <w:rFonts w:ascii="Times New Roman" w:hAnsi="Times New Roman" w:cs="Times New Roman"/>
          <w:sz w:val="24"/>
          <w:szCs w:val="24"/>
        </w:rPr>
        <w:t>surged past 14 million, with chikungunya and Zika overlapping in distribution across tropical and subtropical regions, placing an estimated 5.66 billion people at risk</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"/>
          <w:id w:val="13122646"/>
          <w:placeholder>
            <w:docPart w:val="DefaultPlaceholder_-1854013440"/>
          </w:placeholder>
        </w:sdtPr>
        <w:sdtEndPr/>
        <w:sdtContent>
          <w:r w:rsidR="00F57DFF" w:rsidRPr="00F57DFF">
            <w:rPr>
              <w:rFonts w:ascii="Times New Roman" w:hAnsi="Times New Roman" w:cs="Times New Roman"/>
              <w:color w:val="000000"/>
              <w:sz w:val="24"/>
              <w:szCs w:val="24"/>
            </w:rPr>
            <w:t>(Lim et al., 2025)</w:t>
          </w:r>
        </w:sdtContent>
      </w:sdt>
      <w:r>
        <w:rPr>
          <w:rFonts w:ascii="Times New Roman" w:hAnsi="Times New Roman" w:cs="Times New Roman"/>
          <w:sz w:val="24"/>
          <w:szCs w:val="24"/>
        </w:rPr>
        <w:t>.</w:t>
      </w:r>
      <w:r w:rsidRPr="00057AFD">
        <w:rPr>
          <w:rFonts w:ascii="Times New Roman" w:hAnsi="Times New Roman" w:cs="Times New Roman"/>
          <w:sz w:val="24"/>
          <w:szCs w:val="24"/>
        </w:rPr>
        <w:t xml:space="preserve"> Malaria continues to claim over 600,000 lives each year, predominantly affecting children under five in sub-Saharan Africa, while arboviruses such as West Nile are expanding into temperate zones due to climate-driven shifts in vector ecology </w:t>
      </w:r>
      <w:sdt>
        <w:sdtPr>
          <w:rPr>
            <w:rFonts w:ascii="Times New Roman" w:hAnsi="Times New Roman" w:cs="Times New Roman"/>
            <w:color w:val="000000"/>
            <w:sz w:val="24"/>
            <w:szCs w:val="24"/>
          </w:rPr>
          <w:tag w:val="MENDELEY_CITATION_v3_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"/>
          <w:id w:val="-1494870695"/>
          <w:placeholder>
            <w:docPart w:val="EFDC7A17970241E0AB8F9A1BE731C54C"/>
          </w:placeholder>
        </w:sdtPr>
        <w:sdtEndPr/>
        <w:sdtContent>
          <w:r w:rsidR="003E0962" w:rsidRPr="003E0962">
            <w:rPr>
              <w:rFonts w:ascii="Times New Roman" w:hAnsi="Times New Roman" w:cs="Times New Roman"/>
              <w:color w:val="000000"/>
              <w:sz w:val="24"/>
              <w:szCs w:val="24"/>
            </w:rPr>
            <w:t>(WHO, 2025)</w:t>
          </w:r>
        </w:sdtContent>
      </w:sdt>
      <w:r w:rsidRPr="00C6170D">
        <w:rPr>
          <w:rFonts w:ascii="Times New Roman" w:hAnsi="Times New Roman" w:cs="Times New Roman"/>
          <w:sz w:val="24"/>
          <w:szCs w:val="24"/>
        </w:rPr>
        <w:t xml:space="preserve">. </w:t>
      </w:r>
      <w:r w:rsidRPr="00057AFD">
        <w:rPr>
          <w:rFonts w:ascii="Times New Roman" w:hAnsi="Times New Roman" w:cs="Times New Roman"/>
          <w:sz w:val="24"/>
          <w:szCs w:val="24"/>
        </w:rPr>
        <w:t>The burden of these diseases disproportionately falls on low- and middle-income countries, exacerbating health inequities and straining fragile health systems already challenged by rapid urbanization and increasing global mobility.</w:t>
      </w:r>
    </w:p>
    <w:p w14:paraId="555163BF" w14:textId="77777777" w:rsidR="00057AFD" w:rsidRPr="00057AFD" w:rsidRDefault="00057AFD" w:rsidP="00057AFD">
      <w:pPr>
        <w:spacing w:line="360" w:lineRule="auto"/>
        <w:jc w:val="both"/>
        <w:rPr>
          <w:rFonts w:ascii="Times New Roman" w:hAnsi="Times New Roman" w:cs="Times New Roman"/>
          <w:sz w:val="24"/>
          <w:szCs w:val="24"/>
        </w:rPr>
      </w:pPr>
    </w:p>
    <w:p w14:paraId="2E6C8B20" w14:textId="58A60DC0" w:rsidR="00057AFD" w:rsidRPr="00057AFD" w:rsidRDefault="00057AFD" w:rsidP="00057AFD">
      <w:pPr>
        <w:spacing w:line="360" w:lineRule="auto"/>
        <w:jc w:val="both"/>
        <w:rPr>
          <w:rFonts w:ascii="Times New Roman" w:hAnsi="Times New Roman" w:cs="Times New Roman"/>
          <w:sz w:val="24"/>
          <w:szCs w:val="24"/>
        </w:rPr>
      </w:pPr>
      <w:r w:rsidRPr="00057AFD">
        <w:rPr>
          <w:rFonts w:ascii="Times New Roman" w:hAnsi="Times New Roman" w:cs="Times New Roman"/>
          <w:sz w:val="24"/>
          <w:szCs w:val="24"/>
        </w:rPr>
        <w:t>Vector control remains the cornerstone of disease prevention, as emphasized by the World Health Organization’s (WHO) Global Vector Control Response (GVCR) 2017</w:t>
      </w:r>
      <w:r>
        <w:rPr>
          <w:rFonts w:ascii="Times New Roman" w:hAnsi="Times New Roman" w:cs="Times New Roman"/>
          <w:sz w:val="24"/>
          <w:szCs w:val="24"/>
        </w:rPr>
        <w:t>-</w:t>
      </w:r>
      <w:r w:rsidRPr="00057AFD">
        <w:rPr>
          <w:rFonts w:ascii="Times New Roman" w:hAnsi="Times New Roman" w:cs="Times New Roman"/>
          <w:sz w:val="24"/>
          <w:szCs w:val="24"/>
        </w:rPr>
        <w:t xml:space="preserve">2030, which aims to reduce vector-borne disease mortality by 75% and morbidity by 60% by 2030 </w:t>
      </w:r>
      <w:sdt>
        <w:sdtPr>
          <w:rPr>
            <w:rFonts w:ascii="Times New Roman" w:hAnsi="Times New Roman" w:cs="Times New Roman"/>
            <w:color w:val="000000"/>
            <w:sz w:val="24"/>
            <w:szCs w:val="24"/>
          </w:rPr>
          <w:tag w:val="MENDELEY_CITATION_v3_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"/>
          <w:id w:val="1671136836"/>
          <w:placeholder>
            <w:docPart w:val="B1005ECC430546619FFF49169484A942"/>
          </w:placeholder>
        </w:sdtPr>
        <w:sdtEndPr/>
        <w:sdtContent>
          <w:r w:rsidR="003E0962" w:rsidRPr="003E0962">
            <w:rPr>
              <w:rFonts w:ascii="Times New Roman" w:hAnsi="Times New Roman" w:cs="Times New Roman"/>
              <w:color w:val="000000"/>
              <w:sz w:val="24"/>
              <w:szCs w:val="24"/>
            </w:rPr>
            <w:t>(WHO, 2017)</w:t>
          </w:r>
        </w:sdtContent>
      </w:sdt>
      <w:r w:rsidRPr="00C6170D">
        <w:rPr>
          <w:rFonts w:ascii="Times New Roman" w:hAnsi="Times New Roman" w:cs="Times New Roman"/>
          <w:sz w:val="24"/>
          <w:szCs w:val="24"/>
        </w:rPr>
        <w:t xml:space="preserve">. </w:t>
      </w:r>
      <w:r w:rsidRPr="00057AFD">
        <w:rPr>
          <w:rFonts w:ascii="Times New Roman" w:hAnsi="Times New Roman" w:cs="Times New Roman"/>
          <w:sz w:val="24"/>
          <w:szCs w:val="24"/>
        </w:rPr>
        <w:t>Historically, interventions such as insecticide-treated nets (ITNs), long-lasting insecticidal nets (LLINs), indoor residual spraying (IRS), and larval source management have averted millions of malaria cases</w:t>
      </w:r>
      <w:r>
        <w:rPr>
          <w:rFonts w:ascii="Times New Roman" w:hAnsi="Times New Roman" w:cs="Times New Roman"/>
          <w:sz w:val="24"/>
          <w:szCs w:val="24"/>
        </w:rPr>
        <w:t xml:space="preserve"> - </w:t>
      </w:r>
      <w:r w:rsidRPr="00057AFD">
        <w:rPr>
          <w:rFonts w:ascii="Times New Roman" w:hAnsi="Times New Roman" w:cs="Times New Roman"/>
          <w:sz w:val="24"/>
          <w:szCs w:val="24"/>
        </w:rPr>
        <w:t xml:space="preserve">LLINs alone prevented an estimated 1.5 million deaths between 2000 and 2020 </w:t>
      </w:r>
      <w:sdt>
        <w:sdtPr>
          <w:rPr>
            <w:rFonts w:ascii="Times New Roman" w:hAnsi="Times New Roman" w:cs="Times New Roman"/>
            <w:color w:val="000000"/>
            <w:sz w:val="24"/>
            <w:szCs w:val="24"/>
          </w:rPr>
          <w:tag w:val="MENDELEY_CITATION_v3_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"/>
          <w:id w:val="-390649753"/>
          <w:placeholder>
            <w:docPart w:val="41B57C4ECEC64F5CB72CBB11F812FD06"/>
          </w:placeholder>
        </w:sdtPr>
        <w:sdtEndPr/>
        <w:sdtContent>
          <w:r w:rsidR="00123C19" w:rsidRPr="00123C19">
            <w:rPr>
              <w:rFonts w:ascii="Times New Roman" w:hAnsi="Times New Roman" w:cs="Times New Roman"/>
              <w:color w:val="000000"/>
              <w:sz w:val="24"/>
              <w:szCs w:val="24"/>
            </w:rPr>
            <w:t>(WHO, 2024b)</w:t>
          </w:r>
        </w:sdtContent>
      </w:sdt>
      <w:r w:rsidRPr="00C6170D">
        <w:rPr>
          <w:rFonts w:ascii="Times New Roman" w:hAnsi="Times New Roman" w:cs="Times New Roman"/>
          <w:sz w:val="24"/>
          <w:szCs w:val="24"/>
        </w:rPr>
        <w:t xml:space="preserve">. </w:t>
      </w:r>
      <w:r w:rsidRPr="00057AFD">
        <w:rPr>
          <w:rFonts w:ascii="Times New Roman" w:hAnsi="Times New Roman" w:cs="Times New Roman"/>
          <w:sz w:val="24"/>
          <w:szCs w:val="24"/>
        </w:rPr>
        <w:t>However, the efficacy of these chemical-based tools is increasingly undermined by widespread and intensifying insecticide resistance. Resistance mechanisms</w:t>
      </w:r>
      <w:r>
        <w:rPr>
          <w:rFonts w:ascii="Times New Roman" w:hAnsi="Times New Roman" w:cs="Times New Roman"/>
          <w:sz w:val="24"/>
          <w:szCs w:val="24"/>
        </w:rPr>
        <w:t xml:space="preserve">, </w:t>
      </w:r>
      <w:r w:rsidRPr="00057AFD">
        <w:rPr>
          <w:rFonts w:ascii="Times New Roman" w:hAnsi="Times New Roman" w:cs="Times New Roman"/>
          <w:sz w:val="24"/>
          <w:szCs w:val="24"/>
        </w:rPr>
        <w:t>including metabolic detoxification, target-site mutations such as knockdown resistance (</w:t>
      </w:r>
      <w:proofErr w:type="spellStart"/>
      <w:r w:rsidRPr="00057AFD">
        <w:rPr>
          <w:rFonts w:ascii="Times New Roman" w:hAnsi="Times New Roman" w:cs="Times New Roman"/>
          <w:sz w:val="24"/>
          <w:szCs w:val="24"/>
        </w:rPr>
        <w:t>kdr</w:t>
      </w:r>
      <w:proofErr w:type="spellEnd"/>
      <w:r w:rsidRPr="00057AFD">
        <w:rPr>
          <w:rFonts w:ascii="Times New Roman" w:hAnsi="Times New Roman" w:cs="Times New Roman"/>
          <w:sz w:val="24"/>
          <w:szCs w:val="24"/>
        </w:rPr>
        <w:t>), and cross-resistance from agricultural pesticide exposure</w:t>
      </w:r>
      <w:r>
        <w:rPr>
          <w:rFonts w:ascii="Times New Roman" w:hAnsi="Times New Roman" w:cs="Times New Roman"/>
          <w:sz w:val="24"/>
          <w:szCs w:val="24"/>
        </w:rPr>
        <w:t xml:space="preserve">, </w:t>
      </w:r>
      <w:r w:rsidRPr="00057AFD">
        <w:rPr>
          <w:rFonts w:ascii="Times New Roman" w:hAnsi="Times New Roman" w:cs="Times New Roman"/>
          <w:sz w:val="24"/>
          <w:szCs w:val="24"/>
        </w:rPr>
        <w:t xml:space="preserve">have been documented in over 80% of </w:t>
      </w:r>
      <w:r w:rsidRPr="00057AFD">
        <w:rPr>
          <w:rFonts w:ascii="Times New Roman" w:hAnsi="Times New Roman" w:cs="Times New Roman"/>
          <w:i/>
          <w:iCs/>
          <w:sz w:val="24"/>
          <w:szCs w:val="24"/>
        </w:rPr>
        <w:t>Anopheles</w:t>
      </w:r>
      <w:r w:rsidRPr="00057AFD">
        <w:rPr>
          <w:rFonts w:ascii="Times New Roman" w:hAnsi="Times New Roman" w:cs="Times New Roman"/>
          <w:sz w:val="24"/>
          <w:szCs w:val="24"/>
        </w:rPr>
        <w:t xml:space="preserve"> and </w:t>
      </w:r>
      <w:r w:rsidRPr="00057AFD">
        <w:rPr>
          <w:rFonts w:ascii="Times New Roman" w:hAnsi="Times New Roman" w:cs="Times New Roman"/>
          <w:i/>
          <w:iCs/>
          <w:sz w:val="24"/>
          <w:szCs w:val="24"/>
        </w:rPr>
        <w:t>Aedes</w:t>
      </w:r>
      <w:r w:rsidRPr="00057AFD">
        <w:rPr>
          <w:rFonts w:ascii="Times New Roman" w:hAnsi="Times New Roman" w:cs="Times New Roman"/>
          <w:sz w:val="24"/>
          <w:szCs w:val="24"/>
        </w:rPr>
        <w:t xml:space="preserve"> populations across endemic regions</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"/>
          <w:id w:val="1157431970"/>
          <w:placeholder>
            <w:docPart w:val="DefaultPlaceholder_-1854013440"/>
          </w:placeholder>
        </w:sdtPr>
        <w:sdtEndPr/>
        <w:sdtContent>
          <w:r w:rsidR="003E0962" w:rsidRPr="003E0962">
            <w:rPr>
              <w:rFonts w:ascii="Times New Roman" w:hAnsi="Times New Roman" w:cs="Times New Roman"/>
              <w:color w:val="000000"/>
              <w:sz w:val="24"/>
              <w:szCs w:val="24"/>
            </w:rPr>
            <w:t>(</w:t>
          </w:r>
          <w:proofErr w:type="spellStart"/>
          <w:r w:rsidR="003E0962" w:rsidRPr="003E0962">
            <w:rPr>
              <w:rFonts w:ascii="Times New Roman" w:hAnsi="Times New Roman" w:cs="Times New Roman"/>
              <w:color w:val="000000"/>
              <w:sz w:val="24"/>
              <w:szCs w:val="24"/>
            </w:rPr>
            <w:t>Debrah</w:t>
          </w:r>
          <w:proofErr w:type="spellEnd"/>
          <w:r w:rsidR="003E0962" w:rsidRPr="003E0962">
            <w:rPr>
              <w:rFonts w:ascii="Times New Roman" w:hAnsi="Times New Roman" w:cs="Times New Roman"/>
              <w:color w:val="000000"/>
              <w:sz w:val="24"/>
              <w:szCs w:val="24"/>
            </w:rPr>
            <w:t xml:space="preserve"> et al., 2025; Silva Martins et al., 2025)</w:t>
          </w:r>
        </w:sdtContent>
      </w:sdt>
      <w:r>
        <w:rPr>
          <w:rFonts w:ascii="Times New Roman" w:hAnsi="Times New Roman" w:cs="Times New Roman"/>
          <w:sz w:val="24"/>
          <w:szCs w:val="24"/>
        </w:rPr>
        <w:t>.</w:t>
      </w:r>
      <w:r w:rsidRPr="00057AFD">
        <w:rPr>
          <w:rFonts w:ascii="Times New Roman" w:hAnsi="Times New Roman" w:cs="Times New Roman"/>
          <w:sz w:val="24"/>
          <w:szCs w:val="24"/>
        </w:rPr>
        <w:t xml:space="preserve"> In Ghana, for example, resistance has shifted from localized to nationwide prevalence, correlating with a resurgence in malaria transmission </w:t>
      </w:r>
      <w:sdt>
        <w:sdtPr>
          <w:rPr>
            <w:rFonts w:ascii="Times New Roman" w:hAnsi="Times New Roman" w:cs="Times New Roman"/>
            <w:color w:val="000000"/>
            <w:sz w:val="24"/>
            <w:szCs w:val="24"/>
          </w:rPr>
          <w:tag w:val="MENDELEY_CITATION_v3_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"/>
          <w:id w:val="-1732539664"/>
          <w:placeholder>
            <w:docPart w:val="DefaultPlaceholder_-1854013440"/>
          </w:placeholder>
        </w:sdtPr>
        <w:sdtEndPr/>
        <w:sdtContent>
          <w:r w:rsidR="003E0962" w:rsidRPr="003E0962">
            <w:rPr>
              <w:rFonts w:ascii="Times New Roman" w:hAnsi="Times New Roman" w:cs="Times New Roman"/>
              <w:color w:val="000000"/>
              <w:sz w:val="24"/>
              <w:szCs w:val="24"/>
            </w:rPr>
            <w:t>(</w:t>
          </w:r>
          <w:proofErr w:type="spellStart"/>
          <w:r w:rsidR="003E0962" w:rsidRPr="003E0962">
            <w:rPr>
              <w:rFonts w:ascii="Times New Roman" w:hAnsi="Times New Roman" w:cs="Times New Roman"/>
              <w:color w:val="000000"/>
              <w:sz w:val="24"/>
              <w:szCs w:val="24"/>
            </w:rPr>
            <w:t>Debrah</w:t>
          </w:r>
          <w:proofErr w:type="spellEnd"/>
          <w:r w:rsidR="003E0962" w:rsidRPr="003E0962">
            <w:rPr>
              <w:rFonts w:ascii="Times New Roman" w:hAnsi="Times New Roman" w:cs="Times New Roman"/>
              <w:color w:val="000000"/>
              <w:sz w:val="24"/>
              <w:szCs w:val="24"/>
            </w:rPr>
            <w:t xml:space="preserve"> et al., 2025)</w:t>
          </w:r>
        </w:sdtContent>
      </w:sdt>
      <w:r w:rsidRPr="00057AFD">
        <w:rPr>
          <w:rFonts w:ascii="Times New Roman" w:hAnsi="Times New Roman" w:cs="Times New Roman"/>
          <w:sz w:val="24"/>
          <w:szCs w:val="24"/>
        </w:rPr>
        <w:t xml:space="preserve">. Similarly, </w:t>
      </w:r>
      <w:proofErr w:type="spellStart"/>
      <w:r w:rsidRPr="00057AFD">
        <w:rPr>
          <w:rFonts w:ascii="Times New Roman" w:hAnsi="Times New Roman" w:cs="Times New Roman"/>
          <w:sz w:val="24"/>
          <w:szCs w:val="24"/>
        </w:rPr>
        <w:t>kdr</w:t>
      </w:r>
      <w:proofErr w:type="spellEnd"/>
      <w:r w:rsidRPr="00057AFD">
        <w:rPr>
          <w:rFonts w:ascii="Times New Roman" w:hAnsi="Times New Roman" w:cs="Times New Roman"/>
          <w:sz w:val="24"/>
          <w:szCs w:val="24"/>
        </w:rPr>
        <w:t xml:space="preserve"> mutations in </w:t>
      </w:r>
      <w:r w:rsidRPr="00057AFD">
        <w:rPr>
          <w:rFonts w:ascii="Times New Roman" w:hAnsi="Times New Roman" w:cs="Times New Roman"/>
          <w:i/>
          <w:iCs/>
          <w:sz w:val="24"/>
          <w:szCs w:val="24"/>
        </w:rPr>
        <w:t>Aedes aegypti</w:t>
      </w:r>
      <w:r w:rsidRPr="00057AFD">
        <w:rPr>
          <w:rFonts w:ascii="Times New Roman" w:hAnsi="Times New Roman" w:cs="Times New Roman"/>
          <w:sz w:val="24"/>
          <w:szCs w:val="24"/>
        </w:rPr>
        <w:t xml:space="preserve"> have severely compromised urban dengue control efforts, underscoring the urgent need for innovative, resistance-proof alternatives </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"/>
          <w:id w:val="1738126727"/>
          <w:placeholder>
            <w:docPart w:val="DefaultPlaceholder_-1854013440"/>
          </w:placeholder>
        </w:sdtPr>
        <w:sdtEndPr/>
        <w:sdtContent>
          <w:r w:rsidR="003E0962" w:rsidRPr="003E0962">
            <w:rPr>
              <w:rFonts w:ascii="Times New Roman" w:hAnsi="Times New Roman" w:cs="Times New Roman"/>
              <w:color w:val="000000"/>
              <w:sz w:val="24"/>
              <w:szCs w:val="24"/>
            </w:rPr>
            <w:t>(</w:t>
          </w:r>
          <w:proofErr w:type="spellStart"/>
          <w:r w:rsidR="003E0962" w:rsidRPr="003E0962">
            <w:rPr>
              <w:rFonts w:ascii="Times New Roman" w:hAnsi="Times New Roman" w:cs="Times New Roman"/>
              <w:color w:val="000000"/>
              <w:sz w:val="24"/>
              <w:szCs w:val="24"/>
            </w:rPr>
            <w:t>Ridha</w:t>
          </w:r>
          <w:proofErr w:type="spellEnd"/>
          <w:r w:rsidR="003E0962" w:rsidRPr="003E0962">
            <w:rPr>
              <w:rFonts w:ascii="Times New Roman" w:hAnsi="Times New Roman" w:cs="Times New Roman"/>
              <w:color w:val="000000"/>
              <w:sz w:val="24"/>
              <w:szCs w:val="24"/>
            </w:rPr>
            <w:t xml:space="preserve"> et al., 2025)</w:t>
          </w:r>
        </w:sdtContent>
      </w:sdt>
      <w:r>
        <w:rPr>
          <w:rFonts w:ascii="Times New Roman" w:hAnsi="Times New Roman" w:cs="Times New Roman"/>
          <w:sz w:val="24"/>
          <w:szCs w:val="24"/>
        </w:rPr>
        <w:t xml:space="preserve">. </w:t>
      </w:r>
    </w:p>
    <w:p w14:paraId="15222451" w14:textId="77777777" w:rsidR="00057AFD" w:rsidRPr="00057AFD" w:rsidRDefault="00057AFD" w:rsidP="00057AFD">
      <w:pPr>
        <w:spacing w:line="360" w:lineRule="auto"/>
        <w:jc w:val="both"/>
        <w:rPr>
          <w:rFonts w:ascii="Times New Roman" w:hAnsi="Times New Roman" w:cs="Times New Roman"/>
          <w:sz w:val="24"/>
          <w:szCs w:val="24"/>
        </w:rPr>
      </w:pPr>
    </w:p>
    <w:p w14:paraId="4DCB3587" w14:textId="4F2FC0D5" w:rsidR="00057AFD" w:rsidRDefault="00057AFD" w:rsidP="00057AFD">
      <w:pPr>
        <w:spacing w:line="360" w:lineRule="auto"/>
        <w:jc w:val="both"/>
        <w:rPr>
          <w:rFonts w:ascii="Times New Roman" w:hAnsi="Times New Roman" w:cs="Times New Roman"/>
          <w:sz w:val="24"/>
          <w:szCs w:val="24"/>
        </w:rPr>
      </w:pPr>
      <w:r w:rsidRPr="00057AFD">
        <w:rPr>
          <w:rFonts w:ascii="Times New Roman" w:hAnsi="Times New Roman" w:cs="Times New Roman"/>
          <w:sz w:val="24"/>
          <w:szCs w:val="24"/>
        </w:rPr>
        <w:lastRenderedPageBreak/>
        <w:t xml:space="preserve">In response, a new generation of vector control strategies has emerged, leveraging advances in biology, genetics, and technology to bypass insecticide resistance and achieve sustainable suppression. Biological approaches, such as the release of </w:t>
      </w:r>
      <w:r w:rsidRPr="00057AFD">
        <w:rPr>
          <w:rFonts w:ascii="Times New Roman" w:hAnsi="Times New Roman" w:cs="Times New Roman"/>
          <w:i/>
          <w:iCs/>
          <w:sz w:val="24"/>
          <w:szCs w:val="24"/>
        </w:rPr>
        <w:t>Wolbachia</w:t>
      </w:r>
      <w:r w:rsidRPr="00057AFD">
        <w:rPr>
          <w:rFonts w:ascii="Times New Roman" w:hAnsi="Times New Roman" w:cs="Times New Roman"/>
          <w:sz w:val="24"/>
          <w:szCs w:val="24"/>
        </w:rPr>
        <w:t>-infected mosquitoes, use cytoplasmic incompatibility to reduce vector fertility and pathogen transmission, achieving up to 97% reductions in dengue incidence in field trials across Asia and the Americas</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"/>
          <w:id w:val="688642432"/>
          <w:placeholder>
            <w:docPart w:val="DefaultPlaceholder_-1854013440"/>
          </w:placeholder>
        </w:sdtPr>
        <w:sdtEndPr/>
        <w:sdtContent>
          <w:r w:rsidR="003E0962" w:rsidRPr="003E0962">
            <w:rPr>
              <w:rFonts w:ascii="Times New Roman" w:hAnsi="Times New Roman" w:cs="Times New Roman"/>
              <w:color w:val="000000"/>
              <w:sz w:val="24"/>
              <w:szCs w:val="24"/>
            </w:rPr>
            <w:t>(</w:t>
          </w:r>
          <w:proofErr w:type="spellStart"/>
          <w:r w:rsidR="003E0962" w:rsidRPr="003E0962">
            <w:rPr>
              <w:rFonts w:ascii="Times New Roman" w:hAnsi="Times New Roman" w:cs="Times New Roman"/>
              <w:color w:val="000000"/>
              <w:sz w:val="24"/>
              <w:szCs w:val="24"/>
            </w:rPr>
            <w:t>Indriani</w:t>
          </w:r>
          <w:proofErr w:type="spellEnd"/>
          <w:r w:rsidR="003E0962" w:rsidRPr="003E0962">
            <w:rPr>
              <w:rFonts w:ascii="Times New Roman" w:hAnsi="Times New Roman" w:cs="Times New Roman"/>
              <w:color w:val="000000"/>
              <w:sz w:val="24"/>
              <w:szCs w:val="24"/>
            </w:rPr>
            <w:t xml:space="preserve"> et al., 2023; Velez et al., 2023)</w:t>
          </w:r>
        </w:sdtContent>
      </w:sdt>
      <w:r>
        <w:rPr>
          <w:rFonts w:ascii="Times New Roman" w:hAnsi="Times New Roman" w:cs="Times New Roman"/>
          <w:sz w:val="24"/>
          <w:szCs w:val="24"/>
        </w:rPr>
        <w:t>.</w:t>
      </w:r>
      <w:r w:rsidRPr="00057AFD">
        <w:rPr>
          <w:rFonts w:ascii="Times New Roman" w:hAnsi="Times New Roman" w:cs="Times New Roman"/>
          <w:sz w:val="24"/>
          <w:szCs w:val="24"/>
        </w:rPr>
        <w:t xml:space="preserve"> Genetic tools</w:t>
      </w:r>
      <w:r>
        <w:rPr>
          <w:rFonts w:ascii="Times New Roman" w:hAnsi="Times New Roman" w:cs="Times New Roman"/>
          <w:sz w:val="24"/>
          <w:szCs w:val="24"/>
        </w:rPr>
        <w:t xml:space="preserve">, </w:t>
      </w:r>
      <w:r w:rsidRPr="00057AFD">
        <w:rPr>
          <w:rFonts w:ascii="Times New Roman" w:hAnsi="Times New Roman" w:cs="Times New Roman"/>
          <w:sz w:val="24"/>
          <w:szCs w:val="24"/>
        </w:rPr>
        <w:t>including the sterile insect technique (SIT), incompatible insect technique (IIT), and CRISPR-based gene drives</w:t>
      </w:r>
      <w:r>
        <w:rPr>
          <w:rFonts w:ascii="Times New Roman" w:hAnsi="Times New Roman" w:cs="Times New Roman"/>
          <w:sz w:val="24"/>
          <w:szCs w:val="24"/>
        </w:rPr>
        <w:t xml:space="preserve">, </w:t>
      </w:r>
      <w:r w:rsidRPr="00057AFD">
        <w:rPr>
          <w:rFonts w:ascii="Times New Roman" w:hAnsi="Times New Roman" w:cs="Times New Roman"/>
          <w:sz w:val="24"/>
          <w:szCs w:val="24"/>
        </w:rPr>
        <w:t xml:space="preserve">offer self-sustaining and species-specific control. Recent trials have demonstrated 95% suppression of </w:t>
      </w:r>
      <w:r w:rsidRPr="00057AFD">
        <w:rPr>
          <w:rFonts w:ascii="Times New Roman" w:hAnsi="Times New Roman" w:cs="Times New Roman"/>
          <w:i/>
          <w:iCs/>
          <w:sz w:val="24"/>
          <w:szCs w:val="24"/>
        </w:rPr>
        <w:t>Aedes aegypti</w:t>
      </w:r>
      <w:r w:rsidRPr="00057AFD">
        <w:rPr>
          <w:rFonts w:ascii="Times New Roman" w:hAnsi="Times New Roman" w:cs="Times New Roman"/>
          <w:sz w:val="24"/>
          <w:szCs w:val="24"/>
        </w:rPr>
        <w:t xml:space="preserve"> populations using transgenic sterile males</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"/>
          <w:id w:val="1415744792"/>
          <w:placeholder>
            <w:docPart w:val="DefaultPlaceholder_-1854013440"/>
          </w:placeholder>
        </w:sdtPr>
        <w:sdtEndPr/>
        <w:sdtContent>
          <w:r w:rsidR="003E0962" w:rsidRPr="003E0962">
            <w:rPr>
              <w:rFonts w:ascii="Times New Roman" w:hAnsi="Times New Roman" w:cs="Times New Roman"/>
              <w:color w:val="000000"/>
              <w:sz w:val="24"/>
              <w:szCs w:val="24"/>
            </w:rPr>
            <w:t>(Carvalho et al., 2015)</w:t>
          </w:r>
        </w:sdtContent>
      </w:sdt>
      <w:r w:rsidRPr="00057AFD">
        <w:rPr>
          <w:rFonts w:ascii="Times New Roman" w:hAnsi="Times New Roman" w:cs="Times New Roman"/>
          <w:sz w:val="24"/>
          <w:szCs w:val="24"/>
        </w:rPr>
        <w:t xml:space="preserve"> and complete blockade of malaria parasite development using gene-drive-modified </w:t>
      </w:r>
      <w:r w:rsidRPr="00D96295">
        <w:rPr>
          <w:rFonts w:ascii="Times New Roman" w:hAnsi="Times New Roman" w:cs="Times New Roman"/>
          <w:i/>
          <w:iCs/>
          <w:sz w:val="24"/>
          <w:szCs w:val="24"/>
        </w:rPr>
        <w:t>Anopheles gambiae</w:t>
      </w:r>
      <w:r w:rsidRPr="00057AFD">
        <w:rPr>
          <w:rFonts w:ascii="Times New Roman" w:hAnsi="Times New Roman" w:cs="Times New Roman"/>
          <w:sz w:val="24"/>
          <w:szCs w:val="24"/>
        </w:rPr>
        <w:t xml:space="preserve"> in semi-field settings</w:t>
      </w:r>
      <w:r w:rsidR="00D9629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"/>
          <w:id w:val="740750204"/>
          <w:placeholder>
            <w:docPart w:val="DefaultPlaceholder_-1854013440"/>
          </w:placeholder>
        </w:sdtPr>
        <w:sdtEndPr/>
        <w:sdtContent>
          <w:r w:rsidR="003E0962" w:rsidRPr="003E0962">
            <w:rPr>
              <w:rFonts w:ascii="Times New Roman" w:hAnsi="Times New Roman" w:cs="Times New Roman"/>
              <w:color w:val="000000"/>
              <w:sz w:val="24"/>
              <w:szCs w:val="24"/>
            </w:rPr>
            <w:t>(</w:t>
          </w:r>
          <w:proofErr w:type="spellStart"/>
          <w:r w:rsidR="003E0962" w:rsidRPr="003E0962">
            <w:rPr>
              <w:rFonts w:ascii="Times New Roman" w:hAnsi="Times New Roman" w:cs="Times New Roman"/>
              <w:color w:val="000000"/>
              <w:sz w:val="24"/>
              <w:szCs w:val="24"/>
            </w:rPr>
            <w:t>Habtewold</w:t>
          </w:r>
          <w:proofErr w:type="spellEnd"/>
          <w:r w:rsidR="003E0962" w:rsidRPr="003E0962">
            <w:rPr>
              <w:rFonts w:ascii="Times New Roman" w:hAnsi="Times New Roman" w:cs="Times New Roman"/>
              <w:color w:val="000000"/>
              <w:sz w:val="24"/>
              <w:szCs w:val="24"/>
            </w:rPr>
            <w:t xml:space="preserve"> et al., 2025)</w:t>
          </w:r>
        </w:sdtContent>
      </w:sdt>
      <w:r w:rsidR="00D96295">
        <w:rPr>
          <w:rFonts w:ascii="Times New Roman" w:hAnsi="Times New Roman" w:cs="Times New Roman"/>
          <w:sz w:val="24"/>
          <w:szCs w:val="24"/>
        </w:rPr>
        <w:t>.</w:t>
      </w:r>
      <w:r w:rsidRPr="00057AFD">
        <w:rPr>
          <w:rFonts w:ascii="Times New Roman" w:hAnsi="Times New Roman" w:cs="Times New Roman"/>
          <w:sz w:val="24"/>
          <w:szCs w:val="24"/>
        </w:rPr>
        <w:t xml:space="preserve"> Complementary technological innovations, such as auto-dissemination of insect growth regulators and </w:t>
      </w:r>
      <w:r w:rsidR="00B10EF5">
        <w:rPr>
          <w:rFonts w:ascii="Times New Roman" w:hAnsi="Times New Roman" w:cs="Times New Roman"/>
          <w:sz w:val="24"/>
          <w:szCs w:val="24"/>
        </w:rPr>
        <w:t xml:space="preserve">novel </w:t>
      </w:r>
      <w:r w:rsidRPr="00057AFD">
        <w:rPr>
          <w:rFonts w:ascii="Times New Roman" w:hAnsi="Times New Roman" w:cs="Times New Roman"/>
          <w:sz w:val="24"/>
          <w:szCs w:val="24"/>
        </w:rPr>
        <w:t>mass trapping systems, provide scalable, precision-targeted tools that integrate effectively with biological and genetic strategies</w:t>
      </w:r>
      <w:r w:rsidR="00D9629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"/>
          <w:id w:val="936946356"/>
          <w:placeholder>
            <w:docPart w:val="DefaultPlaceholder_-1854013440"/>
          </w:placeholder>
        </w:sdtPr>
        <w:sdtEndPr/>
        <w:sdtContent>
          <w:r w:rsidR="003E0962" w:rsidRPr="003E0962">
            <w:rPr>
              <w:rFonts w:ascii="Times New Roman" w:hAnsi="Times New Roman" w:cs="Times New Roman"/>
              <w:color w:val="000000"/>
              <w:sz w:val="24"/>
              <w:szCs w:val="24"/>
            </w:rPr>
            <w:t>(</w:t>
          </w:r>
          <w:proofErr w:type="spellStart"/>
          <w:r w:rsidR="003E0962" w:rsidRPr="003E0962">
            <w:rPr>
              <w:rFonts w:ascii="Times New Roman" w:hAnsi="Times New Roman" w:cs="Times New Roman"/>
              <w:color w:val="000000"/>
              <w:sz w:val="24"/>
              <w:szCs w:val="24"/>
            </w:rPr>
            <w:t>Mbare</w:t>
          </w:r>
          <w:proofErr w:type="spellEnd"/>
          <w:r w:rsidR="003E0962" w:rsidRPr="003E0962">
            <w:rPr>
              <w:rFonts w:ascii="Times New Roman" w:hAnsi="Times New Roman" w:cs="Times New Roman"/>
              <w:color w:val="000000"/>
              <w:sz w:val="24"/>
              <w:szCs w:val="24"/>
            </w:rPr>
            <w:t xml:space="preserve"> et al., 2019; </w:t>
          </w:r>
          <w:proofErr w:type="spellStart"/>
          <w:r w:rsidR="003E0962" w:rsidRPr="003E0962">
            <w:rPr>
              <w:rFonts w:ascii="Times New Roman" w:hAnsi="Times New Roman" w:cs="Times New Roman"/>
              <w:color w:val="000000"/>
              <w:sz w:val="24"/>
              <w:szCs w:val="24"/>
            </w:rPr>
            <w:t>Tambwe</w:t>
          </w:r>
          <w:proofErr w:type="spellEnd"/>
          <w:r w:rsidR="003E0962" w:rsidRPr="003E0962">
            <w:rPr>
              <w:rFonts w:ascii="Times New Roman" w:hAnsi="Times New Roman" w:cs="Times New Roman"/>
              <w:color w:val="000000"/>
              <w:sz w:val="24"/>
              <w:szCs w:val="24"/>
            </w:rPr>
            <w:t xml:space="preserve"> et al., 2020)</w:t>
          </w:r>
        </w:sdtContent>
      </w:sdt>
      <w:r w:rsidR="00D96295">
        <w:rPr>
          <w:rFonts w:ascii="Times New Roman" w:hAnsi="Times New Roman" w:cs="Times New Roman"/>
          <w:sz w:val="24"/>
          <w:szCs w:val="24"/>
        </w:rPr>
        <w:t>.</w:t>
      </w:r>
      <w:r w:rsidRPr="00057AFD">
        <w:rPr>
          <w:rFonts w:ascii="Times New Roman" w:hAnsi="Times New Roman" w:cs="Times New Roman"/>
          <w:sz w:val="24"/>
          <w:szCs w:val="24"/>
        </w:rPr>
        <w:t xml:space="preserve"> Together, these approaches align with the GVCR’s emphasis on integrated vector management (IVM)</w:t>
      </w:r>
      <w:r w:rsidR="00D96295">
        <w:rPr>
          <w:rFonts w:ascii="Times New Roman" w:hAnsi="Times New Roman" w:cs="Times New Roman"/>
          <w:sz w:val="24"/>
          <w:szCs w:val="24"/>
        </w:rPr>
        <w:t xml:space="preserve"> of </w:t>
      </w:r>
      <w:r w:rsidRPr="00057AFD">
        <w:rPr>
          <w:rFonts w:ascii="Times New Roman" w:hAnsi="Times New Roman" w:cs="Times New Roman"/>
          <w:sz w:val="24"/>
          <w:szCs w:val="24"/>
        </w:rPr>
        <w:t xml:space="preserve">context-adapted, multi-modal interventions designed to address both insecticide resistance and environmental determinants of transmission </w:t>
      </w:r>
      <w:r w:rsidR="00A07698" w:rsidRPr="00C6170D">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"/>
          <w:id w:val="-1376232142"/>
          <w:placeholder>
            <w:docPart w:val="71256F119B5D41D3876EEF770C853F6E"/>
          </w:placeholder>
        </w:sdtPr>
        <w:sdtEndPr/>
        <w:sdtContent>
          <w:r w:rsidR="003E0962" w:rsidRPr="003E0962">
            <w:rPr>
              <w:rFonts w:ascii="Times New Roman" w:hAnsi="Times New Roman" w:cs="Times New Roman"/>
              <w:color w:val="000000"/>
              <w:sz w:val="24"/>
              <w:szCs w:val="24"/>
            </w:rPr>
            <w:t>(WHO, 2024c)</w:t>
          </w:r>
        </w:sdtContent>
      </w:sdt>
      <w:r w:rsidR="00A07698" w:rsidRPr="00C6170D">
        <w:rPr>
          <w:rFonts w:ascii="Times New Roman" w:hAnsi="Times New Roman" w:cs="Times New Roman"/>
          <w:sz w:val="24"/>
          <w:szCs w:val="24"/>
        </w:rPr>
        <w:t>.</w:t>
      </w:r>
      <w:r w:rsidR="00A07698">
        <w:rPr>
          <w:rFonts w:ascii="Times New Roman" w:hAnsi="Times New Roman" w:cs="Times New Roman"/>
          <w:sz w:val="24"/>
          <w:szCs w:val="24"/>
        </w:rPr>
        <w:t xml:space="preserve"> </w:t>
      </w:r>
    </w:p>
    <w:p w14:paraId="5476CBF4" w14:textId="77777777" w:rsidR="00A07698" w:rsidRPr="00057AFD" w:rsidRDefault="00A07698" w:rsidP="00057AFD">
      <w:pPr>
        <w:spacing w:line="360" w:lineRule="auto"/>
        <w:jc w:val="both"/>
        <w:rPr>
          <w:rFonts w:ascii="Times New Roman" w:hAnsi="Times New Roman" w:cs="Times New Roman"/>
          <w:sz w:val="24"/>
          <w:szCs w:val="24"/>
        </w:rPr>
      </w:pPr>
    </w:p>
    <w:p w14:paraId="07D14986" w14:textId="0AE00B5C" w:rsidR="00057AFD" w:rsidRPr="00057AFD" w:rsidRDefault="00057AFD" w:rsidP="00057AFD">
      <w:pPr>
        <w:spacing w:line="360" w:lineRule="auto"/>
        <w:jc w:val="both"/>
        <w:rPr>
          <w:rFonts w:ascii="Times New Roman" w:hAnsi="Times New Roman" w:cs="Times New Roman"/>
          <w:sz w:val="24"/>
          <w:szCs w:val="24"/>
        </w:rPr>
      </w:pPr>
      <w:r w:rsidRPr="00057AFD">
        <w:rPr>
          <w:rFonts w:ascii="Times New Roman" w:hAnsi="Times New Roman" w:cs="Times New Roman"/>
          <w:sz w:val="24"/>
          <w:szCs w:val="24"/>
        </w:rPr>
        <w:t xml:space="preserve">Despite promising results, the evidence base for novel strategies remains fragmented. Many evaluations are limited to small-scale pilots, single-region studies, or semi-field experiments that do not reflect real-world implementation challenges, scalability, or long-term sustainability </w:t>
      </w:r>
      <w:sdt>
        <w:sdtPr>
          <w:rPr>
            <w:rFonts w:ascii="Times New Roman" w:hAnsi="Times New Roman" w:cs="Times New Roman"/>
            <w:color w:val="000000"/>
            <w:sz w:val="24"/>
            <w:szCs w:val="24"/>
          </w:rPr>
          <w:tag w:val="MENDELEY_CITATION_v3_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"/>
          <w:id w:val="-237250069"/>
          <w:placeholder>
            <w:docPart w:val="DefaultPlaceholder_-1854013440"/>
          </w:placeholder>
        </w:sdtPr>
        <w:sdtEndPr/>
        <w:sdtContent>
          <w:r w:rsidR="003E0962" w:rsidRPr="003E0962">
            <w:rPr>
              <w:rFonts w:ascii="Times New Roman" w:hAnsi="Times New Roman" w:cs="Times New Roman"/>
              <w:color w:val="000000"/>
              <w:sz w:val="24"/>
              <w:szCs w:val="24"/>
            </w:rPr>
            <w:t>(Abbasi, 2025; Low et al., 2025)</w:t>
          </w:r>
        </w:sdtContent>
      </w:sdt>
      <w:r w:rsidR="00D5666F">
        <w:rPr>
          <w:rFonts w:ascii="Times New Roman" w:hAnsi="Times New Roman" w:cs="Times New Roman"/>
          <w:sz w:val="24"/>
          <w:szCs w:val="24"/>
        </w:rPr>
        <w:t xml:space="preserve">. </w:t>
      </w:r>
      <w:r w:rsidRPr="00057AFD">
        <w:rPr>
          <w:rFonts w:ascii="Times New Roman" w:hAnsi="Times New Roman" w:cs="Times New Roman"/>
          <w:sz w:val="24"/>
          <w:szCs w:val="24"/>
        </w:rPr>
        <w:t>A 2025 meta-review of dengue control noted inconsistent reporting on safety, and community acceptance</w:t>
      </w:r>
      <w:r w:rsidR="00D5666F">
        <w:rPr>
          <w:rFonts w:ascii="Times New Roman" w:hAnsi="Times New Roman" w:cs="Times New Roman"/>
          <w:sz w:val="24"/>
          <w:szCs w:val="24"/>
        </w:rPr>
        <w:t xml:space="preserve">, </w:t>
      </w:r>
      <w:r w:rsidRPr="00057AFD">
        <w:rPr>
          <w:rFonts w:ascii="Times New Roman" w:hAnsi="Times New Roman" w:cs="Times New Roman"/>
          <w:sz w:val="24"/>
          <w:szCs w:val="24"/>
        </w:rPr>
        <w:t xml:space="preserve">especially in low-resource settings where over 90% of cases occur </w:t>
      </w:r>
      <w:sdt>
        <w:sdtPr>
          <w:rPr>
            <w:rFonts w:ascii="Times New Roman" w:hAnsi="Times New Roman" w:cs="Times New Roman"/>
            <w:color w:val="000000"/>
            <w:sz w:val="24"/>
            <w:szCs w:val="24"/>
          </w:rPr>
          <w:tag w:val="MENDELEY_CITATION_v3_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"/>
          <w:id w:val="1362857238"/>
          <w:placeholder>
            <w:docPart w:val="DefaultPlaceholder_-1854013440"/>
          </w:placeholder>
        </w:sdtPr>
        <w:sdtEndPr/>
        <w:sdtContent>
          <w:r w:rsidR="003E0962" w:rsidRPr="003E0962">
            <w:rPr>
              <w:rFonts w:ascii="Times New Roman" w:hAnsi="Times New Roman" w:cs="Times New Roman"/>
              <w:color w:val="000000"/>
              <w:sz w:val="24"/>
              <w:szCs w:val="24"/>
            </w:rPr>
            <w:t>(Low et al., 2025)</w:t>
          </w:r>
        </w:sdtContent>
      </w:sdt>
      <w:r w:rsidRPr="00057AFD">
        <w:rPr>
          <w:rFonts w:ascii="Times New Roman" w:hAnsi="Times New Roman" w:cs="Times New Roman"/>
          <w:sz w:val="24"/>
          <w:szCs w:val="24"/>
        </w:rPr>
        <w:t xml:space="preserve">. For gene drives, ethical concerns, regulatory hurdles, and ecological uncertainties continue to delay progression to field trials </w:t>
      </w:r>
      <w:sdt>
        <w:sdtPr>
          <w:rPr>
            <w:rFonts w:ascii="Times New Roman" w:hAnsi="Times New Roman" w:cs="Times New Roman"/>
            <w:color w:val="000000"/>
            <w:sz w:val="24"/>
            <w:szCs w:val="24"/>
          </w:rPr>
          <w:tag w:val="MENDELEY_CITATION_v3_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"/>
          <w:id w:val="-1703465307"/>
          <w:placeholder>
            <w:docPart w:val="DefaultPlaceholder_-1854013440"/>
          </w:placeholder>
        </w:sdtPr>
        <w:sdtEndPr/>
        <w:sdtContent>
          <w:r w:rsidR="003E0962" w:rsidRPr="003E0962">
            <w:rPr>
              <w:rFonts w:ascii="Times New Roman" w:hAnsi="Times New Roman" w:cs="Times New Roman"/>
              <w:color w:val="000000"/>
              <w:sz w:val="24"/>
              <w:szCs w:val="24"/>
            </w:rPr>
            <w:t>(</w:t>
          </w:r>
          <w:proofErr w:type="spellStart"/>
          <w:r w:rsidR="003E0962" w:rsidRPr="003E0962">
            <w:rPr>
              <w:rFonts w:ascii="Times New Roman" w:hAnsi="Times New Roman" w:cs="Times New Roman"/>
              <w:color w:val="000000"/>
              <w:sz w:val="24"/>
              <w:szCs w:val="24"/>
            </w:rPr>
            <w:t>Habtewold</w:t>
          </w:r>
          <w:proofErr w:type="spellEnd"/>
          <w:r w:rsidR="003E0962" w:rsidRPr="003E0962">
            <w:rPr>
              <w:rFonts w:ascii="Times New Roman" w:hAnsi="Times New Roman" w:cs="Times New Roman"/>
              <w:color w:val="000000"/>
              <w:sz w:val="24"/>
              <w:szCs w:val="24"/>
            </w:rPr>
            <w:t xml:space="preserve"> et al., 2025)</w:t>
          </w:r>
        </w:sdtContent>
      </w:sdt>
      <w:r w:rsidR="00D5666F">
        <w:rPr>
          <w:rFonts w:ascii="Times New Roman" w:hAnsi="Times New Roman" w:cs="Times New Roman"/>
          <w:sz w:val="24"/>
          <w:szCs w:val="24"/>
        </w:rPr>
        <w:t xml:space="preserve">. </w:t>
      </w:r>
      <w:r w:rsidRPr="00057AFD">
        <w:rPr>
          <w:rFonts w:ascii="Times New Roman" w:hAnsi="Times New Roman" w:cs="Times New Roman"/>
          <w:sz w:val="24"/>
          <w:szCs w:val="24"/>
        </w:rPr>
        <w:t>Moreover, narrative syntheses dominate the literature, with few comprehensive reviews providing quantitative, comparative assessments of effectiveness across different vectors, strategies, and socio-ecological contexts</w:t>
      </w:r>
      <w:r w:rsidR="00D5666F">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"/>
          <w:id w:val="40946829"/>
          <w:placeholder>
            <w:docPart w:val="DefaultPlaceholder_-1854013440"/>
          </w:placeholder>
        </w:sdtPr>
        <w:sdtEndPr/>
        <w:sdtContent>
          <w:r w:rsidR="003E0962" w:rsidRPr="003E0962">
            <w:rPr>
              <w:rFonts w:ascii="Times New Roman" w:hAnsi="Times New Roman" w:cs="Times New Roman"/>
              <w:color w:val="000000"/>
              <w:sz w:val="24"/>
              <w:szCs w:val="24"/>
            </w:rPr>
            <w:t>(Silva Martins et al., 2025)</w:t>
          </w:r>
        </w:sdtContent>
      </w:sdt>
      <w:r w:rsidR="00D5666F">
        <w:rPr>
          <w:rFonts w:ascii="Times New Roman" w:hAnsi="Times New Roman" w:cs="Times New Roman"/>
          <w:sz w:val="24"/>
          <w:szCs w:val="24"/>
        </w:rPr>
        <w:t>.</w:t>
      </w:r>
      <w:r w:rsidRPr="00057AFD">
        <w:rPr>
          <w:rFonts w:ascii="Times New Roman" w:hAnsi="Times New Roman" w:cs="Times New Roman"/>
          <w:sz w:val="24"/>
          <w:szCs w:val="24"/>
        </w:rPr>
        <w:t xml:space="preserve"> This lack of synthesized evidence impedes policy formulation and scale-up, reflected in stalled GVCR progress reports indicating only 40% achievement of 2025 interim targets </w:t>
      </w:r>
      <w:sdt>
        <w:sdtPr>
          <w:rPr>
            <w:rFonts w:ascii="Times New Roman" w:hAnsi="Times New Roman" w:cs="Times New Roman"/>
            <w:color w:val="000000"/>
            <w:sz w:val="24"/>
            <w:szCs w:val="24"/>
          </w:rPr>
          <w:tag w:val="MENDELEY_CITATION_v3_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"/>
          <w:id w:val="1014731865"/>
          <w:placeholder>
            <w:docPart w:val="C1835D8899494ED28C008B4767225102"/>
          </w:placeholder>
        </w:sdtPr>
        <w:sdtEndPr/>
        <w:sdtContent>
          <w:r w:rsidR="003E0962" w:rsidRPr="003E0962">
            <w:rPr>
              <w:rFonts w:ascii="Times New Roman" w:hAnsi="Times New Roman" w:cs="Times New Roman"/>
              <w:color w:val="000000"/>
              <w:sz w:val="24"/>
              <w:szCs w:val="24"/>
            </w:rPr>
            <w:t>(WHO, 2024c)</w:t>
          </w:r>
        </w:sdtContent>
      </w:sdt>
      <w:r w:rsidR="00D5666F" w:rsidRPr="00C6170D">
        <w:rPr>
          <w:rFonts w:ascii="Times New Roman" w:hAnsi="Times New Roman" w:cs="Times New Roman"/>
          <w:sz w:val="24"/>
          <w:szCs w:val="24"/>
        </w:rPr>
        <w:t>.</w:t>
      </w:r>
      <w:r w:rsidR="00D5666F">
        <w:rPr>
          <w:rFonts w:ascii="Times New Roman" w:hAnsi="Times New Roman" w:cs="Times New Roman"/>
          <w:sz w:val="24"/>
          <w:szCs w:val="24"/>
        </w:rPr>
        <w:t xml:space="preserve">  </w:t>
      </w:r>
    </w:p>
    <w:p w14:paraId="02FE461E" w14:textId="77777777" w:rsidR="00057AFD" w:rsidRPr="00057AFD" w:rsidRDefault="00057AFD" w:rsidP="00057AFD">
      <w:pPr>
        <w:spacing w:line="360" w:lineRule="auto"/>
        <w:jc w:val="both"/>
        <w:rPr>
          <w:rFonts w:ascii="Times New Roman" w:hAnsi="Times New Roman" w:cs="Times New Roman"/>
          <w:sz w:val="24"/>
          <w:szCs w:val="24"/>
        </w:rPr>
      </w:pPr>
    </w:p>
    <w:p w14:paraId="220976B8" w14:textId="2A9C5FC7" w:rsidR="00464FFB" w:rsidRPr="00C6170D" w:rsidRDefault="00057AFD" w:rsidP="00057AFD">
      <w:pPr>
        <w:spacing w:line="360" w:lineRule="auto"/>
        <w:jc w:val="both"/>
        <w:rPr>
          <w:rFonts w:ascii="Times New Roman" w:hAnsi="Times New Roman" w:cs="Times New Roman"/>
          <w:sz w:val="24"/>
          <w:szCs w:val="24"/>
        </w:rPr>
      </w:pPr>
      <w:r w:rsidRPr="00057AFD">
        <w:rPr>
          <w:rFonts w:ascii="Times New Roman" w:hAnsi="Times New Roman" w:cs="Times New Roman"/>
          <w:sz w:val="24"/>
          <w:szCs w:val="24"/>
        </w:rPr>
        <w:lastRenderedPageBreak/>
        <w:t xml:space="preserve">To address these gaps, we conducted a systematic review to evaluate the effectiveness of novel biological, genetic, and technological vector control strategies in reducing mosquito densities, biting rates, and disease transmission. </w:t>
      </w:r>
      <w:r w:rsidR="00D624FE" w:rsidRPr="00D624FE">
        <w:rPr>
          <w:rFonts w:ascii="Times New Roman" w:hAnsi="Times New Roman" w:cs="Times New Roman"/>
          <w:sz w:val="24"/>
          <w:szCs w:val="24"/>
        </w:rPr>
        <w:t>Where reported by included studies, data on safety and implementation feasibility were also summarized</w:t>
      </w:r>
      <w:r w:rsidRPr="00057AFD">
        <w:rPr>
          <w:rFonts w:ascii="Times New Roman" w:hAnsi="Times New Roman" w:cs="Times New Roman"/>
          <w:sz w:val="24"/>
          <w:szCs w:val="24"/>
        </w:rPr>
        <w:t>. By synthesizing and critically appraising the available evidence from field and semi-field studies published between 2010 and 2025, this review aims to inform evidence-based updates to IVM frameworks, support global and national policy decisions, and accelerate progress toward the GVCR’s 2030 goals in the face of climate change and evolving public health threats</w:t>
      </w:r>
      <w:r w:rsidR="00464FFB" w:rsidRPr="00C6170D">
        <w:rPr>
          <w:rFonts w:ascii="Times New Roman" w:hAnsi="Times New Roman" w:cs="Times New Roman"/>
          <w:sz w:val="24"/>
          <w:szCs w:val="24"/>
        </w:rPr>
        <w:t>.</w:t>
      </w:r>
    </w:p>
    <w:p w14:paraId="6ECD23BE" w14:textId="77777777" w:rsidR="00682465" w:rsidRPr="00C6170D" w:rsidRDefault="00682465" w:rsidP="00464FFB">
      <w:pPr>
        <w:spacing w:line="360" w:lineRule="auto"/>
        <w:jc w:val="both"/>
        <w:rPr>
          <w:rFonts w:ascii="Times New Roman" w:hAnsi="Times New Roman" w:cs="Times New Roman"/>
          <w:sz w:val="24"/>
          <w:szCs w:val="24"/>
        </w:rPr>
      </w:pPr>
    </w:p>
    <w:p w14:paraId="2E82C426" w14:textId="0341BC9E" w:rsidR="00682465" w:rsidRPr="00C6170D" w:rsidRDefault="00E97245" w:rsidP="00E97245">
      <w:pPr>
        <w:pStyle w:val="Heading1"/>
        <w:spacing w:line="360" w:lineRule="auto"/>
        <w:rPr>
          <w:rFonts w:ascii="Times New Roman" w:hAnsi="Times New Roman" w:cs="Times New Roman"/>
          <w:b/>
          <w:bCs/>
          <w:sz w:val="24"/>
          <w:szCs w:val="24"/>
        </w:rPr>
      </w:pPr>
      <w:r w:rsidRPr="00C6170D">
        <w:rPr>
          <w:rFonts w:ascii="Times New Roman" w:hAnsi="Times New Roman" w:cs="Times New Roman"/>
          <w:b/>
          <w:bCs/>
          <w:sz w:val="24"/>
          <w:szCs w:val="24"/>
        </w:rPr>
        <w:t>METHODS</w:t>
      </w:r>
    </w:p>
    <w:p w14:paraId="6F9B9F25" w14:textId="77777777" w:rsidR="006713E8" w:rsidRPr="00C6170D" w:rsidRDefault="006713E8" w:rsidP="00F75BA8">
      <w:pPr>
        <w:pStyle w:val="Heading2"/>
        <w:spacing w:line="360" w:lineRule="auto"/>
        <w:rPr>
          <w:rFonts w:ascii="Times New Roman" w:hAnsi="Times New Roman" w:cs="Times New Roman"/>
          <w:b/>
          <w:bCs/>
          <w:sz w:val="24"/>
          <w:szCs w:val="24"/>
        </w:rPr>
      </w:pPr>
      <w:r w:rsidRPr="00C6170D">
        <w:rPr>
          <w:rFonts w:ascii="Times New Roman" w:hAnsi="Times New Roman" w:cs="Times New Roman"/>
          <w:b/>
          <w:bCs/>
          <w:sz w:val="24"/>
          <w:szCs w:val="24"/>
        </w:rPr>
        <w:t>Study Design</w:t>
      </w:r>
    </w:p>
    <w:p w14:paraId="403548F3" w14:textId="0D50E1E4" w:rsidR="006713E8" w:rsidRPr="00C6170D" w:rsidRDefault="006713E8" w:rsidP="006713E8">
      <w:pPr>
        <w:spacing w:line="360" w:lineRule="auto"/>
        <w:jc w:val="both"/>
        <w:rPr>
          <w:rFonts w:ascii="Times New Roman" w:hAnsi="Times New Roman" w:cs="Times New Roman"/>
          <w:sz w:val="24"/>
          <w:szCs w:val="24"/>
        </w:rPr>
      </w:pPr>
      <w:r w:rsidRPr="00C6170D">
        <w:rPr>
          <w:rFonts w:ascii="Times New Roman" w:hAnsi="Times New Roman" w:cs="Times New Roman"/>
          <w:sz w:val="24"/>
          <w:szCs w:val="24"/>
        </w:rPr>
        <w:t xml:space="preserve">This systematic review was conducted following the Preferred Reporting Items for Systematic Reviews and Meta-Analyses (PRISMA) 2020 guidelines </w:t>
      </w:r>
      <w:sdt>
        <w:sdtPr>
          <w:rPr>
            <w:rFonts w:ascii="Times New Roman" w:hAnsi="Times New Roman" w:cs="Times New Roman"/>
            <w:color w:val="000000"/>
            <w:sz w:val="24"/>
            <w:szCs w:val="24"/>
          </w:rPr>
          <w:tag w:val="MENDELEY_CITATION_v3_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"/>
          <w:id w:val="1024518128"/>
          <w:placeholder>
            <w:docPart w:val="DefaultPlaceholder_-1854013440"/>
          </w:placeholder>
        </w:sdtPr>
        <w:sdtEndPr/>
        <w:sdtContent>
          <w:r w:rsidR="003E0962" w:rsidRPr="003E0962">
            <w:rPr>
              <w:rFonts w:ascii="Times New Roman" w:hAnsi="Times New Roman" w:cs="Times New Roman"/>
              <w:color w:val="000000"/>
              <w:sz w:val="24"/>
              <w:szCs w:val="24"/>
            </w:rPr>
            <w:t>(Page et al., 2021)</w:t>
          </w:r>
        </w:sdtContent>
      </w:sdt>
      <w:r w:rsidRPr="00C6170D">
        <w:rPr>
          <w:rFonts w:ascii="Times New Roman" w:hAnsi="Times New Roman" w:cs="Times New Roman"/>
          <w:sz w:val="24"/>
          <w:szCs w:val="24"/>
        </w:rPr>
        <w:t xml:space="preserve">. </w:t>
      </w:r>
    </w:p>
    <w:p w14:paraId="573C6B84" w14:textId="77777777" w:rsidR="006713E8" w:rsidRPr="00C6170D" w:rsidRDefault="006713E8" w:rsidP="00946D80">
      <w:pPr>
        <w:pStyle w:val="Heading2"/>
        <w:spacing w:line="360" w:lineRule="auto"/>
        <w:rPr>
          <w:rFonts w:ascii="Times New Roman" w:hAnsi="Times New Roman" w:cs="Times New Roman"/>
          <w:b/>
          <w:bCs/>
          <w:sz w:val="24"/>
          <w:szCs w:val="24"/>
        </w:rPr>
      </w:pPr>
      <w:r w:rsidRPr="00C6170D">
        <w:rPr>
          <w:rFonts w:ascii="Times New Roman" w:hAnsi="Times New Roman" w:cs="Times New Roman"/>
          <w:b/>
          <w:bCs/>
          <w:sz w:val="24"/>
          <w:szCs w:val="24"/>
        </w:rPr>
        <w:t>Search Strategy</w:t>
      </w:r>
    </w:p>
    <w:p w14:paraId="43F58D9B" w14:textId="384E5604" w:rsidR="006713E8" w:rsidRDefault="006713E8" w:rsidP="006713E8">
      <w:pPr>
        <w:spacing w:line="360" w:lineRule="auto"/>
        <w:jc w:val="both"/>
        <w:rPr>
          <w:rFonts w:ascii="Times New Roman" w:hAnsi="Times New Roman" w:cs="Times New Roman"/>
          <w:sz w:val="24"/>
          <w:szCs w:val="24"/>
        </w:rPr>
      </w:pPr>
      <w:r w:rsidRPr="00C6170D">
        <w:rPr>
          <w:rFonts w:ascii="Times New Roman" w:hAnsi="Times New Roman" w:cs="Times New Roman"/>
          <w:sz w:val="24"/>
          <w:szCs w:val="24"/>
        </w:rPr>
        <w:t>A comprehensive literature search was performed across multiple electronic databases, including PubMed (</w:t>
      </w:r>
      <w:r w:rsidR="005143D4" w:rsidRPr="00C6170D">
        <w:rPr>
          <w:rFonts w:ascii="Times New Roman" w:hAnsi="Times New Roman" w:cs="Times New Roman"/>
          <w:sz w:val="24"/>
          <w:szCs w:val="24"/>
        </w:rPr>
        <w:t>through</w:t>
      </w:r>
      <w:r w:rsidRPr="00C6170D">
        <w:rPr>
          <w:rFonts w:ascii="Times New Roman" w:hAnsi="Times New Roman" w:cs="Times New Roman"/>
          <w:sz w:val="24"/>
          <w:szCs w:val="24"/>
        </w:rPr>
        <w:t xml:space="preserve"> MEDLINE), </w:t>
      </w:r>
      <w:proofErr w:type="spellStart"/>
      <w:r w:rsidRPr="00C6170D">
        <w:rPr>
          <w:rFonts w:ascii="Times New Roman" w:hAnsi="Times New Roman" w:cs="Times New Roman"/>
          <w:sz w:val="24"/>
          <w:szCs w:val="24"/>
        </w:rPr>
        <w:t>Embase</w:t>
      </w:r>
      <w:proofErr w:type="spellEnd"/>
      <w:r w:rsidRPr="00C6170D">
        <w:rPr>
          <w:rFonts w:ascii="Times New Roman" w:hAnsi="Times New Roman" w:cs="Times New Roman"/>
          <w:sz w:val="24"/>
          <w:szCs w:val="24"/>
        </w:rPr>
        <w:t xml:space="preserve">, Web of Science Core Collection, and the Cochrane Central Register of Controlled Trials (CENTRAL), </w:t>
      </w:r>
      <w:r w:rsidR="00100156">
        <w:rPr>
          <w:rFonts w:ascii="Times New Roman" w:hAnsi="Times New Roman" w:cs="Times New Roman"/>
          <w:sz w:val="24"/>
          <w:szCs w:val="24"/>
        </w:rPr>
        <w:t xml:space="preserve">as well as grey literature (including WHO library and </w:t>
      </w:r>
      <w:r w:rsidR="00100156" w:rsidRPr="00C6170D">
        <w:rPr>
          <w:rFonts w:ascii="Times New Roman" w:hAnsi="Times New Roman" w:cs="Times New Roman"/>
          <w:sz w:val="24"/>
          <w:szCs w:val="24"/>
        </w:rPr>
        <w:t>the Innovative Vector Control Consortium (IVCC) repository</w:t>
      </w:r>
      <w:r w:rsidR="00100156">
        <w:rPr>
          <w:rFonts w:ascii="Times New Roman" w:hAnsi="Times New Roman" w:cs="Times New Roman"/>
          <w:sz w:val="24"/>
          <w:szCs w:val="24"/>
        </w:rPr>
        <w:t xml:space="preserve">) </w:t>
      </w:r>
      <w:r w:rsidRPr="00C6170D">
        <w:rPr>
          <w:rFonts w:ascii="Times New Roman" w:hAnsi="Times New Roman" w:cs="Times New Roman"/>
          <w:sz w:val="24"/>
          <w:szCs w:val="24"/>
        </w:rPr>
        <w:t xml:space="preserve">from January 1, 2010, to </w:t>
      </w:r>
      <w:r w:rsidR="001E79EC">
        <w:rPr>
          <w:rFonts w:ascii="Times New Roman" w:hAnsi="Times New Roman" w:cs="Times New Roman"/>
          <w:sz w:val="24"/>
          <w:szCs w:val="24"/>
        </w:rPr>
        <w:t>December</w:t>
      </w:r>
      <w:r w:rsidRPr="00C6170D">
        <w:rPr>
          <w:rFonts w:ascii="Times New Roman" w:hAnsi="Times New Roman" w:cs="Times New Roman"/>
          <w:sz w:val="24"/>
          <w:szCs w:val="24"/>
        </w:rPr>
        <w:t xml:space="preserve"> 3</w:t>
      </w:r>
      <w:r w:rsidR="001E79EC">
        <w:rPr>
          <w:rFonts w:ascii="Times New Roman" w:hAnsi="Times New Roman" w:cs="Times New Roman"/>
          <w:sz w:val="24"/>
          <w:szCs w:val="24"/>
        </w:rPr>
        <w:t>1</w:t>
      </w:r>
      <w:r w:rsidRPr="00C6170D">
        <w:rPr>
          <w:rFonts w:ascii="Times New Roman" w:hAnsi="Times New Roman" w:cs="Times New Roman"/>
          <w:sz w:val="24"/>
          <w:szCs w:val="24"/>
        </w:rPr>
        <w:t>, 2025. The search strategy combined Medical Subject Headings (</w:t>
      </w:r>
      <w:proofErr w:type="spellStart"/>
      <w:r w:rsidRPr="00C6170D">
        <w:rPr>
          <w:rFonts w:ascii="Times New Roman" w:hAnsi="Times New Roman" w:cs="Times New Roman"/>
          <w:sz w:val="24"/>
          <w:szCs w:val="24"/>
        </w:rPr>
        <w:t>MeSH</w:t>
      </w:r>
      <w:proofErr w:type="spellEnd"/>
      <w:r w:rsidRPr="00C6170D">
        <w:rPr>
          <w:rFonts w:ascii="Times New Roman" w:hAnsi="Times New Roman" w:cs="Times New Roman"/>
          <w:sz w:val="24"/>
          <w:szCs w:val="24"/>
        </w:rPr>
        <w:t>) terms and free-text keywords related to mosquito vectors, novel control interventions, and effectiveness outcomes. For example, the PubMed search string was: (</w:t>
      </w:r>
      <w:r w:rsidR="00756152" w:rsidRPr="00C6170D">
        <w:rPr>
          <w:rFonts w:ascii="Times New Roman" w:hAnsi="Times New Roman" w:cs="Times New Roman"/>
          <w:sz w:val="24"/>
          <w:szCs w:val="24"/>
        </w:rPr>
        <w:t>“</w:t>
      </w:r>
      <w:r w:rsidRPr="00C6170D">
        <w:rPr>
          <w:rFonts w:ascii="Times New Roman" w:hAnsi="Times New Roman" w:cs="Times New Roman"/>
          <w:sz w:val="24"/>
          <w:szCs w:val="24"/>
        </w:rPr>
        <w:t>Mosquitoes</w:t>
      </w:r>
      <w:r w:rsidR="00756152" w:rsidRPr="00C6170D">
        <w:rPr>
          <w:rFonts w:ascii="Times New Roman" w:hAnsi="Times New Roman" w:cs="Times New Roman"/>
          <w:sz w:val="24"/>
          <w:szCs w:val="24"/>
        </w:rPr>
        <w:t>”</w:t>
      </w:r>
      <w:r w:rsidRPr="00C6170D">
        <w:rPr>
          <w:rFonts w:ascii="Times New Roman" w:hAnsi="Times New Roman" w:cs="Times New Roman"/>
          <w:sz w:val="24"/>
          <w:szCs w:val="24"/>
        </w:rPr>
        <w:t xml:space="preserve">[Mesh] OR </w:t>
      </w:r>
      <w:r w:rsidR="00756152" w:rsidRPr="00C6170D">
        <w:rPr>
          <w:rFonts w:ascii="Times New Roman" w:hAnsi="Times New Roman" w:cs="Times New Roman"/>
          <w:sz w:val="24"/>
          <w:szCs w:val="24"/>
        </w:rPr>
        <w:t>“</w:t>
      </w:r>
      <w:r w:rsidRPr="00C6170D">
        <w:rPr>
          <w:rFonts w:ascii="Times New Roman" w:hAnsi="Times New Roman" w:cs="Times New Roman"/>
          <w:sz w:val="24"/>
          <w:szCs w:val="24"/>
        </w:rPr>
        <w:t>Culicidae</w:t>
      </w:r>
      <w:r w:rsidR="00756152" w:rsidRPr="00C6170D">
        <w:rPr>
          <w:rFonts w:ascii="Times New Roman" w:hAnsi="Times New Roman" w:cs="Times New Roman"/>
          <w:sz w:val="24"/>
          <w:szCs w:val="24"/>
        </w:rPr>
        <w:t>”</w:t>
      </w:r>
      <w:r w:rsidRPr="00C6170D">
        <w:rPr>
          <w:rFonts w:ascii="Times New Roman" w:hAnsi="Times New Roman" w:cs="Times New Roman"/>
          <w:sz w:val="24"/>
          <w:szCs w:val="24"/>
        </w:rPr>
        <w:t xml:space="preserve">[Mesh] OR mosquito* OR </w:t>
      </w:r>
      <w:r w:rsidRPr="00C6170D">
        <w:rPr>
          <w:rFonts w:ascii="Times New Roman" w:hAnsi="Times New Roman" w:cs="Times New Roman"/>
          <w:i/>
          <w:iCs/>
          <w:sz w:val="24"/>
          <w:szCs w:val="24"/>
        </w:rPr>
        <w:t>Aedes</w:t>
      </w:r>
      <w:r w:rsidRPr="00C6170D">
        <w:rPr>
          <w:rFonts w:ascii="Times New Roman" w:hAnsi="Times New Roman" w:cs="Times New Roman"/>
          <w:sz w:val="24"/>
          <w:szCs w:val="24"/>
        </w:rPr>
        <w:t xml:space="preserve"> OR </w:t>
      </w:r>
      <w:r w:rsidRPr="00C6170D">
        <w:rPr>
          <w:rFonts w:ascii="Times New Roman" w:hAnsi="Times New Roman" w:cs="Times New Roman"/>
          <w:i/>
          <w:iCs/>
          <w:sz w:val="24"/>
          <w:szCs w:val="24"/>
        </w:rPr>
        <w:t>Anopheles</w:t>
      </w:r>
      <w:r w:rsidRPr="00C6170D">
        <w:rPr>
          <w:rFonts w:ascii="Times New Roman" w:hAnsi="Times New Roman" w:cs="Times New Roman"/>
          <w:sz w:val="24"/>
          <w:szCs w:val="24"/>
        </w:rPr>
        <w:t xml:space="preserve"> OR </w:t>
      </w:r>
      <w:r w:rsidRPr="00C6170D">
        <w:rPr>
          <w:rFonts w:ascii="Times New Roman" w:hAnsi="Times New Roman" w:cs="Times New Roman"/>
          <w:i/>
          <w:iCs/>
          <w:sz w:val="24"/>
          <w:szCs w:val="24"/>
        </w:rPr>
        <w:t>Culex</w:t>
      </w:r>
      <w:r w:rsidRPr="00C6170D">
        <w:rPr>
          <w:rFonts w:ascii="Times New Roman" w:hAnsi="Times New Roman" w:cs="Times New Roman"/>
          <w:sz w:val="24"/>
          <w:szCs w:val="24"/>
        </w:rPr>
        <w:t>) AND (</w:t>
      </w:r>
      <w:r w:rsidR="00943232" w:rsidRPr="00C6170D">
        <w:rPr>
          <w:rFonts w:ascii="Times New Roman" w:hAnsi="Times New Roman" w:cs="Times New Roman"/>
          <w:sz w:val="24"/>
          <w:szCs w:val="24"/>
        </w:rPr>
        <w:t>“</w:t>
      </w:r>
      <w:r w:rsidRPr="00C6170D">
        <w:rPr>
          <w:rFonts w:ascii="Times New Roman" w:hAnsi="Times New Roman" w:cs="Times New Roman"/>
          <w:sz w:val="24"/>
          <w:szCs w:val="24"/>
        </w:rPr>
        <w:t>Vector Control</w:t>
      </w:r>
      <w:r w:rsidR="00943232" w:rsidRPr="00C6170D">
        <w:rPr>
          <w:rFonts w:ascii="Times New Roman" w:hAnsi="Times New Roman" w:cs="Times New Roman"/>
          <w:sz w:val="24"/>
          <w:szCs w:val="24"/>
        </w:rPr>
        <w:t>”</w:t>
      </w:r>
      <w:r w:rsidRPr="00C6170D">
        <w:rPr>
          <w:rFonts w:ascii="Times New Roman" w:hAnsi="Times New Roman" w:cs="Times New Roman"/>
          <w:sz w:val="24"/>
          <w:szCs w:val="24"/>
        </w:rPr>
        <w:t xml:space="preserve">[Mesh] OR </w:t>
      </w:r>
      <w:r w:rsidR="00943232" w:rsidRPr="00C6170D">
        <w:rPr>
          <w:rFonts w:ascii="Times New Roman" w:hAnsi="Times New Roman" w:cs="Times New Roman"/>
          <w:sz w:val="24"/>
          <w:szCs w:val="24"/>
        </w:rPr>
        <w:t>“</w:t>
      </w:r>
      <w:r w:rsidRPr="00C6170D">
        <w:rPr>
          <w:rFonts w:ascii="Times New Roman" w:hAnsi="Times New Roman" w:cs="Times New Roman"/>
          <w:sz w:val="24"/>
          <w:szCs w:val="24"/>
        </w:rPr>
        <w:t>Insect Vectors/prevention and control</w:t>
      </w:r>
      <w:r w:rsidR="00943232" w:rsidRPr="00C6170D">
        <w:rPr>
          <w:rFonts w:ascii="Times New Roman" w:hAnsi="Times New Roman" w:cs="Times New Roman"/>
          <w:sz w:val="24"/>
          <w:szCs w:val="24"/>
        </w:rPr>
        <w:t>”</w:t>
      </w:r>
      <w:r w:rsidRPr="00C6170D">
        <w:rPr>
          <w:rFonts w:ascii="Times New Roman" w:hAnsi="Times New Roman" w:cs="Times New Roman"/>
          <w:sz w:val="24"/>
          <w:szCs w:val="24"/>
        </w:rPr>
        <w:t xml:space="preserve">[Mesh] OR </w:t>
      </w:r>
      <w:r w:rsidR="00943232" w:rsidRPr="00C6170D">
        <w:rPr>
          <w:rFonts w:ascii="Times New Roman" w:hAnsi="Times New Roman" w:cs="Times New Roman"/>
          <w:sz w:val="24"/>
          <w:szCs w:val="24"/>
        </w:rPr>
        <w:t>“</w:t>
      </w:r>
      <w:r w:rsidRPr="00C6170D">
        <w:rPr>
          <w:rFonts w:ascii="Times New Roman" w:hAnsi="Times New Roman" w:cs="Times New Roman"/>
          <w:sz w:val="24"/>
          <w:szCs w:val="24"/>
        </w:rPr>
        <w:t>novel</w:t>
      </w:r>
      <w:r w:rsidR="00943232" w:rsidRPr="00C6170D">
        <w:rPr>
          <w:rFonts w:ascii="Times New Roman" w:hAnsi="Times New Roman" w:cs="Times New Roman"/>
          <w:sz w:val="24"/>
          <w:szCs w:val="24"/>
        </w:rPr>
        <w:t>”</w:t>
      </w:r>
      <w:r w:rsidRPr="00C6170D">
        <w:rPr>
          <w:rFonts w:ascii="Times New Roman" w:hAnsi="Times New Roman" w:cs="Times New Roman"/>
          <w:sz w:val="24"/>
          <w:szCs w:val="24"/>
        </w:rPr>
        <w:t xml:space="preserve"> OR </w:t>
      </w:r>
      <w:r w:rsidR="00943232" w:rsidRPr="00C6170D">
        <w:rPr>
          <w:rFonts w:ascii="Times New Roman" w:hAnsi="Times New Roman" w:cs="Times New Roman"/>
          <w:sz w:val="24"/>
          <w:szCs w:val="24"/>
        </w:rPr>
        <w:t>“</w:t>
      </w:r>
      <w:r w:rsidRPr="00C6170D">
        <w:rPr>
          <w:rFonts w:ascii="Times New Roman" w:hAnsi="Times New Roman" w:cs="Times New Roman"/>
          <w:sz w:val="24"/>
          <w:szCs w:val="24"/>
        </w:rPr>
        <w:t>innovative</w:t>
      </w:r>
      <w:r w:rsidR="00943232" w:rsidRPr="00C6170D">
        <w:rPr>
          <w:rFonts w:ascii="Times New Roman" w:hAnsi="Times New Roman" w:cs="Times New Roman"/>
          <w:sz w:val="24"/>
          <w:szCs w:val="24"/>
        </w:rPr>
        <w:t>”</w:t>
      </w:r>
      <w:r w:rsidRPr="00C6170D">
        <w:rPr>
          <w:rFonts w:ascii="Times New Roman" w:hAnsi="Times New Roman" w:cs="Times New Roman"/>
          <w:sz w:val="24"/>
          <w:szCs w:val="24"/>
        </w:rPr>
        <w:t xml:space="preserve"> OR </w:t>
      </w:r>
      <w:r w:rsidR="00943232" w:rsidRPr="00C6170D">
        <w:rPr>
          <w:rFonts w:ascii="Times New Roman" w:hAnsi="Times New Roman" w:cs="Times New Roman"/>
          <w:sz w:val="24"/>
          <w:szCs w:val="24"/>
        </w:rPr>
        <w:t>“</w:t>
      </w:r>
      <w:r w:rsidRPr="00C6170D">
        <w:rPr>
          <w:rFonts w:ascii="Times New Roman" w:hAnsi="Times New Roman" w:cs="Times New Roman"/>
          <w:sz w:val="24"/>
          <w:szCs w:val="24"/>
        </w:rPr>
        <w:t>emerging</w:t>
      </w:r>
      <w:r w:rsidR="00943232" w:rsidRPr="00C6170D">
        <w:rPr>
          <w:rFonts w:ascii="Times New Roman" w:hAnsi="Times New Roman" w:cs="Times New Roman"/>
          <w:sz w:val="24"/>
          <w:szCs w:val="24"/>
        </w:rPr>
        <w:t>”</w:t>
      </w:r>
      <w:r w:rsidRPr="00C6170D">
        <w:rPr>
          <w:rFonts w:ascii="Times New Roman" w:hAnsi="Times New Roman" w:cs="Times New Roman"/>
          <w:sz w:val="24"/>
          <w:szCs w:val="24"/>
        </w:rPr>
        <w:t xml:space="preserve"> OR </w:t>
      </w:r>
      <w:r w:rsidRPr="00C6170D">
        <w:rPr>
          <w:rFonts w:ascii="Times New Roman" w:hAnsi="Times New Roman" w:cs="Times New Roman"/>
          <w:i/>
          <w:iCs/>
          <w:sz w:val="24"/>
          <w:szCs w:val="24"/>
        </w:rPr>
        <w:t>Wolbachia</w:t>
      </w:r>
      <w:r w:rsidRPr="00C6170D">
        <w:rPr>
          <w:rFonts w:ascii="Times New Roman" w:hAnsi="Times New Roman" w:cs="Times New Roman"/>
          <w:sz w:val="24"/>
          <w:szCs w:val="24"/>
        </w:rPr>
        <w:t xml:space="preserve"> OR </w:t>
      </w:r>
      <w:r w:rsidR="00943232" w:rsidRPr="00C6170D">
        <w:rPr>
          <w:rFonts w:ascii="Times New Roman" w:hAnsi="Times New Roman" w:cs="Times New Roman"/>
          <w:sz w:val="24"/>
          <w:szCs w:val="24"/>
        </w:rPr>
        <w:t>“</w:t>
      </w:r>
      <w:r w:rsidRPr="00C6170D">
        <w:rPr>
          <w:rFonts w:ascii="Times New Roman" w:hAnsi="Times New Roman" w:cs="Times New Roman"/>
          <w:sz w:val="24"/>
          <w:szCs w:val="24"/>
        </w:rPr>
        <w:t>gene drive*</w:t>
      </w:r>
      <w:r w:rsidR="00943232" w:rsidRPr="00C6170D">
        <w:rPr>
          <w:rFonts w:ascii="Times New Roman" w:hAnsi="Times New Roman" w:cs="Times New Roman"/>
          <w:sz w:val="24"/>
          <w:szCs w:val="24"/>
        </w:rPr>
        <w:t>”</w:t>
      </w:r>
      <w:r w:rsidRPr="00C6170D">
        <w:rPr>
          <w:rFonts w:ascii="Times New Roman" w:hAnsi="Times New Roman" w:cs="Times New Roman"/>
          <w:sz w:val="24"/>
          <w:szCs w:val="24"/>
        </w:rPr>
        <w:t xml:space="preserve"> OR </w:t>
      </w:r>
      <w:r w:rsidR="00943232" w:rsidRPr="00C6170D">
        <w:rPr>
          <w:rFonts w:ascii="Times New Roman" w:hAnsi="Times New Roman" w:cs="Times New Roman"/>
          <w:sz w:val="24"/>
          <w:szCs w:val="24"/>
        </w:rPr>
        <w:t>“</w:t>
      </w:r>
      <w:r w:rsidRPr="00C6170D">
        <w:rPr>
          <w:rFonts w:ascii="Times New Roman" w:hAnsi="Times New Roman" w:cs="Times New Roman"/>
          <w:sz w:val="24"/>
          <w:szCs w:val="24"/>
        </w:rPr>
        <w:t>sterile insect technique</w:t>
      </w:r>
      <w:r w:rsidR="00943232" w:rsidRPr="00C6170D">
        <w:rPr>
          <w:rFonts w:ascii="Times New Roman" w:hAnsi="Times New Roman" w:cs="Times New Roman"/>
          <w:sz w:val="24"/>
          <w:szCs w:val="24"/>
        </w:rPr>
        <w:t>”</w:t>
      </w:r>
      <w:r w:rsidRPr="00C6170D">
        <w:rPr>
          <w:rFonts w:ascii="Times New Roman" w:hAnsi="Times New Roman" w:cs="Times New Roman"/>
          <w:sz w:val="24"/>
          <w:szCs w:val="24"/>
        </w:rPr>
        <w:t xml:space="preserve"> OR </w:t>
      </w:r>
      <w:r w:rsidR="00943232" w:rsidRPr="00C6170D">
        <w:rPr>
          <w:rFonts w:ascii="Times New Roman" w:hAnsi="Times New Roman" w:cs="Times New Roman"/>
          <w:sz w:val="24"/>
          <w:szCs w:val="24"/>
        </w:rPr>
        <w:t>“</w:t>
      </w:r>
      <w:r w:rsidRPr="00C6170D">
        <w:rPr>
          <w:rFonts w:ascii="Times New Roman" w:hAnsi="Times New Roman" w:cs="Times New Roman"/>
          <w:sz w:val="24"/>
          <w:szCs w:val="24"/>
        </w:rPr>
        <w:t>attract and kill</w:t>
      </w:r>
      <w:r w:rsidR="00943232" w:rsidRPr="00C6170D">
        <w:rPr>
          <w:rFonts w:ascii="Times New Roman" w:hAnsi="Times New Roman" w:cs="Times New Roman"/>
          <w:sz w:val="24"/>
          <w:szCs w:val="24"/>
        </w:rPr>
        <w:t>”</w:t>
      </w:r>
      <w:r w:rsidRPr="00C6170D">
        <w:rPr>
          <w:rFonts w:ascii="Times New Roman" w:hAnsi="Times New Roman" w:cs="Times New Roman"/>
          <w:sz w:val="24"/>
          <w:szCs w:val="24"/>
        </w:rPr>
        <w:t xml:space="preserve"> OR </w:t>
      </w:r>
      <w:r w:rsidR="00943232" w:rsidRPr="00C6170D">
        <w:rPr>
          <w:rFonts w:ascii="Times New Roman" w:hAnsi="Times New Roman" w:cs="Times New Roman"/>
          <w:sz w:val="24"/>
          <w:szCs w:val="24"/>
        </w:rPr>
        <w:t>“</w:t>
      </w:r>
      <w:r w:rsidRPr="00C6170D">
        <w:rPr>
          <w:rFonts w:ascii="Times New Roman" w:hAnsi="Times New Roman" w:cs="Times New Roman"/>
          <w:sz w:val="24"/>
          <w:szCs w:val="24"/>
        </w:rPr>
        <w:t>auto-dissemination</w:t>
      </w:r>
      <w:r w:rsidR="00943232" w:rsidRPr="00C6170D">
        <w:rPr>
          <w:rFonts w:ascii="Times New Roman" w:hAnsi="Times New Roman" w:cs="Times New Roman"/>
          <w:sz w:val="24"/>
          <w:szCs w:val="24"/>
        </w:rPr>
        <w:t>”</w:t>
      </w:r>
      <w:r w:rsidRPr="00C6170D">
        <w:rPr>
          <w:rFonts w:ascii="Times New Roman" w:hAnsi="Times New Roman" w:cs="Times New Roman"/>
          <w:sz w:val="24"/>
          <w:szCs w:val="24"/>
        </w:rPr>
        <w:t xml:space="preserve"> OR </w:t>
      </w:r>
      <w:r w:rsidR="00943232" w:rsidRPr="00C6170D">
        <w:rPr>
          <w:rFonts w:ascii="Times New Roman" w:hAnsi="Times New Roman" w:cs="Times New Roman"/>
          <w:sz w:val="24"/>
          <w:szCs w:val="24"/>
        </w:rPr>
        <w:t>“</w:t>
      </w:r>
      <w:r w:rsidRPr="00C6170D">
        <w:rPr>
          <w:rFonts w:ascii="Times New Roman" w:hAnsi="Times New Roman" w:cs="Times New Roman"/>
          <w:sz w:val="24"/>
          <w:szCs w:val="24"/>
        </w:rPr>
        <w:t>CRISPR</w:t>
      </w:r>
      <w:r w:rsidR="00943232" w:rsidRPr="00C6170D">
        <w:rPr>
          <w:rFonts w:ascii="Times New Roman" w:hAnsi="Times New Roman" w:cs="Times New Roman"/>
          <w:sz w:val="24"/>
          <w:szCs w:val="24"/>
        </w:rPr>
        <w:t>”</w:t>
      </w:r>
      <w:r w:rsidRPr="00C6170D">
        <w:rPr>
          <w:rFonts w:ascii="Times New Roman" w:hAnsi="Times New Roman" w:cs="Times New Roman"/>
          <w:sz w:val="24"/>
          <w:szCs w:val="24"/>
        </w:rPr>
        <w:t xml:space="preserve"> OR </w:t>
      </w:r>
      <w:r w:rsidR="00943232" w:rsidRPr="00C6170D">
        <w:rPr>
          <w:rFonts w:ascii="Times New Roman" w:hAnsi="Times New Roman" w:cs="Times New Roman"/>
          <w:sz w:val="24"/>
          <w:szCs w:val="24"/>
        </w:rPr>
        <w:t>“</w:t>
      </w:r>
      <w:r w:rsidRPr="00C6170D">
        <w:rPr>
          <w:rFonts w:ascii="Times New Roman" w:hAnsi="Times New Roman" w:cs="Times New Roman"/>
          <w:sz w:val="24"/>
          <w:szCs w:val="24"/>
        </w:rPr>
        <w:t>pyriproxyfen</w:t>
      </w:r>
      <w:r w:rsidR="00943232" w:rsidRPr="00C6170D">
        <w:rPr>
          <w:rFonts w:ascii="Times New Roman" w:hAnsi="Times New Roman" w:cs="Times New Roman"/>
          <w:sz w:val="24"/>
          <w:szCs w:val="24"/>
        </w:rPr>
        <w:t>”</w:t>
      </w:r>
      <w:r w:rsidRPr="00C6170D">
        <w:rPr>
          <w:rFonts w:ascii="Times New Roman" w:hAnsi="Times New Roman" w:cs="Times New Roman"/>
          <w:sz w:val="24"/>
          <w:szCs w:val="24"/>
        </w:rPr>
        <w:t>) AND (</w:t>
      </w:r>
      <w:r w:rsidR="00943232" w:rsidRPr="00C6170D">
        <w:rPr>
          <w:rFonts w:ascii="Times New Roman" w:hAnsi="Times New Roman" w:cs="Times New Roman"/>
          <w:sz w:val="24"/>
          <w:szCs w:val="24"/>
        </w:rPr>
        <w:t>“</w:t>
      </w:r>
      <w:r w:rsidRPr="00C6170D">
        <w:rPr>
          <w:rFonts w:ascii="Times New Roman" w:hAnsi="Times New Roman" w:cs="Times New Roman"/>
          <w:sz w:val="24"/>
          <w:szCs w:val="24"/>
        </w:rPr>
        <w:t>effectiveness</w:t>
      </w:r>
      <w:r w:rsidR="00943232" w:rsidRPr="00C6170D">
        <w:rPr>
          <w:rFonts w:ascii="Times New Roman" w:hAnsi="Times New Roman" w:cs="Times New Roman"/>
          <w:sz w:val="24"/>
          <w:szCs w:val="24"/>
        </w:rPr>
        <w:t>”</w:t>
      </w:r>
      <w:r w:rsidRPr="00C6170D">
        <w:rPr>
          <w:rFonts w:ascii="Times New Roman" w:hAnsi="Times New Roman" w:cs="Times New Roman"/>
          <w:sz w:val="24"/>
          <w:szCs w:val="24"/>
        </w:rPr>
        <w:t xml:space="preserve"> OR </w:t>
      </w:r>
      <w:r w:rsidR="00943232" w:rsidRPr="00C6170D">
        <w:rPr>
          <w:rFonts w:ascii="Times New Roman" w:hAnsi="Times New Roman" w:cs="Times New Roman"/>
          <w:sz w:val="24"/>
          <w:szCs w:val="24"/>
        </w:rPr>
        <w:t>“</w:t>
      </w:r>
      <w:r w:rsidRPr="00C6170D">
        <w:rPr>
          <w:rFonts w:ascii="Times New Roman" w:hAnsi="Times New Roman" w:cs="Times New Roman"/>
          <w:sz w:val="24"/>
          <w:szCs w:val="24"/>
        </w:rPr>
        <w:t>efficacy</w:t>
      </w:r>
      <w:r w:rsidR="00943232" w:rsidRPr="00C6170D">
        <w:rPr>
          <w:rFonts w:ascii="Times New Roman" w:hAnsi="Times New Roman" w:cs="Times New Roman"/>
          <w:sz w:val="24"/>
          <w:szCs w:val="24"/>
        </w:rPr>
        <w:t>”</w:t>
      </w:r>
      <w:r w:rsidRPr="00C6170D">
        <w:rPr>
          <w:rFonts w:ascii="Times New Roman" w:hAnsi="Times New Roman" w:cs="Times New Roman"/>
          <w:sz w:val="24"/>
          <w:szCs w:val="24"/>
        </w:rPr>
        <w:t xml:space="preserve"> OR </w:t>
      </w:r>
      <w:r w:rsidR="00943232" w:rsidRPr="00C6170D">
        <w:rPr>
          <w:rFonts w:ascii="Times New Roman" w:hAnsi="Times New Roman" w:cs="Times New Roman"/>
          <w:sz w:val="24"/>
          <w:szCs w:val="24"/>
        </w:rPr>
        <w:t>“</w:t>
      </w:r>
      <w:r w:rsidRPr="00C6170D">
        <w:rPr>
          <w:rFonts w:ascii="Times New Roman" w:hAnsi="Times New Roman" w:cs="Times New Roman"/>
          <w:sz w:val="24"/>
          <w:szCs w:val="24"/>
        </w:rPr>
        <w:t>impact</w:t>
      </w:r>
      <w:r w:rsidR="00943232" w:rsidRPr="00C6170D">
        <w:rPr>
          <w:rFonts w:ascii="Times New Roman" w:hAnsi="Times New Roman" w:cs="Times New Roman"/>
          <w:sz w:val="24"/>
          <w:szCs w:val="24"/>
        </w:rPr>
        <w:t>”</w:t>
      </w:r>
      <w:r w:rsidRPr="00C6170D">
        <w:rPr>
          <w:rFonts w:ascii="Times New Roman" w:hAnsi="Times New Roman" w:cs="Times New Roman"/>
          <w:sz w:val="24"/>
          <w:szCs w:val="24"/>
        </w:rPr>
        <w:t xml:space="preserve"> OR </w:t>
      </w:r>
      <w:r w:rsidR="00943232" w:rsidRPr="00C6170D">
        <w:rPr>
          <w:rFonts w:ascii="Times New Roman" w:hAnsi="Times New Roman" w:cs="Times New Roman"/>
          <w:sz w:val="24"/>
          <w:szCs w:val="24"/>
        </w:rPr>
        <w:t>“</w:t>
      </w:r>
      <w:r w:rsidRPr="00C6170D">
        <w:rPr>
          <w:rFonts w:ascii="Times New Roman" w:hAnsi="Times New Roman" w:cs="Times New Roman"/>
          <w:sz w:val="24"/>
          <w:szCs w:val="24"/>
        </w:rPr>
        <w:t>reduction</w:t>
      </w:r>
      <w:r w:rsidR="00943232" w:rsidRPr="00C6170D">
        <w:rPr>
          <w:rFonts w:ascii="Times New Roman" w:hAnsi="Times New Roman" w:cs="Times New Roman"/>
          <w:sz w:val="24"/>
          <w:szCs w:val="24"/>
        </w:rPr>
        <w:t>”</w:t>
      </w:r>
      <w:r w:rsidRPr="00C6170D">
        <w:rPr>
          <w:rFonts w:ascii="Times New Roman" w:hAnsi="Times New Roman" w:cs="Times New Roman"/>
          <w:sz w:val="24"/>
          <w:szCs w:val="24"/>
        </w:rPr>
        <w:t xml:space="preserve"> OR </w:t>
      </w:r>
      <w:r w:rsidR="00943232" w:rsidRPr="00C6170D">
        <w:rPr>
          <w:rFonts w:ascii="Times New Roman" w:hAnsi="Times New Roman" w:cs="Times New Roman"/>
          <w:sz w:val="24"/>
          <w:szCs w:val="24"/>
        </w:rPr>
        <w:t>“</w:t>
      </w:r>
      <w:r w:rsidRPr="00C6170D">
        <w:rPr>
          <w:rFonts w:ascii="Times New Roman" w:hAnsi="Times New Roman" w:cs="Times New Roman"/>
          <w:sz w:val="24"/>
          <w:szCs w:val="24"/>
        </w:rPr>
        <w:t>suppression</w:t>
      </w:r>
      <w:r w:rsidR="00943232" w:rsidRPr="00C6170D">
        <w:rPr>
          <w:rFonts w:ascii="Times New Roman" w:hAnsi="Times New Roman" w:cs="Times New Roman"/>
          <w:sz w:val="24"/>
          <w:szCs w:val="24"/>
        </w:rPr>
        <w:t>”</w:t>
      </w:r>
      <w:r w:rsidRPr="00C6170D">
        <w:rPr>
          <w:rFonts w:ascii="Times New Roman" w:hAnsi="Times New Roman" w:cs="Times New Roman"/>
          <w:sz w:val="24"/>
          <w:szCs w:val="24"/>
        </w:rPr>
        <w:t xml:space="preserve"> OR </w:t>
      </w:r>
      <w:r w:rsidR="00943232" w:rsidRPr="00C6170D">
        <w:rPr>
          <w:rFonts w:ascii="Times New Roman" w:hAnsi="Times New Roman" w:cs="Times New Roman"/>
          <w:sz w:val="24"/>
          <w:szCs w:val="24"/>
        </w:rPr>
        <w:t>“</w:t>
      </w:r>
      <w:r w:rsidRPr="00C6170D">
        <w:rPr>
          <w:rFonts w:ascii="Times New Roman" w:hAnsi="Times New Roman" w:cs="Times New Roman"/>
          <w:sz w:val="24"/>
          <w:szCs w:val="24"/>
        </w:rPr>
        <w:t>incidence</w:t>
      </w:r>
      <w:r w:rsidR="00943232" w:rsidRPr="00C6170D">
        <w:rPr>
          <w:rFonts w:ascii="Times New Roman" w:hAnsi="Times New Roman" w:cs="Times New Roman"/>
          <w:sz w:val="24"/>
          <w:szCs w:val="24"/>
        </w:rPr>
        <w:t>”</w:t>
      </w:r>
      <w:r w:rsidRPr="00C6170D">
        <w:rPr>
          <w:rFonts w:ascii="Times New Roman" w:hAnsi="Times New Roman" w:cs="Times New Roman"/>
          <w:sz w:val="24"/>
          <w:szCs w:val="24"/>
        </w:rPr>
        <w:t xml:space="preserve"> OR </w:t>
      </w:r>
      <w:r w:rsidR="00943232" w:rsidRPr="00C6170D">
        <w:rPr>
          <w:rFonts w:ascii="Times New Roman" w:hAnsi="Times New Roman" w:cs="Times New Roman"/>
          <w:sz w:val="24"/>
          <w:szCs w:val="24"/>
        </w:rPr>
        <w:t>“</w:t>
      </w:r>
      <w:r w:rsidRPr="00C6170D">
        <w:rPr>
          <w:rFonts w:ascii="Times New Roman" w:hAnsi="Times New Roman" w:cs="Times New Roman"/>
          <w:sz w:val="24"/>
          <w:szCs w:val="24"/>
        </w:rPr>
        <w:t>density</w:t>
      </w:r>
      <w:r w:rsidR="00943232" w:rsidRPr="00C6170D">
        <w:rPr>
          <w:rFonts w:ascii="Times New Roman" w:hAnsi="Times New Roman" w:cs="Times New Roman"/>
          <w:sz w:val="24"/>
          <w:szCs w:val="24"/>
        </w:rPr>
        <w:t>”</w:t>
      </w:r>
      <w:r w:rsidRPr="00C6170D">
        <w:rPr>
          <w:rFonts w:ascii="Times New Roman" w:hAnsi="Times New Roman" w:cs="Times New Roman"/>
          <w:sz w:val="24"/>
          <w:szCs w:val="24"/>
        </w:rPr>
        <w:t>). Equivalent terms were adapted for other databases. No language restrictions were applied, but only English-language abstracts were initially screened for feasibility.</w:t>
      </w:r>
    </w:p>
    <w:p w14:paraId="16A2B36C" w14:textId="77777777" w:rsidR="00100156" w:rsidRPr="00C6170D" w:rsidRDefault="00100156" w:rsidP="006713E8">
      <w:pPr>
        <w:spacing w:line="360" w:lineRule="auto"/>
        <w:jc w:val="both"/>
        <w:rPr>
          <w:rFonts w:ascii="Times New Roman" w:hAnsi="Times New Roman" w:cs="Times New Roman"/>
          <w:sz w:val="24"/>
          <w:szCs w:val="24"/>
        </w:rPr>
      </w:pPr>
    </w:p>
    <w:p w14:paraId="292A4691" w14:textId="77777777" w:rsidR="006713E8" w:rsidRPr="00C6170D" w:rsidRDefault="006713E8" w:rsidP="006713E8">
      <w:pPr>
        <w:spacing w:line="360" w:lineRule="auto"/>
        <w:jc w:val="both"/>
        <w:rPr>
          <w:rFonts w:ascii="Times New Roman" w:hAnsi="Times New Roman" w:cs="Times New Roman"/>
          <w:b/>
          <w:bCs/>
          <w:sz w:val="24"/>
          <w:szCs w:val="24"/>
        </w:rPr>
      </w:pPr>
      <w:r w:rsidRPr="00C6170D">
        <w:rPr>
          <w:rFonts w:ascii="Times New Roman" w:hAnsi="Times New Roman" w:cs="Times New Roman"/>
          <w:b/>
          <w:bCs/>
          <w:sz w:val="24"/>
          <w:szCs w:val="24"/>
        </w:rPr>
        <w:lastRenderedPageBreak/>
        <w:t>Selection Criteria</w:t>
      </w:r>
    </w:p>
    <w:p w14:paraId="55E1EA3D" w14:textId="435AAE0A" w:rsidR="006713E8" w:rsidRPr="00C6170D" w:rsidRDefault="006713E8" w:rsidP="006713E8">
      <w:pPr>
        <w:spacing w:line="360" w:lineRule="auto"/>
        <w:jc w:val="both"/>
        <w:rPr>
          <w:rFonts w:ascii="Times New Roman" w:hAnsi="Times New Roman" w:cs="Times New Roman"/>
          <w:sz w:val="24"/>
          <w:szCs w:val="24"/>
        </w:rPr>
      </w:pPr>
      <w:r w:rsidRPr="00C6170D">
        <w:rPr>
          <w:rFonts w:ascii="Times New Roman" w:hAnsi="Times New Roman" w:cs="Times New Roman"/>
          <w:sz w:val="24"/>
          <w:szCs w:val="24"/>
        </w:rPr>
        <w:t>Studies were eligible for inclusion if they met the following criteria: (1) study design: randomized controlled trials (RCTs), quasi-experimental studies (e.g., controlled before-after designs), or observational field trials evaluating novel vector control strategies; (2) population: mosquito vectors of human pathogens (</w:t>
      </w:r>
      <w:r w:rsidRPr="00C6170D">
        <w:rPr>
          <w:rFonts w:ascii="Times New Roman" w:hAnsi="Times New Roman" w:cs="Times New Roman"/>
          <w:i/>
          <w:iCs/>
          <w:sz w:val="24"/>
          <w:szCs w:val="24"/>
        </w:rPr>
        <w:t xml:space="preserve">Aedes, Anopheles, </w:t>
      </w:r>
      <w:r w:rsidRPr="00C6170D">
        <w:rPr>
          <w:rFonts w:ascii="Times New Roman" w:hAnsi="Times New Roman" w:cs="Times New Roman"/>
          <w:sz w:val="24"/>
          <w:szCs w:val="24"/>
        </w:rPr>
        <w:t>or</w:t>
      </w:r>
      <w:r w:rsidRPr="00C6170D">
        <w:rPr>
          <w:rFonts w:ascii="Times New Roman" w:hAnsi="Times New Roman" w:cs="Times New Roman"/>
          <w:i/>
          <w:iCs/>
          <w:sz w:val="24"/>
          <w:szCs w:val="24"/>
        </w:rPr>
        <w:t xml:space="preserve"> Culex</w:t>
      </w:r>
      <w:r w:rsidRPr="00C6170D">
        <w:rPr>
          <w:rFonts w:ascii="Times New Roman" w:hAnsi="Times New Roman" w:cs="Times New Roman"/>
          <w:sz w:val="24"/>
          <w:szCs w:val="24"/>
        </w:rPr>
        <w:t xml:space="preserve"> species); (3) intervention: non-traditional strategies defined as biological (e.g., </w:t>
      </w:r>
      <w:r w:rsidRPr="00C6170D">
        <w:rPr>
          <w:rFonts w:ascii="Times New Roman" w:hAnsi="Times New Roman" w:cs="Times New Roman"/>
          <w:i/>
          <w:iCs/>
          <w:sz w:val="24"/>
          <w:szCs w:val="24"/>
        </w:rPr>
        <w:t>Wolbachia</w:t>
      </w:r>
      <w:r w:rsidRPr="00C6170D">
        <w:rPr>
          <w:rFonts w:ascii="Times New Roman" w:hAnsi="Times New Roman" w:cs="Times New Roman"/>
          <w:sz w:val="24"/>
          <w:szCs w:val="24"/>
        </w:rPr>
        <w:t xml:space="preserve"> releases), genetic (e.g., sterile insect technique, gene drives), or technological (e.g., auto-dissemination of insect growth regulators</w:t>
      </w:r>
      <w:r w:rsidR="00917556">
        <w:rPr>
          <w:rFonts w:ascii="Times New Roman" w:hAnsi="Times New Roman" w:cs="Times New Roman"/>
          <w:sz w:val="24"/>
          <w:szCs w:val="24"/>
        </w:rPr>
        <w:t>, mass trapping</w:t>
      </w:r>
      <w:r w:rsidRPr="00C6170D">
        <w:rPr>
          <w:rFonts w:ascii="Times New Roman" w:hAnsi="Times New Roman" w:cs="Times New Roman"/>
          <w:sz w:val="24"/>
          <w:szCs w:val="24"/>
        </w:rPr>
        <w:t xml:space="preserve">) approaches implemented post-2010; (4) comparator: standard vector control, placebo, or no intervention; and (5) outcomes: </w:t>
      </w:r>
      <w:r w:rsidR="001468FA">
        <w:rPr>
          <w:rFonts w:ascii="Times New Roman" w:hAnsi="Times New Roman" w:cs="Times New Roman"/>
          <w:sz w:val="24"/>
          <w:szCs w:val="24"/>
        </w:rPr>
        <w:t>s</w:t>
      </w:r>
      <w:r w:rsidR="001468FA" w:rsidRPr="001468FA">
        <w:rPr>
          <w:rFonts w:ascii="Times New Roman" w:hAnsi="Times New Roman" w:cs="Times New Roman"/>
          <w:sz w:val="24"/>
          <w:szCs w:val="24"/>
        </w:rPr>
        <w:t xml:space="preserve">tudies </w:t>
      </w:r>
      <w:r w:rsidR="001468FA">
        <w:rPr>
          <w:rFonts w:ascii="Times New Roman" w:hAnsi="Times New Roman" w:cs="Times New Roman"/>
          <w:sz w:val="24"/>
          <w:szCs w:val="24"/>
        </w:rPr>
        <w:t>that</w:t>
      </w:r>
      <w:r w:rsidR="001468FA" w:rsidRPr="001468FA">
        <w:rPr>
          <w:rFonts w:ascii="Times New Roman" w:hAnsi="Times New Roman" w:cs="Times New Roman"/>
          <w:sz w:val="24"/>
          <w:szCs w:val="24"/>
        </w:rPr>
        <w:t xml:space="preserve"> reported at least one quantitative measure of effectiveness, including reductions in mosquito density (e.g., adult or larval counts), biting rates, or disease incidence/transmissio</w:t>
      </w:r>
      <w:r w:rsidR="001468FA">
        <w:rPr>
          <w:rFonts w:ascii="Times New Roman" w:hAnsi="Times New Roman" w:cs="Times New Roman"/>
          <w:sz w:val="24"/>
          <w:szCs w:val="24"/>
        </w:rPr>
        <w:t>n</w:t>
      </w:r>
      <w:r w:rsidRPr="00C6170D">
        <w:rPr>
          <w:rFonts w:ascii="Times New Roman" w:hAnsi="Times New Roman" w:cs="Times New Roman"/>
          <w:sz w:val="24"/>
          <w:szCs w:val="24"/>
        </w:rPr>
        <w:t>.</w:t>
      </w:r>
      <w:r w:rsidR="001468FA">
        <w:rPr>
          <w:rFonts w:ascii="Times New Roman" w:hAnsi="Times New Roman" w:cs="Times New Roman"/>
          <w:sz w:val="24"/>
          <w:szCs w:val="24"/>
        </w:rPr>
        <w:t xml:space="preserve"> </w:t>
      </w:r>
    </w:p>
    <w:p w14:paraId="4747CDB7" w14:textId="62446E09" w:rsidR="008433A2" w:rsidRPr="00C6170D" w:rsidRDefault="006713E8" w:rsidP="006713E8">
      <w:pPr>
        <w:spacing w:line="360" w:lineRule="auto"/>
        <w:jc w:val="both"/>
        <w:rPr>
          <w:rFonts w:ascii="Times New Roman" w:hAnsi="Times New Roman" w:cs="Times New Roman"/>
          <w:sz w:val="24"/>
          <w:szCs w:val="24"/>
        </w:rPr>
      </w:pPr>
      <w:r w:rsidRPr="00C6170D">
        <w:rPr>
          <w:rFonts w:ascii="Times New Roman" w:hAnsi="Times New Roman" w:cs="Times New Roman"/>
          <w:sz w:val="24"/>
          <w:szCs w:val="24"/>
        </w:rPr>
        <w:t xml:space="preserve">Exclusion criteria encompassed </w:t>
      </w:r>
      <w:r w:rsidR="00D3746B">
        <w:rPr>
          <w:rFonts w:ascii="Times New Roman" w:hAnsi="Times New Roman" w:cs="Times New Roman"/>
          <w:sz w:val="24"/>
          <w:szCs w:val="24"/>
        </w:rPr>
        <w:t xml:space="preserve">(1) </w:t>
      </w:r>
      <w:r w:rsidRPr="00C6170D">
        <w:rPr>
          <w:rFonts w:ascii="Times New Roman" w:hAnsi="Times New Roman" w:cs="Times New Roman"/>
          <w:sz w:val="24"/>
          <w:szCs w:val="24"/>
        </w:rPr>
        <w:t xml:space="preserve">narrative reviews, </w:t>
      </w:r>
      <w:r w:rsidR="00D3746B">
        <w:rPr>
          <w:rFonts w:ascii="Times New Roman" w:hAnsi="Times New Roman" w:cs="Times New Roman"/>
          <w:sz w:val="24"/>
          <w:szCs w:val="24"/>
        </w:rPr>
        <w:t xml:space="preserve">(2) studies on only </w:t>
      </w:r>
      <w:r w:rsidRPr="00C6170D">
        <w:rPr>
          <w:rFonts w:ascii="Times New Roman" w:hAnsi="Times New Roman" w:cs="Times New Roman"/>
          <w:sz w:val="24"/>
          <w:szCs w:val="24"/>
        </w:rPr>
        <w:t>traditional insecticide-based interventions (e.g., routine pyrethroid spraying</w:t>
      </w:r>
      <w:r w:rsidR="00D3746B">
        <w:rPr>
          <w:rFonts w:ascii="Times New Roman" w:hAnsi="Times New Roman" w:cs="Times New Roman"/>
          <w:sz w:val="24"/>
          <w:szCs w:val="24"/>
        </w:rPr>
        <w:t xml:space="preserve"> without a novel component</w:t>
      </w:r>
      <w:r w:rsidRPr="00C6170D">
        <w:rPr>
          <w:rFonts w:ascii="Times New Roman" w:hAnsi="Times New Roman" w:cs="Times New Roman"/>
          <w:sz w:val="24"/>
          <w:szCs w:val="24"/>
        </w:rPr>
        <w:t xml:space="preserve">), and </w:t>
      </w:r>
      <w:r w:rsidR="006A15D5">
        <w:rPr>
          <w:rFonts w:ascii="Times New Roman" w:hAnsi="Times New Roman" w:cs="Times New Roman"/>
          <w:sz w:val="24"/>
          <w:szCs w:val="24"/>
        </w:rPr>
        <w:t xml:space="preserve">(3) </w:t>
      </w:r>
      <w:r w:rsidRPr="00C6170D">
        <w:rPr>
          <w:rFonts w:ascii="Times New Roman" w:hAnsi="Times New Roman" w:cs="Times New Roman"/>
          <w:sz w:val="24"/>
          <w:szCs w:val="24"/>
        </w:rPr>
        <w:t xml:space="preserve">studies lacking quantitative </w:t>
      </w:r>
      <w:r w:rsidR="006A15D5">
        <w:rPr>
          <w:rFonts w:ascii="Times New Roman" w:hAnsi="Times New Roman" w:cs="Times New Roman"/>
          <w:sz w:val="24"/>
          <w:szCs w:val="24"/>
        </w:rPr>
        <w:t xml:space="preserve">data on the </w:t>
      </w:r>
      <w:r w:rsidRPr="00C6170D">
        <w:rPr>
          <w:rFonts w:ascii="Times New Roman" w:hAnsi="Times New Roman" w:cs="Times New Roman"/>
          <w:sz w:val="24"/>
          <w:szCs w:val="24"/>
        </w:rPr>
        <w:t xml:space="preserve">effectiveness </w:t>
      </w:r>
      <w:r w:rsidR="006A15D5">
        <w:rPr>
          <w:rFonts w:ascii="Times New Roman" w:hAnsi="Times New Roman" w:cs="Times New Roman"/>
          <w:sz w:val="24"/>
          <w:szCs w:val="24"/>
        </w:rPr>
        <w:t>of the novel intervention</w:t>
      </w:r>
      <w:r w:rsidRPr="00C6170D">
        <w:rPr>
          <w:rFonts w:ascii="Times New Roman" w:hAnsi="Times New Roman" w:cs="Times New Roman"/>
          <w:sz w:val="24"/>
          <w:szCs w:val="24"/>
        </w:rPr>
        <w:t>. Duplicate articles were identified and removed using Rayyan software, a web-based collaboration tool for systematic reviews</w:t>
      </w:r>
      <w:r w:rsidR="009B72D5" w:rsidRPr="00C6170D">
        <w:rPr>
          <w:rFonts w:ascii="Times New Roman" w:hAnsi="Times New Roman" w:cs="Times New Roman"/>
          <w:sz w:val="24"/>
          <w:szCs w:val="24"/>
        </w:rPr>
        <w:t xml:space="preserve">. </w:t>
      </w:r>
      <w:r w:rsidRPr="00C6170D">
        <w:rPr>
          <w:rFonts w:ascii="Times New Roman" w:hAnsi="Times New Roman" w:cs="Times New Roman"/>
          <w:sz w:val="24"/>
          <w:szCs w:val="24"/>
        </w:rPr>
        <w:t>Two reviewers</w:t>
      </w:r>
      <w:r w:rsidR="009B72D5" w:rsidRPr="00C6170D">
        <w:rPr>
          <w:rFonts w:ascii="Times New Roman" w:hAnsi="Times New Roman" w:cs="Times New Roman"/>
          <w:sz w:val="24"/>
          <w:szCs w:val="24"/>
        </w:rPr>
        <w:t xml:space="preserve"> </w:t>
      </w:r>
      <w:r w:rsidRPr="00C6170D">
        <w:rPr>
          <w:rFonts w:ascii="Times New Roman" w:hAnsi="Times New Roman" w:cs="Times New Roman"/>
          <w:sz w:val="24"/>
          <w:szCs w:val="24"/>
        </w:rPr>
        <w:t>independently screened titles and abstracts for eligibility, followed by full-text assessment of potentially relevant records. Disagreements were resolved through discussion or consultation with a third reviewer. Inter-rater reliability was assessed using Cohen</w:t>
      </w:r>
      <w:r w:rsidR="007915F2" w:rsidRPr="00C6170D">
        <w:rPr>
          <w:rFonts w:ascii="Times New Roman" w:hAnsi="Times New Roman" w:cs="Times New Roman"/>
          <w:sz w:val="24"/>
          <w:szCs w:val="24"/>
        </w:rPr>
        <w:t>’</w:t>
      </w:r>
      <w:r w:rsidRPr="00C6170D">
        <w:rPr>
          <w:rFonts w:ascii="Times New Roman" w:hAnsi="Times New Roman" w:cs="Times New Roman"/>
          <w:sz w:val="24"/>
          <w:szCs w:val="24"/>
        </w:rPr>
        <w:t>s kappa (κ = 0.87 for title/abstract screening; κ = 0.92 for full-text review). The selection process is summarized in the PRISMA flowchart (</w:t>
      </w:r>
      <w:r w:rsidRPr="00C6170D">
        <w:rPr>
          <w:rFonts w:ascii="Times New Roman" w:hAnsi="Times New Roman" w:cs="Times New Roman"/>
          <w:b/>
          <w:bCs/>
          <w:i/>
          <w:iCs/>
          <w:sz w:val="24"/>
          <w:szCs w:val="24"/>
        </w:rPr>
        <w:t>Figure 1</w:t>
      </w:r>
      <w:r w:rsidRPr="00C6170D">
        <w:rPr>
          <w:rFonts w:ascii="Times New Roman" w:hAnsi="Times New Roman" w:cs="Times New Roman"/>
          <w:sz w:val="24"/>
          <w:szCs w:val="24"/>
        </w:rPr>
        <w:t>), which illustrates the flow of records from identification (n = 1,247) through screening (n = 8</w:t>
      </w:r>
      <w:r w:rsidR="00917556">
        <w:rPr>
          <w:rFonts w:ascii="Times New Roman" w:hAnsi="Times New Roman" w:cs="Times New Roman"/>
          <w:sz w:val="24"/>
          <w:szCs w:val="24"/>
        </w:rPr>
        <w:t>90</w:t>
      </w:r>
      <w:r w:rsidRPr="00C6170D">
        <w:rPr>
          <w:rFonts w:ascii="Times New Roman" w:hAnsi="Times New Roman" w:cs="Times New Roman"/>
          <w:sz w:val="24"/>
          <w:szCs w:val="24"/>
        </w:rPr>
        <w:t xml:space="preserve"> after deduplication), eligibility (n = </w:t>
      </w:r>
      <w:r w:rsidR="00917556">
        <w:rPr>
          <w:rFonts w:ascii="Times New Roman" w:hAnsi="Times New Roman" w:cs="Times New Roman"/>
          <w:sz w:val="24"/>
          <w:szCs w:val="24"/>
        </w:rPr>
        <w:t>88</w:t>
      </w:r>
      <w:r w:rsidRPr="00C6170D">
        <w:rPr>
          <w:rFonts w:ascii="Times New Roman" w:hAnsi="Times New Roman" w:cs="Times New Roman"/>
          <w:sz w:val="24"/>
          <w:szCs w:val="24"/>
        </w:rPr>
        <w:t xml:space="preserve"> full texts assessed), and inclusion (n = </w:t>
      </w:r>
      <w:r w:rsidR="00917556">
        <w:rPr>
          <w:rFonts w:ascii="Times New Roman" w:hAnsi="Times New Roman" w:cs="Times New Roman"/>
          <w:sz w:val="24"/>
          <w:szCs w:val="24"/>
        </w:rPr>
        <w:t>32</w:t>
      </w:r>
      <w:r w:rsidRPr="00C6170D">
        <w:rPr>
          <w:rFonts w:ascii="Times New Roman" w:hAnsi="Times New Roman" w:cs="Times New Roman"/>
          <w:sz w:val="24"/>
          <w:szCs w:val="24"/>
        </w:rPr>
        <w:t xml:space="preserve"> studies)</w:t>
      </w:r>
      <w:r w:rsidR="008433A2" w:rsidRPr="00C6170D">
        <w:rPr>
          <w:rFonts w:ascii="Times New Roman" w:hAnsi="Times New Roman" w:cs="Times New Roman"/>
          <w:sz w:val="24"/>
          <w:szCs w:val="24"/>
        </w:rPr>
        <w:t>.</w:t>
      </w:r>
    </w:p>
    <w:p w14:paraId="3891D4E8" w14:textId="77777777" w:rsidR="00B302BE" w:rsidRPr="00C6170D" w:rsidRDefault="00B302BE" w:rsidP="006713E8">
      <w:pPr>
        <w:spacing w:line="360" w:lineRule="auto"/>
        <w:jc w:val="both"/>
        <w:rPr>
          <w:rFonts w:ascii="Times New Roman" w:hAnsi="Times New Roman" w:cs="Times New Roman"/>
          <w:sz w:val="24"/>
          <w:szCs w:val="24"/>
        </w:rPr>
      </w:pPr>
    </w:p>
    <w:p w14:paraId="1F07350D" w14:textId="77777777" w:rsidR="008433A2" w:rsidRPr="00C6170D" w:rsidRDefault="008433A2" w:rsidP="000559D8">
      <w:pPr>
        <w:pStyle w:val="Heading2"/>
        <w:spacing w:line="360" w:lineRule="auto"/>
        <w:rPr>
          <w:rFonts w:ascii="Times New Roman" w:hAnsi="Times New Roman" w:cs="Times New Roman"/>
          <w:b/>
          <w:bCs/>
          <w:sz w:val="24"/>
          <w:szCs w:val="24"/>
        </w:rPr>
      </w:pPr>
      <w:r w:rsidRPr="00C6170D">
        <w:rPr>
          <w:rFonts w:ascii="Times New Roman" w:hAnsi="Times New Roman" w:cs="Times New Roman"/>
          <w:b/>
          <w:bCs/>
          <w:sz w:val="24"/>
          <w:szCs w:val="24"/>
        </w:rPr>
        <w:t>Data Charting and Extraction</w:t>
      </w:r>
    </w:p>
    <w:p w14:paraId="3A5D5D6C" w14:textId="5EDFAF20" w:rsidR="006A15D5" w:rsidRPr="006A15D5" w:rsidRDefault="006A15D5" w:rsidP="006A15D5">
      <w:pPr>
        <w:spacing w:line="360" w:lineRule="auto"/>
        <w:jc w:val="both"/>
        <w:rPr>
          <w:rFonts w:ascii="Times New Roman" w:hAnsi="Times New Roman" w:cs="Times New Roman"/>
          <w:sz w:val="24"/>
          <w:szCs w:val="24"/>
        </w:rPr>
      </w:pPr>
      <w:r w:rsidRPr="006A15D5">
        <w:rPr>
          <w:rFonts w:ascii="Times New Roman" w:hAnsi="Times New Roman" w:cs="Times New Roman"/>
          <w:sz w:val="24"/>
          <w:szCs w:val="24"/>
        </w:rPr>
        <w:t>Data from included studies were extracted independently by two reviewers using a standardized, piloted form developed in Microsoft Excel, adapted from the Synthesis Without Meta-analysis (</w:t>
      </w:r>
      <w:proofErr w:type="spellStart"/>
      <w:r w:rsidRPr="006A15D5">
        <w:rPr>
          <w:rFonts w:ascii="Times New Roman" w:hAnsi="Times New Roman" w:cs="Times New Roman"/>
          <w:sz w:val="24"/>
          <w:szCs w:val="24"/>
        </w:rPr>
        <w:t>SWiM</w:t>
      </w:r>
      <w:proofErr w:type="spellEnd"/>
      <w:r w:rsidRPr="006A15D5">
        <w:rPr>
          <w:rFonts w:ascii="Times New Roman" w:hAnsi="Times New Roman" w:cs="Times New Roman"/>
          <w:sz w:val="24"/>
          <w:szCs w:val="24"/>
        </w:rPr>
        <w:t>) reporting guideline</w:t>
      </w:r>
      <w:r w:rsidR="008433A2" w:rsidRPr="00C6170D">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"/>
          <w:id w:val="1680165255"/>
          <w:placeholder>
            <w:docPart w:val="DefaultPlaceholder_-1854013440"/>
          </w:placeholder>
        </w:sdtPr>
        <w:sdtEndPr/>
        <w:sdtContent>
          <w:r w:rsidR="003E0962" w:rsidRPr="003E0962">
            <w:rPr>
              <w:rFonts w:ascii="Times New Roman" w:hAnsi="Times New Roman" w:cs="Times New Roman"/>
              <w:color w:val="000000"/>
              <w:sz w:val="24"/>
              <w:szCs w:val="24"/>
            </w:rPr>
            <w:t>(Campbell et al., 2020)</w:t>
          </w:r>
        </w:sdtContent>
      </w:sdt>
      <w:r w:rsidR="00492D6A" w:rsidRPr="00C6170D">
        <w:rPr>
          <w:rFonts w:ascii="Times New Roman" w:hAnsi="Times New Roman" w:cs="Times New Roman"/>
          <w:sz w:val="24"/>
          <w:szCs w:val="24"/>
        </w:rPr>
        <w:t xml:space="preserve">. </w:t>
      </w:r>
      <w:r>
        <w:rPr>
          <w:rFonts w:ascii="Times New Roman" w:hAnsi="Times New Roman" w:cs="Times New Roman"/>
          <w:sz w:val="24"/>
          <w:szCs w:val="24"/>
        </w:rPr>
        <w:t>The</w:t>
      </w:r>
      <w:r w:rsidR="008433A2" w:rsidRPr="00C6170D">
        <w:rPr>
          <w:rFonts w:ascii="Times New Roman" w:hAnsi="Times New Roman" w:cs="Times New Roman"/>
          <w:sz w:val="24"/>
          <w:szCs w:val="24"/>
        </w:rPr>
        <w:t xml:space="preserve"> extract</w:t>
      </w:r>
      <w:r>
        <w:rPr>
          <w:rFonts w:ascii="Times New Roman" w:hAnsi="Times New Roman" w:cs="Times New Roman"/>
          <w:sz w:val="24"/>
          <w:szCs w:val="24"/>
        </w:rPr>
        <w:t xml:space="preserve">ion captured the following </w:t>
      </w:r>
      <w:r w:rsidR="008433A2" w:rsidRPr="00C6170D">
        <w:rPr>
          <w:rFonts w:ascii="Times New Roman" w:hAnsi="Times New Roman" w:cs="Times New Roman"/>
          <w:sz w:val="24"/>
          <w:szCs w:val="24"/>
        </w:rPr>
        <w:t xml:space="preserve">key </w:t>
      </w:r>
      <w:r>
        <w:rPr>
          <w:rFonts w:ascii="Times New Roman" w:hAnsi="Times New Roman" w:cs="Times New Roman"/>
          <w:sz w:val="24"/>
          <w:szCs w:val="24"/>
        </w:rPr>
        <w:t>domains: s</w:t>
      </w:r>
      <w:r w:rsidRPr="006A15D5">
        <w:rPr>
          <w:rFonts w:ascii="Times New Roman" w:hAnsi="Times New Roman" w:cs="Times New Roman"/>
          <w:sz w:val="24"/>
          <w:szCs w:val="24"/>
        </w:rPr>
        <w:t xml:space="preserve">tudy </w:t>
      </w:r>
      <w:r>
        <w:rPr>
          <w:rFonts w:ascii="Times New Roman" w:hAnsi="Times New Roman" w:cs="Times New Roman"/>
          <w:sz w:val="24"/>
          <w:szCs w:val="24"/>
        </w:rPr>
        <w:t>i</w:t>
      </w:r>
      <w:r w:rsidRPr="006A15D5">
        <w:rPr>
          <w:rFonts w:ascii="Times New Roman" w:hAnsi="Times New Roman" w:cs="Times New Roman"/>
          <w:sz w:val="24"/>
          <w:szCs w:val="24"/>
        </w:rPr>
        <w:t xml:space="preserve">dentification </w:t>
      </w:r>
      <w:r>
        <w:rPr>
          <w:rFonts w:ascii="Times New Roman" w:hAnsi="Times New Roman" w:cs="Times New Roman"/>
          <w:sz w:val="24"/>
          <w:szCs w:val="24"/>
        </w:rPr>
        <w:t>and</w:t>
      </w:r>
      <w:r w:rsidRPr="006A15D5">
        <w:rPr>
          <w:rFonts w:ascii="Times New Roman" w:hAnsi="Times New Roman" w:cs="Times New Roman"/>
          <w:sz w:val="24"/>
          <w:szCs w:val="24"/>
        </w:rPr>
        <w:t xml:space="preserve"> </w:t>
      </w:r>
      <w:r>
        <w:rPr>
          <w:rFonts w:ascii="Times New Roman" w:hAnsi="Times New Roman" w:cs="Times New Roman"/>
          <w:sz w:val="24"/>
          <w:szCs w:val="24"/>
        </w:rPr>
        <w:t>d</w:t>
      </w:r>
      <w:r w:rsidRPr="006A15D5">
        <w:rPr>
          <w:rFonts w:ascii="Times New Roman" w:hAnsi="Times New Roman" w:cs="Times New Roman"/>
          <w:sz w:val="24"/>
          <w:szCs w:val="24"/>
        </w:rPr>
        <w:t>esign (e.g., RCT, quasi-experimental, field trial, semi-field trial)</w:t>
      </w:r>
      <w:r>
        <w:rPr>
          <w:rFonts w:ascii="Times New Roman" w:hAnsi="Times New Roman" w:cs="Times New Roman"/>
          <w:sz w:val="24"/>
          <w:szCs w:val="24"/>
        </w:rPr>
        <w:t>;</w:t>
      </w:r>
      <w:r w:rsidRPr="006A15D5">
        <w:rPr>
          <w:rFonts w:ascii="Times New Roman" w:hAnsi="Times New Roman" w:cs="Times New Roman"/>
          <w:sz w:val="24"/>
          <w:szCs w:val="24"/>
        </w:rPr>
        <w:t xml:space="preserve"> duration, and sample size (e.g., number of clusters, households, or release area)</w:t>
      </w:r>
      <w:r>
        <w:rPr>
          <w:rFonts w:ascii="Times New Roman" w:hAnsi="Times New Roman" w:cs="Times New Roman"/>
          <w:sz w:val="24"/>
          <w:szCs w:val="24"/>
        </w:rPr>
        <w:t>; p</w:t>
      </w:r>
      <w:r w:rsidRPr="006A15D5">
        <w:rPr>
          <w:rFonts w:ascii="Times New Roman" w:hAnsi="Times New Roman" w:cs="Times New Roman"/>
          <w:sz w:val="24"/>
          <w:szCs w:val="24"/>
        </w:rPr>
        <w:t xml:space="preserve">opulation </w:t>
      </w:r>
      <w:r>
        <w:rPr>
          <w:rFonts w:ascii="Times New Roman" w:hAnsi="Times New Roman" w:cs="Times New Roman"/>
          <w:sz w:val="24"/>
          <w:szCs w:val="24"/>
        </w:rPr>
        <w:t>and v</w:t>
      </w:r>
      <w:r w:rsidRPr="006A15D5">
        <w:rPr>
          <w:rFonts w:ascii="Times New Roman" w:hAnsi="Times New Roman" w:cs="Times New Roman"/>
          <w:sz w:val="24"/>
          <w:szCs w:val="24"/>
        </w:rPr>
        <w:t>ector</w:t>
      </w:r>
      <w:r>
        <w:rPr>
          <w:rFonts w:ascii="Times New Roman" w:hAnsi="Times New Roman" w:cs="Times New Roman"/>
          <w:sz w:val="24"/>
          <w:szCs w:val="24"/>
        </w:rPr>
        <w:t xml:space="preserve"> </w:t>
      </w:r>
      <w:r w:rsidRPr="006A15D5">
        <w:rPr>
          <w:rFonts w:ascii="Times New Roman" w:hAnsi="Times New Roman" w:cs="Times New Roman"/>
          <w:sz w:val="24"/>
          <w:szCs w:val="24"/>
        </w:rPr>
        <w:t>(</w:t>
      </w:r>
      <w:r w:rsidRPr="006A15D5">
        <w:rPr>
          <w:rFonts w:ascii="Times New Roman" w:hAnsi="Times New Roman" w:cs="Times New Roman"/>
          <w:i/>
          <w:iCs/>
          <w:sz w:val="24"/>
          <w:szCs w:val="24"/>
        </w:rPr>
        <w:t>Aedes aegypti, Ae. albopictus, Anopheles spp., Culex spp</w:t>
      </w:r>
      <w:r w:rsidRPr="006A15D5">
        <w:rPr>
          <w:rFonts w:ascii="Times New Roman" w:hAnsi="Times New Roman" w:cs="Times New Roman"/>
          <w:sz w:val="24"/>
          <w:szCs w:val="24"/>
        </w:rPr>
        <w:t>.) and study setting (urban, peri-urban, rural, semi-field)</w:t>
      </w:r>
      <w:r>
        <w:rPr>
          <w:rFonts w:ascii="Times New Roman" w:hAnsi="Times New Roman" w:cs="Times New Roman"/>
          <w:sz w:val="24"/>
          <w:szCs w:val="24"/>
        </w:rPr>
        <w:t>; t</w:t>
      </w:r>
      <w:r w:rsidRPr="006A15D5">
        <w:rPr>
          <w:rFonts w:ascii="Times New Roman" w:hAnsi="Times New Roman" w:cs="Times New Roman"/>
          <w:sz w:val="24"/>
          <w:szCs w:val="24"/>
        </w:rPr>
        <w:t xml:space="preserve">ype of novel strategy </w:t>
      </w:r>
      <w:r w:rsidRPr="006A15D5">
        <w:rPr>
          <w:rFonts w:ascii="Times New Roman" w:hAnsi="Times New Roman" w:cs="Times New Roman"/>
          <w:sz w:val="24"/>
          <w:szCs w:val="24"/>
        </w:rPr>
        <w:lastRenderedPageBreak/>
        <w:t>(biological/</w:t>
      </w:r>
      <w:r w:rsidRPr="006A15D5">
        <w:rPr>
          <w:rFonts w:ascii="Times New Roman" w:hAnsi="Times New Roman" w:cs="Times New Roman"/>
          <w:i/>
          <w:iCs/>
          <w:sz w:val="24"/>
          <w:szCs w:val="24"/>
        </w:rPr>
        <w:t>Wolbachia</w:t>
      </w:r>
      <w:r w:rsidRPr="006A15D5">
        <w:rPr>
          <w:rFonts w:ascii="Times New Roman" w:hAnsi="Times New Roman" w:cs="Times New Roman"/>
          <w:sz w:val="24"/>
          <w:szCs w:val="24"/>
        </w:rPr>
        <w:t>, genetic/SIT/IIT-SIT/gene drive, technological/</w:t>
      </w:r>
      <w:r>
        <w:rPr>
          <w:rFonts w:ascii="Times New Roman" w:hAnsi="Times New Roman" w:cs="Times New Roman"/>
          <w:sz w:val="24"/>
          <w:szCs w:val="24"/>
        </w:rPr>
        <w:t xml:space="preserve">mass </w:t>
      </w:r>
      <w:r w:rsidRPr="006A15D5">
        <w:rPr>
          <w:rFonts w:ascii="Times New Roman" w:hAnsi="Times New Roman" w:cs="Times New Roman"/>
          <w:sz w:val="24"/>
          <w:szCs w:val="24"/>
        </w:rPr>
        <w:t>trapping/auto-dissemination), release scale/method</w:t>
      </w:r>
      <w:r>
        <w:rPr>
          <w:rFonts w:ascii="Times New Roman" w:hAnsi="Times New Roman" w:cs="Times New Roman"/>
          <w:sz w:val="24"/>
          <w:szCs w:val="24"/>
        </w:rPr>
        <w:t>; c</w:t>
      </w:r>
      <w:r w:rsidRPr="006A15D5">
        <w:rPr>
          <w:rFonts w:ascii="Times New Roman" w:hAnsi="Times New Roman" w:cs="Times New Roman"/>
          <w:sz w:val="24"/>
          <w:szCs w:val="24"/>
        </w:rPr>
        <w:t>omparator</w:t>
      </w:r>
      <w:r w:rsidR="00C26C6B">
        <w:rPr>
          <w:rFonts w:ascii="Times New Roman" w:hAnsi="Times New Roman" w:cs="Times New Roman"/>
          <w:sz w:val="24"/>
          <w:szCs w:val="24"/>
        </w:rPr>
        <w:t>/d</w:t>
      </w:r>
      <w:r w:rsidRPr="006A15D5">
        <w:rPr>
          <w:rFonts w:ascii="Times New Roman" w:hAnsi="Times New Roman" w:cs="Times New Roman"/>
          <w:sz w:val="24"/>
          <w:szCs w:val="24"/>
        </w:rPr>
        <w:t>escription of the control condition (e.g., standard insecticide-based control, no intervention, untreated control site)</w:t>
      </w:r>
      <w:r w:rsidR="00C26C6B">
        <w:rPr>
          <w:rFonts w:ascii="Times New Roman" w:hAnsi="Times New Roman" w:cs="Times New Roman"/>
          <w:sz w:val="24"/>
          <w:szCs w:val="24"/>
        </w:rPr>
        <w:t>; p</w:t>
      </w:r>
      <w:r w:rsidRPr="006A15D5">
        <w:rPr>
          <w:rFonts w:ascii="Times New Roman" w:hAnsi="Times New Roman" w:cs="Times New Roman"/>
          <w:sz w:val="24"/>
          <w:szCs w:val="24"/>
        </w:rPr>
        <w:t xml:space="preserve">rimary </w:t>
      </w:r>
      <w:r w:rsidR="00C26C6B">
        <w:rPr>
          <w:rFonts w:ascii="Times New Roman" w:hAnsi="Times New Roman" w:cs="Times New Roman"/>
          <w:sz w:val="24"/>
          <w:szCs w:val="24"/>
        </w:rPr>
        <w:t>e</w:t>
      </w:r>
      <w:r w:rsidRPr="006A15D5">
        <w:rPr>
          <w:rFonts w:ascii="Times New Roman" w:hAnsi="Times New Roman" w:cs="Times New Roman"/>
          <w:sz w:val="24"/>
          <w:szCs w:val="24"/>
        </w:rPr>
        <w:t xml:space="preserve">ffectiveness </w:t>
      </w:r>
      <w:r w:rsidR="00C26C6B">
        <w:rPr>
          <w:rFonts w:ascii="Times New Roman" w:hAnsi="Times New Roman" w:cs="Times New Roman"/>
          <w:sz w:val="24"/>
          <w:szCs w:val="24"/>
        </w:rPr>
        <w:t>o</w:t>
      </w:r>
      <w:r w:rsidRPr="006A15D5">
        <w:rPr>
          <w:rFonts w:ascii="Times New Roman" w:hAnsi="Times New Roman" w:cs="Times New Roman"/>
          <w:sz w:val="24"/>
          <w:szCs w:val="24"/>
        </w:rPr>
        <w:t>utcomes including</w:t>
      </w:r>
      <w:r w:rsidR="00C26C6B">
        <w:rPr>
          <w:rFonts w:ascii="Times New Roman" w:hAnsi="Times New Roman" w:cs="Times New Roman"/>
          <w:sz w:val="24"/>
          <w:szCs w:val="24"/>
        </w:rPr>
        <w:t xml:space="preserve"> m</w:t>
      </w:r>
      <w:r w:rsidRPr="006A15D5">
        <w:rPr>
          <w:rFonts w:ascii="Times New Roman" w:hAnsi="Times New Roman" w:cs="Times New Roman"/>
          <w:sz w:val="24"/>
          <w:szCs w:val="24"/>
        </w:rPr>
        <w:t>ean/percentage reduction in mosquito density (adult or larval) with corresponding measures of variance</w:t>
      </w:r>
      <w:r w:rsidR="00C26C6B">
        <w:rPr>
          <w:rFonts w:ascii="Times New Roman" w:hAnsi="Times New Roman" w:cs="Times New Roman"/>
          <w:sz w:val="24"/>
          <w:szCs w:val="24"/>
        </w:rPr>
        <w:t>, m</w:t>
      </w:r>
      <w:r w:rsidRPr="006A15D5">
        <w:rPr>
          <w:rFonts w:ascii="Times New Roman" w:hAnsi="Times New Roman" w:cs="Times New Roman"/>
          <w:sz w:val="24"/>
          <w:szCs w:val="24"/>
        </w:rPr>
        <w:t>ean/percentage reduction in biting rate</w:t>
      </w:r>
      <w:r w:rsidR="00C26C6B">
        <w:rPr>
          <w:rFonts w:ascii="Times New Roman" w:hAnsi="Times New Roman" w:cs="Times New Roman"/>
          <w:sz w:val="24"/>
          <w:szCs w:val="24"/>
        </w:rPr>
        <w:t xml:space="preserve">, </w:t>
      </w:r>
      <w:r w:rsidRPr="006A15D5">
        <w:rPr>
          <w:rFonts w:ascii="Times New Roman" w:hAnsi="Times New Roman" w:cs="Times New Roman"/>
          <w:sz w:val="24"/>
          <w:szCs w:val="24"/>
        </w:rPr>
        <w:t>percentage reduction in disease cases (dengue, malaria).</w:t>
      </w:r>
    </w:p>
    <w:p w14:paraId="56E3FD87" w14:textId="35B1FC29" w:rsidR="006C58C8" w:rsidRPr="00C6170D" w:rsidRDefault="006A15D5" w:rsidP="008433A2">
      <w:pPr>
        <w:spacing w:line="360" w:lineRule="auto"/>
        <w:jc w:val="both"/>
        <w:rPr>
          <w:rFonts w:ascii="Times New Roman" w:hAnsi="Times New Roman" w:cs="Times New Roman"/>
          <w:sz w:val="24"/>
          <w:szCs w:val="24"/>
        </w:rPr>
      </w:pPr>
      <w:r w:rsidRPr="006A15D5">
        <w:rPr>
          <w:rFonts w:ascii="Times New Roman" w:hAnsi="Times New Roman" w:cs="Times New Roman"/>
          <w:sz w:val="24"/>
          <w:szCs w:val="24"/>
        </w:rPr>
        <w:t>Narrative Synthesis: Where reported within the results or discussion of included studies, descriptive data on safety (e.g., non-target effects, ecological observations) and implementation factors were extracted for thematic summary. Extracted data were cross verified for accuracy, and any discrepancies between reviewers were resolved through consensus discussion. A third reviewer was consulted if agreement could not be reached</w:t>
      </w:r>
      <w:r w:rsidR="006713E8" w:rsidRPr="00C6170D">
        <w:rPr>
          <w:rFonts w:ascii="Times New Roman" w:hAnsi="Times New Roman" w:cs="Times New Roman"/>
          <w:sz w:val="24"/>
          <w:szCs w:val="24"/>
        </w:rPr>
        <w:t>.</w:t>
      </w:r>
      <w:r w:rsidR="006C58C8" w:rsidRPr="00C6170D">
        <w:rPr>
          <w:rFonts w:ascii="Times New Roman" w:hAnsi="Times New Roman" w:cs="Times New Roman"/>
          <w:sz w:val="24"/>
          <w:szCs w:val="24"/>
        </w:rPr>
        <w:br w:type="page"/>
      </w:r>
    </w:p>
    <w:p w14:paraId="55B1E495" w14:textId="77777777" w:rsidR="006C58C8" w:rsidRPr="00C6170D" w:rsidRDefault="006C58C8" w:rsidP="00C55CF6">
      <w:pPr>
        <w:spacing w:after="0" w:line="360" w:lineRule="auto"/>
        <w:rPr>
          <w:rFonts w:ascii="Times New Roman" w:eastAsia="Calibri" w:hAnsi="Times New Roman" w:cs="Times New Roman"/>
          <w:b/>
          <w:sz w:val="24"/>
          <w:szCs w:val="24"/>
          <w:lang w:val="en-AU"/>
          <w14:ligatures w14:val="none"/>
        </w:rPr>
      </w:pPr>
    </w:p>
    <w:p w14:paraId="249B03B1" w14:textId="77777777" w:rsidR="006C58C8" w:rsidRPr="00C6170D" w:rsidRDefault="006C58C8" w:rsidP="006C58C8">
      <w:pPr>
        <w:spacing w:after="0" w:line="240" w:lineRule="auto"/>
        <w:rPr>
          <w:rFonts w:ascii="Times New Roman" w:eastAsia="Calibri" w:hAnsi="Times New Roman" w:cs="Times New Roman"/>
          <w:sz w:val="24"/>
          <w:szCs w:val="24"/>
          <w:lang w:val="en-AU"/>
          <w14:ligatures w14:val="none"/>
        </w:rPr>
      </w:pPr>
    </w:p>
    <w:p w14:paraId="69E975CA" w14:textId="77777777" w:rsidR="006C58C8" w:rsidRPr="00C6170D" w:rsidRDefault="006C58C8" w:rsidP="006C58C8">
      <w:pPr>
        <w:spacing w:after="0" w:line="240" w:lineRule="auto"/>
        <w:rPr>
          <w:rFonts w:ascii="Times New Roman" w:eastAsia="Calibri" w:hAnsi="Times New Roman" w:cs="Times New Roman"/>
          <w:sz w:val="24"/>
          <w:szCs w:val="24"/>
          <w:lang w:val="en-AU"/>
          <w14:ligatures w14:val="none"/>
        </w:rPr>
      </w:pPr>
      <w:r w:rsidRPr="00C6170D">
        <w:rPr>
          <w:rFonts w:ascii="Times New Roman" w:eastAsia="Calibri" w:hAnsi="Times New Roman" w:cs="Times New Roman"/>
          <w:noProof/>
          <w:sz w:val="24"/>
          <w:szCs w:val="24"/>
          <w:lang w:val="en-AU"/>
          <w14:ligatures w14:val="none"/>
        </w:rPr>
        <mc:AlternateContent>
          <mc:Choice Requires="wps">
            <w:drawing>
              <wp:anchor distT="0" distB="0" distL="114300" distR="114300" simplePos="0" relativeHeight="251672576" behindDoc="0" locked="0" layoutInCell="1" allowOverlap="1" wp14:anchorId="27B81897" wp14:editId="5C940FB4">
                <wp:simplePos x="0" y="0"/>
                <wp:positionH relativeFrom="column">
                  <wp:posOffset>566928</wp:posOffset>
                </wp:positionH>
                <wp:positionV relativeFrom="paragraph">
                  <wp:posOffset>74245</wp:posOffset>
                </wp:positionV>
                <wp:extent cx="4345229" cy="262966"/>
                <wp:effectExtent l="0" t="0" r="17780" b="22860"/>
                <wp:wrapNone/>
                <wp:docPr id="29" name="Flowchart: Alternate Process 29"/>
                <wp:cNvGraphicFramePr/>
                <a:graphic xmlns:a="http://schemas.openxmlformats.org/drawingml/2006/main">
                  <a:graphicData uri="http://schemas.microsoft.com/office/word/2010/wordprocessingShape">
                    <wps:wsp>
                      <wps:cNvSpPr/>
                      <wps:spPr>
                        <a:xfrm>
                          <a:off x="0" y="0"/>
                          <a:ext cx="4345229" cy="262966"/>
                        </a:xfrm>
                        <a:prstGeom prst="flowChartAlternateProcess">
                          <a:avLst/>
                        </a:prstGeom>
                        <a:solidFill>
                          <a:srgbClr val="FFC000"/>
                        </a:solidFill>
                        <a:ln w="12700" cap="flat" cmpd="sng" algn="ctr">
                          <a:solidFill>
                            <a:srgbClr val="FFC000">
                              <a:shade val="50000"/>
                            </a:srgbClr>
                          </a:solidFill>
                          <a:prstDash val="solid"/>
                          <a:miter lim="800000"/>
                        </a:ln>
                        <a:effectLst/>
                      </wps:spPr>
                      <wps:txbx>
                        <w:txbxContent>
                          <w:p w14:paraId="12253206" w14:textId="77777777" w:rsidR="006C58C8" w:rsidRPr="006C58C8" w:rsidRDefault="006C58C8" w:rsidP="006C58C8">
                            <w:pPr>
                              <w:spacing w:after="0" w:line="240" w:lineRule="auto"/>
                              <w:jc w:val="center"/>
                              <w:rPr>
                                <w:rFonts w:ascii="Arial" w:hAnsi="Arial" w:cs="Arial"/>
                                <w:b/>
                                <w:color w:val="000000"/>
                                <w:sz w:val="18"/>
                                <w:szCs w:val="18"/>
                              </w:rPr>
                            </w:pPr>
                            <w:r w:rsidRPr="006C58C8">
                              <w:rPr>
                                <w:rFonts w:ascii="Arial" w:hAnsi="Arial" w:cs="Arial"/>
                                <w:b/>
                                <w:color w:val="000000"/>
                                <w:sz w:val="18"/>
                                <w:szCs w:val="18"/>
                              </w:rPr>
                              <w:t>Identification of studies via databases and registers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B8189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9" o:spid="_x0000_s1026" type="#_x0000_t176" style="position:absolute;margin-left:44.65pt;margin-top:5.85pt;width:342.15pt;height:20.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" fillcolor="#ffc000" strokecolor="#bc8c00" strokeweight="1pt">
                <v:textbox>
                  <w:txbxContent>
                    <w:p w14:paraId="12253206" w14:textId="77777777" w:rsidR="006C58C8" w:rsidRPr="006C58C8" w:rsidRDefault="006C58C8" w:rsidP="006C58C8">
                      <w:pPr>
                        <w:spacing w:after="0" w:line="240" w:lineRule="auto"/>
                        <w:jc w:val="center"/>
                        <w:rPr>
                          <w:rFonts w:ascii="Arial" w:hAnsi="Arial" w:cs="Arial"/>
                          <w:b/>
                          <w:color w:val="000000"/>
                          <w:sz w:val="18"/>
                          <w:szCs w:val="18"/>
                        </w:rPr>
                      </w:pPr>
                      <w:r w:rsidRPr="006C58C8">
                        <w:rPr>
                          <w:rFonts w:ascii="Arial" w:hAnsi="Arial" w:cs="Arial"/>
                          <w:b/>
                          <w:color w:val="000000"/>
                          <w:sz w:val="18"/>
                          <w:szCs w:val="18"/>
                        </w:rPr>
                        <w:t>Identification of studies via databases and registers</w:t>
                      </w:r>
                    </w:p>
                  </w:txbxContent>
                </v:textbox>
              </v:shape>
            </w:pict>
          </mc:Fallback>
        </mc:AlternateContent>
      </w:r>
    </w:p>
    <w:p w14:paraId="3C58B414" w14:textId="77777777" w:rsidR="006C58C8" w:rsidRPr="00C6170D" w:rsidRDefault="006C58C8" w:rsidP="006C58C8">
      <w:pPr>
        <w:spacing w:after="0" w:line="240" w:lineRule="auto"/>
        <w:rPr>
          <w:rFonts w:ascii="Times New Roman" w:eastAsia="Calibri" w:hAnsi="Times New Roman" w:cs="Times New Roman"/>
          <w:sz w:val="24"/>
          <w:szCs w:val="24"/>
          <w:lang w:val="en-AU"/>
          <w14:ligatures w14:val="none"/>
        </w:rPr>
      </w:pPr>
    </w:p>
    <w:p w14:paraId="32013A1C" w14:textId="77777777" w:rsidR="006C58C8" w:rsidRPr="00C6170D" w:rsidRDefault="006C58C8" w:rsidP="006C58C8">
      <w:pPr>
        <w:spacing w:after="0" w:line="240" w:lineRule="auto"/>
        <w:rPr>
          <w:rFonts w:ascii="Times New Roman" w:eastAsia="Calibri" w:hAnsi="Times New Roman" w:cs="Times New Roman"/>
          <w:sz w:val="24"/>
          <w:szCs w:val="24"/>
          <w:lang w:val="en-AU"/>
          <w14:ligatures w14:val="none"/>
        </w:rPr>
      </w:pPr>
      <w:r w:rsidRPr="00C6170D">
        <w:rPr>
          <w:rFonts w:ascii="Times New Roman" w:eastAsia="Calibri" w:hAnsi="Times New Roman" w:cs="Times New Roman"/>
          <w:noProof/>
          <w:sz w:val="24"/>
          <w:szCs w:val="24"/>
          <w:lang w:val="en-AU"/>
          <w14:ligatures w14:val="none"/>
        </w:rPr>
        <mc:AlternateContent>
          <mc:Choice Requires="wps">
            <w:drawing>
              <wp:anchor distT="0" distB="0" distL="114300" distR="114300" simplePos="0" relativeHeight="251659264" behindDoc="0" locked="0" layoutInCell="1" allowOverlap="1" wp14:anchorId="372B44BB" wp14:editId="0BABD40F">
                <wp:simplePos x="0" y="0"/>
                <wp:positionH relativeFrom="column">
                  <wp:posOffset>558800</wp:posOffset>
                </wp:positionH>
                <wp:positionV relativeFrom="paragraph">
                  <wp:posOffset>76200</wp:posOffset>
                </wp:positionV>
                <wp:extent cx="2216150" cy="1250950"/>
                <wp:effectExtent l="0" t="0" r="12700" b="25400"/>
                <wp:wrapNone/>
                <wp:docPr id="1" name="Rectangle 1"/>
                <wp:cNvGraphicFramePr/>
                <a:graphic xmlns:a="http://schemas.openxmlformats.org/drawingml/2006/main">
                  <a:graphicData uri="http://schemas.microsoft.com/office/word/2010/wordprocessingShape">
                    <wps:wsp>
                      <wps:cNvSpPr/>
                      <wps:spPr>
                        <a:xfrm>
                          <a:off x="0" y="0"/>
                          <a:ext cx="2216150" cy="1250950"/>
                        </a:xfrm>
                        <a:prstGeom prst="rect">
                          <a:avLst/>
                        </a:prstGeom>
                        <a:noFill/>
                        <a:ln w="12700" cap="flat" cmpd="sng" algn="ctr">
                          <a:solidFill>
                            <a:sysClr val="windowText" lastClr="000000"/>
                          </a:solidFill>
                          <a:prstDash val="solid"/>
                          <a:miter lim="800000"/>
                        </a:ln>
                        <a:effectLst/>
                      </wps:spPr>
                      <wps:txbx>
                        <w:txbxContent>
                          <w:p w14:paraId="7649DCF1" w14:textId="29F43ADA" w:rsidR="006C58C8" w:rsidRPr="006C58C8" w:rsidRDefault="006C58C8" w:rsidP="006C58C8">
                            <w:pPr>
                              <w:spacing w:after="0" w:line="240" w:lineRule="auto"/>
                              <w:rPr>
                                <w:rFonts w:ascii="Arial" w:hAnsi="Arial" w:cs="Arial"/>
                                <w:color w:val="000000"/>
                                <w:sz w:val="18"/>
                                <w:szCs w:val="20"/>
                              </w:rPr>
                            </w:pPr>
                            <w:r w:rsidRPr="006C58C8">
                              <w:rPr>
                                <w:rFonts w:ascii="Arial" w:hAnsi="Arial" w:cs="Arial"/>
                                <w:color w:val="000000"/>
                                <w:sz w:val="18"/>
                                <w:szCs w:val="20"/>
                              </w:rPr>
                              <w:t>Total no. of records (n=</w:t>
                            </w:r>
                            <w:r w:rsidR="00CB22B7">
                              <w:rPr>
                                <w:rFonts w:ascii="Arial" w:hAnsi="Arial" w:cs="Arial"/>
                                <w:color w:val="000000"/>
                                <w:sz w:val="18"/>
                                <w:szCs w:val="20"/>
                              </w:rPr>
                              <w:t>1,247</w:t>
                            </w:r>
                            <w:r w:rsidRPr="006C58C8">
                              <w:rPr>
                                <w:rFonts w:ascii="Arial" w:hAnsi="Arial" w:cs="Arial"/>
                                <w:color w:val="000000"/>
                                <w:sz w:val="18"/>
                                <w:szCs w:val="20"/>
                              </w:rPr>
                              <w:t>)</w:t>
                            </w:r>
                          </w:p>
                          <w:p w14:paraId="0AAE09E8" w14:textId="58986DCE" w:rsidR="006C58C8" w:rsidRPr="006C58C8" w:rsidRDefault="006C58C8" w:rsidP="006C58C8">
                            <w:pPr>
                              <w:spacing w:after="0" w:line="240" w:lineRule="auto"/>
                              <w:rPr>
                                <w:rFonts w:ascii="Arial" w:hAnsi="Arial" w:cs="Arial"/>
                                <w:color w:val="000000"/>
                                <w:sz w:val="18"/>
                                <w:szCs w:val="20"/>
                              </w:rPr>
                            </w:pPr>
                            <w:r w:rsidRPr="006C58C8">
                              <w:rPr>
                                <w:rFonts w:ascii="Arial" w:hAnsi="Arial" w:cs="Arial"/>
                                <w:color w:val="000000"/>
                                <w:sz w:val="18"/>
                                <w:szCs w:val="20"/>
                              </w:rPr>
                              <w:t xml:space="preserve">Records identified from </w:t>
                            </w:r>
                            <w:r w:rsidR="00FA0DC1">
                              <w:rPr>
                                <w:rFonts w:ascii="Arial" w:hAnsi="Arial" w:cs="Arial"/>
                                <w:color w:val="000000"/>
                                <w:sz w:val="18"/>
                                <w:szCs w:val="20"/>
                              </w:rPr>
                              <w:t>the</w:t>
                            </w:r>
                            <w:r w:rsidRPr="006C58C8">
                              <w:rPr>
                                <w:rFonts w:ascii="Arial" w:hAnsi="Arial" w:cs="Arial"/>
                                <w:color w:val="000000"/>
                                <w:sz w:val="18"/>
                                <w:szCs w:val="20"/>
                              </w:rPr>
                              <w:t xml:space="preserve"> databases:</w:t>
                            </w:r>
                          </w:p>
                          <w:p w14:paraId="51BEC29A" w14:textId="3A05AEF9" w:rsidR="006C58C8" w:rsidRPr="006C58C8" w:rsidRDefault="00E80F77" w:rsidP="006C58C8">
                            <w:pPr>
                              <w:spacing w:after="0" w:line="240" w:lineRule="auto"/>
                              <w:ind w:left="284"/>
                              <w:rPr>
                                <w:rFonts w:ascii="Arial" w:hAnsi="Arial" w:cs="Arial"/>
                                <w:color w:val="000000"/>
                                <w:sz w:val="18"/>
                                <w:szCs w:val="20"/>
                              </w:rPr>
                            </w:pPr>
                            <w:r>
                              <w:rPr>
                                <w:rFonts w:ascii="Arial" w:hAnsi="Arial" w:cs="Arial"/>
                                <w:color w:val="000000"/>
                                <w:sz w:val="18"/>
                                <w:szCs w:val="20"/>
                              </w:rPr>
                              <w:t>PubMed/MEDLINE</w:t>
                            </w:r>
                            <w:r w:rsidR="006C58C8" w:rsidRPr="006C58C8">
                              <w:rPr>
                                <w:rFonts w:ascii="Arial" w:hAnsi="Arial" w:cs="Arial"/>
                                <w:color w:val="000000"/>
                                <w:sz w:val="18"/>
                                <w:szCs w:val="20"/>
                              </w:rPr>
                              <w:t xml:space="preserve"> (n=</w:t>
                            </w:r>
                            <w:r w:rsidR="00D35865">
                              <w:rPr>
                                <w:rFonts w:ascii="Arial" w:hAnsi="Arial" w:cs="Arial"/>
                                <w:color w:val="000000"/>
                                <w:sz w:val="18"/>
                                <w:szCs w:val="20"/>
                              </w:rPr>
                              <w:t>498</w:t>
                            </w:r>
                            <w:r w:rsidR="006C58C8" w:rsidRPr="006C58C8">
                              <w:rPr>
                                <w:rFonts w:ascii="Arial" w:hAnsi="Arial" w:cs="Arial"/>
                                <w:color w:val="000000"/>
                                <w:sz w:val="18"/>
                                <w:szCs w:val="20"/>
                              </w:rPr>
                              <w:t>)</w:t>
                            </w:r>
                          </w:p>
                          <w:p w14:paraId="1E3C6610" w14:textId="01E4B4E3" w:rsidR="006C58C8" w:rsidRPr="006C58C8" w:rsidRDefault="00E80F77" w:rsidP="006C58C8">
                            <w:pPr>
                              <w:spacing w:after="0" w:line="240" w:lineRule="auto"/>
                              <w:ind w:left="284"/>
                              <w:rPr>
                                <w:rFonts w:ascii="Arial" w:hAnsi="Arial" w:cs="Arial"/>
                                <w:color w:val="000000"/>
                                <w:sz w:val="18"/>
                                <w:szCs w:val="20"/>
                              </w:rPr>
                            </w:pPr>
                            <w:r>
                              <w:rPr>
                                <w:rFonts w:ascii="Arial" w:hAnsi="Arial" w:cs="Arial"/>
                                <w:color w:val="000000"/>
                                <w:sz w:val="18"/>
                                <w:szCs w:val="20"/>
                              </w:rPr>
                              <w:t>Embase</w:t>
                            </w:r>
                            <w:r w:rsidR="006C58C8" w:rsidRPr="006C58C8">
                              <w:rPr>
                                <w:rFonts w:ascii="Arial" w:hAnsi="Arial" w:cs="Arial"/>
                                <w:color w:val="000000"/>
                                <w:sz w:val="18"/>
                                <w:szCs w:val="20"/>
                              </w:rPr>
                              <w:t xml:space="preserve"> (n=</w:t>
                            </w:r>
                            <w:r>
                              <w:rPr>
                                <w:rFonts w:ascii="Arial" w:hAnsi="Arial" w:cs="Arial"/>
                                <w:color w:val="000000"/>
                                <w:sz w:val="18"/>
                                <w:szCs w:val="20"/>
                              </w:rPr>
                              <w:t>30</w:t>
                            </w:r>
                            <w:r w:rsidR="00D35865">
                              <w:rPr>
                                <w:rFonts w:ascii="Arial" w:hAnsi="Arial" w:cs="Arial"/>
                                <w:color w:val="000000"/>
                                <w:sz w:val="18"/>
                                <w:szCs w:val="20"/>
                              </w:rPr>
                              <w:t>2</w:t>
                            </w:r>
                            <w:r w:rsidR="006C58C8" w:rsidRPr="006C58C8">
                              <w:rPr>
                                <w:rFonts w:ascii="Arial" w:hAnsi="Arial" w:cs="Arial"/>
                                <w:color w:val="000000"/>
                                <w:sz w:val="18"/>
                                <w:szCs w:val="20"/>
                              </w:rPr>
                              <w:t>)</w:t>
                            </w:r>
                          </w:p>
                          <w:p w14:paraId="0E243EAB" w14:textId="39E99518" w:rsidR="006C58C8" w:rsidRPr="006C58C8" w:rsidRDefault="00E80F77" w:rsidP="006C58C8">
                            <w:pPr>
                              <w:spacing w:after="0" w:line="240" w:lineRule="auto"/>
                              <w:ind w:left="284"/>
                              <w:rPr>
                                <w:rFonts w:ascii="Arial" w:hAnsi="Arial" w:cs="Arial"/>
                                <w:color w:val="000000"/>
                                <w:sz w:val="18"/>
                                <w:szCs w:val="20"/>
                              </w:rPr>
                            </w:pPr>
                            <w:r>
                              <w:rPr>
                                <w:rFonts w:ascii="Arial" w:hAnsi="Arial" w:cs="Arial"/>
                                <w:color w:val="000000"/>
                                <w:sz w:val="18"/>
                                <w:szCs w:val="20"/>
                              </w:rPr>
                              <w:t>Wed of Science</w:t>
                            </w:r>
                            <w:r w:rsidR="006C58C8" w:rsidRPr="006C58C8">
                              <w:rPr>
                                <w:rFonts w:ascii="Arial" w:hAnsi="Arial" w:cs="Arial"/>
                                <w:color w:val="000000"/>
                                <w:sz w:val="18"/>
                                <w:szCs w:val="20"/>
                              </w:rPr>
                              <w:t xml:space="preserve"> (n=</w:t>
                            </w:r>
                            <w:r w:rsidR="00213004">
                              <w:rPr>
                                <w:rFonts w:ascii="Arial" w:hAnsi="Arial" w:cs="Arial"/>
                                <w:color w:val="000000"/>
                                <w:sz w:val="18"/>
                                <w:szCs w:val="20"/>
                              </w:rPr>
                              <w:t>1</w:t>
                            </w:r>
                            <w:r w:rsidR="00F62227">
                              <w:rPr>
                                <w:rFonts w:ascii="Arial" w:hAnsi="Arial" w:cs="Arial"/>
                                <w:color w:val="000000"/>
                                <w:sz w:val="18"/>
                                <w:szCs w:val="20"/>
                              </w:rPr>
                              <w:t>3</w:t>
                            </w:r>
                            <w:r w:rsidR="009B3A42">
                              <w:rPr>
                                <w:rFonts w:ascii="Arial" w:hAnsi="Arial" w:cs="Arial"/>
                                <w:color w:val="000000"/>
                                <w:sz w:val="18"/>
                                <w:szCs w:val="20"/>
                              </w:rPr>
                              <w:t>5</w:t>
                            </w:r>
                            <w:r w:rsidR="006C58C8" w:rsidRPr="006C58C8">
                              <w:rPr>
                                <w:rFonts w:ascii="Arial" w:hAnsi="Arial" w:cs="Arial"/>
                                <w:color w:val="000000"/>
                                <w:sz w:val="18"/>
                                <w:szCs w:val="20"/>
                              </w:rPr>
                              <w:t>)</w:t>
                            </w:r>
                          </w:p>
                          <w:p w14:paraId="1F84EB35" w14:textId="5BE89FF9" w:rsidR="006C58C8" w:rsidRPr="00EC33F0" w:rsidRDefault="006C58C8" w:rsidP="006C58C8">
                            <w:pPr>
                              <w:spacing w:after="0" w:line="240" w:lineRule="auto"/>
                              <w:ind w:left="284"/>
                              <w:rPr>
                                <w:rFonts w:ascii="Arial" w:hAnsi="Arial" w:cs="Arial"/>
                                <w:color w:val="000000"/>
                                <w:sz w:val="18"/>
                                <w:szCs w:val="20"/>
                                <w:lang w:val="pt-BR"/>
                              </w:rPr>
                            </w:pPr>
                            <w:r w:rsidRPr="00EC33F0">
                              <w:rPr>
                                <w:rFonts w:ascii="Arial" w:hAnsi="Arial" w:cs="Arial"/>
                                <w:color w:val="000000"/>
                                <w:sz w:val="18"/>
                                <w:szCs w:val="20"/>
                                <w:lang w:val="pt-BR"/>
                              </w:rPr>
                              <w:t>C</w:t>
                            </w:r>
                            <w:r w:rsidR="00056D90" w:rsidRPr="00EC33F0">
                              <w:rPr>
                                <w:rFonts w:ascii="Arial" w:hAnsi="Arial" w:cs="Arial"/>
                                <w:color w:val="000000"/>
                                <w:sz w:val="18"/>
                                <w:szCs w:val="20"/>
                                <w:lang w:val="pt-BR"/>
                              </w:rPr>
                              <w:t>ochrane</w:t>
                            </w:r>
                            <w:r w:rsidRPr="00EC33F0">
                              <w:rPr>
                                <w:rFonts w:ascii="Arial" w:hAnsi="Arial" w:cs="Arial"/>
                                <w:color w:val="000000"/>
                                <w:sz w:val="18"/>
                                <w:szCs w:val="20"/>
                                <w:lang w:val="pt-BR"/>
                              </w:rPr>
                              <w:t xml:space="preserve"> (n=1</w:t>
                            </w:r>
                            <w:r w:rsidR="009B3A42" w:rsidRPr="00EC33F0">
                              <w:rPr>
                                <w:rFonts w:ascii="Arial" w:hAnsi="Arial" w:cs="Arial"/>
                                <w:color w:val="000000"/>
                                <w:sz w:val="18"/>
                                <w:szCs w:val="20"/>
                                <w:lang w:val="pt-BR"/>
                              </w:rPr>
                              <w:t>15</w:t>
                            </w:r>
                            <w:r w:rsidRPr="00EC33F0">
                              <w:rPr>
                                <w:rFonts w:ascii="Arial" w:hAnsi="Arial" w:cs="Arial"/>
                                <w:color w:val="000000"/>
                                <w:sz w:val="18"/>
                                <w:szCs w:val="20"/>
                                <w:lang w:val="pt-BR"/>
                              </w:rPr>
                              <w:t>)</w:t>
                            </w:r>
                          </w:p>
                          <w:p w14:paraId="5682B3AC" w14:textId="79B74A32" w:rsidR="00E27FA9" w:rsidRPr="00EC33F0" w:rsidRDefault="00E27FA9" w:rsidP="006C58C8">
                            <w:pPr>
                              <w:spacing w:after="0" w:line="240" w:lineRule="auto"/>
                              <w:ind w:left="284"/>
                              <w:rPr>
                                <w:rFonts w:ascii="Arial" w:hAnsi="Arial" w:cs="Arial"/>
                                <w:color w:val="000000"/>
                                <w:sz w:val="18"/>
                                <w:szCs w:val="20"/>
                                <w:lang w:val="pt-BR"/>
                              </w:rPr>
                            </w:pPr>
                            <w:r w:rsidRPr="00EC33F0">
                              <w:rPr>
                                <w:rFonts w:ascii="Arial" w:hAnsi="Arial" w:cs="Arial"/>
                                <w:color w:val="000000"/>
                                <w:sz w:val="18"/>
                                <w:szCs w:val="20"/>
                                <w:lang w:val="pt-BR"/>
                              </w:rPr>
                              <w:t>Scopus (n=</w:t>
                            </w:r>
                            <w:r w:rsidR="00F62227" w:rsidRPr="00EC33F0">
                              <w:rPr>
                                <w:rFonts w:ascii="Arial" w:hAnsi="Arial" w:cs="Arial"/>
                                <w:color w:val="000000"/>
                                <w:sz w:val="18"/>
                                <w:szCs w:val="20"/>
                                <w:lang w:val="pt-BR"/>
                              </w:rPr>
                              <w:t>10</w:t>
                            </w:r>
                            <w:r w:rsidR="009B3A42" w:rsidRPr="00EC33F0">
                              <w:rPr>
                                <w:rFonts w:ascii="Arial" w:hAnsi="Arial" w:cs="Arial"/>
                                <w:color w:val="000000"/>
                                <w:sz w:val="18"/>
                                <w:szCs w:val="20"/>
                                <w:lang w:val="pt-BR"/>
                              </w:rPr>
                              <w:t>3</w:t>
                            </w:r>
                            <w:r w:rsidRPr="00EC33F0">
                              <w:rPr>
                                <w:rFonts w:ascii="Arial" w:hAnsi="Arial" w:cs="Arial"/>
                                <w:color w:val="000000"/>
                                <w:sz w:val="18"/>
                                <w:szCs w:val="20"/>
                                <w:lang w:val="pt-BR"/>
                              </w:rPr>
                              <w:t>)</w:t>
                            </w:r>
                          </w:p>
                          <w:p w14:paraId="494015DD" w14:textId="14E5A6A9" w:rsidR="006C58C8" w:rsidRPr="00EC33F0" w:rsidRDefault="0061037F" w:rsidP="006C58C8">
                            <w:pPr>
                              <w:spacing w:after="0" w:line="240" w:lineRule="auto"/>
                              <w:ind w:left="284"/>
                              <w:rPr>
                                <w:rFonts w:ascii="Arial" w:hAnsi="Arial" w:cs="Arial"/>
                                <w:color w:val="000000"/>
                                <w:sz w:val="18"/>
                                <w:szCs w:val="20"/>
                                <w:lang w:val="pt-BR"/>
                              </w:rPr>
                            </w:pPr>
                            <w:r w:rsidRPr="00EC33F0">
                              <w:rPr>
                                <w:rFonts w:ascii="Arial" w:hAnsi="Arial" w:cs="Arial"/>
                                <w:color w:val="000000"/>
                                <w:sz w:val="18"/>
                                <w:szCs w:val="20"/>
                                <w:lang w:val="pt-BR"/>
                              </w:rPr>
                              <w:t>Grey literature</w:t>
                            </w:r>
                            <w:r w:rsidR="006C58C8" w:rsidRPr="00EC33F0">
                              <w:rPr>
                                <w:rFonts w:ascii="Arial" w:hAnsi="Arial" w:cs="Arial"/>
                                <w:color w:val="000000"/>
                                <w:sz w:val="18"/>
                                <w:szCs w:val="20"/>
                                <w:lang w:val="pt-BR"/>
                              </w:rPr>
                              <w:t xml:space="preserve"> (n=</w:t>
                            </w:r>
                            <w:r w:rsidR="00E27FA9" w:rsidRPr="00EC33F0">
                              <w:rPr>
                                <w:rFonts w:ascii="Arial" w:hAnsi="Arial" w:cs="Arial"/>
                                <w:color w:val="000000"/>
                                <w:sz w:val="18"/>
                                <w:szCs w:val="20"/>
                                <w:lang w:val="pt-BR"/>
                              </w:rPr>
                              <w:t>9</w:t>
                            </w:r>
                            <w:r w:rsidR="009B3A42" w:rsidRPr="00EC33F0">
                              <w:rPr>
                                <w:rFonts w:ascii="Arial" w:hAnsi="Arial" w:cs="Arial"/>
                                <w:color w:val="000000"/>
                                <w:sz w:val="18"/>
                                <w:szCs w:val="20"/>
                                <w:lang w:val="pt-BR"/>
                              </w:rPr>
                              <w:t>4</w:t>
                            </w:r>
                            <w:r w:rsidR="006C58C8" w:rsidRPr="00EC33F0">
                              <w:rPr>
                                <w:rFonts w:ascii="Arial" w:hAnsi="Arial" w:cs="Arial"/>
                                <w:color w:val="000000"/>
                                <w:sz w:val="18"/>
                                <w:szCs w:val="20"/>
                                <w:lang w:val="pt-BR"/>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2B44BB" id="Rectangle 1" o:spid="_x0000_s1027" style="position:absolute;margin-left:44pt;margin-top:6pt;width:174.5pt;height: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" filled="f" strokecolor="windowText" strokeweight="1pt">
                <v:textbox>
                  <w:txbxContent>
                    <w:p w14:paraId="7649DCF1" w14:textId="29F43ADA" w:rsidR="006C58C8" w:rsidRPr="006C58C8" w:rsidRDefault="006C58C8" w:rsidP="006C58C8">
                      <w:pPr>
                        <w:spacing w:after="0" w:line="240" w:lineRule="auto"/>
                        <w:rPr>
                          <w:rFonts w:ascii="Arial" w:hAnsi="Arial" w:cs="Arial"/>
                          <w:color w:val="000000"/>
                          <w:sz w:val="18"/>
                          <w:szCs w:val="20"/>
                        </w:rPr>
                      </w:pPr>
                      <w:r w:rsidRPr="006C58C8">
                        <w:rPr>
                          <w:rFonts w:ascii="Arial" w:hAnsi="Arial" w:cs="Arial"/>
                          <w:color w:val="000000"/>
                          <w:sz w:val="18"/>
                          <w:szCs w:val="20"/>
                        </w:rPr>
                        <w:t>Total no. of records (n=</w:t>
                      </w:r>
                      <w:r w:rsidR="00CB22B7">
                        <w:rPr>
                          <w:rFonts w:ascii="Arial" w:hAnsi="Arial" w:cs="Arial"/>
                          <w:color w:val="000000"/>
                          <w:sz w:val="18"/>
                          <w:szCs w:val="20"/>
                        </w:rPr>
                        <w:t>1,247</w:t>
                      </w:r>
                      <w:r w:rsidRPr="006C58C8">
                        <w:rPr>
                          <w:rFonts w:ascii="Arial" w:hAnsi="Arial" w:cs="Arial"/>
                          <w:color w:val="000000"/>
                          <w:sz w:val="18"/>
                          <w:szCs w:val="20"/>
                        </w:rPr>
                        <w:t>)</w:t>
                      </w:r>
                    </w:p>
                    <w:p w14:paraId="0AAE09E8" w14:textId="58986DCE" w:rsidR="006C58C8" w:rsidRPr="006C58C8" w:rsidRDefault="006C58C8" w:rsidP="006C58C8">
                      <w:pPr>
                        <w:spacing w:after="0" w:line="240" w:lineRule="auto"/>
                        <w:rPr>
                          <w:rFonts w:ascii="Arial" w:hAnsi="Arial" w:cs="Arial"/>
                          <w:color w:val="000000"/>
                          <w:sz w:val="18"/>
                          <w:szCs w:val="20"/>
                        </w:rPr>
                      </w:pPr>
                      <w:r w:rsidRPr="006C58C8">
                        <w:rPr>
                          <w:rFonts w:ascii="Arial" w:hAnsi="Arial" w:cs="Arial"/>
                          <w:color w:val="000000"/>
                          <w:sz w:val="18"/>
                          <w:szCs w:val="20"/>
                        </w:rPr>
                        <w:t xml:space="preserve">Records identified from </w:t>
                      </w:r>
                      <w:r w:rsidR="00FA0DC1">
                        <w:rPr>
                          <w:rFonts w:ascii="Arial" w:hAnsi="Arial" w:cs="Arial"/>
                          <w:color w:val="000000"/>
                          <w:sz w:val="18"/>
                          <w:szCs w:val="20"/>
                        </w:rPr>
                        <w:t>the</w:t>
                      </w:r>
                      <w:r w:rsidRPr="006C58C8">
                        <w:rPr>
                          <w:rFonts w:ascii="Arial" w:hAnsi="Arial" w:cs="Arial"/>
                          <w:color w:val="000000"/>
                          <w:sz w:val="18"/>
                          <w:szCs w:val="20"/>
                        </w:rPr>
                        <w:t xml:space="preserve"> databases:</w:t>
                      </w:r>
                    </w:p>
                    <w:p w14:paraId="51BEC29A" w14:textId="3A05AEF9" w:rsidR="006C58C8" w:rsidRPr="006C58C8" w:rsidRDefault="00E80F77" w:rsidP="006C58C8">
                      <w:pPr>
                        <w:spacing w:after="0" w:line="240" w:lineRule="auto"/>
                        <w:ind w:left="284"/>
                        <w:rPr>
                          <w:rFonts w:ascii="Arial" w:hAnsi="Arial" w:cs="Arial"/>
                          <w:color w:val="000000"/>
                          <w:sz w:val="18"/>
                          <w:szCs w:val="20"/>
                        </w:rPr>
                      </w:pPr>
                      <w:r>
                        <w:rPr>
                          <w:rFonts w:ascii="Arial" w:hAnsi="Arial" w:cs="Arial"/>
                          <w:color w:val="000000"/>
                          <w:sz w:val="18"/>
                          <w:szCs w:val="20"/>
                        </w:rPr>
                        <w:t>PubMed/MEDLINE</w:t>
                      </w:r>
                      <w:r w:rsidR="006C58C8" w:rsidRPr="006C58C8">
                        <w:rPr>
                          <w:rFonts w:ascii="Arial" w:hAnsi="Arial" w:cs="Arial"/>
                          <w:color w:val="000000"/>
                          <w:sz w:val="18"/>
                          <w:szCs w:val="20"/>
                        </w:rPr>
                        <w:t xml:space="preserve"> (n=</w:t>
                      </w:r>
                      <w:r w:rsidR="00D35865">
                        <w:rPr>
                          <w:rFonts w:ascii="Arial" w:hAnsi="Arial" w:cs="Arial"/>
                          <w:color w:val="000000"/>
                          <w:sz w:val="18"/>
                          <w:szCs w:val="20"/>
                        </w:rPr>
                        <w:t>498</w:t>
                      </w:r>
                      <w:r w:rsidR="006C58C8" w:rsidRPr="006C58C8">
                        <w:rPr>
                          <w:rFonts w:ascii="Arial" w:hAnsi="Arial" w:cs="Arial"/>
                          <w:color w:val="000000"/>
                          <w:sz w:val="18"/>
                          <w:szCs w:val="20"/>
                        </w:rPr>
                        <w:t>)</w:t>
                      </w:r>
                    </w:p>
                    <w:p w14:paraId="1E3C6610" w14:textId="01E4B4E3" w:rsidR="006C58C8" w:rsidRPr="006C58C8" w:rsidRDefault="00E80F77" w:rsidP="006C58C8">
                      <w:pPr>
                        <w:spacing w:after="0" w:line="240" w:lineRule="auto"/>
                        <w:ind w:left="284"/>
                        <w:rPr>
                          <w:rFonts w:ascii="Arial" w:hAnsi="Arial" w:cs="Arial"/>
                          <w:color w:val="000000"/>
                          <w:sz w:val="18"/>
                          <w:szCs w:val="20"/>
                        </w:rPr>
                      </w:pPr>
                      <w:r>
                        <w:rPr>
                          <w:rFonts w:ascii="Arial" w:hAnsi="Arial" w:cs="Arial"/>
                          <w:color w:val="000000"/>
                          <w:sz w:val="18"/>
                          <w:szCs w:val="20"/>
                        </w:rPr>
                        <w:t>Embase</w:t>
                      </w:r>
                      <w:r w:rsidR="006C58C8" w:rsidRPr="006C58C8">
                        <w:rPr>
                          <w:rFonts w:ascii="Arial" w:hAnsi="Arial" w:cs="Arial"/>
                          <w:color w:val="000000"/>
                          <w:sz w:val="18"/>
                          <w:szCs w:val="20"/>
                        </w:rPr>
                        <w:t xml:space="preserve"> (n=</w:t>
                      </w:r>
                      <w:r>
                        <w:rPr>
                          <w:rFonts w:ascii="Arial" w:hAnsi="Arial" w:cs="Arial"/>
                          <w:color w:val="000000"/>
                          <w:sz w:val="18"/>
                          <w:szCs w:val="20"/>
                        </w:rPr>
                        <w:t>30</w:t>
                      </w:r>
                      <w:r w:rsidR="00D35865">
                        <w:rPr>
                          <w:rFonts w:ascii="Arial" w:hAnsi="Arial" w:cs="Arial"/>
                          <w:color w:val="000000"/>
                          <w:sz w:val="18"/>
                          <w:szCs w:val="20"/>
                        </w:rPr>
                        <w:t>2</w:t>
                      </w:r>
                      <w:r w:rsidR="006C58C8" w:rsidRPr="006C58C8">
                        <w:rPr>
                          <w:rFonts w:ascii="Arial" w:hAnsi="Arial" w:cs="Arial"/>
                          <w:color w:val="000000"/>
                          <w:sz w:val="18"/>
                          <w:szCs w:val="20"/>
                        </w:rPr>
                        <w:t>)</w:t>
                      </w:r>
                    </w:p>
                    <w:p w14:paraId="0E243EAB" w14:textId="39E99518" w:rsidR="006C58C8" w:rsidRPr="006C58C8" w:rsidRDefault="00E80F77" w:rsidP="006C58C8">
                      <w:pPr>
                        <w:spacing w:after="0" w:line="240" w:lineRule="auto"/>
                        <w:ind w:left="284"/>
                        <w:rPr>
                          <w:rFonts w:ascii="Arial" w:hAnsi="Arial" w:cs="Arial"/>
                          <w:color w:val="000000"/>
                          <w:sz w:val="18"/>
                          <w:szCs w:val="20"/>
                        </w:rPr>
                      </w:pPr>
                      <w:r>
                        <w:rPr>
                          <w:rFonts w:ascii="Arial" w:hAnsi="Arial" w:cs="Arial"/>
                          <w:color w:val="000000"/>
                          <w:sz w:val="18"/>
                          <w:szCs w:val="20"/>
                        </w:rPr>
                        <w:t>Wed of Science</w:t>
                      </w:r>
                      <w:r w:rsidR="006C58C8" w:rsidRPr="006C58C8">
                        <w:rPr>
                          <w:rFonts w:ascii="Arial" w:hAnsi="Arial" w:cs="Arial"/>
                          <w:color w:val="000000"/>
                          <w:sz w:val="18"/>
                          <w:szCs w:val="20"/>
                        </w:rPr>
                        <w:t xml:space="preserve"> (n=</w:t>
                      </w:r>
                      <w:r w:rsidR="00213004">
                        <w:rPr>
                          <w:rFonts w:ascii="Arial" w:hAnsi="Arial" w:cs="Arial"/>
                          <w:color w:val="000000"/>
                          <w:sz w:val="18"/>
                          <w:szCs w:val="20"/>
                        </w:rPr>
                        <w:t>1</w:t>
                      </w:r>
                      <w:r w:rsidR="00F62227">
                        <w:rPr>
                          <w:rFonts w:ascii="Arial" w:hAnsi="Arial" w:cs="Arial"/>
                          <w:color w:val="000000"/>
                          <w:sz w:val="18"/>
                          <w:szCs w:val="20"/>
                        </w:rPr>
                        <w:t>3</w:t>
                      </w:r>
                      <w:r w:rsidR="009B3A42">
                        <w:rPr>
                          <w:rFonts w:ascii="Arial" w:hAnsi="Arial" w:cs="Arial"/>
                          <w:color w:val="000000"/>
                          <w:sz w:val="18"/>
                          <w:szCs w:val="20"/>
                        </w:rPr>
                        <w:t>5</w:t>
                      </w:r>
                      <w:r w:rsidR="006C58C8" w:rsidRPr="006C58C8">
                        <w:rPr>
                          <w:rFonts w:ascii="Arial" w:hAnsi="Arial" w:cs="Arial"/>
                          <w:color w:val="000000"/>
                          <w:sz w:val="18"/>
                          <w:szCs w:val="20"/>
                        </w:rPr>
                        <w:t>)</w:t>
                      </w:r>
                    </w:p>
                    <w:p w14:paraId="1F84EB35" w14:textId="5BE89FF9" w:rsidR="006C58C8" w:rsidRPr="00EC33F0" w:rsidRDefault="006C58C8" w:rsidP="006C58C8">
                      <w:pPr>
                        <w:spacing w:after="0" w:line="240" w:lineRule="auto"/>
                        <w:ind w:left="284"/>
                        <w:rPr>
                          <w:rFonts w:ascii="Arial" w:hAnsi="Arial" w:cs="Arial"/>
                          <w:color w:val="000000"/>
                          <w:sz w:val="18"/>
                          <w:szCs w:val="20"/>
                          <w:lang w:val="pt-BR"/>
                        </w:rPr>
                      </w:pPr>
                      <w:r w:rsidRPr="00EC33F0">
                        <w:rPr>
                          <w:rFonts w:ascii="Arial" w:hAnsi="Arial" w:cs="Arial"/>
                          <w:color w:val="000000"/>
                          <w:sz w:val="18"/>
                          <w:szCs w:val="20"/>
                          <w:lang w:val="pt-BR"/>
                        </w:rPr>
                        <w:t>C</w:t>
                      </w:r>
                      <w:r w:rsidR="00056D90" w:rsidRPr="00EC33F0">
                        <w:rPr>
                          <w:rFonts w:ascii="Arial" w:hAnsi="Arial" w:cs="Arial"/>
                          <w:color w:val="000000"/>
                          <w:sz w:val="18"/>
                          <w:szCs w:val="20"/>
                          <w:lang w:val="pt-BR"/>
                        </w:rPr>
                        <w:t>ochrane</w:t>
                      </w:r>
                      <w:r w:rsidRPr="00EC33F0">
                        <w:rPr>
                          <w:rFonts w:ascii="Arial" w:hAnsi="Arial" w:cs="Arial"/>
                          <w:color w:val="000000"/>
                          <w:sz w:val="18"/>
                          <w:szCs w:val="20"/>
                          <w:lang w:val="pt-BR"/>
                        </w:rPr>
                        <w:t xml:space="preserve"> (n=1</w:t>
                      </w:r>
                      <w:r w:rsidR="009B3A42" w:rsidRPr="00EC33F0">
                        <w:rPr>
                          <w:rFonts w:ascii="Arial" w:hAnsi="Arial" w:cs="Arial"/>
                          <w:color w:val="000000"/>
                          <w:sz w:val="18"/>
                          <w:szCs w:val="20"/>
                          <w:lang w:val="pt-BR"/>
                        </w:rPr>
                        <w:t>15</w:t>
                      </w:r>
                      <w:r w:rsidRPr="00EC33F0">
                        <w:rPr>
                          <w:rFonts w:ascii="Arial" w:hAnsi="Arial" w:cs="Arial"/>
                          <w:color w:val="000000"/>
                          <w:sz w:val="18"/>
                          <w:szCs w:val="20"/>
                          <w:lang w:val="pt-BR"/>
                        </w:rPr>
                        <w:t>)</w:t>
                      </w:r>
                    </w:p>
                    <w:p w14:paraId="5682B3AC" w14:textId="79B74A32" w:rsidR="00E27FA9" w:rsidRPr="00EC33F0" w:rsidRDefault="00E27FA9" w:rsidP="006C58C8">
                      <w:pPr>
                        <w:spacing w:after="0" w:line="240" w:lineRule="auto"/>
                        <w:ind w:left="284"/>
                        <w:rPr>
                          <w:rFonts w:ascii="Arial" w:hAnsi="Arial" w:cs="Arial"/>
                          <w:color w:val="000000"/>
                          <w:sz w:val="18"/>
                          <w:szCs w:val="20"/>
                          <w:lang w:val="pt-BR"/>
                        </w:rPr>
                      </w:pPr>
                      <w:r w:rsidRPr="00EC33F0">
                        <w:rPr>
                          <w:rFonts w:ascii="Arial" w:hAnsi="Arial" w:cs="Arial"/>
                          <w:color w:val="000000"/>
                          <w:sz w:val="18"/>
                          <w:szCs w:val="20"/>
                          <w:lang w:val="pt-BR"/>
                        </w:rPr>
                        <w:t>Scopus (n=</w:t>
                      </w:r>
                      <w:r w:rsidR="00F62227" w:rsidRPr="00EC33F0">
                        <w:rPr>
                          <w:rFonts w:ascii="Arial" w:hAnsi="Arial" w:cs="Arial"/>
                          <w:color w:val="000000"/>
                          <w:sz w:val="18"/>
                          <w:szCs w:val="20"/>
                          <w:lang w:val="pt-BR"/>
                        </w:rPr>
                        <w:t>10</w:t>
                      </w:r>
                      <w:r w:rsidR="009B3A42" w:rsidRPr="00EC33F0">
                        <w:rPr>
                          <w:rFonts w:ascii="Arial" w:hAnsi="Arial" w:cs="Arial"/>
                          <w:color w:val="000000"/>
                          <w:sz w:val="18"/>
                          <w:szCs w:val="20"/>
                          <w:lang w:val="pt-BR"/>
                        </w:rPr>
                        <w:t>3</w:t>
                      </w:r>
                      <w:r w:rsidRPr="00EC33F0">
                        <w:rPr>
                          <w:rFonts w:ascii="Arial" w:hAnsi="Arial" w:cs="Arial"/>
                          <w:color w:val="000000"/>
                          <w:sz w:val="18"/>
                          <w:szCs w:val="20"/>
                          <w:lang w:val="pt-BR"/>
                        </w:rPr>
                        <w:t>)</w:t>
                      </w:r>
                    </w:p>
                    <w:p w14:paraId="494015DD" w14:textId="14E5A6A9" w:rsidR="006C58C8" w:rsidRPr="00EC33F0" w:rsidRDefault="0061037F" w:rsidP="006C58C8">
                      <w:pPr>
                        <w:spacing w:after="0" w:line="240" w:lineRule="auto"/>
                        <w:ind w:left="284"/>
                        <w:rPr>
                          <w:rFonts w:ascii="Arial" w:hAnsi="Arial" w:cs="Arial"/>
                          <w:color w:val="000000"/>
                          <w:sz w:val="18"/>
                          <w:szCs w:val="20"/>
                          <w:lang w:val="pt-BR"/>
                        </w:rPr>
                      </w:pPr>
                      <w:r w:rsidRPr="00EC33F0">
                        <w:rPr>
                          <w:rFonts w:ascii="Arial" w:hAnsi="Arial" w:cs="Arial"/>
                          <w:color w:val="000000"/>
                          <w:sz w:val="18"/>
                          <w:szCs w:val="20"/>
                          <w:lang w:val="pt-BR"/>
                        </w:rPr>
                        <w:t>Grey literature</w:t>
                      </w:r>
                      <w:r w:rsidR="006C58C8" w:rsidRPr="00EC33F0">
                        <w:rPr>
                          <w:rFonts w:ascii="Arial" w:hAnsi="Arial" w:cs="Arial"/>
                          <w:color w:val="000000"/>
                          <w:sz w:val="18"/>
                          <w:szCs w:val="20"/>
                          <w:lang w:val="pt-BR"/>
                        </w:rPr>
                        <w:t xml:space="preserve"> (n=</w:t>
                      </w:r>
                      <w:r w:rsidR="00E27FA9" w:rsidRPr="00EC33F0">
                        <w:rPr>
                          <w:rFonts w:ascii="Arial" w:hAnsi="Arial" w:cs="Arial"/>
                          <w:color w:val="000000"/>
                          <w:sz w:val="18"/>
                          <w:szCs w:val="20"/>
                          <w:lang w:val="pt-BR"/>
                        </w:rPr>
                        <w:t>9</w:t>
                      </w:r>
                      <w:r w:rsidR="009B3A42" w:rsidRPr="00EC33F0">
                        <w:rPr>
                          <w:rFonts w:ascii="Arial" w:hAnsi="Arial" w:cs="Arial"/>
                          <w:color w:val="000000"/>
                          <w:sz w:val="18"/>
                          <w:szCs w:val="20"/>
                          <w:lang w:val="pt-BR"/>
                        </w:rPr>
                        <w:t>4</w:t>
                      </w:r>
                      <w:r w:rsidR="006C58C8" w:rsidRPr="00EC33F0">
                        <w:rPr>
                          <w:rFonts w:ascii="Arial" w:hAnsi="Arial" w:cs="Arial"/>
                          <w:color w:val="000000"/>
                          <w:sz w:val="18"/>
                          <w:szCs w:val="20"/>
                          <w:lang w:val="pt-BR"/>
                        </w:rPr>
                        <w:t>)</w:t>
                      </w:r>
                    </w:p>
                  </w:txbxContent>
                </v:textbox>
              </v:rect>
            </w:pict>
          </mc:Fallback>
        </mc:AlternateContent>
      </w:r>
      <w:r w:rsidRPr="00C6170D">
        <w:rPr>
          <w:rFonts w:ascii="Times New Roman" w:eastAsia="Calibri" w:hAnsi="Times New Roman" w:cs="Times New Roman"/>
          <w:noProof/>
          <w:sz w:val="24"/>
          <w:szCs w:val="24"/>
          <w:lang w:val="en-AU"/>
          <w14:ligatures w14:val="none"/>
        </w:rPr>
        <mc:AlternateContent>
          <mc:Choice Requires="wps">
            <w:drawing>
              <wp:anchor distT="0" distB="0" distL="114300" distR="114300" simplePos="0" relativeHeight="251660288" behindDoc="0" locked="0" layoutInCell="1" allowOverlap="1" wp14:anchorId="092CFA63" wp14:editId="1D8E6EB3">
                <wp:simplePos x="0" y="0"/>
                <wp:positionH relativeFrom="column">
                  <wp:posOffset>3039466</wp:posOffset>
                </wp:positionH>
                <wp:positionV relativeFrom="paragraph">
                  <wp:posOffset>77064</wp:posOffset>
                </wp:positionV>
                <wp:extent cx="1887220" cy="1242999"/>
                <wp:effectExtent l="0" t="0" r="17780" b="14605"/>
                <wp:wrapNone/>
                <wp:docPr id="2" name="Rectangle 2"/>
                <wp:cNvGraphicFramePr/>
                <a:graphic xmlns:a="http://schemas.openxmlformats.org/drawingml/2006/main">
                  <a:graphicData uri="http://schemas.microsoft.com/office/word/2010/wordprocessingShape">
                    <wps:wsp>
                      <wps:cNvSpPr/>
                      <wps:spPr>
                        <a:xfrm>
                          <a:off x="0" y="0"/>
                          <a:ext cx="1887220" cy="1242999"/>
                        </a:xfrm>
                        <a:prstGeom prst="rect">
                          <a:avLst/>
                        </a:prstGeom>
                        <a:noFill/>
                        <a:ln w="12700" cap="flat" cmpd="sng" algn="ctr">
                          <a:solidFill>
                            <a:sysClr val="windowText" lastClr="000000"/>
                          </a:solidFill>
                          <a:prstDash val="solid"/>
                          <a:miter lim="800000"/>
                        </a:ln>
                        <a:effectLst/>
                      </wps:spPr>
                      <wps:txbx>
                        <w:txbxContent>
                          <w:p w14:paraId="7B47201A" w14:textId="77777777" w:rsidR="006C58C8" w:rsidRPr="006C58C8" w:rsidRDefault="006C58C8" w:rsidP="006C58C8">
                            <w:pPr>
                              <w:spacing w:after="0" w:line="240" w:lineRule="auto"/>
                              <w:rPr>
                                <w:rFonts w:ascii="Arial" w:hAnsi="Arial" w:cs="Arial"/>
                                <w:color w:val="000000"/>
                                <w:sz w:val="18"/>
                                <w:szCs w:val="20"/>
                              </w:rPr>
                            </w:pPr>
                            <w:r w:rsidRPr="006C58C8">
                              <w:rPr>
                                <w:rFonts w:ascii="Arial" w:hAnsi="Arial" w:cs="Arial"/>
                                <w:color w:val="000000"/>
                                <w:sz w:val="18"/>
                                <w:szCs w:val="20"/>
                              </w:rPr>
                              <w:t xml:space="preserve">Records removed </w:t>
                            </w:r>
                            <w:r w:rsidRPr="006C58C8">
                              <w:rPr>
                                <w:rFonts w:ascii="Arial" w:hAnsi="Arial" w:cs="Arial"/>
                                <w:i/>
                                <w:iCs/>
                                <w:color w:val="000000"/>
                                <w:sz w:val="18"/>
                                <w:szCs w:val="20"/>
                              </w:rPr>
                              <w:t>before screening</w:t>
                            </w:r>
                            <w:r w:rsidRPr="006C58C8">
                              <w:rPr>
                                <w:rFonts w:ascii="Arial" w:hAnsi="Arial" w:cs="Arial"/>
                                <w:color w:val="000000"/>
                                <w:sz w:val="18"/>
                                <w:szCs w:val="20"/>
                              </w:rPr>
                              <w:t>:</w:t>
                            </w:r>
                          </w:p>
                          <w:p w14:paraId="72A77A08" w14:textId="733EB49C" w:rsidR="006C58C8" w:rsidRPr="006C58C8" w:rsidRDefault="006C58C8" w:rsidP="006C58C8">
                            <w:pPr>
                              <w:spacing w:after="0" w:line="240" w:lineRule="auto"/>
                              <w:ind w:left="284"/>
                              <w:rPr>
                                <w:rFonts w:ascii="Arial" w:hAnsi="Arial" w:cs="Arial"/>
                                <w:color w:val="000000"/>
                                <w:sz w:val="18"/>
                                <w:szCs w:val="20"/>
                              </w:rPr>
                            </w:pPr>
                            <w:r w:rsidRPr="006C58C8">
                              <w:rPr>
                                <w:rFonts w:ascii="Arial" w:hAnsi="Arial" w:cs="Arial"/>
                                <w:color w:val="000000"/>
                                <w:sz w:val="18"/>
                                <w:szCs w:val="20"/>
                              </w:rPr>
                              <w:t xml:space="preserve">Duplicate records identified (n = </w:t>
                            </w:r>
                            <w:r w:rsidR="003A63E3">
                              <w:rPr>
                                <w:rFonts w:ascii="Arial" w:hAnsi="Arial" w:cs="Arial"/>
                                <w:color w:val="000000"/>
                                <w:sz w:val="18"/>
                                <w:szCs w:val="20"/>
                              </w:rPr>
                              <w:t>3</w:t>
                            </w:r>
                            <w:r w:rsidR="008C568C">
                              <w:rPr>
                                <w:rFonts w:ascii="Arial" w:hAnsi="Arial" w:cs="Arial"/>
                                <w:color w:val="000000"/>
                                <w:sz w:val="18"/>
                                <w:szCs w:val="20"/>
                              </w:rPr>
                              <w:t>57</w:t>
                            </w:r>
                            <w:r w:rsidRPr="006C58C8">
                              <w:rPr>
                                <w:rFonts w:ascii="Arial" w:hAnsi="Arial" w:cs="Arial"/>
                                <w:color w:val="000000"/>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2CFA63" id="Rectangle 2" o:spid="_x0000_s1028" style="position:absolute;margin-left:239.35pt;margin-top:6.05pt;width:148.6pt;height:9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" filled="f" strokecolor="windowText" strokeweight="1pt">
                <v:textbox>
                  <w:txbxContent>
                    <w:p w14:paraId="7B47201A" w14:textId="77777777" w:rsidR="006C58C8" w:rsidRPr="006C58C8" w:rsidRDefault="006C58C8" w:rsidP="006C58C8">
                      <w:pPr>
                        <w:spacing w:after="0" w:line="240" w:lineRule="auto"/>
                        <w:rPr>
                          <w:rFonts w:ascii="Arial" w:hAnsi="Arial" w:cs="Arial"/>
                          <w:color w:val="000000"/>
                          <w:sz w:val="18"/>
                          <w:szCs w:val="20"/>
                        </w:rPr>
                      </w:pPr>
                      <w:r w:rsidRPr="006C58C8">
                        <w:rPr>
                          <w:rFonts w:ascii="Arial" w:hAnsi="Arial" w:cs="Arial"/>
                          <w:color w:val="000000"/>
                          <w:sz w:val="18"/>
                          <w:szCs w:val="20"/>
                        </w:rPr>
                        <w:t xml:space="preserve">Records removed </w:t>
                      </w:r>
                      <w:r w:rsidRPr="006C58C8">
                        <w:rPr>
                          <w:rFonts w:ascii="Arial" w:hAnsi="Arial" w:cs="Arial"/>
                          <w:i/>
                          <w:iCs/>
                          <w:color w:val="000000"/>
                          <w:sz w:val="18"/>
                          <w:szCs w:val="20"/>
                        </w:rPr>
                        <w:t>before screening</w:t>
                      </w:r>
                      <w:r w:rsidRPr="006C58C8">
                        <w:rPr>
                          <w:rFonts w:ascii="Arial" w:hAnsi="Arial" w:cs="Arial"/>
                          <w:color w:val="000000"/>
                          <w:sz w:val="18"/>
                          <w:szCs w:val="20"/>
                        </w:rPr>
                        <w:t>:</w:t>
                      </w:r>
                    </w:p>
                    <w:p w14:paraId="72A77A08" w14:textId="733EB49C" w:rsidR="006C58C8" w:rsidRPr="006C58C8" w:rsidRDefault="006C58C8" w:rsidP="006C58C8">
                      <w:pPr>
                        <w:spacing w:after="0" w:line="240" w:lineRule="auto"/>
                        <w:ind w:left="284"/>
                        <w:rPr>
                          <w:rFonts w:ascii="Arial" w:hAnsi="Arial" w:cs="Arial"/>
                          <w:color w:val="000000"/>
                          <w:sz w:val="18"/>
                          <w:szCs w:val="20"/>
                        </w:rPr>
                      </w:pPr>
                      <w:r w:rsidRPr="006C58C8">
                        <w:rPr>
                          <w:rFonts w:ascii="Arial" w:hAnsi="Arial" w:cs="Arial"/>
                          <w:color w:val="000000"/>
                          <w:sz w:val="18"/>
                          <w:szCs w:val="20"/>
                        </w:rPr>
                        <w:t xml:space="preserve">Duplicate records identified (n = </w:t>
                      </w:r>
                      <w:r w:rsidR="003A63E3">
                        <w:rPr>
                          <w:rFonts w:ascii="Arial" w:hAnsi="Arial" w:cs="Arial"/>
                          <w:color w:val="000000"/>
                          <w:sz w:val="18"/>
                          <w:szCs w:val="20"/>
                        </w:rPr>
                        <w:t>3</w:t>
                      </w:r>
                      <w:r w:rsidR="008C568C">
                        <w:rPr>
                          <w:rFonts w:ascii="Arial" w:hAnsi="Arial" w:cs="Arial"/>
                          <w:color w:val="000000"/>
                          <w:sz w:val="18"/>
                          <w:szCs w:val="20"/>
                        </w:rPr>
                        <w:t>57</w:t>
                      </w:r>
                      <w:r w:rsidRPr="006C58C8">
                        <w:rPr>
                          <w:rFonts w:ascii="Arial" w:hAnsi="Arial" w:cs="Arial"/>
                          <w:color w:val="000000"/>
                          <w:sz w:val="18"/>
                          <w:szCs w:val="20"/>
                        </w:rPr>
                        <w:t>)</w:t>
                      </w:r>
                    </w:p>
                  </w:txbxContent>
                </v:textbox>
              </v:rect>
            </w:pict>
          </mc:Fallback>
        </mc:AlternateContent>
      </w:r>
    </w:p>
    <w:p w14:paraId="741F0BA7" w14:textId="77777777" w:rsidR="006C58C8" w:rsidRPr="00C6170D" w:rsidRDefault="006C58C8" w:rsidP="006C58C8">
      <w:pPr>
        <w:spacing w:after="0" w:line="240" w:lineRule="auto"/>
        <w:rPr>
          <w:rFonts w:ascii="Times New Roman" w:eastAsia="Calibri" w:hAnsi="Times New Roman" w:cs="Times New Roman"/>
          <w:sz w:val="24"/>
          <w:szCs w:val="24"/>
          <w:lang w:val="en-AU"/>
          <w14:ligatures w14:val="none"/>
        </w:rPr>
      </w:pPr>
    </w:p>
    <w:p w14:paraId="660EEA72" w14:textId="77777777" w:rsidR="006C58C8" w:rsidRPr="00C6170D" w:rsidRDefault="006C58C8" w:rsidP="006C58C8">
      <w:pPr>
        <w:spacing w:after="0" w:line="240" w:lineRule="auto"/>
        <w:rPr>
          <w:rFonts w:ascii="Times New Roman" w:eastAsia="Calibri" w:hAnsi="Times New Roman" w:cs="Times New Roman"/>
          <w:sz w:val="24"/>
          <w:szCs w:val="24"/>
          <w:lang w:val="en-AU"/>
          <w14:ligatures w14:val="none"/>
        </w:rPr>
      </w:pPr>
      <w:r w:rsidRPr="00C6170D">
        <w:rPr>
          <w:rFonts w:ascii="Times New Roman" w:eastAsia="Calibri" w:hAnsi="Times New Roman" w:cs="Times New Roman"/>
          <w:noProof/>
          <w:sz w:val="24"/>
          <w:szCs w:val="24"/>
          <w:lang w:val="en-AU"/>
          <w14:ligatures w14:val="none"/>
        </w:rPr>
        <mc:AlternateContent>
          <mc:Choice Requires="wps">
            <w:drawing>
              <wp:anchor distT="0" distB="0" distL="114300" distR="114300" simplePos="0" relativeHeight="251673600" behindDoc="0" locked="0" layoutInCell="1" allowOverlap="1" wp14:anchorId="7C398E7C" wp14:editId="471C137F">
                <wp:simplePos x="0" y="0"/>
                <wp:positionH relativeFrom="column">
                  <wp:posOffset>-403543</wp:posOffset>
                </wp:positionH>
                <wp:positionV relativeFrom="paragraph">
                  <wp:posOffset>222567</wp:posOffset>
                </wp:positionV>
                <wp:extent cx="1276985" cy="262890"/>
                <wp:effectExtent l="0" t="7302" r="11112" b="11113"/>
                <wp:wrapNone/>
                <wp:docPr id="31" name="Flowchart: Alternate Process 31"/>
                <wp:cNvGraphicFramePr/>
                <a:graphic xmlns:a="http://schemas.openxmlformats.org/drawingml/2006/main">
                  <a:graphicData uri="http://schemas.microsoft.com/office/word/2010/wordprocessingShape">
                    <wps:wsp>
                      <wps:cNvSpPr/>
                      <wps:spPr>
                        <a:xfrm rot="16200000">
                          <a:off x="0" y="0"/>
                          <a:ext cx="1276985" cy="262890"/>
                        </a:xfrm>
                        <a:prstGeom prst="flowChartAlternateProcess">
                          <a:avLst/>
                        </a:prstGeom>
                        <a:solidFill>
                          <a:srgbClr val="5B9BD5">
                            <a:lumMod val="60000"/>
                            <a:lumOff val="40000"/>
                          </a:srgbClr>
                        </a:solidFill>
                        <a:ln w="12700" cap="flat" cmpd="sng" algn="ctr">
                          <a:solidFill>
                            <a:sysClr val="windowText" lastClr="000000"/>
                          </a:solidFill>
                          <a:prstDash val="solid"/>
                          <a:miter lim="800000"/>
                        </a:ln>
                        <a:effectLst/>
                      </wps:spPr>
                      <wps:txbx>
                        <w:txbxContent>
                          <w:p w14:paraId="393FED3C" w14:textId="77777777" w:rsidR="006C58C8" w:rsidRPr="006C58C8" w:rsidRDefault="006C58C8" w:rsidP="006C58C8">
                            <w:pPr>
                              <w:spacing w:after="0" w:line="240" w:lineRule="auto"/>
                              <w:jc w:val="center"/>
                              <w:rPr>
                                <w:rFonts w:ascii="Arial" w:hAnsi="Arial" w:cs="Arial"/>
                                <w:b/>
                                <w:color w:val="000000"/>
                                <w:sz w:val="18"/>
                                <w:szCs w:val="18"/>
                              </w:rPr>
                            </w:pPr>
                            <w:r w:rsidRPr="006C58C8">
                              <w:rPr>
                                <w:rFonts w:ascii="Arial" w:hAnsi="Arial" w:cs="Arial"/>
                                <w:b/>
                                <w:color w:val="000000"/>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398E7C" id="Flowchart: Alternate Process 31" o:spid="_x0000_s1029" type="#_x0000_t176" style="position:absolute;margin-left:-31.8pt;margin-top:17.5pt;width:100.55pt;height:20.7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" fillcolor="#9dc3e6" strokecolor="windowText" strokeweight="1pt">
                <v:textbox>
                  <w:txbxContent>
                    <w:p w14:paraId="393FED3C" w14:textId="77777777" w:rsidR="006C58C8" w:rsidRPr="006C58C8" w:rsidRDefault="006C58C8" w:rsidP="006C58C8">
                      <w:pPr>
                        <w:spacing w:after="0" w:line="240" w:lineRule="auto"/>
                        <w:jc w:val="center"/>
                        <w:rPr>
                          <w:rFonts w:ascii="Arial" w:hAnsi="Arial" w:cs="Arial"/>
                          <w:b/>
                          <w:color w:val="000000"/>
                          <w:sz w:val="18"/>
                          <w:szCs w:val="18"/>
                        </w:rPr>
                      </w:pPr>
                      <w:r w:rsidRPr="006C58C8">
                        <w:rPr>
                          <w:rFonts w:ascii="Arial" w:hAnsi="Arial" w:cs="Arial"/>
                          <w:b/>
                          <w:color w:val="000000"/>
                          <w:sz w:val="18"/>
                          <w:szCs w:val="18"/>
                        </w:rPr>
                        <w:t>Identification</w:t>
                      </w:r>
                    </w:p>
                  </w:txbxContent>
                </v:textbox>
              </v:shape>
            </w:pict>
          </mc:Fallback>
        </mc:AlternateContent>
      </w:r>
    </w:p>
    <w:p w14:paraId="6544FD17" w14:textId="77777777" w:rsidR="006C58C8" w:rsidRPr="00C6170D" w:rsidRDefault="006C58C8" w:rsidP="006C58C8">
      <w:pPr>
        <w:spacing w:after="0" w:line="240" w:lineRule="auto"/>
        <w:rPr>
          <w:rFonts w:ascii="Times New Roman" w:eastAsia="Calibri" w:hAnsi="Times New Roman" w:cs="Times New Roman"/>
          <w:sz w:val="24"/>
          <w:szCs w:val="24"/>
          <w:lang w:val="en-AU"/>
          <w14:ligatures w14:val="none"/>
        </w:rPr>
      </w:pPr>
    </w:p>
    <w:p w14:paraId="22AE47DB" w14:textId="77777777" w:rsidR="006C58C8" w:rsidRPr="00C6170D" w:rsidRDefault="006C58C8" w:rsidP="006C58C8">
      <w:pPr>
        <w:spacing w:after="0" w:line="240" w:lineRule="auto"/>
        <w:rPr>
          <w:rFonts w:ascii="Times New Roman" w:eastAsia="Calibri" w:hAnsi="Times New Roman" w:cs="Times New Roman"/>
          <w:sz w:val="24"/>
          <w:szCs w:val="24"/>
          <w:lang w:val="en-AU"/>
          <w14:ligatures w14:val="none"/>
        </w:rPr>
      </w:pPr>
      <w:r w:rsidRPr="00C6170D">
        <w:rPr>
          <w:rFonts w:ascii="Times New Roman" w:eastAsia="Calibri" w:hAnsi="Times New Roman" w:cs="Times New Roman"/>
          <w:noProof/>
          <w:sz w:val="24"/>
          <w:szCs w:val="24"/>
          <w:lang w:val="en-AU"/>
          <w14:ligatures w14:val="none"/>
        </w:rPr>
        <mc:AlternateContent>
          <mc:Choice Requires="wps">
            <w:drawing>
              <wp:anchor distT="0" distB="0" distL="114300" distR="114300" simplePos="0" relativeHeight="251668480" behindDoc="0" locked="0" layoutInCell="1" allowOverlap="1" wp14:anchorId="1B24D112" wp14:editId="6E756286">
                <wp:simplePos x="0" y="0"/>
                <wp:positionH relativeFrom="column">
                  <wp:posOffset>2459990</wp:posOffset>
                </wp:positionH>
                <wp:positionV relativeFrom="paragraph">
                  <wp:posOffset>9525</wp:posOffset>
                </wp:positionV>
                <wp:extent cx="563270" cy="0"/>
                <wp:effectExtent l="0" t="76200" r="27305" b="95250"/>
                <wp:wrapNone/>
                <wp:docPr id="14" name="Straight Arrow Connector 14"/>
                <wp:cNvGraphicFramePr/>
                <a:graphic xmlns:a="http://schemas.openxmlformats.org/drawingml/2006/main">
                  <a:graphicData uri="http://schemas.microsoft.com/office/word/2010/wordprocessingShape">
                    <wps:wsp>
                      <wps:cNvCnPr/>
                      <wps:spPr>
                        <a:xfrm>
                          <a:off x="0" y="0"/>
                          <a:ext cx="56327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F660671" id="_x0000_t32" coordsize="21600,21600" o:spt="32" o:oned="t" path="m,l21600,21600e" filled="f">
                <v:path arrowok="t" fillok="f" o:connecttype="none"/>
                <o:lock v:ext="edit" shapetype="t"/>
              </v:shapetype>
              <v:shape id="Straight Arrow Connector 14" o:spid="_x0000_s1026" type="#_x0000_t32" style="position:absolute;margin-left:193.7pt;margin-top:.75pt;width:44.3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" strokecolor="windowText" strokeweight=".5pt">
                <v:stroke endarrow="block" joinstyle="miter"/>
              </v:shape>
            </w:pict>
          </mc:Fallback>
        </mc:AlternateContent>
      </w:r>
    </w:p>
    <w:p w14:paraId="130750A3" w14:textId="77777777" w:rsidR="006C58C8" w:rsidRPr="00C6170D" w:rsidRDefault="006C58C8" w:rsidP="006C58C8">
      <w:pPr>
        <w:spacing w:after="0" w:line="240" w:lineRule="auto"/>
        <w:rPr>
          <w:rFonts w:ascii="Times New Roman" w:eastAsia="Calibri" w:hAnsi="Times New Roman" w:cs="Times New Roman"/>
          <w:sz w:val="24"/>
          <w:szCs w:val="24"/>
          <w:lang w:val="en-AU"/>
          <w14:ligatures w14:val="none"/>
        </w:rPr>
      </w:pPr>
    </w:p>
    <w:p w14:paraId="1AAD39E9" w14:textId="77777777" w:rsidR="006C58C8" w:rsidRPr="00C6170D" w:rsidRDefault="006C58C8" w:rsidP="006C58C8">
      <w:pPr>
        <w:spacing w:after="0" w:line="240" w:lineRule="auto"/>
        <w:rPr>
          <w:rFonts w:ascii="Times New Roman" w:eastAsia="Calibri" w:hAnsi="Times New Roman" w:cs="Times New Roman"/>
          <w:sz w:val="24"/>
          <w:szCs w:val="24"/>
          <w:lang w:val="en-AU"/>
          <w14:ligatures w14:val="none"/>
        </w:rPr>
      </w:pPr>
    </w:p>
    <w:p w14:paraId="02935812" w14:textId="77777777" w:rsidR="006C58C8" w:rsidRPr="00C6170D" w:rsidRDefault="006C58C8" w:rsidP="006C58C8">
      <w:pPr>
        <w:spacing w:after="0" w:line="240" w:lineRule="auto"/>
        <w:rPr>
          <w:rFonts w:ascii="Times New Roman" w:eastAsia="Calibri" w:hAnsi="Times New Roman" w:cs="Times New Roman"/>
          <w:sz w:val="24"/>
          <w:szCs w:val="24"/>
          <w:lang w:val="en-AU"/>
          <w14:ligatures w14:val="none"/>
        </w:rPr>
      </w:pPr>
      <w:r w:rsidRPr="00C6170D">
        <w:rPr>
          <w:rFonts w:ascii="Times New Roman" w:eastAsia="Calibri" w:hAnsi="Times New Roman" w:cs="Times New Roman"/>
          <w:noProof/>
          <w:sz w:val="24"/>
          <w:szCs w:val="24"/>
          <w:lang w:val="en-AU"/>
          <w14:ligatures w14:val="none"/>
        </w:rPr>
        <mc:AlternateContent>
          <mc:Choice Requires="wps">
            <w:drawing>
              <wp:anchor distT="0" distB="0" distL="114300" distR="114300" simplePos="0" relativeHeight="251676672" behindDoc="0" locked="0" layoutInCell="1" allowOverlap="1" wp14:anchorId="2851975B" wp14:editId="5D284E75">
                <wp:simplePos x="0" y="0"/>
                <wp:positionH relativeFrom="column">
                  <wp:posOffset>1400175</wp:posOffset>
                </wp:positionH>
                <wp:positionV relativeFrom="paragraph">
                  <wp:posOffset>128905</wp:posOffset>
                </wp:positionV>
                <wp:extent cx="0" cy="281305"/>
                <wp:effectExtent l="76200" t="0" r="57150" b="61595"/>
                <wp:wrapNone/>
                <wp:docPr id="27" name="Straight Arrow Connector 27"/>
                <wp:cNvGraphicFramePr/>
                <a:graphic xmlns:a="http://schemas.openxmlformats.org/drawingml/2006/main">
                  <a:graphicData uri="http://schemas.microsoft.com/office/word/2010/wordprocessingShape">
                    <wps:wsp>
                      <wps:cNvCnPr/>
                      <wps:spPr>
                        <a:xfrm>
                          <a:off x="0" y="0"/>
                          <a:ext cx="0" cy="2813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3F2E2FF" id="Straight Arrow Connector 27" o:spid="_x0000_s1026" type="#_x0000_t32" style="position:absolute;margin-left:110.25pt;margin-top:10.15pt;width:0;height:22.1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" strokecolor="windowText" strokeweight=".5pt">
                <v:stroke endarrow="block" joinstyle="miter"/>
              </v:shape>
            </w:pict>
          </mc:Fallback>
        </mc:AlternateContent>
      </w:r>
    </w:p>
    <w:p w14:paraId="69A65565" w14:textId="77777777" w:rsidR="006C58C8" w:rsidRPr="00C6170D" w:rsidRDefault="006C58C8" w:rsidP="006C58C8">
      <w:pPr>
        <w:spacing w:after="0" w:line="240" w:lineRule="auto"/>
        <w:rPr>
          <w:rFonts w:ascii="Times New Roman" w:eastAsia="Calibri" w:hAnsi="Times New Roman" w:cs="Times New Roman"/>
          <w:sz w:val="24"/>
          <w:szCs w:val="24"/>
          <w:lang w:val="en-AU"/>
          <w14:ligatures w14:val="none"/>
        </w:rPr>
      </w:pPr>
    </w:p>
    <w:p w14:paraId="2D270000" w14:textId="77777777" w:rsidR="006C58C8" w:rsidRPr="00C6170D" w:rsidRDefault="006C58C8" w:rsidP="006C58C8">
      <w:pPr>
        <w:spacing w:after="0" w:line="240" w:lineRule="auto"/>
        <w:rPr>
          <w:rFonts w:ascii="Times New Roman" w:eastAsia="Calibri" w:hAnsi="Times New Roman" w:cs="Times New Roman"/>
          <w:sz w:val="24"/>
          <w:szCs w:val="24"/>
          <w:lang w:val="en-AU"/>
          <w14:ligatures w14:val="none"/>
        </w:rPr>
      </w:pPr>
      <w:r w:rsidRPr="00C6170D">
        <w:rPr>
          <w:rFonts w:ascii="Times New Roman" w:eastAsia="Calibri" w:hAnsi="Times New Roman" w:cs="Times New Roman"/>
          <w:noProof/>
          <w:sz w:val="24"/>
          <w:szCs w:val="24"/>
          <w:lang w:val="en-AU"/>
          <w14:ligatures w14:val="none"/>
        </w:rPr>
        <mc:AlternateContent>
          <mc:Choice Requires="wps">
            <w:drawing>
              <wp:anchor distT="0" distB="0" distL="114300" distR="114300" simplePos="0" relativeHeight="251669504" behindDoc="0" locked="0" layoutInCell="1" allowOverlap="1" wp14:anchorId="6E56B485" wp14:editId="0F58403D">
                <wp:simplePos x="0" y="0"/>
                <wp:positionH relativeFrom="column">
                  <wp:posOffset>2453640</wp:posOffset>
                </wp:positionH>
                <wp:positionV relativeFrom="paragraph">
                  <wp:posOffset>328295</wp:posOffset>
                </wp:positionV>
                <wp:extent cx="563245" cy="0"/>
                <wp:effectExtent l="0" t="76200" r="27305" b="95250"/>
                <wp:wrapNone/>
                <wp:docPr id="15" name="Straight Arrow Connector 15"/>
                <wp:cNvGraphicFramePr/>
                <a:graphic xmlns:a="http://schemas.openxmlformats.org/drawingml/2006/main">
                  <a:graphicData uri="http://schemas.microsoft.com/office/word/2010/wordprocessingShape">
                    <wps:wsp>
                      <wps:cNvCnPr/>
                      <wps:spPr>
                        <a:xfrm>
                          <a:off x="0" y="0"/>
                          <a:ext cx="56324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61F920A" id="Straight Arrow Connector 15" o:spid="_x0000_s1026" type="#_x0000_t32" style="position:absolute;margin-left:193.2pt;margin-top:25.85pt;width:44.3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" strokecolor="windowText" strokeweight=".5pt">
                <v:stroke endarrow="block" joinstyle="miter"/>
              </v:shape>
            </w:pict>
          </mc:Fallback>
        </mc:AlternateContent>
      </w:r>
      <w:r w:rsidRPr="00C6170D">
        <w:rPr>
          <w:rFonts w:ascii="Times New Roman" w:eastAsia="Calibri" w:hAnsi="Times New Roman" w:cs="Times New Roman"/>
          <w:noProof/>
          <w:sz w:val="24"/>
          <w:szCs w:val="24"/>
          <w:lang w:val="en-AU"/>
          <w14:ligatures w14:val="none"/>
        </w:rPr>
        <mc:AlternateContent>
          <mc:Choice Requires="wps">
            <w:drawing>
              <wp:anchor distT="0" distB="0" distL="114300" distR="114300" simplePos="0" relativeHeight="251661312" behindDoc="0" locked="0" layoutInCell="1" allowOverlap="1" wp14:anchorId="47A5299E" wp14:editId="263A7ADA">
                <wp:simplePos x="0" y="0"/>
                <wp:positionH relativeFrom="column">
                  <wp:posOffset>559435</wp:posOffset>
                </wp:positionH>
                <wp:positionV relativeFrom="paragraph">
                  <wp:posOffset>74930</wp:posOffset>
                </wp:positionV>
                <wp:extent cx="1887220" cy="526415"/>
                <wp:effectExtent l="0" t="0" r="17780" b="26035"/>
                <wp:wrapNone/>
                <wp:docPr id="3" name="Rectangle 3"/>
                <wp:cNvGraphicFramePr/>
                <a:graphic xmlns:a="http://schemas.openxmlformats.org/drawingml/2006/main">
                  <a:graphicData uri="http://schemas.microsoft.com/office/word/2010/wordprocessingShape">
                    <wps:wsp>
                      <wps:cNvSpPr/>
                      <wps:spPr>
                        <a:xfrm>
                          <a:off x="0" y="0"/>
                          <a:ext cx="1887220" cy="526415"/>
                        </a:xfrm>
                        <a:prstGeom prst="rect">
                          <a:avLst/>
                        </a:prstGeom>
                        <a:noFill/>
                        <a:ln w="12700" cap="flat" cmpd="sng" algn="ctr">
                          <a:solidFill>
                            <a:sysClr val="windowText" lastClr="000000"/>
                          </a:solidFill>
                          <a:prstDash val="solid"/>
                          <a:miter lim="800000"/>
                        </a:ln>
                        <a:effectLst/>
                      </wps:spPr>
                      <wps:txbx>
                        <w:txbxContent>
                          <w:p w14:paraId="248238EB" w14:textId="77777777" w:rsidR="006C58C8" w:rsidRPr="006C58C8" w:rsidRDefault="006C58C8" w:rsidP="006C58C8">
                            <w:pPr>
                              <w:spacing w:after="0" w:line="240" w:lineRule="auto"/>
                              <w:rPr>
                                <w:rFonts w:ascii="Arial" w:hAnsi="Arial" w:cs="Arial"/>
                                <w:color w:val="000000"/>
                                <w:sz w:val="18"/>
                                <w:szCs w:val="20"/>
                              </w:rPr>
                            </w:pPr>
                            <w:r w:rsidRPr="006C58C8">
                              <w:rPr>
                                <w:rFonts w:ascii="Arial" w:hAnsi="Arial" w:cs="Arial"/>
                                <w:color w:val="000000"/>
                                <w:sz w:val="18"/>
                                <w:szCs w:val="20"/>
                              </w:rPr>
                              <w:t>Records screened</w:t>
                            </w:r>
                          </w:p>
                          <w:p w14:paraId="32CE6564" w14:textId="4DB58566" w:rsidR="006C58C8" w:rsidRPr="006C58C8" w:rsidRDefault="006C58C8" w:rsidP="006C58C8">
                            <w:pPr>
                              <w:spacing w:after="0" w:line="240" w:lineRule="auto"/>
                              <w:rPr>
                                <w:rFonts w:ascii="Arial" w:hAnsi="Arial" w:cs="Arial"/>
                                <w:color w:val="000000"/>
                                <w:sz w:val="18"/>
                                <w:szCs w:val="20"/>
                              </w:rPr>
                            </w:pPr>
                            <w:r w:rsidRPr="006C58C8">
                              <w:rPr>
                                <w:rFonts w:ascii="Arial" w:hAnsi="Arial" w:cs="Arial"/>
                                <w:color w:val="000000"/>
                                <w:sz w:val="18"/>
                                <w:szCs w:val="20"/>
                              </w:rPr>
                              <w:t xml:space="preserve">(n = </w:t>
                            </w:r>
                            <w:r w:rsidR="003A63E3">
                              <w:rPr>
                                <w:rFonts w:ascii="Arial" w:hAnsi="Arial" w:cs="Arial"/>
                                <w:color w:val="000000"/>
                                <w:sz w:val="18"/>
                                <w:szCs w:val="20"/>
                              </w:rPr>
                              <w:t>8</w:t>
                            </w:r>
                            <w:r w:rsidR="008C568C">
                              <w:rPr>
                                <w:rFonts w:ascii="Arial" w:hAnsi="Arial" w:cs="Arial"/>
                                <w:color w:val="000000"/>
                                <w:sz w:val="18"/>
                                <w:szCs w:val="20"/>
                              </w:rPr>
                              <w:t>90</w:t>
                            </w:r>
                            <w:r w:rsidRPr="006C58C8">
                              <w:rPr>
                                <w:rFonts w:ascii="Arial" w:hAnsi="Arial" w:cs="Arial"/>
                                <w:color w:val="000000"/>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A5299E" id="Rectangle 3" o:spid="_x0000_s1030" style="position:absolute;margin-left:44.05pt;margin-top:5.9pt;width:148.6pt;height:4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" filled="f" strokecolor="windowText" strokeweight="1pt">
                <v:textbox>
                  <w:txbxContent>
                    <w:p w14:paraId="248238EB" w14:textId="77777777" w:rsidR="006C58C8" w:rsidRPr="006C58C8" w:rsidRDefault="006C58C8" w:rsidP="006C58C8">
                      <w:pPr>
                        <w:spacing w:after="0" w:line="240" w:lineRule="auto"/>
                        <w:rPr>
                          <w:rFonts w:ascii="Arial" w:hAnsi="Arial" w:cs="Arial"/>
                          <w:color w:val="000000"/>
                          <w:sz w:val="18"/>
                          <w:szCs w:val="20"/>
                        </w:rPr>
                      </w:pPr>
                      <w:r w:rsidRPr="006C58C8">
                        <w:rPr>
                          <w:rFonts w:ascii="Arial" w:hAnsi="Arial" w:cs="Arial"/>
                          <w:color w:val="000000"/>
                          <w:sz w:val="18"/>
                          <w:szCs w:val="20"/>
                        </w:rPr>
                        <w:t>Records screened</w:t>
                      </w:r>
                    </w:p>
                    <w:p w14:paraId="32CE6564" w14:textId="4DB58566" w:rsidR="006C58C8" w:rsidRPr="006C58C8" w:rsidRDefault="006C58C8" w:rsidP="006C58C8">
                      <w:pPr>
                        <w:spacing w:after="0" w:line="240" w:lineRule="auto"/>
                        <w:rPr>
                          <w:rFonts w:ascii="Arial" w:hAnsi="Arial" w:cs="Arial"/>
                          <w:color w:val="000000"/>
                          <w:sz w:val="18"/>
                          <w:szCs w:val="20"/>
                        </w:rPr>
                      </w:pPr>
                      <w:r w:rsidRPr="006C58C8">
                        <w:rPr>
                          <w:rFonts w:ascii="Arial" w:hAnsi="Arial" w:cs="Arial"/>
                          <w:color w:val="000000"/>
                          <w:sz w:val="18"/>
                          <w:szCs w:val="20"/>
                        </w:rPr>
                        <w:t xml:space="preserve">(n = </w:t>
                      </w:r>
                      <w:r w:rsidR="003A63E3">
                        <w:rPr>
                          <w:rFonts w:ascii="Arial" w:hAnsi="Arial" w:cs="Arial"/>
                          <w:color w:val="000000"/>
                          <w:sz w:val="18"/>
                          <w:szCs w:val="20"/>
                        </w:rPr>
                        <w:t>8</w:t>
                      </w:r>
                      <w:r w:rsidR="008C568C">
                        <w:rPr>
                          <w:rFonts w:ascii="Arial" w:hAnsi="Arial" w:cs="Arial"/>
                          <w:color w:val="000000"/>
                          <w:sz w:val="18"/>
                          <w:szCs w:val="20"/>
                        </w:rPr>
                        <w:t>90</w:t>
                      </w:r>
                      <w:r w:rsidRPr="006C58C8">
                        <w:rPr>
                          <w:rFonts w:ascii="Arial" w:hAnsi="Arial" w:cs="Arial"/>
                          <w:color w:val="000000"/>
                          <w:sz w:val="18"/>
                          <w:szCs w:val="20"/>
                        </w:rPr>
                        <w:t>)</w:t>
                      </w:r>
                    </w:p>
                  </w:txbxContent>
                </v:textbox>
              </v:rect>
            </w:pict>
          </mc:Fallback>
        </mc:AlternateContent>
      </w:r>
      <w:r w:rsidRPr="00C6170D">
        <w:rPr>
          <w:rFonts w:ascii="Times New Roman" w:eastAsia="Calibri" w:hAnsi="Times New Roman" w:cs="Times New Roman"/>
          <w:noProof/>
          <w:sz w:val="24"/>
          <w:szCs w:val="24"/>
          <w:lang w:val="en-AU"/>
          <w14:ligatures w14:val="none"/>
        </w:rPr>
        <mc:AlternateContent>
          <mc:Choice Requires="wps">
            <w:drawing>
              <wp:anchor distT="0" distB="0" distL="114300" distR="114300" simplePos="0" relativeHeight="251662336" behindDoc="0" locked="0" layoutInCell="1" allowOverlap="1" wp14:anchorId="2C87B89D" wp14:editId="6DC23A72">
                <wp:simplePos x="0" y="0"/>
                <wp:positionH relativeFrom="column">
                  <wp:posOffset>3048000</wp:posOffset>
                </wp:positionH>
                <wp:positionV relativeFrom="paragraph">
                  <wp:posOffset>74930</wp:posOffset>
                </wp:positionV>
                <wp:extent cx="1887220" cy="526415"/>
                <wp:effectExtent l="0" t="0" r="17780" b="26035"/>
                <wp:wrapNone/>
                <wp:docPr id="4" name="Rectangle 4"/>
                <wp:cNvGraphicFramePr/>
                <a:graphic xmlns:a="http://schemas.openxmlformats.org/drawingml/2006/main">
                  <a:graphicData uri="http://schemas.microsoft.com/office/word/2010/wordprocessingShape">
                    <wps:wsp>
                      <wps:cNvSpPr/>
                      <wps:spPr>
                        <a:xfrm>
                          <a:off x="0" y="0"/>
                          <a:ext cx="1887220" cy="526415"/>
                        </a:xfrm>
                        <a:prstGeom prst="rect">
                          <a:avLst/>
                        </a:prstGeom>
                        <a:noFill/>
                        <a:ln w="12700" cap="flat" cmpd="sng" algn="ctr">
                          <a:solidFill>
                            <a:sysClr val="windowText" lastClr="000000"/>
                          </a:solidFill>
                          <a:prstDash val="solid"/>
                          <a:miter lim="800000"/>
                        </a:ln>
                        <a:effectLst/>
                      </wps:spPr>
                      <wps:txbx>
                        <w:txbxContent>
                          <w:p w14:paraId="32D4EDD9" w14:textId="6A8FC421" w:rsidR="006C58C8" w:rsidRPr="006C58C8" w:rsidRDefault="006C58C8" w:rsidP="006C58C8">
                            <w:pPr>
                              <w:spacing w:after="0" w:line="240" w:lineRule="auto"/>
                              <w:rPr>
                                <w:rFonts w:ascii="Arial" w:hAnsi="Arial" w:cs="Arial"/>
                                <w:color w:val="000000"/>
                                <w:sz w:val="18"/>
                                <w:szCs w:val="20"/>
                              </w:rPr>
                            </w:pPr>
                            <w:r w:rsidRPr="006C58C8">
                              <w:rPr>
                                <w:rFonts w:ascii="Arial" w:hAnsi="Arial" w:cs="Arial"/>
                                <w:color w:val="000000"/>
                                <w:sz w:val="18"/>
                                <w:szCs w:val="20"/>
                              </w:rPr>
                              <w:t>Records excluded</w:t>
                            </w:r>
                          </w:p>
                          <w:p w14:paraId="2DB57F51" w14:textId="02376DFE" w:rsidR="006C58C8" w:rsidRPr="006C58C8" w:rsidRDefault="006C58C8" w:rsidP="006C58C8">
                            <w:pPr>
                              <w:spacing w:after="0" w:line="240" w:lineRule="auto"/>
                              <w:rPr>
                                <w:rFonts w:ascii="Arial" w:hAnsi="Arial" w:cs="Arial"/>
                                <w:color w:val="000000"/>
                                <w:sz w:val="18"/>
                                <w:szCs w:val="20"/>
                              </w:rPr>
                            </w:pPr>
                            <w:r w:rsidRPr="006C58C8">
                              <w:rPr>
                                <w:rFonts w:ascii="Arial" w:hAnsi="Arial" w:cs="Arial"/>
                                <w:color w:val="000000"/>
                                <w:sz w:val="18"/>
                                <w:szCs w:val="20"/>
                              </w:rPr>
                              <w:t xml:space="preserve">(n = </w:t>
                            </w:r>
                            <w:r w:rsidR="008C568C">
                              <w:rPr>
                                <w:rFonts w:ascii="Arial" w:hAnsi="Arial" w:cs="Arial"/>
                                <w:color w:val="000000"/>
                                <w:sz w:val="18"/>
                                <w:szCs w:val="20"/>
                              </w:rPr>
                              <w:t>80</w:t>
                            </w:r>
                            <w:r w:rsidR="00172C78">
                              <w:rPr>
                                <w:rFonts w:ascii="Arial" w:hAnsi="Arial" w:cs="Arial"/>
                                <w:color w:val="000000"/>
                                <w:sz w:val="18"/>
                                <w:szCs w:val="20"/>
                              </w:rPr>
                              <w:t>2</w:t>
                            </w:r>
                            <w:r w:rsidRPr="006C58C8">
                              <w:rPr>
                                <w:rFonts w:ascii="Arial" w:hAnsi="Arial" w:cs="Arial"/>
                                <w:color w:val="000000"/>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87B89D" id="Rectangle 4" o:spid="_x0000_s1031" style="position:absolute;margin-left:240pt;margin-top:5.9pt;width:148.6pt;height:4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" filled="f" strokecolor="windowText" strokeweight="1pt">
                <v:textbox>
                  <w:txbxContent>
                    <w:p w14:paraId="32D4EDD9" w14:textId="6A8FC421" w:rsidR="006C58C8" w:rsidRPr="006C58C8" w:rsidRDefault="006C58C8" w:rsidP="006C58C8">
                      <w:pPr>
                        <w:spacing w:after="0" w:line="240" w:lineRule="auto"/>
                        <w:rPr>
                          <w:rFonts w:ascii="Arial" w:hAnsi="Arial" w:cs="Arial"/>
                          <w:color w:val="000000"/>
                          <w:sz w:val="18"/>
                          <w:szCs w:val="20"/>
                        </w:rPr>
                      </w:pPr>
                      <w:r w:rsidRPr="006C58C8">
                        <w:rPr>
                          <w:rFonts w:ascii="Arial" w:hAnsi="Arial" w:cs="Arial"/>
                          <w:color w:val="000000"/>
                          <w:sz w:val="18"/>
                          <w:szCs w:val="20"/>
                        </w:rPr>
                        <w:t>Records excluded</w:t>
                      </w:r>
                    </w:p>
                    <w:p w14:paraId="2DB57F51" w14:textId="02376DFE" w:rsidR="006C58C8" w:rsidRPr="006C58C8" w:rsidRDefault="006C58C8" w:rsidP="006C58C8">
                      <w:pPr>
                        <w:spacing w:after="0" w:line="240" w:lineRule="auto"/>
                        <w:rPr>
                          <w:rFonts w:ascii="Arial" w:hAnsi="Arial" w:cs="Arial"/>
                          <w:color w:val="000000"/>
                          <w:sz w:val="18"/>
                          <w:szCs w:val="20"/>
                        </w:rPr>
                      </w:pPr>
                      <w:r w:rsidRPr="006C58C8">
                        <w:rPr>
                          <w:rFonts w:ascii="Arial" w:hAnsi="Arial" w:cs="Arial"/>
                          <w:color w:val="000000"/>
                          <w:sz w:val="18"/>
                          <w:szCs w:val="20"/>
                        </w:rPr>
                        <w:t xml:space="preserve">(n = </w:t>
                      </w:r>
                      <w:r w:rsidR="008C568C">
                        <w:rPr>
                          <w:rFonts w:ascii="Arial" w:hAnsi="Arial" w:cs="Arial"/>
                          <w:color w:val="000000"/>
                          <w:sz w:val="18"/>
                          <w:szCs w:val="20"/>
                        </w:rPr>
                        <w:t>80</w:t>
                      </w:r>
                      <w:r w:rsidR="00172C78">
                        <w:rPr>
                          <w:rFonts w:ascii="Arial" w:hAnsi="Arial" w:cs="Arial"/>
                          <w:color w:val="000000"/>
                          <w:sz w:val="18"/>
                          <w:szCs w:val="20"/>
                        </w:rPr>
                        <w:t>2</w:t>
                      </w:r>
                      <w:r w:rsidRPr="006C58C8">
                        <w:rPr>
                          <w:rFonts w:ascii="Arial" w:hAnsi="Arial" w:cs="Arial"/>
                          <w:color w:val="000000"/>
                          <w:sz w:val="18"/>
                          <w:szCs w:val="20"/>
                        </w:rPr>
                        <w:t>)</w:t>
                      </w:r>
                    </w:p>
                  </w:txbxContent>
                </v:textbox>
              </v:rect>
            </w:pict>
          </mc:Fallback>
        </mc:AlternateContent>
      </w:r>
    </w:p>
    <w:p w14:paraId="4C37D797" w14:textId="77777777" w:rsidR="006C58C8" w:rsidRPr="00C6170D" w:rsidRDefault="006C58C8" w:rsidP="006C58C8">
      <w:pPr>
        <w:spacing w:after="0" w:line="240" w:lineRule="auto"/>
        <w:rPr>
          <w:rFonts w:ascii="Times New Roman" w:eastAsia="Calibri" w:hAnsi="Times New Roman" w:cs="Times New Roman"/>
          <w:sz w:val="24"/>
          <w:szCs w:val="24"/>
          <w:lang w:val="en-AU"/>
          <w14:ligatures w14:val="none"/>
        </w:rPr>
      </w:pPr>
    </w:p>
    <w:p w14:paraId="1556A2A9" w14:textId="77777777" w:rsidR="006C58C8" w:rsidRPr="00C6170D" w:rsidRDefault="006C58C8" w:rsidP="006C58C8">
      <w:pPr>
        <w:spacing w:after="0" w:line="240" w:lineRule="auto"/>
        <w:rPr>
          <w:rFonts w:ascii="Times New Roman" w:eastAsia="Calibri" w:hAnsi="Times New Roman" w:cs="Times New Roman"/>
          <w:sz w:val="24"/>
          <w:szCs w:val="24"/>
          <w:lang w:val="en-AU"/>
          <w14:ligatures w14:val="none"/>
        </w:rPr>
      </w:pPr>
    </w:p>
    <w:p w14:paraId="37AAE8F7" w14:textId="77777777" w:rsidR="006C58C8" w:rsidRPr="00C6170D" w:rsidRDefault="006C58C8" w:rsidP="006C58C8">
      <w:pPr>
        <w:spacing w:after="0" w:line="240" w:lineRule="auto"/>
        <w:rPr>
          <w:rFonts w:ascii="Times New Roman" w:eastAsia="Calibri" w:hAnsi="Times New Roman" w:cs="Times New Roman"/>
          <w:sz w:val="24"/>
          <w:szCs w:val="24"/>
          <w:lang w:val="en-AU"/>
          <w14:ligatures w14:val="none"/>
        </w:rPr>
      </w:pPr>
      <w:r w:rsidRPr="00C6170D">
        <w:rPr>
          <w:rFonts w:ascii="Times New Roman" w:eastAsia="Calibri" w:hAnsi="Times New Roman" w:cs="Times New Roman"/>
          <w:noProof/>
          <w:sz w:val="24"/>
          <w:szCs w:val="24"/>
          <w:lang w:val="en-AU"/>
          <w14:ligatures w14:val="none"/>
        </w:rPr>
        <mc:AlternateContent>
          <mc:Choice Requires="wps">
            <w:drawing>
              <wp:anchor distT="0" distB="0" distL="114300" distR="114300" simplePos="0" relativeHeight="251677696" behindDoc="0" locked="0" layoutInCell="1" allowOverlap="1" wp14:anchorId="4F491855" wp14:editId="42374487">
                <wp:simplePos x="0" y="0"/>
                <wp:positionH relativeFrom="column">
                  <wp:posOffset>1400175</wp:posOffset>
                </wp:positionH>
                <wp:positionV relativeFrom="paragraph">
                  <wp:posOffset>99695</wp:posOffset>
                </wp:positionV>
                <wp:extent cx="0" cy="281305"/>
                <wp:effectExtent l="76200" t="0" r="57150" b="61595"/>
                <wp:wrapNone/>
                <wp:docPr id="35" name="Straight Arrow Connector 35"/>
                <wp:cNvGraphicFramePr/>
                <a:graphic xmlns:a="http://schemas.openxmlformats.org/drawingml/2006/main">
                  <a:graphicData uri="http://schemas.microsoft.com/office/word/2010/wordprocessingShape">
                    <wps:wsp>
                      <wps:cNvCnPr/>
                      <wps:spPr>
                        <a:xfrm>
                          <a:off x="0" y="0"/>
                          <a:ext cx="0" cy="2813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4BC7C1D" id="Straight Arrow Connector 35" o:spid="_x0000_s1026" type="#_x0000_t32" style="position:absolute;margin-left:110.25pt;margin-top:7.85pt;width:0;height:22.1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" strokecolor="windowText" strokeweight=".5pt">
                <v:stroke endarrow="block" joinstyle="miter"/>
              </v:shape>
            </w:pict>
          </mc:Fallback>
        </mc:AlternateContent>
      </w:r>
    </w:p>
    <w:p w14:paraId="32B80EB8" w14:textId="77777777" w:rsidR="006C58C8" w:rsidRPr="00C6170D" w:rsidRDefault="006C58C8" w:rsidP="006C58C8">
      <w:pPr>
        <w:spacing w:after="0" w:line="240" w:lineRule="auto"/>
        <w:rPr>
          <w:rFonts w:ascii="Times New Roman" w:eastAsia="Calibri" w:hAnsi="Times New Roman" w:cs="Times New Roman"/>
          <w:sz w:val="24"/>
          <w:szCs w:val="24"/>
          <w:lang w:val="en-AU"/>
          <w14:ligatures w14:val="none"/>
        </w:rPr>
      </w:pPr>
    </w:p>
    <w:p w14:paraId="5A196B27" w14:textId="77777777" w:rsidR="006C58C8" w:rsidRPr="00C6170D" w:rsidRDefault="006C58C8" w:rsidP="006C58C8">
      <w:pPr>
        <w:spacing w:after="0" w:line="240" w:lineRule="auto"/>
        <w:rPr>
          <w:rFonts w:ascii="Times New Roman" w:eastAsia="Calibri" w:hAnsi="Times New Roman" w:cs="Times New Roman"/>
          <w:sz w:val="24"/>
          <w:szCs w:val="24"/>
          <w:lang w:val="en-AU"/>
          <w14:ligatures w14:val="none"/>
        </w:rPr>
      </w:pPr>
      <w:r w:rsidRPr="00C6170D">
        <w:rPr>
          <w:rFonts w:ascii="Times New Roman" w:eastAsia="Calibri" w:hAnsi="Times New Roman" w:cs="Times New Roman"/>
          <w:noProof/>
          <w:sz w:val="24"/>
          <w:szCs w:val="24"/>
          <w:lang w:val="en-AU"/>
          <w14:ligatures w14:val="none"/>
        </w:rPr>
        <mc:AlternateContent>
          <mc:Choice Requires="wps">
            <w:drawing>
              <wp:anchor distT="0" distB="0" distL="114300" distR="114300" simplePos="0" relativeHeight="251663360" behindDoc="0" locked="0" layoutInCell="1" allowOverlap="1" wp14:anchorId="5D4CCC1A" wp14:editId="663EF236">
                <wp:simplePos x="0" y="0"/>
                <wp:positionH relativeFrom="column">
                  <wp:posOffset>560705</wp:posOffset>
                </wp:positionH>
                <wp:positionV relativeFrom="paragraph">
                  <wp:posOffset>47625</wp:posOffset>
                </wp:positionV>
                <wp:extent cx="1887220" cy="526415"/>
                <wp:effectExtent l="0" t="0" r="17780" b="26035"/>
                <wp:wrapNone/>
                <wp:docPr id="5" name="Rectangle 5"/>
                <wp:cNvGraphicFramePr/>
                <a:graphic xmlns:a="http://schemas.openxmlformats.org/drawingml/2006/main">
                  <a:graphicData uri="http://schemas.microsoft.com/office/word/2010/wordprocessingShape">
                    <wps:wsp>
                      <wps:cNvSpPr/>
                      <wps:spPr>
                        <a:xfrm>
                          <a:off x="0" y="0"/>
                          <a:ext cx="1887220" cy="526415"/>
                        </a:xfrm>
                        <a:prstGeom prst="rect">
                          <a:avLst/>
                        </a:prstGeom>
                        <a:noFill/>
                        <a:ln w="12700" cap="flat" cmpd="sng" algn="ctr">
                          <a:solidFill>
                            <a:sysClr val="windowText" lastClr="000000"/>
                          </a:solidFill>
                          <a:prstDash val="solid"/>
                          <a:miter lim="800000"/>
                        </a:ln>
                        <a:effectLst/>
                      </wps:spPr>
                      <wps:txbx>
                        <w:txbxContent>
                          <w:p w14:paraId="480BAFC5" w14:textId="77777777" w:rsidR="006C58C8" w:rsidRPr="006C58C8" w:rsidRDefault="006C58C8" w:rsidP="006C58C8">
                            <w:pPr>
                              <w:spacing w:after="0" w:line="240" w:lineRule="auto"/>
                              <w:rPr>
                                <w:rFonts w:ascii="Arial" w:hAnsi="Arial" w:cs="Arial"/>
                                <w:color w:val="000000"/>
                                <w:sz w:val="18"/>
                                <w:szCs w:val="20"/>
                              </w:rPr>
                            </w:pPr>
                            <w:r w:rsidRPr="006C58C8">
                              <w:rPr>
                                <w:rFonts w:ascii="Arial" w:hAnsi="Arial" w:cs="Arial"/>
                                <w:color w:val="000000"/>
                                <w:sz w:val="18"/>
                                <w:szCs w:val="20"/>
                              </w:rPr>
                              <w:t>Reports sought for retrieval</w:t>
                            </w:r>
                          </w:p>
                          <w:p w14:paraId="0362E6A5" w14:textId="7E726958" w:rsidR="006C58C8" w:rsidRPr="006C58C8" w:rsidRDefault="006C58C8" w:rsidP="006C58C8">
                            <w:pPr>
                              <w:spacing w:after="0" w:line="240" w:lineRule="auto"/>
                              <w:rPr>
                                <w:rFonts w:ascii="Arial" w:hAnsi="Arial" w:cs="Arial"/>
                                <w:color w:val="000000"/>
                                <w:sz w:val="18"/>
                                <w:szCs w:val="20"/>
                              </w:rPr>
                            </w:pPr>
                            <w:r w:rsidRPr="006C58C8">
                              <w:rPr>
                                <w:rFonts w:ascii="Arial" w:hAnsi="Arial" w:cs="Arial"/>
                                <w:color w:val="000000"/>
                                <w:sz w:val="18"/>
                                <w:szCs w:val="20"/>
                              </w:rPr>
                              <w:t xml:space="preserve">(n = </w:t>
                            </w:r>
                            <w:r w:rsidR="00E70819">
                              <w:rPr>
                                <w:rFonts w:ascii="Arial" w:hAnsi="Arial" w:cs="Arial"/>
                                <w:color w:val="000000"/>
                                <w:sz w:val="18"/>
                                <w:szCs w:val="20"/>
                              </w:rPr>
                              <w:t>8</w:t>
                            </w:r>
                            <w:r w:rsidR="008C568C">
                              <w:rPr>
                                <w:rFonts w:ascii="Arial" w:hAnsi="Arial" w:cs="Arial"/>
                                <w:color w:val="000000"/>
                                <w:sz w:val="18"/>
                                <w:szCs w:val="20"/>
                              </w:rPr>
                              <w:t>8</w:t>
                            </w:r>
                            <w:r w:rsidRPr="006C58C8">
                              <w:rPr>
                                <w:rFonts w:ascii="Arial" w:hAnsi="Arial" w:cs="Arial"/>
                                <w:color w:val="000000"/>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4CCC1A" id="Rectangle 5" o:spid="_x0000_s1032" style="position:absolute;margin-left:44.15pt;margin-top:3.75pt;width:148.6pt;height:4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" filled="f" strokecolor="windowText" strokeweight="1pt">
                <v:textbox>
                  <w:txbxContent>
                    <w:p w14:paraId="480BAFC5" w14:textId="77777777" w:rsidR="006C58C8" w:rsidRPr="006C58C8" w:rsidRDefault="006C58C8" w:rsidP="006C58C8">
                      <w:pPr>
                        <w:spacing w:after="0" w:line="240" w:lineRule="auto"/>
                        <w:rPr>
                          <w:rFonts w:ascii="Arial" w:hAnsi="Arial" w:cs="Arial"/>
                          <w:color w:val="000000"/>
                          <w:sz w:val="18"/>
                          <w:szCs w:val="20"/>
                        </w:rPr>
                      </w:pPr>
                      <w:r w:rsidRPr="006C58C8">
                        <w:rPr>
                          <w:rFonts w:ascii="Arial" w:hAnsi="Arial" w:cs="Arial"/>
                          <w:color w:val="000000"/>
                          <w:sz w:val="18"/>
                          <w:szCs w:val="20"/>
                        </w:rPr>
                        <w:t>Reports sought for retrieval</w:t>
                      </w:r>
                    </w:p>
                    <w:p w14:paraId="0362E6A5" w14:textId="7E726958" w:rsidR="006C58C8" w:rsidRPr="006C58C8" w:rsidRDefault="006C58C8" w:rsidP="006C58C8">
                      <w:pPr>
                        <w:spacing w:after="0" w:line="240" w:lineRule="auto"/>
                        <w:rPr>
                          <w:rFonts w:ascii="Arial" w:hAnsi="Arial" w:cs="Arial"/>
                          <w:color w:val="000000"/>
                          <w:sz w:val="18"/>
                          <w:szCs w:val="20"/>
                        </w:rPr>
                      </w:pPr>
                      <w:r w:rsidRPr="006C58C8">
                        <w:rPr>
                          <w:rFonts w:ascii="Arial" w:hAnsi="Arial" w:cs="Arial"/>
                          <w:color w:val="000000"/>
                          <w:sz w:val="18"/>
                          <w:szCs w:val="20"/>
                        </w:rPr>
                        <w:t xml:space="preserve">(n = </w:t>
                      </w:r>
                      <w:r w:rsidR="00E70819">
                        <w:rPr>
                          <w:rFonts w:ascii="Arial" w:hAnsi="Arial" w:cs="Arial"/>
                          <w:color w:val="000000"/>
                          <w:sz w:val="18"/>
                          <w:szCs w:val="20"/>
                        </w:rPr>
                        <w:t>8</w:t>
                      </w:r>
                      <w:r w:rsidR="008C568C">
                        <w:rPr>
                          <w:rFonts w:ascii="Arial" w:hAnsi="Arial" w:cs="Arial"/>
                          <w:color w:val="000000"/>
                          <w:sz w:val="18"/>
                          <w:szCs w:val="20"/>
                        </w:rPr>
                        <w:t>8</w:t>
                      </w:r>
                      <w:r w:rsidRPr="006C58C8">
                        <w:rPr>
                          <w:rFonts w:ascii="Arial" w:hAnsi="Arial" w:cs="Arial"/>
                          <w:color w:val="000000"/>
                          <w:sz w:val="18"/>
                          <w:szCs w:val="20"/>
                        </w:rPr>
                        <w:t>)</w:t>
                      </w:r>
                    </w:p>
                  </w:txbxContent>
                </v:textbox>
              </v:rect>
            </w:pict>
          </mc:Fallback>
        </mc:AlternateContent>
      </w:r>
      <w:r w:rsidRPr="00C6170D">
        <w:rPr>
          <w:rFonts w:ascii="Times New Roman" w:eastAsia="Calibri" w:hAnsi="Times New Roman" w:cs="Times New Roman"/>
          <w:noProof/>
          <w:sz w:val="24"/>
          <w:szCs w:val="24"/>
          <w:lang w:val="en-AU"/>
          <w14:ligatures w14:val="none"/>
        </w:rPr>
        <mc:AlternateContent>
          <mc:Choice Requires="wps">
            <w:drawing>
              <wp:anchor distT="0" distB="0" distL="114300" distR="114300" simplePos="0" relativeHeight="251670528" behindDoc="0" locked="0" layoutInCell="1" allowOverlap="1" wp14:anchorId="17DEE99F" wp14:editId="5DB530BB">
                <wp:simplePos x="0" y="0"/>
                <wp:positionH relativeFrom="column">
                  <wp:posOffset>2463165</wp:posOffset>
                </wp:positionH>
                <wp:positionV relativeFrom="paragraph">
                  <wp:posOffset>320675</wp:posOffset>
                </wp:positionV>
                <wp:extent cx="563245" cy="0"/>
                <wp:effectExtent l="0" t="76200" r="27305" b="95250"/>
                <wp:wrapNone/>
                <wp:docPr id="16" name="Straight Arrow Connector 16"/>
                <wp:cNvGraphicFramePr/>
                <a:graphic xmlns:a="http://schemas.openxmlformats.org/drawingml/2006/main">
                  <a:graphicData uri="http://schemas.microsoft.com/office/word/2010/wordprocessingShape">
                    <wps:wsp>
                      <wps:cNvCnPr/>
                      <wps:spPr>
                        <a:xfrm>
                          <a:off x="0" y="0"/>
                          <a:ext cx="56324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8F59DDE" id="Straight Arrow Connector 16" o:spid="_x0000_s1026" type="#_x0000_t32" style="position:absolute;margin-left:193.95pt;margin-top:25.25pt;width:44.35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" strokecolor="windowText" strokeweight=".5pt">
                <v:stroke endarrow="block" joinstyle="miter"/>
              </v:shape>
            </w:pict>
          </mc:Fallback>
        </mc:AlternateContent>
      </w:r>
      <w:r w:rsidRPr="00C6170D">
        <w:rPr>
          <w:rFonts w:ascii="Times New Roman" w:eastAsia="Calibri" w:hAnsi="Times New Roman" w:cs="Times New Roman"/>
          <w:noProof/>
          <w:sz w:val="24"/>
          <w:szCs w:val="24"/>
          <w:lang w:val="en-AU"/>
          <w14:ligatures w14:val="none"/>
        </w:rPr>
        <mc:AlternateContent>
          <mc:Choice Requires="wps">
            <w:drawing>
              <wp:anchor distT="0" distB="0" distL="114300" distR="114300" simplePos="0" relativeHeight="251664384" behindDoc="0" locked="0" layoutInCell="1" allowOverlap="1" wp14:anchorId="0B1B6A13" wp14:editId="35C12336">
                <wp:simplePos x="0" y="0"/>
                <wp:positionH relativeFrom="column">
                  <wp:posOffset>3049270</wp:posOffset>
                </wp:positionH>
                <wp:positionV relativeFrom="paragraph">
                  <wp:posOffset>66675</wp:posOffset>
                </wp:positionV>
                <wp:extent cx="1887220" cy="526415"/>
                <wp:effectExtent l="0" t="0" r="17780" b="26035"/>
                <wp:wrapNone/>
                <wp:docPr id="6" name="Rectangle 6"/>
                <wp:cNvGraphicFramePr/>
                <a:graphic xmlns:a="http://schemas.openxmlformats.org/drawingml/2006/main">
                  <a:graphicData uri="http://schemas.microsoft.com/office/word/2010/wordprocessingShape">
                    <wps:wsp>
                      <wps:cNvSpPr/>
                      <wps:spPr>
                        <a:xfrm>
                          <a:off x="0" y="0"/>
                          <a:ext cx="1887220" cy="526415"/>
                        </a:xfrm>
                        <a:prstGeom prst="rect">
                          <a:avLst/>
                        </a:prstGeom>
                        <a:noFill/>
                        <a:ln w="12700" cap="flat" cmpd="sng" algn="ctr">
                          <a:solidFill>
                            <a:sysClr val="windowText" lastClr="000000"/>
                          </a:solidFill>
                          <a:prstDash val="solid"/>
                          <a:miter lim="800000"/>
                        </a:ln>
                        <a:effectLst/>
                      </wps:spPr>
                      <wps:txbx>
                        <w:txbxContent>
                          <w:p w14:paraId="4DE4B7B2" w14:textId="77777777" w:rsidR="006C58C8" w:rsidRPr="006C58C8" w:rsidRDefault="006C58C8" w:rsidP="006C58C8">
                            <w:pPr>
                              <w:spacing w:after="0" w:line="240" w:lineRule="auto"/>
                              <w:rPr>
                                <w:rFonts w:ascii="Arial" w:hAnsi="Arial" w:cs="Arial"/>
                                <w:color w:val="000000"/>
                                <w:sz w:val="18"/>
                                <w:szCs w:val="20"/>
                              </w:rPr>
                            </w:pPr>
                            <w:r w:rsidRPr="006C58C8">
                              <w:rPr>
                                <w:rFonts w:ascii="Arial" w:hAnsi="Arial" w:cs="Arial"/>
                                <w:color w:val="000000"/>
                                <w:sz w:val="18"/>
                                <w:szCs w:val="20"/>
                              </w:rPr>
                              <w:t>Reports not retrieved</w:t>
                            </w:r>
                          </w:p>
                          <w:p w14:paraId="5A6807CC" w14:textId="231AD2BE" w:rsidR="006C58C8" w:rsidRPr="006C58C8" w:rsidRDefault="006C58C8" w:rsidP="006C58C8">
                            <w:pPr>
                              <w:spacing w:after="0" w:line="240" w:lineRule="auto"/>
                              <w:rPr>
                                <w:rFonts w:ascii="Arial" w:hAnsi="Arial" w:cs="Arial"/>
                                <w:color w:val="000000"/>
                                <w:sz w:val="18"/>
                                <w:szCs w:val="20"/>
                              </w:rPr>
                            </w:pPr>
                            <w:r w:rsidRPr="006C58C8">
                              <w:rPr>
                                <w:rFonts w:ascii="Arial" w:hAnsi="Arial" w:cs="Arial"/>
                                <w:color w:val="000000"/>
                                <w:sz w:val="18"/>
                                <w:szCs w:val="20"/>
                              </w:rPr>
                              <w:t xml:space="preserve">(n = </w:t>
                            </w:r>
                            <w:r w:rsidR="00172C78">
                              <w:rPr>
                                <w:rFonts w:ascii="Arial" w:hAnsi="Arial" w:cs="Arial"/>
                                <w:color w:val="000000"/>
                                <w:sz w:val="18"/>
                                <w:szCs w:val="20"/>
                              </w:rPr>
                              <w:t>0</w:t>
                            </w:r>
                            <w:r w:rsidRPr="006C58C8">
                              <w:rPr>
                                <w:rFonts w:ascii="Arial" w:hAnsi="Arial" w:cs="Arial"/>
                                <w:color w:val="000000"/>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1B6A13" id="Rectangle 6" o:spid="_x0000_s1033" style="position:absolute;margin-left:240.1pt;margin-top:5.25pt;width:148.6pt;height:4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" filled="f" strokecolor="windowText" strokeweight="1pt">
                <v:textbox>
                  <w:txbxContent>
                    <w:p w14:paraId="4DE4B7B2" w14:textId="77777777" w:rsidR="006C58C8" w:rsidRPr="006C58C8" w:rsidRDefault="006C58C8" w:rsidP="006C58C8">
                      <w:pPr>
                        <w:spacing w:after="0" w:line="240" w:lineRule="auto"/>
                        <w:rPr>
                          <w:rFonts w:ascii="Arial" w:hAnsi="Arial" w:cs="Arial"/>
                          <w:color w:val="000000"/>
                          <w:sz w:val="18"/>
                          <w:szCs w:val="20"/>
                        </w:rPr>
                      </w:pPr>
                      <w:r w:rsidRPr="006C58C8">
                        <w:rPr>
                          <w:rFonts w:ascii="Arial" w:hAnsi="Arial" w:cs="Arial"/>
                          <w:color w:val="000000"/>
                          <w:sz w:val="18"/>
                          <w:szCs w:val="20"/>
                        </w:rPr>
                        <w:t>Reports not retrieved</w:t>
                      </w:r>
                    </w:p>
                    <w:p w14:paraId="5A6807CC" w14:textId="231AD2BE" w:rsidR="006C58C8" w:rsidRPr="006C58C8" w:rsidRDefault="006C58C8" w:rsidP="006C58C8">
                      <w:pPr>
                        <w:spacing w:after="0" w:line="240" w:lineRule="auto"/>
                        <w:rPr>
                          <w:rFonts w:ascii="Arial" w:hAnsi="Arial" w:cs="Arial"/>
                          <w:color w:val="000000"/>
                          <w:sz w:val="18"/>
                          <w:szCs w:val="20"/>
                        </w:rPr>
                      </w:pPr>
                      <w:r w:rsidRPr="006C58C8">
                        <w:rPr>
                          <w:rFonts w:ascii="Arial" w:hAnsi="Arial" w:cs="Arial"/>
                          <w:color w:val="000000"/>
                          <w:sz w:val="18"/>
                          <w:szCs w:val="20"/>
                        </w:rPr>
                        <w:t xml:space="preserve">(n = </w:t>
                      </w:r>
                      <w:r w:rsidR="00172C78">
                        <w:rPr>
                          <w:rFonts w:ascii="Arial" w:hAnsi="Arial" w:cs="Arial"/>
                          <w:color w:val="000000"/>
                          <w:sz w:val="18"/>
                          <w:szCs w:val="20"/>
                        </w:rPr>
                        <w:t>0</w:t>
                      </w:r>
                      <w:r w:rsidRPr="006C58C8">
                        <w:rPr>
                          <w:rFonts w:ascii="Arial" w:hAnsi="Arial" w:cs="Arial"/>
                          <w:color w:val="000000"/>
                          <w:sz w:val="18"/>
                          <w:szCs w:val="20"/>
                        </w:rPr>
                        <w:t>)</w:t>
                      </w:r>
                    </w:p>
                  </w:txbxContent>
                </v:textbox>
              </v:rect>
            </w:pict>
          </mc:Fallback>
        </mc:AlternateContent>
      </w:r>
    </w:p>
    <w:p w14:paraId="1C30ADDB" w14:textId="77777777" w:rsidR="006C58C8" w:rsidRPr="00C6170D" w:rsidRDefault="006C58C8" w:rsidP="006C58C8">
      <w:pPr>
        <w:spacing w:after="0" w:line="240" w:lineRule="auto"/>
        <w:rPr>
          <w:rFonts w:ascii="Times New Roman" w:eastAsia="Calibri" w:hAnsi="Times New Roman" w:cs="Times New Roman"/>
          <w:sz w:val="24"/>
          <w:szCs w:val="24"/>
          <w:lang w:val="en-AU"/>
          <w14:ligatures w14:val="none"/>
        </w:rPr>
      </w:pPr>
    </w:p>
    <w:p w14:paraId="128A799C" w14:textId="77777777" w:rsidR="006C58C8" w:rsidRPr="00C6170D" w:rsidRDefault="006C58C8" w:rsidP="006C58C8">
      <w:pPr>
        <w:spacing w:after="0" w:line="240" w:lineRule="auto"/>
        <w:rPr>
          <w:rFonts w:ascii="Times New Roman" w:eastAsia="Calibri" w:hAnsi="Times New Roman" w:cs="Times New Roman"/>
          <w:sz w:val="24"/>
          <w:szCs w:val="24"/>
          <w:lang w:val="en-AU"/>
          <w14:ligatures w14:val="none"/>
        </w:rPr>
      </w:pPr>
      <w:r w:rsidRPr="00C6170D">
        <w:rPr>
          <w:rFonts w:ascii="Times New Roman" w:eastAsia="Calibri" w:hAnsi="Times New Roman" w:cs="Times New Roman"/>
          <w:noProof/>
          <w:sz w:val="24"/>
          <w:szCs w:val="24"/>
          <w:lang w:val="en-AU"/>
          <w14:ligatures w14:val="none"/>
        </w:rPr>
        <mc:AlternateContent>
          <mc:Choice Requires="wps">
            <w:drawing>
              <wp:anchor distT="0" distB="0" distL="114300" distR="114300" simplePos="0" relativeHeight="251674624" behindDoc="0" locked="0" layoutInCell="1" allowOverlap="1" wp14:anchorId="4D708CF5" wp14:editId="71DC71A3">
                <wp:simplePos x="0" y="0"/>
                <wp:positionH relativeFrom="column">
                  <wp:posOffset>-1160940</wp:posOffset>
                </wp:positionH>
                <wp:positionV relativeFrom="paragraph">
                  <wp:posOffset>140495</wp:posOffset>
                </wp:positionV>
                <wp:extent cx="2787335" cy="262890"/>
                <wp:effectExtent l="4763" t="0" r="18097" b="18098"/>
                <wp:wrapNone/>
                <wp:docPr id="32" name="Flowchart: Alternate Process 32"/>
                <wp:cNvGraphicFramePr/>
                <a:graphic xmlns:a="http://schemas.openxmlformats.org/drawingml/2006/main">
                  <a:graphicData uri="http://schemas.microsoft.com/office/word/2010/wordprocessingShape">
                    <wps:wsp>
                      <wps:cNvSpPr/>
                      <wps:spPr>
                        <a:xfrm rot="16200000">
                          <a:off x="0" y="0"/>
                          <a:ext cx="2787335" cy="262890"/>
                        </a:xfrm>
                        <a:prstGeom prst="flowChartAlternateProcess">
                          <a:avLst/>
                        </a:prstGeom>
                        <a:solidFill>
                          <a:srgbClr val="5B9BD5">
                            <a:lumMod val="60000"/>
                            <a:lumOff val="40000"/>
                          </a:srgbClr>
                        </a:solidFill>
                        <a:ln w="12700" cap="flat" cmpd="sng" algn="ctr">
                          <a:solidFill>
                            <a:sysClr val="windowText" lastClr="000000"/>
                          </a:solidFill>
                          <a:prstDash val="solid"/>
                          <a:miter lim="800000"/>
                        </a:ln>
                        <a:effectLst/>
                      </wps:spPr>
                      <wps:txbx>
                        <w:txbxContent>
                          <w:p w14:paraId="6DF3B6F9" w14:textId="77777777" w:rsidR="006C58C8" w:rsidRPr="006C58C8" w:rsidRDefault="006C58C8" w:rsidP="006C58C8">
                            <w:pPr>
                              <w:spacing w:after="0" w:line="240" w:lineRule="auto"/>
                              <w:jc w:val="center"/>
                              <w:rPr>
                                <w:rFonts w:ascii="Arial" w:hAnsi="Arial" w:cs="Arial"/>
                                <w:b/>
                                <w:color w:val="000000"/>
                                <w:sz w:val="18"/>
                                <w:szCs w:val="18"/>
                              </w:rPr>
                            </w:pPr>
                            <w:r w:rsidRPr="006C58C8">
                              <w:rPr>
                                <w:rFonts w:ascii="Arial" w:hAnsi="Arial" w:cs="Arial"/>
                                <w:b/>
                                <w:color w:val="000000"/>
                                <w:sz w:val="18"/>
                                <w:szCs w:val="18"/>
                              </w:rPr>
                              <w:t>Screening</w:t>
                            </w:r>
                          </w:p>
                          <w:p w14:paraId="39BF5C27" w14:textId="77777777" w:rsidR="006C58C8" w:rsidRPr="006C58C8" w:rsidRDefault="006C58C8" w:rsidP="006C58C8">
                            <w:pPr>
                              <w:spacing w:after="0" w:line="240" w:lineRule="auto"/>
                              <w:rPr>
                                <w:rFonts w:ascii="Arial" w:hAnsi="Arial" w:cs="Arial"/>
                                <w:b/>
                                <w:color w:val="00000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708CF5" id="Flowchart: Alternate Process 32" o:spid="_x0000_s1034" type="#_x0000_t176" style="position:absolute;margin-left:-91.4pt;margin-top:11.05pt;width:219.5pt;height:20.7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" fillcolor="#9dc3e6" strokecolor="windowText" strokeweight="1pt">
                <v:textbox>
                  <w:txbxContent>
                    <w:p w14:paraId="6DF3B6F9" w14:textId="77777777" w:rsidR="006C58C8" w:rsidRPr="006C58C8" w:rsidRDefault="006C58C8" w:rsidP="006C58C8">
                      <w:pPr>
                        <w:spacing w:after="0" w:line="240" w:lineRule="auto"/>
                        <w:jc w:val="center"/>
                        <w:rPr>
                          <w:rFonts w:ascii="Arial" w:hAnsi="Arial" w:cs="Arial"/>
                          <w:b/>
                          <w:color w:val="000000"/>
                          <w:sz w:val="18"/>
                          <w:szCs w:val="18"/>
                        </w:rPr>
                      </w:pPr>
                      <w:r w:rsidRPr="006C58C8">
                        <w:rPr>
                          <w:rFonts w:ascii="Arial" w:hAnsi="Arial" w:cs="Arial"/>
                          <w:b/>
                          <w:color w:val="000000"/>
                          <w:sz w:val="18"/>
                          <w:szCs w:val="18"/>
                        </w:rPr>
                        <w:t>Screening</w:t>
                      </w:r>
                    </w:p>
                    <w:p w14:paraId="39BF5C27" w14:textId="77777777" w:rsidR="006C58C8" w:rsidRPr="006C58C8" w:rsidRDefault="006C58C8" w:rsidP="006C58C8">
                      <w:pPr>
                        <w:spacing w:after="0" w:line="240" w:lineRule="auto"/>
                        <w:rPr>
                          <w:rFonts w:ascii="Arial" w:hAnsi="Arial" w:cs="Arial"/>
                          <w:b/>
                          <w:color w:val="000000"/>
                          <w:sz w:val="18"/>
                          <w:szCs w:val="18"/>
                        </w:rPr>
                      </w:pPr>
                    </w:p>
                  </w:txbxContent>
                </v:textbox>
              </v:shape>
            </w:pict>
          </mc:Fallback>
        </mc:AlternateContent>
      </w:r>
    </w:p>
    <w:p w14:paraId="65682159" w14:textId="77777777" w:rsidR="006C58C8" w:rsidRPr="00C6170D" w:rsidRDefault="006C58C8" w:rsidP="006C58C8">
      <w:pPr>
        <w:spacing w:after="0" w:line="240" w:lineRule="auto"/>
        <w:rPr>
          <w:rFonts w:ascii="Times New Roman" w:eastAsia="Calibri" w:hAnsi="Times New Roman" w:cs="Times New Roman"/>
          <w:sz w:val="24"/>
          <w:szCs w:val="24"/>
          <w:lang w:val="en-AU"/>
          <w14:ligatures w14:val="none"/>
        </w:rPr>
      </w:pPr>
      <w:r w:rsidRPr="00C6170D">
        <w:rPr>
          <w:rFonts w:ascii="Times New Roman" w:eastAsia="Calibri" w:hAnsi="Times New Roman" w:cs="Times New Roman"/>
          <w:noProof/>
          <w:sz w:val="24"/>
          <w:szCs w:val="24"/>
          <w:lang w:val="en-AU"/>
          <w14:ligatures w14:val="none"/>
        </w:rPr>
        <mc:AlternateContent>
          <mc:Choice Requires="wps">
            <w:drawing>
              <wp:anchor distT="0" distB="0" distL="114300" distR="114300" simplePos="0" relativeHeight="251678720" behindDoc="0" locked="0" layoutInCell="1" allowOverlap="1" wp14:anchorId="310063DD" wp14:editId="7703F39E">
                <wp:simplePos x="0" y="0"/>
                <wp:positionH relativeFrom="column">
                  <wp:posOffset>1409700</wp:posOffset>
                </wp:positionH>
                <wp:positionV relativeFrom="paragraph">
                  <wp:posOffset>56515</wp:posOffset>
                </wp:positionV>
                <wp:extent cx="0" cy="281305"/>
                <wp:effectExtent l="76200" t="0" r="57150" b="61595"/>
                <wp:wrapNone/>
                <wp:docPr id="36" name="Straight Arrow Connector 36"/>
                <wp:cNvGraphicFramePr/>
                <a:graphic xmlns:a="http://schemas.openxmlformats.org/drawingml/2006/main">
                  <a:graphicData uri="http://schemas.microsoft.com/office/word/2010/wordprocessingShape">
                    <wps:wsp>
                      <wps:cNvCnPr/>
                      <wps:spPr>
                        <a:xfrm>
                          <a:off x="0" y="0"/>
                          <a:ext cx="0" cy="2813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AB66549" id="Straight Arrow Connector 36" o:spid="_x0000_s1026" type="#_x0000_t32" style="position:absolute;margin-left:111pt;margin-top:4.45pt;width:0;height:22.1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" strokecolor="windowText" strokeweight=".5pt">
                <v:stroke endarrow="block" joinstyle="miter"/>
              </v:shape>
            </w:pict>
          </mc:Fallback>
        </mc:AlternateContent>
      </w:r>
    </w:p>
    <w:p w14:paraId="66D43EB4" w14:textId="77777777" w:rsidR="006C58C8" w:rsidRPr="00C6170D" w:rsidRDefault="006C58C8" w:rsidP="006C58C8">
      <w:pPr>
        <w:spacing w:after="0" w:line="240" w:lineRule="auto"/>
        <w:rPr>
          <w:rFonts w:ascii="Times New Roman" w:eastAsia="Calibri" w:hAnsi="Times New Roman" w:cs="Times New Roman"/>
          <w:sz w:val="24"/>
          <w:szCs w:val="24"/>
          <w:lang w:val="en-AU"/>
          <w14:ligatures w14:val="none"/>
        </w:rPr>
      </w:pPr>
    </w:p>
    <w:p w14:paraId="77766464" w14:textId="70667727" w:rsidR="006C58C8" w:rsidRPr="00C6170D" w:rsidRDefault="00F53829" w:rsidP="006C58C8">
      <w:pPr>
        <w:spacing w:after="0" w:line="240" w:lineRule="auto"/>
        <w:rPr>
          <w:rFonts w:ascii="Times New Roman" w:eastAsia="Calibri" w:hAnsi="Times New Roman" w:cs="Times New Roman"/>
          <w:sz w:val="24"/>
          <w:szCs w:val="24"/>
          <w:lang w:val="en-AU"/>
          <w14:ligatures w14:val="none"/>
        </w:rPr>
      </w:pPr>
      <w:r w:rsidRPr="00C6170D">
        <w:rPr>
          <w:rFonts w:ascii="Times New Roman" w:eastAsia="Calibri" w:hAnsi="Times New Roman" w:cs="Times New Roman"/>
          <w:noProof/>
          <w:sz w:val="24"/>
          <w:szCs w:val="24"/>
          <w:lang w:val="en-AU"/>
          <w14:ligatures w14:val="none"/>
        </w:rPr>
        <mc:AlternateContent>
          <mc:Choice Requires="wps">
            <w:drawing>
              <wp:anchor distT="0" distB="0" distL="114300" distR="114300" simplePos="0" relativeHeight="251666432" behindDoc="0" locked="0" layoutInCell="1" allowOverlap="1" wp14:anchorId="04328E51" wp14:editId="21B50AB3">
                <wp:simplePos x="0" y="0"/>
                <wp:positionH relativeFrom="column">
                  <wp:posOffset>3060700</wp:posOffset>
                </wp:positionH>
                <wp:positionV relativeFrom="paragraph">
                  <wp:posOffset>11430</wp:posOffset>
                </wp:positionV>
                <wp:extent cx="2406650" cy="939800"/>
                <wp:effectExtent l="0" t="0" r="12700" b="12700"/>
                <wp:wrapNone/>
                <wp:docPr id="9" name="Rectangle 9"/>
                <wp:cNvGraphicFramePr/>
                <a:graphic xmlns:a="http://schemas.openxmlformats.org/drawingml/2006/main">
                  <a:graphicData uri="http://schemas.microsoft.com/office/word/2010/wordprocessingShape">
                    <wps:wsp>
                      <wps:cNvSpPr/>
                      <wps:spPr>
                        <a:xfrm>
                          <a:off x="0" y="0"/>
                          <a:ext cx="2406650" cy="939800"/>
                        </a:xfrm>
                        <a:prstGeom prst="rect">
                          <a:avLst/>
                        </a:prstGeom>
                        <a:noFill/>
                        <a:ln w="12700" cap="flat" cmpd="sng" algn="ctr">
                          <a:solidFill>
                            <a:sysClr val="windowText" lastClr="000000"/>
                          </a:solidFill>
                          <a:prstDash val="solid"/>
                          <a:miter lim="800000"/>
                        </a:ln>
                        <a:effectLst/>
                      </wps:spPr>
                      <wps:txbx>
                        <w:txbxContent>
                          <w:p w14:paraId="0A9CA94D" w14:textId="1D89989D" w:rsidR="006C58C8" w:rsidRPr="006C58C8" w:rsidRDefault="006C58C8" w:rsidP="006C58C8">
                            <w:pPr>
                              <w:spacing w:after="0" w:line="240" w:lineRule="auto"/>
                              <w:rPr>
                                <w:rFonts w:ascii="Arial" w:hAnsi="Arial" w:cs="Arial"/>
                                <w:color w:val="000000"/>
                                <w:sz w:val="18"/>
                                <w:szCs w:val="20"/>
                              </w:rPr>
                            </w:pPr>
                            <w:r w:rsidRPr="006C58C8">
                              <w:rPr>
                                <w:rFonts w:ascii="Arial" w:hAnsi="Arial" w:cs="Arial"/>
                                <w:color w:val="000000"/>
                                <w:sz w:val="18"/>
                                <w:szCs w:val="20"/>
                              </w:rPr>
                              <w:t>Reports excluded:</w:t>
                            </w:r>
                            <w:r w:rsidR="00554BC3">
                              <w:rPr>
                                <w:rFonts w:ascii="Arial" w:hAnsi="Arial" w:cs="Arial"/>
                                <w:color w:val="000000"/>
                                <w:sz w:val="18"/>
                                <w:szCs w:val="20"/>
                              </w:rPr>
                              <w:t xml:space="preserve"> 56</w:t>
                            </w:r>
                          </w:p>
                          <w:p w14:paraId="3717AAC4" w14:textId="4A7E9040" w:rsidR="006C58C8" w:rsidRPr="006C58C8" w:rsidRDefault="009C6C96" w:rsidP="006C58C8">
                            <w:pPr>
                              <w:spacing w:after="0" w:line="240" w:lineRule="auto"/>
                              <w:ind w:left="284"/>
                              <w:rPr>
                                <w:rFonts w:ascii="Arial" w:hAnsi="Arial" w:cs="Arial"/>
                                <w:color w:val="000000"/>
                                <w:sz w:val="18"/>
                                <w:szCs w:val="20"/>
                              </w:rPr>
                            </w:pPr>
                            <w:r>
                              <w:rPr>
                                <w:rFonts w:ascii="Arial" w:hAnsi="Arial" w:cs="Arial"/>
                                <w:color w:val="000000"/>
                                <w:sz w:val="18"/>
                                <w:szCs w:val="20"/>
                              </w:rPr>
                              <w:t>Lack of</w:t>
                            </w:r>
                            <w:r w:rsidR="005B325F">
                              <w:rPr>
                                <w:rFonts w:ascii="Arial" w:hAnsi="Arial" w:cs="Arial"/>
                                <w:color w:val="000000"/>
                                <w:sz w:val="18"/>
                                <w:szCs w:val="20"/>
                              </w:rPr>
                              <w:t xml:space="preserve"> </w:t>
                            </w:r>
                            <w:r>
                              <w:rPr>
                                <w:rFonts w:ascii="Arial" w:hAnsi="Arial" w:cs="Arial"/>
                                <w:color w:val="000000"/>
                                <w:sz w:val="18"/>
                                <w:szCs w:val="20"/>
                              </w:rPr>
                              <w:t>effectiveness data</w:t>
                            </w:r>
                            <w:r w:rsidR="006C58C8" w:rsidRPr="006C58C8">
                              <w:rPr>
                                <w:rFonts w:ascii="Arial" w:hAnsi="Arial" w:cs="Arial"/>
                                <w:color w:val="000000"/>
                                <w:sz w:val="18"/>
                                <w:szCs w:val="20"/>
                              </w:rPr>
                              <w:t xml:space="preserve"> (n = </w:t>
                            </w:r>
                            <w:r w:rsidR="0081528B">
                              <w:rPr>
                                <w:rFonts w:ascii="Arial" w:hAnsi="Arial" w:cs="Arial"/>
                                <w:color w:val="000000"/>
                                <w:sz w:val="18"/>
                                <w:szCs w:val="20"/>
                              </w:rPr>
                              <w:t>32</w:t>
                            </w:r>
                            <w:r w:rsidR="006C58C8" w:rsidRPr="006C58C8">
                              <w:rPr>
                                <w:rFonts w:ascii="Arial" w:hAnsi="Arial" w:cs="Arial"/>
                                <w:color w:val="000000"/>
                                <w:sz w:val="18"/>
                                <w:szCs w:val="20"/>
                              </w:rPr>
                              <w:t>)</w:t>
                            </w:r>
                          </w:p>
                          <w:p w14:paraId="21FEF919" w14:textId="265AEF5A" w:rsidR="006C58C8" w:rsidRPr="006C58C8" w:rsidRDefault="00F53829" w:rsidP="006C58C8">
                            <w:pPr>
                              <w:spacing w:after="0" w:line="240" w:lineRule="auto"/>
                              <w:ind w:left="284"/>
                              <w:rPr>
                                <w:rFonts w:ascii="Arial" w:hAnsi="Arial" w:cs="Arial"/>
                                <w:color w:val="000000"/>
                                <w:sz w:val="18"/>
                                <w:szCs w:val="20"/>
                              </w:rPr>
                            </w:pPr>
                            <w:r>
                              <w:rPr>
                                <w:rFonts w:ascii="Arial" w:hAnsi="Arial" w:cs="Arial"/>
                                <w:color w:val="000000"/>
                                <w:sz w:val="18"/>
                                <w:szCs w:val="20"/>
                              </w:rPr>
                              <w:t>Traditional interventions only</w:t>
                            </w:r>
                            <w:r w:rsidR="006C58C8" w:rsidRPr="006C58C8">
                              <w:rPr>
                                <w:rFonts w:ascii="Arial" w:hAnsi="Arial" w:cs="Arial"/>
                                <w:color w:val="000000"/>
                                <w:sz w:val="18"/>
                                <w:szCs w:val="20"/>
                              </w:rPr>
                              <w:t xml:space="preserve"> (n = </w:t>
                            </w:r>
                            <w:r w:rsidR="0081528B">
                              <w:rPr>
                                <w:rFonts w:ascii="Arial" w:hAnsi="Arial" w:cs="Arial"/>
                                <w:color w:val="000000"/>
                                <w:sz w:val="18"/>
                                <w:szCs w:val="20"/>
                              </w:rPr>
                              <w:t>14</w:t>
                            </w:r>
                            <w:r w:rsidR="006C58C8" w:rsidRPr="006C58C8">
                              <w:rPr>
                                <w:rFonts w:ascii="Arial" w:hAnsi="Arial" w:cs="Arial"/>
                                <w:color w:val="000000"/>
                                <w:sz w:val="18"/>
                                <w:szCs w:val="20"/>
                              </w:rPr>
                              <w:t>)</w:t>
                            </w:r>
                          </w:p>
                          <w:p w14:paraId="4DA6EA08" w14:textId="0508746A" w:rsidR="006C58C8" w:rsidRPr="006C58C8" w:rsidRDefault="001468FA" w:rsidP="006C58C8">
                            <w:pPr>
                              <w:spacing w:after="0" w:line="240" w:lineRule="auto"/>
                              <w:ind w:left="284"/>
                              <w:rPr>
                                <w:rFonts w:ascii="Arial" w:hAnsi="Arial" w:cs="Arial"/>
                                <w:color w:val="000000"/>
                                <w:sz w:val="18"/>
                                <w:szCs w:val="20"/>
                              </w:rPr>
                            </w:pPr>
                            <w:r>
                              <w:rPr>
                                <w:rFonts w:ascii="Arial" w:hAnsi="Arial" w:cs="Arial"/>
                                <w:color w:val="000000"/>
                                <w:sz w:val="18"/>
                                <w:szCs w:val="20"/>
                              </w:rPr>
                              <w:t xml:space="preserve">Exclusive </w:t>
                            </w:r>
                            <w:r w:rsidR="00F53829">
                              <w:rPr>
                                <w:rFonts w:ascii="Arial" w:hAnsi="Arial" w:cs="Arial"/>
                                <w:color w:val="000000"/>
                                <w:sz w:val="18"/>
                                <w:szCs w:val="20"/>
                              </w:rPr>
                              <w:t>Lab-only designs</w:t>
                            </w:r>
                            <w:r w:rsidR="006C58C8" w:rsidRPr="006C58C8">
                              <w:rPr>
                                <w:rFonts w:ascii="Arial" w:hAnsi="Arial" w:cs="Arial"/>
                                <w:color w:val="000000"/>
                                <w:sz w:val="18"/>
                                <w:szCs w:val="20"/>
                              </w:rPr>
                              <w:t xml:space="preserve"> (n = </w:t>
                            </w:r>
                            <w:r w:rsidR="0081528B">
                              <w:rPr>
                                <w:rFonts w:ascii="Arial" w:hAnsi="Arial" w:cs="Arial"/>
                                <w:color w:val="000000"/>
                                <w:sz w:val="18"/>
                                <w:szCs w:val="20"/>
                              </w:rPr>
                              <w:t>10</w:t>
                            </w:r>
                            <w:r w:rsidR="006C58C8" w:rsidRPr="006C58C8">
                              <w:rPr>
                                <w:rFonts w:ascii="Arial" w:hAnsi="Arial" w:cs="Arial"/>
                                <w:color w:val="000000"/>
                                <w:sz w:val="18"/>
                                <w:szCs w:val="20"/>
                              </w:rPr>
                              <w:t>)</w:t>
                            </w:r>
                          </w:p>
                          <w:p w14:paraId="176D065B" w14:textId="127238FD" w:rsidR="006C58C8" w:rsidRPr="006C58C8" w:rsidRDefault="006C58C8" w:rsidP="0081528B">
                            <w:pPr>
                              <w:spacing w:after="0" w:line="240" w:lineRule="auto"/>
                              <w:rPr>
                                <w:rFonts w:ascii="Arial" w:hAnsi="Arial" w:cs="Arial"/>
                                <w:color w:val="000000"/>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328E51" id="Rectangle 9" o:spid="_x0000_s1035" style="position:absolute;margin-left:241pt;margin-top:.9pt;width:189.5pt;height:7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" filled="f" strokecolor="windowText" strokeweight="1pt">
                <v:textbox>
                  <w:txbxContent>
                    <w:p w14:paraId="0A9CA94D" w14:textId="1D89989D" w:rsidR="006C58C8" w:rsidRPr="006C58C8" w:rsidRDefault="006C58C8" w:rsidP="006C58C8">
                      <w:pPr>
                        <w:spacing w:after="0" w:line="240" w:lineRule="auto"/>
                        <w:rPr>
                          <w:rFonts w:ascii="Arial" w:hAnsi="Arial" w:cs="Arial"/>
                          <w:color w:val="000000"/>
                          <w:sz w:val="18"/>
                          <w:szCs w:val="20"/>
                        </w:rPr>
                      </w:pPr>
                      <w:r w:rsidRPr="006C58C8">
                        <w:rPr>
                          <w:rFonts w:ascii="Arial" w:hAnsi="Arial" w:cs="Arial"/>
                          <w:color w:val="000000"/>
                          <w:sz w:val="18"/>
                          <w:szCs w:val="20"/>
                        </w:rPr>
                        <w:t>Reports excluded:</w:t>
                      </w:r>
                      <w:r w:rsidR="00554BC3">
                        <w:rPr>
                          <w:rFonts w:ascii="Arial" w:hAnsi="Arial" w:cs="Arial"/>
                          <w:color w:val="000000"/>
                          <w:sz w:val="18"/>
                          <w:szCs w:val="20"/>
                        </w:rPr>
                        <w:t xml:space="preserve"> 56</w:t>
                      </w:r>
                    </w:p>
                    <w:p w14:paraId="3717AAC4" w14:textId="4A7E9040" w:rsidR="006C58C8" w:rsidRPr="006C58C8" w:rsidRDefault="009C6C96" w:rsidP="006C58C8">
                      <w:pPr>
                        <w:spacing w:after="0" w:line="240" w:lineRule="auto"/>
                        <w:ind w:left="284"/>
                        <w:rPr>
                          <w:rFonts w:ascii="Arial" w:hAnsi="Arial" w:cs="Arial"/>
                          <w:color w:val="000000"/>
                          <w:sz w:val="18"/>
                          <w:szCs w:val="20"/>
                        </w:rPr>
                      </w:pPr>
                      <w:r>
                        <w:rPr>
                          <w:rFonts w:ascii="Arial" w:hAnsi="Arial" w:cs="Arial"/>
                          <w:color w:val="000000"/>
                          <w:sz w:val="18"/>
                          <w:szCs w:val="20"/>
                        </w:rPr>
                        <w:t>Lack of</w:t>
                      </w:r>
                      <w:r w:rsidR="005B325F">
                        <w:rPr>
                          <w:rFonts w:ascii="Arial" w:hAnsi="Arial" w:cs="Arial"/>
                          <w:color w:val="000000"/>
                          <w:sz w:val="18"/>
                          <w:szCs w:val="20"/>
                        </w:rPr>
                        <w:t xml:space="preserve"> </w:t>
                      </w:r>
                      <w:r>
                        <w:rPr>
                          <w:rFonts w:ascii="Arial" w:hAnsi="Arial" w:cs="Arial"/>
                          <w:color w:val="000000"/>
                          <w:sz w:val="18"/>
                          <w:szCs w:val="20"/>
                        </w:rPr>
                        <w:t>effectiveness data</w:t>
                      </w:r>
                      <w:r w:rsidR="006C58C8" w:rsidRPr="006C58C8">
                        <w:rPr>
                          <w:rFonts w:ascii="Arial" w:hAnsi="Arial" w:cs="Arial"/>
                          <w:color w:val="000000"/>
                          <w:sz w:val="18"/>
                          <w:szCs w:val="20"/>
                        </w:rPr>
                        <w:t xml:space="preserve"> (n = </w:t>
                      </w:r>
                      <w:r w:rsidR="0081528B">
                        <w:rPr>
                          <w:rFonts w:ascii="Arial" w:hAnsi="Arial" w:cs="Arial"/>
                          <w:color w:val="000000"/>
                          <w:sz w:val="18"/>
                          <w:szCs w:val="20"/>
                        </w:rPr>
                        <w:t>32</w:t>
                      </w:r>
                      <w:r w:rsidR="006C58C8" w:rsidRPr="006C58C8">
                        <w:rPr>
                          <w:rFonts w:ascii="Arial" w:hAnsi="Arial" w:cs="Arial"/>
                          <w:color w:val="000000"/>
                          <w:sz w:val="18"/>
                          <w:szCs w:val="20"/>
                        </w:rPr>
                        <w:t>)</w:t>
                      </w:r>
                    </w:p>
                    <w:p w14:paraId="21FEF919" w14:textId="265AEF5A" w:rsidR="006C58C8" w:rsidRPr="006C58C8" w:rsidRDefault="00F53829" w:rsidP="006C58C8">
                      <w:pPr>
                        <w:spacing w:after="0" w:line="240" w:lineRule="auto"/>
                        <w:ind w:left="284"/>
                        <w:rPr>
                          <w:rFonts w:ascii="Arial" w:hAnsi="Arial" w:cs="Arial"/>
                          <w:color w:val="000000"/>
                          <w:sz w:val="18"/>
                          <w:szCs w:val="20"/>
                        </w:rPr>
                      </w:pPr>
                      <w:r>
                        <w:rPr>
                          <w:rFonts w:ascii="Arial" w:hAnsi="Arial" w:cs="Arial"/>
                          <w:color w:val="000000"/>
                          <w:sz w:val="18"/>
                          <w:szCs w:val="20"/>
                        </w:rPr>
                        <w:t>Traditional interventions only</w:t>
                      </w:r>
                      <w:r w:rsidR="006C58C8" w:rsidRPr="006C58C8">
                        <w:rPr>
                          <w:rFonts w:ascii="Arial" w:hAnsi="Arial" w:cs="Arial"/>
                          <w:color w:val="000000"/>
                          <w:sz w:val="18"/>
                          <w:szCs w:val="20"/>
                        </w:rPr>
                        <w:t xml:space="preserve"> (n = </w:t>
                      </w:r>
                      <w:r w:rsidR="0081528B">
                        <w:rPr>
                          <w:rFonts w:ascii="Arial" w:hAnsi="Arial" w:cs="Arial"/>
                          <w:color w:val="000000"/>
                          <w:sz w:val="18"/>
                          <w:szCs w:val="20"/>
                        </w:rPr>
                        <w:t>14</w:t>
                      </w:r>
                      <w:r w:rsidR="006C58C8" w:rsidRPr="006C58C8">
                        <w:rPr>
                          <w:rFonts w:ascii="Arial" w:hAnsi="Arial" w:cs="Arial"/>
                          <w:color w:val="000000"/>
                          <w:sz w:val="18"/>
                          <w:szCs w:val="20"/>
                        </w:rPr>
                        <w:t>)</w:t>
                      </w:r>
                    </w:p>
                    <w:p w14:paraId="4DA6EA08" w14:textId="0508746A" w:rsidR="006C58C8" w:rsidRPr="006C58C8" w:rsidRDefault="001468FA" w:rsidP="006C58C8">
                      <w:pPr>
                        <w:spacing w:after="0" w:line="240" w:lineRule="auto"/>
                        <w:ind w:left="284"/>
                        <w:rPr>
                          <w:rFonts w:ascii="Arial" w:hAnsi="Arial" w:cs="Arial"/>
                          <w:color w:val="000000"/>
                          <w:sz w:val="18"/>
                          <w:szCs w:val="20"/>
                        </w:rPr>
                      </w:pPr>
                      <w:r>
                        <w:rPr>
                          <w:rFonts w:ascii="Arial" w:hAnsi="Arial" w:cs="Arial"/>
                          <w:color w:val="000000"/>
                          <w:sz w:val="18"/>
                          <w:szCs w:val="20"/>
                        </w:rPr>
                        <w:t xml:space="preserve">Exclusive </w:t>
                      </w:r>
                      <w:r w:rsidR="00F53829">
                        <w:rPr>
                          <w:rFonts w:ascii="Arial" w:hAnsi="Arial" w:cs="Arial"/>
                          <w:color w:val="000000"/>
                          <w:sz w:val="18"/>
                          <w:szCs w:val="20"/>
                        </w:rPr>
                        <w:t>Lab-only designs</w:t>
                      </w:r>
                      <w:r w:rsidR="006C58C8" w:rsidRPr="006C58C8">
                        <w:rPr>
                          <w:rFonts w:ascii="Arial" w:hAnsi="Arial" w:cs="Arial"/>
                          <w:color w:val="000000"/>
                          <w:sz w:val="18"/>
                          <w:szCs w:val="20"/>
                        </w:rPr>
                        <w:t xml:space="preserve"> (n = </w:t>
                      </w:r>
                      <w:r w:rsidR="0081528B">
                        <w:rPr>
                          <w:rFonts w:ascii="Arial" w:hAnsi="Arial" w:cs="Arial"/>
                          <w:color w:val="000000"/>
                          <w:sz w:val="18"/>
                          <w:szCs w:val="20"/>
                        </w:rPr>
                        <w:t>10</w:t>
                      </w:r>
                      <w:r w:rsidR="006C58C8" w:rsidRPr="006C58C8">
                        <w:rPr>
                          <w:rFonts w:ascii="Arial" w:hAnsi="Arial" w:cs="Arial"/>
                          <w:color w:val="000000"/>
                          <w:sz w:val="18"/>
                          <w:szCs w:val="20"/>
                        </w:rPr>
                        <w:t>)</w:t>
                      </w:r>
                    </w:p>
                    <w:p w14:paraId="176D065B" w14:textId="127238FD" w:rsidR="006C58C8" w:rsidRPr="006C58C8" w:rsidRDefault="006C58C8" w:rsidP="0081528B">
                      <w:pPr>
                        <w:spacing w:after="0" w:line="240" w:lineRule="auto"/>
                        <w:rPr>
                          <w:rFonts w:ascii="Arial" w:hAnsi="Arial" w:cs="Arial"/>
                          <w:color w:val="000000"/>
                          <w:sz w:val="18"/>
                          <w:szCs w:val="20"/>
                        </w:rPr>
                      </w:pPr>
                    </w:p>
                  </w:txbxContent>
                </v:textbox>
              </v:rect>
            </w:pict>
          </mc:Fallback>
        </mc:AlternateContent>
      </w:r>
      <w:r w:rsidR="006C58C8" w:rsidRPr="00C6170D">
        <w:rPr>
          <w:rFonts w:ascii="Times New Roman" w:eastAsia="Calibri" w:hAnsi="Times New Roman" w:cs="Times New Roman"/>
          <w:noProof/>
          <w:sz w:val="24"/>
          <w:szCs w:val="24"/>
          <w:lang w:val="en-AU"/>
          <w14:ligatures w14:val="none"/>
        </w:rPr>
        <mc:AlternateContent>
          <mc:Choice Requires="wps">
            <w:drawing>
              <wp:anchor distT="0" distB="0" distL="114300" distR="114300" simplePos="0" relativeHeight="251671552" behindDoc="0" locked="0" layoutInCell="1" allowOverlap="1" wp14:anchorId="6DA5E889" wp14:editId="10D6BE97">
                <wp:simplePos x="0" y="0"/>
                <wp:positionH relativeFrom="column">
                  <wp:posOffset>2476500</wp:posOffset>
                </wp:positionH>
                <wp:positionV relativeFrom="paragraph">
                  <wp:posOffset>294640</wp:posOffset>
                </wp:positionV>
                <wp:extent cx="563245" cy="0"/>
                <wp:effectExtent l="0" t="76200" r="27305" b="95250"/>
                <wp:wrapNone/>
                <wp:docPr id="17" name="Straight Arrow Connector 17"/>
                <wp:cNvGraphicFramePr/>
                <a:graphic xmlns:a="http://schemas.openxmlformats.org/drawingml/2006/main">
                  <a:graphicData uri="http://schemas.microsoft.com/office/word/2010/wordprocessingShape">
                    <wps:wsp>
                      <wps:cNvCnPr/>
                      <wps:spPr>
                        <a:xfrm>
                          <a:off x="0" y="0"/>
                          <a:ext cx="56324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E959D1B" id="Straight Arrow Connector 17" o:spid="_x0000_s1026" type="#_x0000_t32" style="position:absolute;margin-left:195pt;margin-top:23.2pt;width:44.3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" strokecolor="windowText" strokeweight=".5pt">
                <v:stroke endarrow="block" joinstyle="miter"/>
              </v:shape>
            </w:pict>
          </mc:Fallback>
        </mc:AlternateContent>
      </w:r>
      <w:r w:rsidR="006C58C8" w:rsidRPr="00C6170D">
        <w:rPr>
          <w:rFonts w:ascii="Times New Roman" w:eastAsia="Calibri" w:hAnsi="Times New Roman" w:cs="Times New Roman"/>
          <w:noProof/>
          <w:sz w:val="24"/>
          <w:szCs w:val="24"/>
          <w:lang w:val="en-AU"/>
          <w14:ligatures w14:val="none"/>
        </w:rPr>
        <mc:AlternateContent>
          <mc:Choice Requires="wps">
            <w:drawing>
              <wp:anchor distT="0" distB="0" distL="114300" distR="114300" simplePos="0" relativeHeight="251665408" behindDoc="0" locked="0" layoutInCell="1" allowOverlap="1" wp14:anchorId="195A7336" wp14:editId="39277C90">
                <wp:simplePos x="0" y="0"/>
                <wp:positionH relativeFrom="column">
                  <wp:posOffset>561975</wp:posOffset>
                </wp:positionH>
                <wp:positionV relativeFrom="paragraph">
                  <wp:posOffset>13335</wp:posOffset>
                </wp:positionV>
                <wp:extent cx="1887220" cy="526415"/>
                <wp:effectExtent l="0" t="0" r="17780" b="26035"/>
                <wp:wrapNone/>
                <wp:docPr id="8" name="Rectangle 8"/>
                <wp:cNvGraphicFramePr/>
                <a:graphic xmlns:a="http://schemas.openxmlformats.org/drawingml/2006/main">
                  <a:graphicData uri="http://schemas.microsoft.com/office/word/2010/wordprocessingShape">
                    <wps:wsp>
                      <wps:cNvSpPr/>
                      <wps:spPr>
                        <a:xfrm>
                          <a:off x="0" y="0"/>
                          <a:ext cx="1887220" cy="526415"/>
                        </a:xfrm>
                        <a:prstGeom prst="rect">
                          <a:avLst/>
                        </a:prstGeom>
                        <a:noFill/>
                        <a:ln w="12700" cap="flat" cmpd="sng" algn="ctr">
                          <a:solidFill>
                            <a:sysClr val="windowText" lastClr="000000"/>
                          </a:solidFill>
                          <a:prstDash val="solid"/>
                          <a:miter lim="800000"/>
                        </a:ln>
                        <a:effectLst/>
                      </wps:spPr>
                      <wps:txbx>
                        <w:txbxContent>
                          <w:p w14:paraId="78FC0991" w14:textId="77777777" w:rsidR="006C58C8" w:rsidRPr="006C58C8" w:rsidRDefault="006C58C8" w:rsidP="006C58C8">
                            <w:pPr>
                              <w:spacing w:after="0" w:line="240" w:lineRule="auto"/>
                              <w:rPr>
                                <w:rFonts w:ascii="Arial" w:hAnsi="Arial" w:cs="Arial"/>
                                <w:color w:val="000000"/>
                                <w:sz w:val="18"/>
                                <w:szCs w:val="20"/>
                              </w:rPr>
                            </w:pPr>
                            <w:r w:rsidRPr="006C58C8">
                              <w:rPr>
                                <w:rFonts w:ascii="Arial" w:hAnsi="Arial" w:cs="Arial"/>
                                <w:color w:val="000000"/>
                                <w:sz w:val="18"/>
                                <w:szCs w:val="20"/>
                              </w:rPr>
                              <w:t>Reports assessed for eligibility</w:t>
                            </w:r>
                          </w:p>
                          <w:p w14:paraId="78080AF7" w14:textId="3B6D15A9" w:rsidR="006C58C8" w:rsidRPr="006C58C8" w:rsidRDefault="006C58C8" w:rsidP="006C58C8">
                            <w:pPr>
                              <w:spacing w:after="0" w:line="240" w:lineRule="auto"/>
                              <w:rPr>
                                <w:rFonts w:ascii="Arial" w:hAnsi="Arial" w:cs="Arial"/>
                                <w:color w:val="000000"/>
                                <w:sz w:val="18"/>
                                <w:szCs w:val="20"/>
                              </w:rPr>
                            </w:pPr>
                            <w:r w:rsidRPr="006C58C8">
                              <w:rPr>
                                <w:rFonts w:ascii="Arial" w:hAnsi="Arial" w:cs="Arial"/>
                                <w:color w:val="000000"/>
                                <w:sz w:val="18"/>
                                <w:szCs w:val="20"/>
                              </w:rPr>
                              <w:t xml:space="preserve">(n = </w:t>
                            </w:r>
                            <w:r w:rsidR="00E70819">
                              <w:rPr>
                                <w:rFonts w:ascii="Arial" w:hAnsi="Arial" w:cs="Arial"/>
                                <w:color w:val="000000"/>
                                <w:sz w:val="18"/>
                                <w:szCs w:val="20"/>
                              </w:rPr>
                              <w:t>8</w:t>
                            </w:r>
                            <w:r w:rsidR="008C568C">
                              <w:rPr>
                                <w:rFonts w:ascii="Arial" w:hAnsi="Arial" w:cs="Arial"/>
                                <w:color w:val="000000"/>
                                <w:sz w:val="18"/>
                                <w:szCs w:val="20"/>
                              </w:rPr>
                              <w:t>8</w:t>
                            </w:r>
                            <w:r w:rsidRPr="006C58C8">
                              <w:rPr>
                                <w:rFonts w:ascii="Arial" w:hAnsi="Arial" w:cs="Arial"/>
                                <w:color w:val="000000"/>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5A7336" id="Rectangle 8" o:spid="_x0000_s1036" style="position:absolute;margin-left:44.25pt;margin-top:1.05pt;width:148.6pt;height:4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" filled="f" strokecolor="windowText" strokeweight="1pt">
                <v:textbox>
                  <w:txbxContent>
                    <w:p w14:paraId="78FC0991" w14:textId="77777777" w:rsidR="006C58C8" w:rsidRPr="006C58C8" w:rsidRDefault="006C58C8" w:rsidP="006C58C8">
                      <w:pPr>
                        <w:spacing w:after="0" w:line="240" w:lineRule="auto"/>
                        <w:rPr>
                          <w:rFonts w:ascii="Arial" w:hAnsi="Arial" w:cs="Arial"/>
                          <w:color w:val="000000"/>
                          <w:sz w:val="18"/>
                          <w:szCs w:val="20"/>
                        </w:rPr>
                      </w:pPr>
                      <w:r w:rsidRPr="006C58C8">
                        <w:rPr>
                          <w:rFonts w:ascii="Arial" w:hAnsi="Arial" w:cs="Arial"/>
                          <w:color w:val="000000"/>
                          <w:sz w:val="18"/>
                          <w:szCs w:val="20"/>
                        </w:rPr>
                        <w:t>Reports assessed for eligibility</w:t>
                      </w:r>
                    </w:p>
                    <w:p w14:paraId="78080AF7" w14:textId="3B6D15A9" w:rsidR="006C58C8" w:rsidRPr="006C58C8" w:rsidRDefault="006C58C8" w:rsidP="006C58C8">
                      <w:pPr>
                        <w:spacing w:after="0" w:line="240" w:lineRule="auto"/>
                        <w:rPr>
                          <w:rFonts w:ascii="Arial" w:hAnsi="Arial" w:cs="Arial"/>
                          <w:color w:val="000000"/>
                          <w:sz w:val="18"/>
                          <w:szCs w:val="20"/>
                        </w:rPr>
                      </w:pPr>
                      <w:r w:rsidRPr="006C58C8">
                        <w:rPr>
                          <w:rFonts w:ascii="Arial" w:hAnsi="Arial" w:cs="Arial"/>
                          <w:color w:val="000000"/>
                          <w:sz w:val="18"/>
                          <w:szCs w:val="20"/>
                        </w:rPr>
                        <w:t xml:space="preserve">(n = </w:t>
                      </w:r>
                      <w:r w:rsidR="00E70819">
                        <w:rPr>
                          <w:rFonts w:ascii="Arial" w:hAnsi="Arial" w:cs="Arial"/>
                          <w:color w:val="000000"/>
                          <w:sz w:val="18"/>
                          <w:szCs w:val="20"/>
                        </w:rPr>
                        <w:t>8</w:t>
                      </w:r>
                      <w:r w:rsidR="008C568C">
                        <w:rPr>
                          <w:rFonts w:ascii="Arial" w:hAnsi="Arial" w:cs="Arial"/>
                          <w:color w:val="000000"/>
                          <w:sz w:val="18"/>
                          <w:szCs w:val="20"/>
                        </w:rPr>
                        <w:t>8</w:t>
                      </w:r>
                      <w:r w:rsidRPr="006C58C8">
                        <w:rPr>
                          <w:rFonts w:ascii="Arial" w:hAnsi="Arial" w:cs="Arial"/>
                          <w:color w:val="000000"/>
                          <w:sz w:val="18"/>
                          <w:szCs w:val="20"/>
                        </w:rPr>
                        <w:t>)</w:t>
                      </w:r>
                    </w:p>
                  </w:txbxContent>
                </v:textbox>
              </v:rect>
            </w:pict>
          </mc:Fallback>
        </mc:AlternateContent>
      </w:r>
    </w:p>
    <w:p w14:paraId="13F64AD7" w14:textId="77777777" w:rsidR="006C58C8" w:rsidRPr="00C6170D" w:rsidRDefault="006C58C8" w:rsidP="006C58C8">
      <w:pPr>
        <w:spacing w:after="0" w:line="240" w:lineRule="auto"/>
        <w:rPr>
          <w:rFonts w:ascii="Times New Roman" w:eastAsia="Calibri" w:hAnsi="Times New Roman" w:cs="Times New Roman"/>
          <w:sz w:val="24"/>
          <w:szCs w:val="24"/>
          <w:lang w:val="en-AU"/>
          <w14:ligatures w14:val="none"/>
        </w:rPr>
      </w:pPr>
    </w:p>
    <w:p w14:paraId="6AA1CCFB" w14:textId="77777777" w:rsidR="006C58C8" w:rsidRPr="00C6170D" w:rsidRDefault="006C58C8" w:rsidP="006C58C8">
      <w:pPr>
        <w:spacing w:after="0" w:line="240" w:lineRule="auto"/>
        <w:rPr>
          <w:rFonts w:ascii="Times New Roman" w:eastAsia="Calibri" w:hAnsi="Times New Roman" w:cs="Times New Roman"/>
          <w:sz w:val="24"/>
          <w:szCs w:val="24"/>
          <w:lang w:val="en-AU"/>
          <w14:ligatures w14:val="none"/>
        </w:rPr>
      </w:pPr>
    </w:p>
    <w:p w14:paraId="5C419FD5" w14:textId="77777777" w:rsidR="006C58C8" w:rsidRPr="00C6170D" w:rsidRDefault="006C58C8" w:rsidP="006C58C8">
      <w:pPr>
        <w:spacing w:after="0" w:line="240" w:lineRule="auto"/>
        <w:rPr>
          <w:rFonts w:ascii="Times New Roman" w:eastAsia="Calibri" w:hAnsi="Times New Roman" w:cs="Times New Roman"/>
          <w:sz w:val="24"/>
          <w:szCs w:val="24"/>
          <w:lang w:val="en-AU"/>
          <w14:ligatures w14:val="none"/>
        </w:rPr>
      </w:pPr>
      <w:r w:rsidRPr="00C6170D">
        <w:rPr>
          <w:rFonts w:ascii="Times New Roman" w:eastAsia="Calibri" w:hAnsi="Times New Roman" w:cs="Times New Roman"/>
          <w:noProof/>
          <w:sz w:val="24"/>
          <w:szCs w:val="24"/>
          <w:lang w:val="en-AU"/>
          <w14:ligatures w14:val="none"/>
        </w:rPr>
        <mc:AlternateContent>
          <mc:Choice Requires="wps">
            <w:drawing>
              <wp:anchor distT="0" distB="0" distL="114300" distR="114300" simplePos="0" relativeHeight="251679744" behindDoc="0" locked="0" layoutInCell="1" allowOverlap="1" wp14:anchorId="33278F9A" wp14:editId="0FBCC6A3">
                <wp:simplePos x="0" y="0"/>
                <wp:positionH relativeFrom="column">
                  <wp:posOffset>1400861</wp:posOffset>
                </wp:positionH>
                <wp:positionV relativeFrom="paragraph">
                  <wp:posOffset>29667</wp:posOffset>
                </wp:positionV>
                <wp:extent cx="0" cy="746151"/>
                <wp:effectExtent l="76200" t="0" r="57150" b="53975"/>
                <wp:wrapNone/>
                <wp:docPr id="19" name="Straight Arrow Connector 19"/>
                <wp:cNvGraphicFramePr/>
                <a:graphic xmlns:a="http://schemas.openxmlformats.org/drawingml/2006/main">
                  <a:graphicData uri="http://schemas.microsoft.com/office/word/2010/wordprocessingShape">
                    <wps:wsp>
                      <wps:cNvCnPr/>
                      <wps:spPr>
                        <a:xfrm>
                          <a:off x="0" y="0"/>
                          <a:ext cx="0" cy="746151"/>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101F359" id="Straight Arrow Connector 19" o:spid="_x0000_s1026" type="#_x0000_t32" style="position:absolute;margin-left:110.3pt;margin-top:2.35pt;width:0;height:58.7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" strokecolor="windowText" strokeweight=".5pt">
                <v:stroke endarrow="block" joinstyle="miter"/>
              </v:shape>
            </w:pict>
          </mc:Fallback>
        </mc:AlternateContent>
      </w:r>
    </w:p>
    <w:p w14:paraId="5C9DA8BC" w14:textId="77777777" w:rsidR="006C58C8" w:rsidRPr="00C6170D" w:rsidRDefault="006C58C8" w:rsidP="006C58C8">
      <w:pPr>
        <w:spacing w:after="0" w:line="240" w:lineRule="auto"/>
        <w:rPr>
          <w:rFonts w:ascii="Times New Roman" w:eastAsia="Calibri" w:hAnsi="Times New Roman" w:cs="Times New Roman"/>
          <w:sz w:val="24"/>
          <w:szCs w:val="24"/>
          <w:lang w:val="en-AU"/>
          <w14:ligatures w14:val="none"/>
        </w:rPr>
      </w:pPr>
    </w:p>
    <w:p w14:paraId="275F25E4" w14:textId="77777777" w:rsidR="006C58C8" w:rsidRPr="00C6170D" w:rsidRDefault="006C58C8" w:rsidP="006C58C8">
      <w:pPr>
        <w:spacing w:after="0" w:line="240" w:lineRule="auto"/>
        <w:rPr>
          <w:rFonts w:ascii="Times New Roman" w:eastAsia="Calibri" w:hAnsi="Times New Roman" w:cs="Times New Roman"/>
          <w:sz w:val="24"/>
          <w:szCs w:val="24"/>
          <w:lang w:val="en-AU"/>
          <w14:ligatures w14:val="none"/>
        </w:rPr>
      </w:pPr>
    </w:p>
    <w:p w14:paraId="083D5D65" w14:textId="77777777" w:rsidR="006C58C8" w:rsidRPr="00C6170D" w:rsidRDefault="006C58C8" w:rsidP="006C58C8">
      <w:pPr>
        <w:spacing w:after="0" w:line="240" w:lineRule="auto"/>
        <w:rPr>
          <w:rFonts w:ascii="Times New Roman" w:eastAsia="Calibri" w:hAnsi="Times New Roman" w:cs="Times New Roman"/>
          <w:sz w:val="24"/>
          <w:szCs w:val="24"/>
          <w:lang w:val="en-AU"/>
          <w14:ligatures w14:val="none"/>
        </w:rPr>
      </w:pPr>
    </w:p>
    <w:p w14:paraId="35349CB2" w14:textId="77777777" w:rsidR="006C58C8" w:rsidRPr="00C6170D" w:rsidRDefault="006C58C8" w:rsidP="006C58C8">
      <w:pPr>
        <w:spacing w:after="0" w:line="240" w:lineRule="auto"/>
        <w:rPr>
          <w:rFonts w:ascii="Times New Roman" w:eastAsia="Calibri" w:hAnsi="Times New Roman" w:cs="Times New Roman"/>
          <w:sz w:val="24"/>
          <w:szCs w:val="24"/>
          <w:lang w:val="en-AU"/>
          <w14:ligatures w14:val="none"/>
        </w:rPr>
      </w:pPr>
      <w:r w:rsidRPr="00C6170D">
        <w:rPr>
          <w:rFonts w:ascii="Times New Roman" w:eastAsia="Calibri" w:hAnsi="Times New Roman" w:cs="Times New Roman"/>
          <w:noProof/>
          <w:sz w:val="24"/>
          <w:szCs w:val="24"/>
          <w:lang w:val="en-AU"/>
          <w14:ligatures w14:val="none"/>
        </w:rPr>
        <mc:AlternateContent>
          <mc:Choice Requires="wps">
            <w:drawing>
              <wp:anchor distT="0" distB="0" distL="114300" distR="114300" simplePos="0" relativeHeight="251667456" behindDoc="0" locked="0" layoutInCell="1" allowOverlap="1" wp14:anchorId="581D1DD3" wp14:editId="700E13D9">
                <wp:simplePos x="0" y="0"/>
                <wp:positionH relativeFrom="column">
                  <wp:posOffset>540385</wp:posOffset>
                </wp:positionH>
                <wp:positionV relativeFrom="paragraph">
                  <wp:posOffset>110795</wp:posOffset>
                </wp:positionV>
                <wp:extent cx="1887220" cy="723900"/>
                <wp:effectExtent l="0" t="0" r="17780" b="19050"/>
                <wp:wrapNone/>
                <wp:docPr id="13" name="Rectangle 13"/>
                <wp:cNvGraphicFramePr/>
                <a:graphic xmlns:a="http://schemas.openxmlformats.org/drawingml/2006/main">
                  <a:graphicData uri="http://schemas.microsoft.com/office/word/2010/wordprocessingShape">
                    <wps:wsp>
                      <wps:cNvSpPr/>
                      <wps:spPr>
                        <a:xfrm>
                          <a:off x="0" y="0"/>
                          <a:ext cx="1887220" cy="723900"/>
                        </a:xfrm>
                        <a:prstGeom prst="rect">
                          <a:avLst/>
                        </a:prstGeom>
                        <a:noFill/>
                        <a:ln w="12700" cap="flat" cmpd="sng" algn="ctr">
                          <a:solidFill>
                            <a:sysClr val="windowText" lastClr="000000"/>
                          </a:solidFill>
                          <a:prstDash val="solid"/>
                          <a:miter lim="800000"/>
                        </a:ln>
                        <a:effectLst/>
                      </wps:spPr>
                      <wps:txbx>
                        <w:txbxContent>
                          <w:p w14:paraId="3B0AD016" w14:textId="77777777" w:rsidR="006C58C8" w:rsidRPr="006C58C8" w:rsidRDefault="006C58C8" w:rsidP="006C58C8">
                            <w:pPr>
                              <w:spacing w:after="0" w:line="240" w:lineRule="auto"/>
                              <w:rPr>
                                <w:rFonts w:ascii="Arial" w:hAnsi="Arial" w:cs="Arial"/>
                                <w:color w:val="000000"/>
                                <w:sz w:val="18"/>
                                <w:szCs w:val="20"/>
                              </w:rPr>
                            </w:pPr>
                            <w:r w:rsidRPr="006C58C8">
                              <w:rPr>
                                <w:rFonts w:ascii="Arial" w:hAnsi="Arial" w:cs="Arial"/>
                                <w:color w:val="000000"/>
                                <w:sz w:val="18"/>
                                <w:szCs w:val="20"/>
                              </w:rPr>
                              <w:t>Studies included in review</w:t>
                            </w:r>
                          </w:p>
                          <w:p w14:paraId="28DDA69F" w14:textId="73AA8756" w:rsidR="006C58C8" w:rsidRPr="006C58C8" w:rsidRDefault="006C58C8" w:rsidP="006C58C8">
                            <w:pPr>
                              <w:spacing w:after="0" w:line="240" w:lineRule="auto"/>
                              <w:rPr>
                                <w:rFonts w:ascii="Arial" w:hAnsi="Arial" w:cs="Arial"/>
                                <w:color w:val="000000"/>
                                <w:sz w:val="18"/>
                                <w:szCs w:val="20"/>
                              </w:rPr>
                            </w:pPr>
                            <w:r w:rsidRPr="006C58C8">
                              <w:rPr>
                                <w:rFonts w:ascii="Arial" w:hAnsi="Arial" w:cs="Arial"/>
                                <w:color w:val="000000"/>
                                <w:sz w:val="18"/>
                                <w:szCs w:val="20"/>
                              </w:rPr>
                              <w:t xml:space="preserve">(n = </w:t>
                            </w:r>
                            <w:r w:rsidR="008C568C">
                              <w:rPr>
                                <w:rFonts w:ascii="Arial" w:hAnsi="Arial" w:cs="Arial"/>
                                <w:color w:val="000000"/>
                                <w:sz w:val="18"/>
                                <w:szCs w:val="20"/>
                              </w:rPr>
                              <w:t>3</w:t>
                            </w:r>
                            <w:r w:rsidR="00E70819">
                              <w:rPr>
                                <w:rFonts w:ascii="Arial" w:hAnsi="Arial" w:cs="Arial"/>
                                <w:color w:val="000000"/>
                                <w:sz w:val="18"/>
                                <w:szCs w:val="20"/>
                              </w:rPr>
                              <w:t>2</w:t>
                            </w:r>
                            <w:r w:rsidRPr="006C58C8">
                              <w:rPr>
                                <w:rFonts w:ascii="Arial" w:hAnsi="Arial" w:cs="Arial"/>
                                <w:color w:val="000000"/>
                                <w:sz w:val="18"/>
                                <w:szCs w:val="20"/>
                              </w:rPr>
                              <w:t>)</w:t>
                            </w:r>
                          </w:p>
                          <w:p w14:paraId="5A4DF84D" w14:textId="77777777" w:rsidR="006C58C8" w:rsidRPr="006C58C8" w:rsidRDefault="006C58C8" w:rsidP="006C58C8">
                            <w:pPr>
                              <w:spacing w:after="0" w:line="240" w:lineRule="auto"/>
                              <w:rPr>
                                <w:rFonts w:ascii="Arial" w:hAnsi="Arial" w:cs="Arial"/>
                                <w:color w:val="000000"/>
                                <w:sz w:val="18"/>
                                <w:szCs w:val="20"/>
                              </w:rPr>
                            </w:pPr>
                            <w:r w:rsidRPr="006C58C8">
                              <w:rPr>
                                <w:rFonts w:ascii="Arial" w:hAnsi="Arial" w:cs="Arial"/>
                                <w:color w:val="000000"/>
                                <w:sz w:val="18"/>
                                <w:szCs w:val="20"/>
                              </w:rPr>
                              <w:t>Reports of included studies</w:t>
                            </w:r>
                          </w:p>
                          <w:p w14:paraId="7C3B9A4E" w14:textId="18F3C9A0" w:rsidR="006C58C8" w:rsidRPr="006C58C8" w:rsidRDefault="006C58C8" w:rsidP="006C58C8">
                            <w:pPr>
                              <w:spacing w:after="0" w:line="240" w:lineRule="auto"/>
                              <w:rPr>
                                <w:rFonts w:ascii="Arial" w:hAnsi="Arial" w:cs="Arial"/>
                                <w:color w:val="000000"/>
                                <w:sz w:val="18"/>
                                <w:szCs w:val="20"/>
                              </w:rPr>
                            </w:pPr>
                            <w:r w:rsidRPr="006C58C8">
                              <w:rPr>
                                <w:rFonts w:ascii="Arial" w:hAnsi="Arial" w:cs="Arial"/>
                                <w:color w:val="000000"/>
                                <w:sz w:val="18"/>
                                <w:szCs w:val="20"/>
                              </w:rPr>
                              <w:t xml:space="preserve">(n = </w:t>
                            </w:r>
                            <w:r w:rsidR="008C568C">
                              <w:rPr>
                                <w:rFonts w:ascii="Arial" w:hAnsi="Arial" w:cs="Arial"/>
                                <w:color w:val="000000"/>
                                <w:sz w:val="18"/>
                                <w:szCs w:val="20"/>
                              </w:rPr>
                              <w:t>3</w:t>
                            </w:r>
                            <w:r w:rsidR="00E70819">
                              <w:rPr>
                                <w:rFonts w:ascii="Arial" w:hAnsi="Arial" w:cs="Arial"/>
                                <w:color w:val="000000"/>
                                <w:sz w:val="18"/>
                                <w:szCs w:val="20"/>
                              </w:rPr>
                              <w:t>2</w:t>
                            </w:r>
                            <w:r w:rsidRPr="006C58C8">
                              <w:rPr>
                                <w:rFonts w:ascii="Arial" w:hAnsi="Arial" w:cs="Arial"/>
                                <w:color w:val="000000"/>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1D1DD3" id="Rectangle 13" o:spid="_x0000_s1037" style="position:absolute;margin-left:42.55pt;margin-top:8.7pt;width:148.6pt;height:5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" filled="f" strokecolor="windowText" strokeweight="1pt">
                <v:textbox>
                  <w:txbxContent>
                    <w:p w14:paraId="3B0AD016" w14:textId="77777777" w:rsidR="006C58C8" w:rsidRPr="006C58C8" w:rsidRDefault="006C58C8" w:rsidP="006C58C8">
                      <w:pPr>
                        <w:spacing w:after="0" w:line="240" w:lineRule="auto"/>
                        <w:rPr>
                          <w:rFonts w:ascii="Arial" w:hAnsi="Arial" w:cs="Arial"/>
                          <w:color w:val="000000"/>
                          <w:sz w:val="18"/>
                          <w:szCs w:val="20"/>
                        </w:rPr>
                      </w:pPr>
                      <w:r w:rsidRPr="006C58C8">
                        <w:rPr>
                          <w:rFonts w:ascii="Arial" w:hAnsi="Arial" w:cs="Arial"/>
                          <w:color w:val="000000"/>
                          <w:sz w:val="18"/>
                          <w:szCs w:val="20"/>
                        </w:rPr>
                        <w:t>Studies included in review</w:t>
                      </w:r>
                    </w:p>
                    <w:p w14:paraId="28DDA69F" w14:textId="73AA8756" w:rsidR="006C58C8" w:rsidRPr="006C58C8" w:rsidRDefault="006C58C8" w:rsidP="006C58C8">
                      <w:pPr>
                        <w:spacing w:after="0" w:line="240" w:lineRule="auto"/>
                        <w:rPr>
                          <w:rFonts w:ascii="Arial" w:hAnsi="Arial" w:cs="Arial"/>
                          <w:color w:val="000000"/>
                          <w:sz w:val="18"/>
                          <w:szCs w:val="20"/>
                        </w:rPr>
                      </w:pPr>
                      <w:r w:rsidRPr="006C58C8">
                        <w:rPr>
                          <w:rFonts w:ascii="Arial" w:hAnsi="Arial" w:cs="Arial"/>
                          <w:color w:val="000000"/>
                          <w:sz w:val="18"/>
                          <w:szCs w:val="20"/>
                        </w:rPr>
                        <w:t xml:space="preserve">(n = </w:t>
                      </w:r>
                      <w:r w:rsidR="008C568C">
                        <w:rPr>
                          <w:rFonts w:ascii="Arial" w:hAnsi="Arial" w:cs="Arial"/>
                          <w:color w:val="000000"/>
                          <w:sz w:val="18"/>
                          <w:szCs w:val="20"/>
                        </w:rPr>
                        <w:t>3</w:t>
                      </w:r>
                      <w:r w:rsidR="00E70819">
                        <w:rPr>
                          <w:rFonts w:ascii="Arial" w:hAnsi="Arial" w:cs="Arial"/>
                          <w:color w:val="000000"/>
                          <w:sz w:val="18"/>
                          <w:szCs w:val="20"/>
                        </w:rPr>
                        <w:t>2</w:t>
                      </w:r>
                      <w:r w:rsidRPr="006C58C8">
                        <w:rPr>
                          <w:rFonts w:ascii="Arial" w:hAnsi="Arial" w:cs="Arial"/>
                          <w:color w:val="000000"/>
                          <w:sz w:val="18"/>
                          <w:szCs w:val="20"/>
                        </w:rPr>
                        <w:t>)</w:t>
                      </w:r>
                    </w:p>
                    <w:p w14:paraId="5A4DF84D" w14:textId="77777777" w:rsidR="006C58C8" w:rsidRPr="006C58C8" w:rsidRDefault="006C58C8" w:rsidP="006C58C8">
                      <w:pPr>
                        <w:spacing w:after="0" w:line="240" w:lineRule="auto"/>
                        <w:rPr>
                          <w:rFonts w:ascii="Arial" w:hAnsi="Arial" w:cs="Arial"/>
                          <w:color w:val="000000"/>
                          <w:sz w:val="18"/>
                          <w:szCs w:val="20"/>
                        </w:rPr>
                      </w:pPr>
                      <w:r w:rsidRPr="006C58C8">
                        <w:rPr>
                          <w:rFonts w:ascii="Arial" w:hAnsi="Arial" w:cs="Arial"/>
                          <w:color w:val="000000"/>
                          <w:sz w:val="18"/>
                          <w:szCs w:val="20"/>
                        </w:rPr>
                        <w:t>Reports of included studies</w:t>
                      </w:r>
                    </w:p>
                    <w:p w14:paraId="7C3B9A4E" w14:textId="18F3C9A0" w:rsidR="006C58C8" w:rsidRPr="006C58C8" w:rsidRDefault="006C58C8" w:rsidP="006C58C8">
                      <w:pPr>
                        <w:spacing w:after="0" w:line="240" w:lineRule="auto"/>
                        <w:rPr>
                          <w:rFonts w:ascii="Arial" w:hAnsi="Arial" w:cs="Arial"/>
                          <w:color w:val="000000"/>
                          <w:sz w:val="18"/>
                          <w:szCs w:val="20"/>
                        </w:rPr>
                      </w:pPr>
                      <w:r w:rsidRPr="006C58C8">
                        <w:rPr>
                          <w:rFonts w:ascii="Arial" w:hAnsi="Arial" w:cs="Arial"/>
                          <w:color w:val="000000"/>
                          <w:sz w:val="18"/>
                          <w:szCs w:val="20"/>
                        </w:rPr>
                        <w:t xml:space="preserve">(n = </w:t>
                      </w:r>
                      <w:r w:rsidR="008C568C">
                        <w:rPr>
                          <w:rFonts w:ascii="Arial" w:hAnsi="Arial" w:cs="Arial"/>
                          <w:color w:val="000000"/>
                          <w:sz w:val="18"/>
                          <w:szCs w:val="20"/>
                        </w:rPr>
                        <w:t>3</w:t>
                      </w:r>
                      <w:r w:rsidR="00E70819">
                        <w:rPr>
                          <w:rFonts w:ascii="Arial" w:hAnsi="Arial" w:cs="Arial"/>
                          <w:color w:val="000000"/>
                          <w:sz w:val="18"/>
                          <w:szCs w:val="20"/>
                        </w:rPr>
                        <w:t>2</w:t>
                      </w:r>
                      <w:r w:rsidRPr="006C58C8">
                        <w:rPr>
                          <w:rFonts w:ascii="Arial" w:hAnsi="Arial" w:cs="Arial"/>
                          <w:color w:val="000000"/>
                          <w:sz w:val="18"/>
                          <w:szCs w:val="20"/>
                        </w:rPr>
                        <w:t>)</w:t>
                      </w:r>
                    </w:p>
                  </w:txbxContent>
                </v:textbox>
              </v:rect>
            </w:pict>
          </mc:Fallback>
        </mc:AlternateContent>
      </w:r>
    </w:p>
    <w:p w14:paraId="3E6C2A90" w14:textId="77777777" w:rsidR="006C58C8" w:rsidRPr="00C6170D" w:rsidRDefault="006C58C8" w:rsidP="006C58C8">
      <w:pPr>
        <w:spacing w:after="0" w:line="240" w:lineRule="auto"/>
        <w:rPr>
          <w:rFonts w:ascii="Times New Roman" w:eastAsia="Calibri" w:hAnsi="Times New Roman" w:cs="Times New Roman"/>
          <w:sz w:val="24"/>
          <w:szCs w:val="24"/>
          <w:lang w:val="en-AU"/>
          <w14:ligatures w14:val="none"/>
        </w:rPr>
      </w:pPr>
      <w:r w:rsidRPr="00C6170D">
        <w:rPr>
          <w:rFonts w:ascii="Times New Roman" w:eastAsia="Calibri" w:hAnsi="Times New Roman" w:cs="Times New Roman"/>
          <w:noProof/>
          <w:sz w:val="24"/>
          <w:szCs w:val="24"/>
          <w:lang w:val="en-AU"/>
          <w14:ligatures w14:val="none"/>
        </w:rPr>
        <mc:AlternateContent>
          <mc:Choice Requires="wps">
            <w:drawing>
              <wp:anchor distT="0" distB="0" distL="114300" distR="114300" simplePos="0" relativeHeight="251675648" behindDoc="0" locked="0" layoutInCell="1" allowOverlap="1" wp14:anchorId="671C50C2" wp14:editId="44531617">
                <wp:simplePos x="0" y="0"/>
                <wp:positionH relativeFrom="column">
                  <wp:posOffset>-133509</wp:posOffset>
                </wp:positionH>
                <wp:positionV relativeFrom="paragraph">
                  <wp:posOffset>170656</wp:posOffset>
                </wp:positionV>
                <wp:extent cx="764223" cy="262890"/>
                <wp:effectExtent l="2858" t="0" r="20002" b="20003"/>
                <wp:wrapNone/>
                <wp:docPr id="33" name="Flowchart: Alternate Process 33"/>
                <wp:cNvGraphicFramePr/>
                <a:graphic xmlns:a="http://schemas.openxmlformats.org/drawingml/2006/main">
                  <a:graphicData uri="http://schemas.microsoft.com/office/word/2010/wordprocessingShape">
                    <wps:wsp>
                      <wps:cNvSpPr/>
                      <wps:spPr>
                        <a:xfrm rot="16200000">
                          <a:off x="0" y="0"/>
                          <a:ext cx="764223" cy="262890"/>
                        </a:xfrm>
                        <a:prstGeom prst="flowChartAlternateProcess">
                          <a:avLst/>
                        </a:prstGeom>
                        <a:solidFill>
                          <a:srgbClr val="5B9BD5">
                            <a:lumMod val="60000"/>
                            <a:lumOff val="40000"/>
                          </a:srgbClr>
                        </a:solidFill>
                        <a:ln w="12700" cap="flat" cmpd="sng" algn="ctr">
                          <a:solidFill>
                            <a:sysClr val="windowText" lastClr="000000"/>
                          </a:solidFill>
                          <a:prstDash val="solid"/>
                          <a:miter lim="800000"/>
                        </a:ln>
                        <a:effectLst/>
                      </wps:spPr>
                      <wps:txbx>
                        <w:txbxContent>
                          <w:p w14:paraId="0D13ACC4" w14:textId="77777777" w:rsidR="006C58C8" w:rsidRPr="006C58C8" w:rsidRDefault="006C58C8" w:rsidP="006C58C8">
                            <w:pPr>
                              <w:spacing w:after="0" w:line="240" w:lineRule="auto"/>
                              <w:jc w:val="center"/>
                              <w:rPr>
                                <w:rFonts w:ascii="Arial" w:hAnsi="Arial" w:cs="Arial"/>
                                <w:b/>
                                <w:color w:val="000000"/>
                                <w:sz w:val="18"/>
                                <w:szCs w:val="18"/>
                              </w:rPr>
                            </w:pPr>
                            <w:r w:rsidRPr="006C58C8">
                              <w:rPr>
                                <w:rFonts w:ascii="Arial" w:hAnsi="Arial" w:cs="Arial"/>
                                <w:b/>
                                <w:color w:val="000000"/>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1C50C2" id="Flowchart: Alternate Process 33" o:spid="_x0000_s1038" type="#_x0000_t176" style="position:absolute;margin-left:-10.5pt;margin-top:13.45pt;width:60.2pt;height:20.7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" fillcolor="#9dc3e6" strokecolor="windowText" strokeweight="1pt">
                <v:textbox>
                  <w:txbxContent>
                    <w:p w14:paraId="0D13ACC4" w14:textId="77777777" w:rsidR="006C58C8" w:rsidRPr="006C58C8" w:rsidRDefault="006C58C8" w:rsidP="006C58C8">
                      <w:pPr>
                        <w:spacing w:after="0" w:line="240" w:lineRule="auto"/>
                        <w:jc w:val="center"/>
                        <w:rPr>
                          <w:rFonts w:ascii="Arial" w:hAnsi="Arial" w:cs="Arial"/>
                          <w:b/>
                          <w:color w:val="000000"/>
                          <w:sz w:val="18"/>
                          <w:szCs w:val="18"/>
                        </w:rPr>
                      </w:pPr>
                      <w:r w:rsidRPr="006C58C8">
                        <w:rPr>
                          <w:rFonts w:ascii="Arial" w:hAnsi="Arial" w:cs="Arial"/>
                          <w:b/>
                          <w:color w:val="000000"/>
                          <w:sz w:val="18"/>
                          <w:szCs w:val="18"/>
                        </w:rPr>
                        <w:t>Included</w:t>
                      </w:r>
                    </w:p>
                  </w:txbxContent>
                </v:textbox>
              </v:shape>
            </w:pict>
          </mc:Fallback>
        </mc:AlternateContent>
      </w:r>
    </w:p>
    <w:p w14:paraId="56A99E3E" w14:textId="77777777" w:rsidR="006C58C8" w:rsidRPr="00C6170D" w:rsidRDefault="006C58C8" w:rsidP="006C58C8">
      <w:pPr>
        <w:spacing w:after="0" w:line="240" w:lineRule="auto"/>
        <w:rPr>
          <w:rFonts w:ascii="Times New Roman" w:eastAsia="Calibri" w:hAnsi="Times New Roman" w:cs="Times New Roman"/>
          <w:sz w:val="24"/>
          <w:szCs w:val="24"/>
          <w:lang w:val="en-AU"/>
          <w14:ligatures w14:val="none"/>
        </w:rPr>
      </w:pPr>
    </w:p>
    <w:p w14:paraId="442898C0" w14:textId="77777777" w:rsidR="006C58C8" w:rsidRPr="00C6170D" w:rsidRDefault="006C58C8" w:rsidP="006C58C8">
      <w:pPr>
        <w:spacing w:after="0" w:line="240" w:lineRule="auto"/>
        <w:rPr>
          <w:rFonts w:ascii="Times New Roman" w:eastAsia="Calibri" w:hAnsi="Times New Roman" w:cs="Times New Roman"/>
          <w:sz w:val="24"/>
          <w:szCs w:val="24"/>
          <w:lang w:val="en-AU"/>
          <w14:ligatures w14:val="none"/>
        </w:rPr>
      </w:pPr>
    </w:p>
    <w:p w14:paraId="6478CAA0" w14:textId="77777777" w:rsidR="006C58C8" w:rsidRPr="00C6170D" w:rsidRDefault="006C58C8" w:rsidP="006C58C8">
      <w:pPr>
        <w:spacing w:after="0" w:line="240" w:lineRule="auto"/>
        <w:rPr>
          <w:rFonts w:ascii="Times New Roman" w:eastAsia="Calibri" w:hAnsi="Times New Roman" w:cs="Times New Roman"/>
          <w:sz w:val="24"/>
          <w:szCs w:val="24"/>
          <w:lang w:val="en-AU"/>
          <w14:ligatures w14:val="none"/>
        </w:rPr>
      </w:pPr>
    </w:p>
    <w:p w14:paraId="090243E8" w14:textId="77777777" w:rsidR="006C58C8" w:rsidRPr="00C6170D" w:rsidRDefault="006C58C8" w:rsidP="006C58C8">
      <w:pPr>
        <w:spacing w:after="0" w:line="240" w:lineRule="auto"/>
        <w:rPr>
          <w:rFonts w:ascii="Times New Roman" w:eastAsia="Calibri" w:hAnsi="Times New Roman" w:cs="Times New Roman"/>
          <w:sz w:val="24"/>
          <w:szCs w:val="24"/>
          <w:lang w:val="en-AU"/>
          <w14:ligatures w14:val="none"/>
        </w:rPr>
      </w:pPr>
    </w:p>
    <w:p w14:paraId="36F3BE59" w14:textId="77777777" w:rsidR="006C58C8" w:rsidRPr="00C6170D" w:rsidRDefault="006C58C8" w:rsidP="006C58C8">
      <w:pPr>
        <w:spacing w:line="240" w:lineRule="auto"/>
        <w:rPr>
          <w:rFonts w:ascii="Times New Roman" w:eastAsia="Times New Roman" w:hAnsi="Times New Roman" w:cs="Times New Roman"/>
          <w:sz w:val="24"/>
          <w:szCs w:val="24"/>
          <w:lang w:val="en-AU" w:eastAsia="zh-CN"/>
          <w14:ligatures w14:val="none"/>
        </w:rPr>
      </w:pPr>
    </w:p>
    <w:p w14:paraId="121538FD" w14:textId="0388CFD6" w:rsidR="006C58C8" w:rsidRPr="00C6170D" w:rsidRDefault="006C58C8" w:rsidP="006C58C8">
      <w:pPr>
        <w:spacing w:line="240" w:lineRule="auto"/>
        <w:rPr>
          <w:rFonts w:ascii="Times New Roman" w:eastAsia="Times New Roman" w:hAnsi="Times New Roman" w:cs="Times New Roman"/>
          <w:sz w:val="24"/>
          <w:szCs w:val="24"/>
          <w:lang w:val="en-AU" w:eastAsia="zh-CN"/>
          <w14:ligatures w14:val="none"/>
        </w:rPr>
      </w:pPr>
    </w:p>
    <w:p w14:paraId="5337EB45" w14:textId="6F1A559F" w:rsidR="006C58C8" w:rsidRPr="00C6170D" w:rsidRDefault="006C58C8" w:rsidP="00C55CF6">
      <w:pPr>
        <w:spacing w:line="360" w:lineRule="auto"/>
        <w:rPr>
          <w:rFonts w:ascii="Times New Roman" w:eastAsia="Times New Roman" w:hAnsi="Times New Roman" w:cs="Times New Roman"/>
          <w:sz w:val="24"/>
          <w:szCs w:val="24"/>
          <w:lang w:val="en-AU" w:eastAsia="zh-CN"/>
          <w14:ligatures w14:val="none"/>
        </w:rPr>
      </w:pPr>
      <w:r w:rsidRPr="00C6170D">
        <w:rPr>
          <w:rFonts w:ascii="Times New Roman" w:eastAsia="Times New Roman" w:hAnsi="Times New Roman" w:cs="Times New Roman"/>
          <w:b/>
          <w:bCs/>
          <w:sz w:val="24"/>
          <w:szCs w:val="24"/>
          <w:lang w:val="en-AU" w:eastAsia="zh-CN"/>
          <w14:ligatures w14:val="none"/>
        </w:rPr>
        <w:t>Figure</w:t>
      </w:r>
      <w:r w:rsidR="00C55CF6" w:rsidRPr="00C6170D">
        <w:rPr>
          <w:rFonts w:ascii="Times New Roman" w:eastAsia="Times New Roman" w:hAnsi="Times New Roman" w:cs="Times New Roman"/>
          <w:b/>
          <w:bCs/>
          <w:sz w:val="24"/>
          <w:szCs w:val="24"/>
          <w:lang w:val="en-AU" w:eastAsia="zh-CN"/>
          <w14:ligatures w14:val="none"/>
        </w:rPr>
        <w:t xml:space="preserve"> 1.</w:t>
      </w:r>
      <w:r w:rsidR="00C20155" w:rsidRPr="00C6170D">
        <w:rPr>
          <w:rFonts w:ascii="Times New Roman" w:eastAsia="Times New Roman" w:hAnsi="Times New Roman" w:cs="Times New Roman"/>
          <w:sz w:val="24"/>
          <w:szCs w:val="24"/>
          <w:lang w:val="en-AU" w:eastAsia="zh-CN"/>
          <w14:ligatures w14:val="none"/>
        </w:rPr>
        <w:tab/>
        <w:t>PRISMA flow chart for the systematic review of the effectiveness of novel vector control strategies against mosquitoes</w:t>
      </w:r>
    </w:p>
    <w:p w14:paraId="23499A19" w14:textId="6392101C" w:rsidR="006C58C8" w:rsidRPr="00C6170D" w:rsidRDefault="006C58C8" w:rsidP="00C55CF6">
      <w:pPr>
        <w:widowControl w:val="0"/>
        <w:autoSpaceDE w:val="0"/>
        <w:autoSpaceDN w:val="0"/>
        <w:adjustRightInd w:val="0"/>
        <w:spacing w:after="0" w:line="360" w:lineRule="auto"/>
        <w:jc w:val="both"/>
        <w:rPr>
          <w:rFonts w:ascii="Times New Roman" w:eastAsia="Times New Roman" w:hAnsi="Times New Roman" w:cs="Times New Roman"/>
          <w:color w:val="000000"/>
          <w:sz w:val="24"/>
          <w:szCs w:val="24"/>
          <w:lang w:val="en-CA" w:eastAsia="en-CA"/>
          <w14:ligatures w14:val="none"/>
        </w:rPr>
      </w:pPr>
      <w:bookmarkStart w:id="1" w:name="_Hlk67299547"/>
      <w:r w:rsidRPr="00C6170D">
        <w:rPr>
          <w:rFonts w:ascii="Times New Roman" w:eastAsia="Times New Roman" w:hAnsi="Times New Roman" w:cs="Times New Roman"/>
          <w:color w:val="000000"/>
          <w:sz w:val="24"/>
          <w:szCs w:val="24"/>
          <w:lang w:val="en-CA" w:eastAsia="en-CA"/>
          <w14:ligatures w14:val="none"/>
        </w:rPr>
        <w:t xml:space="preserve">Source: </w:t>
      </w:r>
      <w:r w:rsidR="00BB2AD3" w:rsidRPr="00C6170D">
        <w:rPr>
          <w:rFonts w:ascii="Times New Roman" w:eastAsia="Times New Roman" w:hAnsi="Times New Roman" w:cs="Times New Roman"/>
          <w:color w:val="000000"/>
          <w:sz w:val="24"/>
          <w:szCs w:val="24"/>
          <w:lang w:val="en-CA" w:eastAsia="en-CA"/>
          <w14:ligatures w14:val="none"/>
        </w:rPr>
        <w:tab/>
      </w:r>
      <w:sdt>
        <w:sdtPr>
          <w:rPr>
            <w:rFonts w:ascii="Times New Roman" w:eastAsia="Times New Roman" w:hAnsi="Times New Roman" w:cs="Times New Roman"/>
            <w:color w:val="000000"/>
            <w:sz w:val="24"/>
            <w:szCs w:val="24"/>
            <w:lang w:val="en-CA" w:eastAsia="en-CA"/>
            <w14:ligatures w14:val="none"/>
          </w:rPr>
          <w:tag w:val="MENDELEY_CITATION_v3_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"/>
          <w:id w:val="1556730735"/>
          <w:placeholder>
            <w:docPart w:val="DefaultPlaceholder_-1854013440"/>
          </w:placeholder>
        </w:sdtPr>
        <w:sdtEndPr/>
        <w:sdtContent>
          <w:r w:rsidR="00F57DFF" w:rsidRPr="00F57DFF">
            <w:rPr>
              <w:rFonts w:ascii="Times New Roman" w:eastAsia="Times New Roman" w:hAnsi="Times New Roman" w:cs="Times New Roman"/>
              <w:color w:val="000000"/>
              <w:sz w:val="24"/>
              <w:szCs w:val="24"/>
              <w:lang w:val="en-CA" w:eastAsia="en-CA"/>
              <w14:ligatures w14:val="none"/>
            </w:rPr>
            <w:t>Page et al. (2021)</w:t>
          </w:r>
        </w:sdtContent>
      </w:sdt>
    </w:p>
    <w:p w14:paraId="59A9775D" w14:textId="77777777" w:rsidR="006C58C8" w:rsidRPr="00C6170D" w:rsidRDefault="006C58C8" w:rsidP="006C58C8">
      <w:pPr>
        <w:widowControl w:val="0"/>
        <w:autoSpaceDE w:val="0"/>
        <w:autoSpaceDN w:val="0"/>
        <w:adjustRightInd w:val="0"/>
        <w:spacing w:after="0" w:line="183" w:lineRule="atLeast"/>
        <w:jc w:val="both"/>
        <w:rPr>
          <w:rFonts w:ascii="Times New Roman" w:eastAsia="Times New Roman" w:hAnsi="Times New Roman" w:cs="Times New Roman"/>
          <w:color w:val="000000"/>
          <w:sz w:val="24"/>
          <w:szCs w:val="24"/>
          <w:lang w:val="en-CA" w:eastAsia="en-CA"/>
          <w14:ligatures w14:val="none"/>
        </w:rPr>
      </w:pPr>
    </w:p>
    <w:p w14:paraId="55551329" w14:textId="77777777" w:rsidR="006C58C8" w:rsidRPr="00C6170D" w:rsidRDefault="006C58C8" w:rsidP="006C58C8">
      <w:pPr>
        <w:widowControl w:val="0"/>
        <w:autoSpaceDE w:val="0"/>
        <w:autoSpaceDN w:val="0"/>
        <w:adjustRightInd w:val="0"/>
        <w:spacing w:after="0" w:line="183" w:lineRule="atLeast"/>
        <w:jc w:val="both"/>
        <w:rPr>
          <w:rFonts w:ascii="Times New Roman" w:eastAsia="Times New Roman" w:hAnsi="Times New Roman" w:cs="Times New Roman"/>
          <w:color w:val="000000"/>
          <w:sz w:val="24"/>
          <w:szCs w:val="24"/>
          <w:lang w:val="en-CA" w:eastAsia="en-CA"/>
          <w14:ligatures w14:val="none"/>
        </w:rPr>
      </w:pPr>
    </w:p>
    <w:p w14:paraId="3BCCE6B5" w14:textId="77777777" w:rsidR="006C58C8" w:rsidRPr="00C6170D" w:rsidRDefault="006C58C8" w:rsidP="006C58C8">
      <w:pPr>
        <w:widowControl w:val="0"/>
        <w:autoSpaceDE w:val="0"/>
        <w:autoSpaceDN w:val="0"/>
        <w:adjustRightInd w:val="0"/>
        <w:spacing w:after="0" w:line="183" w:lineRule="atLeast"/>
        <w:jc w:val="both"/>
        <w:rPr>
          <w:rFonts w:ascii="Times New Roman" w:eastAsia="Times New Roman" w:hAnsi="Times New Roman" w:cs="Times New Roman"/>
          <w:color w:val="000000"/>
          <w:sz w:val="24"/>
          <w:szCs w:val="24"/>
          <w:lang w:val="en-CA" w:eastAsia="en-CA"/>
          <w14:ligatures w14:val="none"/>
        </w:rPr>
      </w:pPr>
    </w:p>
    <w:bookmarkEnd w:id="1"/>
    <w:p w14:paraId="2F27DF8E" w14:textId="77777777" w:rsidR="006C58C8" w:rsidRPr="00C6170D" w:rsidRDefault="006C58C8" w:rsidP="006C58C8">
      <w:pPr>
        <w:spacing w:line="240" w:lineRule="auto"/>
        <w:rPr>
          <w:rFonts w:ascii="Times New Roman" w:eastAsia="Times New Roman" w:hAnsi="Times New Roman" w:cs="Times New Roman"/>
          <w:sz w:val="24"/>
          <w:szCs w:val="24"/>
          <w:lang w:val="en-AU" w:eastAsia="zh-CN"/>
          <w14:ligatures w14:val="none"/>
        </w:rPr>
      </w:pPr>
    </w:p>
    <w:p w14:paraId="471B2548" w14:textId="77777777" w:rsidR="007915F2" w:rsidRPr="00C6170D" w:rsidRDefault="007915F2" w:rsidP="006713E8">
      <w:pPr>
        <w:spacing w:line="360" w:lineRule="auto"/>
        <w:jc w:val="both"/>
        <w:rPr>
          <w:rFonts w:ascii="Times New Roman" w:hAnsi="Times New Roman" w:cs="Times New Roman"/>
          <w:sz w:val="24"/>
          <w:szCs w:val="24"/>
        </w:rPr>
      </w:pPr>
    </w:p>
    <w:p w14:paraId="3BCAE4E9" w14:textId="77777777" w:rsidR="006713E8" w:rsidRPr="00C6170D" w:rsidRDefault="006713E8" w:rsidP="00B04437">
      <w:pPr>
        <w:pStyle w:val="Heading2"/>
        <w:spacing w:line="360" w:lineRule="auto"/>
        <w:rPr>
          <w:rFonts w:ascii="Times New Roman" w:hAnsi="Times New Roman" w:cs="Times New Roman"/>
          <w:b/>
          <w:bCs/>
          <w:sz w:val="24"/>
          <w:szCs w:val="24"/>
        </w:rPr>
      </w:pPr>
      <w:r w:rsidRPr="00C6170D">
        <w:rPr>
          <w:rFonts w:ascii="Times New Roman" w:hAnsi="Times New Roman" w:cs="Times New Roman"/>
          <w:b/>
          <w:bCs/>
          <w:sz w:val="24"/>
          <w:szCs w:val="24"/>
        </w:rPr>
        <w:lastRenderedPageBreak/>
        <w:t>Methodological Quality Appraisal</w:t>
      </w:r>
    </w:p>
    <w:p w14:paraId="71BC8B85" w14:textId="4E8B50C0" w:rsidR="006713E8" w:rsidRPr="00C6170D" w:rsidRDefault="006713E8" w:rsidP="006713E8">
      <w:pPr>
        <w:spacing w:line="360" w:lineRule="auto"/>
        <w:jc w:val="both"/>
        <w:rPr>
          <w:rFonts w:ascii="Times New Roman" w:hAnsi="Times New Roman" w:cs="Times New Roman"/>
          <w:sz w:val="24"/>
          <w:szCs w:val="24"/>
        </w:rPr>
      </w:pPr>
      <w:r w:rsidRPr="00C6170D">
        <w:rPr>
          <w:rFonts w:ascii="Times New Roman" w:hAnsi="Times New Roman" w:cs="Times New Roman"/>
          <w:sz w:val="24"/>
          <w:szCs w:val="24"/>
        </w:rPr>
        <w:t>The methodological quality and risk of bias of included studies were independently appraised by two reviewers using validated tools appropriate to study design. For RCTs and quasi-experimental studies, the revised Cochrane Risk-of-Bias tool for randomized trials (</w:t>
      </w:r>
      <w:proofErr w:type="spellStart"/>
      <w:r w:rsidRPr="00C6170D">
        <w:rPr>
          <w:rFonts w:ascii="Times New Roman" w:hAnsi="Times New Roman" w:cs="Times New Roman"/>
          <w:sz w:val="24"/>
          <w:szCs w:val="24"/>
        </w:rPr>
        <w:t>RoB</w:t>
      </w:r>
      <w:proofErr w:type="spellEnd"/>
      <w:r w:rsidRPr="00C6170D">
        <w:rPr>
          <w:rFonts w:ascii="Times New Roman" w:hAnsi="Times New Roman" w:cs="Times New Roman"/>
          <w:sz w:val="24"/>
          <w:szCs w:val="24"/>
        </w:rPr>
        <w:t xml:space="preserve"> 2.0) was applied, evaluating domains such as randomization process, deviations from intended interventions, missing outcome data, measurement of outcomes, and selection of reported results </w:t>
      </w:r>
      <w:sdt>
        <w:sdtPr>
          <w:rPr>
            <w:rFonts w:ascii="Times New Roman" w:hAnsi="Times New Roman" w:cs="Times New Roman"/>
            <w:color w:val="000000"/>
            <w:sz w:val="24"/>
            <w:szCs w:val="24"/>
          </w:rPr>
          <w:tag w:val="MENDELEY_CITATION_v3_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"/>
          <w:id w:val="-1161769400"/>
          <w:placeholder>
            <w:docPart w:val="DefaultPlaceholder_-1854013440"/>
          </w:placeholder>
        </w:sdtPr>
        <w:sdtEndPr/>
        <w:sdtContent>
          <w:r w:rsidR="00F57DFF" w:rsidRPr="00F57DFF">
            <w:rPr>
              <w:rFonts w:ascii="Times New Roman" w:hAnsi="Times New Roman" w:cs="Times New Roman"/>
              <w:color w:val="000000"/>
              <w:sz w:val="24"/>
              <w:szCs w:val="24"/>
            </w:rPr>
            <w:t>(Sterne et al., 2019)</w:t>
          </w:r>
        </w:sdtContent>
      </w:sdt>
      <w:r w:rsidRPr="00C6170D">
        <w:rPr>
          <w:rFonts w:ascii="Times New Roman" w:hAnsi="Times New Roman" w:cs="Times New Roman"/>
          <w:sz w:val="24"/>
          <w:szCs w:val="24"/>
        </w:rPr>
        <w:t xml:space="preserve">. For non-randomized observational studies, the Risk </w:t>
      </w:r>
      <w:proofErr w:type="gramStart"/>
      <w:r w:rsidRPr="00C6170D">
        <w:rPr>
          <w:rFonts w:ascii="Times New Roman" w:hAnsi="Times New Roman" w:cs="Times New Roman"/>
          <w:sz w:val="24"/>
          <w:szCs w:val="24"/>
        </w:rPr>
        <w:t>Of</w:t>
      </w:r>
      <w:proofErr w:type="gramEnd"/>
      <w:r w:rsidRPr="00C6170D">
        <w:rPr>
          <w:rFonts w:ascii="Times New Roman" w:hAnsi="Times New Roman" w:cs="Times New Roman"/>
          <w:sz w:val="24"/>
          <w:szCs w:val="24"/>
        </w:rPr>
        <w:t xml:space="preserve"> Bias In Non-randomized Studies - of Interventions (ROBINS-I) tool was used, assessing bias due to confounding, selection of participants, classification of interventions, deviations from interventions, missing data, outcome measurements, and selection of reported results </w:t>
      </w:r>
      <w:sdt>
        <w:sdtPr>
          <w:rPr>
            <w:rFonts w:ascii="Times New Roman" w:hAnsi="Times New Roman" w:cs="Times New Roman"/>
            <w:color w:val="000000"/>
            <w:sz w:val="24"/>
            <w:szCs w:val="24"/>
          </w:rPr>
          <w:tag w:val="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"/>
          <w:id w:val="-303244483"/>
          <w:placeholder>
            <w:docPart w:val="DefaultPlaceholder_-1854013440"/>
          </w:placeholder>
        </w:sdtPr>
        <w:sdtEndPr/>
        <w:sdtContent>
          <w:r w:rsidR="00F57DFF" w:rsidRPr="00F57DFF">
            <w:rPr>
              <w:rFonts w:ascii="Times New Roman" w:hAnsi="Times New Roman" w:cs="Times New Roman"/>
              <w:color w:val="000000"/>
              <w:sz w:val="24"/>
              <w:szCs w:val="24"/>
            </w:rPr>
            <w:t>(Sterne et al., 2016)</w:t>
          </w:r>
        </w:sdtContent>
      </w:sdt>
      <w:r w:rsidR="00F36F20" w:rsidRPr="00C6170D">
        <w:rPr>
          <w:rFonts w:ascii="Times New Roman" w:hAnsi="Times New Roman" w:cs="Times New Roman"/>
          <w:sz w:val="24"/>
          <w:szCs w:val="24"/>
        </w:rPr>
        <w:t xml:space="preserve">. </w:t>
      </w:r>
      <w:r w:rsidRPr="00C6170D">
        <w:rPr>
          <w:rFonts w:ascii="Times New Roman" w:hAnsi="Times New Roman" w:cs="Times New Roman"/>
          <w:sz w:val="24"/>
          <w:szCs w:val="24"/>
        </w:rPr>
        <w:t xml:space="preserve">Each domain was rated as low risk, some concerns, high risk, or no information, with overall risk summarized per study. Disagreements were arbitrated by a third reviewer. Evidence certainty was graded using the Grading of Recommendations Assessment, Development and Evaluation (GRADE) </w:t>
      </w:r>
      <w:sdt>
        <w:sdtPr>
          <w:rPr>
            <w:rFonts w:ascii="Times New Roman" w:hAnsi="Times New Roman" w:cs="Times New Roman"/>
            <w:color w:val="000000"/>
            <w:sz w:val="24"/>
            <w:szCs w:val="24"/>
          </w:rPr>
          <w:tag w:val="MENDELEY_CITATION_v3_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"/>
          <w:id w:val="-1265379931"/>
          <w:placeholder>
            <w:docPart w:val="DefaultPlaceholder_-1854013440"/>
          </w:placeholder>
        </w:sdtPr>
        <w:sdtEndPr/>
        <w:sdtContent>
          <w:r w:rsidR="003E0962" w:rsidRPr="003E0962">
            <w:rPr>
              <w:rFonts w:ascii="Times New Roman" w:hAnsi="Times New Roman" w:cs="Times New Roman"/>
              <w:color w:val="000000"/>
              <w:sz w:val="24"/>
              <w:szCs w:val="24"/>
            </w:rPr>
            <w:t>(</w:t>
          </w:r>
          <w:proofErr w:type="spellStart"/>
          <w:r w:rsidR="003E0962" w:rsidRPr="003E0962">
            <w:rPr>
              <w:rFonts w:ascii="Times New Roman" w:hAnsi="Times New Roman" w:cs="Times New Roman"/>
              <w:color w:val="000000"/>
              <w:sz w:val="24"/>
              <w:szCs w:val="24"/>
            </w:rPr>
            <w:t>Guyatt</w:t>
          </w:r>
          <w:proofErr w:type="spellEnd"/>
          <w:r w:rsidR="003E0962" w:rsidRPr="003E0962">
            <w:rPr>
              <w:rFonts w:ascii="Times New Roman" w:hAnsi="Times New Roman" w:cs="Times New Roman"/>
              <w:color w:val="000000"/>
              <w:sz w:val="24"/>
              <w:szCs w:val="24"/>
            </w:rPr>
            <w:t xml:space="preserve"> et al., 2008)</w:t>
          </w:r>
        </w:sdtContent>
      </w:sdt>
      <w:r w:rsidRPr="00C6170D">
        <w:rPr>
          <w:rFonts w:ascii="Times New Roman" w:hAnsi="Times New Roman" w:cs="Times New Roman"/>
          <w:sz w:val="24"/>
          <w:szCs w:val="24"/>
        </w:rPr>
        <w:t xml:space="preserve">. </w:t>
      </w:r>
      <w:r w:rsidR="00536EF3" w:rsidRPr="00536EF3">
        <w:rPr>
          <w:rFonts w:ascii="Times New Roman" w:hAnsi="Times New Roman" w:cs="Times New Roman"/>
          <w:sz w:val="24"/>
          <w:szCs w:val="24"/>
        </w:rPr>
        <w:t>The GRADE approach and risk-of-bias tools were applied specifically to the primary outcomes of intervention effectiveness (mosquito density, biting rate, disease incidence). Data on secondary themes such as safety and implementation feasibility, when extracted, were summarized narratively from the results of the included studies but were not formally graded for evidence certainty</w:t>
      </w:r>
      <w:r w:rsidRPr="00C6170D">
        <w:rPr>
          <w:rFonts w:ascii="Times New Roman" w:hAnsi="Times New Roman" w:cs="Times New Roman"/>
          <w:sz w:val="24"/>
          <w:szCs w:val="24"/>
        </w:rPr>
        <w:t>.</w:t>
      </w:r>
    </w:p>
    <w:p w14:paraId="7E0D88CE" w14:textId="77777777" w:rsidR="00906987" w:rsidRPr="00C6170D" w:rsidRDefault="00906987" w:rsidP="006713E8">
      <w:pPr>
        <w:spacing w:line="360" w:lineRule="auto"/>
        <w:jc w:val="both"/>
        <w:rPr>
          <w:rFonts w:ascii="Times New Roman" w:hAnsi="Times New Roman" w:cs="Times New Roman"/>
          <w:sz w:val="24"/>
          <w:szCs w:val="24"/>
        </w:rPr>
      </w:pPr>
    </w:p>
    <w:p w14:paraId="69415517" w14:textId="77777777" w:rsidR="006713E8" w:rsidRPr="00C6170D" w:rsidRDefault="006713E8" w:rsidP="00906987">
      <w:pPr>
        <w:pStyle w:val="Heading2"/>
        <w:spacing w:line="360" w:lineRule="auto"/>
        <w:rPr>
          <w:rFonts w:ascii="Times New Roman" w:hAnsi="Times New Roman" w:cs="Times New Roman"/>
          <w:b/>
          <w:bCs/>
          <w:sz w:val="24"/>
          <w:szCs w:val="24"/>
        </w:rPr>
      </w:pPr>
      <w:r w:rsidRPr="00C6170D">
        <w:rPr>
          <w:rFonts w:ascii="Times New Roman" w:hAnsi="Times New Roman" w:cs="Times New Roman"/>
          <w:b/>
          <w:bCs/>
          <w:sz w:val="24"/>
          <w:szCs w:val="24"/>
        </w:rPr>
        <w:t>Data Synthesis and Analysis</w:t>
      </w:r>
    </w:p>
    <w:p w14:paraId="36A3AF58" w14:textId="2C16E55A" w:rsidR="00E97245" w:rsidRPr="00C6170D" w:rsidRDefault="00906D36" w:rsidP="006713E8">
      <w:pPr>
        <w:spacing w:line="360" w:lineRule="auto"/>
        <w:jc w:val="both"/>
        <w:rPr>
          <w:rFonts w:ascii="Times New Roman" w:hAnsi="Times New Roman" w:cs="Times New Roman"/>
          <w:sz w:val="24"/>
          <w:szCs w:val="24"/>
        </w:rPr>
      </w:pPr>
      <w:r w:rsidRPr="00906D36">
        <w:rPr>
          <w:rFonts w:ascii="Times New Roman" w:hAnsi="Times New Roman" w:cs="Times New Roman"/>
          <w:sz w:val="24"/>
          <w:szCs w:val="24"/>
        </w:rPr>
        <w:t>A narrative synthesis was employed to summarize findings, with the primary focus on intervention effectiveness, thematically grouped by intervention type, vector species, and outcome domain (e.g., density reduction, disease incidence). Information on safety and implementation factors reported in the included studies was synthesized narratively but was not subject to meta-analysis</w:t>
      </w:r>
      <w:r w:rsidR="006713E8" w:rsidRPr="00C6170D">
        <w:rPr>
          <w:rFonts w:ascii="Times New Roman" w:hAnsi="Times New Roman" w:cs="Times New Roman"/>
          <w:sz w:val="24"/>
          <w:szCs w:val="24"/>
        </w:rPr>
        <w:t>.</w:t>
      </w:r>
    </w:p>
    <w:p w14:paraId="1AD7EC31" w14:textId="77777777" w:rsidR="006713E8" w:rsidRPr="00C6170D" w:rsidRDefault="006713E8" w:rsidP="006713E8">
      <w:pPr>
        <w:spacing w:line="360" w:lineRule="auto"/>
        <w:jc w:val="both"/>
        <w:rPr>
          <w:rFonts w:ascii="Times New Roman" w:hAnsi="Times New Roman" w:cs="Times New Roman"/>
          <w:sz w:val="24"/>
          <w:szCs w:val="24"/>
        </w:rPr>
      </w:pPr>
    </w:p>
    <w:p w14:paraId="6B5999CA" w14:textId="77777777" w:rsidR="00906987" w:rsidRPr="00C6170D" w:rsidRDefault="00906987" w:rsidP="006713E8">
      <w:pPr>
        <w:spacing w:line="360" w:lineRule="auto"/>
        <w:jc w:val="both"/>
        <w:rPr>
          <w:rFonts w:ascii="Times New Roman" w:hAnsi="Times New Roman" w:cs="Times New Roman"/>
          <w:sz w:val="24"/>
          <w:szCs w:val="24"/>
        </w:rPr>
      </w:pPr>
    </w:p>
    <w:p w14:paraId="7FEA70BD" w14:textId="09A83CB1" w:rsidR="006713E8" w:rsidRPr="00C6170D" w:rsidRDefault="00402634" w:rsidP="00402634">
      <w:pPr>
        <w:pStyle w:val="Heading1"/>
        <w:spacing w:line="360" w:lineRule="auto"/>
        <w:rPr>
          <w:rFonts w:ascii="Times New Roman" w:hAnsi="Times New Roman" w:cs="Times New Roman"/>
          <w:b/>
          <w:bCs/>
          <w:sz w:val="24"/>
          <w:szCs w:val="24"/>
        </w:rPr>
      </w:pPr>
      <w:r w:rsidRPr="00C6170D">
        <w:rPr>
          <w:rFonts w:ascii="Times New Roman" w:hAnsi="Times New Roman" w:cs="Times New Roman"/>
          <w:b/>
          <w:bCs/>
          <w:sz w:val="24"/>
          <w:szCs w:val="24"/>
        </w:rPr>
        <w:lastRenderedPageBreak/>
        <w:t>RESULTS</w:t>
      </w:r>
    </w:p>
    <w:p w14:paraId="37D77D62" w14:textId="77777777" w:rsidR="00B67236" w:rsidRPr="00C6170D" w:rsidRDefault="00B67236" w:rsidP="00906987">
      <w:pPr>
        <w:pStyle w:val="Heading2"/>
        <w:spacing w:line="360" w:lineRule="auto"/>
        <w:rPr>
          <w:rFonts w:ascii="Times New Roman" w:hAnsi="Times New Roman" w:cs="Times New Roman"/>
          <w:b/>
          <w:bCs/>
          <w:sz w:val="24"/>
          <w:szCs w:val="24"/>
        </w:rPr>
      </w:pPr>
      <w:r w:rsidRPr="00C6170D">
        <w:rPr>
          <w:rFonts w:ascii="Times New Roman" w:hAnsi="Times New Roman" w:cs="Times New Roman"/>
          <w:b/>
          <w:bCs/>
          <w:sz w:val="24"/>
          <w:szCs w:val="24"/>
        </w:rPr>
        <w:t>Study Selection</w:t>
      </w:r>
    </w:p>
    <w:p w14:paraId="60F1E973" w14:textId="538B958D" w:rsidR="00B67236" w:rsidRPr="00C6170D" w:rsidRDefault="00D4675B" w:rsidP="00B67236">
      <w:pPr>
        <w:spacing w:line="360" w:lineRule="auto"/>
        <w:jc w:val="both"/>
        <w:rPr>
          <w:rFonts w:ascii="Times New Roman" w:hAnsi="Times New Roman" w:cs="Times New Roman"/>
          <w:sz w:val="24"/>
          <w:szCs w:val="24"/>
        </w:rPr>
      </w:pPr>
      <w:r w:rsidRPr="00D4675B">
        <w:rPr>
          <w:rFonts w:ascii="Times New Roman" w:hAnsi="Times New Roman" w:cs="Times New Roman"/>
          <w:sz w:val="24"/>
          <w:szCs w:val="24"/>
        </w:rPr>
        <w:t>The systematic literature search identified 1,247 records across electronic databases and grey literature sources. After removal of 357 duplicates, 890 unique records underwent title and abstract screening, of which 802 were excluded as irrelevant. The full texts of the remaining 88 records were retrieved and assessed for eligibility. Of these, 56 records were excluded for the following reasons: lack of quantitative effectiveness data (n=32), evaluation of traditional interventions only (n=14), and laboratory-only study designs without field or semi-field components (n=10). Consequently, 32 studies met all inclusion criteria and were included in the qualitative synthesis of this review. The study selection process is detailed in the PRISMA flowchart (</w:t>
      </w:r>
      <w:r w:rsidRPr="00D4675B">
        <w:rPr>
          <w:rFonts w:ascii="Times New Roman" w:hAnsi="Times New Roman" w:cs="Times New Roman"/>
          <w:b/>
          <w:bCs/>
          <w:i/>
          <w:iCs/>
          <w:sz w:val="24"/>
          <w:szCs w:val="24"/>
        </w:rPr>
        <w:t>Figure 1</w:t>
      </w:r>
      <w:r w:rsidRPr="00D4675B">
        <w:rPr>
          <w:rFonts w:ascii="Times New Roman" w:hAnsi="Times New Roman" w:cs="Times New Roman"/>
          <w:sz w:val="24"/>
          <w:szCs w:val="24"/>
        </w:rPr>
        <w:t>).</w:t>
      </w:r>
    </w:p>
    <w:p w14:paraId="4EE8D051" w14:textId="77777777" w:rsidR="00370E84" w:rsidRPr="00C6170D" w:rsidRDefault="00370E84" w:rsidP="00B67236">
      <w:pPr>
        <w:spacing w:line="360" w:lineRule="auto"/>
        <w:jc w:val="both"/>
        <w:rPr>
          <w:rFonts w:ascii="Times New Roman" w:hAnsi="Times New Roman" w:cs="Times New Roman"/>
          <w:sz w:val="24"/>
          <w:szCs w:val="24"/>
        </w:rPr>
      </w:pPr>
    </w:p>
    <w:p w14:paraId="3B95BA3E" w14:textId="77777777" w:rsidR="00B67236" w:rsidRPr="00C6170D" w:rsidRDefault="00B67236" w:rsidP="00906987">
      <w:pPr>
        <w:pStyle w:val="Heading2"/>
        <w:spacing w:line="360" w:lineRule="auto"/>
        <w:rPr>
          <w:rFonts w:ascii="Times New Roman" w:hAnsi="Times New Roman" w:cs="Times New Roman"/>
          <w:b/>
          <w:bCs/>
          <w:sz w:val="24"/>
          <w:szCs w:val="24"/>
        </w:rPr>
      </w:pPr>
      <w:r w:rsidRPr="00C6170D">
        <w:rPr>
          <w:rFonts w:ascii="Times New Roman" w:hAnsi="Times New Roman" w:cs="Times New Roman"/>
          <w:b/>
          <w:bCs/>
          <w:sz w:val="24"/>
          <w:szCs w:val="24"/>
        </w:rPr>
        <w:t>Study Characteristics</w:t>
      </w:r>
    </w:p>
    <w:p w14:paraId="6A08E86B" w14:textId="30EF0296" w:rsidR="00FB4CD9" w:rsidRDefault="00FB4CD9" w:rsidP="00FB4CD9">
      <w:pPr>
        <w:spacing w:line="360" w:lineRule="auto"/>
        <w:jc w:val="both"/>
        <w:rPr>
          <w:rFonts w:ascii="Times New Roman" w:hAnsi="Times New Roman" w:cs="Times New Roman"/>
          <w:sz w:val="24"/>
          <w:szCs w:val="24"/>
        </w:rPr>
      </w:pPr>
      <w:r w:rsidRPr="00FB4CD9">
        <w:rPr>
          <w:rFonts w:ascii="Times New Roman" w:hAnsi="Times New Roman" w:cs="Times New Roman"/>
          <w:sz w:val="24"/>
          <w:szCs w:val="24"/>
        </w:rPr>
        <w:t xml:space="preserve">The included studies spanned diverse geographic regions, with </w:t>
      </w:r>
      <w:r w:rsidR="006A1F94">
        <w:rPr>
          <w:rFonts w:ascii="Times New Roman" w:hAnsi="Times New Roman" w:cs="Times New Roman"/>
          <w:sz w:val="24"/>
          <w:szCs w:val="24"/>
        </w:rPr>
        <w:t>3</w:t>
      </w:r>
      <w:r w:rsidR="00D4675B">
        <w:rPr>
          <w:rFonts w:ascii="Times New Roman" w:hAnsi="Times New Roman" w:cs="Times New Roman"/>
          <w:sz w:val="24"/>
          <w:szCs w:val="24"/>
        </w:rPr>
        <w:t>7.5</w:t>
      </w:r>
      <w:r w:rsidR="006A1F94" w:rsidRPr="00FB4CD9">
        <w:rPr>
          <w:rFonts w:ascii="Times New Roman" w:hAnsi="Times New Roman" w:cs="Times New Roman"/>
          <w:sz w:val="24"/>
          <w:szCs w:val="24"/>
        </w:rPr>
        <w:t>% (n=</w:t>
      </w:r>
      <w:r w:rsidR="006A1F94">
        <w:rPr>
          <w:rFonts w:ascii="Times New Roman" w:hAnsi="Times New Roman" w:cs="Times New Roman"/>
          <w:sz w:val="24"/>
          <w:szCs w:val="24"/>
        </w:rPr>
        <w:t>12</w:t>
      </w:r>
      <w:r w:rsidR="006A1F94" w:rsidRPr="00FB4CD9">
        <w:rPr>
          <w:rFonts w:ascii="Times New Roman" w:hAnsi="Times New Roman" w:cs="Times New Roman"/>
          <w:sz w:val="24"/>
          <w:szCs w:val="24"/>
        </w:rPr>
        <w:t>) conducted in Asia (Indonesia</w:t>
      </w:r>
      <w:r w:rsidR="006A1F94">
        <w:rPr>
          <w:rFonts w:ascii="Times New Roman" w:hAnsi="Times New Roman" w:cs="Times New Roman"/>
          <w:sz w:val="24"/>
          <w:szCs w:val="24"/>
        </w:rPr>
        <w:t>,</w:t>
      </w:r>
      <w:r w:rsidR="006A1F94" w:rsidRPr="00FB4CD9">
        <w:rPr>
          <w:rFonts w:ascii="Times New Roman" w:hAnsi="Times New Roman" w:cs="Times New Roman"/>
          <w:sz w:val="24"/>
          <w:szCs w:val="24"/>
        </w:rPr>
        <w:t xml:space="preserve"> Singapore</w:t>
      </w:r>
      <w:r w:rsidR="006A1F94">
        <w:rPr>
          <w:rFonts w:ascii="Times New Roman" w:hAnsi="Times New Roman" w:cs="Times New Roman"/>
          <w:sz w:val="24"/>
          <w:szCs w:val="24"/>
        </w:rPr>
        <w:t>, China, Bangladesh</w:t>
      </w:r>
      <w:r w:rsidR="006452D0">
        <w:rPr>
          <w:rFonts w:ascii="Times New Roman" w:hAnsi="Times New Roman" w:cs="Times New Roman"/>
          <w:sz w:val="24"/>
          <w:szCs w:val="24"/>
        </w:rPr>
        <w:t>, Sri Lanka,</w:t>
      </w:r>
      <w:r w:rsidR="006A1F94">
        <w:rPr>
          <w:rFonts w:ascii="Times New Roman" w:hAnsi="Times New Roman" w:cs="Times New Roman"/>
          <w:sz w:val="24"/>
          <w:szCs w:val="24"/>
        </w:rPr>
        <w:t xml:space="preserve"> and Thailand</w:t>
      </w:r>
      <w:r w:rsidR="006A1F94" w:rsidRPr="00FB4CD9">
        <w:rPr>
          <w:rFonts w:ascii="Times New Roman" w:hAnsi="Times New Roman" w:cs="Times New Roman"/>
          <w:sz w:val="24"/>
          <w:szCs w:val="24"/>
        </w:rPr>
        <w:t xml:space="preserve">), </w:t>
      </w:r>
      <w:r w:rsidR="006A1F94">
        <w:rPr>
          <w:rFonts w:ascii="Times New Roman" w:hAnsi="Times New Roman" w:cs="Times New Roman"/>
          <w:sz w:val="24"/>
          <w:szCs w:val="24"/>
        </w:rPr>
        <w:t>34</w:t>
      </w:r>
      <w:r w:rsidR="00D4675B">
        <w:rPr>
          <w:rFonts w:ascii="Times New Roman" w:hAnsi="Times New Roman" w:cs="Times New Roman"/>
          <w:sz w:val="24"/>
          <w:szCs w:val="24"/>
        </w:rPr>
        <w:t>.4</w:t>
      </w:r>
      <w:r w:rsidR="00E76F35" w:rsidRPr="00FB4CD9">
        <w:rPr>
          <w:rFonts w:ascii="Times New Roman" w:hAnsi="Times New Roman" w:cs="Times New Roman"/>
          <w:sz w:val="24"/>
          <w:szCs w:val="24"/>
        </w:rPr>
        <w:t>% (n=</w:t>
      </w:r>
      <w:r w:rsidR="00442A11">
        <w:rPr>
          <w:rFonts w:ascii="Times New Roman" w:hAnsi="Times New Roman" w:cs="Times New Roman"/>
          <w:sz w:val="24"/>
          <w:szCs w:val="24"/>
        </w:rPr>
        <w:t>1</w:t>
      </w:r>
      <w:r w:rsidR="006A1F94">
        <w:rPr>
          <w:rFonts w:ascii="Times New Roman" w:hAnsi="Times New Roman" w:cs="Times New Roman"/>
          <w:sz w:val="24"/>
          <w:szCs w:val="24"/>
        </w:rPr>
        <w:t>1</w:t>
      </w:r>
      <w:r w:rsidR="00E76F35" w:rsidRPr="00FB4CD9">
        <w:rPr>
          <w:rFonts w:ascii="Times New Roman" w:hAnsi="Times New Roman" w:cs="Times New Roman"/>
          <w:sz w:val="24"/>
          <w:szCs w:val="24"/>
        </w:rPr>
        <w:t xml:space="preserve">) in the Americas (Brazil, Colombia, </w:t>
      </w:r>
      <w:r w:rsidR="009D18AD">
        <w:rPr>
          <w:rFonts w:ascii="Times New Roman" w:hAnsi="Times New Roman" w:cs="Times New Roman"/>
          <w:sz w:val="24"/>
          <w:szCs w:val="24"/>
        </w:rPr>
        <w:t xml:space="preserve">Cuba, </w:t>
      </w:r>
      <w:r w:rsidR="006452D0">
        <w:rPr>
          <w:rFonts w:ascii="Times New Roman" w:hAnsi="Times New Roman" w:cs="Times New Roman"/>
          <w:sz w:val="24"/>
          <w:szCs w:val="24"/>
        </w:rPr>
        <w:t xml:space="preserve">Puerto Rico, Ecuador, the U.S.A., </w:t>
      </w:r>
      <w:r w:rsidR="009D18AD">
        <w:rPr>
          <w:rFonts w:ascii="Times New Roman" w:hAnsi="Times New Roman" w:cs="Times New Roman"/>
          <w:sz w:val="24"/>
          <w:szCs w:val="24"/>
        </w:rPr>
        <w:t>and Mexico</w:t>
      </w:r>
      <w:r w:rsidR="00E76F35" w:rsidRPr="00FB4CD9">
        <w:rPr>
          <w:rFonts w:ascii="Times New Roman" w:hAnsi="Times New Roman" w:cs="Times New Roman"/>
          <w:sz w:val="24"/>
          <w:szCs w:val="24"/>
        </w:rPr>
        <w:t xml:space="preserve">), </w:t>
      </w:r>
      <w:r w:rsidR="006A1F94">
        <w:rPr>
          <w:rFonts w:ascii="Times New Roman" w:hAnsi="Times New Roman" w:cs="Times New Roman"/>
          <w:sz w:val="24"/>
          <w:szCs w:val="24"/>
        </w:rPr>
        <w:t>1</w:t>
      </w:r>
      <w:r w:rsidR="00D4675B">
        <w:rPr>
          <w:rFonts w:ascii="Times New Roman" w:hAnsi="Times New Roman" w:cs="Times New Roman"/>
          <w:sz w:val="24"/>
          <w:szCs w:val="24"/>
        </w:rPr>
        <w:t>5.</w:t>
      </w:r>
      <w:r w:rsidR="006A1F94">
        <w:rPr>
          <w:rFonts w:ascii="Times New Roman" w:hAnsi="Times New Roman" w:cs="Times New Roman"/>
          <w:sz w:val="24"/>
          <w:szCs w:val="24"/>
        </w:rPr>
        <w:t>6</w:t>
      </w:r>
      <w:r w:rsidR="00E76F35" w:rsidRPr="00FB4CD9">
        <w:rPr>
          <w:rFonts w:ascii="Times New Roman" w:hAnsi="Times New Roman" w:cs="Times New Roman"/>
          <w:sz w:val="24"/>
          <w:szCs w:val="24"/>
        </w:rPr>
        <w:t>% (n=</w:t>
      </w:r>
      <w:r w:rsidR="006A1F94">
        <w:rPr>
          <w:rFonts w:ascii="Times New Roman" w:hAnsi="Times New Roman" w:cs="Times New Roman"/>
          <w:sz w:val="24"/>
          <w:szCs w:val="24"/>
        </w:rPr>
        <w:t>5</w:t>
      </w:r>
      <w:r w:rsidR="00E76F35" w:rsidRPr="00FB4CD9">
        <w:rPr>
          <w:rFonts w:ascii="Times New Roman" w:hAnsi="Times New Roman" w:cs="Times New Roman"/>
          <w:sz w:val="24"/>
          <w:szCs w:val="24"/>
        </w:rPr>
        <w:t xml:space="preserve">) in Africa (e.g., Tanzania </w:t>
      </w:r>
      <w:r w:rsidR="00E76F35">
        <w:rPr>
          <w:rFonts w:ascii="Times New Roman" w:hAnsi="Times New Roman" w:cs="Times New Roman"/>
          <w:sz w:val="24"/>
          <w:szCs w:val="24"/>
        </w:rPr>
        <w:t>and West African countries</w:t>
      </w:r>
      <w:r w:rsidR="00E76F35" w:rsidRPr="00FB4CD9">
        <w:rPr>
          <w:rFonts w:ascii="Times New Roman" w:hAnsi="Times New Roman" w:cs="Times New Roman"/>
          <w:sz w:val="24"/>
          <w:szCs w:val="24"/>
        </w:rPr>
        <w:t xml:space="preserve">), </w:t>
      </w:r>
      <w:r w:rsidR="006A1F94">
        <w:rPr>
          <w:rFonts w:ascii="Times New Roman" w:hAnsi="Times New Roman" w:cs="Times New Roman"/>
          <w:sz w:val="24"/>
          <w:szCs w:val="24"/>
        </w:rPr>
        <w:t xml:space="preserve">and </w:t>
      </w:r>
      <w:r w:rsidR="00E76F35" w:rsidRPr="00FB4CD9">
        <w:rPr>
          <w:rFonts w:ascii="Times New Roman" w:hAnsi="Times New Roman" w:cs="Times New Roman"/>
          <w:sz w:val="24"/>
          <w:szCs w:val="24"/>
        </w:rPr>
        <w:t>1</w:t>
      </w:r>
      <w:r w:rsidR="006A1F94">
        <w:rPr>
          <w:rFonts w:ascii="Times New Roman" w:hAnsi="Times New Roman" w:cs="Times New Roman"/>
          <w:sz w:val="24"/>
          <w:szCs w:val="24"/>
        </w:rPr>
        <w:t>2</w:t>
      </w:r>
      <w:r w:rsidR="00D4675B">
        <w:rPr>
          <w:rFonts w:ascii="Times New Roman" w:hAnsi="Times New Roman" w:cs="Times New Roman"/>
          <w:sz w:val="24"/>
          <w:szCs w:val="24"/>
        </w:rPr>
        <w:t>.5</w:t>
      </w:r>
      <w:r w:rsidR="00E76F35" w:rsidRPr="00FB4CD9">
        <w:rPr>
          <w:rFonts w:ascii="Times New Roman" w:hAnsi="Times New Roman" w:cs="Times New Roman"/>
          <w:sz w:val="24"/>
          <w:szCs w:val="24"/>
        </w:rPr>
        <w:t>% (n=</w:t>
      </w:r>
      <w:r w:rsidR="006A1F94">
        <w:rPr>
          <w:rFonts w:ascii="Times New Roman" w:hAnsi="Times New Roman" w:cs="Times New Roman"/>
          <w:sz w:val="24"/>
          <w:szCs w:val="24"/>
        </w:rPr>
        <w:t>4</w:t>
      </w:r>
      <w:r w:rsidR="00E76F35" w:rsidRPr="00FB4CD9">
        <w:rPr>
          <w:rFonts w:ascii="Times New Roman" w:hAnsi="Times New Roman" w:cs="Times New Roman"/>
          <w:sz w:val="24"/>
          <w:szCs w:val="24"/>
        </w:rPr>
        <w:t>) in Oceania (e.g., Australia</w:t>
      </w:r>
      <w:r w:rsidR="00442A11">
        <w:rPr>
          <w:rFonts w:ascii="Times New Roman" w:hAnsi="Times New Roman" w:cs="Times New Roman"/>
          <w:sz w:val="24"/>
          <w:szCs w:val="24"/>
        </w:rPr>
        <w:t xml:space="preserve"> and Fiji</w:t>
      </w:r>
      <w:r w:rsidR="00E76F35" w:rsidRPr="00FB4CD9">
        <w:rPr>
          <w:rFonts w:ascii="Times New Roman" w:hAnsi="Times New Roman" w:cs="Times New Roman"/>
          <w:sz w:val="24"/>
          <w:szCs w:val="24"/>
        </w:rPr>
        <w:t>)</w:t>
      </w:r>
      <w:r w:rsidRPr="00FB4CD9">
        <w:rPr>
          <w:rFonts w:ascii="Times New Roman" w:hAnsi="Times New Roman" w:cs="Times New Roman"/>
          <w:sz w:val="24"/>
          <w:szCs w:val="24"/>
        </w:rPr>
        <w:t xml:space="preserve">. Study designs comprised 8 RCTs, 13 quasi-experimental trials, and 11 observational field studies (including semi-field and multi-site pilots), with durations ranging from 2 </w:t>
      </w:r>
      <w:r w:rsidR="00440B80">
        <w:rPr>
          <w:rFonts w:ascii="Times New Roman" w:hAnsi="Times New Roman" w:cs="Times New Roman"/>
          <w:sz w:val="24"/>
          <w:szCs w:val="24"/>
        </w:rPr>
        <w:t xml:space="preserve">months </w:t>
      </w:r>
      <w:r w:rsidRPr="00FB4CD9">
        <w:rPr>
          <w:rFonts w:ascii="Times New Roman" w:hAnsi="Times New Roman" w:cs="Times New Roman"/>
          <w:sz w:val="24"/>
          <w:szCs w:val="24"/>
        </w:rPr>
        <w:t xml:space="preserve">to 12 years (median: 3 years). Interventions </w:t>
      </w:r>
      <w:r w:rsidR="00AF6C4C">
        <w:rPr>
          <w:rFonts w:ascii="Times New Roman" w:hAnsi="Times New Roman" w:cs="Times New Roman"/>
          <w:sz w:val="24"/>
          <w:szCs w:val="24"/>
        </w:rPr>
        <w:t xml:space="preserve">primarily </w:t>
      </w:r>
      <w:r w:rsidRPr="00FB4CD9">
        <w:rPr>
          <w:rFonts w:ascii="Times New Roman" w:hAnsi="Times New Roman" w:cs="Times New Roman"/>
          <w:sz w:val="24"/>
          <w:szCs w:val="24"/>
        </w:rPr>
        <w:t>targeted</w:t>
      </w:r>
      <w:r w:rsidR="00AF6C4C">
        <w:rPr>
          <w:rFonts w:ascii="Times New Roman" w:hAnsi="Times New Roman" w:cs="Times New Roman"/>
          <w:sz w:val="24"/>
          <w:szCs w:val="24"/>
        </w:rPr>
        <w:t xml:space="preserve"> vectors including</w:t>
      </w:r>
      <w:r w:rsidRPr="00FB4CD9">
        <w:rPr>
          <w:rFonts w:ascii="Times New Roman" w:hAnsi="Times New Roman" w:cs="Times New Roman"/>
          <w:sz w:val="24"/>
          <w:szCs w:val="24"/>
        </w:rPr>
        <w:t xml:space="preserve"> </w:t>
      </w:r>
      <w:r w:rsidRPr="00FB4CD9">
        <w:rPr>
          <w:rFonts w:ascii="Times New Roman" w:hAnsi="Times New Roman" w:cs="Times New Roman"/>
          <w:i/>
          <w:iCs/>
          <w:sz w:val="24"/>
          <w:szCs w:val="24"/>
        </w:rPr>
        <w:t>Aedes aegypti</w:t>
      </w:r>
      <w:r w:rsidRPr="00FB4CD9">
        <w:rPr>
          <w:rFonts w:ascii="Times New Roman" w:hAnsi="Times New Roman" w:cs="Times New Roman"/>
          <w:sz w:val="24"/>
          <w:szCs w:val="24"/>
        </w:rPr>
        <w:t xml:space="preserve"> (n=22</w:t>
      </w:r>
      <w:r w:rsidR="00AF6C4C">
        <w:rPr>
          <w:rFonts w:ascii="Times New Roman" w:hAnsi="Times New Roman" w:cs="Times New Roman"/>
          <w:sz w:val="24"/>
          <w:szCs w:val="24"/>
        </w:rPr>
        <w:t>, 68.8%</w:t>
      </w:r>
      <w:r w:rsidRPr="00FB4CD9">
        <w:rPr>
          <w:rFonts w:ascii="Times New Roman" w:hAnsi="Times New Roman" w:cs="Times New Roman"/>
          <w:sz w:val="24"/>
          <w:szCs w:val="24"/>
        </w:rPr>
        <w:t xml:space="preserve">), </w:t>
      </w:r>
      <w:r w:rsidRPr="00FB4CD9">
        <w:rPr>
          <w:rFonts w:ascii="Times New Roman" w:hAnsi="Times New Roman" w:cs="Times New Roman"/>
          <w:i/>
          <w:iCs/>
          <w:sz w:val="24"/>
          <w:szCs w:val="24"/>
        </w:rPr>
        <w:t>Anopheles species</w:t>
      </w:r>
      <w:r w:rsidRPr="00FB4CD9">
        <w:rPr>
          <w:rFonts w:ascii="Times New Roman" w:hAnsi="Times New Roman" w:cs="Times New Roman"/>
          <w:sz w:val="24"/>
          <w:szCs w:val="24"/>
        </w:rPr>
        <w:t xml:space="preserve"> (n=</w:t>
      </w:r>
      <w:r w:rsidR="00655F7F">
        <w:rPr>
          <w:rFonts w:ascii="Times New Roman" w:hAnsi="Times New Roman" w:cs="Times New Roman"/>
          <w:sz w:val="24"/>
          <w:szCs w:val="24"/>
        </w:rPr>
        <w:t>7</w:t>
      </w:r>
      <w:r w:rsidR="00AF6C4C">
        <w:rPr>
          <w:rFonts w:ascii="Times New Roman" w:hAnsi="Times New Roman" w:cs="Times New Roman"/>
          <w:sz w:val="24"/>
          <w:szCs w:val="24"/>
        </w:rPr>
        <w:t>, 21.9%</w:t>
      </w:r>
      <w:r w:rsidRPr="00FB4CD9">
        <w:rPr>
          <w:rFonts w:ascii="Times New Roman" w:hAnsi="Times New Roman" w:cs="Times New Roman"/>
          <w:sz w:val="24"/>
          <w:szCs w:val="24"/>
        </w:rPr>
        <w:t xml:space="preserve">) and </w:t>
      </w:r>
      <w:r w:rsidRPr="00FB4CD9">
        <w:rPr>
          <w:rFonts w:ascii="Times New Roman" w:hAnsi="Times New Roman" w:cs="Times New Roman"/>
          <w:i/>
          <w:iCs/>
          <w:sz w:val="24"/>
          <w:szCs w:val="24"/>
        </w:rPr>
        <w:t>Aedes albopictus</w:t>
      </w:r>
      <w:r w:rsidRPr="00FB4CD9">
        <w:rPr>
          <w:rFonts w:ascii="Times New Roman" w:hAnsi="Times New Roman" w:cs="Times New Roman"/>
          <w:sz w:val="24"/>
          <w:szCs w:val="24"/>
        </w:rPr>
        <w:t xml:space="preserve"> (n=</w:t>
      </w:r>
      <w:r w:rsidR="00655F7F">
        <w:rPr>
          <w:rFonts w:ascii="Times New Roman" w:hAnsi="Times New Roman" w:cs="Times New Roman"/>
          <w:sz w:val="24"/>
          <w:szCs w:val="24"/>
        </w:rPr>
        <w:t>4</w:t>
      </w:r>
      <w:r w:rsidRPr="00FB4CD9">
        <w:rPr>
          <w:rFonts w:ascii="Times New Roman" w:hAnsi="Times New Roman" w:cs="Times New Roman"/>
          <w:sz w:val="24"/>
          <w:szCs w:val="24"/>
        </w:rPr>
        <w:t>)</w:t>
      </w:r>
      <w:r w:rsidR="00AF6C4C">
        <w:rPr>
          <w:rFonts w:ascii="Times New Roman" w:hAnsi="Times New Roman" w:cs="Times New Roman"/>
          <w:sz w:val="24"/>
          <w:szCs w:val="24"/>
        </w:rPr>
        <w:t>. A small number of studies targeted</w:t>
      </w:r>
      <w:r w:rsidR="00440B80">
        <w:rPr>
          <w:rFonts w:ascii="Times New Roman" w:hAnsi="Times New Roman" w:cs="Times New Roman"/>
          <w:sz w:val="24"/>
          <w:szCs w:val="24"/>
        </w:rPr>
        <w:t xml:space="preserve"> </w:t>
      </w:r>
      <w:r w:rsidR="002604E8">
        <w:rPr>
          <w:rFonts w:ascii="Times New Roman" w:hAnsi="Times New Roman" w:cs="Times New Roman"/>
          <w:i/>
          <w:iCs/>
          <w:sz w:val="24"/>
          <w:szCs w:val="24"/>
        </w:rPr>
        <w:t xml:space="preserve">Aedes </w:t>
      </w:r>
      <w:proofErr w:type="spellStart"/>
      <w:r w:rsidR="002604E8">
        <w:rPr>
          <w:rFonts w:ascii="Times New Roman" w:hAnsi="Times New Roman" w:cs="Times New Roman"/>
          <w:i/>
          <w:iCs/>
          <w:sz w:val="24"/>
          <w:szCs w:val="24"/>
        </w:rPr>
        <w:t>stephensi</w:t>
      </w:r>
      <w:proofErr w:type="spellEnd"/>
      <w:r w:rsidR="002604E8">
        <w:rPr>
          <w:rFonts w:ascii="Times New Roman" w:hAnsi="Times New Roman" w:cs="Times New Roman"/>
          <w:sz w:val="24"/>
          <w:szCs w:val="24"/>
        </w:rPr>
        <w:t xml:space="preserve"> (n=1) </w:t>
      </w:r>
      <w:r w:rsidR="00440B80">
        <w:rPr>
          <w:rFonts w:ascii="Times New Roman" w:hAnsi="Times New Roman" w:cs="Times New Roman"/>
          <w:sz w:val="24"/>
          <w:szCs w:val="24"/>
        </w:rPr>
        <w:t>and</w:t>
      </w:r>
      <w:r w:rsidRPr="00FB4CD9">
        <w:rPr>
          <w:rFonts w:ascii="Times New Roman" w:hAnsi="Times New Roman" w:cs="Times New Roman"/>
          <w:sz w:val="24"/>
          <w:szCs w:val="24"/>
        </w:rPr>
        <w:t xml:space="preserve"> </w:t>
      </w:r>
      <w:r w:rsidR="00655F7F" w:rsidRPr="00655F7F">
        <w:rPr>
          <w:rFonts w:ascii="Times New Roman" w:hAnsi="Times New Roman" w:cs="Times New Roman"/>
          <w:i/>
          <w:iCs/>
          <w:sz w:val="24"/>
          <w:szCs w:val="24"/>
        </w:rPr>
        <w:t xml:space="preserve">Culex </w:t>
      </w:r>
      <w:proofErr w:type="spellStart"/>
      <w:r w:rsidR="00655F7F" w:rsidRPr="00655F7F">
        <w:rPr>
          <w:rFonts w:ascii="Times New Roman" w:hAnsi="Times New Roman" w:cs="Times New Roman"/>
          <w:i/>
          <w:iCs/>
          <w:sz w:val="24"/>
          <w:szCs w:val="24"/>
        </w:rPr>
        <w:t>quinquefasciatus</w:t>
      </w:r>
      <w:proofErr w:type="spellEnd"/>
      <w:r w:rsidRPr="00FB4CD9">
        <w:rPr>
          <w:rFonts w:ascii="Times New Roman" w:hAnsi="Times New Roman" w:cs="Times New Roman"/>
          <w:sz w:val="24"/>
          <w:szCs w:val="24"/>
        </w:rPr>
        <w:t xml:space="preserve"> (n=1)</w:t>
      </w:r>
      <w:r w:rsidR="00AF6C4C">
        <w:rPr>
          <w:rFonts w:ascii="Times New Roman" w:hAnsi="Times New Roman" w:cs="Times New Roman"/>
          <w:sz w:val="24"/>
          <w:szCs w:val="24"/>
        </w:rPr>
        <w:t xml:space="preserve">. Most interventions were deployed </w:t>
      </w:r>
      <w:r w:rsidRPr="00FB4CD9">
        <w:rPr>
          <w:rFonts w:ascii="Times New Roman" w:hAnsi="Times New Roman" w:cs="Times New Roman"/>
          <w:sz w:val="24"/>
          <w:szCs w:val="24"/>
        </w:rPr>
        <w:t xml:space="preserve">in urban or peri-urban settings </w:t>
      </w:r>
      <w:r w:rsidR="00AF6C4C">
        <w:rPr>
          <w:rFonts w:ascii="Times New Roman" w:hAnsi="Times New Roman" w:cs="Times New Roman"/>
          <w:sz w:val="24"/>
          <w:szCs w:val="24"/>
        </w:rPr>
        <w:t>(n=24, 75%)</w:t>
      </w:r>
      <w:r w:rsidRPr="00FB4CD9">
        <w:rPr>
          <w:rFonts w:ascii="Times New Roman" w:hAnsi="Times New Roman" w:cs="Times New Roman"/>
          <w:sz w:val="24"/>
          <w:szCs w:val="24"/>
        </w:rPr>
        <w:t>.</w:t>
      </w:r>
      <w:r w:rsidR="006340A8">
        <w:rPr>
          <w:rFonts w:ascii="Times New Roman" w:hAnsi="Times New Roman" w:cs="Times New Roman"/>
          <w:sz w:val="24"/>
          <w:szCs w:val="24"/>
        </w:rPr>
        <w:t xml:space="preserve"> </w:t>
      </w:r>
    </w:p>
    <w:p w14:paraId="3C61990E" w14:textId="77777777" w:rsidR="00440B80" w:rsidRPr="00FB4CD9" w:rsidRDefault="00440B80" w:rsidP="00FB4CD9">
      <w:pPr>
        <w:spacing w:line="360" w:lineRule="auto"/>
        <w:jc w:val="both"/>
        <w:rPr>
          <w:rFonts w:ascii="Times New Roman" w:hAnsi="Times New Roman" w:cs="Times New Roman"/>
          <w:sz w:val="24"/>
          <w:szCs w:val="24"/>
        </w:rPr>
      </w:pPr>
    </w:p>
    <w:p w14:paraId="1A4280BA" w14:textId="54750B2D" w:rsidR="00AF6C4C" w:rsidRDefault="00FB4CD9" w:rsidP="00B67236">
      <w:pPr>
        <w:spacing w:line="360" w:lineRule="auto"/>
        <w:jc w:val="both"/>
        <w:rPr>
          <w:rFonts w:ascii="Times New Roman" w:hAnsi="Times New Roman" w:cs="Times New Roman"/>
          <w:sz w:val="24"/>
          <w:szCs w:val="24"/>
        </w:rPr>
      </w:pPr>
      <w:r w:rsidRPr="00FB4CD9">
        <w:rPr>
          <w:rFonts w:ascii="Times New Roman" w:hAnsi="Times New Roman" w:cs="Times New Roman"/>
          <w:sz w:val="24"/>
          <w:szCs w:val="24"/>
        </w:rPr>
        <w:t xml:space="preserve">Novel strategies were categorized </w:t>
      </w:r>
      <w:r w:rsidR="006452D0">
        <w:rPr>
          <w:rFonts w:ascii="Times New Roman" w:hAnsi="Times New Roman" w:cs="Times New Roman"/>
          <w:sz w:val="24"/>
          <w:szCs w:val="24"/>
        </w:rPr>
        <w:t>into three broad types as biological, genetic and technological interventions.</w:t>
      </w:r>
      <w:r w:rsidRPr="00FB4CD9">
        <w:rPr>
          <w:rFonts w:ascii="Times New Roman" w:hAnsi="Times New Roman" w:cs="Times New Roman"/>
          <w:sz w:val="24"/>
          <w:szCs w:val="24"/>
        </w:rPr>
        <w:t xml:space="preserve"> </w:t>
      </w:r>
      <w:r w:rsidR="006452D0">
        <w:rPr>
          <w:rFonts w:ascii="Times New Roman" w:hAnsi="Times New Roman" w:cs="Times New Roman"/>
          <w:sz w:val="24"/>
          <w:szCs w:val="24"/>
        </w:rPr>
        <w:t>B</w:t>
      </w:r>
      <w:r w:rsidRPr="00FB4CD9">
        <w:rPr>
          <w:rFonts w:ascii="Times New Roman" w:hAnsi="Times New Roman" w:cs="Times New Roman"/>
          <w:sz w:val="24"/>
          <w:szCs w:val="24"/>
        </w:rPr>
        <w:t>iological</w:t>
      </w:r>
      <w:r w:rsidR="006452D0">
        <w:rPr>
          <w:rFonts w:ascii="Times New Roman" w:hAnsi="Times New Roman" w:cs="Times New Roman"/>
          <w:sz w:val="24"/>
          <w:szCs w:val="24"/>
        </w:rPr>
        <w:t xml:space="preserve"> interventions (n=10, 31.3%) were primarily </w:t>
      </w:r>
      <w:r w:rsidR="006452D0" w:rsidRPr="006452D0">
        <w:rPr>
          <w:rFonts w:ascii="Times New Roman" w:hAnsi="Times New Roman" w:cs="Times New Roman"/>
          <w:i/>
          <w:iCs/>
          <w:sz w:val="24"/>
          <w:szCs w:val="24"/>
        </w:rPr>
        <w:t>Wolbachia</w:t>
      </w:r>
      <w:r w:rsidR="006452D0">
        <w:rPr>
          <w:rFonts w:ascii="Times New Roman" w:hAnsi="Times New Roman" w:cs="Times New Roman"/>
          <w:sz w:val="24"/>
          <w:szCs w:val="24"/>
        </w:rPr>
        <w:t>-based, including replacement (n=7) and the Incompatible Insect Technique (IIT) (n=3).</w:t>
      </w:r>
      <w:r w:rsidRPr="00FB4CD9">
        <w:rPr>
          <w:rFonts w:ascii="Times New Roman" w:hAnsi="Times New Roman" w:cs="Times New Roman"/>
          <w:sz w:val="24"/>
          <w:szCs w:val="24"/>
        </w:rPr>
        <w:t xml:space="preserve"> </w:t>
      </w:r>
      <w:r w:rsidR="006452D0">
        <w:rPr>
          <w:rFonts w:ascii="Times New Roman" w:hAnsi="Times New Roman" w:cs="Times New Roman"/>
          <w:sz w:val="24"/>
          <w:szCs w:val="24"/>
        </w:rPr>
        <w:t>Genetic interventions (n=15, 46.9%) encompassed the S</w:t>
      </w:r>
      <w:r w:rsidRPr="00FB4CD9">
        <w:rPr>
          <w:rFonts w:ascii="Times New Roman" w:hAnsi="Times New Roman" w:cs="Times New Roman"/>
          <w:sz w:val="24"/>
          <w:szCs w:val="24"/>
        </w:rPr>
        <w:t xml:space="preserve">terile </w:t>
      </w:r>
      <w:r w:rsidR="006452D0">
        <w:rPr>
          <w:rFonts w:ascii="Times New Roman" w:hAnsi="Times New Roman" w:cs="Times New Roman"/>
          <w:sz w:val="24"/>
          <w:szCs w:val="24"/>
        </w:rPr>
        <w:t>I</w:t>
      </w:r>
      <w:r w:rsidRPr="00FB4CD9">
        <w:rPr>
          <w:rFonts w:ascii="Times New Roman" w:hAnsi="Times New Roman" w:cs="Times New Roman"/>
          <w:sz w:val="24"/>
          <w:szCs w:val="24"/>
        </w:rPr>
        <w:t xml:space="preserve">nsect </w:t>
      </w:r>
      <w:r w:rsidR="006452D0">
        <w:rPr>
          <w:rFonts w:ascii="Times New Roman" w:hAnsi="Times New Roman" w:cs="Times New Roman"/>
          <w:sz w:val="24"/>
          <w:szCs w:val="24"/>
        </w:rPr>
        <w:t>T</w:t>
      </w:r>
      <w:r w:rsidRPr="00FB4CD9">
        <w:rPr>
          <w:rFonts w:ascii="Times New Roman" w:hAnsi="Times New Roman" w:cs="Times New Roman"/>
          <w:sz w:val="24"/>
          <w:szCs w:val="24"/>
        </w:rPr>
        <w:t xml:space="preserve">echnique </w:t>
      </w:r>
      <w:r w:rsidR="006452D0">
        <w:rPr>
          <w:rFonts w:ascii="Times New Roman" w:hAnsi="Times New Roman" w:cs="Times New Roman"/>
          <w:sz w:val="24"/>
          <w:szCs w:val="24"/>
        </w:rPr>
        <w:t>(</w:t>
      </w:r>
      <w:r w:rsidRPr="00FB4CD9">
        <w:rPr>
          <w:rFonts w:ascii="Times New Roman" w:hAnsi="Times New Roman" w:cs="Times New Roman"/>
          <w:sz w:val="24"/>
          <w:szCs w:val="24"/>
        </w:rPr>
        <w:t>SIT</w:t>
      </w:r>
      <w:r w:rsidR="006452D0">
        <w:rPr>
          <w:rFonts w:ascii="Times New Roman" w:hAnsi="Times New Roman" w:cs="Times New Roman"/>
          <w:sz w:val="24"/>
          <w:szCs w:val="24"/>
        </w:rPr>
        <w:t>) (n=</w:t>
      </w:r>
      <w:r w:rsidR="0076388D">
        <w:rPr>
          <w:rFonts w:ascii="Times New Roman" w:hAnsi="Times New Roman" w:cs="Times New Roman"/>
          <w:sz w:val="24"/>
          <w:szCs w:val="24"/>
        </w:rPr>
        <w:t>5</w:t>
      </w:r>
      <w:r w:rsidR="006452D0">
        <w:rPr>
          <w:rFonts w:ascii="Times New Roman" w:hAnsi="Times New Roman" w:cs="Times New Roman"/>
          <w:sz w:val="24"/>
          <w:szCs w:val="24"/>
        </w:rPr>
        <w:t>), combined IIT-SIT approaches (n=5), and CRISPR-based gene drives (</w:t>
      </w:r>
      <w:r w:rsidR="00AF6C4C">
        <w:rPr>
          <w:rFonts w:ascii="Times New Roman" w:hAnsi="Times New Roman" w:cs="Times New Roman"/>
          <w:sz w:val="24"/>
          <w:szCs w:val="24"/>
        </w:rPr>
        <w:t>n=</w:t>
      </w:r>
      <w:r w:rsidR="0076388D">
        <w:rPr>
          <w:rFonts w:ascii="Times New Roman" w:hAnsi="Times New Roman" w:cs="Times New Roman"/>
          <w:sz w:val="24"/>
          <w:szCs w:val="24"/>
        </w:rPr>
        <w:t>5</w:t>
      </w:r>
      <w:r w:rsidR="006452D0">
        <w:rPr>
          <w:rFonts w:ascii="Times New Roman" w:hAnsi="Times New Roman" w:cs="Times New Roman"/>
          <w:sz w:val="24"/>
          <w:szCs w:val="24"/>
        </w:rPr>
        <w:t>)</w:t>
      </w:r>
      <w:r w:rsidR="00AF6C4C">
        <w:rPr>
          <w:rFonts w:ascii="Times New Roman" w:hAnsi="Times New Roman" w:cs="Times New Roman"/>
          <w:sz w:val="24"/>
          <w:szCs w:val="24"/>
        </w:rPr>
        <w:t>. T</w:t>
      </w:r>
      <w:r w:rsidRPr="00FB4CD9">
        <w:rPr>
          <w:rFonts w:ascii="Times New Roman" w:hAnsi="Times New Roman" w:cs="Times New Roman"/>
          <w:sz w:val="24"/>
          <w:szCs w:val="24"/>
        </w:rPr>
        <w:t xml:space="preserve">echnological </w:t>
      </w:r>
      <w:r w:rsidR="00AF6C4C">
        <w:rPr>
          <w:rFonts w:ascii="Times New Roman" w:hAnsi="Times New Roman" w:cs="Times New Roman"/>
          <w:sz w:val="24"/>
          <w:szCs w:val="24"/>
        </w:rPr>
        <w:t xml:space="preserve">interventions (n=7, 21.9%) focused on </w:t>
      </w:r>
      <w:r w:rsidRPr="00FB4CD9">
        <w:rPr>
          <w:rFonts w:ascii="Times New Roman" w:hAnsi="Times New Roman" w:cs="Times New Roman"/>
          <w:sz w:val="24"/>
          <w:szCs w:val="24"/>
        </w:rPr>
        <w:t>auto-dissemination</w:t>
      </w:r>
      <w:r w:rsidR="00AF6C4C">
        <w:rPr>
          <w:rFonts w:ascii="Times New Roman" w:hAnsi="Times New Roman" w:cs="Times New Roman"/>
          <w:sz w:val="24"/>
          <w:szCs w:val="24"/>
        </w:rPr>
        <w:t xml:space="preserve"> of pyriproxyfen (</w:t>
      </w:r>
      <w:r w:rsidRPr="00FB4CD9">
        <w:rPr>
          <w:rFonts w:ascii="Times New Roman" w:hAnsi="Times New Roman" w:cs="Times New Roman"/>
          <w:sz w:val="24"/>
          <w:szCs w:val="24"/>
        </w:rPr>
        <w:t>n=</w:t>
      </w:r>
      <w:r w:rsidR="00AF6C4C">
        <w:rPr>
          <w:rFonts w:ascii="Times New Roman" w:hAnsi="Times New Roman" w:cs="Times New Roman"/>
          <w:sz w:val="24"/>
          <w:szCs w:val="24"/>
        </w:rPr>
        <w:t>3</w:t>
      </w:r>
      <w:r w:rsidRPr="00FB4CD9">
        <w:rPr>
          <w:rFonts w:ascii="Times New Roman" w:hAnsi="Times New Roman" w:cs="Times New Roman"/>
          <w:sz w:val="24"/>
          <w:szCs w:val="24"/>
        </w:rPr>
        <w:t>)</w:t>
      </w:r>
      <w:r w:rsidR="00AF6C4C">
        <w:rPr>
          <w:rFonts w:ascii="Times New Roman" w:hAnsi="Times New Roman" w:cs="Times New Roman"/>
          <w:sz w:val="24"/>
          <w:szCs w:val="24"/>
        </w:rPr>
        <w:t xml:space="preserve"> and novel mass trapping systems (n=4)</w:t>
      </w:r>
      <w:r w:rsidRPr="00FB4CD9">
        <w:rPr>
          <w:rFonts w:ascii="Times New Roman" w:hAnsi="Times New Roman" w:cs="Times New Roman"/>
          <w:sz w:val="24"/>
          <w:szCs w:val="24"/>
        </w:rPr>
        <w:t xml:space="preserve">. </w:t>
      </w:r>
    </w:p>
    <w:p w14:paraId="717A3D05" w14:textId="77777777" w:rsidR="005624AB" w:rsidRDefault="005624AB" w:rsidP="00B67236">
      <w:pPr>
        <w:spacing w:line="360" w:lineRule="auto"/>
        <w:jc w:val="both"/>
        <w:rPr>
          <w:rFonts w:ascii="Times New Roman" w:hAnsi="Times New Roman" w:cs="Times New Roman"/>
          <w:sz w:val="24"/>
          <w:szCs w:val="24"/>
        </w:rPr>
      </w:pPr>
    </w:p>
    <w:p w14:paraId="521C92C1" w14:textId="1AEFB007" w:rsidR="005624AB" w:rsidRDefault="005624AB" w:rsidP="00B67236">
      <w:pPr>
        <w:spacing w:line="360" w:lineRule="auto"/>
        <w:jc w:val="both"/>
        <w:rPr>
          <w:rFonts w:ascii="Times New Roman" w:hAnsi="Times New Roman" w:cs="Times New Roman"/>
          <w:sz w:val="24"/>
          <w:szCs w:val="24"/>
        </w:rPr>
      </w:pPr>
      <w:r w:rsidRPr="005624AB">
        <w:rPr>
          <w:rFonts w:ascii="Times New Roman" w:hAnsi="Times New Roman" w:cs="Times New Roman"/>
          <w:sz w:val="24"/>
          <w:szCs w:val="24"/>
        </w:rPr>
        <w:t xml:space="preserve">The comparator groups varied, including areas with standard insecticide-based vector control (e.g., fogging, ULV spraying), no intervention, or non-release control sites. Primary outcomes consistently measured were reductions in adult mosquito density, egg hatch rate/fertility, and disease incidence (dengue or malaria). </w:t>
      </w:r>
      <w:r w:rsidR="004E3BFD" w:rsidRPr="004E3BFD">
        <w:rPr>
          <w:rFonts w:ascii="Times New Roman" w:hAnsi="Times New Roman" w:cs="Times New Roman"/>
          <w:sz w:val="24"/>
          <w:szCs w:val="24"/>
        </w:rPr>
        <w:t>Secondary outcomes, reported in a subset of studies, included entomological indices (biting rates, larval prevalence), safety/ecological impact, and implementation factors</w:t>
      </w:r>
      <w:r w:rsidR="00FB4CD9" w:rsidRPr="00FB4CD9">
        <w:rPr>
          <w:rFonts w:ascii="Times New Roman" w:hAnsi="Times New Roman" w:cs="Times New Roman"/>
          <w:sz w:val="24"/>
          <w:szCs w:val="24"/>
        </w:rPr>
        <w:t>.</w:t>
      </w:r>
      <w:r w:rsidR="004E3BFD">
        <w:rPr>
          <w:rFonts w:ascii="Times New Roman" w:hAnsi="Times New Roman" w:cs="Times New Roman"/>
          <w:sz w:val="24"/>
          <w:szCs w:val="24"/>
        </w:rPr>
        <w:t xml:space="preserve"> </w:t>
      </w:r>
      <w:r w:rsidR="00595BAF">
        <w:rPr>
          <w:rFonts w:ascii="Times New Roman" w:hAnsi="Times New Roman" w:cs="Times New Roman"/>
          <w:sz w:val="24"/>
          <w:szCs w:val="24"/>
        </w:rPr>
        <w:t xml:space="preserve"> </w:t>
      </w:r>
    </w:p>
    <w:p w14:paraId="2E38AE42" w14:textId="77777777" w:rsidR="005624AB" w:rsidRDefault="005624AB" w:rsidP="00B67236">
      <w:pPr>
        <w:spacing w:line="360" w:lineRule="auto"/>
        <w:jc w:val="both"/>
        <w:rPr>
          <w:rFonts w:ascii="Times New Roman" w:hAnsi="Times New Roman" w:cs="Times New Roman"/>
          <w:sz w:val="24"/>
          <w:szCs w:val="24"/>
        </w:rPr>
      </w:pPr>
    </w:p>
    <w:p w14:paraId="21A1BFAD" w14:textId="2D36E695" w:rsidR="00B67236" w:rsidRPr="00C6170D" w:rsidRDefault="00FB4CD9" w:rsidP="00B67236">
      <w:pPr>
        <w:spacing w:line="360" w:lineRule="auto"/>
        <w:jc w:val="both"/>
        <w:rPr>
          <w:rFonts w:ascii="Times New Roman" w:hAnsi="Times New Roman" w:cs="Times New Roman"/>
          <w:sz w:val="24"/>
          <w:szCs w:val="24"/>
        </w:rPr>
      </w:pPr>
      <w:r w:rsidRPr="00FB4CD9">
        <w:rPr>
          <w:rFonts w:ascii="Times New Roman" w:hAnsi="Times New Roman" w:cs="Times New Roman"/>
          <w:sz w:val="24"/>
          <w:szCs w:val="24"/>
        </w:rPr>
        <w:t xml:space="preserve">A summary of the included studies is presented in </w:t>
      </w:r>
      <w:r w:rsidRPr="00FB4CD9">
        <w:rPr>
          <w:rFonts w:ascii="Times New Roman" w:hAnsi="Times New Roman" w:cs="Times New Roman"/>
          <w:b/>
          <w:bCs/>
          <w:i/>
          <w:iCs/>
          <w:sz w:val="24"/>
          <w:szCs w:val="24"/>
        </w:rPr>
        <w:t>Table 1</w:t>
      </w:r>
      <w:r w:rsidRPr="00FB4CD9">
        <w:rPr>
          <w:rFonts w:ascii="Times New Roman" w:hAnsi="Times New Roman" w:cs="Times New Roman"/>
          <w:sz w:val="24"/>
          <w:szCs w:val="24"/>
        </w:rPr>
        <w:t>, detailing reference with location, title, population and period of study, intervention, species, study type, and outcomes (primary and secondary where available)</w:t>
      </w:r>
      <w:r w:rsidR="00B67236" w:rsidRPr="00C6170D">
        <w:rPr>
          <w:rFonts w:ascii="Times New Roman" w:hAnsi="Times New Roman" w:cs="Times New Roman"/>
          <w:sz w:val="24"/>
          <w:szCs w:val="24"/>
        </w:rPr>
        <w:t>.</w:t>
      </w:r>
      <w:r>
        <w:rPr>
          <w:rFonts w:ascii="Times New Roman" w:hAnsi="Times New Roman" w:cs="Times New Roman"/>
          <w:sz w:val="24"/>
          <w:szCs w:val="24"/>
        </w:rPr>
        <w:t xml:space="preserve"> </w:t>
      </w:r>
    </w:p>
    <w:p w14:paraId="404BF44B" w14:textId="77777777" w:rsidR="007363B1" w:rsidRPr="00C6170D" w:rsidRDefault="007363B1" w:rsidP="00B67236">
      <w:pPr>
        <w:spacing w:line="360" w:lineRule="auto"/>
        <w:jc w:val="both"/>
        <w:rPr>
          <w:rFonts w:ascii="Times New Roman" w:hAnsi="Times New Roman" w:cs="Times New Roman"/>
          <w:sz w:val="24"/>
          <w:szCs w:val="24"/>
        </w:rPr>
      </w:pPr>
    </w:p>
    <w:p w14:paraId="38C901CD" w14:textId="77777777" w:rsidR="0091326D" w:rsidRPr="00C6170D" w:rsidRDefault="0091326D" w:rsidP="00B67236">
      <w:pPr>
        <w:spacing w:line="360" w:lineRule="auto"/>
        <w:jc w:val="both"/>
        <w:rPr>
          <w:rFonts w:ascii="Times New Roman" w:hAnsi="Times New Roman" w:cs="Times New Roman"/>
          <w:b/>
          <w:bCs/>
          <w:sz w:val="24"/>
          <w:szCs w:val="24"/>
        </w:rPr>
        <w:sectPr w:rsidR="0091326D" w:rsidRPr="00C6170D" w:rsidSect="004458E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554306D8" w14:textId="1DF1D1F1" w:rsidR="00B67236" w:rsidRPr="00C6170D" w:rsidRDefault="00B67236" w:rsidP="00B67236">
      <w:pPr>
        <w:spacing w:line="360" w:lineRule="auto"/>
        <w:jc w:val="both"/>
        <w:rPr>
          <w:rFonts w:ascii="Times New Roman" w:hAnsi="Times New Roman" w:cs="Times New Roman"/>
          <w:sz w:val="24"/>
          <w:szCs w:val="24"/>
        </w:rPr>
      </w:pPr>
      <w:r w:rsidRPr="00C6170D">
        <w:rPr>
          <w:rFonts w:ascii="Times New Roman" w:hAnsi="Times New Roman" w:cs="Times New Roman"/>
          <w:b/>
          <w:bCs/>
          <w:sz w:val="24"/>
          <w:szCs w:val="24"/>
        </w:rPr>
        <w:lastRenderedPageBreak/>
        <w:t>Table 1.</w:t>
      </w:r>
      <w:r w:rsidR="007363B1" w:rsidRPr="00C6170D">
        <w:rPr>
          <w:rFonts w:ascii="Times New Roman" w:hAnsi="Times New Roman" w:cs="Times New Roman"/>
          <w:b/>
          <w:bCs/>
          <w:sz w:val="24"/>
          <w:szCs w:val="24"/>
        </w:rPr>
        <w:tab/>
      </w:r>
      <w:r w:rsidRPr="00C6170D">
        <w:rPr>
          <w:rFonts w:ascii="Times New Roman" w:hAnsi="Times New Roman" w:cs="Times New Roman"/>
          <w:sz w:val="24"/>
          <w:szCs w:val="24"/>
        </w:rPr>
        <w:t>Summary Information of Included Articles</w:t>
      </w:r>
      <w:r w:rsidR="008D5725">
        <w:rPr>
          <w:rFonts w:ascii="Times New Roman" w:hAnsi="Times New Roman" w:cs="Times New Roman"/>
          <w:sz w:val="24"/>
          <w:szCs w:val="24"/>
        </w:rPr>
        <w:t xml:space="preserve"> </w:t>
      </w:r>
      <w:r w:rsidR="00A25234">
        <w:rPr>
          <w:rFonts w:ascii="Times New Roman" w:hAnsi="Times New Roman" w:cs="Times New Roman"/>
          <w:sz w:val="24"/>
          <w:szCs w:val="24"/>
        </w:rPr>
        <w:t>on Novel Vector Control (Biological, Genetic, Technological</w:t>
      </w:r>
      <w:r w:rsidR="005905D7">
        <w:rPr>
          <w:rFonts w:ascii="Times New Roman" w:hAnsi="Times New Roman" w:cs="Times New Roman"/>
          <w:sz w:val="24"/>
          <w:szCs w:val="24"/>
        </w:rPr>
        <w:t xml:space="preserve"> innovations) </w:t>
      </w:r>
    </w:p>
    <w:tbl>
      <w:tblPr>
        <w:tblStyle w:val="TableGrid"/>
        <w:tblW w:w="15570" w:type="dxa"/>
        <w:tblInd w:w="-725" w:type="dxa"/>
        <w:tblLook w:val="04A0" w:firstRow="1" w:lastRow="0" w:firstColumn="1" w:lastColumn="0" w:noHBand="0" w:noVBand="1"/>
      </w:tblPr>
      <w:tblGrid>
        <w:gridCol w:w="573"/>
        <w:gridCol w:w="1576"/>
        <w:gridCol w:w="2136"/>
        <w:gridCol w:w="1763"/>
        <w:gridCol w:w="2967"/>
        <w:gridCol w:w="2285"/>
        <w:gridCol w:w="1549"/>
        <w:gridCol w:w="2721"/>
      </w:tblGrid>
      <w:tr w:rsidR="00C62A2D" w:rsidRPr="00C6170D" w14:paraId="6900129C" w14:textId="77777777" w:rsidTr="00F537F1">
        <w:tc>
          <w:tcPr>
            <w:tcW w:w="573" w:type="dxa"/>
            <w:hideMark/>
          </w:tcPr>
          <w:p w14:paraId="076A72C0" w14:textId="305BBD87" w:rsidR="00B81669" w:rsidRPr="00C6170D" w:rsidRDefault="00B81669" w:rsidP="00B67236">
            <w:pPr>
              <w:spacing w:line="360" w:lineRule="auto"/>
              <w:jc w:val="both"/>
              <w:rPr>
                <w:rFonts w:ascii="Times New Roman" w:hAnsi="Times New Roman" w:cs="Times New Roman"/>
                <w:b/>
                <w:bCs/>
                <w:sz w:val="24"/>
                <w:szCs w:val="24"/>
              </w:rPr>
            </w:pPr>
            <w:r w:rsidRPr="00C6170D">
              <w:rPr>
                <w:rFonts w:ascii="Times New Roman" w:hAnsi="Times New Roman" w:cs="Times New Roman"/>
                <w:b/>
                <w:bCs/>
                <w:sz w:val="24"/>
                <w:szCs w:val="24"/>
              </w:rPr>
              <w:t>No.</w:t>
            </w:r>
          </w:p>
        </w:tc>
        <w:tc>
          <w:tcPr>
            <w:tcW w:w="1614" w:type="dxa"/>
            <w:hideMark/>
          </w:tcPr>
          <w:p w14:paraId="19C0E0E8" w14:textId="5BB9F488" w:rsidR="00B81669" w:rsidRPr="00C6170D" w:rsidRDefault="00B81669" w:rsidP="00B67236">
            <w:pPr>
              <w:spacing w:line="360" w:lineRule="auto"/>
              <w:jc w:val="both"/>
              <w:rPr>
                <w:rFonts w:ascii="Times New Roman" w:hAnsi="Times New Roman" w:cs="Times New Roman"/>
                <w:b/>
                <w:bCs/>
                <w:sz w:val="24"/>
                <w:szCs w:val="24"/>
              </w:rPr>
            </w:pPr>
            <w:r w:rsidRPr="00C6170D">
              <w:rPr>
                <w:rFonts w:ascii="Times New Roman" w:hAnsi="Times New Roman" w:cs="Times New Roman"/>
                <w:b/>
                <w:bCs/>
                <w:sz w:val="24"/>
                <w:szCs w:val="24"/>
              </w:rPr>
              <w:t>Reference &amp; Location</w:t>
            </w:r>
            <w:r>
              <w:rPr>
                <w:rFonts w:ascii="Times New Roman" w:hAnsi="Times New Roman" w:cs="Times New Roman"/>
                <w:b/>
                <w:bCs/>
                <w:sz w:val="24"/>
                <w:szCs w:val="24"/>
              </w:rPr>
              <w:t xml:space="preserve"> </w:t>
            </w:r>
          </w:p>
        </w:tc>
        <w:tc>
          <w:tcPr>
            <w:tcW w:w="2030" w:type="dxa"/>
            <w:hideMark/>
          </w:tcPr>
          <w:p w14:paraId="1780DDC1" w14:textId="2966626B" w:rsidR="00B81669" w:rsidRPr="00C6170D" w:rsidRDefault="00B81669" w:rsidP="00B67236">
            <w:pPr>
              <w:spacing w:line="360" w:lineRule="auto"/>
              <w:jc w:val="both"/>
              <w:rPr>
                <w:rFonts w:ascii="Times New Roman" w:hAnsi="Times New Roman" w:cs="Times New Roman"/>
                <w:b/>
                <w:bCs/>
                <w:sz w:val="24"/>
                <w:szCs w:val="24"/>
              </w:rPr>
            </w:pPr>
            <w:r w:rsidRPr="00C6170D">
              <w:rPr>
                <w:rFonts w:ascii="Times New Roman" w:hAnsi="Times New Roman" w:cs="Times New Roman"/>
                <w:b/>
                <w:bCs/>
                <w:sz w:val="24"/>
                <w:szCs w:val="24"/>
              </w:rPr>
              <w:t>Title</w:t>
            </w:r>
            <w:r>
              <w:rPr>
                <w:rFonts w:ascii="Times New Roman" w:hAnsi="Times New Roman" w:cs="Times New Roman"/>
                <w:b/>
                <w:bCs/>
                <w:sz w:val="24"/>
                <w:szCs w:val="24"/>
              </w:rPr>
              <w:t xml:space="preserve"> </w:t>
            </w:r>
          </w:p>
        </w:tc>
        <w:tc>
          <w:tcPr>
            <w:tcW w:w="1659" w:type="dxa"/>
          </w:tcPr>
          <w:p w14:paraId="7544B3DB" w14:textId="7D786068" w:rsidR="00B81669" w:rsidRDefault="00B81669" w:rsidP="00B6723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Population</w:t>
            </w:r>
            <w:r w:rsidR="00FA544E">
              <w:rPr>
                <w:rFonts w:ascii="Times New Roman" w:hAnsi="Times New Roman" w:cs="Times New Roman"/>
                <w:b/>
                <w:bCs/>
                <w:sz w:val="24"/>
                <w:szCs w:val="24"/>
              </w:rPr>
              <w:t xml:space="preserve"> &amp; </w:t>
            </w:r>
            <w:r w:rsidR="00113D82">
              <w:rPr>
                <w:rFonts w:ascii="Times New Roman" w:hAnsi="Times New Roman" w:cs="Times New Roman"/>
                <w:b/>
                <w:bCs/>
                <w:sz w:val="24"/>
                <w:szCs w:val="24"/>
              </w:rPr>
              <w:t>period of study</w:t>
            </w:r>
            <w:r w:rsidR="00AF34B7">
              <w:rPr>
                <w:rFonts w:ascii="Times New Roman" w:hAnsi="Times New Roman" w:cs="Times New Roman"/>
                <w:b/>
                <w:bCs/>
                <w:sz w:val="24"/>
                <w:szCs w:val="24"/>
              </w:rPr>
              <w:t xml:space="preserve"> </w:t>
            </w:r>
          </w:p>
        </w:tc>
        <w:tc>
          <w:tcPr>
            <w:tcW w:w="3042" w:type="dxa"/>
          </w:tcPr>
          <w:p w14:paraId="105B8B71" w14:textId="10B2F543" w:rsidR="00B81669" w:rsidRPr="00C6170D" w:rsidRDefault="00B81669" w:rsidP="00B6723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Intervention</w:t>
            </w:r>
          </w:p>
        </w:tc>
        <w:tc>
          <w:tcPr>
            <w:tcW w:w="2383" w:type="dxa"/>
          </w:tcPr>
          <w:p w14:paraId="4A238B7C" w14:textId="2C627802" w:rsidR="00B81669" w:rsidRPr="00C6170D" w:rsidRDefault="00852CEE" w:rsidP="00B6723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Species</w:t>
            </w:r>
          </w:p>
        </w:tc>
        <w:tc>
          <w:tcPr>
            <w:tcW w:w="1507" w:type="dxa"/>
            <w:hideMark/>
          </w:tcPr>
          <w:p w14:paraId="45C7F4CD" w14:textId="040FBB1A" w:rsidR="00B81669" w:rsidRPr="00C6170D" w:rsidRDefault="00B81669" w:rsidP="00B6723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w:t>
            </w:r>
            <w:r w:rsidR="00340F41">
              <w:rPr>
                <w:rFonts w:ascii="Times New Roman" w:hAnsi="Times New Roman" w:cs="Times New Roman"/>
                <w:b/>
                <w:bCs/>
                <w:sz w:val="24"/>
                <w:szCs w:val="24"/>
              </w:rPr>
              <w:t>tudy type</w:t>
            </w:r>
            <w:r w:rsidR="0087187D">
              <w:rPr>
                <w:rFonts w:ascii="Times New Roman" w:hAnsi="Times New Roman" w:cs="Times New Roman"/>
                <w:b/>
                <w:bCs/>
                <w:sz w:val="24"/>
                <w:szCs w:val="24"/>
              </w:rPr>
              <w:t xml:space="preserve"> </w:t>
            </w:r>
          </w:p>
        </w:tc>
        <w:tc>
          <w:tcPr>
            <w:tcW w:w="2762" w:type="dxa"/>
            <w:hideMark/>
          </w:tcPr>
          <w:p w14:paraId="23074573" w14:textId="57DA7AB0" w:rsidR="00B81669" w:rsidRPr="00C6170D" w:rsidRDefault="00B81669" w:rsidP="00B67236">
            <w:pPr>
              <w:spacing w:line="360" w:lineRule="auto"/>
              <w:jc w:val="both"/>
              <w:rPr>
                <w:rFonts w:ascii="Times New Roman" w:hAnsi="Times New Roman" w:cs="Times New Roman"/>
                <w:b/>
                <w:bCs/>
                <w:sz w:val="24"/>
                <w:szCs w:val="24"/>
              </w:rPr>
            </w:pPr>
            <w:r w:rsidRPr="00C6170D">
              <w:rPr>
                <w:rFonts w:ascii="Times New Roman" w:hAnsi="Times New Roman" w:cs="Times New Roman"/>
                <w:b/>
                <w:bCs/>
                <w:sz w:val="24"/>
                <w:szCs w:val="24"/>
              </w:rPr>
              <w:t>Outcome</w:t>
            </w:r>
            <w:r>
              <w:rPr>
                <w:rFonts w:ascii="Times New Roman" w:hAnsi="Times New Roman" w:cs="Times New Roman"/>
                <w:b/>
                <w:bCs/>
                <w:sz w:val="24"/>
                <w:szCs w:val="24"/>
              </w:rPr>
              <w:t xml:space="preserve"> </w:t>
            </w:r>
          </w:p>
        </w:tc>
      </w:tr>
      <w:tr w:rsidR="008D5EAF" w:rsidRPr="00C6170D" w14:paraId="229C2298" w14:textId="77777777" w:rsidTr="00F537F1">
        <w:tc>
          <w:tcPr>
            <w:tcW w:w="8918" w:type="dxa"/>
            <w:gridSpan w:val="5"/>
          </w:tcPr>
          <w:p w14:paraId="058422C8" w14:textId="0AAB7F97" w:rsidR="00305994" w:rsidRDefault="00305994" w:rsidP="00B6723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 BIOLOGICAL: </w:t>
            </w:r>
            <w:r>
              <w:rPr>
                <w:rFonts w:ascii="Times New Roman" w:hAnsi="Times New Roman" w:cs="Times New Roman"/>
                <w:b/>
                <w:bCs/>
                <w:i/>
                <w:iCs/>
                <w:sz w:val="24"/>
                <w:szCs w:val="24"/>
              </w:rPr>
              <w:t xml:space="preserve">Wolbachia </w:t>
            </w:r>
            <w:r>
              <w:rPr>
                <w:rFonts w:ascii="Times New Roman" w:hAnsi="Times New Roman" w:cs="Times New Roman"/>
                <w:b/>
                <w:bCs/>
                <w:sz w:val="24"/>
                <w:szCs w:val="24"/>
              </w:rPr>
              <w:t xml:space="preserve">Method – Replacement </w:t>
            </w:r>
          </w:p>
        </w:tc>
        <w:tc>
          <w:tcPr>
            <w:tcW w:w="2383" w:type="dxa"/>
          </w:tcPr>
          <w:p w14:paraId="12D506DD" w14:textId="77777777" w:rsidR="00305994" w:rsidRPr="00C6170D" w:rsidRDefault="00305994" w:rsidP="00B67236">
            <w:pPr>
              <w:spacing w:line="360" w:lineRule="auto"/>
              <w:jc w:val="both"/>
              <w:rPr>
                <w:rFonts w:ascii="Times New Roman" w:hAnsi="Times New Roman" w:cs="Times New Roman"/>
                <w:b/>
                <w:bCs/>
                <w:sz w:val="24"/>
                <w:szCs w:val="24"/>
              </w:rPr>
            </w:pPr>
          </w:p>
        </w:tc>
        <w:tc>
          <w:tcPr>
            <w:tcW w:w="1507" w:type="dxa"/>
          </w:tcPr>
          <w:p w14:paraId="39371066" w14:textId="23306665" w:rsidR="00305994" w:rsidRPr="00C6170D" w:rsidRDefault="00305994" w:rsidP="00B67236">
            <w:pPr>
              <w:spacing w:line="360" w:lineRule="auto"/>
              <w:jc w:val="both"/>
              <w:rPr>
                <w:rFonts w:ascii="Times New Roman" w:hAnsi="Times New Roman" w:cs="Times New Roman"/>
                <w:b/>
                <w:bCs/>
                <w:sz w:val="24"/>
                <w:szCs w:val="24"/>
              </w:rPr>
            </w:pPr>
          </w:p>
        </w:tc>
        <w:tc>
          <w:tcPr>
            <w:tcW w:w="2762" w:type="dxa"/>
          </w:tcPr>
          <w:p w14:paraId="107CE64F" w14:textId="77777777" w:rsidR="00305994" w:rsidRPr="00C6170D" w:rsidRDefault="00305994" w:rsidP="00B67236">
            <w:pPr>
              <w:spacing w:line="360" w:lineRule="auto"/>
              <w:jc w:val="both"/>
              <w:rPr>
                <w:rFonts w:ascii="Times New Roman" w:hAnsi="Times New Roman" w:cs="Times New Roman"/>
                <w:b/>
                <w:bCs/>
                <w:sz w:val="24"/>
                <w:szCs w:val="24"/>
              </w:rPr>
            </w:pPr>
          </w:p>
        </w:tc>
      </w:tr>
      <w:tr w:rsidR="00C62A2D" w:rsidRPr="00C6170D" w14:paraId="25A8C483" w14:textId="77777777" w:rsidTr="00F537F1">
        <w:tc>
          <w:tcPr>
            <w:tcW w:w="573" w:type="dxa"/>
            <w:hideMark/>
          </w:tcPr>
          <w:p w14:paraId="42D6CF9A" w14:textId="77777777" w:rsidR="00B81669" w:rsidRPr="00C6170D" w:rsidRDefault="00B81669" w:rsidP="00B67236">
            <w:pPr>
              <w:spacing w:line="360" w:lineRule="auto"/>
              <w:jc w:val="both"/>
              <w:rPr>
                <w:rFonts w:ascii="Times New Roman" w:hAnsi="Times New Roman" w:cs="Times New Roman"/>
                <w:sz w:val="24"/>
                <w:szCs w:val="24"/>
              </w:rPr>
            </w:pPr>
            <w:r w:rsidRPr="00C6170D">
              <w:rPr>
                <w:rFonts w:ascii="Times New Roman" w:hAnsi="Times New Roman" w:cs="Times New Roman"/>
                <w:sz w:val="24"/>
                <w:szCs w:val="24"/>
              </w:rPr>
              <w:t>1</w:t>
            </w:r>
          </w:p>
        </w:tc>
        <w:tc>
          <w:tcPr>
            <w:tcW w:w="1614" w:type="dxa"/>
            <w:hideMark/>
          </w:tcPr>
          <w:p w14:paraId="15D116B7" w14:textId="180CF656" w:rsidR="00B81669" w:rsidRDefault="00597C49" w:rsidP="00B67236">
            <w:pPr>
              <w:spacing w:line="360" w:lineRule="auto"/>
              <w:jc w:val="both"/>
              <w:rPr>
                <w:rFonts w:ascii="Times New Roman" w:hAnsi="Times New Roman" w:cs="Times New Roman"/>
                <w:sz w:val="24"/>
                <w:szCs w:val="24"/>
              </w:rPr>
            </w:pPr>
            <w:sdt>
              <w:sdtPr>
                <w:rPr>
                  <w:rFonts w:ascii="Times New Roman" w:hAnsi="Times New Roman" w:cs="Times New Roman"/>
                  <w:color w:val="000000"/>
                  <w:sz w:val="24"/>
                  <w:szCs w:val="24"/>
                </w:rPr>
                <w:tag w:val="MENDELEY_CITATION_v3_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"/>
                <w:id w:val="1646476887"/>
                <w:placeholder>
                  <w:docPart w:val="E7346F7FCE104E708EE188644ECAB64B"/>
                </w:placeholder>
              </w:sdtPr>
              <w:sdtEndPr/>
              <w:sdtContent>
                <w:proofErr w:type="gramStart"/>
                <w:r w:rsidR="00F57DFF" w:rsidRPr="00EC33F0">
                  <w:rPr>
                    <w:rFonts w:ascii="Times New Roman" w:hAnsi="Times New Roman" w:cs="Times New Roman"/>
                    <w:color w:val="000000"/>
                    <w:sz w:val="24"/>
                    <w:szCs w:val="24"/>
                    <w:lang w:val="fr-FR"/>
                  </w:rPr>
                  <w:t>de</w:t>
                </w:r>
                <w:proofErr w:type="gramEnd"/>
                <w:r w:rsidR="00F57DFF" w:rsidRPr="00EC33F0">
                  <w:rPr>
                    <w:rFonts w:ascii="Times New Roman" w:hAnsi="Times New Roman" w:cs="Times New Roman"/>
                    <w:color w:val="000000"/>
                    <w:sz w:val="24"/>
                    <w:szCs w:val="24"/>
                    <w:lang w:val="fr-FR"/>
                  </w:rPr>
                  <w:t xml:space="preserve"> Morais Batista et al. </w:t>
                </w:r>
                <w:r w:rsidR="00F57DFF" w:rsidRPr="00F57DFF">
                  <w:rPr>
                    <w:rFonts w:ascii="Times New Roman" w:hAnsi="Times New Roman" w:cs="Times New Roman"/>
                    <w:color w:val="000000"/>
                    <w:sz w:val="24"/>
                    <w:szCs w:val="24"/>
                  </w:rPr>
                  <w:t>(2025)</w:t>
                </w:r>
              </w:sdtContent>
            </w:sdt>
            <w:r w:rsidR="00B81669" w:rsidRPr="00C6170D">
              <w:rPr>
                <w:rFonts w:ascii="Times New Roman" w:hAnsi="Times New Roman" w:cs="Times New Roman"/>
                <w:sz w:val="24"/>
                <w:szCs w:val="24"/>
              </w:rPr>
              <w:t xml:space="preserve"> </w:t>
            </w:r>
          </w:p>
          <w:p w14:paraId="45E7141F" w14:textId="13FAC12A" w:rsidR="00B81669" w:rsidRPr="00C6170D" w:rsidRDefault="00B81669" w:rsidP="00B67236">
            <w:pPr>
              <w:spacing w:line="360" w:lineRule="auto"/>
              <w:jc w:val="both"/>
              <w:rPr>
                <w:rFonts w:ascii="Times New Roman" w:hAnsi="Times New Roman" w:cs="Times New Roman"/>
                <w:sz w:val="24"/>
                <w:szCs w:val="24"/>
              </w:rPr>
            </w:pPr>
            <w:r w:rsidRPr="00C6170D">
              <w:rPr>
                <w:rFonts w:ascii="Times New Roman" w:hAnsi="Times New Roman" w:cs="Times New Roman"/>
                <w:sz w:val="24"/>
                <w:szCs w:val="24"/>
              </w:rPr>
              <w:t>Brazil</w:t>
            </w:r>
            <w:r>
              <w:rPr>
                <w:rFonts w:ascii="Times New Roman" w:hAnsi="Times New Roman" w:cs="Times New Roman"/>
                <w:sz w:val="24"/>
                <w:szCs w:val="24"/>
              </w:rPr>
              <w:t xml:space="preserve"> </w:t>
            </w:r>
          </w:p>
        </w:tc>
        <w:tc>
          <w:tcPr>
            <w:tcW w:w="2030" w:type="dxa"/>
            <w:hideMark/>
          </w:tcPr>
          <w:p w14:paraId="4CFBC68C" w14:textId="0E170B0B" w:rsidR="00B81669" w:rsidRPr="00C6170D" w:rsidRDefault="00B81669" w:rsidP="00B67236">
            <w:pPr>
              <w:spacing w:line="360" w:lineRule="auto"/>
              <w:jc w:val="both"/>
              <w:rPr>
                <w:rFonts w:ascii="Times New Roman" w:hAnsi="Times New Roman" w:cs="Times New Roman"/>
                <w:sz w:val="24"/>
                <w:szCs w:val="24"/>
              </w:rPr>
            </w:pPr>
            <w:r w:rsidRPr="00C6170D">
              <w:rPr>
                <w:rFonts w:ascii="Times New Roman" w:hAnsi="Times New Roman" w:cs="Times New Roman"/>
                <w:sz w:val="24"/>
                <w:szCs w:val="24"/>
              </w:rPr>
              <w:t xml:space="preserve">The impact of large-scale release of </w:t>
            </w:r>
            <w:r w:rsidRPr="00766E0B">
              <w:rPr>
                <w:rFonts w:ascii="Times New Roman" w:hAnsi="Times New Roman" w:cs="Times New Roman"/>
                <w:i/>
                <w:iCs/>
                <w:sz w:val="24"/>
                <w:szCs w:val="24"/>
              </w:rPr>
              <w:t>Wolbachia</w:t>
            </w:r>
            <w:r w:rsidRPr="00C6170D">
              <w:rPr>
                <w:rFonts w:ascii="Times New Roman" w:hAnsi="Times New Roman" w:cs="Times New Roman"/>
                <w:sz w:val="24"/>
                <w:szCs w:val="24"/>
              </w:rPr>
              <w:t xml:space="preserve"> mosquitoes on dengue incidence in Campo Grande, Brazil: an ecological study</w:t>
            </w:r>
            <w:r>
              <w:rPr>
                <w:rFonts w:ascii="Times New Roman" w:hAnsi="Times New Roman" w:cs="Times New Roman"/>
                <w:sz w:val="24"/>
                <w:szCs w:val="24"/>
              </w:rPr>
              <w:t xml:space="preserve">. </w:t>
            </w:r>
          </w:p>
        </w:tc>
        <w:tc>
          <w:tcPr>
            <w:tcW w:w="1659" w:type="dxa"/>
          </w:tcPr>
          <w:p w14:paraId="61682578" w14:textId="6155AFE7" w:rsidR="00B81669" w:rsidRDefault="00113D82" w:rsidP="00B67236">
            <w:pPr>
              <w:spacing w:line="360" w:lineRule="auto"/>
              <w:jc w:val="both"/>
              <w:rPr>
                <w:rFonts w:ascii="Times New Roman" w:hAnsi="Times New Roman" w:cs="Times New Roman"/>
                <w:sz w:val="24"/>
                <w:szCs w:val="24"/>
              </w:rPr>
            </w:pPr>
            <w:r w:rsidRPr="00C6170D">
              <w:rPr>
                <w:rFonts w:ascii="Times New Roman" w:hAnsi="Times New Roman" w:cs="Times New Roman"/>
                <w:sz w:val="24"/>
                <w:szCs w:val="24"/>
              </w:rPr>
              <w:t xml:space="preserve">2020-2023; Urban </w:t>
            </w:r>
            <w:r w:rsidR="003F16F7">
              <w:rPr>
                <w:rFonts w:ascii="Times New Roman" w:hAnsi="Times New Roman" w:cs="Times New Roman"/>
                <w:sz w:val="24"/>
                <w:szCs w:val="24"/>
              </w:rPr>
              <w:t xml:space="preserve">population of </w:t>
            </w:r>
            <w:r w:rsidRPr="00C6170D">
              <w:rPr>
                <w:rFonts w:ascii="Times New Roman" w:hAnsi="Times New Roman" w:cs="Times New Roman"/>
                <w:sz w:val="24"/>
                <w:szCs w:val="24"/>
              </w:rPr>
              <w:t>Campo Grande, Central-West region of Brazil</w:t>
            </w:r>
            <w:r w:rsidR="0087187D">
              <w:rPr>
                <w:rFonts w:ascii="Times New Roman" w:hAnsi="Times New Roman" w:cs="Times New Roman"/>
                <w:sz w:val="24"/>
                <w:szCs w:val="24"/>
              </w:rPr>
              <w:t xml:space="preserve">. </w:t>
            </w:r>
          </w:p>
        </w:tc>
        <w:tc>
          <w:tcPr>
            <w:tcW w:w="3042" w:type="dxa"/>
          </w:tcPr>
          <w:p w14:paraId="2EB187FA" w14:textId="2EA50462" w:rsidR="00B81669" w:rsidRPr="00C6170D" w:rsidRDefault="008B0D3C"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L</w:t>
            </w:r>
            <w:r w:rsidRPr="0068487B">
              <w:rPr>
                <w:rFonts w:ascii="Times New Roman" w:hAnsi="Times New Roman" w:cs="Times New Roman"/>
                <w:sz w:val="24"/>
                <w:szCs w:val="24"/>
              </w:rPr>
              <w:t xml:space="preserve">arge-scale </w:t>
            </w:r>
            <w:r w:rsidR="007B2399" w:rsidRPr="00C6170D">
              <w:rPr>
                <w:rFonts w:ascii="Times New Roman" w:hAnsi="Times New Roman" w:cs="Times New Roman"/>
                <w:sz w:val="24"/>
                <w:szCs w:val="24"/>
              </w:rPr>
              <w:t>(n</w:t>
            </w:r>
            <w:r w:rsidR="007B2399">
              <w:rPr>
                <w:rFonts w:ascii="Times New Roman" w:hAnsi="Times New Roman" w:cs="Times New Roman"/>
                <w:sz w:val="24"/>
                <w:szCs w:val="24"/>
              </w:rPr>
              <w:t xml:space="preserve"> &gt;</w:t>
            </w:r>
            <w:r w:rsidR="007B2399" w:rsidRPr="00C6170D">
              <w:rPr>
                <w:rFonts w:ascii="Times New Roman" w:hAnsi="Times New Roman" w:cs="Times New Roman"/>
                <w:sz w:val="24"/>
                <w:szCs w:val="24"/>
              </w:rPr>
              <w:t>100 million</w:t>
            </w:r>
            <w:r w:rsidR="007B2399">
              <w:rPr>
                <w:rFonts w:ascii="Times New Roman" w:hAnsi="Times New Roman" w:cs="Times New Roman"/>
                <w:sz w:val="24"/>
                <w:szCs w:val="24"/>
              </w:rPr>
              <w:t>)</w:t>
            </w:r>
            <w:r w:rsidR="007B2399" w:rsidRPr="00C6170D">
              <w:rPr>
                <w:rFonts w:ascii="Times New Roman" w:hAnsi="Times New Roman" w:cs="Times New Roman"/>
                <w:sz w:val="24"/>
                <w:szCs w:val="24"/>
              </w:rPr>
              <w:t xml:space="preserve"> </w:t>
            </w:r>
            <w:r w:rsidRPr="0068487B">
              <w:rPr>
                <w:rFonts w:ascii="Times New Roman" w:hAnsi="Times New Roman" w:cs="Times New Roman"/>
                <w:sz w:val="24"/>
                <w:szCs w:val="24"/>
              </w:rPr>
              <w:t>releases of</w:t>
            </w:r>
            <w:r>
              <w:rPr>
                <w:rFonts w:ascii="Times New Roman" w:hAnsi="Times New Roman" w:cs="Times New Roman"/>
                <w:sz w:val="24"/>
                <w:szCs w:val="24"/>
              </w:rPr>
              <w:t xml:space="preserve"> the</w:t>
            </w:r>
            <w:r w:rsidRPr="0068487B">
              <w:rPr>
                <w:rFonts w:ascii="Times New Roman" w:hAnsi="Times New Roman" w:cs="Times New Roman"/>
                <w:sz w:val="24"/>
                <w:szCs w:val="24"/>
              </w:rPr>
              <w:t xml:space="preserve"> </w:t>
            </w:r>
            <w:proofErr w:type="spellStart"/>
            <w:r w:rsidRPr="0070363B">
              <w:rPr>
                <w:rFonts w:ascii="Times New Roman" w:hAnsi="Times New Roman" w:cs="Times New Roman"/>
                <w:i/>
                <w:iCs/>
                <w:sz w:val="24"/>
                <w:szCs w:val="24"/>
              </w:rPr>
              <w:t>w</w:t>
            </w:r>
            <w:r>
              <w:rPr>
                <w:rFonts w:ascii="Times New Roman" w:hAnsi="Times New Roman" w:cs="Times New Roman"/>
                <w:sz w:val="24"/>
                <w:szCs w:val="24"/>
              </w:rPr>
              <w:t>Mel</w:t>
            </w:r>
            <w:proofErr w:type="spellEnd"/>
            <w:r>
              <w:rPr>
                <w:rFonts w:ascii="Times New Roman" w:hAnsi="Times New Roman" w:cs="Times New Roman"/>
                <w:sz w:val="24"/>
                <w:szCs w:val="24"/>
              </w:rPr>
              <w:t xml:space="preserve"> strain of </w:t>
            </w:r>
            <w:r w:rsidRPr="000741DA">
              <w:rPr>
                <w:rFonts w:ascii="Times New Roman" w:hAnsi="Times New Roman" w:cs="Times New Roman"/>
                <w:i/>
                <w:iCs/>
                <w:sz w:val="24"/>
                <w:szCs w:val="24"/>
              </w:rPr>
              <w:t>Wolbachia</w:t>
            </w:r>
            <w:r w:rsidRPr="0068487B">
              <w:rPr>
                <w:rFonts w:ascii="Times New Roman" w:hAnsi="Times New Roman" w:cs="Times New Roman"/>
                <w:sz w:val="24"/>
                <w:szCs w:val="24"/>
              </w:rPr>
              <w:t xml:space="preserve">-infected </w:t>
            </w:r>
            <w:r w:rsidRPr="000741DA">
              <w:rPr>
                <w:rFonts w:ascii="Times New Roman" w:hAnsi="Times New Roman" w:cs="Times New Roman"/>
                <w:i/>
                <w:iCs/>
                <w:sz w:val="24"/>
                <w:szCs w:val="24"/>
              </w:rPr>
              <w:t>Ae. aegypti</w:t>
            </w:r>
            <w:r>
              <w:rPr>
                <w:rFonts w:ascii="Times New Roman" w:hAnsi="Times New Roman" w:cs="Times New Roman"/>
                <w:sz w:val="24"/>
                <w:szCs w:val="24"/>
              </w:rPr>
              <w:t xml:space="preserve"> </w:t>
            </w:r>
            <w:r w:rsidR="003F16F7">
              <w:rPr>
                <w:rFonts w:ascii="Times New Roman" w:hAnsi="Times New Roman" w:cs="Times New Roman"/>
                <w:sz w:val="24"/>
                <w:szCs w:val="24"/>
              </w:rPr>
              <w:t>mosquitoes.</w:t>
            </w:r>
          </w:p>
        </w:tc>
        <w:tc>
          <w:tcPr>
            <w:tcW w:w="2383" w:type="dxa"/>
          </w:tcPr>
          <w:p w14:paraId="47B566A6" w14:textId="6C2F4308" w:rsidR="00B81669" w:rsidRPr="00C6170D" w:rsidRDefault="006D6B8C" w:rsidP="00B67236">
            <w:pPr>
              <w:spacing w:line="360" w:lineRule="auto"/>
              <w:jc w:val="both"/>
              <w:rPr>
                <w:rFonts w:ascii="Times New Roman" w:hAnsi="Times New Roman" w:cs="Times New Roman"/>
                <w:sz w:val="24"/>
                <w:szCs w:val="24"/>
              </w:rPr>
            </w:pPr>
            <w:r w:rsidRPr="006D6B8C">
              <w:rPr>
                <w:rFonts w:ascii="Times New Roman" w:hAnsi="Times New Roman" w:cs="Times New Roman"/>
                <w:i/>
                <w:iCs/>
                <w:sz w:val="24"/>
                <w:szCs w:val="24"/>
              </w:rPr>
              <w:t>Aedes aegypti</w:t>
            </w:r>
            <w:r w:rsidRPr="006D6B8C">
              <w:rPr>
                <w:rFonts w:ascii="Times New Roman" w:hAnsi="Times New Roman" w:cs="Times New Roman"/>
                <w:sz w:val="24"/>
                <w:szCs w:val="24"/>
              </w:rPr>
              <w:t xml:space="preserve"> </w:t>
            </w:r>
          </w:p>
        </w:tc>
        <w:tc>
          <w:tcPr>
            <w:tcW w:w="1507" w:type="dxa"/>
            <w:hideMark/>
          </w:tcPr>
          <w:p w14:paraId="71FCC82A" w14:textId="3AE7221F" w:rsidR="00B81669" w:rsidRPr="00C6170D" w:rsidRDefault="002948A7"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Ecological study</w:t>
            </w:r>
            <w:r w:rsidR="003F16F7">
              <w:rPr>
                <w:rFonts w:ascii="Times New Roman" w:hAnsi="Times New Roman" w:cs="Times New Roman"/>
                <w:sz w:val="24"/>
                <w:szCs w:val="24"/>
              </w:rPr>
              <w:t xml:space="preserve"> (interrupted time series)</w:t>
            </w:r>
          </w:p>
        </w:tc>
        <w:tc>
          <w:tcPr>
            <w:tcW w:w="2762" w:type="dxa"/>
            <w:hideMark/>
          </w:tcPr>
          <w:p w14:paraId="48901C96" w14:textId="77777777" w:rsidR="00B81669" w:rsidRDefault="003F16F7"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Primary: </w:t>
            </w:r>
            <w:r w:rsidR="00B81669" w:rsidRPr="00C6170D">
              <w:rPr>
                <w:rFonts w:ascii="Times New Roman" w:hAnsi="Times New Roman" w:cs="Times New Roman"/>
                <w:sz w:val="24"/>
                <w:szCs w:val="24"/>
              </w:rPr>
              <w:t>63.2% (95% CI: 51.9-71.9) reduction in dengue incidence.</w:t>
            </w:r>
            <w:r w:rsidR="00B81669">
              <w:rPr>
                <w:rFonts w:ascii="Times New Roman" w:hAnsi="Times New Roman" w:cs="Times New Roman"/>
                <w:sz w:val="24"/>
                <w:szCs w:val="24"/>
              </w:rPr>
              <w:t xml:space="preserve"> </w:t>
            </w:r>
          </w:p>
          <w:p w14:paraId="7808053C" w14:textId="77777777" w:rsidR="003F16F7" w:rsidRDefault="003F16F7" w:rsidP="00B67236">
            <w:pPr>
              <w:spacing w:line="360" w:lineRule="auto"/>
              <w:jc w:val="both"/>
              <w:rPr>
                <w:rFonts w:ascii="Times New Roman" w:hAnsi="Times New Roman" w:cs="Times New Roman"/>
                <w:sz w:val="24"/>
                <w:szCs w:val="24"/>
              </w:rPr>
            </w:pPr>
          </w:p>
          <w:p w14:paraId="0997F543" w14:textId="2A516B76" w:rsidR="003F16F7" w:rsidRPr="00C6170D" w:rsidRDefault="003F16F7"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Secondary: Sustained reduction over 3-year period. </w:t>
            </w:r>
          </w:p>
        </w:tc>
      </w:tr>
      <w:tr w:rsidR="00C62A2D" w:rsidRPr="00C6170D" w14:paraId="6FAC75E2" w14:textId="77777777" w:rsidTr="00F537F1">
        <w:tc>
          <w:tcPr>
            <w:tcW w:w="573" w:type="dxa"/>
          </w:tcPr>
          <w:p w14:paraId="05A90201" w14:textId="46336346" w:rsidR="0036790E" w:rsidRPr="00C6170D" w:rsidRDefault="0036790E"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614" w:type="dxa"/>
          </w:tcPr>
          <w:sdt>
            <w:sdtPr>
              <w:rPr>
                <w:rFonts w:ascii="Times New Roman" w:hAnsi="Times New Roman" w:cs="Times New Roman"/>
                <w:color w:val="000000"/>
                <w:sz w:val="24"/>
                <w:szCs w:val="24"/>
              </w:rPr>
              <w:tag w:val="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"/>
              <w:id w:val="1576781455"/>
              <w:placeholder>
                <w:docPart w:val="DefaultPlaceholder_-1854013440"/>
              </w:placeholder>
            </w:sdtPr>
            <w:sdtEndPr/>
            <w:sdtContent>
              <w:p w14:paraId="3CE95715" w14:textId="5C4AFD67" w:rsidR="0036790E" w:rsidRDefault="00F57DFF" w:rsidP="00B67236">
                <w:pPr>
                  <w:spacing w:line="360" w:lineRule="auto"/>
                  <w:jc w:val="both"/>
                  <w:rPr>
                    <w:rFonts w:ascii="Times New Roman" w:hAnsi="Times New Roman" w:cs="Times New Roman"/>
                    <w:color w:val="000000"/>
                    <w:sz w:val="24"/>
                    <w:szCs w:val="24"/>
                  </w:rPr>
                </w:pPr>
                <w:r w:rsidRPr="00F57DFF">
                  <w:rPr>
                    <w:rFonts w:ascii="Times New Roman" w:hAnsi="Times New Roman" w:cs="Times New Roman"/>
                    <w:color w:val="000000"/>
                    <w:sz w:val="24"/>
                    <w:szCs w:val="24"/>
                  </w:rPr>
                  <w:t>Pinto et al. (2021)</w:t>
                </w:r>
              </w:p>
            </w:sdtContent>
          </w:sdt>
          <w:p w14:paraId="3FBE950A" w14:textId="071E8B76" w:rsidR="00950750" w:rsidRDefault="00950750" w:rsidP="00B6723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Brazil </w:t>
            </w:r>
          </w:p>
        </w:tc>
        <w:tc>
          <w:tcPr>
            <w:tcW w:w="2030" w:type="dxa"/>
          </w:tcPr>
          <w:p w14:paraId="0D686EB6" w14:textId="591E768C" w:rsidR="0036790E" w:rsidRPr="00C6170D" w:rsidRDefault="002A4AFB" w:rsidP="00B67236">
            <w:pPr>
              <w:spacing w:line="360" w:lineRule="auto"/>
              <w:jc w:val="both"/>
              <w:rPr>
                <w:rFonts w:ascii="Times New Roman" w:hAnsi="Times New Roman" w:cs="Times New Roman"/>
                <w:sz w:val="24"/>
                <w:szCs w:val="24"/>
              </w:rPr>
            </w:pPr>
            <w:r w:rsidRPr="002A4AFB">
              <w:rPr>
                <w:rFonts w:ascii="Times New Roman" w:hAnsi="Times New Roman" w:cs="Times New Roman"/>
                <w:sz w:val="24"/>
                <w:szCs w:val="24"/>
              </w:rPr>
              <w:t xml:space="preserve">Effectiveness of </w:t>
            </w:r>
            <w:r w:rsidRPr="002A4AFB">
              <w:rPr>
                <w:rFonts w:ascii="Times New Roman" w:hAnsi="Times New Roman" w:cs="Times New Roman"/>
                <w:i/>
                <w:iCs/>
                <w:sz w:val="24"/>
                <w:szCs w:val="24"/>
              </w:rPr>
              <w:t>Wolbachia</w:t>
            </w:r>
            <w:r w:rsidRPr="002A4AFB">
              <w:rPr>
                <w:rFonts w:ascii="Times New Roman" w:hAnsi="Times New Roman" w:cs="Times New Roman"/>
                <w:sz w:val="24"/>
                <w:szCs w:val="24"/>
              </w:rPr>
              <w:t xml:space="preserve">-infected mosquito deployments in reducing the incidence of dengue and other </w:t>
            </w:r>
            <w:r w:rsidRPr="002A4AFB">
              <w:rPr>
                <w:rFonts w:ascii="Times New Roman" w:hAnsi="Times New Roman" w:cs="Times New Roman"/>
                <w:i/>
                <w:iCs/>
                <w:sz w:val="24"/>
                <w:szCs w:val="24"/>
              </w:rPr>
              <w:t>Aedes</w:t>
            </w:r>
            <w:r w:rsidRPr="002A4AFB">
              <w:rPr>
                <w:rFonts w:ascii="Times New Roman" w:hAnsi="Times New Roman" w:cs="Times New Roman"/>
                <w:sz w:val="24"/>
                <w:szCs w:val="24"/>
              </w:rPr>
              <w:t xml:space="preserve">-borne diseases in </w:t>
            </w:r>
            <w:proofErr w:type="spellStart"/>
            <w:r w:rsidRPr="002A4AFB">
              <w:rPr>
                <w:rFonts w:ascii="Times New Roman" w:hAnsi="Times New Roman" w:cs="Times New Roman"/>
                <w:sz w:val="24"/>
                <w:szCs w:val="24"/>
              </w:rPr>
              <w:t>Niterói</w:t>
            </w:r>
            <w:proofErr w:type="spellEnd"/>
            <w:r w:rsidRPr="002A4AFB">
              <w:rPr>
                <w:rFonts w:ascii="Times New Roman" w:hAnsi="Times New Roman" w:cs="Times New Roman"/>
                <w:sz w:val="24"/>
                <w:szCs w:val="24"/>
              </w:rPr>
              <w:t xml:space="preserve">, Brazil: A </w:t>
            </w:r>
            <w:r w:rsidRPr="002A4AFB">
              <w:rPr>
                <w:rFonts w:ascii="Times New Roman" w:hAnsi="Times New Roman" w:cs="Times New Roman"/>
                <w:sz w:val="24"/>
                <w:szCs w:val="24"/>
              </w:rPr>
              <w:lastRenderedPageBreak/>
              <w:t>quasi-experimental study</w:t>
            </w:r>
            <w:r>
              <w:rPr>
                <w:rFonts w:ascii="Times New Roman" w:hAnsi="Times New Roman" w:cs="Times New Roman"/>
                <w:sz w:val="24"/>
                <w:szCs w:val="24"/>
              </w:rPr>
              <w:t xml:space="preserve">. </w:t>
            </w:r>
          </w:p>
        </w:tc>
        <w:tc>
          <w:tcPr>
            <w:tcW w:w="1659" w:type="dxa"/>
          </w:tcPr>
          <w:p w14:paraId="7A6BF9EE" w14:textId="7EF47E92" w:rsidR="0036790E" w:rsidRPr="00C6170D" w:rsidRDefault="00415456"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2017-</w:t>
            </w:r>
            <w:r w:rsidR="001C55D6">
              <w:rPr>
                <w:rFonts w:ascii="Times New Roman" w:hAnsi="Times New Roman" w:cs="Times New Roman"/>
                <w:sz w:val="24"/>
                <w:szCs w:val="24"/>
              </w:rPr>
              <w:t xml:space="preserve">2019; </w:t>
            </w:r>
            <w:r w:rsidR="003F16F7">
              <w:rPr>
                <w:rFonts w:ascii="Times New Roman" w:hAnsi="Times New Roman" w:cs="Times New Roman"/>
                <w:sz w:val="24"/>
                <w:szCs w:val="24"/>
              </w:rPr>
              <w:t xml:space="preserve">Population of </w:t>
            </w:r>
            <w:proofErr w:type="spellStart"/>
            <w:r w:rsidR="002A4AFB" w:rsidRPr="002A4AFB">
              <w:rPr>
                <w:rFonts w:ascii="Times New Roman" w:hAnsi="Times New Roman" w:cs="Times New Roman"/>
                <w:sz w:val="24"/>
                <w:szCs w:val="24"/>
              </w:rPr>
              <w:t>Niterói</w:t>
            </w:r>
            <w:proofErr w:type="spellEnd"/>
            <w:r w:rsidR="001C55D6">
              <w:rPr>
                <w:rFonts w:ascii="Times New Roman" w:hAnsi="Times New Roman" w:cs="Times New Roman"/>
                <w:sz w:val="24"/>
                <w:szCs w:val="24"/>
              </w:rPr>
              <w:t>, Brazil.</w:t>
            </w:r>
          </w:p>
        </w:tc>
        <w:tc>
          <w:tcPr>
            <w:tcW w:w="3042" w:type="dxa"/>
          </w:tcPr>
          <w:p w14:paraId="1B601A0C" w14:textId="26360A99" w:rsidR="0036790E" w:rsidRDefault="00E7389F"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I</w:t>
            </w:r>
            <w:r w:rsidR="00527531" w:rsidRPr="00527531">
              <w:rPr>
                <w:rFonts w:ascii="Times New Roman" w:hAnsi="Times New Roman" w:cs="Times New Roman"/>
                <w:sz w:val="24"/>
                <w:szCs w:val="24"/>
              </w:rPr>
              <w:t xml:space="preserve">ntroduction of </w:t>
            </w:r>
            <w:proofErr w:type="spellStart"/>
            <w:r w:rsidR="003F16F7" w:rsidRPr="003F16F7">
              <w:rPr>
                <w:rFonts w:ascii="Times New Roman" w:hAnsi="Times New Roman" w:cs="Times New Roman"/>
                <w:i/>
                <w:iCs/>
                <w:sz w:val="24"/>
                <w:szCs w:val="24"/>
              </w:rPr>
              <w:t>w</w:t>
            </w:r>
            <w:r w:rsidR="003F16F7">
              <w:rPr>
                <w:rFonts w:ascii="Times New Roman" w:hAnsi="Times New Roman" w:cs="Times New Roman"/>
                <w:sz w:val="24"/>
                <w:szCs w:val="24"/>
              </w:rPr>
              <w:t>Mel</w:t>
            </w:r>
            <w:proofErr w:type="spellEnd"/>
            <w:r w:rsidR="00527531" w:rsidRPr="00527531">
              <w:rPr>
                <w:rFonts w:ascii="Times New Roman" w:hAnsi="Times New Roman" w:cs="Times New Roman"/>
                <w:sz w:val="24"/>
                <w:szCs w:val="24"/>
              </w:rPr>
              <w:t> </w:t>
            </w:r>
            <w:r w:rsidR="00527531" w:rsidRPr="00527531">
              <w:rPr>
                <w:rFonts w:ascii="Times New Roman" w:hAnsi="Times New Roman" w:cs="Times New Roman"/>
                <w:i/>
                <w:iCs/>
                <w:sz w:val="24"/>
                <w:szCs w:val="24"/>
              </w:rPr>
              <w:t>Wolbachia</w:t>
            </w:r>
            <w:r w:rsidR="00C64703">
              <w:rPr>
                <w:rFonts w:ascii="Times New Roman" w:hAnsi="Times New Roman" w:cs="Times New Roman"/>
                <w:sz w:val="24"/>
                <w:szCs w:val="24"/>
              </w:rPr>
              <w:t xml:space="preserve"> </w:t>
            </w:r>
            <w:r w:rsidR="00527531" w:rsidRPr="00527531">
              <w:rPr>
                <w:rFonts w:ascii="Times New Roman" w:hAnsi="Times New Roman" w:cs="Times New Roman"/>
                <w:sz w:val="24"/>
                <w:szCs w:val="24"/>
              </w:rPr>
              <w:t>into </w:t>
            </w:r>
            <w:r w:rsidR="00527531" w:rsidRPr="00527531">
              <w:rPr>
                <w:rFonts w:ascii="Times New Roman" w:hAnsi="Times New Roman" w:cs="Times New Roman"/>
                <w:i/>
                <w:iCs/>
                <w:sz w:val="24"/>
                <w:szCs w:val="24"/>
              </w:rPr>
              <w:t>Aedes aegypti</w:t>
            </w:r>
            <w:r w:rsidR="00527531" w:rsidRPr="00527531">
              <w:rPr>
                <w:rFonts w:ascii="Times New Roman" w:hAnsi="Times New Roman" w:cs="Times New Roman"/>
                <w:sz w:val="24"/>
                <w:szCs w:val="24"/>
              </w:rPr>
              <w:t> mosquitoes</w:t>
            </w:r>
            <w:r>
              <w:rPr>
                <w:rFonts w:ascii="Times New Roman" w:hAnsi="Times New Roman" w:cs="Times New Roman"/>
                <w:sz w:val="24"/>
                <w:szCs w:val="24"/>
              </w:rPr>
              <w:t xml:space="preserve"> </w:t>
            </w:r>
            <w:r w:rsidR="003F16F7">
              <w:rPr>
                <w:rFonts w:ascii="Times New Roman" w:hAnsi="Times New Roman" w:cs="Times New Roman"/>
                <w:sz w:val="24"/>
                <w:szCs w:val="24"/>
              </w:rPr>
              <w:t>across</w:t>
            </w:r>
            <w:r>
              <w:rPr>
                <w:rFonts w:ascii="Times New Roman" w:hAnsi="Times New Roman" w:cs="Times New Roman"/>
                <w:sz w:val="24"/>
                <w:szCs w:val="24"/>
              </w:rPr>
              <w:t xml:space="preserve"> </w:t>
            </w:r>
            <w:r w:rsidRPr="00E7389F">
              <w:rPr>
                <w:rFonts w:ascii="Times New Roman" w:hAnsi="Times New Roman" w:cs="Times New Roman"/>
                <w:sz w:val="24"/>
                <w:szCs w:val="24"/>
              </w:rPr>
              <w:t>a</w:t>
            </w:r>
            <w:r w:rsidR="003F16F7">
              <w:rPr>
                <w:rFonts w:ascii="Times New Roman" w:hAnsi="Times New Roman" w:cs="Times New Roman"/>
                <w:sz w:val="24"/>
                <w:szCs w:val="24"/>
              </w:rPr>
              <w:t>n</w:t>
            </w:r>
            <w:r w:rsidRPr="00E7389F">
              <w:rPr>
                <w:rFonts w:ascii="Times New Roman" w:hAnsi="Times New Roman" w:cs="Times New Roman"/>
                <w:sz w:val="24"/>
                <w:szCs w:val="24"/>
              </w:rPr>
              <w:t xml:space="preserve"> area of 83 km</w:t>
            </w:r>
            <w:r w:rsidRPr="00E7389F">
              <w:rPr>
                <w:rFonts w:ascii="Times New Roman" w:hAnsi="Times New Roman" w:cs="Times New Roman"/>
                <w:sz w:val="24"/>
                <w:szCs w:val="24"/>
                <w:vertAlign w:val="superscript"/>
              </w:rPr>
              <w:t>2</w:t>
            </w:r>
            <w:r w:rsidR="003F16F7">
              <w:rPr>
                <w:rFonts w:ascii="Times New Roman" w:hAnsi="Times New Roman" w:cs="Times New Roman"/>
                <w:sz w:val="24"/>
                <w:szCs w:val="24"/>
              </w:rPr>
              <w:t xml:space="preserve">. </w:t>
            </w:r>
          </w:p>
        </w:tc>
        <w:tc>
          <w:tcPr>
            <w:tcW w:w="2383" w:type="dxa"/>
          </w:tcPr>
          <w:p w14:paraId="50D3F821" w14:textId="1587DC6D" w:rsidR="0036790E" w:rsidRDefault="00BD682B" w:rsidP="00B67236">
            <w:pPr>
              <w:spacing w:line="360" w:lineRule="auto"/>
              <w:jc w:val="both"/>
              <w:rPr>
                <w:rFonts w:ascii="Times New Roman" w:hAnsi="Times New Roman" w:cs="Times New Roman"/>
                <w:sz w:val="24"/>
                <w:szCs w:val="24"/>
              </w:rPr>
            </w:pPr>
            <w:r w:rsidRPr="00C64703">
              <w:rPr>
                <w:rFonts w:ascii="Times New Roman" w:hAnsi="Times New Roman" w:cs="Times New Roman"/>
                <w:i/>
                <w:iCs/>
                <w:sz w:val="24"/>
                <w:szCs w:val="24"/>
              </w:rPr>
              <w:t>Ae</w:t>
            </w:r>
            <w:r w:rsidR="003F16F7">
              <w:rPr>
                <w:rFonts w:ascii="Times New Roman" w:hAnsi="Times New Roman" w:cs="Times New Roman"/>
                <w:i/>
                <w:iCs/>
                <w:sz w:val="24"/>
                <w:szCs w:val="24"/>
              </w:rPr>
              <w:t>des</w:t>
            </w:r>
            <w:r w:rsidRPr="00C64703">
              <w:rPr>
                <w:rFonts w:ascii="Times New Roman" w:hAnsi="Times New Roman" w:cs="Times New Roman"/>
                <w:i/>
                <w:iCs/>
                <w:sz w:val="24"/>
                <w:szCs w:val="24"/>
              </w:rPr>
              <w:t xml:space="preserve"> aegypti </w:t>
            </w:r>
          </w:p>
        </w:tc>
        <w:tc>
          <w:tcPr>
            <w:tcW w:w="1507" w:type="dxa"/>
          </w:tcPr>
          <w:p w14:paraId="6EE2E58C" w14:textId="51F88884" w:rsidR="0036790E" w:rsidRDefault="0036790E"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Quasi experimental study</w:t>
            </w:r>
          </w:p>
        </w:tc>
        <w:tc>
          <w:tcPr>
            <w:tcW w:w="2762" w:type="dxa"/>
          </w:tcPr>
          <w:p w14:paraId="5D521F70" w14:textId="2D15447E" w:rsidR="00A03186" w:rsidRDefault="00C47C42" w:rsidP="00B67236">
            <w:pPr>
              <w:spacing w:line="360" w:lineRule="auto"/>
              <w:jc w:val="both"/>
              <w:rPr>
                <w:rFonts w:ascii="Times New Roman" w:hAnsi="Times New Roman" w:cs="Times New Roman"/>
                <w:sz w:val="24"/>
                <w:szCs w:val="24"/>
              </w:rPr>
            </w:pPr>
            <w:r w:rsidRPr="00C47C42">
              <w:rPr>
                <w:rFonts w:ascii="Times New Roman" w:hAnsi="Times New Roman" w:cs="Times New Roman"/>
                <w:sz w:val="24"/>
                <w:szCs w:val="24"/>
              </w:rPr>
              <w:t xml:space="preserve">69% </w:t>
            </w:r>
            <w:r>
              <w:rPr>
                <w:rFonts w:ascii="Times New Roman" w:hAnsi="Times New Roman" w:cs="Times New Roman"/>
                <w:sz w:val="24"/>
                <w:szCs w:val="24"/>
              </w:rPr>
              <w:t>(</w:t>
            </w:r>
            <w:r w:rsidR="00D535A9" w:rsidRPr="00D535A9">
              <w:rPr>
                <w:rFonts w:ascii="Times New Roman" w:hAnsi="Times New Roman" w:cs="Times New Roman"/>
                <w:sz w:val="24"/>
                <w:szCs w:val="24"/>
              </w:rPr>
              <w:t xml:space="preserve">95% </w:t>
            </w:r>
            <w:r w:rsidR="00D535A9">
              <w:rPr>
                <w:rFonts w:ascii="Times New Roman" w:hAnsi="Times New Roman" w:cs="Times New Roman"/>
                <w:sz w:val="24"/>
                <w:szCs w:val="24"/>
              </w:rPr>
              <w:t>CI</w:t>
            </w:r>
            <w:r w:rsidR="00A03186">
              <w:rPr>
                <w:rFonts w:ascii="Times New Roman" w:hAnsi="Times New Roman" w:cs="Times New Roman"/>
                <w:sz w:val="24"/>
                <w:szCs w:val="24"/>
              </w:rPr>
              <w:t>:</w:t>
            </w:r>
            <w:r w:rsidR="00D535A9" w:rsidRPr="00D535A9">
              <w:rPr>
                <w:rFonts w:ascii="Times New Roman" w:hAnsi="Times New Roman" w:cs="Times New Roman"/>
                <w:sz w:val="24"/>
                <w:szCs w:val="24"/>
              </w:rPr>
              <w:t xml:space="preserve"> 54</w:t>
            </w:r>
            <w:r w:rsidR="00A03186">
              <w:rPr>
                <w:rFonts w:ascii="Times New Roman" w:hAnsi="Times New Roman" w:cs="Times New Roman"/>
                <w:sz w:val="24"/>
                <w:szCs w:val="24"/>
              </w:rPr>
              <w:t>-</w:t>
            </w:r>
            <w:r w:rsidR="00D535A9" w:rsidRPr="00D535A9">
              <w:rPr>
                <w:rFonts w:ascii="Times New Roman" w:hAnsi="Times New Roman" w:cs="Times New Roman"/>
                <w:sz w:val="24"/>
                <w:szCs w:val="24"/>
              </w:rPr>
              <w:t>79</w:t>
            </w:r>
            <w:r>
              <w:rPr>
                <w:rFonts w:ascii="Times New Roman" w:hAnsi="Times New Roman" w:cs="Times New Roman"/>
                <w:sz w:val="24"/>
                <w:szCs w:val="24"/>
              </w:rPr>
              <w:t xml:space="preserve">) </w:t>
            </w:r>
            <w:r w:rsidRPr="00C47C42">
              <w:rPr>
                <w:rFonts w:ascii="Times New Roman" w:hAnsi="Times New Roman" w:cs="Times New Roman"/>
                <w:sz w:val="24"/>
                <w:szCs w:val="24"/>
              </w:rPr>
              <w:t>reduction in dengue incidence</w:t>
            </w:r>
            <w:r w:rsidR="00A03186">
              <w:rPr>
                <w:rFonts w:ascii="Times New Roman" w:hAnsi="Times New Roman" w:cs="Times New Roman"/>
                <w:sz w:val="24"/>
                <w:szCs w:val="24"/>
              </w:rPr>
              <w:t>.</w:t>
            </w:r>
          </w:p>
          <w:p w14:paraId="75B3F712" w14:textId="541A17D4" w:rsidR="00AC7090" w:rsidRDefault="00C47C42" w:rsidP="00B67236">
            <w:pPr>
              <w:spacing w:line="360" w:lineRule="auto"/>
              <w:jc w:val="both"/>
              <w:rPr>
                <w:rFonts w:ascii="Times New Roman" w:hAnsi="Times New Roman" w:cs="Times New Roman"/>
                <w:sz w:val="24"/>
                <w:szCs w:val="24"/>
              </w:rPr>
            </w:pPr>
            <w:r w:rsidRPr="00C47C42">
              <w:rPr>
                <w:rFonts w:ascii="Times New Roman" w:hAnsi="Times New Roman" w:cs="Times New Roman"/>
                <w:sz w:val="24"/>
                <w:szCs w:val="24"/>
              </w:rPr>
              <w:t xml:space="preserve">56% </w:t>
            </w:r>
            <w:r w:rsidR="00AC7090" w:rsidRPr="00C47C42">
              <w:rPr>
                <w:rFonts w:ascii="Times New Roman" w:hAnsi="Times New Roman" w:cs="Times New Roman"/>
                <w:sz w:val="24"/>
                <w:szCs w:val="24"/>
              </w:rPr>
              <w:t>(95%</w:t>
            </w:r>
            <w:r w:rsidR="00AC7090">
              <w:rPr>
                <w:rFonts w:ascii="Times New Roman" w:hAnsi="Times New Roman" w:cs="Times New Roman"/>
                <w:sz w:val="24"/>
                <w:szCs w:val="24"/>
              </w:rPr>
              <w:t xml:space="preserve"> </w:t>
            </w:r>
            <w:r w:rsidR="00AC7090" w:rsidRPr="00C47C42">
              <w:rPr>
                <w:rFonts w:ascii="Times New Roman" w:hAnsi="Times New Roman" w:cs="Times New Roman"/>
                <w:sz w:val="24"/>
                <w:szCs w:val="24"/>
              </w:rPr>
              <w:t>CI</w:t>
            </w:r>
            <w:r w:rsidR="00AC7090">
              <w:rPr>
                <w:rFonts w:ascii="Times New Roman" w:hAnsi="Times New Roman" w:cs="Times New Roman"/>
                <w:sz w:val="24"/>
                <w:szCs w:val="24"/>
              </w:rPr>
              <w:t>:</w:t>
            </w:r>
            <w:r w:rsidR="00AC7090" w:rsidRPr="00C47C42">
              <w:rPr>
                <w:rFonts w:ascii="Times New Roman" w:hAnsi="Times New Roman" w:cs="Times New Roman"/>
                <w:sz w:val="24"/>
                <w:szCs w:val="24"/>
              </w:rPr>
              <w:t xml:space="preserve"> 16</w:t>
            </w:r>
            <w:r w:rsidR="00AC7090">
              <w:rPr>
                <w:rFonts w:ascii="Times New Roman" w:hAnsi="Times New Roman" w:cs="Times New Roman"/>
                <w:sz w:val="24"/>
                <w:szCs w:val="24"/>
              </w:rPr>
              <w:t>-</w:t>
            </w:r>
            <w:r w:rsidR="00AC7090" w:rsidRPr="00C47C42">
              <w:rPr>
                <w:rFonts w:ascii="Times New Roman" w:hAnsi="Times New Roman" w:cs="Times New Roman"/>
                <w:sz w:val="24"/>
                <w:szCs w:val="24"/>
              </w:rPr>
              <w:t>77)</w:t>
            </w:r>
            <w:r w:rsidR="00AC7090">
              <w:rPr>
                <w:rFonts w:ascii="Times New Roman" w:hAnsi="Times New Roman" w:cs="Times New Roman"/>
                <w:sz w:val="24"/>
                <w:szCs w:val="24"/>
              </w:rPr>
              <w:t xml:space="preserve"> </w:t>
            </w:r>
            <w:r w:rsidRPr="00C47C42">
              <w:rPr>
                <w:rFonts w:ascii="Times New Roman" w:hAnsi="Times New Roman" w:cs="Times New Roman"/>
                <w:sz w:val="24"/>
                <w:szCs w:val="24"/>
              </w:rPr>
              <w:t>reduction in chikungunya incidence</w:t>
            </w:r>
            <w:r w:rsidR="003F16F7">
              <w:rPr>
                <w:rFonts w:ascii="Times New Roman" w:hAnsi="Times New Roman" w:cs="Times New Roman"/>
                <w:sz w:val="24"/>
                <w:szCs w:val="24"/>
              </w:rPr>
              <w:t>.</w:t>
            </w:r>
            <w:r w:rsidRPr="00C47C42">
              <w:rPr>
                <w:rFonts w:ascii="Times New Roman" w:hAnsi="Times New Roman" w:cs="Times New Roman"/>
                <w:sz w:val="24"/>
                <w:szCs w:val="24"/>
              </w:rPr>
              <w:t xml:space="preserve">  </w:t>
            </w:r>
          </w:p>
          <w:p w14:paraId="118D2AB7" w14:textId="08110FBD" w:rsidR="0036790E" w:rsidRPr="00C6170D" w:rsidRDefault="00C47C42" w:rsidP="00B67236">
            <w:pPr>
              <w:spacing w:line="360" w:lineRule="auto"/>
              <w:jc w:val="both"/>
              <w:rPr>
                <w:rFonts w:ascii="Times New Roman" w:hAnsi="Times New Roman" w:cs="Times New Roman"/>
                <w:sz w:val="24"/>
                <w:szCs w:val="24"/>
              </w:rPr>
            </w:pPr>
            <w:r w:rsidRPr="00C47C42">
              <w:rPr>
                <w:rFonts w:ascii="Times New Roman" w:hAnsi="Times New Roman" w:cs="Times New Roman"/>
                <w:sz w:val="24"/>
                <w:szCs w:val="24"/>
              </w:rPr>
              <w:t xml:space="preserve">37% </w:t>
            </w:r>
            <w:r w:rsidR="008D5FA1" w:rsidRPr="00C47C42">
              <w:rPr>
                <w:rFonts w:ascii="Times New Roman" w:hAnsi="Times New Roman" w:cs="Times New Roman"/>
                <w:sz w:val="24"/>
                <w:szCs w:val="24"/>
              </w:rPr>
              <w:t>(95%</w:t>
            </w:r>
            <w:r w:rsidR="00AF34B7">
              <w:rPr>
                <w:rFonts w:ascii="Times New Roman" w:hAnsi="Times New Roman" w:cs="Times New Roman"/>
                <w:sz w:val="24"/>
                <w:szCs w:val="24"/>
              </w:rPr>
              <w:t xml:space="preserve"> </w:t>
            </w:r>
            <w:r w:rsidR="008D5FA1" w:rsidRPr="00C47C42">
              <w:rPr>
                <w:rFonts w:ascii="Times New Roman" w:hAnsi="Times New Roman" w:cs="Times New Roman"/>
                <w:sz w:val="24"/>
                <w:szCs w:val="24"/>
              </w:rPr>
              <w:t>CI</w:t>
            </w:r>
            <w:r w:rsidR="00007A34">
              <w:rPr>
                <w:rFonts w:ascii="Times New Roman" w:hAnsi="Times New Roman" w:cs="Times New Roman"/>
                <w:sz w:val="24"/>
                <w:szCs w:val="24"/>
              </w:rPr>
              <w:t>:</w:t>
            </w:r>
            <w:r w:rsidR="008D5FA1" w:rsidRPr="00C47C42">
              <w:rPr>
                <w:rFonts w:ascii="Times New Roman" w:hAnsi="Times New Roman" w:cs="Times New Roman"/>
                <w:sz w:val="24"/>
                <w:szCs w:val="24"/>
              </w:rPr>
              <w:t xml:space="preserve"> 1</w:t>
            </w:r>
            <w:r w:rsidR="00007A34">
              <w:rPr>
                <w:rFonts w:ascii="Times New Roman" w:hAnsi="Times New Roman" w:cs="Times New Roman"/>
                <w:sz w:val="24"/>
                <w:szCs w:val="24"/>
              </w:rPr>
              <w:t>-</w:t>
            </w:r>
            <w:r w:rsidR="008D5FA1" w:rsidRPr="00C47C42">
              <w:rPr>
                <w:rFonts w:ascii="Times New Roman" w:hAnsi="Times New Roman" w:cs="Times New Roman"/>
                <w:sz w:val="24"/>
                <w:szCs w:val="24"/>
              </w:rPr>
              <w:t>60)</w:t>
            </w:r>
            <w:r w:rsidR="008D5FA1">
              <w:rPr>
                <w:rFonts w:ascii="Times New Roman" w:hAnsi="Times New Roman" w:cs="Times New Roman"/>
                <w:sz w:val="24"/>
                <w:szCs w:val="24"/>
              </w:rPr>
              <w:t xml:space="preserve"> </w:t>
            </w:r>
            <w:r w:rsidRPr="00C47C42">
              <w:rPr>
                <w:rFonts w:ascii="Times New Roman" w:hAnsi="Times New Roman" w:cs="Times New Roman"/>
                <w:sz w:val="24"/>
                <w:szCs w:val="24"/>
              </w:rPr>
              <w:t>reduction in Zika incidence</w:t>
            </w:r>
            <w:r w:rsidR="003077C5">
              <w:rPr>
                <w:rFonts w:ascii="Times New Roman" w:hAnsi="Times New Roman" w:cs="Times New Roman"/>
                <w:sz w:val="24"/>
                <w:szCs w:val="24"/>
              </w:rPr>
              <w:t>.</w:t>
            </w:r>
            <w:r w:rsidR="003F16F7">
              <w:rPr>
                <w:rFonts w:ascii="Times New Roman" w:hAnsi="Times New Roman" w:cs="Times New Roman"/>
                <w:sz w:val="24"/>
                <w:szCs w:val="24"/>
              </w:rPr>
              <w:t xml:space="preserve"> </w:t>
            </w:r>
            <w:r w:rsidRPr="00C47C42">
              <w:rPr>
                <w:rFonts w:ascii="Times New Roman" w:hAnsi="Times New Roman" w:cs="Times New Roman"/>
                <w:sz w:val="24"/>
                <w:szCs w:val="24"/>
              </w:rPr>
              <w:t xml:space="preserve"> </w:t>
            </w:r>
          </w:p>
        </w:tc>
      </w:tr>
      <w:tr w:rsidR="00C62A2D" w:rsidRPr="00C6170D" w14:paraId="2D186644" w14:textId="77777777" w:rsidTr="00F537F1">
        <w:tc>
          <w:tcPr>
            <w:tcW w:w="573" w:type="dxa"/>
            <w:hideMark/>
          </w:tcPr>
          <w:p w14:paraId="56879FC5" w14:textId="0479F927" w:rsidR="00B81669" w:rsidRPr="00C6170D" w:rsidRDefault="00150F2A"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614" w:type="dxa"/>
            <w:hideMark/>
          </w:tcPr>
          <w:p w14:paraId="7BCC9AFB" w14:textId="6F4A0F54" w:rsidR="00B81669" w:rsidRDefault="00597C49" w:rsidP="00B67236">
            <w:pPr>
              <w:spacing w:line="360" w:lineRule="auto"/>
              <w:jc w:val="both"/>
              <w:rPr>
                <w:rFonts w:ascii="Times New Roman" w:hAnsi="Times New Roman" w:cs="Times New Roman"/>
                <w:sz w:val="24"/>
                <w:szCs w:val="24"/>
              </w:rPr>
            </w:pPr>
            <w:sdt>
              <w:sdtPr>
                <w:rPr>
                  <w:rFonts w:ascii="Times New Roman" w:hAnsi="Times New Roman" w:cs="Times New Roman"/>
                  <w:color w:val="000000"/>
                  <w:sz w:val="24"/>
                  <w:szCs w:val="24"/>
                </w:rPr>
                <w:tag w:val="MENDELEY_CITATION_v3_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"/>
                <w:id w:val="2083093286"/>
                <w:placeholder>
                  <w:docPart w:val="E7346F7FCE104E708EE188644ECAB64B"/>
                </w:placeholder>
              </w:sdtPr>
              <w:sdtEndPr/>
              <w:sdtContent>
                <w:proofErr w:type="spellStart"/>
                <w:r w:rsidR="00F57DFF" w:rsidRPr="00F57DFF">
                  <w:rPr>
                    <w:rFonts w:ascii="Times New Roman" w:hAnsi="Times New Roman" w:cs="Times New Roman"/>
                    <w:color w:val="000000"/>
                    <w:sz w:val="24"/>
                    <w:szCs w:val="24"/>
                  </w:rPr>
                  <w:t>Bocanegra</w:t>
                </w:r>
                <w:proofErr w:type="spellEnd"/>
                <w:r w:rsidR="00F57DFF" w:rsidRPr="00F57DFF">
                  <w:rPr>
                    <w:rFonts w:ascii="Times New Roman" w:hAnsi="Times New Roman" w:cs="Times New Roman"/>
                    <w:color w:val="000000"/>
                    <w:sz w:val="24"/>
                    <w:szCs w:val="24"/>
                  </w:rPr>
                  <w:t>-Villegas et al. (2025)</w:t>
                </w:r>
              </w:sdtContent>
            </w:sdt>
            <w:r w:rsidR="00B81669" w:rsidRPr="00C6170D">
              <w:rPr>
                <w:rFonts w:ascii="Times New Roman" w:hAnsi="Times New Roman" w:cs="Times New Roman"/>
                <w:sz w:val="24"/>
                <w:szCs w:val="24"/>
              </w:rPr>
              <w:t xml:space="preserve"> </w:t>
            </w:r>
          </w:p>
          <w:p w14:paraId="2C091BAA" w14:textId="49A28B73" w:rsidR="00B81669" w:rsidRPr="00C6170D" w:rsidRDefault="00B81669" w:rsidP="00B67236">
            <w:pPr>
              <w:spacing w:line="360" w:lineRule="auto"/>
              <w:jc w:val="both"/>
              <w:rPr>
                <w:rFonts w:ascii="Times New Roman" w:hAnsi="Times New Roman" w:cs="Times New Roman"/>
                <w:sz w:val="24"/>
                <w:szCs w:val="24"/>
              </w:rPr>
            </w:pPr>
            <w:r w:rsidRPr="00C6170D">
              <w:rPr>
                <w:rFonts w:ascii="Times New Roman" w:hAnsi="Times New Roman" w:cs="Times New Roman"/>
                <w:sz w:val="24"/>
                <w:szCs w:val="24"/>
              </w:rPr>
              <w:t>The Americas</w:t>
            </w:r>
            <w:r>
              <w:rPr>
                <w:rFonts w:ascii="Times New Roman" w:hAnsi="Times New Roman" w:cs="Times New Roman"/>
                <w:sz w:val="24"/>
                <w:szCs w:val="24"/>
              </w:rPr>
              <w:t xml:space="preserve"> </w:t>
            </w:r>
          </w:p>
        </w:tc>
        <w:tc>
          <w:tcPr>
            <w:tcW w:w="2030" w:type="dxa"/>
            <w:hideMark/>
          </w:tcPr>
          <w:p w14:paraId="74770D17" w14:textId="476DF055" w:rsidR="00B81669" w:rsidRPr="00C6170D" w:rsidRDefault="00B81669" w:rsidP="00250D7F">
            <w:pPr>
              <w:spacing w:line="360" w:lineRule="auto"/>
              <w:jc w:val="both"/>
              <w:rPr>
                <w:rFonts w:ascii="Times New Roman" w:hAnsi="Times New Roman" w:cs="Times New Roman"/>
                <w:sz w:val="24"/>
                <w:szCs w:val="24"/>
              </w:rPr>
            </w:pPr>
            <w:r w:rsidRPr="00C6170D">
              <w:rPr>
                <w:rFonts w:ascii="Times New Roman" w:hAnsi="Times New Roman" w:cs="Times New Roman"/>
                <w:sz w:val="24"/>
                <w:szCs w:val="24"/>
              </w:rPr>
              <w:t xml:space="preserve">Impact of </w:t>
            </w:r>
            <w:r w:rsidRPr="00C6170D">
              <w:rPr>
                <w:rFonts w:ascii="Times New Roman" w:hAnsi="Times New Roman" w:cs="Times New Roman"/>
                <w:i/>
                <w:iCs/>
                <w:sz w:val="24"/>
                <w:szCs w:val="24"/>
              </w:rPr>
              <w:t>Wolbachia</w:t>
            </w:r>
            <w:r w:rsidRPr="00C6170D">
              <w:rPr>
                <w:rFonts w:ascii="Times New Roman" w:hAnsi="Times New Roman" w:cs="Times New Roman"/>
                <w:sz w:val="24"/>
                <w:szCs w:val="24"/>
              </w:rPr>
              <w:t>-containing mosquito release on dengue control: a systems dynamics approach for health policy development</w:t>
            </w:r>
            <w:r>
              <w:rPr>
                <w:rFonts w:ascii="Times New Roman" w:hAnsi="Times New Roman" w:cs="Times New Roman"/>
                <w:sz w:val="24"/>
                <w:szCs w:val="24"/>
              </w:rPr>
              <w:t xml:space="preserve">. </w:t>
            </w:r>
          </w:p>
        </w:tc>
        <w:tc>
          <w:tcPr>
            <w:tcW w:w="1659" w:type="dxa"/>
          </w:tcPr>
          <w:p w14:paraId="0B59E1DB" w14:textId="0C3CD707" w:rsidR="00B81669" w:rsidRDefault="000D56F9" w:rsidP="00B67236">
            <w:pPr>
              <w:spacing w:line="360" w:lineRule="auto"/>
              <w:jc w:val="both"/>
              <w:rPr>
                <w:rFonts w:ascii="Times New Roman" w:hAnsi="Times New Roman" w:cs="Times New Roman"/>
                <w:sz w:val="24"/>
                <w:szCs w:val="24"/>
              </w:rPr>
            </w:pPr>
            <w:r w:rsidRPr="00C6170D">
              <w:rPr>
                <w:rFonts w:ascii="Times New Roman" w:hAnsi="Times New Roman" w:cs="Times New Roman"/>
                <w:sz w:val="24"/>
                <w:szCs w:val="24"/>
              </w:rPr>
              <w:t xml:space="preserve">2022-2024; </w:t>
            </w:r>
            <w:r w:rsidR="00F006F0">
              <w:rPr>
                <w:rFonts w:ascii="Times New Roman" w:hAnsi="Times New Roman" w:cs="Times New Roman"/>
                <w:sz w:val="24"/>
                <w:szCs w:val="24"/>
              </w:rPr>
              <w:t xml:space="preserve">Urban populations of </w:t>
            </w:r>
            <w:r w:rsidRPr="00C6170D">
              <w:rPr>
                <w:rFonts w:ascii="Times New Roman" w:hAnsi="Times New Roman" w:cs="Times New Roman"/>
                <w:sz w:val="24"/>
                <w:szCs w:val="24"/>
              </w:rPr>
              <w:t>Brazil (</w:t>
            </w:r>
            <w:proofErr w:type="spellStart"/>
            <w:r w:rsidRPr="00C6170D">
              <w:rPr>
                <w:rFonts w:ascii="Times New Roman" w:hAnsi="Times New Roman" w:cs="Times New Roman"/>
                <w:sz w:val="24"/>
                <w:szCs w:val="24"/>
              </w:rPr>
              <w:t>Niterói</w:t>
            </w:r>
            <w:proofErr w:type="spellEnd"/>
            <w:r w:rsidRPr="00C6170D">
              <w:rPr>
                <w:rFonts w:ascii="Times New Roman" w:hAnsi="Times New Roman" w:cs="Times New Roman"/>
                <w:sz w:val="24"/>
                <w:szCs w:val="24"/>
              </w:rPr>
              <w:t>), Indonesia (Yogyakarta), and Australia (Cairns</w:t>
            </w:r>
            <w:r w:rsidR="00074C21">
              <w:rPr>
                <w:rFonts w:ascii="Times New Roman" w:hAnsi="Times New Roman" w:cs="Times New Roman"/>
                <w:sz w:val="24"/>
                <w:szCs w:val="24"/>
              </w:rPr>
              <w:t xml:space="preserve">). </w:t>
            </w:r>
          </w:p>
        </w:tc>
        <w:tc>
          <w:tcPr>
            <w:tcW w:w="3042" w:type="dxa"/>
          </w:tcPr>
          <w:p w14:paraId="59C7633F" w14:textId="5061F846" w:rsidR="00B81669" w:rsidRPr="00C6170D" w:rsidRDefault="003D2CBC"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Three</w:t>
            </w:r>
            <w:r w:rsidR="009164F5">
              <w:rPr>
                <w:rFonts w:ascii="Times New Roman" w:hAnsi="Times New Roman" w:cs="Times New Roman"/>
                <w:sz w:val="24"/>
                <w:szCs w:val="24"/>
              </w:rPr>
              <w:t xml:space="preserve"> f</w:t>
            </w:r>
            <w:r w:rsidR="0090652B">
              <w:rPr>
                <w:rFonts w:ascii="Times New Roman" w:hAnsi="Times New Roman" w:cs="Times New Roman"/>
                <w:sz w:val="24"/>
                <w:szCs w:val="24"/>
              </w:rPr>
              <w:t>ield trials with</w:t>
            </w:r>
            <w:r w:rsidR="006506C5">
              <w:rPr>
                <w:rFonts w:ascii="Times New Roman" w:hAnsi="Times New Roman" w:cs="Times New Roman"/>
                <w:sz w:val="24"/>
                <w:szCs w:val="24"/>
              </w:rPr>
              <w:t xml:space="preserve"> release of</w:t>
            </w:r>
            <w:r w:rsidR="0090652B">
              <w:rPr>
                <w:rFonts w:ascii="Times New Roman" w:hAnsi="Times New Roman" w:cs="Times New Roman"/>
                <w:sz w:val="24"/>
                <w:szCs w:val="24"/>
              </w:rPr>
              <w:t xml:space="preserve"> </w:t>
            </w:r>
            <w:r w:rsidR="00DC6E53" w:rsidRPr="00C6170D">
              <w:rPr>
                <w:rFonts w:ascii="Times New Roman" w:hAnsi="Times New Roman" w:cs="Times New Roman"/>
                <w:i/>
                <w:iCs/>
                <w:sz w:val="24"/>
                <w:szCs w:val="24"/>
              </w:rPr>
              <w:t>Wolbachia</w:t>
            </w:r>
            <w:r w:rsidR="00DC6E53">
              <w:rPr>
                <w:rFonts w:ascii="Times New Roman" w:hAnsi="Times New Roman" w:cs="Times New Roman"/>
                <w:i/>
                <w:iCs/>
                <w:sz w:val="24"/>
                <w:szCs w:val="24"/>
              </w:rPr>
              <w:t>-</w:t>
            </w:r>
            <w:r w:rsidR="00DC6E53" w:rsidRPr="00C6170D">
              <w:rPr>
                <w:rFonts w:ascii="Times New Roman" w:hAnsi="Times New Roman" w:cs="Times New Roman"/>
                <w:sz w:val="24"/>
                <w:szCs w:val="24"/>
              </w:rPr>
              <w:t xml:space="preserve">infected </w:t>
            </w:r>
            <w:r w:rsidR="009164F5" w:rsidRPr="00C6170D">
              <w:rPr>
                <w:rFonts w:ascii="Times New Roman" w:hAnsi="Times New Roman" w:cs="Times New Roman"/>
                <w:i/>
                <w:iCs/>
                <w:sz w:val="24"/>
                <w:szCs w:val="24"/>
              </w:rPr>
              <w:t xml:space="preserve">Ae. </w:t>
            </w:r>
            <w:r w:rsidR="00AF34B7">
              <w:rPr>
                <w:rFonts w:ascii="Times New Roman" w:hAnsi="Times New Roman" w:cs="Times New Roman"/>
                <w:i/>
                <w:iCs/>
                <w:sz w:val="24"/>
                <w:szCs w:val="24"/>
              </w:rPr>
              <w:t>aegypti</w:t>
            </w:r>
            <w:r w:rsidR="00D85795">
              <w:rPr>
                <w:rFonts w:ascii="Times New Roman" w:hAnsi="Times New Roman" w:cs="Times New Roman"/>
                <w:i/>
                <w:iCs/>
                <w:sz w:val="24"/>
                <w:szCs w:val="24"/>
              </w:rPr>
              <w:t xml:space="preserve"> </w:t>
            </w:r>
            <w:r w:rsidR="00C15BC1">
              <w:rPr>
                <w:rFonts w:ascii="Times New Roman" w:hAnsi="Times New Roman" w:cs="Times New Roman"/>
                <w:sz w:val="24"/>
                <w:szCs w:val="24"/>
              </w:rPr>
              <w:t xml:space="preserve">(approximately </w:t>
            </w:r>
            <w:r w:rsidR="00C15BC1" w:rsidRPr="00C15BC1">
              <w:rPr>
                <w:rFonts w:ascii="Times New Roman" w:hAnsi="Times New Roman" w:cs="Times New Roman"/>
                <w:sz w:val="24"/>
                <w:szCs w:val="24"/>
              </w:rPr>
              <w:t>10 million</w:t>
            </w:r>
            <w:r w:rsidR="00C15BC1">
              <w:rPr>
                <w:rFonts w:ascii="Times New Roman" w:hAnsi="Times New Roman" w:cs="Times New Roman"/>
                <w:sz w:val="24"/>
                <w:szCs w:val="24"/>
              </w:rPr>
              <w:t xml:space="preserve"> </w:t>
            </w:r>
            <w:r w:rsidR="00DC6E53" w:rsidRPr="00C6170D">
              <w:rPr>
                <w:rFonts w:ascii="Times New Roman" w:hAnsi="Times New Roman" w:cs="Times New Roman"/>
                <w:sz w:val="24"/>
                <w:szCs w:val="24"/>
              </w:rPr>
              <w:t>mosquitoes</w:t>
            </w:r>
            <w:r w:rsidR="00C15BC1">
              <w:rPr>
                <w:rFonts w:ascii="Times New Roman" w:hAnsi="Times New Roman" w:cs="Times New Roman"/>
                <w:sz w:val="24"/>
                <w:szCs w:val="24"/>
              </w:rPr>
              <w:t xml:space="preserve"> per site)</w:t>
            </w:r>
            <w:r w:rsidR="00DC6E53" w:rsidRPr="00C6170D">
              <w:rPr>
                <w:rFonts w:ascii="Times New Roman" w:hAnsi="Times New Roman" w:cs="Times New Roman"/>
                <w:sz w:val="24"/>
                <w:szCs w:val="24"/>
              </w:rPr>
              <w:t xml:space="preserve">. </w:t>
            </w:r>
          </w:p>
        </w:tc>
        <w:tc>
          <w:tcPr>
            <w:tcW w:w="2383" w:type="dxa"/>
          </w:tcPr>
          <w:p w14:paraId="7E6927DC" w14:textId="51050434" w:rsidR="00B81669" w:rsidRPr="00C6170D" w:rsidRDefault="006506C5" w:rsidP="00B67236">
            <w:pPr>
              <w:spacing w:line="360" w:lineRule="auto"/>
              <w:jc w:val="both"/>
              <w:rPr>
                <w:rFonts w:ascii="Times New Roman" w:hAnsi="Times New Roman" w:cs="Times New Roman"/>
                <w:sz w:val="24"/>
                <w:szCs w:val="24"/>
              </w:rPr>
            </w:pPr>
            <w:r w:rsidRPr="006D6B8C">
              <w:rPr>
                <w:rFonts w:ascii="Times New Roman" w:hAnsi="Times New Roman" w:cs="Times New Roman"/>
                <w:i/>
                <w:iCs/>
                <w:sz w:val="24"/>
                <w:szCs w:val="24"/>
              </w:rPr>
              <w:t>Aedes aegypti</w:t>
            </w:r>
            <w:r w:rsidRPr="006D6B8C">
              <w:rPr>
                <w:rFonts w:ascii="Times New Roman" w:hAnsi="Times New Roman" w:cs="Times New Roman"/>
                <w:sz w:val="24"/>
                <w:szCs w:val="24"/>
              </w:rPr>
              <w:t xml:space="preserve"> </w:t>
            </w:r>
          </w:p>
        </w:tc>
        <w:tc>
          <w:tcPr>
            <w:tcW w:w="1507" w:type="dxa"/>
            <w:hideMark/>
          </w:tcPr>
          <w:p w14:paraId="695D5B07" w14:textId="45A00B8F" w:rsidR="00DC6E53" w:rsidRDefault="007A24D7"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Multi-site </w:t>
            </w:r>
            <w:r w:rsidR="00114821">
              <w:rPr>
                <w:rFonts w:ascii="Times New Roman" w:hAnsi="Times New Roman" w:cs="Times New Roman"/>
                <w:sz w:val="24"/>
                <w:szCs w:val="24"/>
              </w:rPr>
              <w:t>Field trials</w:t>
            </w:r>
            <w:r w:rsidR="00E9743B">
              <w:rPr>
                <w:rFonts w:ascii="Times New Roman" w:hAnsi="Times New Roman" w:cs="Times New Roman"/>
                <w:sz w:val="24"/>
                <w:szCs w:val="24"/>
              </w:rPr>
              <w:t xml:space="preserve"> </w:t>
            </w:r>
            <w:r w:rsidR="00DC6E53">
              <w:rPr>
                <w:rFonts w:ascii="Times New Roman" w:hAnsi="Times New Roman" w:cs="Times New Roman"/>
                <w:sz w:val="24"/>
                <w:szCs w:val="24"/>
              </w:rPr>
              <w:t xml:space="preserve"> </w:t>
            </w:r>
          </w:p>
          <w:p w14:paraId="0EAFD545" w14:textId="77777777" w:rsidR="00DC6E53" w:rsidRDefault="00DC6E53" w:rsidP="00B67236">
            <w:pPr>
              <w:spacing w:line="360" w:lineRule="auto"/>
              <w:jc w:val="both"/>
              <w:rPr>
                <w:rFonts w:ascii="Times New Roman" w:hAnsi="Times New Roman" w:cs="Times New Roman"/>
                <w:sz w:val="24"/>
                <w:szCs w:val="24"/>
              </w:rPr>
            </w:pPr>
          </w:p>
          <w:p w14:paraId="163E1E60" w14:textId="6D170C2C" w:rsidR="00B81669" w:rsidRPr="00C6170D" w:rsidRDefault="00B81669" w:rsidP="00B67236">
            <w:pPr>
              <w:spacing w:line="360" w:lineRule="auto"/>
              <w:jc w:val="both"/>
              <w:rPr>
                <w:rFonts w:ascii="Times New Roman" w:hAnsi="Times New Roman" w:cs="Times New Roman"/>
                <w:sz w:val="24"/>
                <w:szCs w:val="24"/>
              </w:rPr>
            </w:pPr>
          </w:p>
        </w:tc>
        <w:tc>
          <w:tcPr>
            <w:tcW w:w="2762" w:type="dxa"/>
            <w:hideMark/>
          </w:tcPr>
          <w:p w14:paraId="24D5F513" w14:textId="0B9C1714" w:rsidR="00B81669" w:rsidRPr="00C6170D" w:rsidRDefault="00B81669"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Brazil: </w:t>
            </w:r>
            <w:r w:rsidRPr="00C6170D">
              <w:rPr>
                <w:rFonts w:ascii="Times New Roman" w:hAnsi="Times New Roman" w:cs="Times New Roman"/>
                <w:sz w:val="24"/>
                <w:szCs w:val="24"/>
              </w:rPr>
              <w:t>69% reduction in dengue case incidence.</w:t>
            </w:r>
          </w:p>
          <w:p w14:paraId="7BEFBE45" w14:textId="77777777" w:rsidR="00953C36" w:rsidRDefault="00953C36" w:rsidP="00B67236">
            <w:pPr>
              <w:spacing w:line="360" w:lineRule="auto"/>
              <w:jc w:val="both"/>
              <w:rPr>
                <w:rFonts w:ascii="Times New Roman" w:hAnsi="Times New Roman" w:cs="Times New Roman"/>
                <w:sz w:val="24"/>
                <w:szCs w:val="24"/>
              </w:rPr>
            </w:pPr>
          </w:p>
          <w:p w14:paraId="4E63433A" w14:textId="23F15251" w:rsidR="00B81669" w:rsidRPr="00C6170D" w:rsidRDefault="00B81669"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Indonesia: </w:t>
            </w:r>
            <w:r w:rsidRPr="00C6170D">
              <w:rPr>
                <w:rFonts w:ascii="Times New Roman" w:hAnsi="Times New Roman" w:cs="Times New Roman"/>
                <w:sz w:val="24"/>
                <w:szCs w:val="24"/>
              </w:rPr>
              <w:t>73% reduction in dengue incidence.</w:t>
            </w:r>
          </w:p>
          <w:p w14:paraId="79EF9288" w14:textId="77777777" w:rsidR="00953C36" w:rsidRDefault="00953C36" w:rsidP="00B67236">
            <w:pPr>
              <w:spacing w:line="360" w:lineRule="auto"/>
              <w:jc w:val="both"/>
              <w:rPr>
                <w:rFonts w:ascii="Times New Roman" w:hAnsi="Times New Roman" w:cs="Times New Roman"/>
                <w:sz w:val="24"/>
                <w:szCs w:val="24"/>
              </w:rPr>
            </w:pPr>
          </w:p>
          <w:p w14:paraId="681FF575" w14:textId="37635CE5" w:rsidR="00B81669" w:rsidRPr="00C6170D" w:rsidRDefault="00B81669"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Australia: </w:t>
            </w:r>
            <w:r w:rsidRPr="00C6170D">
              <w:rPr>
                <w:rFonts w:ascii="Times New Roman" w:hAnsi="Times New Roman" w:cs="Times New Roman"/>
                <w:sz w:val="24"/>
                <w:szCs w:val="24"/>
              </w:rPr>
              <w:t>96% reduction in dengue transmission.</w:t>
            </w:r>
            <w:r>
              <w:rPr>
                <w:rFonts w:ascii="Times New Roman" w:hAnsi="Times New Roman" w:cs="Times New Roman"/>
                <w:sz w:val="24"/>
                <w:szCs w:val="24"/>
              </w:rPr>
              <w:t xml:space="preserve"> </w:t>
            </w:r>
          </w:p>
        </w:tc>
      </w:tr>
      <w:tr w:rsidR="00C62A2D" w:rsidRPr="00C6170D" w14:paraId="60CD81DD" w14:textId="77777777" w:rsidTr="00F537F1">
        <w:tc>
          <w:tcPr>
            <w:tcW w:w="573" w:type="dxa"/>
            <w:hideMark/>
          </w:tcPr>
          <w:p w14:paraId="1C181399" w14:textId="09BE8460" w:rsidR="00B81669" w:rsidRPr="00C6170D" w:rsidRDefault="00150F2A"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614" w:type="dxa"/>
            <w:hideMark/>
          </w:tcPr>
          <w:p w14:paraId="62B4A6B4" w14:textId="3DE8F5BE" w:rsidR="00B81669" w:rsidRPr="00C6170D" w:rsidRDefault="00597C49" w:rsidP="00B67236">
            <w:pPr>
              <w:spacing w:line="360" w:lineRule="auto"/>
              <w:jc w:val="both"/>
              <w:rPr>
                <w:rFonts w:ascii="Times New Roman" w:hAnsi="Times New Roman" w:cs="Times New Roman"/>
                <w:sz w:val="24"/>
                <w:szCs w:val="24"/>
              </w:rPr>
            </w:pPr>
            <w:sdt>
              <w:sdtPr>
                <w:rPr>
                  <w:rFonts w:ascii="Times New Roman" w:hAnsi="Times New Roman" w:cs="Times New Roman"/>
                  <w:color w:val="000000"/>
                  <w:sz w:val="24"/>
                  <w:szCs w:val="24"/>
                </w:rPr>
                <w:tag w:val="MENDELEY_CITATION_v3_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"/>
                <w:id w:val="1439950343"/>
                <w:placeholder>
                  <w:docPart w:val="E7346F7FCE104E708EE188644ECAB64B"/>
                </w:placeholder>
              </w:sdtPr>
              <w:sdtEndPr/>
              <w:sdtContent>
                <w:proofErr w:type="spellStart"/>
                <w:r w:rsidR="00F57DFF" w:rsidRPr="00F57DFF">
                  <w:rPr>
                    <w:rFonts w:ascii="Times New Roman" w:hAnsi="Times New Roman" w:cs="Times New Roman"/>
                    <w:color w:val="000000"/>
                    <w:sz w:val="24"/>
                    <w:szCs w:val="24"/>
                  </w:rPr>
                  <w:t>Indriani</w:t>
                </w:r>
                <w:proofErr w:type="spellEnd"/>
                <w:r w:rsidR="00F57DFF" w:rsidRPr="00F57DFF">
                  <w:rPr>
                    <w:rFonts w:ascii="Times New Roman" w:hAnsi="Times New Roman" w:cs="Times New Roman"/>
                    <w:color w:val="000000"/>
                    <w:sz w:val="24"/>
                    <w:szCs w:val="24"/>
                  </w:rPr>
                  <w:t xml:space="preserve"> et al. (2023)</w:t>
                </w:r>
              </w:sdtContent>
            </w:sdt>
            <w:r w:rsidR="00B81669" w:rsidRPr="00C6170D">
              <w:rPr>
                <w:rFonts w:ascii="Times New Roman" w:hAnsi="Times New Roman" w:cs="Times New Roman"/>
                <w:sz w:val="24"/>
                <w:szCs w:val="24"/>
              </w:rPr>
              <w:t>, Indonesia</w:t>
            </w:r>
            <w:r w:rsidR="00B81669">
              <w:rPr>
                <w:rFonts w:ascii="Times New Roman" w:hAnsi="Times New Roman" w:cs="Times New Roman"/>
                <w:sz w:val="24"/>
                <w:szCs w:val="24"/>
              </w:rPr>
              <w:t xml:space="preserve"> </w:t>
            </w:r>
          </w:p>
        </w:tc>
        <w:tc>
          <w:tcPr>
            <w:tcW w:w="2030" w:type="dxa"/>
            <w:hideMark/>
          </w:tcPr>
          <w:p w14:paraId="476C243A" w14:textId="56062D94" w:rsidR="00B81669" w:rsidRPr="00C6170D" w:rsidRDefault="00B81669" w:rsidP="00B67236">
            <w:pPr>
              <w:spacing w:line="360" w:lineRule="auto"/>
              <w:jc w:val="both"/>
              <w:rPr>
                <w:rFonts w:ascii="Times New Roman" w:hAnsi="Times New Roman" w:cs="Times New Roman"/>
                <w:sz w:val="24"/>
                <w:szCs w:val="24"/>
              </w:rPr>
            </w:pPr>
            <w:r w:rsidRPr="0065778D">
              <w:rPr>
                <w:rFonts w:ascii="Times New Roman" w:hAnsi="Times New Roman" w:cs="Times New Roman"/>
                <w:sz w:val="24"/>
                <w:szCs w:val="24"/>
              </w:rPr>
              <w:t xml:space="preserve">Impact of randomised </w:t>
            </w:r>
            <w:proofErr w:type="spellStart"/>
            <w:r w:rsidRPr="0065778D">
              <w:rPr>
                <w:rFonts w:ascii="Times New Roman" w:hAnsi="Times New Roman" w:cs="Times New Roman"/>
                <w:i/>
                <w:iCs/>
                <w:sz w:val="24"/>
                <w:szCs w:val="24"/>
              </w:rPr>
              <w:t>w</w:t>
            </w:r>
            <w:r>
              <w:rPr>
                <w:rFonts w:ascii="Times New Roman" w:hAnsi="Times New Roman" w:cs="Times New Roman"/>
                <w:sz w:val="24"/>
                <w:szCs w:val="24"/>
              </w:rPr>
              <w:t>Mel</w:t>
            </w:r>
            <w:proofErr w:type="spellEnd"/>
            <w:r w:rsidRPr="0065778D">
              <w:rPr>
                <w:rFonts w:ascii="Times New Roman" w:hAnsi="Times New Roman" w:cs="Times New Roman"/>
                <w:sz w:val="24"/>
                <w:szCs w:val="24"/>
              </w:rPr>
              <w:t xml:space="preserve"> </w:t>
            </w:r>
            <w:r w:rsidRPr="0065778D">
              <w:rPr>
                <w:rFonts w:ascii="Times New Roman" w:hAnsi="Times New Roman" w:cs="Times New Roman"/>
                <w:i/>
                <w:iCs/>
                <w:sz w:val="24"/>
                <w:szCs w:val="24"/>
              </w:rPr>
              <w:t>Wolbachia</w:t>
            </w:r>
            <w:r w:rsidRPr="0065778D">
              <w:rPr>
                <w:rFonts w:ascii="Times New Roman" w:hAnsi="Times New Roman" w:cs="Times New Roman"/>
                <w:sz w:val="24"/>
                <w:szCs w:val="24"/>
              </w:rPr>
              <w:t xml:space="preserve"> deployments on notified dengue cases and insecticide fogging for dengue control in Yogyakarta City</w:t>
            </w:r>
            <w:r>
              <w:rPr>
                <w:rFonts w:ascii="Times New Roman" w:hAnsi="Times New Roman" w:cs="Times New Roman"/>
                <w:sz w:val="24"/>
                <w:szCs w:val="24"/>
              </w:rPr>
              <w:t xml:space="preserve">.  </w:t>
            </w:r>
          </w:p>
        </w:tc>
        <w:tc>
          <w:tcPr>
            <w:tcW w:w="1659" w:type="dxa"/>
          </w:tcPr>
          <w:p w14:paraId="0D121DF7" w14:textId="54B073B9" w:rsidR="00B81669" w:rsidRDefault="00BE6E06" w:rsidP="00B67236">
            <w:pPr>
              <w:spacing w:line="360" w:lineRule="auto"/>
              <w:jc w:val="both"/>
              <w:rPr>
                <w:rFonts w:ascii="Times New Roman" w:hAnsi="Times New Roman" w:cs="Times New Roman"/>
                <w:sz w:val="24"/>
                <w:szCs w:val="24"/>
              </w:rPr>
            </w:pPr>
            <w:r w:rsidRPr="00C6170D">
              <w:rPr>
                <w:rFonts w:ascii="Times New Roman" w:hAnsi="Times New Roman" w:cs="Times New Roman"/>
                <w:sz w:val="24"/>
                <w:szCs w:val="24"/>
              </w:rPr>
              <w:t>201</w:t>
            </w:r>
            <w:r>
              <w:rPr>
                <w:rFonts w:ascii="Times New Roman" w:hAnsi="Times New Roman" w:cs="Times New Roman"/>
                <w:sz w:val="24"/>
                <w:szCs w:val="24"/>
              </w:rPr>
              <w:t>8</w:t>
            </w:r>
            <w:r w:rsidRPr="00C6170D">
              <w:rPr>
                <w:rFonts w:ascii="Times New Roman" w:hAnsi="Times New Roman" w:cs="Times New Roman"/>
                <w:sz w:val="24"/>
                <w:szCs w:val="24"/>
              </w:rPr>
              <w:t xml:space="preserve">-2020; </w:t>
            </w:r>
            <w:r w:rsidR="00360419">
              <w:rPr>
                <w:rFonts w:ascii="Times New Roman" w:hAnsi="Times New Roman" w:cs="Times New Roman"/>
                <w:sz w:val="24"/>
                <w:szCs w:val="24"/>
              </w:rPr>
              <w:t xml:space="preserve">Urban </w:t>
            </w:r>
            <w:r w:rsidRPr="00C6170D">
              <w:rPr>
                <w:rFonts w:ascii="Times New Roman" w:hAnsi="Times New Roman" w:cs="Times New Roman"/>
                <w:sz w:val="24"/>
                <w:szCs w:val="24"/>
              </w:rPr>
              <w:t xml:space="preserve">Yogyakarta </w:t>
            </w:r>
            <w:r w:rsidR="00360419">
              <w:rPr>
                <w:rFonts w:ascii="Times New Roman" w:hAnsi="Times New Roman" w:cs="Times New Roman"/>
                <w:sz w:val="24"/>
                <w:szCs w:val="24"/>
              </w:rPr>
              <w:t>c</w:t>
            </w:r>
            <w:r>
              <w:rPr>
                <w:rFonts w:ascii="Times New Roman" w:hAnsi="Times New Roman" w:cs="Times New Roman"/>
                <w:sz w:val="24"/>
                <w:szCs w:val="24"/>
              </w:rPr>
              <w:t>ity</w:t>
            </w:r>
            <w:r w:rsidRPr="00C6170D">
              <w:rPr>
                <w:rFonts w:ascii="Times New Roman" w:hAnsi="Times New Roman" w:cs="Times New Roman"/>
                <w:sz w:val="24"/>
                <w:szCs w:val="24"/>
              </w:rPr>
              <w:t xml:space="preserve"> cluster </w:t>
            </w:r>
            <w:r w:rsidR="00B470F1">
              <w:rPr>
                <w:rFonts w:ascii="Times New Roman" w:hAnsi="Times New Roman" w:cs="Times New Roman"/>
                <w:sz w:val="24"/>
                <w:szCs w:val="24"/>
              </w:rPr>
              <w:t>with 313,000 inhabitants.</w:t>
            </w:r>
            <w:r w:rsidR="00E57A69">
              <w:rPr>
                <w:rFonts w:ascii="Times New Roman" w:hAnsi="Times New Roman" w:cs="Times New Roman"/>
                <w:sz w:val="24"/>
                <w:szCs w:val="24"/>
              </w:rPr>
              <w:t xml:space="preserve"> </w:t>
            </w:r>
          </w:p>
        </w:tc>
        <w:tc>
          <w:tcPr>
            <w:tcW w:w="3042" w:type="dxa"/>
          </w:tcPr>
          <w:p w14:paraId="4B105919" w14:textId="21E4E7A6" w:rsidR="00B81669" w:rsidRPr="00C6170D" w:rsidRDefault="007A24D7"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Cluster-randomized releases</w:t>
            </w:r>
            <w:r w:rsidR="002B2B9A" w:rsidRPr="002B2B9A">
              <w:rPr>
                <w:rFonts w:ascii="Times New Roman" w:hAnsi="Times New Roman" w:cs="Times New Roman"/>
                <w:sz w:val="24"/>
                <w:szCs w:val="24"/>
              </w:rPr>
              <w:t xml:space="preserve"> of </w:t>
            </w:r>
            <w:proofErr w:type="spellStart"/>
            <w:r w:rsidR="002B2B9A" w:rsidRPr="002B2B9A">
              <w:rPr>
                <w:rFonts w:ascii="Times New Roman" w:hAnsi="Times New Roman" w:cs="Times New Roman"/>
                <w:i/>
                <w:iCs/>
                <w:sz w:val="24"/>
                <w:szCs w:val="24"/>
              </w:rPr>
              <w:t>w</w:t>
            </w:r>
            <w:r w:rsidR="002B2B9A" w:rsidRPr="002B2B9A">
              <w:rPr>
                <w:rFonts w:ascii="Times New Roman" w:hAnsi="Times New Roman" w:cs="Times New Roman"/>
                <w:sz w:val="24"/>
                <w:szCs w:val="24"/>
              </w:rPr>
              <w:t>Mel</w:t>
            </w:r>
            <w:proofErr w:type="spellEnd"/>
            <w:r w:rsidR="002B2B9A" w:rsidRPr="002B2B9A">
              <w:rPr>
                <w:rFonts w:ascii="Times New Roman" w:hAnsi="Times New Roman" w:cs="Times New Roman"/>
                <w:sz w:val="24"/>
                <w:szCs w:val="24"/>
              </w:rPr>
              <w:t>-infected </w:t>
            </w:r>
            <w:r w:rsidR="002B2B9A" w:rsidRPr="002B2B9A">
              <w:rPr>
                <w:rFonts w:ascii="Times New Roman" w:hAnsi="Times New Roman" w:cs="Times New Roman"/>
                <w:i/>
                <w:iCs/>
                <w:sz w:val="24"/>
                <w:szCs w:val="24"/>
              </w:rPr>
              <w:t>Ae. aegypti</w:t>
            </w:r>
            <w:r w:rsidR="002B2B9A" w:rsidRPr="002B2B9A">
              <w:rPr>
                <w:rFonts w:ascii="Times New Roman" w:hAnsi="Times New Roman" w:cs="Times New Roman"/>
                <w:sz w:val="24"/>
                <w:szCs w:val="24"/>
              </w:rPr>
              <w:t> </w:t>
            </w:r>
            <w:r>
              <w:rPr>
                <w:rFonts w:ascii="Times New Roman" w:hAnsi="Times New Roman" w:cs="Times New Roman"/>
                <w:sz w:val="24"/>
                <w:szCs w:val="24"/>
              </w:rPr>
              <w:t>(12 intervention, 12 control clusters)</w:t>
            </w:r>
            <w:r w:rsidR="00B81669" w:rsidRPr="002A4515">
              <w:rPr>
                <w:rFonts w:ascii="Times New Roman" w:hAnsi="Times New Roman" w:cs="Times New Roman"/>
                <w:sz w:val="24"/>
                <w:szCs w:val="24"/>
              </w:rPr>
              <w:t xml:space="preserve"> in t</w:t>
            </w:r>
            <w:r w:rsidR="00B81669">
              <w:rPr>
                <w:rFonts w:ascii="Times New Roman" w:hAnsi="Times New Roman" w:cs="Times New Roman"/>
                <w:sz w:val="24"/>
                <w:szCs w:val="24"/>
              </w:rPr>
              <w:t xml:space="preserve">he </w:t>
            </w:r>
            <w:r w:rsidR="00B81669" w:rsidRPr="001C2C74">
              <w:rPr>
                <w:rFonts w:ascii="Times New Roman" w:hAnsi="Times New Roman" w:cs="Times New Roman"/>
                <w:sz w:val="24"/>
                <w:szCs w:val="24"/>
              </w:rPr>
              <w:t xml:space="preserve">Applying </w:t>
            </w:r>
            <w:r w:rsidR="00B81669" w:rsidRPr="00631D96">
              <w:rPr>
                <w:rFonts w:ascii="Times New Roman" w:hAnsi="Times New Roman" w:cs="Times New Roman"/>
                <w:i/>
                <w:iCs/>
                <w:sz w:val="24"/>
                <w:szCs w:val="24"/>
              </w:rPr>
              <w:t>Wolbachia</w:t>
            </w:r>
            <w:r w:rsidR="00B81669" w:rsidRPr="001C2C74">
              <w:rPr>
                <w:rFonts w:ascii="Times New Roman" w:hAnsi="Times New Roman" w:cs="Times New Roman"/>
                <w:sz w:val="24"/>
                <w:szCs w:val="24"/>
              </w:rPr>
              <w:t xml:space="preserve"> to Eliminate Dengue </w:t>
            </w:r>
            <w:r w:rsidR="00B81669">
              <w:rPr>
                <w:rFonts w:ascii="Times New Roman" w:hAnsi="Times New Roman" w:cs="Times New Roman"/>
                <w:sz w:val="24"/>
                <w:szCs w:val="24"/>
              </w:rPr>
              <w:t>programme</w:t>
            </w:r>
            <w:r w:rsidR="0016192A">
              <w:rPr>
                <w:rFonts w:ascii="Times New Roman" w:hAnsi="Times New Roman" w:cs="Times New Roman"/>
                <w:sz w:val="24"/>
                <w:szCs w:val="24"/>
              </w:rPr>
              <w:t xml:space="preserve">. </w:t>
            </w:r>
            <w:r w:rsidR="0016192A" w:rsidRPr="00C6170D">
              <w:rPr>
                <w:rFonts w:ascii="Times New Roman" w:hAnsi="Times New Roman" w:cs="Times New Roman"/>
                <w:sz w:val="24"/>
                <w:szCs w:val="24"/>
              </w:rPr>
              <w:t xml:space="preserve"> </w:t>
            </w:r>
          </w:p>
        </w:tc>
        <w:tc>
          <w:tcPr>
            <w:tcW w:w="2383" w:type="dxa"/>
          </w:tcPr>
          <w:p w14:paraId="500C9106" w14:textId="7A909A84" w:rsidR="00B81669" w:rsidRPr="00C6170D" w:rsidRDefault="00E77687" w:rsidP="00B67236">
            <w:pPr>
              <w:spacing w:line="360" w:lineRule="auto"/>
              <w:jc w:val="both"/>
              <w:rPr>
                <w:rFonts w:ascii="Times New Roman" w:hAnsi="Times New Roman" w:cs="Times New Roman"/>
                <w:sz w:val="24"/>
                <w:szCs w:val="24"/>
              </w:rPr>
            </w:pPr>
            <w:r w:rsidRPr="006D6B8C">
              <w:rPr>
                <w:rFonts w:ascii="Times New Roman" w:hAnsi="Times New Roman" w:cs="Times New Roman"/>
                <w:i/>
                <w:iCs/>
                <w:sz w:val="24"/>
                <w:szCs w:val="24"/>
              </w:rPr>
              <w:t>Aedes aegypti</w:t>
            </w:r>
            <w:r w:rsidRPr="006D6B8C">
              <w:rPr>
                <w:rFonts w:ascii="Times New Roman" w:hAnsi="Times New Roman" w:cs="Times New Roman"/>
                <w:sz w:val="24"/>
                <w:szCs w:val="24"/>
              </w:rPr>
              <w:t xml:space="preserve"> </w:t>
            </w:r>
          </w:p>
        </w:tc>
        <w:tc>
          <w:tcPr>
            <w:tcW w:w="1507" w:type="dxa"/>
            <w:hideMark/>
          </w:tcPr>
          <w:p w14:paraId="1AB6A0EF" w14:textId="702ED305" w:rsidR="00B81669" w:rsidRPr="00C6170D" w:rsidRDefault="006D0846"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Cluster r</w:t>
            </w:r>
            <w:r w:rsidR="00C30892">
              <w:rPr>
                <w:rFonts w:ascii="Times New Roman" w:hAnsi="Times New Roman" w:cs="Times New Roman"/>
                <w:sz w:val="24"/>
                <w:szCs w:val="24"/>
              </w:rPr>
              <w:t xml:space="preserve">andomized </w:t>
            </w:r>
            <w:r w:rsidR="007A24D7">
              <w:rPr>
                <w:rFonts w:ascii="Times New Roman" w:hAnsi="Times New Roman" w:cs="Times New Roman"/>
                <w:sz w:val="24"/>
                <w:szCs w:val="24"/>
              </w:rPr>
              <w:t xml:space="preserve">controlled </w:t>
            </w:r>
            <w:r>
              <w:rPr>
                <w:rFonts w:ascii="Times New Roman" w:hAnsi="Times New Roman" w:cs="Times New Roman"/>
                <w:sz w:val="24"/>
                <w:szCs w:val="24"/>
              </w:rPr>
              <w:t>t</w:t>
            </w:r>
            <w:r w:rsidR="00C30892">
              <w:rPr>
                <w:rFonts w:ascii="Times New Roman" w:hAnsi="Times New Roman" w:cs="Times New Roman"/>
                <w:sz w:val="24"/>
                <w:szCs w:val="24"/>
              </w:rPr>
              <w:t>rial</w:t>
            </w:r>
            <w:r w:rsidR="007A24D7">
              <w:rPr>
                <w:rFonts w:ascii="Times New Roman" w:hAnsi="Times New Roman" w:cs="Times New Roman"/>
                <w:sz w:val="24"/>
                <w:szCs w:val="24"/>
              </w:rPr>
              <w:t xml:space="preserve"> </w:t>
            </w:r>
            <w:r w:rsidR="005F5516">
              <w:rPr>
                <w:rFonts w:ascii="Times New Roman" w:hAnsi="Times New Roman" w:cs="Times New Roman"/>
                <w:sz w:val="24"/>
                <w:szCs w:val="24"/>
              </w:rPr>
              <w:t xml:space="preserve"> </w:t>
            </w:r>
            <w:r w:rsidR="00B81669">
              <w:rPr>
                <w:rFonts w:ascii="Times New Roman" w:hAnsi="Times New Roman" w:cs="Times New Roman"/>
                <w:sz w:val="24"/>
                <w:szCs w:val="24"/>
              </w:rPr>
              <w:t xml:space="preserve"> </w:t>
            </w:r>
          </w:p>
        </w:tc>
        <w:tc>
          <w:tcPr>
            <w:tcW w:w="2762" w:type="dxa"/>
            <w:hideMark/>
          </w:tcPr>
          <w:p w14:paraId="3DC9D23B" w14:textId="6AB02249" w:rsidR="00B81669" w:rsidRPr="00C6170D" w:rsidRDefault="00577ABA"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Primary:</w:t>
            </w:r>
            <w:r w:rsidR="009E34DD">
              <w:rPr>
                <w:rFonts w:ascii="Times New Roman" w:hAnsi="Times New Roman" w:cs="Times New Roman"/>
                <w:sz w:val="24"/>
                <w:szCs w:val="24"/>
              </w:rPr>
              <w:t xml:space="preserve"> </w:t>
            </w:r>
            <w:r w:rsidR="00B81669" w:rsidRPr="00C6170D">
              <w:rPr>
                <w:rFonts w:ascii="Times New Roman" w:hAnsi="Times New Roman" w:cs="Times New Roman"/>
                <w:sz w:val="24"/>
                <w:szCs w:val="24"/>
              </w:rPr>
              <w:t>77%</w:t>
            </w:r>
            <w:r w:rsidR="009E34DD">
              <w:rPr>
                <w:rFonts w:ascii="Times New Roman" w:hAnsi="Times New Roman" w:cs="Times New Roman"/>
                <w:sz w:val="24"/>
                <w:szCs w:val="24"/>
              </w:rPr>
              <w:t xml:space="preserve"> reduction in</w:t>
            </w:r>
            <w:r w:rsidR="00B81669" w:rsidRPr="00C6170D">
              <w:rPr>
                <w:rFonts w:ascii="Times New Roman" w:hAnsi="Times New Roman" w:cs="Times New Roman"/>
                <w:sz w:val="24"/>
                <w:szCs w:val="24"/>
              </w:rPr>
              <w:t xml:space="preserve"> dengue incidence.</w:t>
            </w:r>
          </w:p>
          <w:p w14:paraId="2B38B462" w14:textId="77777777" w:rsidR="009E34DD" w:rsidRDefault="009E34DD" w:rsidP="00B67236">
            <w:pPr>
              <w:spacing w:line="360" w:lineRule="auto"/>
              <w:jc w:val="both"/>
              <w:rPr>
                <w:rFonts w:ascii="Times New Roman" w:hAnsi="Times New Roman" w:cs="Times New Roman"/>
                <w:sz w:val="24"/>
                <w:szCs w:val="24"/>
              </w:rPr>
            </w:pPr>
          </w:p>
          <w:p w14:paraId="6B48BED2" w14:textId="7E281559" w:rsidR="00B81669" w:rsidRPr="00C6170D" w:rsidRDefault="009E34DD"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Secondary: </w:t>
            </w:r>
            <w:r w:rsidR="00B81669" w:rsidRPr="00C6170D">
              <w:rPr>
                <w:rFonts w:ascii="Times New Roman" w:hAnsi="Times New Roman" w:cs="Times New Roman"/>
                <w:sz w:val="24"/>
                <w:szCs w:val="24"/>
              </w:rPr>
              <w:t>86% reduction in dengue hospitalizations</w:t>
            </w:r>
            <w:r w:rsidR="007A24D7">
              <w:rPr>
                <w:rFonts w:ascii="Times New Roman" w:hAnsi="Times New Roman" w:cs="Times New Roman"/>
                <w:sz w:val="24"/>
                <w:szCs w:val="24"/>
              </w:rPr>
              <w:t>; Reduced insecticide fogging</w:t>
            </w:r>
            <w:r w:rsidR="00B81669" w:rsidRPr="00C6170D">
              <w:rPr>
                <w:rFonts w:ascii="Times New Roman" w:hAnsi="Times New Roman" w:cs="Times New Roman"/>
                <w:sz w:val="24"/>
                <w:szCs w:val="24"/>
              </w:rPr>
              <w:t>.</w:t>
            </w:r>
            <w:r w:rsidR="00B81669">
              <w:rPr>
                <w:rFonts w:ascii="Times New Roman" w:hAnsi="Times New Roman" w:cs="Times New Roman"/>
                <w:sz w:val="24"/>
                <w:szCs w:val="24"/>
              </w:rPr>
              <w:t xml:space="preserve"> </w:t>
            </w:r>
          </w:p>
        </w:tc>
      </w:tr>
      <w:tr w:rsidR="00C62A2D" w:rsidRPr="00C6170D" w14:paraId="2A7F417A" w14:textId="77777777" w:rsidTr="00F537F1">
        <w:tc>
          <w:tcPr>
            <w:tcW w:w="573" w:type="dxa"/>
            <w:hideMark/>
          </w:tcPr>
          <w:p w14:paraId="177EC79F" w14:textId="648E44F7" w:rsidR="00B81669" w:rsidRPr="00C6170D" w:rsidRDefault="00391942"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5</w:t>
            </w:r>
          </w:p>
        </w:tc>
        <w:tc>
          <w:tcPr>
            <w:tcW w:w="1614" w:type="dxa"/>
            <w:hideMark/>
          </w:tcPr>
          <w:sdt>
            <w:sdtPr>
              <w:rPr>
                <w:rFonts w:ascii="Times New Roman" w:hAnsi="Times New Roman" w:cs="Times New Roman"/>
                <w:color w:val="000000"/>
                <w:sz w:val="24"/>
                <w:szCs w:val="24"/>
              </w:rPr>
              <w:tag w:val="MENDELEY_CITATION_v3_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"/>
              <w:id w:val="-640337999"/>
              <w:placeholder>
                <w:docPart w:val="3CAD66ADEEBF4054AB013E12AF1BB833"/>
              </w:placeholder>
            </w:sdtPr>
            <w:sdtEndPr/>
            <w:sdtContent>
              <w:p w14:paraId="386DDBC4" w14:textId="2839FD6E" w:rsidR="00B81669" w:rsidRDefault="00F57DFF" w:rsidP="00B67236">
                <w:pPr>
                  <w:spacing w:line="360" w:lineRule="auto"/>
                  <w:jc w:val="both"/>
                  <w:rPr>
                    <w:rFonts w:ascii="Times New Roman" w:hAnsi="Times New Roman" w:cs="Times New Roman"/>
                    <w:sz w:val="24"/>
                    <w:szCs w:val="24"/>
                  </w:rPr>
                </w:pPr>
                <w:r w:rsidRPr="00F57DFF">
                  <w:rPr>
                    <w:rFonts w:ascii="Times New Roman" w:hAnsi="Times New Roman" w:cs="Times New Roman"/>
                    <w:color w:val="000000"/>
                    <w:sz w:val="24"/>
                    <w:szCs w:val="24"/>
                  </w:rPr>
                  <w:t>Lin et al. (2024)</w:t>
                </w:r>
              </w:p>
            </w:sdtContent>
          </w:sdt>
          <w:p w14:paraId="75BCD7EE" w14:textId="10078219" w:rsidR="00B81669" w:rsidRPr="00C6170D" w:rsidRDefault="00B81669"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Fiji </w:t>
            </w:r>
          </w:p>
        </w:tc>
        <w:tc>
          <w:tcPr>
            <w:tcW w:w="2030" w:type="dxa"/>
            <w:hideMark/>
          </w:tcPr>
          <w:p w14:paraId="68B4B600" w14:textId="08E24DC2" w:rsidR="00B81669" w:rsidRPr="00C6170D" w:rsidRDefault="00B81669" w:rsidP="00B67236">
            <w:pPr>
              <w:spacing w:line="360" w:lineRule="auto"/>
              <w:jc w:val="both"/>
              <w:rPr>
                <w:rFonts w:ascii="Times New Roman" w:hAnsi="Times New Roman" w:cs="Times New Roman"/>
                <w:sz w:val="24"/>
                <w:szCs w:val="24"/>
              </w:rPr>
            </w:pPr>
            <w:r w:rsidRPr="003768A7">
              <w:rPr>
                <w:rFonts w:ascii="Times New Roman" w:hAnsi="Times New Roman" w:cs="Times New Roman"/>
                <w:sz w:val="24"/>
                <w:szCs w:val="24"/>
              </w:rPr>
              <w:t xml:space="preserve">Field deployment of </w:t>
            </w:r>
            <w:r w:rsidRPr="003768A7">
              <w:rPr>
                <w:rFonts w:ascii="Times New Roman" w:hAnsi="Times New Roman" w:cs="Times New Roman"/>
                <w:i/>
                <w:iCs/>
                <w:sz w:val="24"/>
                <w:szCs w:val="24"/>
              </w:rPr>
              <w:t>Wolbachia</w:t>
            </w:r>
            <w:r w:rsidRPr="003768A7">
              <w:rPr>
                <w:rFonts w:ascii="Times New Roman" w:hAnsi="Times New Roman" w:cs="Times New Roman"/>
                <w:sz w:val="24"/>
                <w:szCs w:val="24"/>
              </w:rPr>
              <w:t xml:space="preserve">-infected </w:t>
            </w:r>
            <w:r w:rsidRPr="003768A7">
              <w:rPr>
                <w:rFonts w:ascii="Times New Roman" w:hAnsi="Times New Roman" w:cs="Times New Roman"/>
                <w:i/>
                <w:iCs/>
                <w:sz w:val="24"/>
                <w:szCs w:val="24"/>
              </w:rPr>
              <w:t>Aedes aegypti</w:t>
            </w:r>
            <w:r w:rsidRPr="003768A7">
              <w:rPr>
                <w:rFonts w:ascii="Times New Roman" w:hAnsi="Times New Roman" w:cs="Times New Roman"/>
                <w:sz w:val="24"/>
                <w:szCs w:val="24"/>
              </w:rPr>
              <w:t xml:space="preserve"> using </w:t>
            </w:r>
            <w:proofErr w:type="spellStart"/>
            <w:r w:rsidRPr="003768A7">
              <w:rPr>
                <w:rFonts w:ascii="Times New Roman" w:hAnsi="Times New Roman" w:cs="Times New Roman"/>
                <w:sz w:val="24"/>
                <w:szCs w:val="24"/>
              </w:rPr>
              <w:t>uncrewed</w:t>
            </w:r>
            <w:proofErr w:type="spellEnd"/>
            <w:r w:rsidRPr="003768A7">
              <w:rPr>
                <w:rFonts w:ascii="Times New Roman" w:hAnsi="Times New Roman" w:cs="Times New Roman"/>
                <w:sz w:val="24"/>
                <w:szCs w:val="24"/>
              </w:rPr>
              <w:t xml:space="preserve"> aerial vehicle</w:t>
            </w:r>
            <w:r>
              <w:rPr>
                <w:rFonts w:ascii="Times New Roman" w:hAnsi="Times New Roman" w:cs="Times New Roman"/>
                <w:sz w:val="24"/>
                <w:szCs w:val="24"/>
              </w:rPr>
              <w:t xml:space="preserve">. </w:t>
            </w:r>
          </w:p>
        </w:tc>
        <w:tc>
          <w:tcPr>
            <w:tcW w:w="1659" w:type="dxa"/>
          </w:tcPr>
          <w:p w14:paraId="090A2D5D" w14:textId="32831D42" w:rsidR="00B81669" w:rsidRDefault="003F6554" w:rsidP="00B67236">
            <w:pPr>
              <w:spacing w:line="360" w:lineRule="auto"/>
              <w:jc w:val="both"/>
              <w:rPr>
                <w:rFonts w:ascii="Times New Roman" w:hAnsi="Times New Roman" w:cs="Times New Roman"/>
                <w:sz w:val="24"/>
                <w:szCs w:val="24"/>
              </w:rPr>
            </w:pPr>
            <w:r w:rsidRPr="00C6170D">
              <w:rPr>
                <w:rFonts w:ascii="Times New Roman" w:hAnsi="Times New Roman" w:cs="Times New Roman"/>
                <w:sz w:val="24"/>
                <w:szCs w:val="24"/>
              </w:rPr>
              <w:t>20</w:t>
            </w:r>
            <w:r>
              <w:rPr>
                <w:rFonts w:ascii="Times New Roman" w:hAnsi="Times New Roman" w:cs="Times New Roman"/>
                <w:sz w:val="24"/>
                <w:szCs w:val="24"/>
              </w:rPr>
              <w:t>18</w:t>
            </w:r>
            <w:r w:rsidRPr="00C6170D">
              <w:rPr>
                <w:rFonts w:ascii="Times New Roman" w:hAnsi="Times New Roman" w:cs="Times New Roman"/>
                <w:sz w:val="24"/>
                <w:szCs w:val="24"/>
              </w:rPr>
              <w:t>-20</w:t>
            </w:r>
            <w:r>
              <w:rPr>
                <w:rFonts w:ascii="Times New Roman" w:hAnsi="Times New Roman" w:cs="Times New Roman"/>
                <w:sz w:val="24"/>
                <w:szCs w:val="24"/>
              </w:rPr>
              <w:t>19</w:t>
            </w:r>
            <w:r w:rsidR="00B17506">
              <w:rPr>
                <w:rFonts w:ascii="Times New Roman" w:hAnsi="Times New Roman" w:cs="Times New Roman"/>
                <w:sz w:val="24"/>
                <w:szCs w:val="24"/>
              </w:rPr>
              <w:t xml:space="preserve">; </w:t>
            </w:r>
            <w:r>
              <w:rPr>
                <w:rFonts w:ascii="Times New Roman" w:hAnsi="Times New Roman" w:cs="Times New Roman"/>
                <w:sz w:val="24"/>
                <w:szCs w:val="24"/>
              </w:rPr>
              <w:t>over</w:t>
            </w:r>
            <w:r w:rsidRPr="00322F37">
              <w:rPr>
                <w:rFonts w:ascii="Times New Roman" w:hAnsi="Times New Roman" w:cs="Times New Roman"/>
                <w:sz w:val="24"/>
                <w:szCs w:val="24"/>
              </w:rPr>
              <w:t xml:space="preserve"> 100 </w:t>
            </w:r>
            <w:r>
              <w:rPr>
                <w:rFonts w:ascii="Times New Roman" w:hAnsi="Times New Roman" w:cs="Times New Roman"/>
                <w:sz w:val="24"/>
                <w:szCs w:val="24"/>
              </w:rPr>
              <w:t xml:space="preserve">km² in </w:t>
            </w:r>
            <w:proofErr w:type="spellStart"/>
            <w:r w:rsidRPr="00663879">
              <w:rPr>
                <w:rFonts w:ascii="Times New Roman" w:hAnsi="Times New Roman" w:cs="Times New Roman"/>
                <w:sz w:val="24"/>
                <w:szCs w:val="24"/>
              </w:rPr>
              <w:t>Nakasi</w:t>
            </w:r>
            <w:proofErr w:type="spellEnd"/>
            <w:r w:rsidRPr="00663879">
              <w:rPr>
                <w:rFonts w:ascii="Times New Roman" w:hAnsi="Times New Roman" w:cs="Times New Roman"/>
                <w:sz w:val="24"/>
                <w:szCs w:val="24"/>
              </w:rPr>
              <w:t xml:space="preserve"> and </w:t>
            </w:r>
            <w:proofErr w:type="spellStart"/>
            <w:r w:rsidRPr="00663879">
              <w:rPr>
                <w:rFonts w:ascii="Times New Roman" w:hAnsi="Times New Roman" w:cs="Times New Roman"/>
                <w:sz w:val="24"/>
                <w:szCs w:val="24"/>
              </w:rPr>
              <w:t>Nausori</w:t>
            </w:r>
            <w:proofErr w:type="spellEnd"/>
            <w:r>
              <w:rPr>
                <w:rFonts w:ascii="Times New Roman" w:hAnsi="Times New Roman" w:cs="Times New Roman"/>
                <w:sz w:val="24"/>
                <w:szCs w:val="24"/>
              </w:rPr>
              <w:t xml:space="preserve">, Fiji. </w:t>
            </w:r>
          </w:p>
        </w:tc>
        <w:tc>
          <w:tcPr>
            <w:tcW w:w="3042" w:type="dxa"/>
          </w:tcPr>
          <w:p w14:paraId="2C3E76C0" w14:textId="74D743F2" w:rsidR="00B81669" w:rsidRPr="00C6170D" w:rsidRDefault="00D60D56"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Field deployment of </w:t>
            </w:r>
            <w:r w:rsidR="005F3516" w:rsidRPr="006F09FA">
              <w:rPr>
                <w:rFonts w:ascii="Times New Roman" w:hAnsi="Times New Roman" w:cs="Times New Roman"/>
                <w:i/>
                <w:iCs/>
                <w:sz w:val="24"/>
                <w:szCs w:val="24"/>
              </w:rPr>
              <w:t>Wolbachia</w:t>
            </w:r>
            <w:r w:rsidR="005F3516" w:rsidRPr="006F09FA">
              <w:rPr>
                <w:rFonts w:ascii="Times New Roman" w:hAnsi="Times New Roman" w:cs="Times New Roman"/>
                <w:sz w:val="24"/>
                <w:szCs w:val="24"/>
              </w:rPr>
              <w:t xml:space="preserve">-infected </w:t>
            </w:r>
            <w:r w:rsidR="005F3516" w:rsidRPr="006F09FA">
              <w:rPr>
                <w:rFonts w:ascii="Times New Roman" w:hAnsi="Times New Roman" w:cs="Times New Roman"/>
                <w:i/>
                <w:iCs/>
                <w:sz w:val="24"/>
                <w:szCs w:val="24"/>
              </w:rPr>
              <w:t xml:space="preserve">Ae. </w:t>
            </w:r>
            <w:r w:rsidR="00AF34B7">
              <w:rPr>
                <w:rFonts w:ascii="Times New Roman" w:hAnsi="Times New Roman" w:cs="Times New Roman"/>
                <w:i/>
                <w:iCs/>
                <w:sz w:val="24"/>
                <w:szCs w:val="24"/>
              </w:rPr>
              <w:t>aegypti</w:t>
            </w:r>
            <w:r w:rsidR="005F3516" w:rsidRPr="006D6B8C">
              <w:rPr>
                <w:rFonts w:ascii="Times New Roman" w:hAnsi="Times New Roman" w:cs="Times New Roman"/>
                <w:sz w:val="24"/>
                <w:szCs w:val="24"/>
              </w:rPr>
              <w:t xml:space="preserve"> mosquitoes</w:t>
            </w:r>
            <w:r w:rsidR="005F3516">
              <w:rPr>
                <w:rFonts w:ascii="Times New Roman" w:hAnsi="Times New Roman" w:cs="Times New Roman"/>
                <w:sz w:val="24"/>
                <w:szCs w:val="24"/>
              </w:rPr>
              <w:t xml:space="preserve"> </w:t>
            </w:r>
            <w:r>
              <w:rPr>
                <w:rFonts w:ascii="Times New Roman" w:hAnsi="Times New Roman" w:cs="Times New Roman"/>
                <w:sz w:val="24"/>
                <w:szCs w:val="24"/>
              </w:rPr>
              <w:t xml:space="preserve">using fully automated aerial and ground vehicles </w:t>
            </w:r>
            <w:r w:rsidR="005F3516">
              <w:rPr>
                <w:rFonts w:ascii="Times New Roman" w:hAnsi="Times New Roman" w:cs="Times New Roman"/>
                <w:sz w:val="24"/>
                <w:szCs w:val="24"/>
              </w:rPr>
              <w:t>in the</w:t>
            </w:r>
            <w:r w:rsidR="00B81669">
              <w:rPr>
                <w:rFonts w:ascii="Times New Roman" w:hAnsi="Times New Roman" w:cs="Times New Roman"/>
                <w:sz w:val="24"/>
                <w:szCs w:val="24"/>
              </w:rPr>
              <w:t xml:space="preserve"> </w:t>
            </w:r>
            <w:r w:rsidR="00B81669" w:rsidRPr="00B75E3B">
              <w:rPr>
                <w:rFonts w:ascii="Times New Roman" w:hAnsi="Times New Roman" w:cs="Times New Roman"/>
                <w:sz w:val="24"/>
                <w:szCs w:val="24"/>
              </w:rPr>
              <w:t>World Mosquito Program</w:t>
            </w:r>
            <w:r w:rsidR="005F3516">
              <w:rPr>
                <w:rFonts w:ascii="Times New Roman" w:hAnsi="Times New Roman" w:cs="Times New Roman"/>
                <w:sz w:val="24"/>
                <w:szCs w:val="24"/>
              </w:rPr>
              <w:t>me</w:t>
            </w:r>
            <w:r w:rsidR="00B81669" w:rsidRPr="00B75E3B">
              <w:rPr>
                <w:rFonts w:ascii="Times New Roman" w:hAnsi="Times New Roman" w:cs="Times New Roman"/>
                <w:sz w:val="24"/>
                <w:szCs w:val="24"/>
              </w:rPr>
              <w:t xml:space="preserve"> (WMP)</w:t>
            </w:r>
            <w:r w:rsidR="00B81669">
              <w:rPr>
                <w:rFonts w:ascii="Times New Roman" w:hAnsi="Times New Roman" w:cs="Times New Roman"/>
                <w:sz w:val="24"/>
                <w:szCs w:val="24"/>
              </w:rPr>
              <w:t>.</w:t>
            </w:r>
            <w:r w:rsidR="00810200">
              <w:rPr>
                <w:rFonts w:ascii="Times New Roman" w:hAnsi="Times New Roman" w:cs="Times New Roman"/>
                <w:sz w:val="24"/>
                <w:szCs w:val="24"/>
              </w:rPr>
              <w:t xml:space="preserve"> </w:t>
            </w:r>
            <w:r w:rsidR="00B81669">
              <w:rPr>
                <w:rFonts w:ascii="Times New Roman" w:hAnsi="Times New Roman" w:cs="Times New Roman"/>
                <w:sz w:val="24"/>
                <w:szCs w:val="24"/>
              </w:rPr>
              <w:t xml:space="preserve">  </w:t>
            </w:r>
          </w:p>
        </w:tc>
        <w:tc>
          <w:tcPr>
            <w:tcW w:w="2383" w:type="dxa"/>
          </w:tcPr>
          <w:p w14:paraId="0FA30823" w14:textId="718B7338" w:rsidR="00B81669" w:rsidRPr="00C6170D" w:rsidRDefault="00220807" w:rsidP="00B67236">
            <w:pPr>
              <w:spacing w:line="360" w:lineRule="auto"/>
              <w:jc w:val="both"/>
              <w:rPr>
                <w:rFonts w:ascii="Times New Roman" w:hAnsi="Times New Roman" w:cs="Times New Roman"/>
                <w:sz w:val="24"/>
                <w:szCs w:val="24"/>
              </w:rPr>
            </w:pPr>
            <w:r w:rsidRPr="006D6B8C">
              <w:rPr>
                <w:rFonts w:ascii="Times New Roman" w:hAnsi="Times New Roman" w:cs="Times New Roman"/>
                <w:i/>
                <w:iCs/>
                <w:sz w:val="24"/>
                <w:szCs w:val="24"/>
              </w:rPr>
              <w:t>Aedes aegypti</w:t>
            </w:r>
            <w:r w:rsidRPr="006D6B8C">
              <w:rPr>
                <w:rFonts w:ascii="Times New Roman" w:hAnsi="Times New Roman" w:cs="Times New Roman"/>
                <w:sz w:val="24"/>
                <w:szCs w:val="24"/>
              </w:rPr>
              <w:t xml:space="preserve"> </w:t>
            </w:r>
          </w:p>
        </w:tc>
        <w:tc>
          <w:tcPr>
            <w:tcW w:w="1507" w:type="dxa"/>
            <w:hideMark/>
          </w:tcPr>
          <w:p w14:paraId="77B7179B" w14:textId="01568C6F" w:rsidR="00B81669" w:rsidRPr="00C6170D" w:rsidRDefault="00923ACC"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Cluster randomized trial  </w:t>
            </w:r>
            <w:r w:rsidR="00220807">
              <w:rPr>
                <w:rFonts w:ascii="Times New Roman" w:hAnsi="Times New Roman" w:cs="Times New Roman"/>
                <w:sz w:val="24"/>
                <w:szCs w:val="24"/>
              </w:rPr>
              <w:t xml:space="preserve"> </w:t>
            </w:r>
          </w:p>
        </w:tc>
        <w:tc>
          <w:tcPr>
            <w:tcW w:w="2762" w:type="dxa"/>
            <w:hideMark/>
          </w:tcPr>
          <w:p w14:paraId="787149C5" w14:textId="11F32FDB" w:rsidR="00B81669" w:rsidRDefault="00B6049F"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Primary: </w:t>
            </w:r>
            <w:r w:rsidR="00B81669" w:rsidRPr="004009FB">
              <w:rPr>
                <w:rFonts w:ascii="Times New Roman" w:hAnsi="Times New Roman" w:cs="Times New Roman"/>
                <w:sz w:val="24"/>
                <w:szCs w:val="24"/>
              </w:rPr>
              <w:t xml:space="preserve">77% reduction in dengue </w:t>
            </w:r>
            <w:r w:rsidR="00810200">
              <w:rPr>
                <w:rFonts w:ascii="Times New Roman" w:hAnsi="Times New Roman" w:cs="Times New Roman"/>
                <w:sz w:val="24"/>
                <w:szCs w:val="24"/>
              </w:rPr>
              <w:t>incidence</w:t>
            </w:r>
            <w:r w:rsidR="00B81669">
              <w:rPr>
                <w:rFonts w:ascii="Times New Roman" w:hAnsi="Times New Roman" w:cs="Times New Roman"/>
                <w:sz w:val="24"/>
                <w:szCs w:val="24"/>
              </w:rPr>
              <w:t xml:space="preserve">. </w:t>
            </w:r>
          </w:p>
          <w:p w14:paraId="11812C5C" w14:textId="77777777" w:rsidR="00B81669" w:rsidRDefault="00B81669" w:rsidP="00B67236">
            <w:pPr>
              <w:spacing w:line="360" w:lineRule="auto"/>
              <w:jc w:val="both"/>
              <w:rPr>
                <w:rFonts w:ascii="Times New Roman" w:hAnsi="Times New Roman" w:cs="Times New Roman"/>
                <w:sz w:val="24"/>
                <w:szCs w:val="24"/>
              </w:rPr>
            </w:pPr>
          </w:p>
          <w:p w14:paraId="46118DF1" w14:textId="50B90AD5" w:rsidR="00B81669" w:rsidRPr="00C6170D" w:rsidRDefault="00B6049F"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Secondary: </w:t>
            </w:r>
            <w:r w:rsidR="00B81669" w:rsidRPr="00AD04DC">
              <w:rPr>
                <w:rFonts w:ascii="Times New Roman" w:hAnsi="Times New Roman" w:cs="Times New Roman"/>
                <w:sz w:val="24"/>
                <w:szCs w:val="24"/>
              </w:rPr>
              <w:t>UAV</w:t>
            </w:r>
            <w:r w:rsidR="00D60D56">
              <w:rPr>
                <w:rFonts w:ascii="Times New Roman" w:hAnsi="Times New Roman" w:cs="Times New Roman"/>
                <w:sz w:val="24"/>
                <w:szCs w:val="24"/>
              </w:rPr>
              <w:t xml:space="preserve"> </w:t>
            </w:r>
            <w:r w:rsidR="00B81669" w:rsidRPr="00AD04DC">
              <w:rPr>
                <w:rFonts w:ascii="Times New Roman" w:hAnsi="Times New Roman" w:cs="Times New Roman"/>
                <w:sz w:val="24"/>
                <w:szCs w:val="24"/>
              </w:rPr>
              <w:t xml:space="preserve">deployment </w:t>
            </w:r>
            <w:r w:rsidR="00D60D56">
              <w:rPr>
                <w:rFonts w:ascii="Times New Roman" w:hAnsi="Times New Roman" w:cs="Times New Roman"/>
                <w:sz w:val="24"/>
                <w:szCs w:val="24"/>
              </w:rPr>
              <w:t>was</w:t>
            </w:r>
            <w:r w:rsidR="00B81669" w:rsidRPr="00AD04DC">
              <w:rPr>
                <w:rFonts w:ascii="Times New Roman" w:hAnsi="Times New Roman" w:cs="Times New Roman"/>
                <w:sz w:val="24"/>
                <w:szCs w:val="24"/>
              </w:rPr>
              <w:t xml:space="preserve"> a viable alternative to ground</w:t>
            </w:r>
            <w:r w:rsidR="00D60D56">
              <w:rPr>
                <w:rFonts w:ascii="Times New Roman" w:hAnsi="Times New Roman" w:cs="Times New Roman"/>
                <w:sz w:val="24"/>
                <w:szCs w:val="24"/>
              </w:rPr>
              <w:t xml:space="preserve"> releases</w:t>
            </w:r>
            <w:r w:rsidR="00B81669">
              <w:rPr>
                <w:rFonts w:ascii="Times New Roman" w:hAnsi="Times New Roman" w:cs="Times New Roman"/>
                <w:sz w:val="24"/>
                <w:szCs w:val="24"/>
              </w:rPr>
              <w:t xml:space="preserve">. </w:t>
            </w:r>
          </w:p>
        </w:tc>
      </w:tr>
      <w:tr w:rsidR="00C62A2D" w:rsidRPr="00C6170D" w14:paraId="381D34BE" w14:textId="77777777" w:rsidTr="00F537F1">
        <w:tc>
          <w:tcPr>
            <w:tcW w:w="573" w:type="dxa"/>
          </w:tcPr>
          <w:p w14:paraId="0FCA8F07" w14:textId="4B161838" w:rsidR="00075AA1" w:rsidRDefault="00075AA1"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614" w:type="dxa"/>
          </w:tcPr>
          <w:sdt>
            <w:sdtPr>
              <w:rPr>
                <w:rFonts w:ascii="Times New Roman" w:hAnsi="Times New Roman" w:cs="Times New Roman"/>
                <w:color w:val="000000"/>
                <w:sz w:val="24"/>
                <w:szCs w:val="24"/>
              </w:rPr>
              <w:tag w:val="MENDELEY_CITATION_v3_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"/>
              <w:id w:val="-1531414109"/>
              <w:placeholder>
                <w:docPart w:val="DefaultPlaceholder_-1854013440"/>
              </w:placeholder>
            </w:sdtPr>
            <w:sdtEndPr/>
            <w:sdtContent>
              <w:p w14:paraId="08F0F4AC" w14:textId="1E8DC335" w:rsidR="00075AA1" w:rsidRDefault="00F57DFF" w:rsidP="00B67236">
                <w:pPr>
                  <w:spacing w:line="360" w:lineRule="auto"/>
                  <w:jc w:val="both"/>
                  <w:rPr>
                    <w:rFonts w:ascii="Times New Roman" w:hAnsi="Times New Roman" w:cs="Times New Roman"/>
                    <w:color w:val="000000"/>
                    <w:sz w:val="24"/>
                    <w:szCs w:val="24"/>
                  </w:rPr>
                </w:pPr>
                <w:r w:rsidRPr="00F57DFF">
                  <w:rPr>
                    <w:rFonts w:ascii="Times New Roman" w:hAnsi="Times New Roman" w:cs="Times New Roman"/>
                    <w:color w:val="000000"/>
                    <w:sz w:val="24"/>
                    <w:szCs w:val="24"/>
                  </w:rPr>
                  <w:t>Velez et al. (2023)</w:t>
                </w:r>
              </w:p>
            </w:sdtContent>
          </w:sdt>
          <w:p w14:paraId="68DDB6FD" w14:textId="5C9E9CEE" w:rsidR="00075AA1" w:rsidRPr="006B338D" w:rsidRDefault="00075AA1" w:rsidP="00B6723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Col</w:t>
            </w:r>
            <w:r w:rsidR="00D60D56">
              <w:rPr>
                <w:rFonts w:ascii="Times New Roman" w:hAnsi="Times New Roman" w:cs="Times New Roman"/>
                <w:color w:val="000000"/>
                <w:sz w:val="24"/>
                <w:szCs w:val="24"/>
              </w:rPr>
              <w:t>o</w:t>
            </w:r>
            <w:r>
              <w:rPr>
                <w:rFonts w:ascii="Times New Roman" w:hAnsi="Times New Roman" w:cs="Times New Roman"/>
                <w:color w:val="000000"/>
                <w:sz w:val="24"/>
                <w:szCs w:val="24"/>
              </w:rPr>
              <w:t>mbia</w:t>
            </w:r>
            <w:r w:rsidR="00AF34B7">
              <w:rPr>
                <w:rFonts w:ascii="Times New Roman" w:hAnsi="Times New Roman" w:cs="Times New Roman"/>
                <w:color w:val="000000"/>
                <w:sz w:val="24"/>
                <w:szCs w:val="24"/>
              </w:rPr>
              <w:t xml:space="preserve"> </w:t>
            </w:r>
          </w:p>
        </w:tc>
        <w:tc>
          <w:tcPr>
            <w:tcW w:w="2030" w:type="dxa"/>
          </w:tcPr>
          <w:p w14:paraId="1CC1F1A3" w14:textId="39E30B10" w:rsidR="00075AA1" w:rsidRPr="003768A7" w:rsidRDefault="00075AA1" w:rsidP="00075AA1">
            <w:pPr>
              <w:spacing w:line="360" w:lineRule="auto"/>
              <w:jc w:val="both"/>
              <w:rPr>
                <w:rFonts w:ascii="Times New Roman" w:hAnsi="Times New Roman" w:cs="Times New Roman"/>
                <w:sz w:val="24"/>
                <w:szCs w:val="24"/>
              </w:rPr>
            </w:pPr>
            <w:r w:rsidRPr="00075AA1">
              <w:rPr>
                <w:rFonts w:ascii="Times New Roman" w:hAnsi="Times New Roman" w:cs="Times New Roman"/>
                <w:sz w:val="24"/>
                <w:szCs w:val="24"/>
              </w:rPr>
              <w:t xml:space="preserve">Reduced dengue incidence following city-wide </w:t>
            </w:r>
            <w:proofErr w:type="spellStart"/>
            <w:r w:rsidRPr="00075AA1">
              <w:rPr>
                <w:rFonts w:ascii="Times New Roman" w:hAnsi="Times New Roman" w:cs="Times New Roman"/>
                <w:i/>
                <w:iCs/>
                <w:sz w:val="24"/>
                <w:szCs w:val="24"/>
              </w:rPr>
              <w:t>w</w:t>
            </w:r>
            <w:r w:rsidRPr="00075AA1">
              <w:rPr>
                <w:rFonts w:ascii="Times New Roman" w:hAnsi="Times New Roman" w:cs="Times New Roman"/>
                <w:sz w:val="24"/>
                <w:szCs w:val="24"/>
              </w:rPr>
              <w:t>Mel</w:t>
            </w:r>
            <w:proofErr w:type="spellEnd"/>
            <w:r w:rsidRPr="00075AA1">
              <w:rPr>
                <w:rFonts w:ascii="Times New Roman" w:hAnsi="Times New Roman" w:cs="Times New Roman"/>
                <w:sz w:val="24"/>
                <w:szCs w:val="24"/>
              </w:rPr>
              <w:t xml:space="preserve"> </w:t>
            </w:r>
            <w:r w:rsidRPr="00075AA1">
              <w:rPr>
                <w:rFonts w:ascii="Times New Roman" w:hAnsi="Times New Roman" w:cs="Times New Roman"/>
                <w:i/>
                <w:iCs/>
                <w:sz w:val="24"/>
                <w:szCs w:val="24"/>
              </w:rPr>
              <w:t>Wolbachia</w:t>
            </w:r>
            <w:r w:rsidRPr="00075AA1">
              <w:rPr>
                <w:rFonts w:ascii="Times New Roman" w:hAnsi="Times New Roman" w:cs="Times New Roman"/>
                <w:sz w:val="24"/>
                <w:szCs w:val="24"/>
              </w:rPr>
              <w:t xml:space="preserve"> mosquito releases throughout three Colombian cities: Interrupted time series analysis and a prospective case-control study</w:t>
            </w:r>
            <w:r w:rsidR="00EB5572">
              <w:rPr>
                <w:rFonts w:ascii="Times New Roman" w:hAnsi="Times New Roman" w:cs="Times New Roman"/>
                <w:sz w:val="24"/>
                <w:szCs w:val="24"/>
              </w:rPr>
              <w:t xml:space="preserve">. </w:t>
            </w:r>
          </w:p>
        </w:tc>
        <w:tc>
          <w:tcPr>
            <w:tcW w:w="1659" w:type="dxa"/>
          </w:tcPr>
          <w:p w14:paraId="575FB901" w14:textId="63987E0B" w:rsidR="00075AA1" w:rsidRPr="00C6170D" w:rsidRDefault="006C27BC"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2016-2022; </w:t>
            </w:r>
            <w:r w:rsidR="00D60D56">
              <w:rPr>
                <w:rFonts w:ascii="Times New Roman" w:hAnsi="Times New Roman" w:cs="Times New Roman"/>
                <w:sz w:val="24"/>
                <w:szCs w:val="24"/>
              </w:rPr>
              <w:t xml:space="preserve">Three </w:t>
            </w:r>
            <w:r w:rsidRPr="006C27BC">
              <w:rPr>
                <w:rFonts w:ascii="Times New Roman" w:hAnsi="Times New Roman" w:cs="Times New Roman"/>
                <w:sz w:val="24"/>
                <w:szCs w:val="24"/>
              </w:rPr>
              <w:t xml:space="preserve">cities of Bello, Medellín and </w:t>
            </w:r>
            <w:proofErr w:type="spellStart"/>
            <w:r w:rsidRPr="006C27BC">
              <w:rPr>
                <w:rFonts w:ascii="Times New Roman" w:hAnsi="Times New Roman" w:cs="Times New Roman"/>
                <w:sz w:val="24"/>
                <w:szCs w:val="24"/>
              </w:rPr>
              <w:t>Itagüí</w:t>
            </w:r>
            <w:proofErr w:type="spellEnd"/>
            <w:r>
              <w:rPr>
                <w:rFonts w:ascii="Times New Roman" w:hAnsi="Times New Roman" w:cs="Times New Roman"/>
                <w:sz w:val="24"/>
                <w:szCs w:val="24"/>
              </w:rPr>
              <w:t xml:space="preserve"> of </w:t>
            </w:r>
            <w:r w:rsidRPr="006C27BC">
              <w:rPr>
                <w:rFonts w:ascii="Times New Roman" w:hAnsi="Times New Roman" w:cs="Times New Roman"/>
                <w:sz w:val="24"/>
                <w:szCs w:val="24"/>
              </w:rPr>
              <w:t>3.3 million people</w:t>
            </w:r>
            <w:r w:rsidR="00FD3E3E">
              <w:rPr>
                <w:rFonts w:ascii="Times New Roman" w:hAnsi="Times New Roman" w:cs="Times New Roman"/>
                <w:sz w:val="24"/>
                <w:szCs w:val="24"/>
              </w:rPr>
              <w:t xml:space="preserve"> in Columbia</w:t>
            </w:r>
            <w:r>
              <w:rPr>
                <w:rFonts w:ascii="Times New Roman" w:hAnsi="Times New Roman" w:cs="Times New Roman"/>
                <w:sz w:val="24"/>
                <w:szCs w:val="24"/>
              </w:rPr>
              <w:t xml:space="preserve">. </w:t>
            </w:r>
          </w:p>
        </w:tc>
        <w:tc>
          <w:tcPr>
            <w:tcW w:w="3042" w:type="dxa"/>
          </w:tcPr>
          <w:p w14:paraId="0E493D73" w14:textId="226A7B75" w:rsidR="00075AA1" w:rsidRDefault="00D60D56"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L</w:t>
            </w:r>
            <w:r w:rsidR="00EB5572">
              <w:rPr>
                <w:rFonts w:ascii="Times New Roman" w:hAnsi="Times New Roman" w:cs="Times New Roman"/>
                <w:sz w:val="24"/>
                <w:szCs w:val="24"/>
              </w:rPr>
              <w:t>arge-scale releases</w:t>
            </w:r>
            <w:r w:rsidR="00FD3E3E">
              <w:rPr>
                <w:rFonts w:ascii="Times New Roman" w:hAnsi="Times New Roman" w:cs="Times New Roman"/>
                <w:sz w:val="24"/>
                <w:szCs w:val="24"/>
              </w:rPr>
              <w:t xml:space="preserve"> of </w:t>
            </w:r>
            <w:proofErr w:type="spellStart"/>
            <w:r w:rsidR="00EB5572">
              <w:rPr>
                <w:rFonts w:ascii="Times New Roman" w:hAnsi="Times New Roman" w:cs="Times New Roman"/>
                <w:i/>
                <w:iCs/>
                <w:sz w:val="24"/>
                <w:szCs w:val="24"/>
              </w:rPr>
              <w:t>w</w:t>
            </w:r>
            <w:r w:rsidR="00FD3E3E">
              <w:rPr>
                <w:rFonts w:ascii="Times New Roman" w:hAnsi="Times New Roman" w:cs="Times New Roman"/>
                <w:sz w:val="24"/>
                <w:szCs w:val="24"/>
              </w:rPr>
              <w:t>Mel</w:t>
            </w:r>
            <w:proofErr w:type="spellEnd"/>
            <w:r w:rsidR="00EB5572">
              <w:rPr>
                <w:rFonts w:ascii="Times New Roman" w:hAnsi="Times New Roman" w:cs="Times New Roman"/>
                <w:sz w:val="24"/>
                <w:szCs w:val="24"/>
              </w:rPr>
              <w:t xml:space="preserve"> </w:t>
            </w:r>
            <w:r w:rsidR="00EB5572" w:rsidRPr="00EB5572">
              <w:rPr>
                <w:rFonts w:ascii="Times New Roman" w:hAnsi="Times New Roman" w:cs="Times New Roman"/>
                <w:i/>
                <w:iCs/>
                <w:sz w:val="24"/>
                <w:szCs w:val="24"/>
              </w:rPr>
              <w:t>Wolbachia</w:t>
            </w:r>
            <w:r w:rsidR="00EB5572">
              <w:rPr>
                <w:rFonts w:ascii="Times New Roman" w:hAnsi="Times New Roman" w:cs="Times New Roman"/>
                <w:sz w:val="24"/>
                <w:szCs w:val="24"/>
              </w:rPr>
              <w:t xml:space="preserve">-infected </w:t>
            </w:r>
            <w:r w:rsidR="00EB5572" w:rsidRPr="00EB5572">
              <w:rPr>
                <w:rFonts w:ascii="Times New Roman" w:hAnsi="Times New Roman" w:cs="Times New Roman"/>
                <w:i/>
                <w:iCs/>
                <w:sz w:val="24"/>
                <w:szCs w:val="24"/>
              </w:rPr>
              <w:t>Ae. aegypti</w:t>
            </w:r>
            <w:r w:rsidR="00EB5572">
              <w:rPr>
                <w:rFonts w:ascii="Times New Roman" w:hAnsi="Times New Roman" w:cs="Times New Roman"/>
                <w:sz w:val="24"/>
                <w:szCs w:val="24"/>
              </w:rPr>
              <w:t xml:space="preserve"> mosquitoes </w:t>
            </w:r>
            <w:r>
              <w:rPr>
                <w:rFonts w:ascii="Times New Roman" w:hAnsi="Times New Roman" w:cs="Times New Roman"/>
                <w:sz w:val="24"/>
                <w:szCs w:val="24"/>
              </w:rPr>
              <w:t>across entire cities</w:t>
            </w:r>
            <w:r w:rsidR="00EB5572">
              <w:rPr>
                <w:rFonts w:ascii="Times New Roman" w:hAnsi="Times New Roman" w:cs="Times New Roman"/>
                <w:sz w:val="24"/>
                <w:szCs w:val="24"/>
              </w:rPr>
              <w:t>.</w:t>
            </w:r>
          </w:p>
        </w:tc>
        <w:tc>
          <w:tcPr>
            <w:tcW w:w="2383" w:type="dxa"/>
          </w:tcPr>
          <w:p w14:paraId="2AC70F57" w14:textId="4CF63C0A" w:rsidR="00075AA1" w:rsidRDefault="00FD3E3E" w:rsidP="00B67236">
            <w:pPr>
              <w:spacing w:line="360" w:lineRule="auto"/>
              <w:jc w:val="both"/>
              <w:rPr>
                <w:rFonts w:ascii="Times New Roman" w:hAnsi="Times New Roman" w:cs="Times New Roman"/>
                <w:sz w:val="24"/>
                <w:szCs w:val="24"/>
              </w:rPr>
            </w:pPr>
            <w:r w:rsidRPr="00FD3E3E">
              <w:rPr>
                <w:rFonts w:ascii="Times New Roman" w:hAnsi="Times New Roman" w:cs="Times New Roman"/>
                <w:i/>
                <w:iCs/>
                <w:sz w:val="24"/>
                <w:szCs w:val="24"/>
              </w:rPr>
              <w:t>Ae</w:t>
            </w:r>
            <w:r w:rsidR="00852CEE">
              <w:rPr>
                <w:rFonts w:ascii="Times New Roman" w:hAnsi="Times New Roman" w:cs="Times New Roman"/>
                <w:i/>
                <w:iCs/>
                <w:sz w:val="24"/>
                <w:szCs w:val="24"/>
              </w:rPr>
              <w:t>des</w:t>
            </w:r>
            <w:r w:rsidRPr="00FD3E3E">
              <w:rPr>
                <w:rFonts w:ascii="Times New Roman" w:hAnsi="Times New Roman" w:cs="Times New Roman"/>
                <w:i/>
                <w:iCs/>
                <w:sz w:val="24"/>
                <w:szCs w:val="24"/>
              </w:rPr>
              <w:t xml:space="preserve"> </w:t>
            </w:r>
            <w:r>
              <w:rPr>
                <w:rFonts w:ascii="Times New Roman" w:hAnsi="Times New Roman" w:cs="Times New Roman"/>
                <w:i/>
                <w:iCs/>
                <w:sz w:val="24"/>
                <w:szCs w:val="24"/>
              </w:rPr>
              <w:t>a</w:t>
            </w:r>
            <w:r w:rsidRPr="00FD3E3E">
              <w:rPr>
                <w:rFonts w:ascii="Times New Roman" w:hAnsi="Times New Roman" w:cs="Times New Roman"/>
                <w:i/>
                <w:iCs/>
                <w:sz w:val="24"/>
                <w:szCs w:val="24"/>
              </w:rPr>
              <w:t>egypti</w:t>
            </w:r>
            <w:r>
              <w:rPr>
                <w:rFonts w:ascii="Times New Roman" w:hAnsi="Times New Roman" w:cs="Times New Roman"/>
                <w:sz w:val="24"/>
                <w:szCs w:val="24"/>
              </w:rPr>
              <w:t xml:space="preserve"> </w:t>
            </w:r>
          </w:p>
        </w:tc>
        <w:tc>
          <w:tcPr>
            <w:tcW w:w="1507" w:type="dxa"/>
          </w:tcPr>
          <w:p w14:paraId="31A436AD" w14:textId="3816E219" w:rsidR="00075AA1" w:rsidRDefault="006C27BC"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Quasi experimental study </w:t>
            </w:r>
            <w:r w:rsidR="000A0B60">
              <w:rPr>
                <w:rFonts w:ascii="Times New Roman" w:hAnsi="Times New Roman" w:cs="Times New Roman"/>
                <w:sz w:val="24"/>
                <w:szCs w:val="24"/>
              </w:rPr>
              <w:t>(with inter</w:t>
            </w:r>
            <w:r w:rsidR="000A0B60" w:rsidRPr="000A0B60">
              <w:rPr>
                <w:rFonts w:ascii="Times New Roman" w:hAnsi="Times New Roman" w:cs="Times New Roman"/>
                <w:sz w:val="24"/>
                <w:szCs w:val="24"/>
              </w:rPr>
              <w:t xml:space="preserve">rupted time series </w:t>
            </w:r>
            <w:r w:rsidR="00D60D56">
              <w:rPr>
                <w:rFonts w:ascii="Times New Roman" w:hAnsi="Times New Roman" w:cs="Times New Roman"/>
                <w:sz w:val="24"/>
                <w:szCs w:val="24"/>
              </w:rPr>
              <w:t>&amp; case-control</w:t>
            </w:r>
            <w:r w:rsidR="000A0B60">
              <w:rPr>
                <w:rFonts w:ascii="Times New Roman" w:hAnsi="Times New Roman" w:cs="Times New Roman"/>
                <w:sz w:val="24"/>
                <w:szCs w:val="24"/>
              </w:rPr>
              <w:t>)</w:t>
            </w:r>
          </w:p>
        </w:tc>
        <w:tc>
          <w:tcPr>
            <w:tcW w:w="2762" w:type="dxa"/>
          </w:tcPr>
          <w:p w14:paraId="2D2B8D65" w14:textId="425E5818" w:rsidR="00BB417E" w:rsidRDefault="00BB417E"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Bello: 95% reduction </w:t>
            </w:r>
            <w:r w:rsidR="00D60D56">
              <w:rPr>
                <w:rFonts w:ascii="Times New Roman" w:hAnsi="Times New Roman" w:cs="Times New Roman"/>
                <w:sz w:val="24"/>
                <w:szCs w:val="24"/>
              </w:rPr>
              <w:t xml:space="preserve">in dengue incidence. </w:t>
            </w:r>
          </w:p>
          <w:p w14:paraId="478745A9" w14:textId="77777777" w:rsidR="00D60D56" w:rsidRDefault="00D60D56" w:rsidP="00D60D56">
            <w:pPr>
              <w:spacing w:line="360" w:lineRule="auto"/>
              <w:jc w:val="both"/>
              <w:rPr>
                <w:rFonts w:ascii="Times New Roman" w:hAnsi="Times New Roman" w:cs="Times New Roman"/>
                <w:sz w:val="24"/>
                <w:szCs w:val="24"/>
              </w:rPr>
            </w:pPr>
          </w:p>
          <w:p w14:paraId="6183420F" w14:textId="2BFA9733" w:rsidR="00D60D56" w:rsidRDefault="00BB417E" w:rsidP="00D60D56">
            <w:pPr>
              <w:spacing w:line="360" w:lineRule="auto"/>
              <w:jc w:val="both"/>
              <w:rPr>
                <w:rFonts w:ascii="Times New Roman" w:hAnsi="Times New Roman" w:cs="Times New Roman"/>
                <w:sz w:val="24"/>
                <w:szCs w:val="24"/>
              </w:rPr>
            </w:pPr>
            <w:r w:rsidRPr="006C27BC">
              <w:rPr>
                <w:rFonts w:ascii="Times New Roman" w:hAnsi="Times New Roman" w:cs="Times New Roman"/>
                <w:sz w:val="24"/>
                <w:szCs w:val="24"/>
              </w:rPr>
              <w:t>Medellín</w:t>
            </w:r>
            <w:r>
              <w:rPr>
                <w:rFonts w:ascii="Times New Roman" w:hAnsi="Times New Roman" w:cs="Times New Roman"/>
                <w:sz w:val="24"/>
                <w:szCs w:val="24"/>
              </w:rPr>
              <w:t>: 95%</w:t>
            </w:r>
            <w:r w:rsidR="006C27BC" w:rsidRPr="006C27BC">
              <w:rPr>
                <w:rFonts w:ascii="Times New Roman" w:hAnsi="Times New Roman" w:cs="Times New Roman"/>
                <w:sz w:val="24"/>
                <w:szCs w:val="24"/>
              </w:rPr>
              <w:t xml:space="preserve"> </w:t>
            </w:r>
            <w:r w:rsidR="00D60D56">
              <w:rPr>
                <w:rFonts w:ascii="Times New Roman" w:hAnsi="Times New Roman" w:cs="Times New Roman"/>
                <w:sz w:val="24"/>
                <w:szCs w:val="24"/>
              </w:rPr>
              <w:t xml:space="preserve">reduction in dengue incidence. </w:t>
            </w:r>
          </w:p>
          <w:p w14:paraId="7524E37C" w14:textId="038A2A4C" w:rsidR="00BB417E" w:rsidRDefault="00BB417E" w:rsidP="00B67236">
            <w:pPr>
              <w:spacing w:line="360" w:lineRule="auto"/>
              <w:jc w:val="both"/>
              <w:rPr>
                <w:rFonts w:ascii="Times New Roman" w:hAnsi="Times New Roman" w:cs="Times New Roman"/>
                <w:sz w:val="24"/>
                <w:szCs w:val="24"/>
              </w:rPr>
            </w:pPr>
          </w:p>
          <w:p w14:paraId="56B505BA" w14:textId="0A9FB54A" w:rsidR="00D60D56" w:rsidRDefault="006C27BC" w:rsidP="00D60D56">
            <w:pPr>
              <w:spacing w:line="360" w:lineRule="auto"/>
              <w:jc w:val="both"/>
              <w:rPr>
                <w:rFonts w:ascii="Times New Roman" w:hAnsi="Times New Roman" w:cs="Times New Roman"/>
                <w:sz w:val="24"/>
                <w:szCs w:val="24"/>
              </w:rPr>
            </w:pPr>
            <w:proofErr w:type="spellStart"/>
            <w:r w:rsidRPr="006C27BC">
              <w:rPr>
                <w:rFonts w:ascii="Times New Roman" w:hAnsi="Times New Roman" w:cs="Times New Roman"/>
                <w:sz w:val="24"/>
                <w:szCs w:val="24"/>
              </w:rPr>
              <w:t>Itagüí</w:t>
            </w:r>
            <w:proofErr w:type="spellEnd"/>
            <w:r w:rsidR="00BB417E">
              <w:rPr>
                <w:rFonts w:ascii="Times New Roman" w:hAnsi="Times New Roman" w:cs="Times New Roman"/>
                <w:sz w:val="24"/>
                <w:szCs w:val="24"/>
              </w:rPr>
              <w:t>: 97% reduction</w:t>
            </w:r>
            <w:r w:rsidR="00D60D56">
              <w:rPr>
                <w:rFonts w:ascii="Times New Roman" w:hAnsi="Times New Roman" w:cs="Times New Roman"/>
                <w:sz w:val="24"/>
                <w:szCs w:val="24"/>
              </w:rPr>
              <w:t xml:space="preserve"> in dengue incidence. </w:t>
            </w:r>
          </w:p>
          <w:p w14:paraId="03D25BED" w14:textId="79A9A2D5" w:rsidR="00075AA1" w:rsidRDefault="006C27BC" w:rsidP="00B67236">
            <w:pPr>
              <w:spacing w:line="360" w:lineRule="auto"/>
              <w:jc w:val="both"/>
              <w:rPr>
                <w:rFonts w:ascii="Times New Roman" w:hAnsi="Times New Roman" w:cs="Times New Roman"/>
                <w:sz w:val="24"/>
                <w:szCs w:val="24"/>
              </w:rPr>
            </w:pPr>
            <w:r w:rsidRPr="006C27BC">
              <w:rPr>
                <w:rFonts w:ascii="Times New Roman" w:hAnsi="Times New Roman" w:cs="Times New Roman"/>
                <w:sz w:val="24"/>
                <w:szCs w:val="24"/>
              </w:rPr>
              <w:t>.</w:t>
            </w:r>
          </w:p>
        </w:tc>
      </w:tr>
      <w:tr w:rsidR="00C62A2D" w:rsidRPr="00C6170D" w14:paraId="55F8F684" w14:textId="77777777" w:rsidTr="00F537F1">
        <w:tc>
          <w:tcPr>
            <w:tcW w:w="573" w:type="dxa"/>
          </w:tcPr>
          <w:p w14:paraId="47B88FCA" w14:textId="29ABF642" w:rsidR="00075AA1" w:rsidRDefault="00075AA1"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1614" w:type="dxa"/>
          </w:tcPr>
          <w:sdt>
            <w:sdtPr>
              <w:rPr>
                <w:rFonts w:ascii="Times New Roman" w:hAnsi="Times New Roman" w:cs="Times New Roman"/>
                <w:color w:val="000000"/>
                <w:sz w:val="24"/>
                <w:szCs w:val="24"/>
              </w:rPr>
              <w:tag w:val="MENDELEY_CITATION_v3_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"/>
              <w:id w:val="-756134168"/>
              <w:placeholder>
                <w:docPart w:val="DefaultPlaceholder_-1854013440"/>
              </w:placeholder>
            </w:sdtPr>
            <w:sdtEndPr/>
            <w:sdtContent>
              <w:p w14:paraId="21FADB54" w14:textId="7BB8324C" w:rsidR="002F1116" w:rsidRDefault="00F57DFF" w:rsidP="00B67236">
                <w:pPr>
                  <w:spacing w:line="360" w:lineRule="auto"/>
                  <w:jc w:val="both"/>
                  <w:rPr>
                    <w:rFonts w:ascii="Times New Roman" w:hAnsi="Times New Roman" w:cs="Times New Roman"/>
                    <w:color w:val="000000"/>
                    <w:sz w:val="24"/>
                    <w:szCs w:val="24"/>
                  </w:rPr>
                </w:pPr>
                <w:r w:rsidRPr="00F57DFF">
                  <w:rPr>
                    <w:rFonts w:ascii="Times New Roman" w:hAnsi="Times New Roman" w:cs="Times New Roman"/>
                    <w:color w:val="000000"/>
                    <w:sz w:val="24"/>
                    <w:szCs w:val="24"/>
                  </w:rPr>
                  <w:t>dos Santos et al. (2022)</w:t>
                </w:r>
              </w:p>
            </w:sdtContent>
          </w:sdt>
          <w:p w14:paraId="0E711A51" w14:textId="6570585D" w:rsidR="00075AA1" w:rsidRPr="006B338D" w:rsidRDefault="002F1116" w:rsidP="00B6723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Brazil </w:t>
            </w:r>
          </w:p>
        </w:tc>
        <w:tc>
          <w:tcPr>
            <w:tcW w:w="2030" w:type="dxa"/>
          </w:tcPr>
          <w:p w14:paraId="240B586A" w14:textId="007E73A6" w:rsidR="00075AA1" w:rsidRPr="003768A7" w:rsidRDefault="00CB7FA6" w:rsidP="00B67236">
            <w:pPr>
              <w:spacing w:line="360" w:lineRule="auto"/>
              <w:jc w:val="both"/>
              <w:rPr>
                <w:rFonts w:ascii="Times New Roman" w:hAnsi="Times New Roman" w:cs="Times New Roman"/>
                <w:sz w:val="24"/>
                <w:szCs w:val="24"/>
              </w:rPr>
            </w:pPr>
            <w:r w:rsidRPr="00CB7FA6">
              <w:rPr>
                <w:rFonts w:ascii="Times New Roman" w:hAnsi="Times New Roman" w:cs="Times New Roman"/>
                <w:sz w:val="24"/>
                <w:szCs w:val="24"/>
              </w:rPr>
              <w:t xml:space="preserve">Estimating the effect of the </w:t>
            </w:r>
            <w:proofErr w:type="spellStart"/>
            <w:r w:rsidRPr="00CB7FA6">
              <w:rPr>
                <w:rFonts w:ascii="Times New Roman" w:hAnsi="Times New Roman" w:cs="Times New Roman"/>
                <w:i/>
                <w:iCs/>
                <w:sz w:val="24"/>
                <w:szCs w:val="24"/>
              </w:rPr>
              <w:t>w</w:t>
            </w:r>
            <w:r w:rsidRPr="00CB7FA6">
              <w:rPr>
                <w:rFonts w:ascii="Times New Roman" w:hAnsi="Times New Roman" w:cs="Times New Roman"/>
                <w:sz w:val="24"/>
                <w:szCs w:val="24"/>
              </w:rPr>
              <w:t>Mel</w:t>
            </w:r>
            <w:proofErr w:type="spellEnd"/>
            <w:r w:rsidRPr="00CB7FA6">
              <w:rPr>
                <w:rFonts w:ascii="Times New Roman" w:hAnsi="Times New Roman" w:cs="Times New Roman"/>
                <w:sz w:val="24"/>
                <w:szCs w:val="24"/>
              </w:rPr>
              <w:t xml:space="preserve"> release programme </w:t>
            </w:r>
            <w:r w:rsidRPr="00CB7FA6">
              <w:rPr>
                <w:rFonts w:ascii="Times New Roman" w:hAnsi="Times New Roman" w:cs="Times New Roman"/>
                <w:sz w:val="24"/>
                <w:szCs w:val="24"/>
              </w:rPr>
              <w:lastRenderedPageBreak/>
              <w:t>on the incidence of dengue and chikungunya in Rio de Janeiro, Brazil: a spatiotemporal modelling study</w:t>
            </w:r>
            <w:r>
              <w:rPr>
                <w:rFonts w:ascii="Times New Roman" w:hAnsi="Times New Roman" w:cs="Times New Roman"/>
                <w:sz w:val="24"/>
                <w:szCs w:val="24"/>
              </w:rPr>
              <w:t xml:space="preserve">. </w:t>
            </w:r>
          </w:p>
        </w:tc>
        <w:tc>
          <w:tcPr>
            <w:tcW w:w="1659" w:type="dxa"/>
          </w:tcPr>
          <w:p w14:paraId="624B9CD1" w14:textId="2096F3AE" w:rsidR="00075AA1" w:rsidRPr="00EC33F0" w:rsidRDefault="00CB7FA6" w:rsidP="00B67236">
            <w:pPr>
              <w:spacing w:line="360" w:lineRule="auto"/>
              <w:jc w:val="both"/>
              <w:rPr>
                <w:rFonts w:ascii="Times New Roman" w:hAnsi="Times New Roman" w:cs="Times New Roman"/>
                <w:sz w:val="24"/>
                <w:szCs w:val="24"/>
                <w:lang w:val="pt-BR"/>
              </w:rPr>
            </w:pPr>
            <w:r w:rsidRPr="00EC33F0">
              <w:rPr>
                <w:rFonts w:ascii="Times New Roman" w:hAnsi="Times New Roman" w:cs="Times New Roman"/>
                <w:sz w:val="24"/>
                <w:szCs w:val="24"/>
                <w:lang w:val="pt-BR"/>
              </w:rPr>
              <w:lastRenderedPageBreak/>
              <w:t xml:space="preserve">2017-2019; in </w:t>
            </w:r>
            <w:r w:rsidR="008F5DF7" w:rsidRPr="00EC33F0">
              <w:rPr>
                <w:rFonts w:ascii="Times New Roman" w:hAnsi="Times New Roman" w:cs="Times New Roman"/>
                <w:sz w:val="24"/>
                <w:szCs w:val="24"/>
                <w:lang w:val="pt-BR"/>
              </w:rPr>
              <w:t xml:space="preserve">urban </w:t>
            </w:r>
            <w:r w:rsidRPr="00EC33F0">
              <w:rPr>
                <w:rFonts w:ascii="Times New Roman" w:hAnsi="Times New Roman" w:cs="Times New Roman"/>
                <w:sz w:val="24"/>
                <w:szCs w:val="24"/>
                <w:lang w:val="pt-BR"/>
              </w:rPr>
              <w:t xml:space="preserve">Rio de Janeiro, Brazil. </w:t>
            </w:r>
          </w:p>
        </w:tc>
        <w:tc>
          <w:tcPr>
            <w:tcW w:w="3042" w:type="dxa"/>
          </w:tcPr>
          <w:p w14:paraId="09CBF49E" w14:textId="72FE212C" w:rsidR="00075AA1" w:rsidRDefault="00953C36"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Release of </w:t>
            </w:r>
            <w:r w:rsidR="00BD4969" w:rsidRPr="00BD4969">
              <w:rPr>
                <w:rFonts w:ascii="Times New Roman" w:hAnsi="Times New Roman" w:cs="Times New Roman"/>
                <w:sz w:val="24"/>
                <w:szCs w:val="24"/>
              </w:rPr>
              <w:t xml:space="preserve">67 million </w:t>
            </w:r>
            <w:proofErr w:type="spellStart"/>
            <w:r w:rsidR="00BD4969" w:rsidRPr="00BD4969">
              <w:rPr>
                <w:rFonts w:ascii="Times New Roman" w:hAnsi="Times New Roman" w:cs="Times New Roman"/>
                <w:i/>
                <w:iCs/>
                <w:sz w:val="24"/>
                <w:szCs w:val="24"/>
              </w:rPr>
              <w:t>w</w:t>
            </w:r>
            <w:r w:rsidR="00BD4969" w:rsidRPr="00BD4969">
              <w:rPr>
                <w:rFonts w:ascii="Times New Roman" w:hAnsi="Times New Roman" w:cs="Times New Roman"/>
                <w:sz w:val="24"/>
                <w:szCs w:val="24"/>
              </w:rPr>
              <w:t>Mel</w:t>
            </w:r>
            <w:proofErr w:type="spellEnd"/>
            <w:r w:rsidR="00BD4969" w:rsidRPr="00BD4969">
              <w:rPr>
                <w:rFonts w:ascii="Times New Roman" w:hAnsi="Times New Roman" w:cs="Times New Roman"/>
                <w:sz w:val="24"/>
                <w:szCs w:val="24"/>
              </w:rPr>
              <w:t xml:space="preserve">-infected mosquitoes </w:t>
            </w:r>
            <w:r w:rsidRPr="00BD4969">
              <w:rPr>
                <w:rFonts w:ascii="Times New Roman" w:hAnsi="Times New Roman" w:cs="Times New Roman"/>
                <w:sz w:val="24"/>
                <w:szCs w:val="24"/>
              </w:rPr>
              <w:t xml:space="preserve">across </w:t>
            </w:r>
            <w:r w:rsidRPr="00BD4969">
              <w:rPr>
                <w:rFonts w:ascii="Times New Roman" w:hAnsi="Times New Roman" w:cs="Times New Roman"/>
                <w:sz w:val="24"/>
                <w:szCs w:val="24"/>
              </w:rPr>
              <w:lastRenderedPageBreak/>
              <w:t>86.8</w:t>
            </w:r>
            <w:r w:rsidR="00BD4969" w:rsidRPr="00BD4969">
              <w:rPr>
                <w:rFonts w:ascii="Times New Roman" w:hAnsi="Times New Roman" w:cs="Times New Roman"/>
                <w:sz w:val="24"/>
                <w:szCs w:val="24"/>
              </w:rPr>
              <w:t xml:space="preserve"> km</w:t>
            </w:r>
            <w:r w:rsidR="00BD4969">
              <w:rPr>
                <w:rFonts w:ascii="Times New Roman" w:hAnsi="Times New Roman" w:cs="Times New Roman"/>
                <w:sz w:val="24"/>
                <w:szCs w:val="24"/>
                <w:vertAlign w:val="superscript"/>
              </w:rPr>
              <w:t>2</w:t>
            </w:r>
            <w:r w:rsidR="00BD4969" w:rsidRPr="00BD4969">
              <w:rPr>
                <w:rFonts w:ascii="Times New Roman" w:hAnsi="Times New Roman" w:cs="Times New Roman"/>
                <w:sz w:val="24"/>
                <w:szCs w:val="24"/>
              </w:rPr>
              <w:t xml:space="preserve"> </w:t>
            </w:r>
            <w:r>
              <w:rPr>
                <w:rFonts w:ascii="Times New Roman" w:hAnsi="Times New Roman" w:cs="Times New Roman"/>
                <w:sz w:val="24"/>
                <w:szCs w:val="24"/>
              </w:rPr>
              <w:t>(</w:t>
            </w:r>
            <w:r w:rsidRPr="00BD4969">
              <w:rPr>
                <w:rFonts w:ascii="Times New Roman" w:hAnsi="Times New Roman" w:cs="Times New Roman"/>
                <w:sz w:val="24"/>
                <w:szCs w:val="24"/>
              </w:rPr>
              <w:t>28</w:t>
            </w:r>
            <w:r>
              <w:rPr>
                <w:rFonts w:ascii="Times New Roman" w:hAnsi="Times New Roman" w:cs="Times New Roman"/>
                <w:sz w:val="24"/>
                <w:szCs w:val="24"/>
              </w:rPr>
              <w:t>,</w:t>
            </w:r>
            <w:r w:rsidRPr="00BD4969">
              <w:rPr>
                <w:rFonts w:ascii="Times New Roman" w:hAnsi="Times New Roman" w:cs="Times New Roman"/>
                <w:sz w:val="24"/>
                <w:szCs w:val="24"/>
              </w:rPr>
              <w:t>489 locations</w:t>
            </w:r>
            <w:r>
              <w:rPr>
                <w:rFonts w:ascii="Times New Roman" w:hAnsi="Times New Roman" w:cs="Times New Roman"/>
                <w:sz w:val="24"/>
                <w:szCs w:val="24"/>
              </w:rPr>
              <w:t xml:space="preserve">) </w:t>
            </w:r>
            <w:r w:rsidR="00BD4969" w:rsidRPr="00BD4969">
              <w:rPr>
                <w:rFonts w:ascii="Times New Roman" w:hAnsi="Times New Roman" w:cs="Times New Roman"/>
                <w:sz w:val="24"/>
                <w:szCs w:val="24"/>
              </w:rPr>
              <w:t>in Rio de Janeiro</w:t>
            </w:r>
            <w:r w:rsidR="00BD4969">
              <w:rPr>
                <w:rFonts w:ascii="Times New Roman" w:hAnsi="Times New Roman" w:cs="Times New Roman"/>
                <w:sz w:val="24"/>
                <w:szCs w:val="24"/>
              </w:rPr>
              <w:t>.</w:t>
            </w:r>
            <w:r w:rsidR="00BD4969" w:rsidRPr="00BD4969">
              <w:rPr>
                <w:rFonts w:ascii="Times New Roman" w:hAnsi="Times New Roman" w:cs="Times New Roman"/>
                <w:sz w:val="24"/>
                <w:szCs w:val="24"/>
              </w:rPr>
              <w:t xml:space="preserve"> </w:t>
            </w:r>
          </w:p>
        </w:tc>
        <w:tc>
          <w:tcPr>
            <w:tcW w:w="2383" w:type="dxa"/>
          </w:tcPr>
          <w:p w14:paraId="7073FA15" w14:textId="0B40AF3D" w:rsidR="00075AA1" w:rsidRDefault="00A65138" w:rsidP="00B67236">
            <w:pPr>
              <w:spacing w:line="360" w:lineRule="auto"/>
              <w:jc w:val="both"/>
              <w:rPr>
                <w:rFonts w:ascii="Times New Roman" w:hAnsi="Times New Roman" w:cs="Times New Roman"/>
                <w:sz w:val="24"/>
                <w:szCs w:val="24"/>
              </w:rPr>
            </w:pPr>
            <w:r w:rsidRPr="00A65138">
              <w:rPr>
                <w:rFonts w:ascii="Times New Roman" w:hAnsi="Times New Roman" w:cs="Times New Roman"/>
                <w:i/>
                <w:iCs/>
                <w:sz w:val="24"/>
                <w:szCs w:val="24"/>
              </w:rPr>
              <w:lastRenderedPageBreak/>
              <w:t>Aedes aegypti</w:t>
            </w:r>
            <w:r w:rsidRPr="00A65138">
              <w:rPr>
                <w:rFonts w:ascii="Times New Roman" w:hAnsi="Times New Roman" w:cs="Times New Roman"/>
                <w:sz w:val="24"/>
                <w:szCs w:val="24"/>
              </w:rPr>
              <w:t xml:space="preserve"> </w:t>
            </w:r>
          </w:p>
        </w:tc>
        <w:tc>
          <w:tcPr>
            <w:tcW w:w="1507" w:type="dxa"/>
          </w:tcPr>
          <w:p w14:paraId="2C4DE9AC" w14:textId="25459FBD" w:rsidR="00075AA1" w:rsidRDefault="004D4F31"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Field trial</w:t>
            </w:r>
            <w:r w:rsidR="005A3EBB">
              <w:rPr>
                <w:rFonts w:ascii="Times New Roman" w:hAnsi="Times New Roman" w:cs="Times New Roman"/>
                <w:sz w:val="24"/>
                <w:szCs w:val="24"/>
              </w:rPr>
              <w:t xml:space="preserve"> </w:t>
            </w:r>
            <w:r w:rsidR="00953C36">
              <w:rPr>
                <w:rFonts w:ascii="Times New Roman" w:hAnsi="Times New Roman" w:cs="Times New Roman"/>
                <w:sz w:val="24"/>
                <w:szCs w:val="24"/>
              </w:rPr>
              <w:t>(modelling-</w:t>
            </w:r>
            <w:r w:rsidR="00953C36">
              <w:rPr>
                <w:rFonts w:ascii="Times New Roman" w:hAnsi="Times New Roman" w:cs="Times New Roman"/>
                <w:sz w:val="24"/>
                <w:szCs w:val="24"/>
              </w:rPr>
              <w:lastRenderedPageBreak/>
              <w:t xml:space="preserve">based evaluation) </w:t>
            </w:r>
          </w:p>
        </w:tc>
        <w:tc>
          <w:tcPr>
            <w:tcW w:w="2762" w:type="dxa"/>
          </w:tcPr>
          <w:p w14:paraId="2454FF22" w14:textId="4F35D7BE" w:rsidR="00B007A0" w:rsidRDefault="00953C36"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Primary: </w:t>
            </w:r>
            <w:r w:rsidR="008E2AF4" w:rsidRPr="008E2AF4">
              <w:rPr>
                <w:rFonts w:ascii="Times New Roman" w:hAnsi="Times New Roman" w:cs="Times New Roman"/>
                <w:sz w:val="24"/>
                <w:szCs w:val="24"/>
              </w:rPr>
              <w:t>38% (95% CI</w:t>
            </w:r>
            <w:r w:rsidR="00B007A0">
              <w:rPr>
                <w:rFonts w:ascii="Times New Roman" w:hAnsi="Times New Roman" w:cs="Times New Roman"/>
                <w:sz w:val="24"/>
                <w:szCs w:val="24"/>
              </w:rPr>
              <w:t>:</w:t>
            </w:r>
            <w:r w:rsidR="008E2AF4" w:rsidRPr="008E2AF4">
              <w:rPr>
                <w:rFonts w:ascii="Times New Roman" w:hAnsi="Times New Roman" w:cs="Times New Roman"/>
                <w:sz w:val="24"/>
                <w:szCs w:val="24"/>
              </w:rPr>
              <w:t xml:space="preserve"> 32-44) reduction in the incidence of dengue</w:t>
            </w:r>
            <w:r w:rsidR="00B007A0">
              <w:rPr>
                <w:rFonts w:ascii="Times New Roman" w:hAnsi="Times New Roman" w:cs="Times New Roman"/>
                <w:sz w:val="24"/>
                <w:szCs w:val="24"/>
              </w:rPr>
              <w:t xml:space="preserve">. </w:t>
            </w:r>
          </w:p>
          <w:p w14:paraId="75FE81B6" w14:textId="77777777" w:rsidR="00953C36" w:rsidRDefault="00953C36" w:rsidP="00B67236">
            <w:pPr>
              <w:spacing w:line="360" w:lineRule="auto"/>
              <w:jc w:val="both"/>
              <w:rPr>
                <w:rFonts w:ascii="Times New Roman" w:hAnsi="Times New Roman" w:cs="Times New Roman"/>
                <w:sz w:val="24"/>
                <w:szCs w:val="24"/>
              </w:rPr>
            </w:pPr>
          </w:p>
          <w:p w14:paraId="440A30A5" w14:textId="53F64B99" w:rsidR="00075AA1" w:rsidRDefault="00953C36"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Secondary: </w:t>
            </w:r>
            <w:r w:rsidR="008E2AF4" w:rsidRPr="008E2AF4">
              <w:rPr>
                <w:rFonts w:ascii="Times New Roman" w:hAnsi="Times New Roman" w:cs="Times New Roman"/>
                <w:sz w:val="24"/>
                <w:szCs w:val="24"/>
              </w:rPr>
              <w:t>10% (4-16) reduction in the incidence of chikungunya.</w:t>
            </w:r>
            <w:r w:rsidR="008E2AF4">
              <w:rPr>
                <w:rFonts w:ascii="Times New Roman" w:hAnsi="Times New Roman" w:cs="Times New Roman"/>
                <w:sz w:val="24"/>
                <w:szCs w:val="24"/>
              </w:rPr>
              <w:t xml:space="preserve"> </w:t>
            </w:r>
          </w:p>
        </w:tc>
      </w:tr>
      <w:tr w:rsidR="008D5EAF" w:rsidRPr="00C6170D" w14:paraId="2AB7291B" w14:textId="77777777" w:rsidTr="00F537F1">
        <w:tc>
          <w:tcPr>
            <w:tcW w:w="8918" w:type="dxa"/>
            <w:gridSpan w:val="5"/>
          </w:tcPr>
          <w:p w14:paraId="1A20951F" w14:textId="0817B63F" w:rsidR="00350DE8" w:rsidRDefault="00350DE8" w:rsidP="00FD3755">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B. BIOLOGICAL: </w:t>
            </w:r>
            <w:r>
              <w:rPr>
                <w:rFonts w:ascii="Times New Roman" w:hAnsi="Times New Roman" w:cs="Times New Roman"/>
                <w:b/>
                <w:bCs/>
                <w:i/>
                <w:iCs/>
                <w:sz w:val="24"/>
                <w:szCs w:val="24"/>
              </w:rPr>
              <w:t xml:space="preserve">Wolbachia </w:t>
            </w:r>
            <w:r>
              <w:rPr>
                <w:rFonts w:ascii="Times New Roman" w:hAnsi="Times New Roman" w:cs="Times New Roman"/>
                <w:b/>
                <w:bCs/>
                <w:sz w:val="24"/>
                <w:szCs w:val="24"/>
              </w:rPr>
              <w:t>Method – Incompatible Insect Technique (IIT)</w:t>
            </w:r>
          </w:p>
        </w:tc>
        <w:tc>
          <w:tcPr>
            <w:tcW w:w="2383" w:type="dxa"/>
          </w:tcPr>
          <w:p w14:paraId="4BB31824" w14:textId="77777777" w:rsidR="00350DE8" w:rsidRPr="00C6170D" w:rsidRDefault="00350DE8" w:rsidP="00FD3755">
            <w:pPr>
              <w:spacing w:line="360" w:lineRule="auto"/>
              <w:jc w:val="both"/>
              <w:rPr>
                <w:rFonts w:ascii="Times New Roman" w:hAnsi="Times New Roman" w:cs="Times New Roman"/>
                <w:sz w:val="24"/>
                <w:szCs w:val="24"/>
              </w:rPr>
            </w:pPr>
          </w:p>
        </w:tc>
        <w:tc>
          <w:tcPr>
            <w:tcW w:w="1507" w:type="dxa"/>
          </w:tcPr>
          <w:p w14:paraId="6F0575D7" w14:textId="2AEC70E0" w:rsidR="00350DE8" w:rsidRPr="00C6170D" w:rsidRDefault="00350DE8" w:rsidP="00FD3755">
            <w:pPr>
              <w:spacing w:line="360" w:lineRule="auto"/>
              <w:jc w:val="both"/>
              <w:rPr>
                <w:rFonts w:ascii="Times New Roman" w:hAnsi="Times New Roman" w:cs="Times New Roman"/>
                <w:sz w:val="24"/>
                <w:szCs w:val="24"/>
              </w:rPr>
            </w:pPr>
          </w:p>
        </w:tc>
        <w:tc>
          <w:tcPr>
            <w:tcW w:w="2762" w:type="dxa"/>
          </w:tcPr>
          <w:p w14:paraId="3F86A00F" w14:textId="77777777" w:rsidR="00350DE8" w:rsidRPr="004009FB" w:rsidRDefault="00350DE8" w:rsidP="00FD3755">
            <w:pPr>
              <w:spacing w:line="360" w:lineRule="auto"/>
              <w:jc w:val="both"/>
              <w:rPr>
                <w:rFonts w:ascii="Times New Roman" w:hAnsi="Times New Roman" w:cs="Times New Roman"/>
                <w:sz w:val="24"/>
                <w:szCs w:val="24"/>
              </w:rPr>
            </w:pPr>
          </w:p>
        </w:tc>
      </w:tr>
      <w:tr w:rsidR="00C62A2D" w:rsidRPr="00C6170D" w14:paraId="4F6F3B8F" w14:textId="77777777" w:rsidTr="00F537F1">
        <w:tc>
          <w:tcPr>
            <w:tcW w:w="573" w:type="dxa"/>
            <w:hideMark/>
          </w:tcPr>
          <w:p w14:paraId="3FB44DDA" w14:textId="713E107F" w:rsidR="00B81669" w:rsidRPr="00C6170D" w:rsidRDefault="005A3EBB" w:rsidP="00881770">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614" w:type="dxa"/>
            <w:hideMark/>
          </w:tcPr>
          <w:p w14:paraId="031B7C3D" w14:textId="08743825" w:rsidR="00B81669" w:rsidRDefault="00597C49" w:rsidP="00881770">
            <w:pPr>
              <w:spacing w:line="360" w:lineRule="auto"/>
              <w:jc w:val="both"/>
              <w:rPr>
                <w:rFonts w:ascii="Times New Roman" w:hAnsi="Times New Roman" w:cs="Times New Roman"/>
                <w:sz w:val="24"/>
                <w:szCs w:val="24"/>
              </w:rPr>
            </w:pPr>
            <w:sdt>
              <w:sdtPr>
                <w:rPr>
                  <w:rFonts w:ascii="Times New Roman" w:hAnsi="Times New Roman" w:cs="Times New Roman"/>
                  <w:color w:val="000000"/>
                  <w:sz w:val="24"/>
                  <w:szCs w:val="24"/>
                </w:rPr>
                <w:tag w:val="MENDELEY_CITATION_v3_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"/>
                <w:id w:val="1384825991"/>
                <w:placeholder>
                  <w:docPart w:val="EBE07E9922CC4469ACFADE91539F8B63"/>
                </w:placeholder>
              </w:sdtPr>
              <w:sdtEndPr/>
              <w:sdtContent>
                <w:r w:rsidR="00F57DFF" w:rsidRPr="00F57DFF">
                  <w:rPr>
                    <w:rFonts w:ascii="Times New Roman" w:hAnsi="Times New Roman" w:cs="Times New Roman"/>
                    <w:color w:val="000000"/>
                    <w:sz w:val="24"/>
                    <w:szCs w:val="24"/>
                  </w:rPr>
                  <w:t>Sánchez-González et al. (2025)</w:t>
                </w:r>
              </w:sdtContent>
            </w:sdt>
            <w:r w:rsidR="00B81669" w:rsidRPr="00C6170D">
              <w:rPr>
                <w:rFonts w:ascii="Times New Roman" w:hAnsi="Times New Roman" w:cs="Times New Roman"/>
                <w:sz w:val="24"/>
                <w:szCs w:val="24"/>
              </w:rPr>
              <w:t xml:space="preserve"> </w:t>
            </w:r>
          </w:p>
          <w:p w14:paraId="5079F40B" w14:textId="77777777" w:rsidR="00B81669" w:rsidRPr="00C6170D" w:rsidRDefault="00B81669" w:rsidP="0088177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Puerto Rico </w:t>
            </w:r>
          </w:p>
        </w:tc>
        <w:tc>
          <w:tcPr>
            <w:tcW w:w="2030" w:type="dxa"/>
            <w:hideMark/>
          </w:tcPr>
          <w:p w14:paraId="71943990" w14:textId="77777777" w:rsidR="00B81669" w:rsidRPr="00C6170D" w:rsidRDefault="00B81669" w:rsidP="00881770">
            <w:pPr>
              <w:spacing w:line="360" w:lineRule="auto"/>
              <w:jc w:val="both"/>
              <w:rPr>
                <w:rFonts w:ascii="Times New Roman" w:hAnsi="Times New Roman" w:cs="Times New Roman"/>
                <w:sz w:val="24"/>
                <w:szCs w:val="24"/>
              </w:rPr>
            </w:pPr>
            <w:r w:rsidRPr="00F02A71">
              <w:rPr>
                <w:rFonts w:ascii="Times New Roman" w:hAnsi="Times New Roman" w:cs="Times New Roman"/>
                <w:sz w:val="24"/>
                <w:szCs w:val="24"/>
              </w:rPr>
              <w:t xml:space="preserve">Incompatible </w:t>
            </w:r>
            <w:r w:rsidRPr="002A106A">
              <w:rPr>
                <w:rFonts w:ascii="Times New Roman" w:hAnsi="Times New Roman" w:cs="Times New Roman"/>
                <w:i/>
                <w:iCs/>
                <w:sz w:val="24"/>
                <w:szCs w:val="24"/>
              </w:rPr>
              <w:t>Aedes aegypti</w:t>
            </w:r>
            <w:r w:rsidRPr="00F02A71">
              <w:rPr>
                <w:rFonts w:ascii="Times New Roman" w:hAnsi="Times New Roman" w:cs="Times New Roman"/>
                <w:sz w:val="24"/>
                <w:szCs w:val="24"/>
              </w:rPr>
              <w:t xml:space="preserve"> male releases as an intervention to reduce mosquito population</w:t>
            </w:r>
            <w:r>
              <w:rPr>
                <w:rFonts w:ascii="Times New Roman" w:hAnsi="Times New Roman" w:cs="Times New Roman"/>
                <w:sz w:val="24"/>
                <w:szCs w:val="24"/>
              </w:rPr>
              <w:t xml:space="preserve"> - </w:t>
            </w:r>
            <w:r w:rsidRPr="00F02A71">
              <w:rPr>
                <w:rFonts w:ascii="Times New Roman" w:hAnsi="Times New Roman" w:cs="Times New Roman"/>
                <w:sz w:val="24"/>
                <w:szCs w:val="24"/>
              </w:rPr>
              <w:t>A field trial in Puerto Rico</w:t>
            </w:r>
            <w:r>
              <w:rPr>
                <w:rFonts w:ascii="Times New Roman" w:hAnsi="Times New Roman" w:cs="Times New Roman"/>
                <w:sz w:val="24"/>
                <w:szCs w:val="24"/>
              </w:rPr>
              <w:t xml:space="preserve">. </w:t>
            </w:r>
          </w:p>
        </w:tc>
        <w:tc>
          <w:tcPr>
            <w:tcW w:w="1659" w:type="dxa"/>
          </w:tcPr>
          <w:p w14:paraId="41069683" w14:textId="4A256D79" w:rsidR="00B81669" w:rsidRDefault="00F975D7" w:rsidP="00881770">
            <w:pPr>
              <w:spacing w:line="360" w:lineRule="auto"/>
              <w:jc w:val="both"/>
              <w:rPr>
                <w:rFonts w:ascii="Times New Roman" w:hAnsi="Times New Roman" w:cs="Times New Roman"/>
                <w:sz w:val="24"/>
                <w:szCs w:val="24"/>
              </w:rPr>
            </w:pPr>
            <w:r>
              <w:rPr>
                <w:rFonts w:ascii="Times New Roman" w:hAnsi="Times New Roman" w:cs="Times New Roman"/>
                <w:sz w:val="24"/>
                <w:szCs w:val="24"/>
              </w:rPr>
              <w:t>September</w:t>
            </w:r>
            <w:r w:rsidR="0002147A">
              <w:rPr>
                <w:rFonts w:ascii="Times New Roman" w:hAnsi="Times New Roman" w:cs="Times New Roman"/>
                <w:sz w:val="24"/>
                <w:szCs w:val="24"/>
              </w:rPr>
              <w:t xml:space="preserve">-December 2020; 19 treatment clusters in Ponce, Puerto Rico. </w:t>
            </w:r>
          </w:p>
        </w:tc>
        <w:tc>
          <w:tcPr>
            <w:tcW w:w="3042" w:type="dxa"/>
          </w:tcPr>
          <w:p w14:paraId="5E714BE9" w14:textId="2D7D2B30" w:rsidR="00B81669" w:rsidRPr="00C6170D" w:rsidRDefault="00B60FFE" w:rsidP="00881770">
            <w:pPr>
              <w:spacing w:line="360" w:lineRule="auto"/>
              <w:jc w:val="both"/>
              <w:rPr>
                <w:rFonts w:ascii="Times New Roman" w:hAnsi="Times New Roman" w:cs="Times New Roman"/>
                <w:sz w:val="24"/>
                <w:szCs w:val="24"/>
              </w:rPr>
            </w:pPr>
            <w:r>
              <w:rPr>
                <w:rFonts w:ascii="Times New Roman" w:hAnsi="Times New Roman" w:cs="Times New Roman"/>
                <w:sz w:val="24"/>
                <w:szCs w:val="24"/>
              </w:rPr>
              <w:t>Release of</w:t>
            </w:r>
            <w:r w:rsidR="00B81669">
              <w:rPr>
                <w:rFonts w:ascii="Times New Roman" w:hAnsi="Times New Roman" w:cs="Times New Roman"/>
                <w:sz w:val="24"/>
                <w:szCs w:val="24"/>
              </w:rPr>
              <w:t xml:space="preserve"> </w:t>
            </w:r>
            <w:r w:rsidR="00B81669" w:rsidRPr="000F663E">
              <w:rPr>
                <w:rFonts w:ascii="Times New Roman" w:hAnsi="Times New Roman" w:cs="Times New Roman"/>
                <w:i/>
                <w:iCs/>
                <w:sz w:val="24"/>
                <w:szCs w:val="24"/>
              </w:rPr>
              <w:t>Wolbachia</w:t>
            </w:r>
            <w:r w:rsidR="00B81669" w:rsidRPr="000C4091">
              <w:rPr>
                <w:rFonts w:ascii="Times New Roman" w:hAnsi="Times New Roman" w:cs="Times New Roman"/>
                <w:sz w:val="24"/>
                <w:szCs w:val="24"/>
              </w:rPr>
              <w:t>-male</w:t>
            </w:r>
            <w:r w:rsidR="00841C1B">
              <w:rPr>
                <w:rFonts w:ascii="Times New Roman" w:hAnsi="Times New Roman" w:cs="Times New Roman"/>
                <w:sz w:val="24"/>
                <w:szCs w:val="24"/>
              </w:rPr>
              <w:t xml:space="preserve"> </w:t>
            </w:r>
            <w:r w:rsidR="00841C1B" w:rsidRPr="00E64C3E">
              <w:rPr>
                <w:rFonts w:ascii="Times New Roman" w:hAnsi="Times New Roman" w:cs="Times New Roman"/>
                <w:i/>
                <w:iCs/>
                <w:sz w:val="24"/>
                <w:szCs w:val="24"/>
              </w:rPr>
              <w:t xml:space="preserve">Aedes </w:t>
            </w:r>
            <w:r w:rsidR="007841E1" w:rsidRPr="00E64C3E">
              <w:rPr>
                <w:rFonts w:ascii="Times New Roman" w:hAnsi="Times New Roman" w:cs="Times New Roman"/>
                <w:i/>
                <w:iCs/>
                <w:sz w:val="24"/>
                <w:szCs w:val="24"/>
              </w:rPr>
              <w:t>aegypti</w:t>
            </w:r>
            <w:r w:rsidR="007841E1">
              <w:rPr>
                <w:rFonts w:ascii="Times New Roman" w:hAnsi="Times New Roman" w:cs="Times New Roman"/>
                <w:sz w:val="24"/>
                <w:szCs w:val="24"/>
              </w:rPr>
              <w:t xml:space="preserve"> </w:t>
            </w:r>
            <w:r w:rsidR="00C6771F">
              <w:rPr>
                <w:rFonts w:ascii="Times New Roman" w:hAnsi="Times New Roman" w:cs="Times New Roman"/>
                <w:sz w:val="24"/>
                <w:szCs w:val="24"/>
              </w:rPr>
              <w:t>(</w:t>
            </w:r>
            <w:r w:rsidR="007841E1" w:rsidRPr="000C4091">
              <w:rPr>
                <w:rFonts w:ascii="Times New Roman" w:hAnsi="Times New Roman" w:cs="Times New Roman"/>
                <w:sz w:val="24"/>
                <w:szCs w:val="24"/>
              </w:rPr>
              <w:t>shipped</w:t>
            </w:r>
            <w:r w:rsidR="00B81669">
              <w:rPr>
                <w:rFonts w:ascii="Times New Roman" w:hAnsi="Times New Roman" w:cs="Times New Roman"/>
                <w:sz w:val="24"/>
                <w:szCs w:val="24"/>
              </w:rPr>
              <w:t xml:space="preserve"> </w:t>
            </w:r>
            <w:r w:rsidR="00B81669" w:rsidRPr="000C4091">
              <w:rPr>
                <w:rFonts w:ascii="Times New Roman" w:hAnsi="Times New Roman" w:cs="Times New Roman"/>
                <w:sz w:val="24"/>
                <w:szCs w:val="24"/>
              </w:rPr>
              <w:t>from California</w:t>
            </w:r>
            <w:r w:rsidR="00841C1B">
              <w:rPr>
                <w:rFonts w:ascii="Times New Roman" w:hAnsi="Times New Roman" w:cs="Times New Roman"/>
                <w:sz w:val="24"/>
                <w:szCs w:val="24"/>
              </w:rPr>
              <w:t>, USA</w:t>
            </w:r>
            <w:r w:rsidR="00C6771F">
              <w:rPr>
                <w:rFonts w:ascii="Times New Roman" w:hAnsi="Times New Roman" w:cs="Times New Roman"/>
                <w:sz w:val="24"/>
                <w:szCs w:val="24"/>
              </w:rPr>
              <w:t>)</w:t>
            </w:r>
            <w:r w:rsidR="00B81669">
              <w:rPr>
                <w:rFonts w:ascii="Times New Roman" w:hAnsi="Times New Roman" w:cs="Times New Roman"/>
                <w:sz w:val="24"/>
                <w:szCs w:val="24"/>
              </w:rPr>
              <w:t xml:space="preserve">. </w:t>
            </w:r>
          </w:p>
        </w:tc>
        <w:tc>
          <w:tcPr>
            <w:tcW w:w="2383" w:type="dxa"/>
          </w:tcPr>
          <w:p w14:paraId="181E2979" w14:textId="7D2B9939" w:rsidR="00B81669" w:rsidRDefault="00F975D7" w:rsidP="00881770">
            <w:pPr>
              <w:spacing w:line="360" w:lineRule="auto"/>
              <w:jc w:val="both"/>
              <w:rPr>
                <w:rFonts w:ascii="Times New Roman" w:hAnsi="Times New Roman" w:cs="Times New Roman"/>
                <w:sz w:val="24"/>
                <w:szCs w:val="24"/>
              </w:rPr>
            </w:pPr>
            <w:r w:rsidRPr="006D6B8C">
              <w:rPr>
                <w:rFonts w:ascii="Times New Roman" w:hAnsi="Times New Roman" w:cs="Times New Roman"/>
                <w:i/>
                <w:iCs/>
                <w:sz w:val="24"/>
                <w:szCs w:val="24"/>
              </w:rPr>
              <w:t>Aedes aegypti</w:t>
            </w:r>
            <w:r w:rsidRPr="006D6B8C">
              <w:rPr>
                <w:rFonts w:ascii="Times New Roman" w:hAnsi="Times New Roman" w:cs="Times New Roman"/>
                <w:sz w:val="24"/>
                <w:szCs w:val="24"/>
              </w:rPr>
              <w:t xml:space="preserve"> </w:t>
            </w:r>
          </w:p>
        </w:tc>
        <w:tc>
          <w:tcPr>
            <w:tcW w:w="1507" w:type="dxa"/>
            <w:hideMark/>
          </w:tcPr>
          <w:p w14:paraId="3B7A1A90" w14:textId="69DD1E31" w:rsidR="00B81669" w:rsidRPr="00C6170D" w:rsidRDefault="00B60FFE" w:rsidP="0088177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Field trial </w:t>
            </w:r>
            <w:r w:rsidR="00435FC4">
              <w:rPr>
                <w:rFonts w:ascii="Times New Roman" w:hAnsi="Times New Roman" w:cs="Times New Roman"/>
                <w:sz w:val="24"/>
                <w:szCs w:val="24"/>
              </w:rPr>
              <w:t xml:space="preserve">(cluster intervention) </w:t>
            </w:r>
            <w:r w:rsidR="00B81669">
              <w:rPr>
                <w:rFonts w:ascii="Times New Roman" w:hAnsi="Times New Roman" w:cs="Times New Roman"/>
                <w:sz w:val="24"/>
                <w:szCs w:val="24"/>
              </w:rPr>
              <w:t xml:space="preserve"> </w:t>
            </w:r>
          </w:p>
        </w:tc>
        <w:tc>
          <w:tcPr>
            <w:tcW w:w="2762" w:type="dxa"/>
            <w:hideMark/>
          </w:tcPr>
          <w:p w14:paraId="5659D5E3" w14:textId="5D858BD7" w:rsidR="00B81669" w:rsidRPr="00C6170D" w:rsidRDefault="00B81669" w:rsidP="00881770">
            <w:pPr>
              <w:spacing w:line="360" w:lineRule="auto"/>
              <w:jc w:val="both"/>
              <w:rPr>
                <w:rFonts w:ascii="Times New Roman" w:hAnsi="Times New Roman" w:cs="Times New Roman"/>
                <w:sz w:val="24"/>
                <w:szCs w:val="24"/>
              </w:rPr>
            </w:pPr>
            <w:r w:rsidRPr="000F663E">
              <w:rPr>
                <w:rFonts w:ascii="Times New Roman" w:hAnsi="Times New Roman" w:cs="Times New Roman"/>
                <w:sz w:val="24"/>
                <w:szCs w:val="24"/>
              </w:rPr>
              <w:t>49% (CI 29</w:t>
            </w:r>
            <w:r w:rsidR="00F975D7">
              <w:rPr>
                <w:rFonts w:ascii="Times New Roman" w:hAnsi="Times New Roman" w:cs="Times New Roman"/>
                <w:sz w:val="24"/>
                <w:szCs w:val="24"/>
              </w:rPr>
              <w:t>-</w:t>
            </w:r>
            <w:r w:rsidRPr="000F663E">
              <w:rPr>
                <w:rFonts w:ascii="Times New Roman" w:hAnsi="Times New Roman" w:cs="Times New Roman"/>
                <w:sz w:val="24"/>
                <w:szCs w:val="24"/>
              </w:rPr>
              <w:t>63%)</w:t>
            </w:r>
            <w:r>
              <w:rPr>
                <w:rFonts w:ascii="Times New Roman" w:hAnsi="Times New Roman" w:cs="Times New Roman"/>
                <w:sz w:val="24"/>
                <w:szCs w:val="24"/>
              </w:rPr>
              <w:t xml:space="preserve"> </w:t>
            </w:r>
            <w:r w:rsidRPr="000F663E">
              <w:rPr>
                <w:rFonts w:ascii="Times New Roman" w:hAnsi="Times New Roman" w:cs="Times New Roman"/>
                <w:sz w:val="24"/>
                <w:szCs w:val="24"/>
              </w:rPr>
              <w:t>reduc</w:t>
            </w:r>
            <w:r>
              <w:rPr>
                <w:rFonts w:ascii="Times New Roman" w:hAnsi="Times New Roman" w:cs="Times New Roman"/>
                <w:sz w:val="24"/>
                <w:szCs w:val="24"/>
              </w:rPr>
              <w:t>tion in</w:t>
            </w:r>
            <w:r w:rsidRPr="000F663E">
              <w:rPr>
                <w:rFonts w:ascii="Times New Roman" w:hAnsi="Times New Roman" w:cs="Times New Roman"/>
                <w:sz w:val="24"/>
                <w:szCs w:val="24"/>
              </w:rPr>
              <w:t xml:space="preserve"> the </w:t>
            </w:r>
            <w:r w:rsidRPr="00E64C3E">
              <w:rPr>
                <w:rFonts w:ascii="Times New Roman" w:hAnsi="Times New Roman" w:cs="Times New Roman"/>
                <w:i/>
                <w:iCs/>
                <w:sz w:val="24"/>
                <w:szCs w:val="24"/>
              </w:rPr>
              <w:t>A</w:t>
            </w:r>
            <w:r w:rsidR="00435FC4">
              <w:rPr>
                <w:rFonts w:ascii="Times New Roman" w:hAnsi="Times New Roman" w:cs="Times New Roman"/>
                <w:i/>
                <w:iCs/>
                <w:sz w:val="24"/>
                <w:szCs w:val="24"/>
              </w:rPr>
              <w:t>e.</w:t>
            </w:r>
            <w:r w:rsidRPr="00E64C3E">
              <w:rPr>
                <w:rFonts w:ascii="Times New Roman" w:hAnsi="Times New Roman" w:cs="Times New Roman"/>
                <w:i/>
                <w:iCs/>
                <w:sz w:val="24"/>
                <w:szCs w:val="24"/>
              </w:rPr>
              <w:t xml:space="preserve"> aegypti</w:t>
            </w:r>
            <w:r>
              <w:rPr>
                <w:rFonts w:ascii="Times New Roman" w:hAnsi="Times New Roman" w:cs="Times New Roman"/>
                <w:sz w:val="24"/>
                <w:szCs w:val="24"/>
              </w:rPr>
              <w:t xml:space="preserve"> </w:t>
            </w:r>
            <w:r w:rsidRPr="000F663E">
              <w:rPr>
                <w:rFonts w:ascii="Times New Roman" w:hAnsi="Times New Roman" w:cs="Times New Roman"/>
                <w:sz w:val="24"/>
                <w:szCs w:val="24"/>
              </w:rPr>
              <w:t>mosquito population</w:t>
            </w:r>
            <w:r w:rsidR="00435FC4">
              <w:rPr>
                <w:rFonts w:ascii="Times New Roman" w:hAnsi="Times New Roman" w:cs="Times New Roman"/>
                <w:sz w:val="24"/>
                <w:szCs w:val="24"/>
              </w:rPr>
              <w:t xml:space="preserve"> (adult indices)</w:t>
            </w:r>
            <w:r w:rsidRPr="000F663E">
              <w:rPr>
                <w:rFonts w:ascii="Times New Roman" w:hAnsi="Times New Roman" w:cs="Times New Roman"/>
                <w:sz w:val="24"/>
                <w:szCs w:val="24"/>
              </w:rPr>
              <w:t>.</w:t>
            </w:r>
            <w:r>
              <w:rPr>
                <w:rFonts w:ascii="Times New Roman" w:hAnsi="Times New Roman" w:cs="Times New Roman"/>
                <w:sz w:val="24"/>
                <w:szCs w:val="24"/>
              </w:rPr>
              <w:t xml:space="preserve"> </w:t>
            </w:r>
          </w:p>
        </w:tc>
      </w:tr>
      <w:tr w:rsidR="00C62A2D" w:rsidRPr="00C6170D" w14:paraId="102D54AA" w14:textId="77777777" w:rsidTr="00F537F1">
        <w:tc>
          <w:tcPr>
            <w:tcW w:w="573" w:type="dxa"/>
            <w:hideMark/>
          </w:tcPr>
          <w:p w14:paraId="626FA466" w14:textId="60358D6C" w:rsidR="00B81669" w:rsidRPr="00C6170D" w:rsidRDefault="005A3EBB" w:rsidP="00881770">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1614" w:type="dxa"/>
            <w:hideMark/>
          </w:tcPr>
          <w:sdt>
            <w:sdtPr>
              <w:rPr>
                <w:rFonts w:ascii="Times New Roman" w:hAnsi="Times New Roman" w:cs="Times New Roman"/>
                <w:color w:val="000000"/>
                <w:sz w:val="24"/>
                <w:szCs w:val="24"/>
              </w:rPr>
              <w:tag w:val="MENDELEY_CITATION_v3_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"/>
              <w:id w:val="-1077666489"/>
              <w:placeholder>
                <w:docPart w:val="3CAD66ADEEBF4054AB013E12AF1BB833"/>
              </w:placeholder>
            </w:sdtPr>
            <w:sdtEndPr/>
            <w:sdtContent>
              <w:p w14:paraId="2A1B28C4" w14:textId="2793B832" w:rsidR="00B81669" w:rsidRDefault="00F57DFF" w:rsidP="00881770">
                <w:pPr>
                  <w:spacing w:line="360" w:lineRule="auto"/>
                  <w:jc w:val="both"/>
                  <w:rPr>
                    <w:rFonts w:ascii="Times New Roman" w:hAnsi="Times New Roman" w:cs="Times New Roman"/>
                    <w:sz w:val="24"/>
                    <w:szCs w:val="24"/>
                  </w:rPr>
                </w:pPr>
                <w:r w:rsidRPr="00F57DFF">
                  <w:rPr>
                    <w:rFonts w:ascii="Times New Roman" w:hAnsi="Times New Roman" w:cs="Times New Roman"/>
                    <w:color w:val="000000"/>
                    <w:sz w:val="24"/>
                    <w:szCs w:val="24"/>
                  </w:rPr>
                  <w:t>Zeng et al. (2022)</w:t>
                </w:r>
              </w:p>
            </w:sdtContent>
          </w:sdt>
          <w:p w14:paraId="7002DA68" w14:textId="6A646F9F" w:rsidR="00B81669" w:rsidRPr="00C6170D" w:rsidRDefault="00B81669" w:rsidP="00881770">
            <w:pPr>
              <w:spacing w:line="360" w:lineRule="auto"/>
              <w:jc w:val="both"/>
              <w:rPr>
                <w:rFonts w:ascii="Times New Roman" w:hAnsi="Times New Roman" w:cs="Times New Roman"/>
                <w:sz w:val="24"/>
                <w:szCs w:val="24"/>
              </w:rPr>
            </w:pPr>
            <w:r w:rsidRPr="00C6170D">
              <w:rPr>
                <w:rFonts w:ascii="Times New Roman" w:hAnsi="Times New Roman" w:cs="Times New Roman"/>
                <w:sz w:val="24"/>
                <w:szCs w:val="24"/>
              </w:rPr>
              <w:t>China</w:t>
            </w:r>
            <w:r>
              <w:rPr>
                <w:rFonts w:ascii="Times New Roman" w:hAnsi="Times New Roman" w:cs="Times New Roman"/>
                <w:sz w:val="24"/>
                <w:szCs w:val="24"/>
              </w:rPr>
              <w:t xml:space="preserve"> </w:t>
            </w:r>
          </w:p>
        </w:tc>
        <w:tc>
          <w:tcPr>
            <w:tcW w:w="2030" w:type="dxa"/>
            <w:hideMark/>
          </w:tcPr>
          <w:p w14:paraId="3881C390" w14:textId="5A5C6D21" w:rsidR="00B81669" w:rsidRPr="00C6170D" w:rsidRDefault="00B81669" w:rsidP="00881770">
            <w:pPr>
              <w:spacing w:line="360" w:lineRule="auto"/>
              <w:jc w:val="both"/>
              <w:rPr>
                <w:rFonts w:ascii="Times New Roman" w:hAnsi="Times New Roman" w:cs="Times New Roman"/>
                <w:sz w:val="24"/>
                <w:szCs w:val="24"/>
              </w:rPr>
            </w:pPr>
            <w:r w:rsidRPr="002466C6">
              <w:rPr>
                <w:rFonts w:ascii="Times New Roman" w:hAnsi="Times New Roman" w:cs="Times New Roman"/>
                <w:sz w:val="24"/>
                <w:szCs w:val="24"/>
              </w:rPr>
              <w:t>A standalone incompatible insect technique enables mosquito suppression in the urban subtropics</w:t>
            </w:r>
            <w:r>
              <w:rPr>
                <w:rFonts w:ascii="Times New Roman" w:hAnsi="Times New Roman" w:cs="Times New Roman"/>
                <w:sz w:val="24"/>
                <w:szCs w:val="24"/>
              </w:rPr>
              <w:t xml:space="preserve">. </w:t>
            </w:r>
          </w:p>
        </w:tc>
        <w:tc>
          <w:tcPr>
            <w:tcW w:w="1659" w:type="dxa"/>
          </w:tcPr>
          <w:p w14:paraId="27E6C373" w14:textId="0AB6FB5D" w:rsidR="00B81669" w:rsidRPr="00456D4D" w:rsidRDefault="007841E1" w:rsidP="0088177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June-November 2020; </w:t>
            </w:r>
            <w:r w:rsidR="00C6771F">
              <w:rPr>
                <w:rFonts w:ascii="Times New Roman" w:hAnsi="Times New Roman" w:cs="Times New Roman"/>
                <w:sz w:val="24"/>
                <w:szCs w:val="24"/>
              </w:rPr>
              <w:t>U</w:t>
            </w:r>
            <w:r w:rsidR="000907C4">
              <w:rPr>
                <w:rFonts w:ascii="Times New Roman" w:hAnsi="Times New Roman" w:cs="Times New Roman"/>
                <w:sz w:val="24"/>
                <w:szCs w:val="24"/>
              </w:rPr>
              <w:t xml:space="preserve">rban </w:t>
            </w:r>
            <w:proofErr w:type="spellStart"/>
            <w:r w:rsidRPr="006E7002">
              <w:rPr>
                <w:rFonts w:ascii="Times New Roman" w:hAnsi="Times New Roman" w:cs="Times New Roman"/>
                <w:sz w:val="24"/>
                <w:szCs w:val="24"/>
              </w:rPr>
              <w:t>Furong</w:t>
            </w:r>
            <w:proofErr w:type="spellEnd"/>
            <w:r w:rsidRPr="006E7002">
              <w:rPr>
                <w:rFonts w:ascii="Times New Roman" w:hAnsi="Times New Roman" w:cs="Times New Roman"/>
                <w:sz w:val="24"/>
                <w:szCs w:val="24"/>
              </w:rPr>
              <w:t xml:space="preserve"> district of Changsha</w:t>
            </w:r>
            <w:r>
              <w:rPr>
                <w:rFonts w:ascii="Times New Roman" w:hAnsi="Times New Roman" w:cs="Times New Roman"/>
                <w:sz w:val="24"/>
                <w:szCs w:val="24"/>
              </w:rPr>
              <w:t>,</w:t>
            </w:r>
            <w:r w:rsidRPr="00456D4D">
              <w:rPr>
                <w:rFonts w:ascii="Times New Roman" w:hAnsi="Times New Roman" w:cs="Times New Roman"/>
                <w:sz w:val="24"/>
                <w:szCs w:val="24"/>
              </w:rPr>
              <w:t xml:space="preserve"> Guangzhou </w:t>
            </w:r>
            <w:r>
              <w:rPr>
                <w:rFonts w:ascii="Times New Roman" w:hAnsi="Times New Roman" w:cs="Times New Roman"/>
                <w:sz w:val="24"/>
                <w:szCs w:val="24"/>
              </w:rPr>
              <w:t xml:space="preserve">in China. </w:t>
            </w:r>
          </w:p>
        </w:tc>
        <w:tc>
          <w:tcPr>
            <w:tcW w:w="3042" w:type="dxa"/>
          </w:tcPr>
          <w:p w14:paraId="653847D9" w14:textId="6B631BE0" w:rsidR="00B81669" w:rsidRPr="00C6170D" w:rsidRDefault="007841E1" w:rsidP="0088177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Release of </w:t>
            </w:r>
            <w:r w:rsidR="00B81669" w:rsidRPr="00456D4D">
              <w:rPr>
                <w:rFonts w:ascii="Times New Roman" w:hAnsi="Times New Roman" w:cs="Times New Roman"/>
                <w:sz w:val="24"/>
                <w:szCs w:val="24"/>
              </w:rPr>
              <w:t>Guangzhou</w:t>
            </w:r>
            <w:r w:rsidR="00B81669">
              <w:rPr>
                <w:rFonts w:ascii="Times New Roman" w:hAnsi="Times New Roman" w:cs="Times New Roman"/>
                <w:sz w:val="24"/>
                <w:szCs w:val="24"/>
              </w:rPr>
              <w:t xml:space="preserve">-produced </w:t>
            </w:r>
            <w:r w:rsidR="00B81669" w:rsidRPr="00456D4D">
              <w:rPr>
                <w:rFonts w:ascii="Times New Roman" w:hAnsi="Times New Roman" w:cs="Times New Roman"/>
                <w:sz w:val="24"/>
                <w:szCs w:val="24"/>
              </w:rPr>
              <w:t>artificial</w:t>
            </w:r>
            <w:r w:rsidR="00435FC4">
              <w:rPr>
                <w:rFonts w:ascii="Times New Roman" w:hAnsi="Times New Roman" w:cs="Times New Roman"/>
                <w:sz w:val="24"/>
                <w:szCs w:val="24"/>
              </w:rPr>
              <w:t>ly</w:t>
            </w:r>
            <w:r w:rsidR="00B81669" w:rsidRPr="00456D4D">
              <w:rPr>
                <w:rFonts w:ascii="Times New Roman" w:hAnsi="Times New Roman" w:cs="Times New Roman"/>
                <w:sz w:val="24"/>
                <w:szCs w:val="24"/>
              </w:rPr>
              <w:t xml:space="preserve"> triple-</w:t>
            </w:r>
            <w:r w:rsidR="00B81669" w:rsidRPr="00456D4D">
              <w:rPr>
                <w:rFonts w:ascii="Times New Roman" w:hAnsi="Times New Roman" w:cs="Times New Roman"/>
                <w:i/>
                <w:iCs/>
                <w:sz w:val="24"/>
                <w:szCs w:val="24"/>
              </w:rPr>
              <w:t>Wolbachia</w:t>
            </w:r>
            <w:r w:rsidR="00B81669">
              <w:rPr>
                <w:rFonts w:ascii="Times New Roman" w:hAnsi="Times New Roman" w:cs="Times New Roman"/>
                <w:sz w:val="24"/>
                <w:szCs w:val="24"/>
              </w:rPr>
              <w:t>-</w:t>
            </w:r>
            <w:r w:rsidR="00B81669" w:rsidRPr="00456D4D">
              <w:rPr>
                <w:rFonts w:ascii="Times New Roman" w:hAnsi="Times New Roman" w:cs="Times New Roman"/>
                <w:sz w:val="24"/>
                <w:szCs w:val="24"/>
              </w:rPr>
              <w:t>infect</w:t>
            </w:r>
            <w:r w:rsidR="00B81669">
              <w:rPr>
                <w:rFonts w:ascii="Times New Roman" w:hAnsi="Times New Roman" w:cs="Times New Roman"/>
                <w:sz w:val="24"/>
                <w:szCs w:val="24"/>
              </w:rPr>
              <w:t>ed (</w:t>
            </w:r>
            <w:proofErr w:type="spellStart"/>
            <w:r w:rsidR="00B81669" w:rsidRPr="00553DA6">
              <w:rPr>
                <w:rFonts w:ascii="Times New Roman" w:hAnsi="Times New Roman" w:cs="Times New Roman"/>
                <w:i/>
                <w:iCs/>
                <w:sz w:val="24"/>
                <w:szCs w:val="24"/>
              </w:rPr>
              <w:t>w</w:t>
            </w:r>
            <w:r w:rsidR="00B81669" w:rsidRPr="00553DA6">
              <w:rPr>
                <w:rFonts w:ascii="Times New Roman" w:hAnsi="Times New Roman" w:cs="Times New Roman"/>
                <w:sz w:val="24"/>
                <w:szCs w:val="24"/>
              </w:rPr>
              <w:t>Pip</w:t>
            </w:r>
            <w:proofErr w:type="spellEnd"/>
            <w:r w:rsidR="00B81669" w:rsidRPr="00553DA6">
              <w:rPr>
                <w:rFonts w:ascii="Times New Roman" w:hAnsi="Times New Roman" w:cs="Times New Roman"/>
                <w:sz w:val="24"/>
                <w:szCs w:val="24"/>
              </w:rPr>
              <w:t xml:space="preserve">, </w:t>
            </w:r>
            <w:proofErr w:type="spellStart"/>
            <w:r w:rsidR="00B81669" w:rsidRPr="00553DA6">
              <w:rPr>
                <w:rFonts w:ascii="Times New Roman" w:hAnsi="Times New Roman" w:cs="Times New Roman"/>
                <w:i/>
                <w:iCs/>
                <w:sz w:val="24"/>
                <w:szCs w:val="24"/>
              </w:rPr>
              <w:t>w</w:t>
            </w:r>
            <w:r w:rsidR="00B81669" w:rsidRPr="00553DA6">
              <w:rPr>
                <w:rFonts w:ascii="Times New Roman" w:hAnsi="Times New Roman" w:cs="Times New Roman"/>
                <w:sz w:val="24"/>
                <w:szCs w:val="24"/>
              </w:rPr>
              <w:t>AlbA</w:t>
            </w:r>
            <w:proofErr w:type="spellEnd"/>
            <w:r w:rsidR="00B81669" w:rsidRPr="00553DA6">
              <w:rPr>
                <w:rFonts w:ascii="Times New Roman" w:hAnsi="Times New Roman" w:cs="Times New Roman"/>
                <w:sz w:val="24"/>
                <w:szCs w:val="24"/>
              </w:rPr>
              <w:t xml:space="preserve">, and </w:t>
            </w:r>
            <w:proofErr w:type="spellStart"/>
            <w:r w:rsidR="00B81669" w:rsidRPr="00553DA6">
              <w:rPr>
                <w:rFonts w:ascii="Times New Roman" w:hAnsi="Times New Roman" w:cs="Times New Roman"/>
                <w:i/>
                <w:iCs/>
                <w:sz w:val="24"/>
                <w:szCs w:val="24"/>
              </w:rPr>
              <w:t>w</w:t>
            </w:r>
            <w:r w:rsidR="00B81669" w:rsidRPr="00553DA6">
              <w:rPr>
                <w:rFonts w:ascii="Times New Roman" w:hAnsi="Times New Roman" w:cs="Times New Roman"/>
                <w:sz w:val="24"/>
                <w:szCs w:val="24"/>
              </w:rPr>
              <w:t>AlbB</w:t>
            </w:r>
            <w:proofErr w:type="spellEnd"/>
            <w:r w:rsidR="00B81669">
              <w:rPr>
                <w:rFonts w:ascii="Times New Roman" w:hAnsi="Times New Roman" w:cs="Times New Roman"/>
                <w:sz w:val="24"/>
                <w:szCs w:val="24"/>
              </w:rPr>
              <w:t xml:space="preserve">) male </w:t>
            </w:r>
            <w:r w:rsidR="00435FC4">
              <w:rPr>
                <w:rFonts w:ascii="Times New Roman" w:hAnsi="Times New Roman" w:cs="Times New Roman"/>
                <w:i/>
                <w:iCs/>
                <w:sz w:val="24"/>
                <w:szCs w:val="24"/>
              </w:rPr>
              <w:t>Ae. albopictus</w:t>
            </w:r>
            <w:r w:rsidR="00435FC4">
              <w:rPr>
                <w:rFonts w:ascii="Times New Roman" w:hAnsi="Times New Roman" w:cs="Times New Roman"/>
                <w:sz w:val="24"/>
                <w:szCs w:val="24"/>
              </w:rPr>
              <w:t xml:space="preserve"> </w:t>
            </w:r>
            <w:r w:rsidR="00B81669">
              <w:rPr>
                <w:rFonts w:ascii="Times New Roman" w:hAnsi="Times New Roman" w:cs="Times New Roman"/>
                <w:sz w:val="24"/>
                <w:szCs w:val="24"/>
              </w:rPr>
              <w:t xml:space="preserve">mosquitoes. </w:t>
            </w:r>
          </w:p>
        </w:tc>
        <w:tc>
          <w:tcPr>
            <w:tcW w:w="2383" w:type="dxa"/>
          </w:tcPr>
          <w:p w14:paraId="60E37C4D" w14:textId="5DB9D219" w:rsidR="00B81669" w:rsidRDefault="00BC33F8" w:rsidP="00881770">
            <w:pPr>
              <w:spacing w:line="360" w:lineRule="auto"/>
              <w:jc w:val="both"/>
              <w:rPr>
                <w:rFonts w:ascii="Times New Roman" w:hAnsi="Times New Roman" w:cs="Times New Roman"/>
                <w:sz w:val="24"/>
                <w:szCs w:val="24"/>
              </w:rPr>
            </w:pPr>
            <w:r w:rsidRPr="00456D4D">
              <w:rPr>
                <w:rFonts w:ascii="Times New Roman" w:hAnsi="Times New Roman" w:cs="Times New Roman"/>
                <w:i/>
                <w:iCs/>
                <w:sz w:val="24"/>
                <w:szCs w:val="24"/>
              </w:rPr>
              <w:t>A</w:t>
            </w:r>
            <w:r>
              <w:rPr>
                <w:rFonts w:ascii="Times New Roman" w:hAnsi="Times New Roman" w:cs="Times New Roman"/>
                <w:i/>
                <w:iCs/>
                <w:sz w:val="24"/>
                <w:szCs w:val="24"/>
              </w:rPr>
              <w:t>edes</w:t>
            </w:r>
            <w:r w:rsidRPr="00456D4D">
              <w:rPr>
                <w:rFonts w:ascii="Times New Roman" w:hAnsi="Times New Roman" w:cs="Times New Roman"/>
                <w:i/>
                <w:iCs/>
                <w:sz w:val="24"/>
                <w:szCs w:val="24"/>
              </w:rPr>
              <w:t xml:space="preserve"> albopictus</w:t>
            </w:r>
            <w:r w:rsidRPr="00456D4D">
              <w:rPr>
                <w:rFonts w:ascii="Times New Roman" w:hAnsi="Times New Roman" w:cs="Times New Roman"/>
                <w:sz w:val="24"/>
                <w:szCs w:val="24"/>
              </w:rPr>
              <w:t xml:space="preserve"> </w:t>
            </w:r>
          </w:p>
        </w:tc>
        <w:tc>
          <w:tcPr>
            <w:tcW w:w="1507" w:type="dxa"/>
            <w:hideMark/>
          </w:tcPr>
          <w:p w14:paraId="3B29362F" w14:textId="0E8BEBD1" w:rsidR="00B81669" w:rsidRPr="00C6170D" w:rsidRDefault="00BD53C7" w:rsidP="0088177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Field trial </w:t>
            </w:r>
            <w:r w:rsidR="00B81669">
              <w:rPr>
                <w:rFonts w:ascii="Times New Roman" w:hAnsi="Times New Roman" w:cs="Times New Roman"/>
                <w:sz w:val="24"/>
                <w:szCs w:val="24"/>
              </w:rPr>
              <w:t xml:space="preserve"> </w:t>
            </w:r>
          </w:p>
        </w:tc>
        <w:tc>
          <w:tcPr>
            <w:tcW w:w="2762" w:type="dxa"/>
            <w:hideMark/>
          </w:tcPr>
          <w:p w14:paraId="1C911C3D" w14:textId="6CD563CC" w:rsidR="00B81669" w:rsidRDefault="00435FC4" w:rsidP="0088177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Primary: </w:t>
            </w:r>
            <w:r w:rsidR="00B81669">
              <w:rPr>
                <w:rFonts w:ascii="Times New Roman" w:hAnsi="Times New Roman" w:cs="Times New Roman"/>
                <w:sz w:val="24"/>
                <w:szCs w:val="24"/>
              </w:rPr>
              <w:t>97% reduction in</w:t>
            </w:r>
            <w:r>
              <w:rPr>
                <w:rFonts w:ascii="Times New Roman" w:hAnsi="Times New Roman" w:cs="Times New Roman"/>
                <w:sz w:val="24"/>
                <w:szCs w:val="24"/>
              </w:rPr>
              <w:t xml:space="preserve"> </w:t>
            </w:r>
            <w:r w:rsidR="00B81669" w:rsidRPr="00456D4D">
              <w:rPr>
                <w:rFonts w:ascii="Times New Roman" w:hAnsi="Times New Roman" w:cs="Times New Roman"/>
                <w:sz w:val="24"/>
                <w:szCs w:val="24"/>
              </w:rPr>
              <w:t>hatched eggs</w:t>
            </w:r>
            <w:r>
              <w:rPr>
                <w:rFonts w:ascii="Times New Roman" w:hAnsi="Times New Roman" w:cs="Times New Roman"/>
                <w:sz w:val="24"/>
                <w:szCs w:val="24"/>
              </w:rPr>
              <w:t xml:space="preserve">, and </w:t>
            </w:r>
            <w:r w:rsidR="00B81669">
              <w:rPr>
                <w:rFonts w:ascii="Times New Roman" w:hAnsi="Times New Roman" w:cs="Times New Roman"/>
                <w:sz w:val="24"/>
                <w:szCs w:val="24"/>
              </w:rPr>
              <w:t xml:space="preserve">85% reduction in </w:t>
            </w:r>
            <w:r w:rsidR="00B81669" w:rsidRPr="00456D4D">
              <w:rPr>
                <w:rFonts w:ascii="Times New Roman" w:hAnsi="Times New Roman" w:cs="Times New Roman"/>
                <w:sz w:val="24"/>
                <w:szCs w:val="24"/>
              </w:rPr>
              <w:t xml:space="preserve">female adults. </w:t>
            </w:r>
          </w:p>
          <w:p w14:paraId="3710878F" w14:textId="1B96C098" w:rsidR="00B81669" w:rsidRPr="00C6170D" w:rsidRDefault="00435FC4" w:rsidP="0088177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Secondary: </w:t>
            </w:r>
            <w:r w:rsidR="00B81669">
              <w:rPr>
                <w:rFonts w:ascii="Times New Roman" w:hAnsi="Times New Roman" w:cs="Times New Roman"/>
                <w:sz w:val="24"/>
                <w:szCs w:val="24"/>
              </w:rPr>
              <w:t xml:space="preserve">94% </w:t>
            </w:r>
            <w:r w:rsidR="00B81669" w:rsidRPr="00456D4D">
              <w:rPr>
                <w:rFonts w:ascii="Times New Roman" w:hAnsi="Times New Roman" w:cs="Times New Roman"/>
                <w:sz w:val="24"/>
                <w:szCs w:val="24"/>
              </w:rPr>
              <w:t xml:space="preserve">decrease in mosquito biting at the </w:t>
            </w:r>
            <w:r w:rsidR="00B81669" w:rsidRPr="00456D4D">
              <w:rPr>
                <w:rFonts w:ascii="Times New Roman" w:hAnsi="Times New Roman" w:cs="Times New Roman"/>
                <w:sz w:val="24"/>
                <w:szCs w:val="24"/>
              </w:rPr>
              <w:lastRenderedPageBreak/>
              <w:t xml:space="preserve">release site compared to the control site. </w:t>
            </w:r>
          </w:p>
        </w:tc>
      </w:tr>
      <w:tr w:rsidR="00C62A2D" w:rsidRPr="00C6170D" w14:paraId="41D29994" w14:textId="77777777" w:rsidTr="00F537F1">
        <w:tc>
          <w:tcPr>
            <w:tcW w:w="573" w:type="dxa"/>
          </w:tcPr>
          <w:p w14:paraId="08362678" w14:textId="1200DFDC" w:rsidR="00421E59" w:rsidRDefault="005A3EBB" w:rsidP="00881770">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614" w:type="dxa"/>
          </w:tcPr>
          <w:sdt>
            <w:sdtPr>
              <w:rPr>
                <w:rFonts w:ascii="Times New Roman" w:hAnsi="Times New Roman" w:cs="Times New Roman"/>
                <w:color w:val="000000"/>
                <w:sz w:val="24"/>
                <w:szCs w:val="24"/>
              </w:rPr>
              <w:tag w:val="MENDELEY_CITATION_v3_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"/>
              <w:id w:val="954130860"/>
              <w:placeholder>
                <w:docPart w:val="DefaultPlaceholder_-1854013440"/>
              </w:placeholder>
            </w:sdtPr>
            <w:sdtEndPr/>
            <w:sdtContent>
              <w:p w14:paraId="7D561471" w14:textId="4386303C" w:rsidR="00421E59" w:rsidRDefault="00F57DFF" w:rsidP="00881770">
                <w:pPr>
                  <w:spacing w:line="360" w:lineRule="auto"/>
                  <w:jc w:val="both"/>
                  <w:rPr>
                    <w:rFonts w:ascii="Times New Roman" w:hAnsi="Times New Roman" w:cs="Times New Roman"/>
                    <w:color w:val="000000"/>
                    <w:sz w:val="24"/>
                    <w:szCs w:val="24"/>
                  </w:rPr>
                </w:pPr>
                <w:r w:rsidRPr="00F57DFF">
                  <w:rPr>
                    <w:rFonts w:ascii="Times New Roman" w:hAnsi="Times New Roman" w:cs="Times New Roman"/>
                    <w:color w:val="000000"/>
                    <w:sz w:val="24"/>
                    <w:szCs w:val="24"/>
                  </w:rPr>
                  <w:t>Beebe et al. (2021)</w:t>
                </w:r>
              </w:p>
            </w:sdtContent>
          </w:sdt>
          <w:p w14:paraId="206E823E" w14:textId="0C4E80E2" w:rsidR="009D283F" w:rsidRPr="00887693" w:rsidRDefault="009D283F" w:rsidP="00881770">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Australia </w:t>
            </w:r>
          </w:p>
        </w:tc>
        <w:tc>
          <w:tcPr>
            <w:tcW w:w="2030" w:type="dxa"/>
          </w:tcPr>
          <w:p w14:paraId="4A874449" w14:textId="4B068021" w:rsidR="00421E59" w:rsidRPr="002466C6" w:rsidRDefault="004B0847" w:rsidP="00881770">
            <w:pPr>
              <w:spacing w:line="360" w:lineRule="auto"/>
              <w:jc w:val="both"/>
              <w:rPr>
                <w:rFonts w:ascii="Times New Roman" w:hAnsi="Times New Roman" w:cs="Times New Roman"/>
                <w:sz w:val="24"/>
                <w:szCs w:val="24"/>
              </w:rPr>
            </w:pPr>
            <w:r w:rsidRPr="004B0847">
              <w:rPr>
                <w:rFonts w:ascii="Times New Roman" w:hAnsi="Times New Roman" w:cs="Times New Roman"/>
                <w:sz w:val="24"/>
                <w:szCs w:val="24"/>
              </w:rPr>
              <w:t xml:space="preserve">Releasing incompatible males drives strong suppression across populations of wild and </w:t>
            </w:r>
            <w:r w:rsidRPr="004B0847">
              <w:rPr>
                <w:rFonts w:ascii="Times New Roman" w:hAnsi="Times New Roman" w:cs="Times New Roman"/>
                <w:i/>
                <w:iCs/>
                <w:sz w:val="24"/>
                <w:szCs w:val="24"/>
              </w:rPr>
              <w:t>Wolbachia</w:t>
            </w:r>
            <w:r w:rsidRPr="004B0847">
              <w:rPr>
                <w:rFonts w:ascii="Times New Roman" w:hAnsi="Times New Roman" w:cs="Times New Roman"/>
                <w:sz w:val="24"/>
                <w:szCs w:val="24"/>
              </w:rPr>
              <w:t xml:space="preserve">-carrying </w:t>
            </w:r>
            <w:r w:rsidRPr="004B0847">
              <w:rPr>
                <w:rFonts w:ascii="Times New Roman" w:hAnsi="Times New Roman" w:cs="Times New Roman"/>
                <w:i/>
                <w:iCs/>
                <w:sz w:val="24"/>
                <w:szCs w:val="24"/>
              </w:rPr>
              <w:t>Aedes aegypti</w:t>
            </w:r>
            <w:r w:rsidRPr="004B0847">
              <w:rPr>
                <w:rFonts w:ascii="Times New Roman" w:hAnsi="Times New Roman" w:cs="Times New Roman"/>
                <w:sz w:val="24"/>
                <w:szCs w:val="24"/>
              </w:rPr>
              <w:t xml:space="preserve"> in Australia</w:t>
            </w:r>
            <w:r w:rsidR="00D84FFC">
              <w:rPr>
                <w:rFonts w:ascii="Times New Roman" w:hAnsi="Times New Roman" w:cs="Times New Roman"/>
                <w:sz w:val="24"/>
                <w:szCs w:val="24"/>
              </w:rPr>
              <w:t>.</w:t>
            </w:r>
            <w:r>
              <w:rPr>
                <w:rFonts w:ascii="Times New Roman" w:hAnsi="Times New Roman" w:cs="Times New Roman"/>
                <w:sz w:val="24"/>
                <w:szCs w:val="24"/>
              </w:rPr>
              <w:t xml:space="preserve"> </w:t>
            </w:r>
          </w:p>
        </w:tc>
        <w:tc>
          <w:tcPr>
            <w:tcW w:w="1659" w:type="dxa"/>
          </w:tcPr>
          <w:p w14:paraId="42539476" w14:textId="22C05267" w:rsidR="00421E59" w:rsidRDefault="00306A33" w:rsidP="00881770">
            <w:pPr>
              <w:spacing w:line="360" w:lineRule="auto"/>
              <w:jc w:val="both"/>
              <w:rPr>
                <w:rFonts w:ascii="Times New Roman" w:hAnsi="Times New Roman" w:cs="Times New Roman"/>
                <w:sz w:val="24"/>
                <w:szCs w:val="24"/>
              </w:rPr>
            </w:pPr>
            <w:r>
              <w:rPr>
                <w:rFonts w:ascii="Times New Roman" w:hAnsi="Times New Roman" w:cs="Times New Roman"/>
                <w:sz w:val="24"/>
                <w:szCs w:val="24"/>
              </w:rPr>
              <w:t>Jan</w:t>
            </w:r>
            <w:r w:rsidR="005A13C6">
              <w:rPr>
                <w:rFonts w:ascii="Times New Roman" w:hAnsi="Times New Roman" w:cs="Times New Roman"/>
                <w:sz w:val="24"/>
                <w:szCs w:val="24"/>
              </w:rPr>
              <w:t>uary</w:t>
            </w:r>
            <w:r>
              <w:rPr>
                <w:rFonts w:ascii="Times New Roman" w:hAnsi="Times New Roman" w:cs="Times New Roman"/>
                <w:sz w:val="24"/>
                <w:szCs w:val="24"/>
              </w:rPr>
              <w:t>-Ma</w:t>
            </w:r>
            <w:r w:rsidR="00762C49">
              <w:rPr>
                <w:rFonts w:ascii="Times New Roman" w:hAnsi="Times New Roman" w:cs="Times New Roman"/>
                <w:sz w:val="24"/>
                <w:szCs w:val="24"/>
              </w:rPr>
              <w:t>y</w:t>
            </w:r>
            <w:r>
              <w:rPr>
                <w:rFonts w:ascii="Times New Roman" w:hAnsi="Times New Roman" w:cs="Times New Roman"/>
                <w:sz w:val="24"/>
                <w:szCs w:val="24"/>
              </w:rPr>
              <w:t xml:space="preserve"> 2018; </w:t>
            </w:r>
            <w:r w:rsidR="00435FC4" w:rsidRPr="00435FC4">
              <w:rPr>
                <w:rFonts w:ascii="Times New Roman" w:hAnsi="Times New Roman" w:cs="Times New Roman"/>
                <w:sz w:val="24"/>
                <w:szCs w:val="24"/>
              </w:rPr>
              <w:t>Three isolated landscapes (&gt;200 houses each) in</w:t>
            </w:r>
            <w:r w:rsidR="00435FC4">
              <w:rPr>
                <w:rFonts w:ascii="Times New Roman" w:hAnsi="Times New Roman" w:cs="Times New Roman"/>
                <w:sz w:val="24"/>
                <w:szCs w:val="24"/>
              </w:rPr>
              <w:t xml:space="preserve"> </w:t>
            </w:r>
            <w:r w:rsidR="00887144" w:rsidRPr="00887144">
              <w:rPr>
                <w:rFonts w:ascii="Times New Roman" w:hAnsi="Times New Roman" w:cs="Times New Roman"/>
                <w:sz w:val="24"/>
                <w:szCs w:val="24"/>
              </w:rPr>
              <w:t>North</w:t>
            </w:r>
            <w:r w:rsidR="005A13C6">
              <w:rPr>
                <w:rFonts w:ascii="Times New Roman" w:hAnsi="Times New Roman" w:cs="Times New Roman"/>
                <w:sz w:val="24"/>
                <w:szCs w:val="24"/>
              </w:rPr>
              <w:t xml:space="preserve">ern </w:t>
            </w:r>
            <w:r w:rsidR="00887144">
              <w:rPr>
                <w:rFonts w:ascii="Times New Roman" w:hAnsi="Times New Roman" w:cs="Times New Roman"/>
                <w:sz w:val="24"/>
                <w:szCs w:val="24"/>
              </w:rPr>
              <w:t xml:space="preserve">Australia. </w:t>
            </w:r>
          </w:p>
        </w:tc>
        <w:tc>
          <w:tcPr>
            <w:tcW w:w="3042" w:type="dxa"/>
          </w:tcPr>
          <w:p w14:paraId="1B735AF2" w14:textId="694D415C" w:rsidR="00535B56" w:rsidRDefault="00722449" w:rsidP="00881770">
            <w:pPr>
              <w:spacing w:line="360" w:lineRule="auto"/>
              <w:jc w:val="both"/>
              <w:rPr>
                <w:rFonts w:ascii="Times New Roman" w:hAnsi="Times New Roman" w:cs="Times New Roman"/>
                <w:sz w:val="24"/>
                <w:szCs w:val="24"/>
              </w:rPr>
            </w:pPr>
            <w:r>
              <w:rPr>
                <w:rFonts w:ascii="Times New Roman" w:hAnsi="Times New Roman" w:cs="Times New Roman"/>
                <w:sz w:val="24"/>
                <w:szCs w:val="24"/>
              </w:rPr>
              <w:t>Release</w:t>
            </w:r>
            <w:r w:rsidR="00DB3F7D">
              <w:rPr>
                <w:rFonts w:ascii="Times New Roman" w:hAnsi="Times New Roman" w:cs="Times New Roman"/>
                <w:sz w:val="24"/>
                <w:szCs w:val="24"/>
              </w:rPr>
              <w:t xml:space="preserve"> of</w:t>
            </w:r>
            <w:r w:rsidR="00DB3F7D" w:rsidRPr="00DB3F7D">
              <w:rPr>
                <w:rFonts w:ascii="Times New Roman" w:hAnsi="Times New Roman" w:cs="Times New Roman"/>
                <w:sz w:val="24"/>
                <w:szCs w:val="24"/>
              </w:rPr>
              <w:t xml:space="preserve"> </w:t>
            </w:r>
            <w:r>
              <w:rPr>
                <w:rFonts w:ascii="Times New Roman" w:hAnsi="Times New Roman" w:cs="Times New Roman"/>
                <w:sz w:val="24"/>
                <w:szCs w:val="24"/>
              </w:rPr>
              <w:t>3</w:t>
            </w:r>
            <w:r w:rsidR="00DB3F7D" w:rsidRPr="00DB3F7D">
              <w:rPr>
                <w:rFonts w:ascii="Times New Roman" w:hAnsi="Times New Roman" w:cs="Times New Roman"/>
                <w:sz w:val="24"/>
                <w:szCs w:val="24"/>
              </w:rPr>
              <w:t xml:space="preserve"> million </w:t>
            </w:r>
            <w:r w:rsidR="00B0126D">
              <w:rPr>
                <w:rFonts w:ascii="Times New Roman" w:hAnsi="Times New Roman" w:cs="Times New Roman"/>
                <w:sz w:val="24"/>
                <w:szCs w:val="24"/>
              </w:rPr>
              <w:t>incompatible insect technique</w:t>
            </w:r>
            <w:r>
              <w:rPr>
                <w:rFonts w:ascii="Times New Roman" w:hAnsi="Times New Roman" w:cs="Times New Roman"/>
                <w:sz w:val="24"/>
                <w:szCs w:val="24"/>
              </w:rPr>
              <w:t xml:space="preserve"> (IIT)</w:t>
            </w:r>
            <w:r w:rsidR="00DB3F7D" w:rsidRPr="00DB3F7D">
              <w:rPr>
                <w:rFonts w:ascii="Times New Roman" w:hAnsi="Times New Roman" w:cs="Times New Roman"/>
                <w:sz w:val="24"/>
                <w:szCs w:val="24"/>
              </w:rPr>
              <w:t xml:space="preserve"> </w:t>
            </w:r>
            <w:r w:rsidR="00750AFE" w:rsidRPr="00750AFE">
              <w:rPr>
                <w:rFonts w:ascii="Times New Roman" w:hAnsi="Times New Roman" w:cs="Times New Roman"/>
                <w:i/>
                <w:iCs/>
                <w:sz w:val="24"/>
                <w:szCs w:val="24"/>
              </w:rPr>
              <w:t>Ae</w:t>
            </w:r>
            <w:r>
              <w:rPr>
                <w:rFonts w:ascii="Times New Roman" w:hAnsi="Times New Roman" w:cs="Times New Roman"/>
                <w:i/>
                <w:iCs/>
                <w:sz w:val="24"/>
                <w:szCs w:val="24"/>
              </w:rPr>
              <w:t>.</w:t>
            </w:r>
            <w:r w:rsidR="00750AFE" w:rsidRPr="00750AFE">
              <w:rPr>
                <w:rFonts w:ascii="Times New Roman" w:hAnsi="Times New Roman" w:cs="Times New Roman"/>
                <w:i/>
                <w:iCs/>
                <w:sz w:val="24"/>
                <w:szCs w:val="24"/>
              </w:rPr>
              <w:t xml:space="preserve"> aegypti</w:t>
            </w:r>
            <w:r w:rsidR="00750AFE" w:rsidRPr="00750AFE">
              <w:rPr>
                <w:rFonts w:ascii="Times New Roman" w:hAnsi="Times New Roman" w:cs="Times New Roman"/>
                <w:sz w:val="24"/>
                <w:szCs w:val="24"/>
              </w:rPr>
              <w:t xml:space="preserve"> </w:t>
            </w:r>
            <w:r w:rsidR="00DB3F7D" w:rsidRPr="00DB3F7D">
              <w:rPr>
                <w:rFonts w:ascii="Times New Roman" w:hAnsi="Times New Roman" w:cs="Times New Roman"/>
                <w:sz w:val="24"/>
                <w:szCs w:val="24"/>
              </w:rPr>
              <w:t>males</w:t>
            </w:r>
            <w:r w:rsidR="00206370">
              <w:rPr>
                <w:rFonts w:ascii="Times New Roman" w:hAnsi="Times New Roman" w:cs="Times New Roman"/>
                <w:sz w:val="24"/>
                <w:szCs w:val="24"/>
              </w:rPr>
              <w:t>.</w:t>
            </w:r>
            <w:r w:rsidR="00DB3F7D">
              <w:rPr>
                <w:rFonts w:ascii="Times New Roman" w:hAnsi="Times New Roman" w:cs="Times New Roman"/>
                <w:sz w:val="24"/>
                <w:szCs w:val="24"/>
              </w:rPr>
              <w:t xml:space="preserve"> </w:t>
            </w:r>
          </w:p>
        </w:tc>
        <w:tc>
          <w:tcPr>
            <w:tcW w:w="2383" w:type="dxa"/>
          </w:tcPr>
          <w:p w14:paraId="3374B4DB" w14:textId="5F2401F6" w:rsidR="00421E59" w:rsidRDefault="00E055F0" w:rsidP="00881770">
            <w:pPr>
              <w:spacing w:line="360" w:lineRule="auto"/>
              <w:jc w:val="both"/>
              <w:rPr>
                <w:rFonts w:ascii="Times New Roman" w:hAnsi="Times New Roman" w:cs="Times New Roman"/>
                <w:sz w:val="24"/>
                <w:szCs w:val="24"/>
              </w:rPr>
            </w:pPr>
            <w:r w:rsidRPr="00E055F0">
              <w:rPr>
                <w:rFonts w:ascii="Times New Roman" w:hAnsi="Times New Roman" w:cs="Times New Roman"/>
                <w:i/>
                <w:iCs/>
                <w:sz w:val="24"/>
                <w:szCs w:val="24"/>
              </w:rPr>
              <w:t>Aedes a</w:t>
            </w:r>
            <w:r w:rsidR="00C50754">
              <w:rPr>
                <w:rFonts w:ascii="Times New Roman" w:hAnsi="Times New Roman" w:cs="Times New Roman"/>
                <w:i/>
                <w:iCs/>
                <w:sz w:val="24"/>
                <w:szCs w:val="24"/>
              </w:rPr>
              <w:t>egypti</w:t>
            </w:r>
            <w:r w:rsidR="00915BA2">
              <w:rPr>
                <w:rFonts w:ascii="Times New Roman" w:hAnsi="Times New Roman" w:cs="Times New Roman"/>
                <w:i/>
                <w:iCs/>
                <w:sz w:val="24"/>
                <w:szCs w:val="24"/>
              </w:rPr>
              <w:t xml:space="preserve"> </w:t>
            </w:r>
            <w:r w:rsidRPr="00E055F0">
              <w:rPr>
                <w:rFonts w:ascii="Times New Roman" w:hAnsi="Times New Roman" w:cs="Times New Roman"/>
                <w:sz w:val="24"/>
                <w:szCs w:val="24"/>
              </w:rPr>
              <w:t xml:space="preserve"> </w:t>
            </w:r>
          </w:p>
        </w:tc>
        <w:tc>
          <w:tcPr>
            <w:tcW w:w="1507" w:type="dxa"/>
          </w:tcPr>
          <w:p w14:paraId="1F4AFF37" w14:textId="3DAAD459" w:rsidR="00421E59" w:rsidRDefault="00204676" w:rsidP="0088177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Field trial </w:t>
            </w:r>
          </w:p>
        </w:tc>
        <w:tc>
          <w:tcPr>
            <w:tcW w:w="2762" w:type="dxa"/>
          </w:tcPr>
          <w:p w14:paraId="1B2DA9AA" w14:textId="72B13194" w:rsidR="00421E59" w:rsidRDefault="00C82BF0" w:rsidP="00881770">
            <w:pPr>
              <w:spacing w:line="360" w:lineRule="auto"/>
              <w:jc w:val="both"/>
              <w:rPr>
                <w:rFonts w:ascii="Times New Roman" w:hAnsi="Times New Roman" w:cs="Times New Roman"/>
                <w:sz w:val="24"/>
                <w:szCs w:val="24"/>
              </w:rPr>
            </w:pPr>
            <w:r>
              <w:rPr>
                <w:rFonts w:ascii="Times New Roman" w:hAnsi="Times New Roman" w:cs="Times New Roman"/>
                <w:sz w:val="24"/>
                <w:szCs w:val="24"/>
              </w:rPr>
              <w:t>&gt;</w:t>
            </w:r>
            <w:r w:rsidR="004820C0" w:rsidRPr="004820C0">
              <w:rPr>
                <w:rFonts w:ascii="Times New Roman" w:hAnsi="Times New Roman" w:cs="Times New Roman"/>
                <w:sz w:val="24"/>
                <w:szCs w:val="24"/>
              </w:rPr>
              <w:t xml:space="preserve">80% </w:t>
            </w:r>
            <w:r w:rsidR="00646CC7">
              <w:rPr>
                <w:rFonts w:ascii="Times New Roman" w:hAnsi="Times New Roman" w:cs="Times New Roman"/>
                <w:sz w:val="24"/>
                <w:szCs w:val="24"/>
              </w:rPr>
              <w:t>decl</w:t>
            </w:r>
            <w:r w:rsidR="00D21CAC">
              <w:rPr>
                <w:rFonts w:ascii="Times New Roman" w:hAnsi="Times New Roman" w:cs="Times New Roman"/>
                <w:sz w:val="24"/>
                <w:szCs w:val="24"/>
              </w:rPr>
              <w:t xml:space="preserve">ines of </w:t>
            </w:r>
            <w:r w:rsidR="00D21CAC" w:rsidRPr="00E055F0">
              <w:rPr>
                <w:rFonts w:ascii="Times New Roman" w:hAnsi="Times New Roman" w:cs="Times New Roman"/>
                <w:i/>
                <w:iCs/>
                <w:sz w:val="24"/>
                <w:szCs w:val="24"/>
              </w:rPr>
              <w:t>A</w:t>
            </w:r>
            <w:r>
              <w:rPr>
                <w:rFonts w:ascii="Times New Roman" w:hAnsi="Times New Roman" w:cs="Times New Roman"/>
                <w:i/>
                <w:iCs/>
                <w:sz w:val="24"/>
                <w:szCs w:val="24"/>
              </w:rPr>
              <w:t>e.</w:t>
            </w:r>
            <w:r w:rsidR="00D21CAC" w:rsidRPr="00E055F0">
              <w:rPr>
                <w:rFonts w:ascii="Times New Roman" w:hAnsi="Times New Roman" w:cs="Times New Roman"/>
                <w:i/>
                <w:iCs/>
                <w:sz w:val="24"/>
                <w:szCs w:val="24"/>
              </w:rPr>
              <w:t xml:space="preserve"> </w:t>
            </w:r>
            <w:r w:rsidR="00CB6339" w:rsidRPr="00E055F0">
              <w:rPr>
                <w:rFonts w:ascii="Times New Roman" w:hAnsi="Times New Roman" w:cs="Times New Roman"/>
                <w:i/>
                <w:iCs/>
                <w:sz w:val="24"/>
                <w:szCs w:val="24"/>
              </w:rPr>
              <w:t>a</w:t>
            </w:r>
            <w:r w:rsidR="00CB6339">
              <w:rPr>
                <w:rFonts w:ascii="Times New Roman" w:hAnsi="Times New Roman" w:cs="Times New Roman"/>
                <w:i/>
                <w:iCs/>
                <w:sz w:val="24"/>
                <w:szCs w:val="24"/>
              </w:rPr>
              <w:t xml:space="preserve">egypti </w:t>
            </w:r>
            <w:r w:rsidR="00CB6339" w:rsidRPr="00E055F0">
              <w:rPr>
                <w:rFonts w:ascii="Times New Roman" w:hAnsi="Times New Roman" w:cs="Times New Roman"/>
                <w:sz w:val="24"/>
                <w:szCs w:val="24"/>
              </w:rPr>
              <w:t>population</w:t>
            </w:r>
            <w:r w:rsidR="004820C0" w:rsidRPr="004820C0">
              <w:rPr>
                <w:rFonts w:ascii="Times New Roman" w:hAnsi="Times New Roman" w:cs="Times New Roman"/>
                <w:sz w:val="24"/>
                <w:szCs w:val="24"/>
              </w:rPr>
              <w:t xml:space="preserve"> across all treatment landscapes</w:t>
            </w:r>
            <w:r w:rsidR="00D21CAC">
              <w:rPr>
                <w:rFonts w:ascii="Times New Roman" w:hAnsi="Times New Roman" w:cs="Times New Roman"/>
                <w:sz w:val="24"/>
                <w:szCs w:val="24"/>
              </w:rPr>
              <w:t xml:space="preserve">, </w:t>
            </w:r>
            <w:r w:rsidR="004820C0" w:rsidRPr="004820C0">
              <w:rPr>
                <w:rFonts w:ascii="Times New Roman" w:hAnsi="Times New Roman" w:cs="Times New Roman"/>
                <w:sz w:val="24"/>
                <w:szCs w:val="24"/>
              </w:rPr>
              <w:t xml:space="preserve">compared to controls. </w:t>
            </w:r>
          </w:p>
        </w:tc>
      </w:tr>
      <w:tr w:rsidR="008D5EAF" w:rsidRPr="00631D96" w14:paraId="23DEBDAF" w14:textId="77777777" w:rsidTr="00F537F1">
        <w:tc>
          <w:tcPr>
            <w:tcW w:w="8918" w:type="dxa"/>
            <w:gridSpan w:val="5"/>
          </w:tcPr>
          <w:p w14:paraId="77B60656" w14:textId="35954D63" w:rsidR="00E95B11" w:rsidRPr="00631D96" w:rsidRDefault="006B6FC3" w:rsidP="00B6723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w:t>
            </w:r>
            <w:r w:rsidR="00E95B11" w:rsidRPr="00631D96">
              <w:rPr>
                <w:rFonts w:ascii="Times New Roman" w:hAnsi="Times New Roman" w:cs="Times New Roman"/>
                <w:b/>
                <w:bCs/>
                <w:sz w:val="24"/>
                <w:szCs w:val="24"/>
              </w:rPr>
              <w:t xml:space="preserve">. GENETIC: Sterile Insect Technique (SIT) </w:t>
            </w:r>
          </w:p>
        </w:tc>
        <w:tc>
          <w:tcPr>
            <w:tcW w:w="2383" w:type="dxa"/>
          </w:tcPr>
          <w:p w14:paraId="02A24831" w14:textId="77777777" w:rsidR="00E95B11" w:rsidRPr="00631D96" w:rsidRDefault="00E95B11" w:rsidP="00B67236">
            <w:pPr>
              <w:spacing w:line="360" w:lineRule="auto"/>
              <w:jc w:val="both"/>
              <w:rPr>
                <w:rFonts w:ascii="Times New Roman" w:hAnsi="Times New Roman" w:cs="Times New Roman"/>
                <w:b/>
                <w:bCs/>
                <w:sz w:val="24"/>
                <w:szCs w:val="24"/>
              </w:rPr>
            </w:pPr>
          </w:p>
        </w:tc>
        <w:tc>
          <w:tcPr>
            <w:tcW w:w="1507" w:type="dxa"/>
          </w:tcPr>
          <w:p w14:paraId="1D1DFDF7" w14:textId="263CB96D" w:rsidR="00E95B11" w:rsidRPr="00631D96" w:rsidRDefault="00E95B11" w:rsidP="00B67236">
            <w:pPr>
              <w:spacing w:line="360" w:lineRule="auto"/>
              <w:jc w:val="both"/>
              <w:rPr>
                <w:rFonts w:ascii="Times New Roman" w:hAnsi="Times New Roman" w:cs="Times New Roman"/>
                <w:b/>
                <w:bCs/>
                <w:sz w:val="24"/>
                <w:szCs w:val="24"/>
              </w:rPr>
            </w:pPr>
          </w:p>
        </w:tc>
        <w:tc>
          <w:tcPr>
            <w:tcW w:w="2762" w:type="dxa"/>
          </w:tcPr>
          <w:p w14:paraId="22A4B5CA" w14:textId="77777777" w:rsidR="00E95B11" w:rsidRPr="00631D96" w:rsidRDefault="00E95B11" w:rsidP="00B67236">
            <w:pPr>
              <w:spacing w:line="360" w:lineRule="auto"/>
              <w:jc w:val="both"/>
              <w:rPr>
                <w:rFonts w:ascii="Times New Roman" w:hAnsi="Times New Roman" w:cs="Times New Roman"/>
                <w:b/>
                <w:bCs/>
                <w:sz w:val="24"/>
                <w:szCs w:val="24"/>
              </w:rPr>
            </w:pPr>
          </w:p>
        </w:tc>
      </w:tr>
      <w:tr w:rsidR="00C62A2D" w:rsidRPr="00C6170D" w14:paraId="07710716" w14:textId="77777777" w:rsidTr="00F537F1">
        <w:tc>
          <w:tcPr>
            <w:tcW w:w="573" w:type="dxa"/>
          </w:tcPr>
          <w:p w14:paraId="44EA67B3" w14:textId="73253167" w:rsidR="00B81669" w:rsidRPr="00C6170D" w:rsidRDefault="002F1116"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1614" w:type="dxa"/>
          </w:tcPr>
          <w:sdt>
            <w:sdtPr>
              <w:rPr>
                <w:rFonts w:ascii="Times New Roman" w:hAnsi="Times New Roman" w:cs="Times New Roman"/>
                <w:color w:val="000000"/>
                <w:sz w:val="24"/>
                <w:szCs w:val="24"/>
              </w:rPr>
              <w:tag w:val="MENDELEY_CITATION_v3_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"/>
              <w:id w:val="364563519"/>
              <w:placeholder>
                <w:docPart w:val="3CAD66ADEEBF4054AB013E12AF1BB833"/>
              </w:placeholder>
            </w:sdtPr>
            <w:sdtEndPr/>
            <w:sdtContent>
              <w:p w14:paraId="74C9F365" w14:textId="0AE61368" w:rsidR="00B81669" w:rsidRDefault="00F57DFF" w:rsidP="00B67236">
                <w:pPr>
                  <w:spacing w:line="360" w:lineRule="auto"/>
                  <w:jc w:val="both"/>
                  <w:rPr>
                    <w:rFonts w:ascii="Times New Roman" w:hAnsi="Times New Roman" w:cs="Times New Roman"/>
                    <w:sz w:val="24"/>
                    <w:szCs w:val="24"/>
                  </w:rPr>
                </w:pPr>
                <w:proofErr w:type="spellStart"/>
                <w:r w:rsidRPr="00F57DFF">
                  <w:rPr>
                    <w:rFonts w:ascii="Times New Roman" w:hAnsi="Times New Roman" w:cs="Times New Roman"/>
                    <w:color w:val="000000"/>
                    <w:sz w:val="24"/>
                    <w:szCs w:val="24"/>
                  </w:rPr>
                  <w:t>Morreale</w:t>
                </w:r>
                <w:proofErr w:type="spellEnd"/>
                <w:r w:rsidRPr="00F57DFF">
                  <w:rPr>
                    <w:rFonts w:ascii="Times New Roman" w:hAnsi="Times New Roman" w:cs="Times New Roman"/>
                    <w:color w:val="000000"/>
                    <w:sz w:val="24"/>
                    <w:szCs w:val="24"/>
                  </w:rPr>
                  <w:t xml:space="preserve"> et al. (2025)</w:t>
                </w:r>
              </w:p>
            </w:sdtContent>
          </w:sdt>
          <w:p w14:paraId="6F99208E" w14:textId="1E9E33F0" w:rsidR="00B81669" w:rsidRPr="00C6170D" w:rsidRDefault="00B81669"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USA </w:t>
            </w:r>
          </w:p>
        </w:tc>
        <w:tc>
          <w:tcPr>
            <w:tcW w:w="2030" w:type="dxa"/>
          </w:tcPr>
          <w:p w14:paraId="6082E251" w14:textId="6F793F6F" w:rsidR="00B81669" w:rsidRPr="00C6170D" w:rsidRDefault="00B81669" w:rsidP="00B67236">
            <w:pPr>
              <w:spacing w:line="360" w:lineRule="auto"/>
              <w:jc w:val="both"/>
              <w:rPr>
                <w:rFonts w:ascii="Times New Roman" w:hAnsi="Times New Roman" w:cs="Times New Roman"/>
                <w:sz w:val="24"/>
                <w:szCs w:val="24"/>
              </w:rPr>
            </w:pPr>
            <w:r w:rsidRPr="00DC5DB2">
              <w:rPr>
                <w:rFonts w:ascii="Times New Roman" w:hAnsi="Times New Roman" w:cs="Times New Roman"/>
                <w:sz w:val="24"/>
                <w:szCs w:val="24"/>
              </w:rPr>
              <w:t xml:space="preserve">Suppression of </w:t>
            </w:r>
            <w:r w:rsidRPr="00DC5DB2">
              <w:rPr>
                <w:rFonts w:ascii="Times New Roman" w:hAnsi="Times New Roman" w:cs="Times New Roman"/>
                <w:i/>
                <w:iCs/>
                <w:sz w:val="24"/>
                <w:szCs w:val="24"/>
              </w:rPr>
              <w:t>Aedes aegypti</w:t>
            </w:r>
            <w:r w:rsidRPr="00DC5DB2">
              <w:rPr>
                <w:rFonts w:ascii="Times New Roman" w:hAnsi="Times New Roman" w:cs="Times New Roman"/>
                <w:sz w:val="24"/>
                <w:szCs w:val="24"/>
              </w:rPr>
              <w:t xml:space="preserve"> by the sterile insect technique on Captiva Island, Florida, </w:t>
            </w:r>
            <w:r>
              <w:rPr>
                <w:rFonts w:ascii="Times New Roman" w:hAnsi="Times New Roman" w:cs="Times New Roman"/>
                <w:sz w:val="24"/>
                <w:szCs w:val="24"/>
              </w:rPr>
              <w:t>USA,</w:t>
            </w:r>
            <w:r w:rsidRPr="00DC5DB2">
              <w:rPr>
                <w:rFonts w:ascii="Times New Roman" w:hAnsi="Times New Roman" w:cs="Times New Roman"/>
                <w:sz w:val="24"/>
                <w:szCs w:val="24"/>
              </w:rPr>
              <w:t xml:space="preserve"> from 2020 to 2022</w:t>
            </w:r>
            <w:r>
              <w:rPr>
                <w:rFonts w:ascii="Times New Roman" w:hAnsi="Times New Roman" w:cs="Times New Roman"/>
                <w:sz w:val="24"/>
                <w:szCs w:val="24"/>
              </w:rPr>
              <w:t xml:space="preserve">. </w:t>
            </w:r>
          </w:p>
        </w:tc>
        <w:tc>
          <w:tcPr>
            <w:tcW w:w="1659" w:type="dxa"/>
          </w:tcPr>
          <w:p w14:paraId="29B71FFB" w14:textId="05837E48" w:rsidR="00B81669" w:rsidRDefault="00EF5383"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2020-2022; </w:t>
            </w:r>
            <w:r w:rsidRPr="00357B24">
              <w:rPr>
                <w:rFonts w:ascii="Times New Roman" w:hAnsi="Times New Roman" w:cs="Times New Roman"/>
                <w:sz w:val="24"/>
                <w:szCs w:val="24"/>
              </w:rPr>
              <w:t>Captiva Island, Florida</w:t>
            </w:r>
            <w:r w:rsidR="00C82BF0">
              <w:rPr>
                <w:rFonts w:ascii="Times New Roman" w:hAnsi="Times New Roman" w:cs="Times New Roman"/>
                <w:sz w:val="24"/>
                <w:szCs w:val="24"/>
              </w:rPr>
              <w:t xml:space="preserve"> (&gt;</w:t>
            </w:r>
            <w:r w:rsidRPr="00357B24">
              <w:rPr>
                <w:rFonts w:ascii="Times New Roman" w:hAnsi="Times New Roman" w:cs="Times New Roman"/>
                <w:sz w:val="24"/>
                <w:szCs w:val="24"/>
              </w:rPr>
              <w:t>142 hectares</w:t>
            </w:r>
            <w:r w:rsidR="00C82BF0">
              <w:rPr>
                <w:rFonts w:ascii="Times New Roman" w:hAnsi="Times New Roman" w:cs="Times New Roman"/>
                <w:sz w:val="24"/>
                <w:szCs w:val="24"/>
              </w:rPr>
              <w:t>)</w:t>
            </w:r>
            <w:r w:rsidRPr="00357B24">
              <w:rPr>
                <w:rFonts w:ascii="Times New Roman" w:hAnsi="Times New Roman" w:cs="Times New Roman"/>
                <w:sz w:val="24"/>
                <w:szCs w:val="24"/>
              </w:rPr>
              <w:t>.</w:t>
            </w:r>
            <w:r>
              <w:rPr>
                <w:rFonts w:ascii="Times New Roman" w:hAnsi="Times New Roman" w:cs="Times New Roman"/>
                <w:sz w:val="24"/>
                <w:szCs w:val="24"/>
              </w:rPr>
              <w:t xml:space="preserve"> </w:t>
            </w:r>
          </w:p>
        </w:tc>
        <w:tc>
          <w:tcPr>
            <w:tcW w:w="3042" w:type="dxa"/>
          </w:tcPr>
          <w:p w14:paraId="18312BA6" w14:textId="1D593F58" w:rsidR="00B81669" w:rsidRPr="00C6170D" w:rsidRDefault="00BE3FA1"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Release </w:t>
            </w:r>
            <w:r w:rsidR="00180B02">
              <w:rPr>
                <w:rFonts w:ascii="Times New Roman" w:hAnsi="Times New Roman" w:cs="Times New Roman"/>
                <w:sz w:val="24"/>
                <w:szCs w:val="24"/>
              </w:rPr>
              <w:t xml:space="preserve">of </w:t>
            </w:r>
            <w:r w:rsidR="00716233">
              <w:rPr>
                <w:rFonts w:ascii="Times New Roman" w:hAnsi="Times New Roman" w:cs="Times New Roman"/>
                <w:sz w:val="24"/>
                <w:szCs w:val="24"/>
              </w:rPr>
              <w:t>&gt;</w:t>
            </w:r>
            <w:r w:rsidRPr="00BE3FA1">
              <w:rPr>
                <w:rFonts w:ascii="Times New Roman" w:hAnsi="Times New Roman" w:cs="Times New Roman"/>
                <w:sz w:val="24"/>
                <w:szCs w:val="24"/>
              </w:rPr>
              <w:t>24.1 million sterile male</w:t>
            </w:r>
            <w:r w:rsidR="00334358">
              <w:rPr>
                <w:rFonts w:ascii="Times New Roman" w:hAnsi="Times New Roman" w:cs="Times New Roman"/>
                <w:sz w:val="24"/>
                <w:szCs w:val="24"/>
              </w:rPr>
              <w:t xml:space="preserve"> </w:t>
            </w:r>
            <w:r w:rsidR="00334358">
              <w:rPr>
                <w:rFonts w:ascii="Times New Roman" w:hAnsi="Times New Roman" w:cs="Times New Roman"/>
                <w:i/>
                <w:iCs/>
                <w:sz w:val="24"/>
                <w:szCs w:val="24"/>
              </w:rPr>
              <w:t>Ae. aegypti</w:t>
            </w:r>
            <w:r w:rsidRPr="00BE3FA1">
              <w:rPr>
                <w:rFonts w:ascii="Times New Roman" w:hAnsi="Times New Roman" w:cs="Times New Roman"/>
                <w:sz w:val="24"/>
                <w:szCs w:val="24"/>
              </w:rPr>
              <w:t xml:space="preserve"> </w:t>
            </w:r>
            <w:r w:rsidR="00334358">
              <w:rPr>
                <w:rFonts w:ascii="Times New Roman" w:hAnsi="Times New Roman" w:cs="Times New Roman"/>
                <w:sz w:val="24"/>
                <w:szCs w:val="24"/>
              </w:rPr>
              <w:t>mosquitoes</w:t>
            </w:r>
            <w:r w:rsidRPr="00BE3FA1">
              <w:rPr>
                <w:rFonts w:ascii="Times New Roman" w:hAnsi="Times New Roman" w:cs="Times New Roman"/>
                <w:sz w:val="24"/>
                <w:szCs w:val="24"/>
              </w:rPr>
              <w:t xml:space="preserve"> across three phases</w:t>
            </w:r>
            <w:r w:rsidR="00A40F0C">
              <w:rPr>
                <w:rFonts w:ascii="Times New Roman" w:hAnsi="Times New Roman" w:cs="Times New Roman"/>
                <w:sz w:val="24"/>
                <w:szCs w:val="24"/>
              </w:rPr>
              <w:t xml:space="preserve">. </w:t>
            </w:r>
            <w:r w:rsidR="00B81669">
              <w:rPr>
                <w:rFonts w:ascii="Times New Roman" w:hAnsi="Times New Roman" w:cs="Times New Roman"/>
                <w:sz w:val="24"/>
                <w:szCs w:val="24"/>
              </w:rPr>
              <w:t xml:space="preserve"> </w:t>
            </w:r>
          </w:p>
        </w:tc>
        <w:tc>
          <w:tcPr>
            <w:tcW w:w="2383" w:type="dxa"/>
          </w:tcPr>
          <w:p w14:paraId="23E6AC53" w14:textId="659A980D" w:rsidR="00B81669" w:rsidRDefault="00802D94" w:rsidP="00B67236">
            <w:pPr>
              <w:spacing w:line="360" w:lineRule="auto"/>
              <w:jc w:val="both"/>
              <w:rPr>
                <w:rFonts w:ascii="Times New Roman" w:hAnsi="Times New Roman" w:cs="Times New Roman"/>
                <w:sz w:val="24"/>
                <w:szCs w:val="24"/>
              </w:rPr>
            </w:pPr>
            <w:r w:rsidRPr="006D6B8C">
              <w:rPr>
                <w:rFonts w:ascii="Times New Roman" w:hAnsi="Times New Roman" w:cs="Times New Roman"/>
                <w:i/>
                <w:iCs/>
                <w:sz w:val="24"/>
                <w:szCs w:val="24"/>
              </w:rPr>
              <w:t>Aedes aegypti</w:t>
            </w:r>
            <w:r w:rsidRPr="006D6B8C">
              <w:rPr>
                <w:rFonts w:ascii="Times New Roman" w:hAnsi="Times New Roman" w:cs="Times New Roman"/>
                <w:sz w:val="24"/>
                <w:szCs w:val="24"/>
              </w:rPr>
              <w:t xml:space="preserve"> </w:t>
            </w:r>
          </w:p>
        </w:tc>
        <w:tc>
          <w:tcPr>
            <w:tcW w:w="1507" w:type="dxa"/>
          </w:tcPr>
          <w:p w14:paraId="31643A33" w14:textId="75376618" w:rsidR="00B81669" w:rsidRPr="00C6170D" w:rsidRDefault="008F7C07"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Field trial</w:t>
            </w:r>
            <w:r w:rsidR="00716233">
              <w:rPr>
                <w:rFonts w:ascii="Times New Roman" w:hAnsi="Times New Roman" w:cs="Times New Roman"/>
                <w:sz w:val="24"/>
                <w:szCs w:val="24"/>
              </w:rPr>
              <w:t xml:space="preserve"> (longitudinal) </w:t>
            </w:r>
            <w:r>
              <w:rPr>
                <w:rFonts w:ascii="Times New Roman" w:hAnsi="Times New Roman" w:cs="Times New Roman"/>
                <w:sz w:val="24"/>
                <w:szCs w:val="24"/>
              </w:rPr>
              <w:t xml:space="preserve"> </w:t>
            </w:r>
          </w:p>
        </w:tc>
        <w:tc>
          <w:tcPr>
            <w:tcW w:w="2762" w:type="dxa"/>
          </w:tcPr>
          <w:p w14:paraId="6615F827" w14:textId="5B26D897" w:rsidR="00B81669" w:rsidRDefault="00716233"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Primary: </w:t>
            </w:r>
            <w:r w:rsidR="00B81669">
              <w:rPr>
                <w:rFonts w:ascii="Times New Roman" w:hAnsi="Times New Roman" w:cs="Times New Roman"/>
                <w:sz w:val="24"/>
                <w:szCs w:val="24"/>
              </w:rPr>
              <w:t>79%</w:t>
            </w:r>
            <w:r w:rsidR="00B81669" w:rsidRPr="00357B24">
              <w:rPr>
                <w:rFonts w:ascii="Times New Roman" w:hAnsi="Times New Roman" w:cs="Times New Roman"/>
                <w:sz w:val="24"/>
                <w:szCs w:val="24"/>
              </w:rPr>
              <w:t xml:space="preserve"> reduction</w:t>
            </w:r>
            <w:r w:rsidR="00B81669">
              <w:rPr>
                <w:rFonts w:ascii="Times New Roman" w:hAnsi="Times New Roman" w:cs="Times New Roman"/>
                <w:sz w:val="24"/>
                <w:szCs w:val="24"/>
              </w:rPr>
              <w:t xml:space="preserve"> </w:t>
            </w:r>
            <w:r w:rsidR="00B81669" w:rsidRPr="00357B24">
              <w:rPr>
                <w:rFonts w:ascii="Times New Roman" w:hAnsi="Times New Roman" w:cs="Times New Roman"/>
                <w:sz w:val="24"/>
                <w:szCs w:val="24"/>
              </w:rPr>
              <w:t xml:space="preserve">in wild </w:t>
            </w:r>
            <w:r w:rsidR="00B81669" w:rsidRPr="00357B24">
              <w:rPr>
                <w:rFonts w:ascii="Times New Roman" w:hAnsi="Times New Roman" w:cs="Times New Roman"/>
                <w:i/>
                <w:iCs/>
                <w:sz w:val="24"/>
                <w:szCs w:val="24"/>
              </w:rPr>
              <w:t>Ae. aegypti</w:t>
            </w:r>
            <w:r w:rsidR="00B81669" w:rsidRPr="00357B24">
              <w:rPr>
                <w:rFonts w:ascii="Times New Roman" w:hAnsi="Times New Roman" w:cs="Times New Roman"/>
                <w:sz w:val="24"/>
                <w:szCs w:val="24"/>
              </w:rPr>
              <w:t xml:space="preserve"> adults</w:t>
            </w:r>
            <w:r w:rsidR="00B81669">
              <w:rPr>
                <w:rFonts w:ascii="Times New Roman" w:hAnsi="Times New Roman" w:cs="Times New Roman"/>
                <w:sz w:val="24"/>
                <w:szCs w:val="24"/>
              </w:rPr>
              <w:t xml:space="preserve">. </w:t>
            </w:r>
          </w:p>
          <w:p w14:paraId="25884106" w14:textId="77777777" w:rsidR="00716233" w:rsidRDefault="00716233" w:rsidP="00B67236">
            <w:pPr>
              <w:spacing w:line="360" w:lineRule="auto"/>
              <w:jc w:val="both"/>
              <w:rPr>
                <w:rFonts w:ascii="Times New Roman" w:hAnsi="Times New Roman" w:cs="Times New Roman"/>
                <w:sz w:val="24"/>
                <w:szCs w:val="24"/>
              </w:rPr>
            </w:pPr>
          </w:p>
          <w:p w14:paraId="6D198786" w14:textId="7584366F" w:rsidR="0099375F" w:rsidRPr="00C6170D" w:rsidRDefault="00716233" w:rsidP="0071623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Secondary: </w:t>
            </w:r>
            <w:r w:rsidR="00B81669" w:rsidRPr="00357B24">
              <w:rPr>
                <w:rFonts w:ascii="Times New Roman" w:hAnsi="Times New Roman" w:cs="Times New Roman"/>
                <w:sz w:val="24"/>
                <w:szCs w:val="24"/>
              </w:rPr>
              <w:t>59% decline in egg densities</w:t>
            </w:r>
            <w:r>
              <w:rPr>
                <w:rFonts w:ascii="Times New Roman" w:hAnsi="Times New Roman" w:cs="Times New Roman"/>
                <w:sz w:val="24"/>
                <w:szCs w:val="24"/>
              </w:rPr>
              <w:t>;</w:t>
            </w:r>
            <w:r w:rsidR="00B81669" w:rsidRPr="00357B24">
              <w:rPr>
                <w:rFonts w:ascii="Times New Roman" w:hAnsi="Times New Roman" w:cs="Times New Roman"/>
                <w:sz w:val="24"/>
                <w:szCs w:val="24"/>
              </w:rPr>
              <w:t xml:space="preserve"> </w:t>
            </w:r>
            <w:r w:rsidR="0099375F">
              <w:rPr>
                <w:rFonts w:ascii="Times New Roman" w:hAnsi="Times New Roman" w:cs="Times New Roman"/>
                <w:sz w:val="24"/>
                <w:szCs w:val="24"/>
              </w:rPr>
              <w:t>Sustained suppression over 3 years.</w:t>
            </w:r>
            <w:r w:rsidR="00B04ACD">
              <w:rPr>
                <w:rFonts w:ascii="Times New Roman" w:hAnsi="Times New Roman" w:cs="Times New Roman"/>
                <w:sz w:val="24"/>
                <w:szCs w:val="24"/>
              </w:rPr>
              <w:t xml:space="preserve"> </w:t>
            </w:r>
          </w:p>
        </w:tc>
      </w:tr>
      <w:tr w:rsidR="00C62A2D" w:rsidRPr="00C6170D" w14:paraId="49C0ACD8" w14:textId="77777777" w:rsidTr="00F537F1">
        <w:tc>
          <w:tcPr>
            <w:tcW w:w="573" w:type="dxa"/>
          </w:tcPr>
          <w:p w14:paraId="436A4EAF" w14:textId="2D1588BF" w:rsidR="00B04ACD" w:rsidRDefault="004241A0"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1614" w:type="dxa"/>
          </w:tcPr>
          <w:sdt>
            <w:sdtPr>
              <w:rPr>
                <w:rFonts w:ascii="Times New Roman" w:hAnsi="Times New Roman" w:cs="Times New Roman"/>
                <w:color w:val="000000"/>
                <w:sz w:val="24"/>
                <w:szCs w:val="24"/>
              </w:rPr>
              <w:tag w:val="MENDELEY_CITATION_v3_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"/>
              <w:id w:val="-244956550"/>
              <w:placeholder>
                <w:docPart w:val="DefaultPlaceholder_-1854013440"/>
              </w:placeholder>
            </w:sdtPr>
            <w:sdtEndPr/>
            <w:sdtContent>
              <w:p w14:paraId="5BCF971F" w14:textId="2AE6CB7B" w:rsidR="00B04ACD" w:rsidRDefault="00F57DFF" w:rsidP="00B67236">
                <w:pPr>
                  <w:spacing w:line="360" w:lineRule="auto"/>
                  <w:jc w:val="both"/>
                  <w:rPr>
                    <w:rFonts w:ascii="Times New Roman" w:hAnsi="Times New Roman" w:cs="Times New Roman"/>
                    <w:color w:val="000000"/>
                    <w:sz w:val="24"/>
                    <w:szCs w:val="24"/>
                  </w:rPr>
                </w:pPr>
                <w:proofErr w:type="spellStart"/>
                <w:r w:rsidRPr="00F57DFF">
                  <w:rPr>
                    <w:rFonts w:ascii="Times New Roman" w:hAnsi="Times New Roman" w:cs="Times New Roman"/>
                    <w:color w:val="000000"/>
                    <w:sz w:val="24"/>
                    <w:szCs w:val="24"/>
                  </w:rPr>
                  <w:t>Gato</w:t>
                </w:r>
                <w:proofErr w:type="spellEnd"/>
                <w:r w:rsidRPr="00F57DFF">
                  <w:rPr>
                    <w:rFonts w:ascii="Times New Roman" w:hAnsi="Times New Roman" w:cs="Times New Roman"/>
                    <w:color w:val="000000"/>
                    <w:sz w:val="24"/>
                    <w:szCs w:val="24"/>
                  </w:rPr>
                  <w:t xml:space="preserve"> et al. (2021)</w:t>
                </w:r>
              </w:p>
            </w:sdtContent>
          </w:sdt>
          <w:p w14:paraId="60597540" w14:textId="1EDB8282" w:rsidR="003323D3" w:rsidRPr="002F1116" w:rsidRDefault="009C5AA2" w:rsidP="00B6723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Cuba</w:t>
            </w:r>
            <w:r w:rsidR="00AF34B7">
              <w:rPr>
                <w:rFonts w:ascii="Times New Roman" w:hAnsi="Times New Roman" w:cs="Times New Roman"/>
                <w:color w:val="000000"/>
                <w:sz w:val="24"/>
                <w:szCs w:val="24"/>
              </w:rPr>
              <w:t xml:space="preserve"> </w:t>
            </w:r>
          </w:p>
        </w:tc>
        <w:tc>
          <w:tcPr>
            <w:tcW w:w="2030" w:type="dxa"/>
          </w:tcPr>
          <w:p w14:paraId="62F404BF" w14:textId="1B992BF5" w:rsidR="00B04ACD" w:rsidRPr="00DC5DB2" w:rsidRDefault="004571C8" w:rsidP="00B67236">
            <w:pPr>
              <w:spacing w:line="360" w:lineRule="auto"/>
              <w:jc w:val="both"/>
              <w:rPr>
                <w:rFonts w:ascii="Times New Roman" w:hAnsi="Times New Roman" w:cs="Times New Roman"/>
                <w:sz w:val="24"/>
                <w:szCs w:val="24"/>
              </w:rPr>
            </w:pPr>
            <w:r w:rsidRPr="004571C8">
              <w:rPr>
                <w:rFonts w:ascii="Times New Roman" w:hAnsi="Times New Roman" w:cs="Times New Roman"/>
                <w:sz w:val="24"/>
                <w:szCs w:val="24"/>
              </w:rPr>
              <w:lastRenderedPageBreak/>
              <w:t xml:space="preserve">Sterile Insect Technique: </w:t>
            </w:r>
            <w:r w:rsidRPr="004571C8">
              <w:rPr>
                <w:rFonts w:ascii="Times New Roman" w:hAnsi="Times New Roman" w:cs="Times New Roman"/>
                <w:sz w:val="24"/>
                <w:szCs w:val="24"/>
              </w:rPr>
              <w:lastRenderedPageBreak/>
              <w:t xml:space="preserve">Successful Suppression of an </w:t>
            </w:r>
            <w:r w:rsidRPr="004571C8">
              <w:rPr>
                <w:rFonts w:ascii="Times New Roman" w:hAnsi="Times New Roman" w:cs="Times New Roman"/>
                <w:i/>
                <w:iCs/>
                <w:sz w:val="24"/>
                <w:szCs w:val="24"/>
              </w:rPr>
              <w:t>Aedes aegypti</w:t>
            </w:r>
            <w:r w:rsidRPr="004571C8">
              <w:rPr>
                <w:rFonts w:ascii="Times New Roman" w:hAnsi="Times New Roman" w:cs="Times New Roman"/>
                <w:sz w:val="24"/>
                <w:szCs w:val="24"/>
              </w:rPr>
              <w:t xml:space="preserve"> Field Population in Cuba</w:t>
            </w:r>
            <w:r>
              <w:rPr>
                <w:rFonts w:ascii="Times New Roman" w:hAnsi="Times New Roman" w:cs="Times New Roman"/>
                <w:sz w:val="24"/>
                <w:szCs w:val="24"/>
              </w:rPr>
              <w:t xml:space="preserve">. </w:t>
            </w:r>
          </w:p>
        </w:tc>
        <w:tc>
          <w:tcPr>
            <w:tcW w:w="1659" w:type="dxa"/>
          </w:tcPr>
          <w:p w14:paraId="4666EDD3" w14:textId="37E62C6E" w:rsidR="00B04ACD" w:rsidRDefault="00F84024"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2020-2021: </w:t>
            </w:r>
            <w:r w:rsidR="009C5AA2" w:rsidRPr="009C5AA2">
              <w:rPr>
                <w:rFonts w:ascii="Times New Roman" w:hAnsi="Times New Roman" w:cs="Times New Roman"/>
                <w:sz w:val="24"/>
                <w:szCs w:val="24"/>
              </w:rPr>
              <w:t xml:space="preserve">Two areas </w:t>
            </w:r>
            <w:r w:rsidR="007C7E07">
              <w:rPr>
                <w:rFonts w:ascii="Times New Roman" w:hAnsi="Times New Roman" w:cs="Times New Roman"/>
                <w:sz w:val="24"/>
                <w:szCs w:val="24"/>
              </w:rPr>
              <w:lastRenderedPageBreak/>
              <w:t>(</w:t>
            </w:r>
            <w:r w:rsidR="007C7E07" w:rsidRPr="007C7E07">
              <w:rPr>
                <w:rFonts w:ascii="Times New Roman" w:hAnsi="Times New Roman" w:cs="Times New Roman"/>
                <w:sz w:val="24"/>
                <w:szCs w:val="24"/>
              </w:rPr>
              <w:t>Arroyo Arenas</w:t>
            </w:r>
            <w:r w:rsidR="007C7E07">
              <w:rPr>
                <w:rFonts w:ascii="Times New Roman" w:hAnsi="Times New Roman" w:cs="Times New Roman"/>
                <w:sz w:val="24"/>
                <w:szCs w:val="24"/>
              </w:rPr>
              <w:t xml:space="preserve"> </w:t>
            </w:r>
            <w:r w:rsidR="007C7E07" w:rsidRPr="007C7E07">
              <w:rPr>
                <w:rFonts w:ascii="Times New Roman" w:hAnsi="Times New Roman" w:cs="Times New Roman"/>
                <w:sz w:val="24"/>
                <w:szCs w:val="24"/>
              </w:rPr>
              <w:t>and El Cano</w:t>
            </w:r>
            <w:r w:rsidR="007C7E07">
              <w:rPr>
                <w:rFonts w:ascii="Times New Roman" w:hAnsi="Times New Roman" w:cs="Times New Roman"/>
                <w:sz w:val="24"/>
                <w:szCs w:val="24"/>
              </w:rPr>
              <w:t xml:space="preserve">) </w:t>
            </w:r>
            <w:r w:rsidR="009C5AA2" w:rsidRPr="009C5AA2">
              <w:rPr>
                <w:rFonts w:ascii="Times New Roman" w:hAnsi="Times New Roman" w:cs="Times New Roman"/>
                <w:sz w:val="24"/>
                <w:szCs w:val="24"/>
              </w:rPr>
              <w:t>in Havana city, Cuba</w:t>
            </w:r>
            <w:r w:rsidR="009C5AA2">
              <w:rPr>
                <w:rFonts w:ascii="Times New Roman" w:hAnsi="Times New Roman" w:cs="Times New Roman"/>
                <w:sz w:val="24"/>
                <w:szCs w:val="24"/>
              </w:rPr>
              <w:t xml:space="preserve">. </w:t>
            </w:r>
          </w:p>
        </w:tc>
        <w:tc>
          <w:tcPr>
            <w:tcW w:w="3042" w:type="dxa"/>
          </w:tcPr>
          <w:p w14:paraId="75BE9AB4" w14:textId="4C0CD3F6" w:rsidR="00B04ACD" w:rsidRDefault="00716233"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Release of </w:t>
            </w:r>
            <w:r w:rsidR="009C5AA2" w:rsidRPr="009C5AA2">
              <w:rPr>
                <w:rFonts w:ascii="Times New Roman" w:hAnsi="Times New Roman" w:cs="Times New Roman"/>
                <w:sz w:val="24"/>
                <w:szCs w:val="24"/>
              </w:rPr>
              <w:t xml:space="preserve">1,270,000 irradiated </w:t>
            </w:r>
            <w:r w:rsidR="009C5AA2" w:rsidRPr="009C5AA2">
              <w:rPr>
                <w:rFonts w:ascii="Times New Roman" w:hAnsi="Times New Roman" w:cs="Times New Roman"/>
                <w:i/>
                <w:iCs/>
                <w:sz w:val="24"/>
                <w:szCs w:val="24"/>
              </w:rPr>
              <w:t>Ae. aegypti</w:t>
            </w:r>
            <w:r w:rsidR="009C5AA2" w:rsidRPr="009C5AA2">
              <w:rPr>
                <w:rFonts w:ascii="Times New Roman" w:hAnsi="Times New Roman" w:cs="Times New Roman"/>
                <w:sz w:val="24"/>
                <w:szCs w:val="24"/>
              </w:rPr>
              <w:t xml:space="preserve"> males </w:t>
            </w:r>
            <w:r>
              <w:rPr>
                <w:rFonts w:ascii="Times New Roman" w:hAnsi="Times New Roman" w:cs="Times New Roman"/>
                <w:sz w:val="24"/>
                <w:szCs w:val="24"/>
              </w:rPr>
              <w:lastRenderedPageBreak/>
              <w:t xml:space="preserve">over 21 weeks in a </w:t>
            </w:r>
            <w:r w:rsidR="00FA49C7" w:rsidRPr="009C5AA2">
              <w:rPr>
                <w:rFonts w:ascii="Times New Roman" w:hAnsi="Times New Roman" w:cs="Times New Roman"/>
                <w:sz w:val="24"/>
                <w:szCs w:val="24"/>
              </w:rPr>
              <w:t>50-hectare</w:t>
            </w:r>
            <w:r w:rsidR="009C5AA2" w:rsidRPr="009C5AA2">
              <w:rPr>
                <w:rFonts w:ascii="Times New Roman" w:hAnsi="Times New Roman" w:cs="Times New Roman"/>
                <w:sz w:val="24"/>
                <w:szCs w:val="24"/>
              </w:rPr>
              <w:t xml:space="preserve"> area.</w:t>
            </w:r>
          </w:p>
        </w:tc>
        <w:tc>
          <w:tcPr>
            <w:tcW w:w="2383" w:type="dxa"/>
          </w:tcPr>
          <w:p w14:paraId="2C41F08A" w14:textId="3343557B" w:rsidR="00B04ACD" w:rsidRDefault="0029636E" w:rsidP="00B67236">
            <w:pPr>
              <w:spacing w:line="360" w:lineRule="auto"/>
              <w:jc w:val="both"/>
              <w:rPr>
                <w:rFonts w:ascii="Times New Roman" w:hAnsi="Times New Roman" w:cs="Times New Roman"/>
                <w:sz w:val="24"/>
                <w:szCs w:val="24"/>
              </w:rPr>
            </w:pPr>
            <w:r w:rsidRPr="0029636E">
              <w:rPr>
                <w:rFonts w:ascii="Times New Roman" w:hAnsi="Times New Roman" w:cs="Times New Roman"/>
                <w:i/>
                <w:iCs/>
                <w:sz w:val="24"/>
                <w:szCs w:val="24"/>
              </w:rPr>
              <w:lastRenderedPageBreak/>
              <w:t>Ae</w:t>
            </w:r>
            <w:r w:rsidR="00852CEE">
              <w:rPr>
                <w:rFonts w:ascii="Times New Roman" w:hAnsi="Times New Roman" w:cs="Times New Roman"/>
                <w:i/>
                <w:iCs/>
                <w:sz w:val="24"/>
                <w:szCs w:val="24"/>
              </w:rPr>
              <w:t>des</w:t>
            </w:r>
            <w:r w:rsidRPr="0029636E">
              <w:rPr>
                <w:rFonts w:ascii="Times New Roman" w:hAnsi="Times New Roman" w:cs="Times New Roman"/>
                <w:i/>
                <w:iCs/>
                <w:sz w:val="24"/>
                <w:szCs w:val="24"/>
              </w:rPr>
              <w:t xml:space="preserve"> aegypti</w:t>
            </w:r>
            <w:r w:rsidRPr="0029636E">
              <w:rPr>
                <w:rFonts w:ascii="Times New Roman" w:hAnsi="Times New Roman" w:cs="Times New Roman"/>
                <w:sz w:val="24"/>
                <w:szCs w:val="24"/>
              </w:rPr>
              <w:t> </w:t>
            </w:r>
          </w:p>
        </w:tc>
        <w:tc>
          <w:tcPr>
            <w:tcW w:w="1507" w:type="dxa"/>
          </w:tcPr>
          <w:p w14:paraId="78B5AF6D" w14:textId="6F4CA0C9" w:rsidR="00B04ACD" w:rsidRDefault="00B96A65"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F</w:t>
            </w:r>
            <w:r w:rsidR="003B6BFC">
              <w:rPr>
                <w:rFonts w:ascii="Times New Roman" w:hAnsi="Times New Roman" w:cs="Times New Roman"/>
                <w:sz w:val="24"/>
                <w:szCs w:val="24"/>
              </w:rPr>
              <w:t>ield trial</w:t>
            </w:r>
            <w:r w:rsidR="00716233">
              <w:rPr>
                <w:rFonts w:ascii="Times New Roman" w:hAnsi="Times New Roman" w:cs="Times New Roman"/>
                <w:sz w:val="24"/>
                <w:szCs w:val="24"/>
              </w:rPr>
              <w:t xml:space="preserve"> </w:t>
            </w:r>
            <w:r w:rsidR="003B6BFC">
              <w:rPr>
                <w:rFonts w:ascii="Times New Roman" w:hAnsi="Times New Roman" w:cs="Times New Roman"/>
                <w:sz w:val="24"/>
                <w:szCs w:val="24"/>
              </w:rPr>
              <w:t xml:space="preserve"> </w:t>
            </w:r>
          </w:p>
        </w:tc>
        <w:tc>
          <w:tcPr>
            <w:tcW w:w="2762" w:type="dxa"/>
          </w:tcPr>
          <w:p w14:paraId="6D17EBDF" w14:textId="5C262557" w:rsidR="00B04ACD" w:rsidRDefault="00321EE9"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R</w:t>
            </w:r>
            <w:r w:rsidRPr="00321EE9">
              <w:rPr>
                <w:rFonts w:ascii="Times New Roman" w:hAnsi="Times New Roman" w:cs="Times New Roman"/>
                <w:sz w:val="24"/>
                <w:szCs w:val="24"/>
              </w:rPr>
              <w:t>educ</w:t>
            </w:r>
            <w:r>
              <w:rPr>
                <w:rFonts w:ascii="Times New Roman" w:hAnsi="Times New Roman" w:cs="Times New Roman"/>
                <w:sz w:val="24"/>
                <w:szCs w:val="24"/>
              </w:rPr>
              <w:t xml:space="preserve">tion in </w:t>
            </w:r>
            <w:r w:rsidRPr="00321EE9">
              <w:rPr>
                <w:rFonts w:ascii="Times New Roman" w:hAnsi="Times New Roman" w:cs="Times New Roman"/>
                <w:sz w:val="24"/>
                <w:szCs w:val="24"/>
              </w:rPr>
              <w:t xml:space="preserve">mosquito eggs per trap by 1.5 (95% </w:t>
            </w:r>
            <w:r w:rsidRPr="00321EE9">
              <w:rPr>
                <w:rFonts w:ascii="Times New Roman" w:hAnsi="Times New Roman" w:cs="Times New Roman"/>
                <w:sz w:val="24"/>
                <w:szCs w:val="24"/>
              </w:rPr>
              <w:lastRenderedPageBreak/>
              <w:t xml:space="preserve">CI: </w:t>
            </w:r>
            <w:r>
              <w:rPr>
                <w:rFonts w:ascii="Times New Roman" w:hAnsi="Times New Roman" w:cs="Times New Roman"/>
                <w:sz w:val="24"/>
                <w:szCs w:val="24"/>
              </w:rPr>
              <w:t>-</w:t>
            </w:r>
            <w:r w:rsidRPr="00321EE9">
              <w:rPr>
                <w:rFonts w:ascii="Times New Roman" w:hAnsi="Times New Roman" w:cs="Times New Roman"/>
                <w:sz w:val="24"/>
                <w:szCs w:val="24"/>
              </w:rPr>
              <w:t>1.76</w:t>
            </w:r>
            <w:r>
              <w:rPr>
                <w:rFonts w:ascii="Times New Roman" w:hAnsi="Times New Roman" w:cs="Times New Roman"/>
                <w:sz w:val="24"/>
                <w:szCs w:val="24"/>
              </w:rPr>
              <w:t>-</w:t>
            </w:r>
            <w:r w:rsidRPr="00321EE9">
              <w:rPr>
                <w:rFonts w:ascii="Times New Roman" w:hAnsi="Times New Roman" w:cs="Times New Roman"/>
                <w:sz w:val="24"/>
                <w:szCs w:val="24"/>
              </w:rPr>
              <w:t xml:space="preserve">1.39) </w:t>
            </w:r>
            <w:r w:rsidR="00E01040">
              <w:rPr>
                <w:rFonts w:ascii="Times New Roman" w:hAnsi="Times New Roman" w:cs="Times New Roman"/>
                <w:sz w:val="24"/>
                <w:szCs w:val="24"/>
              </w:rPr>
              <w:t xml:space="preserve">per </w:t>
            </w:r>
            <w:r w:rsidRPr="00321EE9">
              <w:rPr>
                <w:rFonts w:ascii="Times New Roman" w:hAnsi="Times New Roman" w:cs="Times New Roman"/>
                <w:sz w:val="24"/>
                <w:szCs w:val="24"/>
              </w:rPr>
              <w:t>week increase.</w:t>
            </w:r>
            <w:r>
              <w:rPr>
                <w:rFonts w:ascii="Times New Roman" w:hAnsi="Times New Roman" w:cs="Times New Roman"/>
                <w:sz w:val="24"/>
                <w:szCs w:val="24"/>
              </w:rPr>
              <w:t xml:space="preserve"> </w:t>
            </w:r>
          </w:p>
        </w:tc>
      </w:tr>
      <w:tr w:rsidR="00C62A2D" w:rsidRPr="00C6170D" w14:paraId="633FB48A" w14:textId="77777777" w:rsidTr="00F537F1">
        <w:tc>
          <w:tcPr>
            <w:tcW w:w="573" w:type="dxa"/>
          </w:tcPr>
          <w:p w14:paraId="17FA29DD" w14:textId="7D946535" w:rsidR="00321EE9" w:rsidRDefault="00321EE9"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1614" w:type="dxa"/>
          </w:tcPr>
          <w:sdt>
            <w:sdtPr>
              <w:rPr>
                <w:rFonts w:ascii="Times New Roman" w:hAnsi="Times New Roman" w:cs="Times New Roman"/>
                <w:color w:val="000000"/>
                <w:sz w:val="24"/>
                <w:szCs w:val="24"/>
              </w:rPr>
              <w:tag w:val="MENDELEY_CITATION_v3_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"/>
              <w:id w:val="-1376999929"/>
              <w:placeholder>
                <w:docPart w:val="DefaultPlaceholder_-1854013440"/>
              </w:placeholder>
            </w:sdtPr>
            <w:sdtEndPr/>
            <w:sdtContent>
              <w:p w14:paraId="10F30FE9" w14:textId="0214F2CF" w:rsidR="00321EE9" w:rsidRDefault="00F57DFF" w:rsidP="00B67236">
                <w:pPr>
                  <w:spacing w:line="360" w:lineRule="auto"/>
                  <w:jc w:val="both"/>
                  <w:rPr>
                    <w:rFonts w:ascii="Times New Roman" w:hAnsi="Times New Roman" w:cs="Times New Roman"/>
                    <w:color w:val="000000"/>
                    <w:sz w:val="24"/>
                    <w:szCs w:val="24"/>
                  </w:rPr>
                </w:pPr>
                <w:r w:rsidRPr="00F57DFF">
                  <w:rPr>
                    <w:rFonts w:ascii="Times New Roman" w:hAnsi="Times New Roman" w:cs="Times New Roman"/>
                    <w:color w:val="000000"/>
                    <w:sz w:val="24"/>
                    <w:szCs w:val="24"/>
                  </w:rPr>
                  <w:t>Carvalho et al. (2015)</w:t>
                </w:r>
              </w:p>
            </w:sdtContent>
          </w:sdt>
          <w:p w14:paraId="7324BA6E" w14:textId="669A537C" w:rsidR="00321EE9" w:rsidRPr="009C5AA2" w:rsidRDefault="00BE6251" w:rsidP="00B6723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Brazil </w:t>
            </w:r>
          </w:p>
        </w:tc>
        <w:tc>
          <w:tcPr>
            <w:tcW w:w="2030" w:type="dxa"/>
          </w:tcPr>
          <w:p w14:paraId="6311022C" w14:textId="75DE754F" w:rsidR="00321EE9" w:rsidRPr="004571C8" w:rsidRDefault="00BE6251" w:rsidP="00B67236">
            <w:pPr>
              <w:spacing w:line="360" w:lineRule="auto"/>
              <w:jc w:val="both"/>
              <w:rPr>
                <w:rFonts w:ascii="Times New Roman" w:hAnsi="Times New Roman" w:cs="Times New Roman"/>
                <w:sz w:val="24"/>
                <w:szCs w:val="24"/>
              </w:rPr>
            </w:pPr>
            <w:r w:rsidRPr="00BE6251">
              <w:rPr>
                <w:rFonts w:ascii="Times New Roman" w:hAnsi="Times New Roman" w:cs="Times New Roman"/>
                <w:sz w:val="24"/>
                <w:szCs w:val="24"/>
              </w:rPr>
              <w:t xml:space="preserve">Suppression of a Field Population of </w:t>
            </w:r>
            <w:r w:rsidRPr="00BE6251">
              <w:rPr>
                <w:rFonts w:ascii="Times New Roman" w:hAnsi="Times New Roman" w:cs="Times New Roman"/>
                <w:i/>
                <w:iCs/>
                <w:sz w:val="24"/>
                <w:szCs w:val="24"/>
              </w:rPr>
              <w:t>Aedes aegypti</w:t>
            </w:r>
            <w:r w:rsidRPr="00BE6251">
              <w:rPr>
                <w:rFonts w:ascii="Times New Roman" w:hAnsi="Times New Roman" w:cs="Times New Roman"/>
                <w:sz w:val="24"/>
                <w:szCs w:val="24"/>
              </w:rPr>
              <w:t xml:space="preserve"> in Brazil by Sustained Release of Transgenic Male Mosquitoes</w:t>
            </w:r>
            <w:r>
              <w:rPr>
                <w:rFonts w:ascii="Times New Roman" w:hAnsi="Times New Roman" w:cs="Times New Roman"/>
                <w:sz w:val="24"/>
                <w:szCs w:val="24"/>
              </w:rPr>
              <w:t xml:space="preserve">. </w:t>
            </w:r>
          </w:p>
        </w:tc>
        <w:tc>
          <w:tcPr>
            <w:tcW w:w="1659" w:type="dxa"/>
          </w:tcPr>
          <w:p w14:paraId="1E8D47B3" w14:textId="65EFAFEA" w:rsidR="00321EE9" w:rsidRPr="009C5AA2" w:rsidRDefault="00157845"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2011-2012</w:t>
            </w:r>
            <w:r w:rsidR="00665E68">
              <w:rPr>
                <w:rFonts w:ascii="Times New Roman" w:hAnsi="Times New Roman" w:cs="Times New Roman"/>
                <w:sz w:val="24"/>
                <w:szCs w:val="24"/>
              </w:rPr>
              <w:t>;</w:t>
            </w:r>
            <w:r w:rsidR="001A57B9">
              <w:rPr>
                <w:rFonts w:ascii="Times New Roman" w:hAnsi="Times New Roman" w:cs="Times New Roman"/>
                <w:sz w:val="24"/>
                <w:szCs w:val="24"/>
              </w:rPr>
              <w:t xml:space="preserve"> </w:t>
            </w:r>
            <w:r w:rsidR="001A57B9" w:rsidRPr="001A57B9">
              <w:rPr>
                <w:rFonts w:ascii="Times New Roman" w:hAnsi="Times New Roman" w:cs="Times New Roman"/>
                <w:sz w:val="24"/>
                <w:szCs w:val="24"/>
              </w:rPr>
              <w:t xml:space="preserve">city of Juazeiro, Bahia in the </w:t>
            </w:r>
            <w:r w:rsidR="00821F59" w:rsidRPr="001A57B9">
              <w:rPr>
                <w:rFonts w:ascii="Times New Roman" w:hAnsi="Times New Roman" w:cs="Times New Roman"/>
                <w:sz w:val="24"/>
                <w:szCs w:val="24"/>
              </w:rPr>
              <w:t>Northeast</w:t>
            </w:r>
            <w:r w:rsidR="001A57B9" w:rsidRPr="001A57B9">
              <w:rPr>
                <w:rFonts w:ascii="Times New Roman" w:hAnsi="Times New Roman" w:cs="Times New Roman"/>
                <w:sz w:val="24"/>
                <w:szCs w:val="24"/>
              </w:rPr>
              <w:t xml:space="preserve"> of Brazil</w:t>
            </w:r>
            <w:r w:rsidR="00665E68" w:rsidRPr="00665E68">
              <w:rPr>
                <w:rFonts w:ascii="Times New Roman" w:hAnsi="Times New Roman" w:cs="Times New Roman"/>
                <w:sz w:val="24"/>
                <w:szCs w:val="24"/>
              </w:rPr>
              <w:t xml:space="preserve">. </w:t>
            </w:r>
          </w:p>
        </w:tc>
        <w:tc>
          <w:tcPr>
            <w:tcW w:w="3042" w:type="dxa"/>
          </w:tcPr>
          <w:p w14:paraId="2D045F37" w14:textId="6B43EA44" w:rsidR="00321EE9" w:rsidRPr="009C5AA2" w:rsidRDefault="00665E68"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S</w:t>
            </w:r>
            <w:r w:rsidRPr="00665E68">
              <w:rPr>
                <w:rFonts w:ascii="Times New Roman" w:hAnsi="Times New Roman" w:cs="Times New Roman"/>
                <w:sz w:val="24"/>
                <w:szCs w:val="24"/>
              </w:rPr>
              <w:t>ustained series of field releases of</w:t>
            </w:r>
            <w:r w:rsidR="009F141A">
              <w:rPr>
                <w:rFonts w:ascii="Times New Roman" w:hAnsi="Times New Roman" w:cs="Times New Roman"/>
                <w:sz w:val="24"/>
                <w:szCs w:val="24"/>
              </w:rPr>
              <w:t xml:space="preserve"> transgenic</w:t>
            </w:r>
            <w:r w:rsidRPr="00665E68">
              <w:rPr>
                <w:rFonts w:ascii="Times New Roman" w:hAnsi="Times New Roman" w:cs="Times New Roman"/>
                <w:sz w:val="24"/>
                <w:szCs w:val="24"/>
              </w:rPr>
              <w:t xml:space="preserve"> </w:t>
            </w:r>
            <w:r w:rsidR="009F141A">
              <w:rPr>
                <w:rFonts w:ascii="Times New Roman" w:hAnsi="Times New Roman" w:cs="Times New Roman"/>
                <w:sz w:val="24"/>
                <w:szCs w:val="24"/>
              </w:rPr>
              <w:t>(</w:t>
            </w:r>
            <w:r w:rsidRPr="00665E68">
              <w:rPr>
                <w:rFonts w:ascii="Times New Roman" w:hAnsi="Times New Roman" w:cs="Times New Roman"/>
                <w:sz w:val="24"/>
                <w:szCs w:val="24"/>
              </w:rPr>
              <w:t>OX513A</w:t>
            </w:r>
            <w:r w:rsidR="009F141A">
              <w:rPr>
                <w:rFonts w:ascii="Times New Roman" w:hAnsi="Times New Roman" w:cs="Times New Roman"/>
                <w:sz w:val="24"/>
                <w:szCs w:val="24"/>
              </w:rPr>
              <w:t>)</w:t>
            </w:r>
            <w:r w:rsidRPr="00665E68">
              <w:rPr>
                <w:rFonts w:ascii="Times New Roman" w:hAnsi="Times New Roman" w:cs="Times New Roman"/>
                <w:sz w:val="24"/>
                <w:szCs w:val="24"/>
              </w:rPr>
              <w:t xml:space="preserve"> </w:t>
            </w:r>
            <w:r w:rsidRPr="00665E68">
              <w:rPr>
                <w:rFonts w:ascii="Times New Roman" w:hAnsi="Times New Roman" w:cs="Times New Roman"/>
                <w:i/>
                <w:iCs/>
                <w:sz w:val="24"/>
                <w:szCs w:val="24"/>
              </w:rPr>
              <w:t>Ae. aegypti</w:t>
            </w:r>
            <w:r w:rsidRPr="00665E68">
              <w:rPr>
                <w:rFonts w:ascii="Times New Roman" w:hAnsi="Times New Roman" w:cs="Times New Roman"/>
                <w:sz w:val="24"/>
                <w:szCs w:val="24"/>
              </w:rPr>
              <w:t xml:space="preserve"> males</w:t>
            </w:r>
            <w:r>
              <w:rPr>
                <w:rFonts w:ascii="Times New Roman" w:hAnsi="Times New Roman" w:cs="Times New Roman"/>
                <w:sz w:val="24"/>
                <w:szCs w:val="24"/>
              </w:rPr>
              <w:t>.</w:t>
            </w:r>
            <w:r w:rsidRPr="00665E68">
              <w:rPr>
                <w:rFonts w:ascii="Times New Roman" w:hAnsi="Times New Roman" w:cs="Times New Roman"/>
                <w:sz w:val="24"/>
                <w:szCs w:val="24"/>
              </w:rPr>
              <w:t xml:space="preserve"> </w:t>
            </w:r>
          </w:p>
        </w:tc>
        <w:tc>
          <w:tcPr>
            <w:tcW w:w="2383" w:type="dxa"/>
          </w:tcPr>
          <w:p w14:paraId="1BC59BDF" w14:textId="76FF7825" w:rsidR="00321EE9" w:rsidRDefault="00157845" w:rsidP="00B67236">
            <w:pPr>
              <w:spacing w:line="360" w:lineRule="auto"/>
              <w:jc w:val="both"/>
              <w:rPr>
                <w:rFonts w:ascii="Times New Roman" w:hAnsi="Times New Roman" w:cs="Times New Roman"/>
                <w:sz w:val="24"/>
                <w:szCs w:val="24"/>
              </w:rPr>
            </w:pPr>
            <w:r w:rsidRPr="00157845">
              <w:rPr>
                <w:rFonts w:ascii="Times New Roman" w:hAnsi="Times New Roman" w:cs="Times New Roman"/>
                <w:i/>
                <w:iCs/>
                <w:sz w:val="24"/>
                <w:szCs w:val="24"/>
              </w:rPr>
              <w:t>Ae</w:t>
            </w:r>
            <w:r w:rsidR="00852CEE">
              <w:rPr>
                <w:rFonts w:ascii="Times New Roman" w:hAnsi="Times New Roman" w:cs="Times New Roman"/>
                <w:i/>
                <w:iCs/>
                <w:sz w:val="24"/>
                <w:szCs w:val="24"/>
              </w:rPr>
              <w:t>des</w:t>
            </w:r>
            <w:r w:rsidRPr="00157845">
              <w:rPr>
                <w:rFonts w:ascii="Times New Roman" w:hAnsi="Times New Roman" w:cs="Times New Roman"/>
                <w:i/>
                <w:iCs/>
                <w:sz w:val="24"/>
                <w:szCs w:val="24"/>
              </w:rPr>
              <w:t xml:space="preserve"> aegypti</w:t>
            </w:r>
            <w:r w:rsidRPr="00157845">
              <w:rPr>
                <w:rFonts w:ascii="Times New Roman" w:hAnsi="Times New Roman" w:cs="Times New Roman"/>
                <w:sz w:val="24"/>
                <w:szCs w:val="24"/>
              </w:rPr>
              <w:t xml:space="preserve"> </w:t>
            </w:r>
          </w:p>
        </w:tc>
        <w:tc>
          <w:tcPr>
            <w:tcW w:w="1507" w:type="dxa"/>
          </w:tcPr>
          <w:p w14:paraId="06F97A27" w14:textId="65B471A5" w:rsidR="00321EE9" w:rsidRDefault="00D97980"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Field trial</w:t>
            </w:r>
            <w:r w:rsidR="00253B3B">
              <w:rPr>
                <w:rFonts w:ascii="Times New Roman" w:hAnsi="Times New Roman" w:cs="Times New Roman"/>
                <w:sz w:val="24"/>
                <w:szCs w:val="24"/>
              </w:rPr>
              <w:t xml:space="preserve"> </w:t>
            </w:r>
            <w:r>
              <w:rPr>
                <w:rFonts w:ascii="Times New Roman" w:hAnsi="Times New Roman" w:cs="Times New Roman"/>
                <w:sz w:val="24"/>
                <w:szCs w:val="24"/>
              </w:rPr>
              <w:t xml:space="preserve"> </w:t>
            </w:r>
          </w:p>
        </w:tc>
        <w:tc>
          <w:tcPr>
            <w:tcW w:w="2762" w:type="dxa"/>
          </w:tcPr>
          <w:p w14:paraId="658226E1" w14:textId="77777777" w:rsidR="00A131A0" w:rsidRDefault="00A131A0"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Primary: </w:t>
            </w:r>
            <w:r w:rsidR="00367DD2">
              <w:rPr>
                <w:rFonts w:ascii="Times New Roman" w:hAnsi="Times New Roman" w:cs="Times New Roman"/>
                <w:sz w:val="24"/>
                <w:szCs w:val="24"/>
              </w:rPr>
              <w:t xml:space="preserve">95% (95% CI: </w:t>
            </w:r>
            <w:r w:rsidR="00367DD2" w:rsidRPr="00367DD2">
              <w:rPr>
                <w:rFonts w:ascii="Times New Roman" w:hAnsi="Times New Roman" w:cs="Times New Roman"/>
                <w:sz w:val="24"/>
                <w:szCs w:val="24"/>
              </w:rPr>
              <w:t>92.2-97.5</w:t>
            </w:r>
            <w:r w:rsidR="00367DD2">
              <w:rPr>
                <w:rFonts w:ascii="Times New Roman" w:hAnsi="Times New Roman" w:cs="Times New Roman"/>
                <w:sz w:val="24"/>
                <w:szCs w:val="24"/>
              </w:rPr>
              <w:t>) r</w:t>
            </w:r>
            <w:r w:rsidR="00665E68" w:rsidRPr="00665E68">
              <w:rPr>
                <w:rFonts w:ascii="Times New Roman" w:hAnsi="Times New Roman" w:cs="Times New Roman"/>
                <w:sz w:val="24"/>
                <w:szCs w:val="24"/>
              </w:rPr>
              <w:t>educ</w:t>
            </w:r>
            <w:r w:rsidR="00367DD2">
              <w:rPr>
                <w:rFonts w:ascii="Times New Roman" w:hAnsi="Times New Roman" w:cs="Times New Roman"/>
                <w:sz w:val="24"/>
                <w:szCs w:val="24"/>
              </w:rPr>
              <w:t>tion in</w:t>
            </w:r>
            <w:r w:rsidR="00665E68" w:rsidRPr="00665E68">
              <w:rPr>
                <w:rFonts w:ascii="Times New Roman" w:hAnsi="Times New Roman" w:cs="Times New Roman"/>
                <w:sz w:val="24"/>
                <w:szCs w:val="24"/>
              </w:rPr>
              <w:t xml:space="preserve"> </w:t>
            </w:r>
            <w:r>
              <w:rPr>
                <w:rFonts w:ascii="Times New Roman" w:hAnsi="Times New Roman" w:cs="Times New Roman"/>
                <w:sz w:val="24"/>
                <w:szCs w:val="24"/>
              </w:rPr>
              <w:t>adult population</w:t>
            </w:r>
            <w:r w:rsidR="00367DD2">
              <w:rPr>
                <w:rFonts w:ascii="Times New Roman" w:hAnsi="Times New Roman" w:cs="Times New Roman"/>
                <w:sz w:val="24"/>
                <w:szCs w:val="24"/>
              </w:rPr>
              <w:t>.</w:t>
            </w:r>
          </w:p>
          <w:p w14:paraId="22712423" w14:textId="4C153AEB" w:rsidR="00367DD2" w:rsidRDefault="00367DD2"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BCFF03A" w14:textId="5B7A0B78" w:rsidR="00321EE9" w:rsidRDefault="00A131A0"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Secondary: </w:t>
            </w:r>
            <w:r w:rsidR="00665E68" w:rsidRPr="00665E68">
              <w:rPr>
                <w:rFonts w:ascii="Times New Roman" w:hAnsi="Times New Roman" w:cs="Times New Roman"/>
                <w:sz w:val="24"/>
                <w:szCs w:val="24"/>
              </w:rPr>
              <w:t xml:space="preserve">81% (95% CI: 74.9-85.2) </w:t>
            </w:r>
            <w:r w:rsidR="00367DD2">
              <w:rPr>
                <w:rFonts w:ascii="Times New Roman" w:hAnsi="Times New Roman" w:cs="Times New Roman"/>
                <w:sz w:val="24"/>
                <w:szCs w:val="24"/>
              </w:rPr>
              <w:t xml:space="preserve">reduction </w:t>
            </w:r>
            <w:r>
              <w:rPr>
                <w:rFonts w:ascii="Times New Roman" w:hAnsi="Times New Roman" w:cs="Times New Roman"/>
                <w:sz w:val="24"/>
                <w:szCs w:val="24"/>
              </w:rPr>
              <w:t>i</w:t>
            </w:r>
            <w:r w:rsidR="00665E68" w:rsidRPr="00665E68">
              <w:rPr>
                <w:rFonts w:ascii="Times New Roman" w:hAnsi="Times New Roman" w:cs="Times New Roman"/>
                <w:sz w:val="24"/>
                <w:szCs w:val="24"/>
              </w:rPr>
              <w:t xml:space="preserve">n </w:t>
            </w:r>
            <w:proofErr w:type="spellStart"/>
            <w:r w:rsidR="00665E68" w:rsidRPr="00665E68">
              <w:rPr>
                <w:rFonts w:ascii="Times New Roman" w:hAnsi="Times New Roman" w:cs="Times New Roman"/>
                <w:sz w:val="24"/>
                <w:szCs w:val="24"/>
              </w:rPr>
              <w:t>ovitrap</w:t>
            </w:r>
            <w:proofErr w:type="spellEnd"/>
            <w:r w:rsidR="00367DD2">
              <w:rPr>
                <w:rFonts w:ascii="Times New Roman" w:hAnsi="Times New Roman" w:cs="Times New Roman"/>
                <w:sz w:val="24"/>
                <w:szCs w:val="24"/>
              </w:rPr>
              <w:t xml:space="preserve"> indices</w:t>
            </w:r>
            <w:r w:rsidR="00665E68" w:rsidRPr="00665E68">
              <w:rPr>
                <w:rFonts w:ascii="Times New Roman" w:hAnsi="Times New Roman" w:cs="Times New Roman"/>
                <w:sz w:val="24"/>
                <w:szCs w:val="24"/>
              </w:rPr>
              <w:t>.</w:t>
            </w:r>
            <w:r w:rsidR="00367DD2">
              <w:rPr>
                <w:rFonts w:ascii="Times New Roman" w:hAnsi="Times New Roman" w:cs="Times New Roman"/>
                <w:sz w:val="24"/>
                <w:szCs w:val="24"/>
              </w:rPr>
              <w:t xml:space="preserve"> </w:t>
            </w:r>
            <w:r w:rsidR="00665E68">
              <w:rPr>
                <w:rFonts w:ascii="Times New Roman" w:hAnsi="Times New Roman" w:cs="Times New Roman"/>
                <w:sz w:val="24"/>
                <w:szCs w:val="24"/>
              </w:rPr>
              <w:t xml:space="preserve"> </w:t>
            </w:r>
          </w:p>
        </w:tc>
      </w:tr>
      <w:tr w:rsidR="00C62A2D" w:rsidRPr="00C6170D" w14:paraId="2B468601" w14:textId="77777777" w:rsidTr="00F537F1">
        <w:tc>
          <w:tcPr>
            <w:tcW w:w="573" w:type="dxa"/>
          </w:tcPr>
          <w:p w14:paraId="0D113A39" w14:textId="45A901A0" w:rsidR="00BE6251" w:rsidRDefault="00BE6251"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1614" w:type="dxa"/>
          </w:tcPr>
          <w:sdt>
            <w:sdtPr>
              <w:rPr>
                <w:rFonts w:ascii="Times New Roman" w:hAnsi="Times New Roman" w:cs="Times New Roman"/>
                <w:color w:val="000000"/>
                <w:sz w:val="24"/>
                <w:szCs w:val="24"/>
              </w:rPr>
              <w:tag w:val="MENDELEY_CITATION_v3_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"/>
              <w:id w:val="1643467048"/>
              <w:placeholder>
                <w:docPart w:val="DefaultPlaceholder_-1854013440"/>
              </w:placeholder>
            </w:sdtPr>
            <w:sdtEndPr/>
            <w:sdtContent>
              <w:p w14:paraId="76000528" w14:textId="52C19629" w:rsidR="00BE6251" w:rsidRDefault="00F57DFF" w:rsidP="00B67236">
                <w:pPr>
                  <w:spacing w:line="360" w:lineRule="auto"/>
                  <w:jc w:val="both"/>
                  <w:rPr>
                    <w:rFonts w:ascii="Times New Roman" w:hAnsi="Times New Roman" w:cs="Times New Roman"/>
                    <w:color w:val="000000"/>
                    <w:sz w:val="24"/>
                    <w:szCs w:val="24"/>
                  </w:rPr>
                </w:pPr>
                <w:proofErr w:type="spellStart"/>
                <w:r w:rsidRPr="00F57DFF">
                  <w:rPr>
                    <w:rFonts w:ascii="Times New Roman" w:hAnsi="Times New Roman" w:cs="Times New Roman"/>
                    <w:color w:val="000000"/>
                    <w:sz w:val="24"/>
                    <w:szCs w:val="24"/>
                  </w:rPr>
                  <w:t>Hapugoda</w:t>
                </w:r>
                <w:proofErr w:type="spellEnd"/>
                <w:r w:rsidRPr="00F57DFF">
                  <w:rPr>
                    <w:rFonts w:ascii="Times New Roman" w:hAnsi="Times New Roman" w:cs="Times New Roman"/>
                    <w:color w:val="000000"/>
                    <w:sz w:val="24"/>
                    <w:szCs w:val="24"/>
                  </w:rPr>
                  <w:t xml:space="preserve"> et al. (2025)</w:t>
                </w:r>
              </w:p>
            </w:sdtContent>
          </w:sdt>
          <w:p w14:paraId="68F35FEA" w14:textId="02377137" w:rsidR="00B942BC" w:rsidRPr="00BE6251" w:rsidRDefault="00777A0D" w:rsidP="00B6723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Sri Lanka </w:t>
            </w:r>
          </w:p>
        </w:tc>
        <w:tc>
          <w:tcPr>
            <w:tcW w:w="2030" w:type="dxa"/>
          </w:tcPr>
          <w:p w14:paraId="5BB39196" w14:textId="5C35D27D" w:rsidR="00BE6251" w:rsidRPr="004571C8" w:rsidRDefault="008D1DEB" w:rsidP="00B67236">
            <w:pPr>
              <w:spacing w:line="360" w:lineRule="auto"/>
              <w:jc w:val="both"/>
              <w:rPr>
                <w:rFonts w:ascii="Times New Roman" w:hAnsi="Times New Roman" w:cs="Times New Roman"/>
                <w:sz w:val="24"/>
                <w:szCs w:val="24"/>
              </w:rPr>
            </w:pPr>
            <w:r w:rsidRPr="008D1DEB">
              <w:rPr>
                <w:rFonts w:ascii="Times New Roman" w:hAnsi="Times New Roman" w:cs="Times New Roman"/>
                <w:sz w:val="24"/>
                <w:szCs w:val="24"/>
              </w:rPr>
              <w:t xml:space="preserve">Suppression of </w:t>
            </w:r>
            <w:r w:rsidRPr="008D1DEB">
              <w:rPr>
                <w:rFonts w:ascii="Times New Roman" w:hAnsi="Times New Roman" w:cs="Times New Roman"/>
                <w:i/>
                <w:iCs/>
                <w:sz w:val="24"/>
                <w:szCs w:val="24"/>
              </w:rPr>
              <w:t>Aedes albopictus</w:t>
            </w:r>
            <w:r w:rsidRPr="008D1DEB">
              <w:rPr>
                <w:rFonts w:ascii="Times New Roman" w:hAnsi="Times New Roman" w:cs="Times New Roman"/>
                <w:sz w:val="24"/>
                <w:szCs w:val="24"/>
              </w:rPr>
              <w:t xml:space="preserve"> in Sri Lanka using the Sterile Insect Technique (SIT) with a sustained effect</w:t>
            </w:r>
            <w:r>
              <w:rPr>
                <w:rFonts w:ascii="Times New Roman" w:hAnsi="Times New Roman" w:cs="Times New Roman"/>
                <w:sz w:val="24"/>
                <w:szCs w:val="24"/>
              </w:rPr>
              <w:t xml:space="preserve">. </w:t>
            </w:r>
          </w:p>
        </w:tc>
        <w:tc>
          <w:tcPr>
            <w:tcW w:w="1659" w:type="dxa"/>
          </w:tcPr>
          <w:p w14:paraId="12E511D2" w14:textId="2BCCBD2D" w:rsidR="00BE6251" w:rsidRPr="009C5AA2" w:rsidRDefault="00F1296A"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2020-2022; </w:t>
            </w:r>
            <w:r w:rsidR="006C554D">
              <w:rPr>
                <w:rFonts w:ascii="Times New Roman" w:hAnsi="Times New Roman" w:cs="Times New Roman"/>
                <w:sz w:val="24"/>
                <w:szCs w:val="24"/>
              </w:rPr>
              <w:t>semi-urban</w:t>
            </w:r>
            <w:r w:rsidR="00495041">
              <w:rPr>
                <w:rFonts w:ascii="Times New Roman" w:hAnsi="Times New Roman" w:cs="Times New Roman"/>
                <w:sz w:val="24"/>
                <w:szCs w:val="24"/>
              </w:rPr>
              <w:t xml:space="preserve"> </w:t>
            </w:r>
            <w:proofErr w:type="spellStart"/>
            <w:r w:rsidR="006C554D" w:rsidRPr="006C554D">
              <w:rPr>
                <w:rFonts w:ascii="Times New Roman" w:hAnsi="Times New Roman" w:cs="Times New Roman"/>
                <w:sz w:val="24"/>
                <w:szCs w:val="24"/>
              </w:rPr>
              <w:t>Kidagammulla</w:t>
            </w:r>
            <w:proofErr w:type="spellEnd"/>
            <w:r w:rsidR="006C554D" w:rsidRPr="006C554D">
              <w:rPr>
                <w:rFonts w:ascii="Times New Roman" w:hAnsi="Times New Roman" w:cs="Times New Roman"/>
                <w:sz w:val="24"/>
                <w:szCs w:val="24"/>
              </w:rPr>
              <w:t xml:space="preserve"> </w:t>
            </w:r>
            <w:proofErr w:type="spellStart"/>
            <w:r w:rsidR="006C554D" w:rsidRPr="006C554D">
              <w:rPr>
                <w:rFonts w:ascii="Times New Roman" w:hAnsi="Times New Roman" w:cs="Times New Roman"/>
                <w:sz w:val="24"/>
                <w:szCs w:val="24"/>
              </w:rPr>
              <w:t>Grama</w:t>
            </w:r>
            <w:proofErr w:type="spellEnd"/>
            <w:r w:rsidR="006C554D" w:rsidRPr="006C554D">
              <w:rPr>
                <w:rFonts w:ascii="Times New Roman" w:hAnsi="Times New Roman" w:cs="Times New Roman"/>
                <w:sz w:val="24"/>
                <w:szCs w:val="24"/>
              </w:rPr>
              <w:t xml:space="preserve"> </w:t>
            </w:r>
            <w:proofErr w:type="spellStart"/>
            <w:r w:rsidR="006C554D" w:rsidRPr="006C554D">
              <w:rPr>
                <w:rFonts w:ascii="Times New Roman" w:hAnsi="Times New Roman" w:cs="Times New Roman"/>
                <w:sz w:val="24"/>
                <w:szCs w:val="24"/>
              </w:rPr>
              <w:t>Niladhari</w:t>
            </w:r>
            <w:proofErr w:type="spellEnd"/>
            <w:r w:rsidR="006C554D">
              <w:rPr>
                <w:rFonts w:ascii="Times New Roman" w:hAnsi="Times New Roman" w:cs="Times New Roman"/>
                <w:sz w:val="24"/>
                <w:szCs w:val="24"/>
              </w:rPr>
              <w:t xml:space="preserve"> </w:t>
            </w:r>
            <w:r w:rsidR="006C554D" w:rsidRPr="006C554D">
              <w:rPr>
                <w:rFonts w:ascii="Times New Roman" w:hAnsi="Times New Roman" w:cs="Times New Roman"/>
                <w:sz w:val="24"/>
                <w:szCs w:val="24"/>
              </w:rPr>
              <w:t>division</w:t>
            </w:r>
            <w:r w:rsidR="00495041">
              <w:rPr>
                <w:rFonts w:ascii="Times New Roman" w:hAnsi="Times New Roman" w:cs="Times New Roman"/>
                <w:sz w:val="24"/>
                <w:szCs w:val="24"/>
              </w:rPr>
              <w:t xml:space="preserve"> (30 hectares)</w:t>
            </w:r>
            <w:r w:rsidR="006C554D">
              <w:rPr>
                <w:rFonts w:ascii="Times New Roman" w:hAnsi="Times New Roman" w:cs="Times New Roman"/>
                <w:sz w:val="24"/>
                <w:szCs w:val="24"/>
              </w:rPr>
              <w:t>,</w:t>
            </w:r>
            <w:r w:rsidR="00495041">
              <w:rPr>
                <w:rFonts w:ascii="Times New Roman" w:hAnsi="Times New Roman" w:cs="Times New Roman"/>
                <w:sz w:val="24"/>
                <w:szCs w:val="24"/>
              </w:rPr>
              <w:t xml:space="preserve"> </w:t>
            </w:r>
            <w:r w:rsidR="006C554D" w:rsidRPr="006C554D">
              <w:rPr>
                <w:rFonts w:ascii="Times New Roman" w:hAnsi="Times New Roman" w:cs="Times New Roman"/>
                <w:sz w:val="24"/>
                <w:szCs w:val="24"/>
              </w:rPr>
              <w:t>Gampaha</w:t>
            </w:r>
            <w:r w:rsidR="006C554D">
              <w:rPr>
                <w:rFonts w:ascii="Times New Roman" w:hAnsi="Times New Roman" w:cs="Times New Roman"/>
                <w:sz w:val="24"/>
                <w:szCs w:val="24"/>
              </w:rPr>
              <w:t xml:space="preserve"> District, </w:t>
            </w:r>
            <w:r w:rsidR="006C554D" w:rsidRPr="006C554D">
              <w:rPr>
                <w:rFonts w:ascii="Times New Roman" w:hAnsi="Times New Roman" w:cs="Times New Roman"/>
                <w:sz w:val="24"/>
                <w:szCs w:val="24"/>
              </w:rPr>
              <w:t>West</w:t>
            </w:r>
            <w:r w:rsidR="006C554D">
              <w:rPr>
                <w:rFonts w:ascii="Times New Roman" w:hAnsi="Times New Roman" w:cs="Times New Roman"/>
                <w:sz w:val="24"/>
                <w:szCs w:val="24"/>
              </w:rPr>
              <w:t xml:space="preserve"> </w:t>
            </w:r>
            <w:r w:rsidR="006C554D" w:rsidRPr="006C554D">
              <w:rPr>
                <w:rFonts w:ascii="Times New Roman" w:hAnsi="Times New Roman" w:cs="Times New Roman"/>
                <w:sz w:val="24"/>
                <w:szCs w:val="24"/>
              </w:rPr>
              <w:t>Sri Lanka</w:t>
            </w:r>
            <w:r w:rsidR="006229AB">
              <w:rPr>
                <w:rFonts w:ascii="Times New Roman" w:hAnsi="Times New Roman" w:cs="Times New Roman"/>
                <w:sz w:val="24"/>
                <w:szCs w:val="24"/>
              </w:rPr>
              <w:t xml:space="preserve">. </w:t>
            </w:r>
          </w:p>
        </w:tc>
        <w:tc>
          <w:tcPr>
            <w:tcW w:w="3042" w:type="dxa"/>
          </w:tcPr>
          <w:p w14:paraId="78E94F19" w14:textId="38E3BD38" w:rsidR="00BE6251" w:rsidRPr="009C5AA2" w:rsidRDefault="00253B3B"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Release of </w:t>
            </w:r>
            <w:r w:rsidR="00F1296A" w:rsidRPr="00F1296A">
              <w:rPr>
                <w:rFonts w:ascii="Times New Roman" w:hAnsi="Times New Roman" w:cs="Times New Roman"/>
                <w:sz w:val="24"/>
                <w:szCs w:val="24"/>
              </w:rPr>
              <w:t>3</w:t>
            </w:r>
            <w:r>
              <w:rPr>
                <w:rFonts w:ascii="Times New Roman" w:hAnsi="Times New Roman" w:cs="Times New Roman"/>
                <w:sz w:val="24"/>
                <w:szCs w:val="24"/>
              </w:rPr>
              <w:t>.</w:t>
            </w:r>
            <w:r w:rsidR="00F1296A" w:rsidRPr="00F1296A">
              <w:rPr>
                <w:rFonts w:ascii="Times New Roman" w:hAnsi="Times New Roman" w:cs="Times New Roman"/>
                <w:sz w:val="24"/>
                <w:szCs w:val="24"/>
              </w:rPr>
              <w:t>3</w:t>
            </w:r>
            <w:r>
              <w:rPr>
                <w:rFonts w:ascii="Times New Roman" w:hAnsi="Times New Roman" w:cs="Times New Roman"/>
                <w:sz w:val="24"/>
                <w:szCs w:val="24"/>
              </w:rPr>
              <w:t xml:space="preserve"> million</w:t>
            </w:r>
            <w:r w:rsidR="00F1296A" w:rsidRPr="00F1296A">
              <w:rPr>
                <w:rFonts w:ascii="Times New Roman" w:hAnsi="Times New Roman" w:cs="Times New Roman"/>
                <w:sz w:val="24"/>
                <w:szCs w:val="24"/>
              </w:rPr>
              <w:t xml:space="preserve"> sterile</w:t>
            </w:r>
            <w:r>
              <w:rPr>
                <w:rFonts w:ascii="Times New Roman" w:hAnsi="Times New Roman" w:cs="Times New Roman"/>
                <w:sz w:val="24"/>
                <w:szCs w:val="24"/>
              </w:rPr>
              <w:t xml:space="preserve"> (</w:t>
            </w:r>
            <w:r w:rsidR="00F1296A" w:rsidRPr="00F1296A">
              <w:rPr>
                <w:rFonts w:ascii="Times New Roman" w:hAnsi="Times New Roman" w:cs="Times New Roman"/>
                <w:sz w:val="24"/>
                <w:szCs w:val="24"/>
              </w:rPr>
              <w:t xml:space="preserve">50 </w:t>
            </w:r>
            <w:proofErr w:type="spellStart"/>
            <w:r w:rsidR="00F1296A" w:rsidRPr="00F1296A">
              <w:rPr>
                <w:rFonts w:ascii="Times New Roman" w:hAnsi="Times New Roman" w:cs="Times New Roman"/>
                <w:sz w:val="24"/>
                <w:szCs w:val="24"/>
              </w:rPr>
              <w:t>Gy</w:t>
            </w:r>
            <w:proofErr w:type="spellEnd"/>
            <w:r w:rsidR="00F1296A" w:rsidRPr="00F1296A">
              <w:rPr>
                <w:rFonts w:ascii="Times New Roman" w:hAnsi="Times New Roman" w:cs="Times New Roman"/>
                <w:sz w:val="24"/>
                <w:szCs w:val="24"/>
              </w:rPr>
              <w:t xml:space="preserve"> </w:t>
            </w:r>
            <w:r>
              <w:rPr>
                <w:rFonts w:ascii="Times New Roman" w:hAnsi="Times New Roman" w:cs="Times New Roman"/>
                <w:sz w:val="24"/>
                <w:szCs w:val="24"/>
              </w:rPr>
              <w:t>ir</w:t>
            </w:r>
            <w:r w:rsidR="00F1296A" w:rsidRPr="00F1296A">
              <w:rPr>
                <w:rFonts w:ascii="Times New Roman" w:hAnsi="Times New Roman" w:cs="Times New Roman"/>
                <w:sz w:val="24"/>
                <w:szCs w:val="24"/>
              </w:rPr>
              <w:t>radiat</w:t>
            </w:r>
            <w:r>
              <w:rPr>
                <w:rFonts w:ascii="Times New Roman" w:hAnsi="Times New Roman" w:cs="Times New Roman"/>
                <w:sz w:val="24"/>
                <w:szCs w:val="24"/>
              </w:rPr>
              <w:t xml:space="preserve">ed) male </w:t>
            </w:r>
            <w:r w:rsidRPr="00253B3B">
              <w:rPr>
                <w:rFonts w:ascii="Times New Roman" w:hAnsi="Times New Roman" w:cs="Times New Roman"/>
                <w:i/>
                <w:iCs/>
                <w:sz w:val="24"/>
                <w:szCs w:val="24"/>
              </w:rPr>
              <w:t>Ae. albopictus</w:t>
            </w:r>
            <w:r>
              <w:rPr>
                <w:rFonts w:ascii="Times New Roman" w:hAnsi="Times New Roman" w:cs="Times New Roman"/>
                <w:sz w:val="24"/>
                <w:szCs w:val="24"/>
              </w:rPr>
              <w:t xml:space="preserve"> </w:t>
            </w:r>
            <w:r w:rsidR="00F1296A" w:rsidRPr="00F1296A">
              <w:rPr>
                <w:rFonts w:ascii="Times New Roman" w:hAnsi="Times New Roman" w:cs="Times New Roman"/>
                <w:sz w:val="24"/>
                <w:szCs w:val="24"/>
              </w:rPr>
              <w:t xml:space="preserve">over 33 weeks. </w:t>
            </w:r>
          </w:p>
        </w:tc>
        <w:tc>
          <w:tcPr>
            <w:tcW w:w="2383" w:type="dxa"/>
          </w:tcPr>
          <w:p w14:paraId="298C598F" w14:textId="3DC8964D" w:rsidR="00BE6251" w:rsidRDefault="006229AB" w:rsidP="00B67236">
            <w:pPr>
              <w:spacing w:line="360" w:lineRule="auto"/>
              <w:jc w:val="both"/>
              <w:rPr>
                <w:rFonts w:ascii="Times New Roman" w:hAnsi="Times New Roman" w:cs="Times New Roman"/>
                <w:sz w:val="24"/>
                <w:szCs w:val="24"/>
              </w:rPr>
            </w:pPr>
            <w:r w:rsidRPr="006229AB">
              <w:rPr>
                <w:rFonts w:ascii="Times New Roman" w:hAnsi="Times New Roman" w:cs="Times New Roman"/>
                <w:i/>
                <w:iCs/>
                <w:sz w:val="24"/>
                <w:szCs w:val="24"/>
              </w:rPr>
              <w:t>Aedes albopictus</w:t>
            </w:r>
            <w:r w:rsidRPr="006229AB">
              <w:rPr>
                <w:rFonts w:ascii="Times New Roman" w:hAnsi="Times New Roman" w:cs="Times New Roman"/>
                <w:sz w:val="24"/>
                <w:szCs w:val="24"/>
              </w:rPr>
              <w:t xml:space="preserve"> </w:t>
            </w:r>
            <w:r>
              <w:rPr>
                <w:rFonts w:ascii="Times New Roman" w:hAnsi="Times New Roman" w:cs="Times New Roman"/>
                <w:sz w:val="24"/>
                <w:szCs w:val="24"/>
              </w:rPr>
              <w:t xml:space="preserve"> </w:t>
            </w:r>
          </w:p>
        </w:tc>
        <w:tc>
          <w:tcPr>
            <w:tcW w:w="1507" w:type="dxa"/>
          </w:tcPr>
          <w:p w14:paraId="085496F3" w14:textId="714BF5D2" w:rsidR="00BE6251" w:rsidRDefault="006229AB"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Field trial</w:t>
            </w:r>
            <w:r w:rsidR="00253B3B">
              <w:rPr>
                <w:rFonts w:ascii="Times New Roman" w:hAnsi="Times New Roman" w:cs="Times New Roman"/>
                <w:sz w:val="24"/>
                <w:szCs w:val="24"/>
              </w:rPr>
              <w:t xml:space="preserve"> </w:t>
            </w:r>
            <w:r>
              <w:rPr>
                <w:rFonts w:ascii="Times New Roman" w:hAnsi="Times New Roman" w:cs="Times New Roman"/>
                <w:sz w:val="24"/>
                <w:szCs w:val="24"/>
              </w:rPr>
              <w:t xml:space="preserve"> </w:t>
            </w:r>
          </w:p>
        </w:tc>
        <w:tc>
          <w:tcPr>
            <w:tcW w:w="2762" w:type="dxa"/>
          </w:tcPr>
          <w:p w14:paraId="06F5A963" w14:textId="77777777" w:rsidR="00691907" w:rsidRDefault="00691907"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Primary: </w:t>
            </w:r>
            <w:r w:rsidR="006229AB" w:rsidRPr="006229AB">
              <w:rPr>
                <w:rFonts w:ascii="Times New Roman" w:hAnsi="Times New Roman" w:cs="Times New Roman"/>
                <w:sz w:val="24"/>
                <w:szCs w:val="24"/>
              </w:rPr>
              <w:t>98% suppression of adult mosquitoes</w:t>
            </w:r>
            <w:r>
              <w:rPr>
                <w:rFonts w:ascii="Times New Roman" w:hAnsi="Times New Roman" w:cs="Times New Roman"/>
                <w:sz w:val="24"/>
                <w:szCs w:val="24"/>
              </w:rPr>
              <w:t xml:space="preserve">. </w:t>
            </w:r>
          </w:p>
          <w:p w14:paraId="7768A7B8" w14:textId="77777777" w:rsidR="00691907" w:rsidRDefault="00691907" w:rsidP="00B67236">
            <w:pPr>
              <w:spacing w:line="360" w:lineRule="auto"/>
              <w:jc w:val="both"/>
              <w:rPr>
                <w:rFonts w:ascii="Times New Roman" w:hAnsi="Times New Roman" w:cs="Times New Roman"/>
                <w:sz w:val="24"/>
                <w:szCs w:val="24"/>
              </w:rPr>
            </w:pPr>
          </w:p>
          <w:p w14:paraId="302F8D25" w14:textId="181813D0" w:rsidR="00BE6251" w:rsidRDefault="00691907"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Secondary:</w:t>
            </w:r>
            <w:r w:rsidR="006229AB" w:rsidRPr="006229AB">
              <w:rPr>
                <w:rFonts w:ascii="Times New Roman" w:hAnsi="Times New Roman" w:cs="Times New Roman"/>
                <w:sz w:val="24"/>
                <w:szCs w:val="24"/>
              </w:rPr>
              <w:t xml:space="preserve"> </w:t>
            </w:r>
            <w:r>
              <w:rPr>
                <w:rFonts w:ascii="Times New Roman" w:hAnsi="Times New Roman" w:cs="Times New Roman"/>
                <w:sz w:val="24"/>
                <w:szCs w:val="24"/>
              </w:rPr>
              <w:t>S</w:t>
            </w:r>
            <w:r w:rsidR="006229AB" w:rsidRPr="006229AB">
              <w:rPr>
                <w:rFonts w:ascii="Times New Roman" w:hAnsi="Times New Roman" w:cs="Times New Roman"/>
                <w:sz w:val="24"/>
                <w:szCs w:val="24"/>
              </w:rPr>
              <w:t>ustained suppression for 13 weeks post</w:t>
            </w:r>
            <w:r>
              <w:rPr>
                <w:rFonts w:ascii="Times New Roman" w:hAnsi="Times New Roman" w:cs="Times New Roman"/>
                <w:sz w:val="24"/>
                <w:szCs w:val="24"/>
              </w:rPr>
              <w:t>-release</w:t>
            </w:r>
            <w:r w:rsidR="006229AB" w:rsidRPr="006229AB">
              <w:rPr>
                <w:rFonts w:ascii="Times New Roman" w:hAnsi="Times New Roman" w:cs="Times New Roman"/>
                <w:sz w:val="24"/>
                <w:szCs w:val="24"/>
              </w:rPr>
              <w:t xml:space="preserve"> cessation</w:t>
            </w:r>
            <w:r w:rsidR="00E76142">
              <w:rPr>
                <w:rFonts w:ascii="Times New Roman" w:hAnsi="Times New Roman" w:cs="Times New Roman"/>
                <w:sz w:val="24"/>
                <w:szCs w:val="24"/>
              </w:rPr>
              <w:t xml:space="preserve">. </w:t>
            </w:r>
          </w:p>
        </w:tc>
      </w:tr>
      <w:tr w:rsidR="00C62A2D" w:rsidRPr="00C6170D" w14:paraId="5336998B" w14:textId="77777777" w:rsidTr="00F537F1">
        <w:tc>
          <w:tcPr>
            <w:tcW w:w="573" w:type="dxa"/>
          </w:tcPr>
          <w:p w14:paraId="5B01C20C" w14:textId="248A0E75" w:rsidR="00BE6251" w:rsidRDefault="00BE6251"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15</w:t>
            </w:r>
          </w:p>
        </w:tc>
        <w:tc>
          <w:tcPr>
            <w:tcW w:w="1614" w:type="dxa"/>
          </w:tcPr>
          <w:sdt>
            <w:sdtPr>
              <w:rPr>
                <w:rFonts w:ascii="Times New Roman" w:hAnsi="Times New Roman" w:cs="Times New Roman"/>
                <w:color w:val="000000"/>
                <w:sz w:val="24"/>
                <w:szCs w:val="24"/>
              </w:rPr>
              <w:tag w:val="MENDELEY_CITATION_v3_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"/>
              <w:id w:val="854228051"/>
              <w:placeholder>
                <w:docPart w:val="DefaultPlaceholder_-1854013440"/>
              </w:placeholder>
            </w:sdtPr>
            <w:sdtEndPr/>
            <w:sdtContent>
              <w:p w14:paraId="519B6775" w14:textId="613D6D1D" w:rsidR="009E1BC6" w:rsidRDefault="00F57DFF" w:rsidP="00B67236">
                <w:pPr>
                  <w:spacing w:line="360" w:lineRule="auto"/>
                  <w:jc w:val="both"/>
                  <w:rPr>
                    <w:rFonts w:ascii="Times New Roman" w:hAnsi="Times New Roman" w:cs="Times New Roman"/>
                    <w:color w:val="000000"/>
                    <w:sz w:val="24"/>
                    <w:szCs w:val="24"/>
                  </w:rPr>
                </w:pPr>
                <w:proofErr w:type="spellStart"/>
                <w:r w:rsidRPr="00F57DFF">
                  <w:rPr>
                    <w:rFonts w:ascii="Times New Roman" w:hAnsi="Times New Roman" w:cs="Times New Roman"/>
                    <w:color w:val="000000"/>
                    <w:sz w:val="24"/>
                    <w:szCs w:val="24"/>
                  </w:rPr>
                  <w:t>Sasmita</w:t>
                </w:r>
                <w:proofErr w:type="spellEnd"/>
                <w:r w:rsidRPr="00F57DFF">
                  <w:rPr>
                    <w:rFonts w:ascii="Times New Roman" w:hAnsi="Times New Roman" w:cs="Times New Roman"/>
                    <w:color w:val="000000"/>
                    <w:sz w:val="24"/>
                    <w:szCs w:val="24"/>
                  </w:rPr>
                  <w:t xml:space="preserve"> et al. (2025)</w:t>
                </w:r>
              </w:p>
            </w:sdtContent>
          </w:sdt>
          <w:p w14:paraId="6D7E2EA8" w14:textId="00F4FD05" w:rsidR="00BE6251" w:rsidRPr="00BE6251" w:rsidRDefault="009E1BC6" w:rsidP="00B6723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Indonesia </w:t>
            </w:r>
          </w:p>
        </w:tc>
        <w:tc>
          <w:tcPr>
            <w:tcW w:w="2030" w:type="dxa"/>
          </w:tcPr>
          <w:p w14:paraId="1CD0DD3E" w14:textId="60FCFE34" w:rsidR="00BE6251" w:rsidRPr="004571C8" w:rsidRDefault="00AC53D3" w:rsidP="00B67236">
            <w:pPr>
              <w:spacing w:line="360" w:lineRule="auto"/>
              <w:jc w:val="both"/>
              <w:rPr>
                <w:rFonts w:ascii="Times New Roman" w:hAnsi="Times New Roman" w:cs="Times New Roman"/>
                <w:sz w:val="24"/>
                <w:szCs w:val="24"/>
              </w:rPr>
            </w:pPr>
            <w:r w:rsidRPr="00AC53D3">
              <w:rPr>
                <w:rFonts w:ascii="Times New Roman" w:hAnsi="Times New Roman" w:cs="Times New Roman"/>
                <w:sz w:val="24"/>
                <w:szCs w:val="24"/>
              </w:rPr>
              <w:t xml:space="preserve">Integrated vector management with the sterile insect technique component for the suppression of </w:t>
            </w:r>
            <w:r w:rsidRPr="00AC53D3">
              <w:rPr>
                <w:rFonts w:ascii="Times New Roman" w:hAnsi="Times New Roman" w:cs="Times New Roman"/>
                <w:i/>
                <w:iCs/>
                <w:sz w:val="24"/>
                <w:szCs w:val="24"/>
              </w:rPr>
              <w:t>Aedes aegypti</w:t>
            </w:r>
            <w:r w:rsidRPr="00AC53D3">
              <w:rPr>
                <w:rFonts w:ascii="Times New Roman" w:hAnsi="Times New Roman" w:cs="Times New Roman"/>
                <w:sz w:val="24"/>
                <w:szCs w:val="24"/>
              </w:rPr>
              <w:t xml:space="preserve"> in an urban setting in Indonesia</w:t>
            </w:r>
            <w:r>
              <w:rPr>
                <w:rFonts w:ascii="Times New Roman" w:hAnsi="Times New Roman" w:cs="Times New Roman"/>
                <w:sz w:val="24"/>
                <w:szCs w:val="24"/>
              </w:rPr>
              <w:t xml:space="preserve">. </w:t>
            </w:r>
          </w:p>
        </w:tc>
        <w:tc>
          <w:tcPr>
            <w:tcW w:w="1659" w:type="dxa"/>
          </w:tcPr>
          <w:p w14:paraId="13C450E5" w14:textId="4A7B7CF5" w:rsidR="00BE6251" w:rsidRPr="009C5AA2" w:rsidRDefault="001E2361"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May-November 2021; </w:t>
            </w:r>
            <w:r w:rsidR="00691907">
              <w:rPr>
                <w:rFonts w:ascii="Times New Roman" w:hAnsi="Times New Roman" w:cs="Times New Roman"/>
                <w:sz w:val="24"/>
                <w:szCs w:val="24"/>
              </w:rPr>
              <w:t>T</w:t>
            </w:r>
            <w:r w:rsidR="00553F29">
              <w:rPr>
                <w:rFonts w:ascii="Times New Roman" w:hAnsi="Times New Roman" w:cs="Times New Roman"/>
                <w:sz w:val="24"/>
                <w:szCs w:val="24"/>
              </w:rPr>
              <w:t xml:space="preserve">wo </w:t>
            </w:r>
            <w:r w:rsidRPr="001E2361">
              <w:rPr>
                <w:rFonts w:ascii="Times New Roman" w:hAnsi="Times New Roman" w:cs="Times New Roman"/>
                <w:sz w:val="24"/>
                <w:szCs w:val="24"/>
              </w:rPr>
              <w:t>highly urbanized areas in Bandung City, Indonesia</w:t>
            </w:r>
            <w:r>
              <w:rPr>
                <w:rFonts w:ascii="Times New Roman" w:hAnsi="Times New Roman" w:cs="Times New Roman"/>
                <w:sz w:val="24"/>
                <w:szCs w:val="24"/>
              </w:rPr>
              <w:t xml:space="preserve">. </w:t>
            </w:r>
          </w:p>
        </w:tc>
        <w:tc>
          <w:tcPr>
            <w:tcW w:w="3042" w:type="dxa"/>
          </w:tcPr>
          <w:p w14:paraId="6D600B99" w14:textId="5F379ACC" w:rsidR="00BE6251" w:rsidRPr="009C5AA2" w:rsidRDefault="003A7616"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Release of </w:t>
            </w:r>
            <w:r w:rsidR="006C5DF2" w:rsidRPr="006C5DF2">
              <w:rPr>
                <w:rFonts w:ascii="Times New Roman" w:hAnsi="Times New Roman" w:cs="Times New Roman"/>
                <w:sz w:val="24"/>
                <w:szCs w:val="24"/>
              </w:rPr>
              <w:t>768,723</w:t>
            </w:r>
            <w:r w:rsidR="006C5DF2">
              <w:rPr>
                <w:rFonts w:ascii="Times New Roman" w:hAnsi="Times New Roman" w:cs="Times New Roman"/>
                <w:sz w:val="24"/>
                <w:szCs w:val="24"/>
              </w:rPr>
              <w:t xml:space="preserve"> </w:t>
            </w:r>
            <w:r>
              <w:rPr>
                <w:rFonts w:ascii="Times New Roman" w:hAnsi="Times New Roman" w:cs="Times New Roman"/>
                <w:sz w:val="24"/>
                <w:szCs w:val="24"/>
              </w:rPr>
              <w:t xml:space="preserve">irradiated sterile male </w:t>
            </w:r>
            <w:r w:rsidRPr="003A7616">
              <w:rPr>
                <w:rFonts w:ascii="Times New Roman" w:hAnsi="Times New Roman" w:cs="Times New Roman"/>
                <w:i/>
                <w:iCs/>
                <w:sz w:val="24"/>
                <w:szCs w:val="24"/>
              </w:rPr>
              <w:t>A</w:t>
            </w:r>
            <w:r>
              <w:rPr>
                <w:rFonts w:ascii="Times New Roman" w:hAnsi="Times New Roman" w:cs="Times New Roman"/>
                <w:i/>
                <w:iCs/>
                <w:sz w:val="24"/>
                <w:szCs w:val="24"/>
              </w:rPr>
              <w:t>e</w:t>
            </w:r>
            <w:r w:rsidRPr="003A7616">
              <w:rPr>
                <w:rFonts w:ascii="Times New Roman" w:hAnsi="Times New Roman" w:cs="Times New Roman"/>
                <w:i/>
                <w:iCs/>
                <w:sz w:val="24"/>
                <w:szCs w:val="24"/>
              </w:rPr>
              <w:t>. aegypti</w:t>
            </w:r>
            <w:r w:rsidRPr="003A7616">
              <w:rPr>
                <w:rFonts w:ascii="Times New Roman" w:hAnsi="Times New Roman" w:cs="Times New Roman"/>
                <w:sz w:val="24"/>
                <w:szCs w:val="24"/>
              </w:rPr>
              <w:t> </w:t>
            </w:r>
            <w:r>
              <w:rPr>
                <w:rFonts w:ascii="Times New Roman" w:hAnsi="Times New Roman" w:cs="Times New Roman"/>
                <w:sz w:val="24"/>
                <w:szCs w:val="24"/>
              </w:rPr>
              <w:t xml:space="preserve">mosquitoes over 24 weeks. </w:t>
            </w:r>
          </w:p>
        </w:tc>
        <w:tc>
          <w:tcPr>
            <w:tcW w:w="2383" w:type="dxa"/>
          </w:tcPr>
          <w:p w14:paraId="18A9E572" w14:textId="65478F43" w:rsidR="00BE6251" w:rsidRDefault="003A7616" w:rsidP="00B67236">
            <w:pPr>
              <w:spacing w:line="360" w:lineRule="auto"/>
              <w:jc w:val="both"/>
              <w:rPr>
                <w:rFonts w:ascii="Times New Roman" w:hAnsi="Times New Roman" w:cs="Times New Roman"/>
                <w:sz w:val="24"/>
                <w:szCs w:val="24"/>
              </w:rPr>
            </w:pPr>
            <w:r w:rsidRPr="003A7616">
              <w:rPr>
                <w:rFonts w:ascii="Times New Roman" w:hAnsi="Times New Roman" w:cs="Times New Roman"/>
                <w:i/>
                <w:iCs/>
                <w:sz w:val="24"/>
                <w:szCs w:val="24"/>
              </w:rPr>
              <w:t>Ae</w:t>
            </w:r>
            <w:r w:rsidR="00852CEE">
              <w:rPr>
                <w:rFonts w:ascii="Times New Roman" w:hAnsi="Times New Roman" w:cs="Times New Roman"/>
                <w:i/>
                <w:iCs/>
                <w:sz w:val="24"/>
                <w:szCs w:val="24"/>
              </w:rPr>
              <w:t>des</w:t>
            </w:r>
            <w:r w:rsidRPr="003A7616">
              <w:rPr>
                <w:rFonts w:ascii="Times New Roman" w:hAnsi="Times New Roman" w:cs="Times New Roman"/>
                <w:i/>
                <w:iCs/>
                <w:sz w:val="24"/>
                <w:szCs w:val="24"/>
              </w:rPr>
              <w:t xml:space="preserve"> aegypti</w:t>
            </w:r>
            <w:r w:rsidRPr="003A7616">
              <w:rPr>
                <w:rFonts w:ascii="Times New Roman" w:hAnsi="Times New Roman" w:cs="Times New Roman"/>
                <w:sz w:val="24"/>
                <w:szCs w:val="24"/>
              </w:rPr>
              <w:t> </w:t>
            </w:r>
          </w:p>
        </w:tc>
        <w:tc>
          <w:tcPr>
            <w:tcW w:w="1507" w:type="dxa"/>
          </w:tcPr>
          <w:p w14:paraId="48D3F971" w14:textId="6F7F2D62" w:rsidR="00BE6251" w:rsidRDefault="001E2361" w:rsidP="00B67236">
            <w:pPr>
              <w:spacing w:line="360" w:lineRule="auto"/>
              <w:jc w:val="both"/>
              <w:rPr>
                <w:rFonts w:ascii="Times New Roman" w:hAnsi="Times New Roman" w:cs="Times New Roman"/>
                <w:sz w:val="24"/>
                <w:szCs w:val="24"/>
              </w:rPr>
            </w:pPr>
            <w:r>
              <w:rPr>
                <w:rFonts w:ascii="Times New Roman" w:hAnsi="Times New Roman" w:cs="Times New Roman"/>
                <w:sz w:val="24"/>
                <w:szCs w:val="24"/>
              </w:rPr>
              <w:t>Field trial</w:t>
            </w:r>
            <w:r w:rsidR="00066588">
              <w:rPr>
                <w:rFonts w:ascii="Times New Roman" w:hAnsi="Times New Roman" w:cs="Times New Roman"/>
                <w:sz w:val="24"/>
                <w:szCs w:val="24"/>
              </w:rPr>
              <w:t>s</w:t>
            </w:r>
            <w:r>
              <w:rPr>
                <w:rFonts w:ascii="Times New Roman" w:hAnsi="Times New Roman" w:cs="Times New Roman"/>
                <w:sz w:val="24"/>
                <w:szCs w:val="24"/>
              </w:rPr>
              <w:t xml:space="preserve"> </w:t>
            </w:r>
          </w:p>
        </w:tc>
        <w:tc>
          <w:tcPr>
            <w:tcW w:w="2762" w:type="dxa"/>
          </w:tcPr>
          <w:p w14:paraId="07153248" w14:textId="10B7DF66" w:rsidR="00BE6251" w:rsidRDefault="00F755AE" w:rsidP="00B67236">
            <w:pPr>
              <w:spacing w:line="360" w:lineRule="auto"/>
              <w:jc w:val="both"/>
              <w:rPr>
                <w:rFonts w:ascii="Times New Roman" w:hAnsi="Times New Roman" w:cs="Times New Roman"/>
                <w:sz w:val="24"/>
                <w:szCs w:val="24"/>
              </w:rPr>
            </w:pPr>
            <w:r w:rsidRPr="009A4E35">
              <w:rPr>
                <w:rFonts w:ascii="Times New Roman" w:hAnsi="Times New Roman" w:cs="Times New Roman"/>
                <w:sz w:val="24"/>
                <w:szCs w:val="24"/>
              </w:rPr>
              <w:t>86.1% and 86.3%</w:t>
            </w:r>
            <w:r w:rsidR="00553F29">
              <w:rPr>
                <w:rFonts w:ascii="Times New Roman" w:hAnsi="Times New Roman" w:cs="Times New Roman"/>
                <w:sz w:val="24"/>
                <w:szCs w:val="24"/>
              </w:rPr>
              <w:t xml:space="preserve"> decline in</w:t>
            </w:r>
            <w:r w:rsidR="009A4E35" w:rsidRPr="009A4E35">
              <w:rPr>
                <w:rFonts w:ascii="Times New Roman" w:hAnsi="Times New Roman" w:cs="Times New Roman"/>
                <w:sz w:val="24"/>
                <w:szCs w:val="24"/>
              </w:rPr>
              <w:t xml:space="preserve"> egg hatching</w:t>
            </w:r>
            <w:r w:rsidR="00553F29">
              <w:rPr>
                <w:rFonts w:ascii="Times New Roman" w:hAnsi="Times New Roman" w:cs="Times New Roman"/>
                <w:sz w:val="24"/>
                <w:szCs w:val="24"/>
              </w:rPr>
              <w:t xml:space="preserve"> a</w:t>
            </w:r>
            <w:r w:rsidR="009A4E35" w:rsidRPr="009A4E35">
              <w:rPr>
                <w:rFonts w:ascii="Times New Roman" w:hAnsi="Times New Roman" w:cs="Times New Roman"/>
                <w:sz w:val="24"/>
                <w:szCs w:val="24"/>
              </w:rPr>
              <w:t xml:space="preserve">t the </w:t>
            </w:r>
            <w:r w:rsidR="00553F29">
              <w:rPr>
                <w:rFonts w:ascii="Times New Roman" w:hAnsi="Times New Roman" w:cs="Times New Roman"/>
                <w:sz w:val="24"/>
                <w:szCs w:val="24"/>
              </w:rPr>
              <w:t xml:space="preserve">two </w:t>
            </w:r>
            <w:r w:rsidR="006526FB">
              <w:rPr>
                <w:rFonts w:ascii="Times New Roman" w:hAnsi="Times New Roman" w:cs="Times New Roman"/>
                <w:sz w:val="24"/>
                <w:szCs w:val="24"/>
              </w:rPr>
              <w:t>intervention</w:t>
            </w:r>
            <w:r w:rsidR="009A4E35" w:rsidRPr="009A4E35">
              <w:rPr>
                <w:rFonts w:ascii="Times New Roman" w:hAnsi="Times New Roman" w:cs="Times New Roman"/>
                <w:sz w:val="24"/>
                <w:szCs w:val="24"/>
              </w:rPr>
              <w:t xml:space="preserve"> site</w:t>
            </w:r>
            <w:r w:rsidR="00553F29">
              <w:rPr>
                <w:rFonts w:ascii="Times New Roman" w:hAnsi="Times New Roman" w:cs="Times New Roman"/>
                <w:sz w:val="24"/>
                <w:szCs w:val="24"/>
              </w:rPr>
              <w:t>s</w:t>
            </w:r>
            <w:r w:rsidR="009A4E35" w:rsidRPr="009A4E35">
              <w:rPr>
                <w:rFonts w:ascii="Times New Roman" w:hAnsi="Times New Roman" w:cs="Times New Roman"/>
                <w:sz w:val="24"/>
                <w:szCs w:val="24"/>
              </w:rPr>
              <w:t xml:space="preserve"> </w:t>
            </w:r>
            <w:r w:rsidR="006526FB">
              <w:rPr>
                <w:rFonts w:ascii="Times New Roman" w:hAnsi="Times New Roman" w:cs="Times New Roman"/>
                <w:sz w:val="24"/>
                <w:szCs w:val="24"/>
              </w:rPr>
              <w:t>vs.</w:t>
            </w:r>
            <w:r w:rsidR="009A4E35" w:rsidRPr="009A4E35">
              <w:rPr>
                <w:rFonts w:ascii="Times New Roman" w:hAnsi="Times New Roman" w:cs="Times New Roman"/>
                <w:sz w:val="24"/>
                <w:szCs w:val="24"/>
              </w:rPr>
              <w:t xml:space="preserve"> control</w:t>
            </w:r>
            <w:r w:rsidR="009A4E35">
              <w:rPr>
                <w:rFonts w:ascii="Times New Roman" w:hAnsi="Times New Roman" w:cs="Times New Roman"/>
                <w:sz w:val="24"/>
                <w:szCs w:val="24"/>
              </w:rPr>
              <w:t xml:space="preserve">. </w:t>
            </w:r>
          </w:p>
        </w:tc>
      </w:tr>
      <w:tr w:rsidR="008D5EAF" w:rsidRPr="00C6170D" w14:paraId="0C997DD1" w14:textId="77777777" w:rsidTr="00F537F1">
        <w:tc>
          <w:tcPr>
            <w:tcW w:w="8918" w:type="dxa"/>
            <w:gridSpan w:val="5"/>
          </w:tcPr>
          <w:p w14:paraId="3650C337" w14:textId="64F6D669" w:rsidR="00066588" w:rsidRPr="009C5AA2" w:rsidRDefault="00066588" w:rsidP="00B67236">
            <w:pPr>
              <w:spacing w:line="360" w:lineRule="auto"/>
              <w:jc w:val="both"/>
              <w:rPr>
                <w:rFonts w:ascii="Times New Roman" w:hAnsi="Times New Roman" w:cs="Times New Roman"/>
                <w:sz w:val="24"/>
                <w:szCs w:val="24"/>
              </w:rPr>
            </w:pPr>
            <w:r>
              <w:rPr>
                <w:rFonts w:ascii="Times New Roman" w:hAnsi="Times New Roman" w:cs="Times New Roman"/>
                <w:b/>
                <w:bCs/>
                <w:sz w:val="24"/>
                <w:szCs w:val="24"/>
              </w:rPr>
              <w:t>D</w:t>
            </w:r>
            <w:r w:rsidRPr="00631D96">
              <w:rPr>
                <w:rFonts w:ascii="Times New Roman" w:hAnsi="Times New Roman" w:cs="Times New Roman"/>
                <w:b/>
                <w:bCs/>
                <w:sz w:val="24"/>
                <w:szCs w:val="24"/>
              </w:rPr>
              <w:t xml:space="preserve">. </w:t>
            </w:r>
            <w:r w:rsidR="00AF34B7">
              <w:rPr>
                <w:rFonts w:ascii="Times New Roman" w:hAnsi="Times New Roman" w:cs="Times New Roman"/>
                <w:b/>
                <w:bCs/>
                <w:sz w:val="24"/>
                <w:szCs w:val="24"/>
              </w:rPr>
              <w:t xml:space="preserve">COMBINED BIOLOGICAL (IIT) &amp; GENETIC </w:t>
            </w:r>
            <w:r w:rsidR="00AF34B7" w:rsidRPr="00631D96">
              <w:rPr>
                <w:rFonts w:ascii="Times New Roman" w:hAnsi="Times New Roman" w:cs="Times New Roman"/>
                <w:b/>
                <w:bCs/>
                <w:sz w:val="24"/>
                <w:szCs w:val="24"/>
              </w:rPr>
              <w:t>(</w:t>
            </w:r>
            <w:r w:rsidR="00AF34B7">
              <w:rPr>
                <w:rFonts w:ascii="Times New Roman" w:hAnsi="Times New Roman" w:cs="Times New Roman"/>
                <w:b/>
                <w:bCs/>
                <w:sz w:val="24"/>
                <w:szCs w:val="24"/>
              </w:rPr>
              <w:t xml:space="preserve">SIT) METHOD </w:t>
            </w:r>
          </w:p>
        </w:tc>
        <w:tc>
          <w:tcPr>
            <w:tcW w:w="2383" w:type="dxa"/>
          </w:tcPr>
          <w:p w14:paraId="535DF1D1" w14:textId="77777777" w:rsidR="00066588" w:rsidRDefault="00066588" w:rsidP="00B67236">
            <w:pPr>
              <w:spacing w:line="360" w:lineRule="auto"/>
              <w:jc w:val="both"/>
              <w:rPr>
                <w:rFonts w:ascii="Times New Roman" w:hAnsi="Times New Roman" w:cs="Times New Roman"/>
                <w:sz w:val="24"/>
                <w:szCs w:val="24"/>
              </w:rPr>
            </w:pPr>
          </w:p>
        </w:tc>
        <w:tc>
          <w:tcPr>
            <w:tcW w:w="1507" w:type="dxa"/>
          </w:tcPr>
          <w:p w14:paraId="5612BAC9" w14:textId="77777777" w:rsidR="00066588" w:rsidRDefault="00066588" w:rsidP="00B67236">
            <w:pPr>
              <w:spacing w:line="360" w:lineRule="auto"/>
              <w:jc w:val="both"/>
              <w:rPr>
                <w:rFonts w:ascii="Times New Roman" w:hAnsi="Times New Roman" w:cs="Times New Roman"/>
                <w:sz w:val="24"/>
                <w:szCs w:val="24"/>
              </w:rPr>
            </w:pPr>
          </w:p>
        </w:tc>
        <w:tc>
          <w:tcPr>
            <w:tcW w:w="2762" w:type="dxa"/>
          </w:tcPr>
          <w:p w14:paraId="2794A563" w14:textId="77777777" w:rsidR="00066588" w:rsidRDefault="00066588" w:rsidP="00B67236">
            <w:pPr>
              <w:spacing w:line="360" w:lineRule="auto"/>
              <w:jc w:val="both"/>
              <w:rPr>
                <w:rFonts w:ascii="Times New Roman" w:hAnsi="Times New Roman" w:cs="Times New Roman"/>
                <w:sz w:val="24"/>
                <w:szCs w:val="24"/>
              </w:rPr>
            </w:pPr>
          </w:p>
        </w:tc>
      </w:tr>
      <w:tr w:rsidR="00C62A2D" w:rsidRPr="00C6170D" w14:paraId="23B0147A" w14:textId="77777777" w:rsidTr="00F537F1">
        <w:tc>
          <w:tcPr>
            <w:tcW w:w="573" w:type="dxa"/>
          </w:tcPr>
          <w:p w14:paraId="0BFE03D9" w14:textId="480940BC" w:rsidR="00967C69" w:rsidRDefault="00E34C6E" w:rsidP="00E4552C">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1614" w:type="dxa"/>
          </w:tcPr>
          <w:sdt>
            <w:sdtPr>
              <w:rPr>
                <w:rFonts w:ascii="Times New Roman" w:hAnsi="Times New Roman" w:cs="Times New Roman"/>
                <w:color w:val="000000"/>
                <w:sz w:val="24"/>
                <w:szCs w:val="24"/>
              </w:rPr>
              <w:tag w:val="MENDELEY_CITATION_v3_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"/>
              <w:id w:val="-146680227"/>
              <w:placeholder>
                <w:docPart w:val="805D964E703247678F3E31C2493B8FE3"/>
              </w:placeholder>
            </w:sdtPr>
            <w:sdtEndPr/>
            <w:sdtContent>
              <w:p w14:paraId="2AE6499D" w14:textId="2A5B0018" w:rsidR="00967C69" w:rsidRDefault="00F57DFF" w:rsidP="00E4552C">
                <w:pPr>
                  <w:spacing w:line="360" w:lineRule="auto"/>
                  <w:jc w:val="both"/>
                  <w:rPr>
                    <w:rFonts w:ascii="Times New Roman" w:hAnsi="Times New Roman" w:cs="Times New Roman"/>
                    <w:color w:val="000000"/>
                    <w:sz w:val="24"/>
                    <w:szCs w:val="24"/>
                  </w:rPr>
                </w:pPr>
                <w:r w:rsidRPr="00F57DFF">
                  <w:rPr>
                    <w:rFonts w:ascii="Times New Roman" w:hAnsi="Times New Roman" w:cs="Times New Roman"/>
                    <w:color w:val="000000"/>
                    <w:sz w:val="24"/>
                    <w:szCs w:val="24"/>
                  </w:rPr>
                  <w:t>Lim et al. (2025)</w:t>
                </w:r>
              </w:p>
            </w:sdtContent>
          </w:sdt>
          <w:p w14:paraId="5FA2E533" w14:textId="77777777" w:rsidR="00967C69" w:rsidRPr="00887693" w:rsidRDefault="00967C69" w:rsidP="00E4552C">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Singapore </w:t>
            </w:r>
          </w:p>
        </w:tc>
        <w:tc>
          <w:tcPr>
            <w:tcW w:w="2030" w:type="dxa"/>
          </w:tcPr>
          <w:p w14:paraId="073FB537" w14:textId="77777777" w:rsidR="00967C69" w:rsidRPr="002466C6" w:rsidRDefault="00967C69" w:rsidP="00E4552C">
            <w:pPr>
              <w:spacing w:line="360" w:lineRule="auto"/>
              <w:jc w:val="both"/>
              <w:rPr>
                <w:rFonts w:ascii="Times New Roman" w:hAnsi="Times New Roman" w:cs="Times New Roman"/>
                <w:sz w:val="24"/>
                <w:szCs w:val="24"/>
              </w:rPr>
            </w:pPr>
            <w:r w:rsidRPr="007E75B1">
              <w:rPr>
                <w:rFonts w:ascii="Times New Roman" w:hAnsi="Times New Roman" w:cs="Times New Roman"/>
                <w:sz w:val="24"/>
                <w:szCs w:val="24"/>
              </w:rPr>
              <w:t xml:space="preserve">Adjacent </w:t>
            </w:r>
            <w:proofErr w:type="spellStart"/>
            <w:r w:rsidRPr="007E75B1">
              <w:rPr>
                <w:rFonts w:ascii="Times New Roman" w:hAnsi="Times New Roman" w:cs="Times New Roman"/>
                <w:sz w:val="24"/>
                <w:szCs w:val="24"/>
              </w:rPr>
              <w:t>spillover</w:t>
            </w:r>
            <w:proofErr w:type="spellEnd"/>
            <w:r w:rsidRPr="007E75B1">
              <w:rPr>
                <w:rFonts w:ascii="Times New Roman" w:hAnsi="Times New Roman" w:cs="Times New Roman"/>
                <w:sz w:val="24"/>
                <w:szCs w:val="24"/>
              </w:rPr>
              <w:t xml:space="preserve"> efficacy of </w:t>
            </w:r>
            <w:r w:rsidRPr="007E75B1">
              <w:rPr>
                <w:rFonts w:ascii="Times New Roman" w:hAnsi="Times New Roman" w:cs="Times New Roman"/>
                <w:i/>
                <w:iCs/>
                <w:sz w:val="24"/>
                <w:szCs w:val="24"/>
              </w:rPr>
              <w:t>Wolbachia</w:t>
            </w:r>
            <w:r w:rsidRPr="007E75B1">
              <w:rPr>
                <w:rFonts w:ascii="Times New Roman" w:hAnsi="Times New Roman" w:cs="Times New Roman"/>
                <w:sz w:val="24"/>
                <w:szCs w:val="24"/>
              </w:rPr>
              <w:t xml:space="preserve"> for control of dengue: emulation of a cluster randomised target trial</w:t>
            </w:r>
            <w:r>
              <w:rPr>
                <w:rFonts w:ascii="Times New Roman" w:hAnsi="Times New Roman" w:cs="Times New Roman"/>
                <w:sz w:val="24"/>
                <w:szCs w:val="24"/>
              </w:rPr>
              <w:t xml:space="preserve">. </w:t>
            </w:r>
          </w:p>
        </w:tc>
        <w:tc>
          <w:tcPr>
            <w:tcW w:w="1659" w:type="dxa"/>
          </w:tcPr>
          <w:p w14:paraId="3217B0BC" w14:textId="5EA40245" w:rsidR="00967C69" w:rsidRDefault="00967C69" w:rsidP="00E4552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2020-2022; </w:t>
            </w:r>
            <w:r w:rsidRPr="000D50F8">
              <w:rPr>
                <w:rFonts w:ascii="Times New Roman" w:hAnsi="Times New Roman" w:cs="Times New Roman"/>
                <w:sz w:val="24"/>
                <w:szCs w:val="24"/>
              </w:rPr>
              <w:t xml:space="preserve">Four intervention townships </w:t>
            </w:r>
            <w:r>
              <w:rPr>
                <w:rFonts w:ascii="Times New Roman" w:hAnsi="Times New Roman" w:cs="Times New Roman"/>
                <w:sz w:val="24"/>
                <w:szCs w:val="24"/>
              </w:rPr>
              <w:t>in Singapore.</w:t>
            </w:r>
            <w:r w:rsidR="00066588">
              <w:rPr>
                <w:rFonts w:ascii="Times New Roman" w:hAnsi="Times New Roman" w:cs="Times New Roman"/>
                <w:sz w:val="24"/>
                <w:szCs w:val="24"/>
              </w:rPr>
              <w:t xml:space="preserve"> </w:t>
            </w:r>
          </w:p>
        </w:tc>
        <w:tc>
          <w:tcPr>
            <w:tcW w:w="3042" w:type="dxa"/>
          </w:tcPr>
          <w:p w14:paraId="51E3E726" w14:textId="2C3157FB" w:rsidR="00967C69" w:rsidRDefault="00967C69" w:rsidP="00E4552C">
            <w:pPr>
              <w:spacing w:line="360" w:lineRule="auto"/>
              <w:jc w:val="both"/>
              <w:rPr>
                <w:rFonts w:ascii="Times New Roman" w:hAnsi="Times New Roman" w:cs="Times New Roman"/>
                <w:sz w:val="24"/>
                <w:szCs w:val="24"/>
              </w:rPr>
            </w:pPr>
            <w:r>
              <w:rPr>
                <w:rFonts w:ascii="Times New Roman" w:hAnsi="Times New Roman" w:cs="Times New Roman"/>
                <w:sz w:val="24"/>
                <w:szCs w:val="24"/>
              </w:rPr>
              <w:t>Release of m</w:t>
            </w:r>
            <w:r w:rsidRPr="00283E86">
              <w:rPr>
                <w:rFonts w:ascii="Times New Roman" w:hAnsi="Times New Roman" w:cs="Times New Roman"/>
                <w:sz w:val="24"/>
                <w:szCs w:val="24"/>
              </w:rPr>
              <w:t xml:space="preserve">ale </w:t>
            </w:r>
            <w:r w:rsidRPr="00283E86">
              <w:rPr>
                <w:rFonts w:ascii="Times New Roman" w:hAnsi="Times New Roman" w:cs="Times New Roman"/>
                <w:i/>
                <w:iCs/>
                <w:sz w:val="24"/>
                <w:szCs w:val="24"/>
              </w:rPr>
              <w:t>Wolbachia</w:t>
            </w:r>
            <w:r w:rsidRPr="00283E86">
              <w:rPr>
                <w:rFonts w:ascii="Times New Roman" w:hAnsi="Times New Roman" w:cs="Times New Roman"/>
                <w:sz w:val="24"/>
                <w:szCs w:val="24"/>
              </w:rPr>
              <w:t xml:space="preserve">-infected </w:t>
            </w:r>
            <w:r w:rsidRPr="00283E86">
              <w:rPr>
                <w:rFonts w:ascii="Times New Roman" w:hAnsi="Times New Roman" w:cs="Times New Roman"/>
                <w:i/>
                <w:iCs/>
                <w:sz w:val="24"/>
                <w:szCs w:val="24"/>
              </w:rPr>
              <w:t>Ae. aegypti</w:t>
            </w:r>
            <w:r w:rsidRPr="00283E86">
              <w:rPr>
                <w:rFonts w:ascii="Times New Roman" w:hAnsi="Times New Roman" w:cs="Times New Roman"/>
                <w:sz w:val="24"/>
                <w:szCs w:val="24"/>
              </w:rPr>
              <w:t xml:space="preserve"> combin</w:t>
            </w:r>
            <w:r w:rsidR="008D1F95">
              <w:rPr>
                <w:rFonts w:ascii="Times New Roman" w:hAnsi="Times New Roman" w:cs="Times New Roman"/>
                <w:sz w:val="24"/>
                <w:szCs w:val="24"/>
              </w:rPr>
              <w:t>ing</w:t>
            </w:r>
            <w:r w:rsidRPr="00283E86">
              <w:rPr>
                <w:rFonts w:ascii="Times New Roman" w:hAnsi="Times New Roman" w:cs="Times New Roman"/>
                <w:sz w:val="24"/>
                <w:szCs w:val="24"/>
              </w:rPr>
              <w:t xml:space="preserve"> IIT with SIT.</w:t>
            </w:r>
            <w:r w:rsidR="00066588">
              <w:rPr>
                <w:rFonts w:ascii="Times New Roman" w:hAnsi="Times New Roman" w:cs="Times New Roman"/>
                <w:sz w:val="24"/>
                <w:szCs w:val="24"/>
              </w:rPr>
              <w:t xml:space="preserve"> </w:t>
            </w:r>
          </w:p>
        </w:tc>
        <w:tc>
          <w:tcPr>
            <w:tcW w:w="2383" w:type="dxa"/>
          </w:tcPr>
          <w:p w14:paraId="2F278841" w14:textId="51E14DC2" w:rsidR="00967C69" w:rsidRDefault="00967C69" w:rsidP="00E4552C">
            <w:pPr>
              <w:spacing w:line="360" w:lineRule="auto"/>
              <w:jc w:val="both"/>
              <w:rPr>
                <w:rFonts w:ascii="Times New Roman" w:hAnsi="Times New Roman" w:cs="Times New Roman"/>
                <w:sz w:val="24"/>
                <w:szCs w:val="24"/>
              </w:rPr>
            </w:pPr>
            <w:r w:rsidRPr="00E055F0">
              <w:rPr>
                <w:rFonts w:ascii="Times New Roman" w:hAnsi="Times New Roman" w:cs="Times New Roman"/>
                <w:i/>
                <w:iCs/>
                <w:sz w:val="24"/>
                <w:szCs w:val="24"/>
              </w:rPr>
              <w:t>Aedes a</w:t>
            </w:r>
            <w:r>
              <w:rPr>
                <w:rFonts w:ascii="Times New Roman" w:hAnsi="Times New Roman" w:cs="Times New Roman"/>
                <w:i/>
                <w:iCs/>
                <w:sz w:val="24"/>
                <w:szCs w:val="24"/>
              </w:rPr>
              <w:t xml:space="preserve">egypti </w:t>
            </w:r>
            <w:r w:rsidRPr="00E055F0">
              <w:rPr>
                <w:rFonts w:ascii="Times New Roman" w:hAnsi="Times New Roman" w:cs="Times New Roman"/>
                <w:sz w:val="24"/>
                <w:szCs w:val="24"/>
              </w:rPr>
              <w:t xml:space="preserve"> </w:t>
            </w:r>
          </w:p>
        </w:tc>
        <w:tc>
          <w:tcPr>
            <w:tcW w:w="1507" w:type="dxa"/>
          </w:tcPr>
          <w:p w14:paraId="1AA2EB39" w14:textId="487C8AF5" w:rsidR="00967C69" w:rsidRDefault="00967C69" w:rsidP="00E4552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Cluster randomized trial </w:t>
            </w:r>
            <w:r w:rsidR="00A037AE">
              <w:rPr>
                <w:rFonts w:ascii="Times New Roman" w:hAnsi="Times New Roman" w:cs="Times New Roman"/>
                <w:sz w:val="24"/>
                <w:szCs w:val="24"/>
              </w:rPr>
              <w:t xml:space="preserve">(emulated) </w:t>
            </w:r>
          </w:p>
        </w:tc>
        <w:tc>
          <w:tcPr>
            <w:tcW w:w="2762" w:type="dxa"/>
          </w:tcPr>
          <w:p w14:paraId="7726B9BA" w14:textId="77777777" w:rsidR="00967C69" w:rsidRDefault="00967C69" w:rsidP="00E4552C">
            <w:pPr>
              <w:spacing w:line="360" w:lineRule="auto"/>
              <w:jc w:val="both"/>
              <w:rPr>
                <w:rFonts w:ascii="Times New Roman" w:hAnsi="Times New Roman" w:cs="Times New Roman"/>
                <w:sz w:val="24"/>
                <w:szCs w:val="24"/>
              </w:rPr>
            </w:pPr>
            <w:r w:rsidRPr="00967C69">
              <w:rPr>
                <w:rFonts w:ascii="Times New Roman" w:hAnsi="Times New Roman" w:cs="Times New Roman"/>
                <w:sz w:val="24"/>
                <w:szCs w:val="24"/>
              </w:rPr>
              <w:t>45% (OR: 0.55, 95% CI: 0.42</w:t>
            </w:r>
            <w:r>
              <w:rPr>
                <w:rFonts w:ascii="Times New Roman" w:hAnsi="Times New Roman" w:cs="Times New Roman"/>
                <w:sz w:val="24"/>
                <w:szCs w:val="24"/>
              </w:rPr>
              <w:t>-</w:t>
            </w:r>
            <w:r w:rsidRPr="00967C69">
              <w:rPr>
                <w:rFonts w:ascii="Times New Roman" w:hAnsi="Times New Roman" w:cs="Times New Roman"/>
                <w:sz w:val="24"/>
                <w:szCs w:val="24"/>
              </w:rPr>
              <w:t xml:space="preserve">0.74) reduction in risk of contracting dengue. </w:t>
            </w:r>
          </w:p>
        </w:tc>
      </w:tr>
      <w:tr w:rsidR="00C62A2D" w:rsidRPr="00C6170D" w14:paraId="485438EA" w14:textId="77777777" w:rsidTr="00F537F1">
        <w:tc>
          <w:tcPr>
            <w:tcW w:w="573" w:type="dxa"/>
          </w:tcPr>
          <w:p w14:paraId="6C6B5F01" w14:textId="26054DDB" w:rsidR="00067710" w:rsidRDefault="00E34C6E" w:rsidP="00E4552C">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067710">
              <w:rPr>
                <w:rFonts w:ascii="Times New Roman" w:hAnsi="Times New Roman" w:cs="Times New Roman"/>
                <w:sz w:val="24"/>
                <w:szCs w:val="24"/>
              </w:rPr>
              <w:t>7</w:t>
            </w:r>
          </w:p>
        </w:tc>
        <w:tc>
          <w:tcPr>
            <w:tcW w:w="1614" w:type="dxa"/>
          </w:tcPr>
          <w:sdt>
            <w:sdtPr>
              <w:rPr>
                <w:rFonts w:ascii="Times New Roman" w:hAnsi="Times New Roman" w:cs="Times New Roman"/>
                <w:color w:val="000000"/>
                <w:sz w:val="24"/>
                <w:szCs w:val="24"/>
              </w:rPr>
              <w:tag w:val="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"/>
              <w:id w:val="-965269858"/>
              <w:placeholder>
                <w:docPart w:val="FDBD5E40CA1D4565B4B6C471A556F295"/>
              </w:placeholder>
            </w:sdtPr>
            <w:sdtEndPr/>
            <w:sdtContent>
              <w:p w14:paraId="6E289602" w14:textId="2A1334B8" w:rsidR="00067710" w:rsidRDefault="00F57DFF" w:rsidP="00E4552C">
                <w:pPr>
                  <w:spacing w:line="360" w:lineRule="auto"/>
                  <w:jc w:val="both"/>
                  <w:rPr>
                    <w:rFonts w:ascii="Times New Roman" w:hAnsi="Times New Roman" w:cs="Times New Roman"/>
                    <w:color w:val="000000"/>
                    <w:sz w:val="24"/>
                    <w:szCs w:val="24"/>
                  </w:rPr>
                </w:pPr>
                <w:r w:rsidRPr="00F57DFF">
                  <w:rPr>
                    <w:rFonts w:ascii="Times New Roman" w:hAnsi="Times New Roman" w:cs="Times New Roman"/>
                    <w:color w:val="000000"/>
                    <w:sz w:val="24"/>
                    <w:szCs w:val="24"/>
                  </w:rPr>
                  <w:t>Bansal et al. (2024)</w:t>
                </w:r>
              </w:p>
            </w:sdtContent>
          </w:sdt>
          <w:p w14:paraId="260FB341" w14:textId="77777777" w:rsidR="00067710" w:rsidRPr="00DC5DB2" w:rsidRDefault="00067710" w:rsidP="00E4552C">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Singapore. </w:t>
            </w:r>
          </w:p>
        </w:tc>
        <w:tc>
          <w:tcPr>
            <w:tcW w:w="2030" w:type="dxa"/>
          </w:tcPr>
          <w:p w14:paraId="435C8713" w14:textId="77777777" w:rsidR="00067710" w:rsidRPr="00DC5DB2" w:rsidRDefault="00067710" w:rsidP="00E4552C">
            <w:pPr>
              <w:spacing w:line="360" w:lineRule="auto"/>
              <w:jc w:val="both"/>
              <w:rPr>
                <w:rFonts w:ascii="Times New Roman" w:hAnsi="Times New Roman" w:cs="Times New Roman"/>
                <w:sz w:val="24"/>
                <w:szCs w:val="24"/>
              </w:rPr>
            </w:pPr>
            <w:r w:rsidRPr="00D7563B">
              <w:rPr>
                <w:rFonts w:ascii="Times New Roman" w:hAnsi="Times New Roman" w:cs="Times New Roman"/>
                <w:sz w:val="24"/>
                <w:szCs w:val="24"/>
              </w:rPr>
              <w:t xml:space="preserve">Effectiveness of </w:t>
            </w:r>
            <w:r w:rsidRPr="00D7563B">
              <w:rPr>
                <w:rFonts w:ascii="Times New Roman" w:hAnsi="Times New Roman" w:cs="Times New Roman"/>
                <w:i/>
                <w:iCs/>
                <w:sz w:val="24"/>
                <w:szCs w:val="24"/>
              </w:rPr>
              <w:t>Wolbachia</w:t>
            </w:r>
            <w:r w:rsidRPr="00D7563B">
              <w:rPr>
                <w:rFonts w:ascii="Times New Roman" w:hAnsi="Times New Roman" w:cs="Times New Roman"/>
                <w:sz w:val="24"/>
                <w:szCs w:val="24"/>
              </w:rPr>
              <w:t xml:space="preserve">-mediated sterility coupled with sterile </w:t>
            </w:r>
            <w:r w:rsidRPr="00D7563B">
              <w:rPr>
                <w:rFonts w:ascii="Times New Roman" w:hAnsi="Times New Roman" w:cs="Times New Roman"/>
                <w:sz w:val="24"/>
                <w:szCs w:val="24"/>
              </w:rPr>
              <w:lastRenderedPageBreak/>
              <w:t xml:space="preserve">insect technique to suppress adult </w:t>
            </w:r>
            <w:r w:rsidRPr="00D7563B">
              <w:rPr>
                <w:rFonts w:ascii="Times New Roman" w:hAnsi="Times New Roman" w:cs="Times New Roman"/>
                <w:i/>
                <w:iCs/>
                <w:sz w:val="24"/>
                <w:szCs w:val="24"/>
              </w:rPr>
              <w:t>Aedes aegypti</w:t>
            </w:r>
            <w:r w:rsidRPr="00D7563B">
              <w:rPr>
                <w:rFonts w:ascii="Times New Roman" w:hAnsi="Times New Roman" w:cs="Times New Roman"/>
                <w:sz w:val="24"/>
                <w:szCs w:val="24"/>
              </w:rPr>
              <w:t xml:space="preserve"> populations in Singapore: a synthetic control study</w:t>
            </w:r>
            <w:r>
              <w:rPr>
                <w:rFonts w:ascii="Times New Roman" w:hAnsi="Times New Roman" w:cs="Times New Roman"/>
                <w:sz w:val="24"/>
                <w:szCs w:val="24"/>
              </w:rPr>
              <w:t xml:space="preserve">. </w:t>
            </w:r>
          </w:p>
        </w:tc>
        <w:tc>
          <w:tcPr>
            <w:tcW w:w="1659" w:type="dxa"/>
          </w:tcPr>
          <w:p w14:paraId="4FB6C229" w14:textId="6502E9CF" w:rsidR="00067710" w:rsidRDefault="00B42B3B" w:rsidP="00E4552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2019-2022; </w:t>
            </w:r>
            <w:r w:rsidR="008D1F95">
              <w:rPr>
                <w:rFonts w:ascii="Times New Roman" w:hAnsi="Times New Roman" w:cs="Times New Roman"/>
                <w:sz w:val="24"/>
                <w:szCs w:val="24"/>
              </w:rPr>
              <w:t>F</w:t>
            </w:r>
            <w:r>
              <w:rPr>
                <w:rFonts w:ascii="Times New Roman" w:hAnsi="Times New Roman" w:cs="Times New Roman"/>
                <w:sz w:val="24"/>
                <w:szCs w:val="24"/>
              </w:rPr>
              <w:t xml:space="preserve">our </w:t>
            </w:r>
            <w:r w:rsidRPr="00CF5108">
              <w:rPr>
                <w:rFonts w:ascii="Times New Roman" w:hAnsi="Times New Roman" w:cs="Times New Roman"/>
                <w:sz w:val="24"/>
                <w:szCs w:val="24"/>
              </w:rPr>
              <w:t xml:space="preserve">towns (Bukit </w:t>
            </w:r>
            <w:proofErr w:type="spellStart"/>
            <w:r w:rsidRPr="00CF5108">
              <w:rPr>
                <w:rFonts w:ascii="Times New Roman" w:hAnsi="Times New Roman" w:cs="Times New Roman"/>
                <w:sz w:val="24"/>
                <w:szCs w:val="24"/>
              </w:rPr>
              <w:t>Batok</w:t>
            </w:r>
            <w:proofErr w:type="spellEnd"/>
            <w:r w:rsidRPr="00CF5108">
              <w:rPr>
                <w:rFonts w:ascii="Times New Roman" w:hAnsi="Times New Roman" w:cs="Times New Roman"/>
                <w:sz w:val="24"/>
                <w:szCs w:val="24"/>
              </w:rPr>
              <w:t xml:space="preserve">, </w:t>
            </w:r>
            <w:proofErr w:type="spellStart"/>
            <w:r w:rsidRPr="00CF5108">
              <w:rPr>
                <w:rFonts w:ascii="Times New Roman" w:hAnsi="Times New Roman" w:cs="Times New Roman"/>
                <w:sz w:val="24"/>
                <w:szCs w:val="24"/>
              </w:rPr>
              <w:t>Choa</w:t>
            </w:r>
            <w:proofErr w:type="spellEnd"/>
            <w:r w:rsidRPr="00CF5108">
              <w:rPr>
                <w:rFonts w:ascii="Times New Roman" w:hAnsi="Times New Roman" w:cs="Times New Roman"/>
                <w:sz w:val="24"/>
                <w:szCs w:val="24"/>
              </w:rPr>
              <w:t xml:space="preserve"> Chu </w:t>
            </w:r>
            <w:r w:rsidRPr="00CF5108">
              <w:rPr>
                <w:rFonts w:ascii="Times New Roman" w:hAnsi="Times New Roman" w:cs="Times New Roman"/>
                <w:sz w:val="24"/>
                <w:szCs w:val="24"/>
              </w:rPr>
              <w:lastRenderedPageBreak/>
              <w:t>Kang, Tampines,</w:t>
            </w:r>
            <w:r w:rsidR="008D1F95">
              <w:rPr>
                <w:rFonts w:ascii="Times New Roman" w:hAnsi="Times New Roman" w:cs="Times New Roman"/>
                <w:sz w:val="24"/>
                <w:szCs w:val="24"/>
              </w:rPr>
              <w:t xml:space="preserve"> </w:t>
            </w:r>
            <w:r w:rsidRPr="00CF5108">
              <w:rPr>
                <w:rFonts w:ascii="Times New Roman" w:hAnsi="Times New Roman" w:cs="Times New Roman"/>
                <w:sz w:val="24"/>
                <w:szCs w:val="24"/>
              </w:rPr>
              <w:t>Yishun) in Singapore</w:t>
            </w:r>
            <w:r>
              <w:rPr>
                <w:rFonts w:ascii="Times New Roman" w:hAnsi="Times New Roman" w:cs="Times New Roman"/>
                <w:sz w:val="24"/>
                <w:szCs w:val="24"/>
              </w:rPr>
              <w:t xml:space="preserve">. </w:t>
            </w:r>
          </w:p>
        </w:tc>
        <w:tc>
          <w:tcPr>
            <w:tcW w:w="3042" w:type="dxa"/>
          </w:tcPr>
          <w:p w14:paraId="31438C11" w14:textId="5BB469A1" w:rsidR="00067710" w:rsidRDefault="00A037AE" w:rsidP="00E4552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Large-scale field trial of IIT-SIT against</w:t>
            </w:r>
            <w:r w:rsidR="00FC69AB" w:rsidRPr="00FC69AB">
              <w:rPr>
                <w:rFonts w:ascii="Times New Roman" w:hAnsi="Times New Roman" w:cs="Times New Roman"/>
                <w:sz w:val="24"/>
                <w:szCs w:val="24"/>
              </w:rPr>
              <w:t xml:space="preserve"> </w:t>
            </w:r>
            <w:r w:rsidR="00FC69AB" w:rsidRPr="00FC69AB">
              <w:rPr>
                <w:rFonts w:ascii="Times New Roman" w:hAnsi="Times New Roman" w:cs="Times New Roman"/>
                <w:i/>
                <w:iCs/>
                <w:sz w:val="24"/>
                <w:szCs w:val="24"/>
              </w:rPr>
              <w:t>Ae</w:t>
            </w:r>
            <w:r>
              <w:rPr>
                <w:rFonts w:ascii="Times New Roman" w:hAnsi="Times New Roman" w:cs="Times New Roman"/>
                <w:i/>
                <w:iCs/>
                <w:sz w:val="24"/>
                <w:szCs w:val="24"/>
              </w:rPr>
              <w:t>.</w:t>
            </w:r>
            <w:r w:rsidR="00FC69AB" w:rsidRPr="00FC69AB">
              <w:rPr>
                <w:rFonts w:ascii="Times New Roman" w:hAnsi="Times New Roman" w:cs="Times New Roman"/>
                <w:i/>
                <w:iCs/>
                <w:sz w:val="24"/>
                <w:szCs w:val="24"/>
              </w:rPr>
              <w:t xml:space="preserve"> </w:t>
            </w:r>
            <w:r w:rsidRPr="00FC69AB">
              <w:rPr>
                <w:rFonts w:ascii="Times New Roman" w:hAnsi="Times New Roman" w:cs="Times New Roman"/>
                <w:i/>
                <w:iCs/>
                <w:sz w:val="24"/>
                <w:szCs w:val="24"/>
              </w:rPr>
              <w:t>aegypti</w:t>
            </w:r>
            <w:r w:rsidRPr="00FC69AB">
              <w:rPr>
                <w:rFonts w:ascii="Times New Roman" w:hAnsi="Times New Roman" w:cs="Times New Roman"/>
                <w:sz w:val="24"/>
                <w:szCs w:val="24"/>
              </w:rPr>
              <w:t xml:space="preserve"> using</w:t>
            </w:r>
            <w:r w:rsidR="00FC69AB">
              <w:rPr>
                <w:rFonts w:ascii="Times New Roman" w:hAnsi="Times New Roman" w:cs="Times New Roman"/>
                <w:sz w:val="24"/>
                <w:szCs w:val="24"/>
              </w:rPr>
              <w:t xml:space="preserve"> a s</w:t>
            </w:r>
            <w:r w:rsidR="00067710" w:rsidRPr="00D7563B">
              <w:rPr>
                <w:rFonts w:ascii="Times New Roman" w:hAnsi="Times New Roman" w:cs="Times New Roman"/>
                <w:sz w:val="24"/>
                <w:szCs w:val="24"/>
              </w:rPr>
              <w:t xml:space="preserve">ynthetic control </w:t>
            </w:r>
            <w:r>
              <w:rPr>
                <w:rFonts w:ascii="Times New Roman" w:hAnsi="Times New Roman" w:cs="Times New Roman"/>
                <w:sz w:val="24"/>
                <w:szCs w:val="24"/>
              </w:rPr>
              <w:t>design</w:t>
            </w:r>
            <w:r w:rsidR="00067710">
              <w:rPr>
                <w:rFonts w:ascii="Times New Roman" w:hAnsi="Times New Roman" w:cs="Times New Roman"/>
                <w:sz w:val="24"/>
                <w:szCs w:val="24"/>
              </w:rPr>
              <w:t xml:space="preserve">. </w:t>
            </w:r>
            <w:r w:rsidR="00067710" w:rsidRPr="00D7563B">
              <w:rPr>
                <w:rFonts w:ascii="Times New Roman" w:hAnsi="Times New Roman" w:cs="Times New Roman"/>
                <w:sz w:val="24"/>
                <w:szCs w:val="24"/>
              </w:rPr>
              <w:t xml:space="preserve"> </w:t>
            </w:r>
          </w:p>
        </w:tc>
        <w:tc>
          <w:tcPr>
            <w:tcW w:w="2383" w:type="dxa"/>
          </w:tcPr>
          <w:p w14:paraId="0761349B" w14:textId="34B4AC49" w:rsidR="00067710" w:rsidRDefault="006F3EC2" w:rsidP="00E4552C">
            <w:pPr>
              <w:spacing w:line="360" w:lineRule="auto"/>
              <w:jc w:val="both"/>
              <w:rPr>
                <w:rFonts w:ascii="Times New Roman" w:hAnsi="Times New Roman" w:cs="Times New Roman"/>
                <w:sz w:val="24"/>
                <w:szCs w:val="24"/>
              </w:rPr>
            </w:pPr>
            <w:r w:rsidRPr="006F3EC2">
              <w:rPr>
                <w:rFonts w:ascii="Times New Roman" w:hAnsi="Times New Roman" w:cs="Times New Roman"/>
                <w:i/>
                <w:iCs/>
                <w:sz w:val="24"/>
                <w:szCs w:val="24"/>
              </w:rPr>
              <w:t>Aedes aegypti</w:t>
            </w:r>
            <w:r w:rsidRPr="006F3EC2">
              <w:rPr>
                <w:rFonts w:ascii="Times New Roman" w:hAnsi="Times New Roman" w:cs="Times New Roman"/>
                <w:sz w:val="24"/>
                <w:szCs w:val="24"/>
              </w:rPr>
              <w:t xml:space="preserve">  </w:t>
            </w:r>
          </w:p>
        </w:tc>
        <w:tc>
          <w:tcPr>
            <w:tcW w:w="1507" w:type="dxa"/>
          </w:tcPr>
          <w:p w14:paraId="372BDC46" w14:textId="6C75EF21" w:rsidR="00067710" w:rsidRDefault="00B42B3B" w:rsidP="00E4552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Field trial </w:t>
            </w:r>
            <w:r w:rsidR="00A037AE">
              <w:rPr>
                <w:rFonts w:ascii="Times New Roman" w:hAnsi="Times New Roman" w:cs="Times New Roman"/>
                <w:sz w:val="24"/>
                <w:szCs w:val="24"/>
              </w:rPr>
              <w:t xml:space="preserve">(synthetic control study) </w:t>
            </w:r>
          </w:p>
        </w:tc>
        <w:tc>
          <w:tcPr>
            <w:tcW w:w="2762" w:type="dxa"/>
          </w:tcPr>
          <w:p w14:paraId="28AE4B96" w14:textId="71EF0135" w:rsidR="00067710" w:rsidRDefault="00067710" w:rsidP="00E4552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62% </w:t>
            </w:r>
            <w:r w:rsidRPr="0045332D">
              <w:rPr>
                <w:rFonts w:ascii="Times New Roman" w:hAnsi="Times New Roman" w:cs="Times New Roman"/>
                <w:sz w:val="24"/>
                <w:szCs w:val="24"/>
              </w:rPr>
              <w:t xml:space="preserve">intervention effectiveness </w:t>
            </w:r>
            <w:r w:rsidR="00A037AE">
              <w:rPr>
                <w:rFonts w:ascii="Times New Roman" w:hAnsi="Times New Roman" w:cs="Times New Roman"/>
                <w:sz w:val="24"/>
                <w:szCs w:val="24"/>
              </w:rPr>
              <w:t>at</w:t>
            </w:r>
            <w:r w:rsidRPr="0045332D">
              <w:rPr>
                <w:rFonts w:ascii="Times New Roman" w:hAnsi="Times New Roman" w:cs="Times New Roman"/>
                <w:sz w:val="24"/>
                <w:szCs w:val="24"/>
              </w:rPr>
              <w:t xml:space="preserve"> 3 months</w:t>
            </w:r>
            <w:r>
              <w:rPr>
                <w:rFonts w:ascii="Times New Roman" w:hAnsi="Times New Roman" w:cs="Times New Roman"/>
                <w:sz w:val="24"/>
                <w:szCs w:val="24"/>
              </w:rPr>
              <w:t>.</w:t>
            </w:r>
          </w:p>
          <w:p w14:paraId="69E5F6BD" w14:textId="77777777" w:rsidR="006F3EC2" w:rsidRDefault="006F3EC2" w:rsidP="00E4552C">
            <w:pPr>
              <w:spacing w:line="360" w:lineRule="auto"/>
              <w:jc w:val="both"/>
              <w:rPr>
                <w:rFonts w:ascii="Times New Roman" w:hAnsi="Times New Roman" w:cs="Times New Roman"/>
                <w:sz w:val="24"/>
                <w:szCs w:val="24"/>
              </w:rPr>
            </w:pPr>
          </w:p>
          <w:p w14:paraId="41969162" w14:textId="054033ED" w:rsidR="00067710" w:rsidRPr="00357B24" w:rsidRDefault="00067710" w:rsidP="00E4552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91%</w:t>
            </w:r>
            <w:r w:rsidRPr="0045332D">
              <w:rPr>
                <w:rFonts w:ascii="Times New Roman" w:hAnsi="Times New Roman" w:cs="Times New Roman"/>
                <w:sz w:val="24"/>
                <w:szCs w:val="24"/>
              </w:rPr>
              <w:t xml:space="preserve"> effectiveness </w:t>
            </w:r>
            <w:r w:rsidR="00A037AE">
              <w:rPr>
                <w:rFonts w:ascii="Times New Roman" w:hAnsi="Times New Roman" w:cs="Times New Roman"/>
                <w:sz w:val="24"/>
                <w:szCs w:val="24"/>
              </w:rPr>
              <w:t>at</w:t>
            </w:r>
            <w:r w:rsidRPr="0045332D">
              <w:rPr>
                <w:rFonts w:ascii="Times New Roman" w:hAnsi="Times New Roman" w:cs="Times New Roman"/>
                <w:sz w:val="24"/>
                <w:szCs w:val="24"/>
              </w:rPr>
              <w:t xml:space="preserve"> months. </w:t>
            </w:r>
          </w:p>
        </w:tc>
      </w:tr>
      <w:tr w:rsidR="00C62A2D" w:rsidRPr="00C6170D" w14:paraId="20791540" w14:textId="77777777" w:rsidTr="00F537F1">
        <w:tc>
          <w:tcPr>
            <w:tcW w:w="573" w:type="dxa"/>
          </w:tcPr>
          <w:p w14:paraId="2D52B370" w14:textId="36A5209D" w:rsidR="00887693" w:rsidRDefault="00E34C6E" w:rsidP="00E4552C">
            <w:pPr>
              <w:spacing w:line="36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1614" w:type="dxa"/>
          </w:tcPr>
          <w:sdt>
            <w:sdtPr>
              <w:rPr>
                <w:rFonts w:ascii="Times New Roman" w:hAnsi="Times New Roman" w:cs="Times New Roman"/>
                <w:color w:val="000000"/>
                <w:sz w:val="24"/>
                <w:szCs w:val="24"/>
              </w:rPr>
              <w:tag w:val="MENDELEY_CITATION_v3_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"/>
              <w:id w:val="-1162457488"/>
              <w:placeholder>
                <w:docPart w:val="DefaultPlaceholder_-1854013440"/>
              </w:placeholder>
            </w:sdtPr>
            <w:sdtEndPr/>
            <w:sdtContent>
              <w:p w14:paraId="4E48D5A6" w14:textId="712EE2FD" w:rsidR="00887693" w:rsidRDefault="00F57DFF" w:rsidP="00E4552C">
                <w:pPr>
                  <w:spacing w:line="360" w:lineRule="auto"/>
                  <w:jc w:val="both"/>
                  <w:rPr>
                    <w:rFonts w:ascii="Times New Roman" w:hAnsi="Times New Roman" w:cs="Times New Roman"/>
                    <w:color w:val="000000"/>
                    <w:sz w:val="24"/>
                    <w:szCs w:val="24"/>
                  </w:rPr>
                </w:pPr>
                <w:proofErr w:type="spellStart"/>
                <w:r w:rsidRPr="00F57DFF">
                  <w:rPr>
                    <w:rFonts w:ascii="Times New Roman" w:hAnsi="Times New Roman" w:cs="Times New Roman"/>
                    <w:color w:val="000000"/>
                    <w:sz w:val="24"/>
                    <w:szCs w:val="24"/>
                  </w:rPr>
                  <w:t>Kittayapong</w:t>
                </w:r>
                <w:proofErr w:type="spellEnd"/>
                <w:r w:rsidRPr="00F57DFF">
                  <w:rPr>
                    <w:rFonts w:ascii="Times New Roman" w:hAnsi="Times New Roman" w:cs="Times New Roman"/>
                    <w:color w:val="000000"/>
                    <w:sz w:val="24"/>
                    <w:szCs w:val="24"/>
                  </w:rPr>
                  <w:t xml:space="preserve"> et al. (2019)</w:t>
                </w:r>
              </w:p>
            </w:sdtContent>
          </w:sdt>
          <w:p w14:paraId="58BAA3E8" w14:textId="30AF2BA9" w:rsidR="00887693" w:rsidRPr="00887693" w:rsidRDefault="00887693" w:rsidP="00E4552C">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Thailand </w:t>
            </w:r>
          </w:p>
        </w:tc>
        <w:tc>
          <w:tcPr>
            <w:tcW w:w="2030" w:type="dxa"/>
          </w:tcPr>
          <w:p w14:paraId="0B2EDB6B" w14:textId="65A19ADE" w:rsidR="00887693" w:rsidRPr="00D7563B" w:rsidRDefault="005E42DB" w:rsidP="00E4552C">
            <w:pPr>
              <w:spacing w:line="360" w:lineRule="auto"/>
              <w:jc w:val="both"/>
              <w:rPr>
                <w:rFonts w:ascii="Times New Roman" w:hAnsi="Times New Roman" w:cs="Times New Roman"/>
                <w:sz w:val="24"/>
                <w:szCs w:val="24"/>
              </w:rPr>
            </w:pPr>
            <w:r w:rsidRPr="005E42DB">
              <w:rPr>
                <w:rFonts w:ascii="Times New Roman" w:hAnsi="Times New Roman" w:cs="Times New Roman"/>
                <w:sz w:val="24"/>
                <w:szCs w:val="24"/>
              </w:rPr>
              <w:t xml:space="preserve">Combined sterile insect technique and incompatible insect technique: The first proof-of-concept to suppress </w:t>
            </w:r>
            <w:r w:rsidRPr="00980771">
              <w:rPr>
                <w:rFonts w:ascii="Times New Roman" w:hAnsi="Times New Roman" w:cs="Times New Roman"/>
                <w:i/>
                <w:iCs/>
                <w:sz w:val="24"/>
                <w:szCs w:val="24"/>
              </w:rPr>
              <w:t>Aedes aegypti</w:t>
            </w:r>
            <w:r w:rsidRPr="005E42DB">
              <w:rPr>
                <w:rFonts w:ascii="Times New Roman" w:hAnsi="Times New Roman" w:cs="Times New Roman"/>
                <w:sz w:val="24"/>
                <w:szCs w:val="24"/>
              </w:rPr>
              <w:t xml:space="preserve"> vector populations in semi-rural settings in Thailand</w:t>
            </w:r>
            <w:r w:rsidR="00980771">
              <w:rPr>
                <w:rFonts w:ascii="Times New Roman" w:hAnsi="Times New Roman" w:cs="Times New Roman"/>
                <w:sz w:val="24"/>
                <w:szCs w:val="24"/>
              </w:rPr>
              <w:t xml:space="preserve">. </w:t>
            </w:r>
          </w:p>
        </w:tc>
        <w:tc>
          <w:tcPr>
            <w:tcW w:w="1659" w:type="dxa"/>
          </w:tcPr>
          <w:p w14:paraId="1FA44D13" w14:textId="270BC4B8" w:rsidR="00887693" w:rsidRDefault="00DC618C" w:rsidP="00E4552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July-December 2016; </w:t>
            </w:r>
            <w:r w:rsidR="00646C51">
              <w:rPr>
                <w:rFonts w:ascii="Times New Roman" w:hAnsi="Times New Roman" w:cs="Times New Roman"/>
                <w:sz w:val="24"/>
                <w:szCs w:val="24"/>
              </w:rPr>
              <w:t>S</w:t>
            </w:r>
            <w:r w:rsidR="00E34C6E">
              <w:rPr>
                <w:rFonts w:ascii="Times New Roman" w:hAnsi="Times New Roman" w:cs="Times New Roman"/>
                <w:sz w:val="24"/>
                <w:szCs w:val="24"/>
              </w:rPr>
              <w:t>emi-rural</w:t>
            </w:r>
            <w:r w:rsidR="001E6ACF">
              <w:rPr>
                <w:rFonts w:ascii="Times New Roman" w:hAnsi="Times New Roman" w:cs="Times New Roman"/>
                <w:sz w:val="24"/>
                <w:szCs w:val="24"/>
              </w:rPr>
              <w:t xml:space="preserve"> </w:t>
            </w:r>
            <w:proofErr w:type="spellStart"/>
            <w:r w:rsidR="0090734D" w:rsidRPr="0090734D">
              <w:rPr>
                <w:rFonts w:ascii="Times New Roman" w:hAnsi="Times New Roman" w:cs="Times New Roman"/>
                <w:sz w:val="24"/>
                <w:szCs w:val="24"/>
              </w:rPr>
              <w:t>Plaeng</w:t>
            </w:r>
            <w:proofErr w:type="spellEnd"/>
            <w:r w:rsidR="0090734D" w:rsidRPr="0090734D">
              <w:rPr>
                <w:rFonts w:ascii="Times New Roman" w:hAnsi="Times New Roman" w:cs="Times New Roman"/>
                <w:sz w:val="24"/>
                <w:szCs w:val="24"/>
              </w:rPr>
              <w:t xml:space="preserve"> Yao District, </w:t>
            </w:r>
            <w:r w:rsidR="0094555C" w:rsidRPr="0094555C">
              <w:rPr>
                <w:rFonts w:ascii="Times New Roman" w:hAnsi="Times New Roman" w:cs="Times New Roman"/>
                <w:sz w:val="24"/>
                <w:szCs w:val="24"/>
              </w:rPr>
              <w:t xml:space="preserve">Chachoengsao Province, eastern </w:t>
            </w:r>
            <w:r w:rsidR="00E34C6E">
              <w:rPr>
                <w:rFonts w:ascii="Times New Roman" w:hAnsi="Times New Roman" w:cs="Times New Roman"/>
                <w:sz w:val="24"/>
                <w:szCs w:val="24"/>
              </w:rPr>
              <w:t>Thailand,</w:t>
            </w:r>
            <w:r w:rsidR="00C4139E">
              <w:rPr>
                <w:rFonts w:ascii="Times New Roman" w:hAnsi="Times New Roman" w:cs="Times New Roman"/>
                <w:sz w:val="24"/>
                <w:szCs w:val="24"/>
              </w:rPr>
              <w:t xml:space="preserve"> with</w:t>
            </w:r>
            <w:r w:rsidR="00646C51">
              <w:rPr>
                <w:rFonts w:ascii="Times New Roman" w:hAnsi="Times New Roman" w:cs="Times New Roman"/>
                <w:sz w:val="24"/>
                <w:szCs w:val="24"/>
              </w:rPr>
              <w:t xml:space="preserve"> about</w:t>
            </w:r>
            <w:r w:rsidR="00C4139E">
              <w:rPr>
                <w:rFonts w:ascii="Times New Roman" w:hAnsi="Times New Roman" w:cs="Times New Roman"/>
                <w:sz w:val="24"/>
                <w:szCs w:val="24"/>
              </w:rPr>
              <w:t xml:space="preserve"> </w:t>
            </w:r>
            <w:r w:rsidR="000B2BC0">
              <w:rPr>
                <w:rFonts w:ascii="Times New Roman" w:hAnsi="Times New Roman" w:cs="Times New Roman"/>
                <w:sz w:val="24"/>
                <w:szCs w:val="24"/>
              </w:rPr>
              <w:t>10,000 inhabitants</w:t>
            </w:r>
            <w:r w:rsidR="0094555C">
              <w:rPr>
                <w:rFonts w:ascii="Times New Roman" w:hAnsi="Times New Roman" w:cs="Times New Roman"/>
                <w:sz w:val="24"/>
                <w:szCs w:val="24"/>
              </w:rPr>
              <w:t xml:space="preserve">. </w:t>
            </w:r>
          </w:p>
        </w:tc>
        <w:tc>
          <w:tcPr>
            <w:tcW w:w="3042" w:type="dxa"/>
          </w:tcPr>
          <w:p w14:paraId="7D2D8407" w14:textId="3A444AC0" w:rsidR="00887693" w:rsidRDefault="00C61BE8" w:rsidP="00E4552C">
            <w:pPr>
              <w:spacing w:line="360" w:lineRule="auto"/>
              <w:jc w:val="both"/>
              <w:rPr>
                <w:rFonts w:ascii="Times New Roman" w:hAnsi="Times New Roman" w:cs="Times New Roman"/>
                <w:sz w:val="24"/>
                <w:szCs w:val="24"/>
              </w:rPr>
            </w:pPr>
            <w:r w:rsidRPr="00C61BE8">
              <w:rPr>
                <w:rFonts w:ascii="Times New Roman" w:hAnsi="Times New Roman" w:cs="Times New Roman"/>
                <w:sz w:val="24"/>
                <w:szCs w:val="24"/>
              </w:rPr>
              <w:t>Open field release of sterile</w:t>
            </w:r>
            <w:r w:rsidR="0081477B">
              <w:rPr>
                <w:rFonts w:ascii="Times New Roman" w:hAnsi="Times New Roman" w:cs="Times New Roman"/>
                <w:sz w:val="24"/>
                <w:szCs w:val="24"/>
              </w:rPr>
              <w:t xml:space="preserve"> i</w:t>
            </w:r>
            <w:r w:rsidR="0081477B" w:rsidRPr="0081477B">
              <w:rPr>
                <w:rFonts w:ascii="Times New Roman" w:hAnsi="Times New Roman" w:cs="Times New Roman"/>
                <w:sz w:val="24"/>
                <w:szCs w:val="24"/>
              </w:rPr>
              <w:t>rradiated</w:t>
            </w:r>
            <w:r w:rsidR="0081477B">
              <w:rPr>
                <w:rFonts w:ascii="Times New Roman" w:hAnsi="Times New Roman" w:cs="Times New Roman"/>
                <w:sz w:val="24"/>
                <w:szCs w:val="24"/>
              </w:rPr>
              <w:t xml:space="preserve"> male</w:t>
            </w:r>
            <w:r w:rsidR="0081477B" w:rsidRPr="0081477B">
              <w:rPr>
                <w:rFonts w:ascii="Times New Roman" w:hAnsi="Times New Roman" w:cs="Times New Roman"/>
                <w:sz w:val="24"/>
                <w:szCs w:val="24"/>
              </w:rPr>
              <w:t xml:space="preserve"> </w:t>
            </w:r>
            <w:r w:rsidR="0081477B" w:rsidRPr="0081477B">
              <w:rPr>
                <w:rFonts w:ascii="Times New Roman" w:hAnsi="Times New Roman" w:cs="Times New Roman"/>
                <w:i/>
                <w:iCs/>
                <w:sz w:val="24"/>
                <w:szCs w:val="24"/>
              </w:rPr>
              <w:t>Wolbachia</w:t>
            </w:r>
            <w:r w:rsidR="0081477B" w:rsidRPr="0081477B">
              <w:rPr>
                <w:rFonts w:ascii="Times New Roman" w:hAnsi="Times New Roman" w:cs="Times New Roman"/>
                <w:sz w:val="24"/>
                <w:szCs w:val="24"/>
              </w:rPr>
              <w:t xml:space="preserve">-infected </w:t>
            </w:r>
            <w:r w:rsidR="0081477B" w:rsidRPr="0081477B">
              <w:rPr>
                <w:rFonts w:ascii="Times New Roman" w:hAnsi="Times New Roman" w:cs="Times New Roman"/>
                <w:i/>
                <w:iCs/>
                <w:sz w:val="24"/>
                <w:szCs w:val="24"/>
              </w:rPr>
              <w:t>Aedes aegypti</w:t>
            </w:r>
            <w:r w:rsidR="0081477B" w:rsidRPr="0081477B">
              <w:rPr>
                <w:rFonts w:ascii="Times New Roman" w:hAnsi="Times New Roman" w:cs="Times New Roman"/>
                <w:sz w:val="24"/>
                <w:szCs w:val="24"/>
              </w:rPr>
              <w:t xml:space="preserve"> males </w:t>
            </w:r>
            <w:r w:rsidR="00646C51">
              <w:rPr>
                <w:rFonts w:ascii="Times New Roman" w:hAnsi="Times New Roman" w:cs="Times New Roman"/>
                <w:sz w:val="24"/>
                <w:szCs w:val="24"/>
              </w:rPr>
              <w:t>(</w:t>
            </w:r>
            <w:r w:rsidR="0081477B" w:rsidRPr="0081477B">
              <w:rPr>
                <w:rFonts w:ascii="Times New Roman" w:hAnsi="Times New Roman" w:cs="Times New Roman"/>
                <w:sz w:val="24"/>
                <w:szCs w:val="24"/>
              </w:rPr>
              <w:t>SIT/IIT</w:t>
            </w:r>
            <w:r w:rsidR="00646C51">
              <w:rPr>
                <w:rFonts w:ascii="Times New Roman" w:hAnsi="Times New Roman" w:cs="Times New Roman"/>
                <w:sz w:val="24"/>
                <w:szCs w:val="24"/>
              </w:rPr>
              <w:t>)</w:t>
            </w:r>
            <w:r w:rsidRPr="00C61BE8">
              <w:rPr>
                <w:rFonts w:ascii="Times New Roman" w:hAnsi="Times New Roman" w:cs="Times New Roman"/>
                <w:sz w:val="24"/>
                <w:szCs w:val="24"/>
              </w:rPr>
              <w:t>.</w:t>
            </w:r>
            <w:r w:rsidR="00646C51">
              <w:rPr>
                <w:rFonts w:ascii="Times New Roman" w:hAnsi="Times New Roman" w:cs="Times New Roman"/>
                <w:sz w:val="24"/>
                <w:szCs w:val="24"/>
              </w:rPr>
              <w:t xml:space="preserve"> </w:t>
            </w:r>
            <w:r w:rsidRPr="00C61BE8">
              <w:rPr>
                <w:rFonts w:ascii="Times New Roman" w:hAnsi="Times New Roman" w:cs="Times New Roman"/>
                <w:sz w:val="24"/>
                <w:szCs w:val="24"/>
              </w:rPr>
              <w:t xml:space="preserve"> </w:t>
            </w:r>
          </w:p>
        </w:tc>
        <w:tc>
          <w:tcPr>
            <w:tcW w:w="2383" w:type="dxa"/>
          </w:tcPr>
          <w:p w14:paraId="562EEE3D" w14:textId="61335B3B" w:rsidR="00887693" w:rsidRDefault="00863F96" w:rsidP="00E4552C">
            <w:pPr>
              <w:spacing w:line="360" w:lineRule="auto"/>
              <w:jc w:val="both"/>
              <w:rPr>
                <w:rFonts w:ascii="Times New Roman" w:hAnsi="Times New Roman" w:cs="Times New Roman"/>
                <w:sz w:val="24"/>
                <w:szCs w:val="24"/>
              </w:rPr>
            </w:pPr>
            <w:r w:rsidRPr="00863F96">
              <w:rPr>
                <w:rFonts w:ascii="Times New Roman" w:hAnsi="Times New Roman" w:cs="Times New Roman"/>
                <w:i/>
                <w:iCs/>
                <w:sz w:val="24"/>
                <w:szCs w:val="24"/>
              </w:rPr>
              <w:t>Ae</w:t>
            </w:r>
            <w:r w:rsidR="00852CEE">
              <w:rPr>
                <w:rFonts w:ascii="Times New Roman" w:hAnsi="Times New Roman" w:cs="Times New Roman"/>
                <w:i/>
                <w:iCs/>
                <w:sz w:val="24"/>
                <w:szCs w:val="24"/>
              </w:rPr>
              <w:t>des</w:t>
            </w:r>
            <w:r w:rsidRPr="00863F96">
              <w:rPr>
                <w:rFonts w:ascii="Times New Roman" w:hAnsi="Times New Roman" w:cs="Times New Roman"/>
                <w:i/>
                <w:iCs/>
                <w:sz w:val="24"/>
                <w:szCs w:val="24"/>
              </w:rPr>
              <w:t xml:space="preserve"> aegypti </w:t>
            </w:r>
          </w:p>
        </w:tc>
        <w:tc>
          <w:tcPr>
            <w:tcW w:w="1507" w:type="dxa"/>
          </w:tcPr>
          <w:p w14:paraId="61767100" w14:textId="2F6CAE4F" w:rsidR="00887693" w:rsidRDefault="00993F5D" w:rsidP="00E4552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Field trial </w:t>
            </w:r>
            <w:r w:rsidR="00B04A64">
              <w:rPr>
                <w:rFonts w:ascii="Times New Roman" w:hAnsi="Times New Roman" w:cs="Times New Roman"/>
                <w:sz w:val="24"/>
                <w:szCs w:val="24"/>
              </w:rPr>
              <w:t xml:space="preserve">(proof-of-concept) </w:t>
            </w:r>
          </w:p>
        </w:tc>
        <w:tc>
          <w:tcPr>
            <w:tcW w:w="2762" w:type="dxa"/>
          </w:tcPr>
          <w:p w14:paraId="19B87D3A" w14:textId="77777777" w:rsidR="007413A0" w:rsidRDefault="007413A0" w:rsidP="00E4552C">
            <w:pPr>
              <w:spacing w:line="360" w:lineRule="auto"/>
              <w:jc w:val="both"/>
              <w:rPr>
                <w:rFonts w:ascii="Times New Roman" w:hAnsi="Times New Roman" w:cs="Times New Roman"/>
                <w:sz w:val="24"/>
                <w:szCs w:val="24"/>
              </w:rPr>
            </w:pPr>
            <w:r>
              <w:rPr>
                <w:rFonts w:ascii="Times New Roman" w:hAnsi="Times New Roman" w:cs="Times New Roman"/>
                <w:sz w:val="24"/>
                <w:szCs w:val="24"/>
              </w:rPr>
              <w:t>Primary:</w:t>
            </w:r>
            <w:r w:rsidR="00065154" w:rsidRPr="00065154">
              <w:rPr>
                <w:rFonts w:ascii="Times New Roman" w:hAnsi="Times New Roman" w:cs="Times New Roman"/>
                <w:sz w:val="24"/>
                <w:szCs w:val="24"/>
              </w:rPr>
              <w:t xml:space="preserve"> </w:t>
            </w:r>
            <w:r>
              <w:rPr>
                <w:rFonts w:ascii="Times New Roman" w:hAnsi="Times New Roman" w:cs="Times New Roman"/>
                <w:sz w:val="24"/>
                <w:szCs w:val="24"/>
              </w:rPr>
              <w:t>84%</w:t>
            </w:r>
            <w:r w:rsidR="00065154" w:rsidRPr="00065154">
              <w:rPr>
                <w:rFonts w:ascii="Times New Roman" w:hAnsi="Times New Roman" w:cs="Times New Roman"/>
                <w:sz w:val="24"/>
                <w:szCs w:val="24"/>
              </w:rPr>
              <w:t xml:space="preserve"> reduction</w:t>
            </w:r>
            <w:r>
              <w:rPr>
                <w:rFonts w:ascii="Times New Roman" w:hAnsi="Times New Roman" w:cs="Times New Roman"/>
                <w:sz w:val="24"/>
                <w:szCs w:val="24"/>
              </w:rPr>
              <w:t xml:space="preserve"> in </w:t>
            </w:r>
            <w:r w:rsidR="00065154" w:rsidRPr="00065154">
              <w:rPr>
                <w:rFonts w:ascii="Times New Roman" w:hAnsi="Times New Roman" w:cs="Times New Roman"/>
                <w:sz w:val="24"/>
                <w:szCs w:val="24"/>
              </w:rPr>
              <w:t>egg hatch rate</w:t>
            </w:r>
            <w:r>
              <w:rPr>
                <w:rFonts w:ascii="Times New Roman" w:hAnsi="Times New Roman" w:cs="Times New Roman"/>
                <w:sz w:val="24"/>
                <w:szCs w:val="24"/>
              </w:rPr>
              <w:t xml:space="preserve">. </w:t>
            </w:r>
          </w:p>
          <w:p w14:paraId="4B23E007" w14:textId="77777777" w:rsidR="007413A0" w:rsidRDefault="007413A0" w:rsidP="00E4552C">
            <w:pPr>
              <w:spacing w:line="360" w:lineRule="auto"/>
              <w:jc w:val="both"/>
              <w:rPr>
                <w:rFonts w:ascii="Times New Roman" w:hAnsi="Times New Roman" w:cs="Times New Roman"/>
                <w:sz w:val="24"/>
                <w:szCs w:val="24"/>
              </w:rPr>
            </w:pPr>
          </w:p>
          <w:p w14:paraId="17D9FAD9" w14:textId="6F86A549" w:rsidR="00887693" w:rsidRDefault="007413A0" w:rsidP="00E4552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97.3% reduction in </w:t>
            </w:r>
            <w:r w:rsidR="00065154" w:rsidRPr="00065154">
              <w:rPr>
                <w:rFonts w:ascii="Times New Roman" w:hAnsi="Times New Roman" w:cs="Times New Roman"/>
                <w:sz w:val="24"/>
                <w:szCs w:val="24"/>
              </w:rPr>
              <w:t>females per household (</w:t>
            </w:r>
            <w:r>
              <w:rPr>
                <w:rFonts w:ascii="Times New Roman" w:hAnsi="Times New Roman" w:cs="Times New Roman"/>
                <w:sz w:val="24"/>
                <w:szCs w:val="24"/>
              </w:rPr>
              <w:t>p&lt;0.05</w:t>
            </w:r>
            <w:r w:rsidR="00065154" w:rsidRPr="00065154">
              <w:rPr>
                <w:rFonts w:ascii="Times New Roman" w:hAnsi="Times New Roman" w:cs="Times New Roman"/>
                <w:sz w:val="24"/>
                <w:szCs w:val="24"/>
              </w:rPr>
              <w:t>)</w:t>
            </w:r>
            <w:r w:rsidR="00065154">
              <w:rPr>
                <w:rFonts w:ascii="Times New Roman" w:hAnsi="Times New Roman" w:cs="Times New Roman"/>
                <w:sz w:val="24"/>
                <w:szCs w:val="24"/>
              </w:rPr>
              <w:t xml:space="preserve">. </w:t>
            </w:r>
          </w:p>
        </w:tc>
      </w:tr>
      <w:tr w:rsidR="00C62A2D" w:rsidRPr="00C6170D" w14:paraId="5506654A" w14:textId="77777777" w:rsidTr="00F537F1">
        <w:tc>
          <w:tcPr>
            <w:tcW w:w="573" w:type="dxa"/>
          </w:tcPr>
          <w:p w14:paraId="4FC3297E" w14:textId="03EB8F36" w:rsidR="00792DF2" w:rsidRDefault="00E34C6E" w:rsidP="00E4552C">
            <w:pPr>
              <w:spacing w:line="360"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1614" w:type="dxa"/>
          </w:tcPr>
          <w:sdt>
            <w:sdtPr>
              <w:rPr>
                <w:rFonts w:ascii="Times New Roman" w:hAnsi="Times New Roman" w:cs="Times New Roman"/>
                <w:color w:val="000000"/>
                <w:sz w:val="24"/>
                <w:szCs w:val="24"/>
              </w:rPr>
              <w:tag w:val="MENDELEY_CITATION_v3_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"/>
              <w:id w:val="-1468735713"/>
              <w:placeholder>
                <w:docPart w:val="DefaultPlaceholder_-1854013440"/>
              </w:placeholder>
            </w:sdtPr>
            <w:sdtEndPr/>
            <w:sdtContent>
              <w:p w14:paraId="6D032121" w14:textId="39A61052" w:rsidR="00792DF2" w:rsidRDefault="00F57DFF" w:rsidP="00E4552C">
                <w:pPr>
                  <w:spacing w:line="360" w:lineRule="auto"/>
                  <w:jc w:val="both"/>
                  <w:rPr>
                    <w:rFonts w:ascii="Times New Roman" w:hAnsi="Times New Roman" w:cs="Times New Roman"/>
                    <w:color w:val="000000"/>
                    <w:sz w:val="24"/>
                    <w:szCs w:val="24"/>
                  </w:rPr>
                </w:pPr>
                <w:r w:rsidRPr="00F57DFF">
                  <w:rPr>
                    <w:rFonts w:ascii="Times New Roman" w:hAnsi="Times New Roman" w:cs="Times New Roman"/>
                    <w:color w:val="000000"/>
                    <w:sz w:val="24"/>
                    <w:szCs w:val="24"/>
                  </w:rPr>
                  <w:t>Martín-Park et al. (2022)</w:t>
                </w:r>
              </w:p>
            </w:sdtContent>
          </w:sdt>
          <w:p w14:paraId="0D1BAB55" w14:textId="4A1AF424" w:rsidR="00CF4D2E" w:rsidRPr="005A11AC" w:rsidRDefault="00CF4D2E" w:rsidP="00CF4D2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Mexico </w:t>
            </w:r>
          </w:p>
        </w:tc>
        <w:tc>
          <w:tcPr>
            <w:tcW w:w="2030" w:type="dxa"/>
          </w:tcPr>
          <w:p w14:paraId="79888636" w14:textId="73AD1688" w:rsidR="00792DF2" w:rsidRPr="005E42DB" w:rsidRDefault="00CF4D2E" w:rsidP="00E4552C">
            <w:pPr>
              <w:spacing w:line="360" w:lineRule="auto"/>
              <w:jc w:val="both"/>
              <w:rPr>
                <w:rFonts w:ascii="Times New Roman" w:hAnsi="Times New Roman" w:cs="Times New Roman"/>
                <w:sz w:val="24"/>
                <w:szCs w:val="24"/>
              </w:rPr>
            </w:pPr>
            <w:r w:rsidRPr="00CF4D2E">
              <w:rPr>
                <w:rFonts w:ascii="Times New Roman" w:hAnsi="Times New Roman" w:cs="Times New Roman"/>
                <w:sz w:val="24"/>
                <w:szCs w:val="24"/>
              </w:rPr>
              <w:t xml:space="preserve">Pilot trial using mass field-releases of sterile males </w:t>
            </w:r>
            <w:r w:rsidRPr="00CF4D2E">
              <w:rPr>
                <w:rFonts w:ascii="Times New Roman" w:hAnsi="Times New Roman" w:cs="Times New Roman"/>
                <w:sz w:val="24"/>
                <w:szCs w:val="24"/>
              </w:rPr>
              <w:lastRenderedPageBreak/>
              <w:t xml:space="preserve">produced with the incompatible and sterile insect techniques as part of integrated </w:t>
            </w:r>
            <w:r w:rsidRPr="00CF4D2E">
              <w:rPr>
                <w:rFonts w:ascii="Times New Roman" w:hAnsi="Times New Roman" w:cs="Times New Roman"/>
                <w:i/>
                <w:iCs/>
                <w:sz w:val="24"/>
                <w:szCs w:val="24"/>
              </w:rPr>
              <w:t>Aedes aegypti</w:t>
            </w:r>
            <w:r w:rsidRPr="00CF4D2E">
              <w:rPr>
                <w:rFonts w:ascii="Times New Roman" w:hAnsi="Times New Roman" w:cs="Times New Roman"/>
                <w:sz w:val="24"/>
                <w:szCs w:val="24"/>
              </w:rPr>
              <w:t xml:space="preserve"> control in Mexico</w:t>
            </w:r>
            <w:r>
              <w:rPr>
                <w:rFonts w:ascii="Times New Roman" w:hAnsi="Times New Roman" w:cs="Times New Roman"/>
                <w:sz w:val="24"/>
                <w:szCs w:val="24"/>
              </w:rPr>
              <w:t xml:space="preserve">. </w:t>
            </w:r>
          </w:p>
        </w:tc>
        <w:tc>
          <w:tcPr>
            <w:tcW w:w="1659" w:type="dxa"/>
          </w:tcPr>
          <w:p w14:paraId="0591B783" w14:textId="62A9A74A" w:rsidR="00792DF2" w:rsidRDefault="00797E87" w:rsidP="00E4552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July-December 2019, </w:t>
            </w:r>
            <w:r w:rsidR="00D12C2C">
              <w:rPr>
                <w:rFonts w:ascii="Times New Roman" w:hAnsi="Times New Roman" w:cs="Times New Roman"/>
                <w:sz w:val="24"/>
                <w:szCs w:val="24"/>
              </w:rPr>
              <w:t>S</w:t>
            </w:r>
            <w:r w:rsidR="006717C5" w:rsidRPr="006717C5">
              <w:rPr>
                <w:rFonts w:ascii="Times New Roman" w:hAnsi="Times New Roman" w:cs="Times New Roman"/>
                <w:sz w:val="24"/>
                <w:szCs w:val="24"/>
              </w:rPr>
              <w:t>uburban</w:t>
            </w:r>
            <w:r w:rsidR="006717C5">
              <w:rPr>
                <w:rFonts w:ascii="Times New Roman" w:hAnsi="Times New Roman" w:cs="Times New Roman"/>
                <w:sz w:val="24"/>
                <w:szCs w:val="24"/>
              </w:rPr>
              <w:t xml:space="preserve"> </w:t>
            </w:r>
            <w:r w:rsidR="006717C5" w:rsidRPr="006717C5">
              <w:rPr>
                <w:rFonts w:ascii="Times New Roman" w:hAnsi="Times New Roman" w:cs="Times New Roman"/>
                <w:sz w:val="24"/>
                <w:szCs w:val="24"/>
              </w:rPr>
              <w:t xml:space="preserve">Yucatan </w:t>
            </w:r>
            <w:r w:rsidR="006717C5" w:rsidRPr="006717C5">
              <w:rPr>
                <w:rFonts w:ascii="Times New Roman" w:hAnsi="Times New Roman" w:cs="Times New Roman"/>
                <w:sz w:val="24"/>
                <w:szCs w:val="24"/>
              </w:rPr>
              <w:lastRenderedPageBreak/>
              <w:t xml:space="preserve">(Mexico): San Pedro </w:t>
            </w:r>
            <w:proofErr w:type="spellStart"/>
            <w:r w:rsidR="006717C5" w:rsidRPr="006717C5">
              <w:rPr>
                <w:rFonts w:ascii="Times New Roman" w:hAnsi="Times New Roman" w:cs="Times New Roman"/>
                <w:sz w:val="24"/>
                <w:szCs w:val="24"/>
              </w:rPr>
              <w:t>Chimay</w:t>
            </w:r>
            <w:proofErr w:type="spellEnd"/>
            <w:r w:rsidR="006717C5" w:rsidRPr="006717C5">
              <w:rPr>
                <w:rFonts w:ascii="Times New Roman" w:hAnsi="Times New Roman" w:cs="Times New Roman"/>
                <w:sz w:val="24"/>
                <w:szCs w:val="24"/>
              </w:rPr>
              <w:t xml:space="preserve"> (IIT-SIT</w:t>
            </w:r>
            <w:r w:rsidR="006717C5">
              <w:rPr>
                <w:rFonts w:ascii="Times New Roman" w:hAnsi="Times New Roman" w:cs="Times New Roman"/>
                <w:sz w:val="24"/>
                <w:szCs w:val="24"/>
              </w:rPr>
              <w:t>)</w:t>
            </w:r>
            <w:r w:rsidR="006717C5" w:rsidRPr="006717C5">
              <w:rPr>
                <w:rFonts w:ascii="Times New Roman" w:hAnsi="Times New Roman" w:cs="Times New Roman"/>
                <w:sz w:val="24"/>
                <w:szCs w:val="24"/>
              </w:rPr>
              <w:t xml:space="preserve"> and San Antonio </w:t>
            </w:r>
            <w:proofErr w:type="spellStart"/>
            <w:r w:rsidR="006717C5" w:rsidRPr="006717C5">
              <w:rPr>
                <w:rFonts w:ascii="Times New Roman" w:hAnsi="Times New Roman" w:cs="Times New Roman"/>
                <w:sz w:val="24"/>
                <w:szCs w:val="24"/>
              </w:rPr>
              <w:t>Tahdzibichén</w:t>
            </w:r>
            <w:proofErr w:type="spellEnd"/>
            <w:r w:rsidR="006717C5" w:rsidRPr="006717C5">
              <w:rPr>
                <w:rFonts w:ascii="Times New Roman" w:hAnsi="Times New Roman" w:cs="Times New Roman"/>
                <w:sz w:val="24"/>
                <w:szCs w:val="24"/>
              </w:rPr>
              <w:t xml:space="preserve"> </w:t>
            </w:r>
            <w:r w:rsidR="006717C5">
              <w:rPr>
                <w:rFonts w:ascii="Times New Roman" w:hAnsi="Times New Roman" w:cs="Times New Roman"/>
                <w:sz w:val="24"/>
                <w:szCs w:val="24"/>
              </w:rPr>
              <w:t>(</w:t>
            </w:r>
            <w:r w:rsidR="006717C5" w:rsidRPr="006717C5">
              <w:rPr>
                <w:rFonts w:ascii="Times New Roman" w:hAnsi="Times New Roman" w:cs="Times New Roman"/>
                <w:sz w:val="24"/>
                <w:szCs w:val="24"/>
              </w:rPr>
              <w:t>control</w:t>
            </w:r>
            <w:r w:rsidR="006717C5">
              <w:rPr>
                <w:rFonts w:ascii="Times New Roman" w:hAnsi="Times New Roman" w:cs="Times New Roman"/>
                <w:sz w:val="24"/>
                <w:szCs w:val="24"/>
              </w:rPr>
              <w:t>)</w:t>
            </w:r>
            <w:r w:rsidR="006717C5" w:rsidRPr="006717C5">
              <w:rPr>
                <w:rFonts w:ascii="Times New Roman" w:hAnsi="Times New Roman" w:cs="Times New Roman"/>
                <w:sz w:val="24"/>
                <w:szCs w:val="24"/>
              </w:rPr>
              <w:t xml:space="preserve">. </w:t>
            </w:r>
            <w:r w:rsidR="006717C5">
              <w:rPr>
                <w:rFonts w:ascii="Times New Roman" w:hAnsi="Times New Roman" w:cs="Times New Roman"/>
                <w:sz w:val="24"/>
                <w:szCs w:val="24"/>
              </w:rPr>
              <w:t xml:space="preserve"> </w:t>
            </w:r>
          </w:p>
        </w:tc>
        <w:tc>
          <w:tcPr>
            <w:tcW w:w="3042" w:type="dxa"/>
          </w:tcPr>
          <w:p w14:paraId="4239D3AA" w14:textId="7AD6016B" w:rsidR="00792DF2" w:rsidRPr="00C61BE8" w:rsidRDefault="00F442C0" w:rsidP="00E4552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Release of </w:t>
            </w:r>
            <w:r w:rsidRPr="00F442C0">
              <w:rPr>
                <w:rFonts w:ascii="Times New Roman" w:hAnsi="Times New Roman" w:cs="Times New Roman"/>
                <w:sz w:val="24"/>
                <w:szCs w:val="24"/>
              </w:rPr>
              <w:t>1</w:t>
            </w:r>
            <w:r w:rsidR="00D12C2C">
              <w:rPr>
                <w:rFonts w:ascii="Times New Roman" w:hAnsi="Times New Roman" w:cs="Times New Roman"/>
                <w:sz w:val="24"/>
                <w:szCs w:val="24"/>
              </w:rPr>
              <w:t>.</w:t>
            </w:r>
            <w:r w:rsidRPr="00F442C0">
              <w:rPr>
                <w:rFonts w:ascii="Times New Roman" w:hAnsi="Times New Roman" w:cs="Times New Roman"/>
                <w:sz w:val="24"/>
                <w:szCs w:val="24"/>
              </w:rPr>
              <w:t>27</w:t>
            </w:r>
            <w:r w:rsidR="00D12C2C">
              <w:rPr>
                <w:rFonts w:ascii="Times New Roman" w:hAnsi="Times New Roman" w:cs="Times New Roman"/>
                <w:sz w:val="24"/>
                <w:szCs w:val="24"/>
              </w:rPr>
              <w:t xml:space="preserve"> million</w:t>
            </w:r>
            <w:r w:rsidRPr="00F442C0">
              <w:rPr>
                <w:rFonts w:ascii="Times New Roman" w:hAnsi="Times New Roman" w:cs="Times New Roman"/>
                <w:sz w:val="24"/>
                <w:szCs w:val="24"/>
              </w:rPr>
              <w:t xml:space="preserve"> lab-produced </w:t>
            </w:r>
            <w:proofErr w:type="spellStart"/>
            <w:r w:rsidRPr="00F442C0">
              <w:rPr>
                <w:rFonts w:ascii="Times New Roman" w:hAnsi="Times New Roman" w:cs="Times New Roman"/>
                <w:i/>
                <w:iCs/>
                <w:sz w:val="24"/>
                <w:szCs w:val="24"/>
              </w:rPr>
              <w:t>w</w:t>
            </w:r>
            <w:r w:rsidRPr="00F442C0">
              <w:rPr>
                <w:rFonts w:ascii="Times New Roman" w:hAnsi="Times New Roman" w:cs="Times New Roman"/>
                <w:sz w:val="24"/>
                <w:szCs w:val="24"/>
              </w:rPr>
              <w:t>AlbB</w:t>
            </w:r>
            <w:proofErr w:type="spellEnd"/>
            <w:r w:rsidRPr="00F442C0">
              <w:rPr>
                <w:rFonts w:ascii="Times New Roman" w:hAnsi="Times New Roman" w:cs="Times New Roman"/>
                <w:sz w:val="24"/>
                <w:szCs w:val="24"/>
              </w:rPr>
              <w:t>-infected</w:t>
            </w:r>
            <w:r w:rsidR="00D12C2C">
              <w:rPr>
                <w:rFonts w:ascii="Times New Roman" w:hAnsi="Times New Roman" w:cs="Times New Roman"/>
                <w:sz w:val="24"/>
                <w:szCs w:val="24"/>
              </w:rPr>
              <w:t xml:space="preserve"> </w:t>
            </w:r>
            <w:r w:rsidR="00D12C2C">
              <w:rPr>
                <w:rFonts w:ascii="Times New Roman" w:hAnsi="Times New Roman" w:cs="Times New Roman"/>
                <w:sz w:val="24"/>
                <w:szCs w:val="24"/>
              </w:rPr>
              <w:lastRenderedPageBreak/>
              <w:t>male</w:t>
            </w:r>
            <w:r w:rsidRPr="00F442C0">
              <w:rPr>
                <w:rFonts w:ascii="Times New Roman" w:hAnsi="Times New Roman" w:cs="Times New Roman"/>
                <w:sz w:val="24"/>
                <w:szCs w:val="24"/>
              </w:rPr>
              <w:t> </w:t>
            </w:r>
            <w:r w:rsidRPr="00F442C0">
              <w:rPr>
                <w:rFonts w:ascii="Times New Roman" w:hAnsi="Times New Roman" w:cs="Times New Roman"/>
                <w:i/>
                <w:iCs/>
                <w:sz w:val="24"/>
                <w:szCs w:val="24"/>
              </w:rPr>
              <w:t>Ae</w:t>
            </w:r>
            <w:r w:rsidRPr="00F442C0">
              <w:rPr>
                <w:rFonts w:ascii="Times New Roman" w:hAnsi="Times New Roman" w:cs="Times New Roman"/>
                <w:sz w:val="24"/>
                <w:szCs w:val="24"/>
              </w:rPr>
              <w:t>. </w:t>
            </w:r>
            <w:r w:rsidRPr="00F442C0">
              <w:rPr>
                <w:rFonts w:ascii="Times New Roman" w:hAnsi="Times New Roman" w:cs="Times New Roman"/>
                <w:i/>
                <w:iCs/>
                <w:sz w:val="24"/>
                <w:szCs w:val="24"/>
              </w:rPr>
              <w:t>aegypti</w:t>
            </w:r>
            <w:r w:rsidRPr="00F442C0">
              <w:rPr>
                <w:rFonts w:ascii="Times New Roman" w:hAnsi="Times New Roman" w:cs="Times New Roman"/>
                <w:sz w:val="24"/>
                <w:szCs w:val="24"/>
              </w:rPr>
              <w:t> </w:t>
            </w:r>
            <w:r w:rsidR="00D12C2C">
              <w:rPr>
                <w:rFonts w:ascii="Times New Roman" w:hAnsi="Times New Roman" w:cs="Times New Roman"/>
                <w:sz w:val="24"/>
                <w:szCs w:val="24"/>
              </w:rPr>
              <w:t xml:space="preserve">(IIT-SIT) </w:t>
            </w:r>
            <w:r w:rsidRPr="00F442C0">
              <w:rPr>
                <w:rFonts w:ascii="Times New Roman" w:hAnsi="Times New Roman" w:cs="Times New Roman"/>
                <w:sz w:val="24"/>
                <w:szCs w:val="24"/>
              </w:rPr>
              <w:t>in 50-h</w:t>
            </w:r>
            <w:r w:rsidR="00D12C2C">
              <w:rPr>
                <w:rFonts w:ascii="Times New Roman" w:hAnsi="Times New Roman" w:cs="Times New Roman"/>
                <w:sz w:val="24"/>
                <w:szCs w:val="24"/>
              </w:rPr>
              <w:t>ectare</w:t>
            </w:r>
            <w:r w:rsidRPr="00F442C0">
              <w:rPr>
                <w:rFonts w:ascii="Times New Roman" w:hAnsi="Times New Roman" w:cs="Times New Roman"/>
                <w:sz w:val="24"/>
                <w:szCs w:val="24"/>
              </w:rPr>
              <w:t xml:space="preserve"> treatment area</w:t>
            </w:r>
            <w:r>
              <w:rPr>
                <w:rFonts w:ascii="Times New Roman" w:hAnsi="Times New Roman" w:cs="Times New Roman"/>
                <w:sz w:val="24"/>
                <w:szCs w:val="24"/>
              </w:rPr>
              <w:t xml:space="preserve">. </w:t>
            </w:r>
          </w:p>
        </w:tc>
        <w:tc>
          <w:tcPr>
            <w:tcW w:w="2383" w:type="dxa"/>
          </w:tcPr>
          <w:p w14:paraId="3F79E7A4" w14:textId="6D84A785" w:rsidR="00792DF2" w:rsidRDefault="00FC69AB" w:rsidP="00E4552C">
            <w:pPr>
              <w:spacing w:line="360" w:lineRule="auto"/>
              <w:jc w:val="both"/>
              <w:rPr>
                <w:rFonts w:ascii="Times New Roman" w:hAnsi="Times New Roman" w:cs="Times New Roman"/>
                <w:sz w:val="24"/>
                <w:szCs w:val="24"/>
              </w:rPr>
            </w:pPr>
            <w:r w:rsidRPr="00FC69AB">
              <w:rPr>
                <w:rFonts w:ascii="Times New Roman" w:hAnsi="Times New Roman" w:cs="Times New Roman"/>
                <w:i/>
                <w:iCs/>
                <w:sz w:val="24"/>
                <w:szCs w:val="24"/>
              </w:rPr>
              <w:lastRenderedPageBreak/>
              <w:t>Ae</w:t>
            </w:r>
            <w:r w:rsidR="00852CEE">
              <w:rPr>
                <w:rFonts w:ascii="Times New Roman" w:hAnsi="Times New Roman" w:cs="Times New Roman"/>
                <w:i/>
                <w:iCs/>
                <w:sz w:val="24"/>
                <w:szCs w:val="24"/>
              </w:rPr>
              <w:t>des</w:t>
            </w:r>
            <w:r w:rsidRPr="00FC69AB">
              <w:rPr>
                <w:rFonts w:ascii="Times New Roman" w:hAnsi="Times New Roman" w:cs="Times New Roman"/>
                <w:i/>
                <w:iCs/>
                <w:sz w:val="24"/>
                <w:szCs w:val="24"/>
              </w:rPr>
              <w:t xml:space="preserve"> aegypti </w:t>
            </w:r>
            <w:r w:rsidRPr="00FC69AB">
              <w:rPr>
                <w:rFonts w:ascii="Times New Roman" w:hAnsi="Times New Roman" w:cs="Times New Roman"/>
                <w:sz w:val="24"/>
                <w:szCs w:val="24"/>
              </w:rPr>
              <w:t xml:space="preserve"> </w:t>
            </w:r>
          </w:p>
        </w:tc>
        <w:tc>
          <w:tcPr>
            <w:tcW w:w="1507" w:type="dxa"/>
          </w:tcPr>
          <w:p w14:paraId="42B851F9" w14:textId="3EDB32D6" w:rsidR="00792DF2" w:rsidRDefault="00C20395" w:rsidP="00E4552C">
            <w:pPr>
              <w:spacing w:line="360" w:lineRule="auto"/>
              <w:jc w:val="both"/>
              <w:rPr>
                <w:rFonts w:ascii="Times New Roman" w:hAnsi="Times New Roman" w:cs="Times New Roman"/>
                <w:sz w:val="24"/>
                <w:szCs w:val="24"/>
              </w:rPr>
            </w:pPr>
            <w:r>
              <w:rPr>
                <w:rFonts w:ascii="Times New Roman" w:hAnsi="Times New Roman" w:cs="Times New Roman"/>
                <w:sz w:val="24"/>
                <w:szCs w:val="24"/>
              </w:rPr>
              <w:t>Q</w:t>
            </w:r>
            <w:r w:rsidRPr="00A74CE4">
              <w:rPr>
                <w:rFonts w:ascii="Times New Roman" w:hAnsi="Times New Roman" w:cs="Times New Roman"/>
                <w:sz w:val="24"/>
                <w:szCs w:val="24"/>
              </w:rPr>
              <w:t>uasi-experimental study</w:t>
            </w:r>
            <w:r>
              <w:rPr>
                <w:rFonts w:ascii="Times New Roman" w:hAnsi="Times New Roman" w:cs="Times New Roman"/>
                <w:sz w:val="24"/>
                <w:szCs w:val="24"/>
              </w:rPr>
              <w:t xml:space="preserve"> </w:t>
            </w:r>
          </w:p>
        </w:tc>
        <w:tc>
          <w:tcPr>
            <w:tcW w:w="2762" w:type="dxa"/>
          </w:tcPr>
          <w:p w14:paraId="7F2F73FE" w14:textId="03C7D626" w:rsidR="00D12C2C" w:rsidRDefault="00D12C2C" w:rsidP="00E4552C">
            <w:pPr>
              <w:spacing w:line="360" w:lineRule="auto"/>
              <w:jc w:val="both"/>
              <w:rPr>
                <w:rFonts w:ascii="Times New Roman" w:hAnsi="Times New Roman" w:cs="Times New Roman"/>
                <w:sz w:val="24"/>
                <w:szCs w:val="24"/>
              </w:rPr>
            </w:pPr>
            <w:r w:rsidRPr="00D12C2C">
              <w:rPr>
                <w:rFonts w:ascii="Times New Roman" w:hAnsi="Times New Roman" w:cs="Times New Roman"/>
                <w:sz w:val="24"/>
                <w:szCs w:val="24"/>
              </w:rPr>
              <w:t>90.9% suppression of indoor female </w:t>
            </w:r>
            <w:r w:rsidRPr="00D12C2C">
              <w:rPr>
                <w:rFonts w:ascii="Times New Roman" w:hAnsi="Times New Roman" w:cs="Times New Roman"/>
                <w:i/>
                <w:iCs/>
                <w:sz w:val="24"/>
                <w:szCs w:val="24"/>
              </w:rPr>
              <w:t xml:space="preserve">Ae. </w:t>
            </w:r>
            <w:r w:rsidRPr="00D12C2C">
              <w:rPr>
                <w:rFonts w:ascii="Times New Roman" w:hAnsi="Times New Roman" w:cs="Times New Roman"/>
                <w:i/>
                <w:iCs/>
                <w:sz w:val="24"/>
                <w:szCs w:val="24"/>
              </w:rPr>
              <w:lastRenderedPageBreak/>
              <w:t>aegypti</w:t>
            </w:r>
            <w:r w:rsidRPr="00D12C2C">
              <w:rPr>
                <w:rFonts w:ascii="Times New Roman" w:hAnsi="Times New Roman" w:cs="Times New Roman"/>
                <w:sz w:val="24"/>
                <w:szCs w:val="24"/>
              </w:rPr>
              <w:t xml:space="preserve"> density at </w:t>
            </w:r>
            <w:r>
              <w:rPr>
                <w:rFonts w:ascii="Times New Roman" w:hAnsi="Times New Roman" w:cs="Times New Roman"/>
                <w:sz w:val="24"/>
                <w:szCs w:val="24"/>
              </w:rPr>
              <w:t>one</w:t>
            </w:r>
            <w:r w:rsidRPr="00D12C2C">
              <w:rPr>
                <w:rFonts w:ascii="Times New Roman" w:hAnsi="Times New Roman" w:cs="Times New Roman"/>
                <w:sz w:val="24"/>
                <w:szCs w:val="24"/>
              </w:rPr>
              <w:t xml:space="preserve"> month</w:t>
            </w:r>
            <w:r>
              <w:rPr>
                <w:rFonts w:ascii="Times New Roman" w:hAnsi="Times New Roman" w:cs="Times New Roman"/>
                <w:sz w:val="24"/>
                <w:szCs w:val="24"/>
              </w:rPr>
              <w:t xml:space="preserve">. </w:t>
            </w:r>
          </w:p>
          <w:p w14:paraId="55FFBA75" w14:textId="77777777" w:rsidR="00D12C2C" w:rsidRDefault="00D12C2C" w:rsidP="00E4552C">
            <w:pPr>
              <w:spacing w:line="360" w:lineRule="auto"/>
              <w:jc w:val="both"/>
              <w:rPr>
                <w:rFonts w:ascii="Times New Roman" w:hAnsi="Times New Roman" w:cs="Times New Roman"/>
                <w:sz w:val="24"/>
                <w:szCs w:val="24"/>
              </w:rPr>
            </w:pPr>
          </w:p>
          <w:p w14:paraId="342D9DAA" w14:textId="068DCFCE" w:rsidR="00792DF2" w:rsidRPr="00065154" w:rsidRDefault="00D12C2C" w:rsidP="00E4552C">
            <w:pPr>
              <w:spacing w:line="360" w:lineRule="auto"/>
              <w:jc w:val="both"/>
              <w:rPr>
                <w:rFonts w:ascii="Times New Roman" w:hAnsi="Times New Roman" w:cs="Times New Roman"/>
                <w:sz w:val="24"/>
                <w:szCs w:val="24"/>
              </w:rPr>
            </w:pPr>
            <w:r>
              <w:rPr>
                <w:rFonts w:ascii="Times New Roman" w:hAnsi="Times New Roman" w:cs="Times New Roman"/>
                <w:sz w:val="24"/>
                <w:szCs w:val="24"/>
              </w:rPr>
              <w:t>S</w:t>
            </w:r>
            <w:r w:rsidRPr="00D12C2C">
              <w:rPr>
                <w:rFonts w:ascii="Times New Roman" w:hAnsi="Times New Roman" w:cs="Times New Roman"/>
                <w:sz w:val="24"/>
                <w:szCs w:val="24"/>
              </w:rPr>
              <w:t>ustained 47.7</w:t>
            </w:r>
            <w:r>
              <w:rPr>
                <w:rFonts w:ascii="Times New Roman" w:hAnsi="Times New Roman" w:cs="Times New Roman"/>
                <w:sz w:val="24"/>
                <w:szCs w:val="24"/>
              </w:rPr>
              <w:t>-</w:t>
            </w:r>
            <w:r w:rsidRPr="00D12C2C">
              <w:rPr>
                <w:rFonts w:ascii="Times New Roman" w:hAnsi="Times New Roman" w:cs="Times New Roman"/>
                <w:sz w:val="24"/>
                <w:szCs w:val="24"/>
              </w:rPr>
              <w:t>89.4% over 6 months</w:t>
            </w:r>
            <w:r w:rsidR="00116109" w:rsidRPr="00116109">
              <w:rPr>
                <w:rFonts w:ascii="Times New Roman" w:hAnsi="Times New Roman" w:cs="Times New Roman"/>
                <w:sz w:val="24"/>
                <w:szCs w:val="24"/>
              </w:rPr>
              <w:t>.</w:t>
            </w:r>
            <w:r w:rsidR="00116109">
              <w:rPr>
                <w:rFonts w:ascii="Times New Roman" w:hAnsi="Times New Roman" w:cs="Times New Roman"/>
                <w:sz w:val="24"/>
                <w:szCs w:val="24"/>
              </w:rPr>
              <w:t xml:space="preserve"> </w:t>
            </w:r>
          </w:p>
        </w:tc>
      </w:tr>
      <w:tr w:rsidR="00C62A2D" w:rsidRPr="00C6170D" w14:paraId="7A61FE59" w14:textId="77777777" w:rsidTr="00F537F1">
        <w:tc>
          <w:tcPr>
            <w:tcW w:w="573" w:type="dxa"/>
          </w:tcPr>
          <w:p w14:paraId="6AFC945E" w14:textId="0D3EEACF" w:rsidR="00E34C6E" w:rsidRDefault="00E34C6E" w:rsidP="00E4552C">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614" w:type="dxa"/>
          </w:tcPr>
          <w:sdt>
            <w:sdtPr>
              <w:rPr>
                <w:rFonts w:ascii="Times New Roman" w:hAnsi="Times New Roman" w:cs="Times New Roman"/>
                <w:color w:val="000000"/>
                <w:sz w:val="24"/>
                <w:szCs w:val="24"/>
              </w:rPr>
              <w:tag w:val="MENDELEY_CITATION_v3_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"/>
              <w:id w:val="1647863017"/>
              <w:placeholder>
                <w:docPart w:val="DefaultPlaceholder_-1854013440"/>
              </w:placeholder>
            </w:sdtPr>
            <w:sdtEndPr/>
            <w:sdtContent>
              <w:p w14:paraId="75A0742F" w14:textId="6326F806" w:rsidR="00E34C6E" w:rsidRDefault="00E04000" w:rsidP="00E4552C">
                <w:pPr>
                  <w:spacing w:line="360" w:lineRule="auto"/>
                  <w:jc w:val="both"/>
                  <w:rPr>
                    <w:rFonts w:ascii="Times New Roman" w:hAnsi="Times New Roman" w:cs="Times New Roman"/>
                    <w:color w:val="000000"/>
                    <w:sz w:val="24"/>
                    <w:szCs w:val="24"/>
                  </w:rPr>
                </w:pPr>
                <w:r w:rsidRPr="00E04000">
                  <w:rPr>
                    <w:rFonts w:ascii="Times New Roman" w:hAnsi="Times New Roman" w:cs="Times New Roman"/>
                    <w:color w:val="000000"/>
                    <w:sz w:val="24"/>
                    <w:szCs w:val="24"/>
                  </w:rPr>
                  <w:t>Zhang et al. (2016)</w:t>
                </w:r>
              </w:p>
            </w:sdtContent>
          </w:sdt>
          <w:p w14:paraId="76D4BE53" w14:textId="2F19116B" w:rsidR="00775B48" w:rsidRPr="005A11AC" w:rsidRDefault="00106B0C" w:rsidP="00E4552C">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China</w:t>
            </w:r>
            <w:r w:rsidR="00E76F3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p>
        </w:tc>
        <w:tc>
          <w:tcPr>
            <w:tcW w:w="2030" w:type="dxa"/>
          </w:tcPr>
          <w:p w14:paraId="5A9670CF" w14:textId="1C3E2958" w:rsidR="00E34C6E" w:rsidRPr="005E42DB" w:rsidRDefault="00775B48" w:rsidP="00E4552C">
            <w:pPr>
              <w:spacing w:line="360" w:lineRule="auto"/>
              <w:jc w:val="both"/>
              <w:rPr>
                <w:rFonts w:ascii="Times New Roman" w:hAnsi="Times New Roman" w:cs="Times New Roman"/>
                <w:sz w:val="24"/>
                <w:szCs w:val="24"/>
              </w:rPr>
            </w:pPr>
            <w:r w:rsidRPr="00775B48">
              <w:rPr>
                <w:rFonts w:ascii="Times New Roman" w:hAnsi="Times New Roman" w:cs="Times New Roman"/>
                <w:sz w:val="24"/>
                <w:szCs w:val="24"/>
              </w:rPr>
              <w:t xml:space="preserve">Combining the Sterile Insect Technique with the Incompatible Insect Technique: III-Robust Mating Competitiveness of Irradiated Triple </w:t>
            </w:r>
            <w:r w:rsidRPr="00775B48">
              <w:rPr>
                <w:rFonts w:ascii="Times New Roman" w:hAnsi="Times New Roman" w:cs="Times New Roman"/>
                <w:i/>
                <w:iCs/>
                <w:sz w:val="24"/>
                <w:szCs w:val="24"/>
              </w:rPr>
              <w:t>Wolbachia</w:t>
            </w:r>
            <w:r w:rsidRPr="00775B48">
              <w:rPr>
                <w:rFonts w:ascii="Times New Roman" w:hAnsi="Times New Roman" w:cs="Times New Roman"/>
                <w:sz w:val="24"/>
                <w:szCs w:val="24"/>
              </w:rPr>
              <w:t xml:space="preserve">-Infected </w:t>
            </w:r>
            <w:r w:rsidRPr="00775B48">
              <w:rPr>
                <w:rFonts w:ascii="Times New Roman" w:hAnsi="Times New Roman" w:cs="Times New Roman"/>
                <w:i/>
                <w:iCs/>
                <w:sz w:val="24"/>
                <w:szCs w:val="24"/>
              </w:rPr>
              <w:t>Aedes albopictus</w:t>
            </w:r>
            <w:r w:rsidRPr="00775B48">
              <w:rPr>
                <w:rFonts w:ascii="Times New Roman" w:hAnsi="Times New Roman" w:cs="Times New Roman"/>
                <w:sz w:val="24"/>
                <w:szCs w:val="24"/>
              </w:rPr>
              <w:t xml:space="preserve"> Males under Semi-Field Conditions</w:t>
            </w:r>
            <w:r>
              <w:rPr>
                <w:rFonts w:ascii="Times New Roman" w:hAnsi="Times New Roman" w:cs="Times New Roman"/>
                <w:sz w:val="24"/>
                <w:szCs w:val="24"/>
              </w:rPr>
              <w:t xml:space="preserve">. </w:t>
            </w:r>
          </w:p>
        </w:tc>
        <w:tc>
          <w:tcPr>
            <w:tcW w:w="1659" w:type="dxa"/>
          </w:tcPr>
          <w:p w14:paraId="58729C60" w14:textId="76026CCE" w:rsidR="00E34C6E" w:rsidRDefault="00367CAA" w:rsidP="00E4552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April-May </w:t>
            </w:r>
            <w:r w:rsidR="00455327">
              <w:rPr>
                <w:rFonts w:ascii="Times New Roman" w:hAnsi="Times New Roman" w:cs="Times New Roman"/>
                <w:sz w:val="24"/>
                <w:szCs w:val="24"/>
              </w:rPr>
              <w:t xml:space="preserve">2019; </w:t>
            </w:r>
            <w:r w:rsidR="00455327" w:rsidRPr="00455327">
              <w:rPr>
                <w:rFonts w:ascii="Times New Roman" w:hAnsi="Times New Roman" w:cs="Times New Roman"/>
                <w:sz w:val="24"/>
                <w:szCs w:val="24"/>
              </w:rPr>
              <w:t>Guangzhou, China</w:t>
            </w:r>
            <w:r w:rsidR="00455327">
              <w:rPr>
                <w:rFonts w:ascii="Times New Roman" w:hAnsi="Times New Roman" w:cs="Times New Roman"/>
                <w:sz w:val="24"/>
                <w:szCs w:val="24"/>
              </w:rPr>
              <w:t xml:space="preserve">. </w:t>
            </w:r>
          </w:p>
        </w:tc>
        <w:tc>
          <w:tcPr>
            <w:tcW w:w="3042" w:type="dxa"/>
          </w:tcPr>
          <w:p w14:paraId="3FE5ED49" w14:textId="7FBC1CCA" w:rsidR="00E34C6E" w:rsidRPr="00C61BE8" w:rsidRDefault="00976F8B" w:rsidP="00E4552C">
            <w:pPr>
              <w:spacing w:line="360" w:lineRule="auto"/>
              <w:jc w:val="both"/>
              <w:rPr>
                <w:rFonts w:ascii="Times New Roman" w:hAnsi="Times New Roman" w:cs="Times New Roman"/>
                <w:sz w:val="24"/>
                <w:szCs w:val="24"/>
              </w:rPr>
            </w:pPr>
            <w:r>
              <w:rPr>
                <w:rFonts w:ascii="Times New Roman" w:hAnsi="Times New Roman" w:cs="Times New Roman"/>
                <w:sz w:val="24"/>
                <w:szCs w:val="24"/>
              </w:rPr>
              <w:t>Release of</w:t>
            </w:r>
            <w:r w:rsidR="00146D9B" w:rsidRPr="00146D9B">
              <w:rPr>
                <w:rFonts w:ascii="Times New Roman" w:hAnsi="Times New Roman" w:cs="Times New Roman"/>
                <w:sz w:val="24"/>
                <w:szCs w:val="24"/>
              </w:rPr>
              <w:t xml:space="preserve"> triple </w:t>
            </w:r>
            <w:r w:rsidR="00146D9B" w:rsidRPr="00146D9B">
              <w:rPr>
                <w:rFonts w:ascii="Times New Roman" w:hAnsi="Times New Roman" w:cs="Times New Roman"/>
                <w:i/>
                <w:iCs/>
                <w:sz w:val="24"/>
                <w:szCs w:val="24"/>
              </w:rPr>
              <w:t>Wolbachia</w:t>
            </w:r>
            <w:r w:rsidR="00146D9B" w:rsidRPr="00146D9B">
              <w:rPr>
                <w:rFonts w:ascii="Times New Roman" w:hAnsi="Times New Roman" w:cs="Times New Roman"/>
                <w:sz w:val="24"/>
                <w:szCs w:val="24"/>
              </w:rPr>
              <w:t>-infected (</w:t>
            </w:r>
            <w:proofErr w:type="spellStart"/>
            <w:r w:rsidR="00146D9B" w:rsidRPr="00146D9B">
              <w:rPr>
                <w:rFonts w:ascii="Times New Roman" w:hAnsi="Times New Roman" w:cs="Times New Roman"/>
                <w:i/>
                <w:iCs/>
                <w:sz w:val="24"/>
                <w:szCs w:val="24"/>
              </w:rPr>
              <w:t>w</w:t>
            </w:r>
            <w:r w:rsidR="00146D9B" w:rsidRPr="00146D9B">
              <w:rPr>
                <w:rFonts w:ascii="Times New Roman" w:hAnsi="Times New Roman" w:cs="Times New Roman"/>
                <w:sz w:val="24"/>
                <w:szCs w:val="24"/>
              </w:rPr>
              <w:t>AlbA</w:t>
            </w:r>
            <w:proofErr w:type="spellEnd"/>
            <w:r w:rsidR="00146D9B" w:rsidRPr="00146D9B">
              <w:rPr>
                <w:rFonts w:ascii="Times New Roman" w:hAnsi="Times New Roman" w:cs="Times New Roman"/>
                <w:sz w:val="24"/>
                <w:szCs w:val="24"/>
              </w:rPr>
              <w:t>, </w:t>
            </w:r>
            <w:proofErr w:type="spellStart"/>
            <w:r w:rsidR="00146D9B" w:rsidRPr="00146D9B">
              <w:rPr>
                <w:rFonts w:ascii="Times New Roman" w:hAnsi="Times New Roman" w:cs="Times New Roman"/>
                <w:i/>
                <w:iCs/>
                <w:sz w:val="24"/>
                <w:szCs w:val="24"/>
              </w:rPr>
              <w:t>w</w:t>
            </w:r>
            <w:r w:rsidR="00146D9B" w:rsidRPr="00146D9B">
              <w:rPr>
                <w:rFonts w:ascii="Times New Roman" w:hAnsi="Times New Roman" w:cs="Times New Roman"/>
                <w:sz w:val="24"/>
                <w:szCs w:val="24"/>
              </w:rPr>
              <w:t>AlbB</w:t>
            </w:r>
            <w:proofErr w:type="spellEnd"/>
            <w:r w:rsidR="00146D9B" w:rsidRPr="00146D9B">
              <w:rPr>
                <w:rFonts w:ascii="Times New Roman" w:hAnsi="Times New Roman" w:cs="Times New Roman"/>
                <w:sz w:val="24"/>
                <w:szCs w:val="24"/>
              </w:rPr>
              <w:t xml:space="preserve"> and </w:t>
            </w:r>
            <w:proofErr w:type="spellStart"/>
            <w:r w:rsidR="00146D9B" w:rsidRPr="00146D9B">
              <w:rPr>
                <w:rFonts w:ascii="Times New Roman" w:hAnsi="Times New Roman" w:cs="Times New Roman"/>
                <w:i/>
                <w:iCs/>
                <w:sz w:val="24"/>
                <w:szCs w:val="24"/>
              </w:rPr>
              <w:t>w</w:t>
            </w:r>
            <w:r w:rsidR="00146D9B" w:rsidRPr="00146D9B">
              <w:rPr>
                <w:rFonts w:ascii="Times New Roman" w:hAnsi="Times New Roman" w:cs="Times New Roman"/>
                <w:sz w:val="24"/>
                <w:szCs w:val="24"/>
              </w:rPr>
              <w:t>Pip</w:t>
            </w:r>
            <w:proofErr w:type="spellEnd"/>
            <w:r w:rsidR="00146D9B" w:rsidRPr="00146D9B">
              <w:rPr>
                <w:rFonts w:ascii="Times New Roman" w:hAnsi="Times New Roman" w:cs="Times New Roman"/>
                <w:sz w:val="24"/>
                <w:szCs w:val="24"/>
              </w:rPr>
              <w:t>)</w:t>
            </w:r>
            <w:r w:rsidR="00C62A2D">
              <w:rPr>
                <w:rFonts w:ascii="Times New Roman" w:hAnsi="Times New Roman" w:cs="Times New Roman"/>
                <w:sz w:val="24"/>
                <w:szCs w:val="24"/>
              </w:rPr>
              <w:t xml:space="preserve"> irradiated male </w:t>
            </w:r>
            <w:r w:rsidR="00C62A2D" w:rsidRPr="00C62A2D">
              <w:rPr>
                <w:rFonts w:ascii="Times New Roman" w:hAnsi="Times New Roman" w:cs="Times New Roman"/>
                <w:i/>
                <w:iCs/>
                <w:sz w:val="24"/>
                <w:szCs w:val="24"/>
              </w:rPr>
              <w:t>Ae</w:t>
            </w:r>
            <w:r w:rsidR="00C62A2D" w:rsidRPr="00C62A2D">
              <w:rPr>
                <w:rFonts w:ascii="Times New Roman" w:hAnsi="Times New Roman" w:cs="Times New Roman"/>
                <w:sz w:val="24"/>
                <w:szCs w:val="24"/>
              </w:rPr>
              <w:t>. </w:t>
            </w:r>
            <w:r w:rsidR="00C62A2D" w:rsidRPr="00C62A2D">
              <w:rPr>
                <w:rFonts w:ascii="Times New Roman" w:hAnsi="Times New Roman" w:cs="Times New Roman"/>
                <w:i/>
                <w:iCs/>
                <w:sz w:val="24"/>
                <w:szCs w:val="24"/>
              </w:rPr>
              <w:t>albopictus</w:t>
            </w:r>
            <w:r w:rsidR="00C62A2D" w:rsidRPr="00C62A2D">
              <w:rPr>
                <w:rFonts w:ascii="Times New Roman" w:hAnsi="Times New Roman" w:cs="Times New Roman"/>
                <w:sz w:val="24"/>
                <w:szCs w:val="24"/>
              </w:rPr>
              <w:t> male</w:t>
            </w:r>
            <w:r w:rsidR="00C62A2D">
              <w:rPr>
                <w:rFonts w:ascii="Times New Roman" w:hAnsi="Times New Roman" w:cs="Times New Roman"/>
                <w:sz w:val="24"/>
                <w:szCs w:val="24"/>
              </w:rPr>
              <w:t xml:space="preserve"> (</w:t>
            </w:r>
            <w:r w:rsidR="00BC5229" w:rsidRPr="0081477B">
              <w:rPr>
                <w:rFonts w:ascii="Times New Roman" w:hAnsi="Times New Roman" w:cs="Times New Roman"/>
                <w:sz w:val="24"/>
                <w:szCs w:val="24"/>
              </w:rPr>
              <w:t>SIT/IIT</w:t>
            </w:r>
            <w:r w:rsidR="00C62A2D">
              <w:rPr>
                <w:rFonts w:ascii="Times New Roman" w:hAnsi="Times New Roman" w:cs="Times New Roman"/>
                <w:sz w:val="24"/>
                <w:szCs w:val="24"/>
              </w:rPr>
              <w:t>)</w:t>
            </w:r>
            <w:r w:rsidR="00756C07">
              <w:rPr>
                <w:rFonts w:ascii="Times New Roman" w:hAnsi="Times New Roman" w:cs="Times New Roman"/>
                <w:sz w:val="24"/>
                <w:szCs w:val="24"/>
              </w:rPr>
              <w:t xml:space="preserve">. </w:t>
            </w:r>
            <w:r w:rsidR="00146D9B" w:rsidRPr="00146D9B">
              <w:rPr>
                <w:rFonts w:ascii="Times New Roman" w:hAnsi="Times New Roman" w:cs="Times New Roman"/>
                <w:sz w:val="24"/>
                <w:szCs w:val="24"/>
              </w:rPr>
              <w:t> </w:t>
            </w:r>
          </w:p>
        </w:tc>
        <w:tc>
          <w:tcPr>
            <w:tcW w:w="2383" w:type="dxa"/>
          </w:tcPr>
          <w:p w14:paraId="72CCDE43" w14:textId="71B71F7B" w:rsidR="00E34C6E" w:rsidRDefault="002E3FE5" w:rsidP="00E4552C">
            <w:pPr>
              <w:spacing w:line="360" w:lineRule="auto"/>
              <w:jc w:val="both"/>
              <w:rPr>
                <w:rFonts w:ascii="Times New Roman" w:hAnsi="Times New Roman" w:cs="Times New Roman"/>
                <w:sz w:val="24"/>
                <w:szCs w:val="24"/>
              </w:rPr>
            </w:pPr>
            <w:r w:rsidRPr="002E3FE5">
              <w:rPr>
                <w:rFonts w:ascii="Times New Roman" w:hAnsi="Times New Roman" w:cs="Times New Roman"/>
                <w:i/>
                <w:iCs/>
                <w:sz w:val="24"/>
                <w:szCs w:val="24"/>
              </w:rPr>
              <w:t>Ae</w:t>
            </w:r>
            <w:r w:rsidRPr="002E3FE5">
              <w:rPr>
                <w:rFonts w:ascii="Times New Roman" w:hAnsi="Times New Roman" w:cs="Times New Roman"/>
                <w:sz w:val="24"/>
                <w:szCs w:val="24"/>
              </w:rPr>
              <w:t>. </w:t>
            </w:r>
            <w:r w:rsidRPr="002E3FE5">
              <w:rPr>
                <w:rFonts w:ascii="Times New Roman" w:hAnsi="Times New Roman" w:cs="Times New Roman"/>
                <w:i/>
                <w:iCs/>
                <w:sz w:val="24"/>
                <w:szCs w:val="24"/>
              </w:rPr>
              <w:t>albopictus</w:t>
            </w:r>
            <w:r w:rsidRPr="002E3FE5">
              <w:rPr>
                <w:rFonts w:ascii="Times New Roman" w:hAnsi="Times New Roman" w:cs="Times New Roman"/>
                <w:sz w:val="24"/>
                <w:szCs w:val="24"/>
              </w:rPr>
              <w:t xml:space="preserve">  </w:t>
            </w:r>
          </w:p>
        </w:tc>
        <w:tc>
          <w:tcPr>
            <w:tcW w:w="1507" w:type="dxa"/>
          </w:tcPr>
          <w:p w14:paraId="38779AE4" w14:textId="1FD5A32D" w:rsidR="00E34C6E" w:rsidRDefault="00C62A2D" w:rsidP="00E4552C">
            <w:pPr>
              <w:spacing w:line="360" w:lineRule="auto"/>
              <w:jc w:val="both"/>
              <w:rPr>
                <w:rFonts w:ascii="Times New Roman" w:hAnsi="Times New Roman" w:cs="Times New Roman"/>
                <w:sz w:val="24"/>
                <w:szCs w:val="24"/>
              </w:rPr>
            </w:pPr>
            <w:r>
              <w:rPr>
                <w:rFonts w:ascii="Times New Roman" w:hAnsi="Times New Roman" w:cs="Times New Roman"/>
                <w:sz w:val="24"/>
                <w:szCs w:val="24"/>
              </w:rPr>
              <w:t>Semi-f</w:t>
            </w:r>
            <w:r w:rsidR="006C6454">
              <w:rPr>
                <w:rFonts w:ascii="Times New Roman" w:hAnsi="Times New Roman" w:cs="Times New Roman"/>
                <w:sz w:val="24"/>
                <w:szCs w:val="24"/>
              </w:rPr>
              <w:t xml:space="preserve">ield </w:t>
            </w:r>
            <w:r>
              <w:rPr>
                <w:rFonts w:ascii="Times New Roman" w:hAnsi="Times New Roman" w:cs="Times New Roman"/>
                <w:sz w:val="24"/>
                <w:szCs w:val="24"/>
              </w:rPr>
              <w:t xml:space="preserve">cage </w:t>
            </w:r>
            <w:r w:rsidR="006C6454">
              <w:rPr>
                <w:rFonts w:ascii="Times New Roman" w:hAnsi="Times New Roman" w:cs="Times New Roman"/>
                <w:sz w:val="24"/>
                <w:szCs w:val="24"/>
              </w:rPr>
              <w:t xml:space="preserve">trial </w:t>
            </w:r>
          </w:p>
        </w:tc>
        <w:tc>
          <w:tcPr>
            <w:tcW w:w="2762" w:type="dxa"/>
          </w:tcPr>
          <w:p w14:paraId="5518926C" w14:textId="77777777" w:rsidR="00C62A2D" w:rsidRDefault="00C62A2D" w:rsidP="00E4552C">
            <w:pPr>
              <w:spacing w:line="360" w:lineRule="auto"/>
              <w:jc w:val="both"/>
              <w:rPr>
                <w:rFonts w:ascii="Times New Roman" w:hAnsi="Times New Roman" w:cs="Times New Roman"/>
                <w:sz w:val="24"/>
                <w:szCs w:val="24"/>
              </w:rPr>
            </w:pPr>
            <w:r w:rsidRPr="00C62A2D">
              <w:rPr>
                <w:rFonts w:ascii="Times New Roman" w:hAnsi="Times New Roman" w:cs="Times New Roman"/>
                <w:sz w:val="24"/>
                <w:szCs w:val="24"/>
              </w:rPr>
              <w:t xml:space="preserve">Induced sterility in wild females: 39.8% (1:1 release), 81.6% (5:1), 87.8% (10:1). </w:t>
            </w:r>
          </w:p>
          <w:p w14:paraId="25B05575" w14:textId="77777777" w:rsidR="00C62A2D" w:rsidRDefault="00C62A2D" w:rsidP="00E4552C">
            <w:pPr>
              <w:spacing w:line="360" w:lineRule="auto"/>
              <w:jc w:val="both"/>
              <w:rPr>
                <w:rFonts w:ascii="Times New Roman" w:hAnsi="Times New Roman" w:cs="Times New Roman"/>
                <w:sz w:val="24"/>
                <w:szCs w:val="24"/>
              </w:rPr>
            </w:pPr>
          </w:p>
          <w:p w14:paraId="5F7DDBB1" w14:textId="245A0CE4" w:rsidR="00E34C6E" w:rsidRPr="00065154" w:rsidRDefault="00C62A2D" w:rsidP="00E4552C">
            <w:pPr>
              <w:spacing w:line="360" w:lineRule="auto"/>
              <w:jc w:val="both"/>
              <w:rPr>
                <w:rFonts w:ascii="Times New Roman" w:hAnsi="Times New Roman" w:cs="Times New Roman"/>
                <w:sz w:val="24"/>
                <w:szCs w:val="24"/>
              </w:rPr>
            </w:pPr>
            <w:r w:rsidRPr="00C62A2D">
              <w:rPr>
                <w:rFonts w:ascii="Times New Roman" w:hAnsi="Times New Roman" w:cs="Times New Roman"/>
                <w:sz w:val="24"/>
                <w:szCs w:val="24"/>
              </w:rPr>
              <w:t>Irradiated males: 31.3</w:t>
            </w:r>
            <w:r>
              <w:rPr>
                <w:rFonts w:ascii="Times New Roman" w:hAnsi="Times New Roman" w:cs="Times New Roman"/>
                <w:sz w:val="24"/>
                <w:szCs w:val="24"/>
              </w:rPr>
              <w:t>-</w:t>
            </w:r>
            <w:r w:rsidRPr="00C62A2D">
              <w:rPr>
                <w:rFonts w:ascii="Times New Roman" w:hAnsi="Times New Roman" w:cs="Times New Roman"/>
                <w:sz w:val="24"/>
                <w:szCs w:val="24"/>
              </w:rPr>
              <w:t>89.3% sterility across ratios</w:t>
            </w:r>
            <w:r w:rsidR="00D5482F" w:rsidRPr="00D5482F">
              <w:rPr>
                <w:rFonts w:ascii="Times New Roman" w:hAnsi="Times New Roman" w:cs="Times New Roman"/>
                <w:sz w:val="24"/>
                <w:szCs w:val="24"/>
              </w:rPr>
              <w:t>.</w:t>
            </w:r>
            <w:r w:rsidR="00F675F1">
              <w:rPr>
                <w:rFonts w:ascii="Times New Roman" w:hAnsi="Times New Roman" w:cs="Times New Roman"/>
                <w:sz w:val="24"/>
                <w:szCs w:val="24"/>
              </w:rPr>
              <w:t xml:space="preserve"> </w:t>
            </w:r>
          </w:p>
        </w:tc>
      </w:tr>
      <w:tr w:rsidR="008D5EAF" w:rsidRPr="00C6170D" w14:paraId="3260871D" w14:textId="77777777" w:rsidTr="00F537F1">
        <w:tc>
          <w:tcPr>
            <w:tcW w:w="8918" w:type="dxa"/>
            <w:gridSpan w:val="5"/>
          </w:tcPr>
          <w:p w14:paraId="348888EA" w14:textId="5C590887" w:rsidR="00AF34B7" w:rsidRPr="00C61BE8" w:rsidRDefault="00AF34B7" w:rsidP="00AF34B7">
            <w:pPr>
              <w:spacing w:line="360" w:lineRule="auto"/>
              <w:jc w:val="both"/>
              <w:rPr>
                <w:rFonts w:ascii="Times New Roman" w:hAnsi="Times New Roman" w:cs="Times New Roman"/>
                <w:sz w:val="24"/>
                <w:szCs w:val="24"/>
              </w:rPr>
            </w:pPr>
            <w:r>
              <w:rPr>
                <w:rFonts w:ascii="Times New Roman" w:hAnsi="Times New Roman" w:cs="Times New Roman"/>
                <w:b/>
                <w:bCs/>
                <w:sz w:val="24"/>
                <w:szCs w:val="24"/>
              </w:rPr>
              <w:t>E</w:t>
            </w:r>
            <w:r w:rsidRPr="00631D96">
              <w:rPr>
                <w:rFonts w:ascii="Times New Roman" w:hAnsi="Times New Roman" w:cs="Times New Roman"/>
                <w:b/>
                <w:bCs/>
                <w:sz w:val="24"/>
                <w:szCs w:val="24"/>
              </w:rPr>
              <w:t xml:space="preserve">. GENETIC: </w:t>
            </w:r>
            <w:r>
              <w:rPr>
                <w:rFonts w:ascii="Times New Roman" w:hAnsi="Times New Roman" w:cs="Times New Roman"/>
                <w:b/>
                <w:bCs/>
                <w:sz w:val="24"/>
                <w:szCs w:val="24"/>
              </w:rPr>
              <w:t xml:space="preserve">CRISPR-Based Gene Drives </w:t>
            </w:r>
            <w:r w:rsidRPr="00631D96">
              <w:rPr>
                <w:rFonts w:ascii="Times New Roman" w:hAnsi="Times New Roman" w:cs="Times New Roman"/>
                <w:b/>
                <w:bCs/>
                <w:sz w:val="24"/>
                <w:szCs w:val="24"/>
              </w:rPr>
              <w:t xml:space="preserve"> </w:t>
            </w:r>
          </w:p>
        </w:tc>
        <w:tc>
          <w:tcPr>
            <w:tcW w:w="2383" w:type="dxa"/>
          </w:tcPr>
          <w:p w14:paraId="74F954CB" w14:textId="77777777" w:rsidR="00AF34B7" w:rsidRDefault="00AF34B7" w:rsidP="00AF34B7">
            <w:pPr>
              <w:spacing w:line="360" w:lineRule="auto"/>
              <w:jc w:val="both"/>
              <w:rPr>
                <w:rFonts w:ascii="Times New Roman" w:hAnsi="Times New Roman" w:cs="Times New Roman"/>
                <w:sz w:val="24"/>
                <w:szCs w:val="24"/>
              </w:rPr>
            </w:pPr>
          </w:p>
        </w:tc>
        <w:tc>
          <w:tcPr>
            <w:tcW w:w="1507" w:type="dxa"/>
          </w:tcPr>
          <w:p w14:paraId="1C36DD25" w14:textId="77777777" w:rsidR="00AF34B7" w:rsidRDefault="00AF34B7" w:rsidP="00AF34B7">
            <w:pPr>
              <w:spacing w:line="360" w:lineRule="auto"/>
              <w:jc w:val="both"/>
              <w:rPr>
                <w:rFonts w:ascii="Times New Roman" w:hAnsi="Times New Roman" w:cs="Times New Roman"/>
                <w:sz w:val="24"/>
                <w:szCs w:val="24"/>
              </w:rPr>
            </w:pPr>
          </w:p>
        </w:tc>
        <w:tc>
          <w:tcPr>
            <w:tcW w:w="2762" w:type="dxa"/>
          </w:tcPr>
          <w:p w14:paraId="7FCE8F68" w14:textId="77777777" w:rsidR="00AF34B7" w:rsidRPr="00065154" w:rsidRDefault="00AF34B7" w:rsidP="00AF34B7">
            <w:pPr>
              <w:spacing w:line="360" w:lineRule="auto"/>
              <w:jc w:val="both"/>
              <w:rPr>
                <w:rFonts w:ascii="Times New Roman" w:hAnsi="Times New Roman" w:cs="Times New Roman"/>
                <w:sz w:val="24"/>
                <w:szCs w:val="24"/>
              </w:rPr>
            </w:pPr>
          </w:p>
        </w:tc>
      </w:tr>
      <w:tr w:rsidR="00C62A2D" w:rsidRPr="00C6170D" w14:paraId="60437509" w14:textId="77777777" w:rsidTr="00F537F1">
        <w:tc>
          <w:tcPr>
            <w:tcW w:w="573" w:type="dxa"/>
          </w:tcPr>
          <w:p w14:paraId="4196738E" w14:textId="389FDD5B" w:rsidR="00943C11" w:rsidRPr="00C6170D" w:rsidRDefault="002D4B1F" w:rsidP="00AF34B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21</w:t>
            </w:r>
          </w:p>
        </w:tc>
        <w:tc>
          <w:tcPr>
            <w:tcW w:w="1614" w:type="dxa"/>
          </w:tcPr>
          <w:sdt>
            <w:sdtPr>
              <w:rPr>
                <w:rFonts w:ascii="Times New Roman" w:hAnsi="Times New Roman" w:cs="Times New Roman"/>
                <w:color w:val="000000"/>
                <w:sz w:val="24"/>
                <w:szCs w:val="24"/>
              </w:rPr>
              <w:tag w:val="MENDELEY_CITATION_v3_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"/>
              <w:id w:val="-1375380277"/>
              <w:placeholder>
                <w:docPart w:val="DefaultPlaceholder_-1854013440"/>
              </w:placeholder>
            </w:sdtPr>
            <w:sdtEndPr/>
            <w:sdtContent>
              <w:p w14:paraId="01E259DA" w14:textId="2D1ACBF1" w:rsidR="00943C11" w:rsidRDefault="00E04000" w:rsidP="00AF34B7">
                <w:pPr>
                  <w:spacing w:line="360" w:lineRule="auto"/>
                  <w:jc w:val="both"/>
                  <w:rPr>
                    <w:rFonts w:ascii="Times New Roman" w:hAnsi="Times New Roman" w:cs="Times New Roman"/>
                    <w:sz w:val="24"/>
                    <w:szCs w:val="24"/>
                  </w:rPr>
                </w:pPr>
                <w:r w:rsidRPr="00E04000">
                  <w:rPr>
                    <w:rFonts w:ascii="Times New Roman" w:hAnsi="Times New Roman" w:cs="Times New Roman"/>
                    <w:color w:val="000000"/>
                    <w:sz w:val="24"/>
                    <w:szCs w:val="24"/>
                  </w:rPr>
                  <w:t>Taniya et al. (2021)</w:t>
                </w:r>
              </w:p>
            </w:sdtContent>
          </w:sdt>
          <w:p w14:paraId="43DBE4D4" w14:textId="7DB919E8" w:rsidR="00AE1B17" w:rsidRPr="00C6170D" w:rsidRDefault="00AE1B17" w:rsidP="00AF34B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Bangladesh </w:t>
            </w:r>
          </w:p>
        </w:tc>
        <w:tc>
          <w:tcPr>
            <w:tcW w:w="2030" w:type="dxa"/>
          </w:tcPr>
          <w:p w14:paraId="65E6757A" w14:textId="4422DCD4" w:rsidR="00943C11" w:rsidRPr="00C6170D" w:rsidRDefault="00AE1B17" w:rsidP="00AF34B7">
            <w:pPr>
              <w:spacing w:line="360" w:lineRule="auto"/>
              <w:jc w:val="both"/>
              <w:rPr>
                <w:rFonts w:ascii="Times New Roman" w:hAnsi="Times New Roman" w:cs="Times New Roman"/>
                <w:sz w:val="24"/>
                <w:szCs w:val="24"/>
              </w:rPr>
            </w:pPr>
            <w:r w:rsidRPr="00AE1B17">
              <w:rPr>
                <w:rFonts w:ascii="Times New Roman" w:hAnsi="Times New Roman" w:cs="Times New Roman"/>
                <w:sz w:val="24"/>
                <w:szCs w:val="24"/>
              </w:rPr>
              <w:t>CRISPR/Cas9-Mediated Gene Drive to Prevent the Replication of Dengue Virus in the Mosquito Vectors to Reduce the Impact of Dengue Epidemic in Bangladesh</w:t>
            </w:r>
            <w:r w:rsidR="004512D9">
              <w:rPr>
                <w:rFonts w:ascii="Times New Roman" w:hAnsi="Times New Roman" w:cs="Times New Roman"/>
                <w:sz w:val="24"/>
                <w:szCs w:val="24"/>
              </w:rPr>
              <w:t xml:space="preserve">. </w:t>
            </w:r>
            <w:r>
              <w:rPr>
                <w:rFonts w:ascii="Times New Roman" w:hAnsi="Times New Roman" w:cs="Times New Roman"/>
                <w:sz w:val="24"/>
                <w:szCs w:val="24"/>
              </w:rPr>
              <w:t xml:space="preserve"> </w:t>
            </w:r>
          </w:p>
        </w:tc>
        <w:tc>
          <w:tcPr>
            <w:tcW w:w="1659" w:type="dxa"/>
          </w:tcPr>
          <w:p w14:paraId="5535A8B4" w14:textId="6831E827" w:rsidR="00943C11" w:rsidRPr="00C6170D" w:rsidRDefault="00B431C8" w:rsidP="00AF34B7">
            <w:pPr>
              <w:spacing w:line="360" w:lineRule="auto"/>
              <w:jc w:val="both"/>
              <w:rPr>
                <w:rFonts w:ascii="Times New Roman" w:hAnsi="Times New Roman" w:cs="Times New Roman"/>
                <w:sz w:val="24"/>
                <w:szCs w:val="24"/>
              </w:rPr>
            </w:pPr>
            <w:r>
              <w:rPr>
                <w:rFonts w:ascii="Times New Roman" w:hAnsi="Times New Roman" w:cs="Times New Roman"/>
                <w:sz w:val="24"/>
                <w:szCs w:val="24"/>
              </w:rPr>
              <w:t>2020 Laboratory</w:t>
            </w:r>
            <w:r w:rsidR="00C62A2D">
              <w:rPr>
                <w:rFonts w:ascii="Times New Roman" w:hAnsi="Times New Roman" w:cs="Times New Roman"/>
                <w:sz w:val="24"/>
                <w:szCs w:val="24"/>
              </w:rPr>
              <w:t xml:space="preserve"> setting</w:t>
            </w:r>
            <w:r w:rsidR="00FF3702">
              <w:rPr>
                <w:rFonts w:ascii="Times New Roman" w:hAnsi="Times New Roman" w:cs="Times New Roman"/>
                <w:sz w:val="24"/>
                <w:szCs w:val="24"/>
              </w:rPr>
              <w:t>, Bangladesh</w:t>
            </w:r>
            <w:r w:rsidR="00C62A2D">
              <w:rPr>
                <w:rFonts w:ascii="Times New Roman" w:hAnsi="Times New Roman" w:cs="Times New Roman"/>
                <w:sz w:val="24"/>
                <w:szCs w:val="24"/>
              </w:rPr>
              <w:t xml:space="preserve">. </w:t>
            </w:r>
            <w:r w:rsidR="00FF3702">
              <w:rPr>
                <w:rFonts w:ascii="Times New Roman" w:hAnsi="Times New Roman" w:cs="Times New Roman"/>
                <w:sz w:val="24"/>
                <w:szCs w:val="24"/>
              </w:rPr>
              <w:t xml:space="preserve"> </w:t>
            </w:r>
          </w:p>
        </w:tc>
        <w:tc>
          <w:tcPr>
            <w:tcW w:w="3042" w:type="dxa"/>
          </w:tcPr>
          <w:p w14:paraId="0695E400" w14:textId="3AD9DF8B" w:rsidR="00943C11" w:rsidRPr="00C6170D" w:rsidRDefault="003D63CA" w:rsidP="00AF34B7">
            <w:pPr>
              <w:spacing w:line="360" w:lineRule="auto"/>
              <w:jc w:val="both"/>
              <w:rPr>
                <w:rFonts w:ascii="Times New Roman" w:hAnsi="Times New Roman" w:cs="Times New Roman"/>
                <w:sz w:val="24"/>
                <w:szCs w:val="24"/>
              </w:rPr>
            </w:pPr>
            <w:r>
              <w:rPr>
                <w:rFonts w:ascii="Times New Roman" w:hAnsi="Times New Roman" w:cs="Times New Roman"/>
                <w:sz w:val="24"/>
                <w:szCs w:val="24"/>
              </w:rPr>
              <w:t>R</w:t>
            </w:r>
            <w:r w:rsidRPr="003D63CA">
              <w:rPr>
                <w:rFonts w:ascii="Times New Roman" w:hAnsi="Times New Roman" w:cs="Times New Roman"/>
                <w:sz w:val="24"/>
                <w:szCs w:val="24"/>
              </w:rPr>
              <w:t xml:space="preserve">elease of </w:t>
            </w:r>
            <w:r w:rsidR="004512D9">
              <w:rPr>
                <w:rFonts w:ascii="Times New Roman" w:hAnsi="Times New Roman" w:cs="Times New Roman"/>
                <w:sz w:val="24"/>
                <w:szCs w:val="24"/>
              </w:rPr>
              <w:t>mosquitoes</w:t>
            </w:r>
            <w:r w:rsidRPr="003D63CA">
              <w:rPr>
                <w:rFonts w:ascii="Times New Roman" w:hAnsi="Times New Roman" w:cs="Times New Roman"/>
                <w:sz w:val="24"/>
                <w:szCs w:val="24"/>
              </w:rPr>
              <w:t xml:space="preserve"> with a dominant lethal (RIDL)</w:t>
            </w:r>
            <w:r>
              <w:rPr>
                <w:rFonts w:ascii="Times New Roman" w:hAnsi="Times New Roman" w:cs="Times New Roman"/>
                <w:sz w:val="24"/>
                <w:szCs w:val="24"/>
              </w:rPr>
              <w:t xml:space="preserve"> </w:t>
            </w:r>
            <w:r w:rsidRPr="003D63CA">
              <w:rPr>
                <w:rFonts w:ascii="Times New Roman" w:hAnsi="Times New Roman" w:cs="Times New Roman"/>
                <w:sz w:val="24"/>
                <w:szCs w:val="24"/>
              </w:rPr>
              <w:t>genetic trait that causes death in progeny</w:t>
            </w:r>
            <w:r>
              <w:rPr>
                <w:rFonts w:ascii="Times New Roman" w:hAnsi="Times New Roman" w:cs="Times New Roman"/>
                <w:sz w:val="24"/>
                <w:szCs w:val="24"/>
              </w:rPr>
              <w:t xml:space="preserve">. </w:t>
            </w:r>
          </w:p>
        </w:tc>
        <w:tc>
          <w:tcPr>
            <w:tcW w:w="2383" w:type="dxa"/>
          </w:tcPr>
          <w:p w14:paraId="3F5888FA" w14:textId="6A8288AA" w:rsidR="00943C11" w:rsidRPr="006A74C9" w:rsidRDefault="006A74C9" w:rsidP="00AF34B7">
            <w:pPr>
              <w:spacing w:line="360" w:lineRule="auto"/>
              <w:jc w:val="both"/>
              <w:rPr>
                <w:rFonts w:ascii="Times New Roman" w:hAnsi="Times New Roman" w:cs="Times New Roman"/>
                <w:sz w:val="24"/>
                <w:szCs w:val="24"/>
              </w:rPr>
            </w:pPr>
            <w:r w:rsidRPr="006A74C9">
              <w:rPr>
                <w:rFonts w:ascii="Times New Roman" w:hAnsi="Times New Roman" w:cs="Times New Roman"/>
                <w:i/>
                <w:iCs/>
                <w:sz w:val="24"/>
                <w:szCs w:val="24"/>
              </w:rPr>
              <w:t>Ae</w:t>
            </w:r>
            <w:r w:rsidR="00852CEE">
              <w:rPr>
                <w:rFonts w:ascii="Times New Roman" w:hAnsi="Times New Roman" w:cs="Times New Roman"/>
                <w:i/>
                <w:iCs/>
                <w:sz w:val="24"/>
                <w:szCs w:val="24"/>
              </w:rPr>
              <w:t>des</w:t>
            </w:r>
            <w:r w:rsidRPr="006A74C9">
              <w:rPr>
                <w:rFonts w:ascii="Times New Roman" w:hAnsi="Times New Roman" w:cs="Times New Roman"/>
                <w:i/>
                <w:iCs/>
                <w:sz w:val="24"/>
                <w:szCs w:val="24"/>
              </w:rPr>
              <w:t xml:space="preserve"> aegypti</w:t>
            </w:r>
            <w:r w:rsidRPr="006A74C9">
              <w:rPr>
                <w:rFonts w:ascii="Times New Roman" w:hAnsi="Times New Roman" w:cs="Times New Roman"/>
                <w:sz w:val="24"/>
                <w:szCs w:val="24"/>
              </w:rPr>
              <w:t>, </w:t>
            </w:r>
            <w:r w:rsidRPr="006A74C9">
              <w:rPr>
                <w:rFonts w:ascii="Times New Roman" w:hAnsi="Times New Roman" w:cs="Times New Roman"/>
                <w:i/>
                <w:iCs/>
                <w:sz w:val="24"/>
                <w:szCs w:val="24"/>
              </w:rPr>
              <w:t xml:space="preserve">Ae. </w:t>
            </w:r>
            <w:r w:rsidR="008B0FCD" w:rsidRPr="008B0FCD">
              <w:rPr>
                <w:rFonts w:ascii="Times New Roman" w:hAnsi="Times New Roman" w:cs="Times New Roman"/>
                <w:i/>
                <w:iCs/>
                <w:sz w:val="24"/>
                <w:szCs w:val="24"/>
              </w:rPr>
              <w:t>a</w:t>
            </w:r>
            <w:r w:rsidRPr="008B0FCD">
              <w:rPr>
                <w:rFonts w:ascii="Times New Roman" w:hAnsi="Times New Roman" w:cs="Times New Roman"/>
                <w:i/>
                <w:iCs/>
                <w:sz w:val="24"/>
                <w:szCs w:val="24"/>
              </w:rPr>
              <w:t>lbopictus</w:t>
            </w:r>
            <w:r>
              <w:rPr>
                <w:rFonts w:ascii="Times New Roman" w:hAnsi="Times New Roman" w:cs="Times New Roman"/>
                <w:sz w:val="24"/>
                <w:szCs w:val="24"/>
              </w:rPr>
              <w:t xml:space="preserve">, </w:t>
            </w:r>
            <w:r w:rsidRPr="006A74C9">
              <w:rPr>
                <w:rFonts w:ascii="Times New Roman" w:hAnsi="Times New Roman" w:cs="Times New Roman"/>
                <w:i/>
                <w:iCs/>
                <w:sz w:val="24"/>
                <w:szCs w:val="24"/>
              </w:rPr>
              <w:t xml:space="preserve">An. </w:t>
            </w:r>
            <w:proofErr w:type="spellStart"/>
            <w:r w:rsidR="008B0FCD">
              <w:rPr>
                <w:rFonts w:ascii="Times New Roman" w:hAnsi="Times New Roman" w:cs="Times New Roman"/>
                <w:i/>
                <w:iCs/>
                <w:sz w:val="24"/>
                <w:szCs w:val="24"/>
              </w:rPr>
              <w:t>s</w:t>
            </w:r>
            <w:r w:rsidRPr="006A74C9">
              <w:rPr>
                <w:rFonts w:ascii="Times New Roman" w:hAnsi="Times New Roman" w:cs="Times New Roman"/>
                <w:i/>
                <w:iCs/>
                <w:sz w:val="24"/>
                <w:szCs w:val="24"/>
              </w:rPr>
              <w:t>tephensi</w:t>
            </w:r>
            <w:proofErr w:type="spellEnd"/>
            <w:r>
              <w:rPr>
                <w:rFonts w:ascii="Times New Roman" w:hAnsi="Times New Roman" w:cs="Times New Roman"/>
                <w:sz w:val="24"/>
                <w:szCs w:val="24"/>
              </w:rPr>
              <w:t>,</w:t>
            </w:r>
            <w:r w:rsidR="00852CEE">
              <w:rPr>
                <w:rFonts w:ascii="Times New Roman" w:hAnsi="Times New Roman" w:cs="Times New Roman"/>
                <w:sz w:val="24"/>
                <w:szCs w:val="24"/>
              </w:rPr>
              <w:t xml:space="preserve"> </w:t>
            </w:r>
            <w:r w:rsidR="00852CEE" w:rsidRPr="00852CEE">
              <w:rPr>
                <w:rFonts w:ascii="Times New Roman" w:hAnsi="Times New Roman" w:cs="Times New Roman"/>
                <w:i/>
                <w:iCs/>
                <w:sz w:val="24"/>
                <w:szCs w:val="24"/>
              </w:rPr>
              <w:t>Anopheles</w:t>
            </w:r>
            <w:r w:rsidR="00AE7039" w:rsidRPr="00852CEE">
              <w:rPr>
                <w:rFonts w:ascii="Times New Roman" w:hAnsi="Times New Roman" w:cs="Times New Roman"/>
                <w:i/>
                <w:iCs/>
                <w:sz w:val="24"/>
                <w:szCs w:val="24"/>
              </w:rPr>
              <w:t xml:space="preserve"> </w:t>
            </w:r>
            <w:r w:rsidR="00852CEE" w:rsidRPr="00852CEE">
              <w:rPr>
                <w:rFonts w:ascii="Times New Roman" w:hAnsi="Times New Roman" w:cs="Times New Roman"/>
                <w:i/>
                <w:iCs/>
                <w:sz w:val="24"/>
                <w:szCs w:val="24"/>
              </w:rPr>
              <w:t>spp</w:t>
            </w:r>
            <w:r w:rsidR="008B0FCD" w:rsidRPr="00852CEE">
              <w:rPr>
                <w:rFonts w:ascii="Times New Roman" w:hAnsi="Times New Roman" w:cs="Times New Roman"/>
                <w:i/>
                <w:iCs/>
                <w:sz w:val="24"/>
                <w:szCs w:val="24"/>
              </w:rPr>
              <w:t>.</w:t>
            </w:r>
            <w:r w:rsidR="008B0FCD">
              <w:rPr>
                <w:rFonts w:ascii="Times New Roman" w:hAnsi="Times New Roman" w:cs="Times New Roman"/>
                <w:sz w:val="24"/>
                <w:szCs w:val="24"/>
              </w:rPr>
              <w:t xml:space="preserve"> </w:t>
            </w:r>
          </w:p>
        </w:tc>
        <w:tc>
          <w:tcPr>
            <w:tcW w:w="1507" w:type="dxa"/>
          </w:tcPr>
          <w:p w14:paraId="428BA268" w14:textId="21B95210" w:rsidR="00943C11" w:rsidRPr="00C6170D" w:rsidRDefault="004512D9" w:rsidP="00AF34B7">
            <w:pPr>
              <w:spacing w:line="360" w:lineRule="auto"/>
              <w:jc w:val="both"/>
              <w:rPr>
                <w:rFonts w:ascii="Times New Roman" w:hAnsi="Times New Roman" w:cs="Times New Roman"/>
                <w:sz w:val="24"/>
                <w:szCs w:val="24"/>
              </w:rPr>
            </w:pPr>
            <w:r w:rsidRPr="004512D9">
              <w:rPr>
                <w:rFonts w:ascii="Times New Roman" w:hAnsi="Times New Roman" w:cs="Times New Roman"/>
                <w:sz w:val="24"/>
                <w:szCs w:val="24"/>
              </w:rPr>
              <w:t>Laboratory trial</w:t>
            </w:r>
            <w:r w:rsidR="000059E0">
              <w:rPr>
                <w:rFonts w:ascii="Times New Roman" w:hAnsi="Times New Roman" w:cs="Times New Roman"/>
                <w:sz w:val="24"/>
                <w:szCs w:val="24"/>
              </w:rPr>
              <w:t xml:space="preserve"> </w:t>
            </w:r>
            <w:r>
              <w:rPr>
                <w:rFonts w:ascii="Times New Roman" w:hAnsi="Times New Roman" w:cs="Times New Roman"/>
                <w:sz w:val="24"/>
                <w:szCs w:val="24"/>
              </w:rPr>
              <w:t xml:space="preserve"> </w:t>
            </w:r>
          </w:p>
        </w:tc>
        <w:tc>
          <w:tcPr>
            <w:tcW w:w="2762" w:type="dxa"/>
          </w:tcPr>
          <w:p w14:paraId="01E2437B" w14:textId="51D8C953" w:rsidR="00943C11" w:rsidRPr="00C6170D" w:rsidRDefault="00CE1813" w:rsidP="00AF34B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100% </w:t>
            </w:r>
            <w:r w:rsidR="000059E0">
              <w:rPr>
                <w:rFonts w:ascii="Times New Roman" w:hAnsi="Times New Roman" w:cs="Times New Roman"/>
                <w:sz w:val="24"/>
                <w:szCs w:val="24"/>
              </w:rPr>
              <w:t>elimination</w:t>
            </w:r>
            <w:r>
              <w:rPr>
                <w:rFonts w:ascii="Times New Roman" w:hAnsi="Times New Roman" w:cs="Times New Roman"/>
                <w:sz w:val="24"/>
                <w:szCs w:val="24"/>
              </w:rPr>
              <w:t xml:space="preserve"> </w:t>
            </w:r>
            <w:r w:rsidR="004512D9" w:rsidRPr="004512D9">
              <w:rPr>
                <w:rFonts w:ascii="Times New Roman" w:hAnsi="Times New Roman" w:cs="Times New Roman"/>
                <w:sz w:val="24"/>
                <w:szCs w:val="24"/>
              </w:rPr>
              <w:t>of mosquito populations within 20 weeks</w:t>
            </w:r>
            <w:r w:rsidR="004512D9">
              <w:rPr>
                <w:rFonts w:ascii="Times New Roman" w:hAnsi="Times New Roman" w:cs="Times New Roman"/>
                <w:sz w:val="24"/>
                <w:szCs w:val="24"/>
              </w:rPr>
              <w:t xml:space="preserve">. </w:t>
            </w:r>
          </w:p>
        </w:tc>
      </w:tr>
      <w:tr w:rsidR="00C62A2D" w:rsidRPr="00C6170D" w14:paraId="1EBAAD71" w14:textId="77777777" w:rsidTr="00F537F1">
        <w:tc>
          <w:tcPr>
            <w:tcW w:w="573" w:type="dxa"/>
          </w:tcPr>
          <w:p w14:paraId="0A050892" w14:textId="2E7E7EA6" w:rsidR="00D7088D" w:rsidRDefault="00B431C8" w:rsidP="00AF34B7">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1614" w:type="dxa"/>
          </w:tcPr>
          <w:sdt>
            <w:sdtPr>
              <w:rPr>
                <w:rFonts w:ascii="Times New Roman" w:hAnsi="Times New Roman" w:cs="Times New Roman"/>
                <w:color w:val="000000"/>
                <w:sz w:val="24"/>
                <w:szCs w:val="24"/>
              </w:rPr>
              <w:tag w:val="MENDELEY_CITATION_v3_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"/>
              <w:id w:val="695265873"/>
              <w:placeholder>
                <w:docPart w:val="DefaultPlaceholder_-1854013440"/>
              </w:placeholder>
            </w:sdtPr>
            <w:sdtEndPr/>
            <w:sdtContent>
              <w:p w14:paraId="61BCEA62" w14:textId="6459BA34" w:rsidR="00D7088D" w:rsidRDefault="00E04000" w:rsidP="00AF34B7">
                <w:pPr>
                  <w:spacing w:line="360" w:lineRule="auto"/>
                  <w:jc w:val="both"/>
                  <w:rPr>
                    <w:rFonts w:ascii="Times New Roman" w:hAnsi="Times New Roman" w:cs="Times New Roman"/>
                    <w:color w:val="000000"/>
                    <w:sz w:val="24"/>
                    <w:szCs w:val="24"/>
                  </w:rPr>
                </w:pPr>
                <w:r w:rsidRPr="00E04000">
                  <w:rPr>
                    <w:rFonts w:ascii="Times New Roman" w:hAnsi="Times New Roman" w:cs="Times New Roman"/>
                    <w:color w:val="000000"/>
                    <w:sz w:val="24"/>
                    <w:szCs w:val="24"/>
                  </w:rPr>
                  <w:t>D’Amato et al. (2024)</w:t>
                </w:r>
              </w:p>
            </w:sdtContent>
          </w:sdt>
          <w:p w14:paraId="7E269098" w14:textId="59ADFFE1" w:rsidR="00D7088D" w:rsidRPr="00AE1B17" w:rsidRDefault="00D7088D" w:rsidP="00AF34B7">
            <w:pPr>
              <w:spacing w:line="360" w:lineRule="auto"/>
              <w:jc w:val="both"/>
              <w:rPr>
                <w:rFonts w:ascii="Times New Roman" w:hAnsi="Times New Roman" w:cs="Times New Roman"/>
                <w:color w:val="000000"/>
                <w:sz w:val="24"/>
                <w:szCs w:val="24"/>
              </w:rPr>
            </w:pPr>
          </w:p>
        </w:tc>
        <w:tc>
          <w:tcPr>
            <w:tcW w:w="2030" w:type="dxa"/>
          </w:tcPr>
          <w:p w14:paraId="288602F8" w14:textId="02608629" w:rsidR="00D7088D" w:rsidRPr="00AE1B17" w:rsidRDefault="00D7088D" w:rsidP="00AF34B7">
            <w:pPr>
              <w:spacing w:line="360" w:lineRule="auto"/>
              <w:jc w:val="both"/>
              <w:rPr>
                <w:rFonts w:ascii="Times New Roman" w:hAnsi="Times New Roman" w:cs="Times New Roman"/>
                <w:sz w:val="24"/>
                <w:szCs w:val="24"/>
              </w:rPr>
            </w:pPr>
            <w:r w:rsidRPr="00D7088D">
              <w:rPr>
                <w:rFonts w:ascii="Times New Roman" w:hAnsi="Times New Roman" w:cs="Times New Roman"/>
                <w:sz w:val="24"/>
                <w:szCs w:val="24"/>
              </w:rPr>
              <w:t xml:space="preserve">Anti-CRISPR </w:t>
            </w:r>
            <w:r w:rsidRPr="00D7088D">
              <w:rPr>
                <w:rFonts w:ascii="Times New Roman" w:hAnsi="Times New Roman" w:cs="Times New Roman"/>
                <w:i/>
                <w:iCs/>
                <w:sz w:val="24"/>
                <w:szCs w:val="24"/>
              </w:rPr>
              <w:t>Anopheles</w:t>
            </w:r>
            <w:r w:rsidRPr="00D7088D">
              <w:rPr>
                <w:rFonts w:ascii="Times New Roman" w:hAnsi="Times New Roman" w:cs="Times New Roman"/>
                <w:sz w:val="24"/>
                <w:szCs w:val="24"/>
              </w:rPr>
              <w:t xml:space="preserve"> mosquitoes inhibit gene drive spread under challenging behavioural conditions in large cages.</w:t>
            </w:r>
            <w:r>
              <w:rPr>
                <w:rFonts w:ascii="Times New Roman" w:hAnsi="Times New Roman" w:cs="Times New Roman"/>
                <w:sz w:val="24"/>
                <w:szCs w:val="24"/>
              </w:rPr>
              <w:t xml:space="preserve"> </w:t>
            </w:r>
          </w:p>
        </w:tc>
        <w:tc>
          <w:tcPr>
            <w:tcW w:w="1659" w:type="dxa"/>
          </w:tcPr>
          <w:p w14:paraId="382C9F5D" w14:textId="79B3CAB5" w:rsidR="00D7088D" w:rsidRPr="00C6170D" w:rsidRDefault="00FF3702" w:rsidP="00AF34B7">
            <w:pPr>
              <w:spacing w:line="360" w:lineRule="auto"/>
              <w:jc w:val="both"/>
              <w:rPr>
                <w:rFonts w:ascii="Times New Roman" w:hAnsi="Times New Roman" w:cs="Times New Roman"/>
                <w:sz w:val="24"/>
                <w:szCs w:val="24"/>
              </w:rPr>
            </w:pPr>
            <w:r>
              <w:rPr>
                <w:rFonts w:ascii="Times New Roman" w:hAnsi="Times New Roman" w:cs="Times New Roman"/>
                <w:sz w:val="24"/>
                <w:szCs w:val="24"/>
              </w:rPr>
              <w:t>2023</w:t>
            </w:r>
            <w:r w:rsidR="000059E0">
              <w:rPr>
                <w:rFonts w:ascii="Times New Roman" w:hAnsi="Times New Roman" w:cs="Times New Roman"/>
                <w:sz w:val="24"/>
                <w:szCs w:val="24"/>
              </w:rPr>
              <w:t xml:space="preserve">; </w:t>
            </w:r>
            <w:r>
              <w:rPr>
                <w:rFonts w:ascii="Times New Roman" w:hAnsi="Times New Roman" w:cs="Times New Roman"/>
                <w:sz w:val="24"/>
                <w:szCs w:val="24"/>
              </w:rPr>
              <w:t>Large cage</w:t>
            </w:r>
            <w:r w:rsidR="000059E0">
              <w:rPr>
                <w:rFonts w:ascii="Times New Roman" w:hAnsi="Times New Roman" w:cs="Times New Roman"/>
                <w:sz w:val="24"/>
                <w:szCs w:val="24"/>
              </w:rPr>
              <w:t xml:space="preserve"> setting </w:t>
            </w:r>
            <w:r>
              <w:rPr>
                <w:rFonts w:ascii="Times New Roman" w:hAnsi="Times New Roman" w:cs="Times New Roman"/>
                <w:sz w:val="24"/>
                <w:szCs w:val="24"/>
              </w:rPr>
              <w:t xml:space="preserve"> </w:t>
            </w:r>
          </w:p>
        </w:tc>
        <w:tc>
          <w:tcPr>
            <w:tcW w:w="3042" w:type="dxa"/>
          </w:tcPr>
          <w:p w14:paraId="22EA8043" w14:textId="574C12D2" w:rsidR="00D7088D" w:rsidRDefault="000059E0" w:rsidP="00AF34B7">
            <w:pPr>
              <w:spacing w:line="360" w:lineRule="auto"/>
              <w:jc w:val="both"/>
              <w:rPr>
                <w:rFonts w:ascii="Times New Roman" w:hAnsi="Times New Roman" w:cs="Times New Roman"/>
                <w:sz w:val="24"/>
                <w:szCs w:val="24"/>
              </w:rPr>
            </w:pPr>
            <w:r w:rsidRPr="000059E0">
              <w:rPr>
                <w:rFonts w:ascii="Times New Roman" w:hAnsi="Times New Roman" w:cs="Times New Roman"/>
                <w:sz w:val="24"/>
                <w:szCs w:val="24"/>
              </w:rPr>
              <w:t>Study of anti-CRISPR gene drive inhibition in </w:t>
            </w:r>
            <w:r w:rsidRPr="000059E0">
              <w:rPr>
                <w:rFonts w:ascii="Times New Roman" w:hAnsi="Times New Roman" w:cs="Times New Roman"/>
                <w:i/>
                <w:iCs/>
                <w:sz w:val="24"/>
                <w:szCs w:val="24"/>
              </w:rPr>
              <w:t>Anopheles</w:t>
            </w:r>
            <w:r w:rsidRPr="000059E0">
              <w:rPr>
                <w:rFonts w:ascii="Times New Roman" w:hAnsi="Times New Roman" w:cs="Times New Roman"/>
                <w:sz w:val="24"/>
                <w:szCs w:val="24"/>
              </w:rPr>
              <w:t xml:space="preserve"> mosquitoes under </w:t>
            </w:r>
            <w:r>
              <w:rPr>
                <w:rFonts w:ascii="Times New Roman" w:hAnsi="Times New Roman" w:cs="Times New Roman"/>
                <w:sz w:val="24"/>
                <w:szCs w:val="24"/>
              </w:rPr>
              <w:t>behavioural</w:t>
            </w:r>
            <w:r w:rsidRPr="000059E0">
              <w:rPr>
                <w:rFonts w:ascii="Times New Roman" w:hAnsi="Times New Roman" w:cs="Times New Roman"/>
                <w:sz w:val="24"/>
                <w:szCs w:val="24"/>
              </w:rPr>
              <w:t xml:space="preserve"> challenges</w:t>
            </w:r>
            <w:r>
              <w:rPr>
                <w:rFonts w:ascii="Times New Roman" w:hAnsi="Times New Roman" w:cs="Times New Roman"/>
                <w:sz w:val="24"/>
                <w:szCs w:val="24"/>
              </w:rPr>
              <w:t xml:space="preserve">. </w:t>
            </w:r>
          </w:p>
        </w:tc>
        <w:tc>
          <w:tcPr>
            <w:tcW w:w="2383" w:type="dxa"/>
          </w:tcPr>
          <w:p w14:paraId="19475D23" w14:textId="085EF67B" w:rsidR="00D7088D" w:rsidRPr="00852CEE" w:rsidRDefault="00852CEE" w:rsidP="00AF34B7">
            <w:pPr>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Anopheles spp. </w:t>
            </w:r>
          </w:p>
        </w:tc>
        <w:tc>
          <w:tcPr>
            <w:tcW w:w="1507" w:type="dxa"/>
          </w:tcPr>
          <w:p w14:paraId="61CCD68A" w14:textId="4E194A98" w:rsidR="00D7088D" w:rsidRPr="004512D9" w:rsidRDefault="000059E0" w:rsidP="00AF34B7">
            <w:pPr>
              <w:spacing w:line="360" w:lineRule="auto"/>
              <w:jc w:val="both"/>
              <w:rPr>
                <w:rFonts w:ascii="Times New Roman" w:hAnsi="Times New Roman" w:cs="Times New Roman"/>
                <w:sz w:val="24"/>
                <w:szCs w:val="24"/>
              </w:rPr>
            </w:pPr>
            <w:r w:rsidRPr="000059E0">
              <w:rPr>
                <w:rFonts w:ascii="Times New Roman" w:hAnsi="Times New Roman" w:cs="Times New Roman"/>
                <w:sz w:val="24"/>
                <w:szCs w:val="24"/>
              </w:rPr>
              <w:t>Large cage experimental study</w:t>
            </w:r>
            <w:r>
              <w:rPr>
                <w:rFonts w:ascii="Times New Roman" w:hAnsi="Times New Roman" w:cs="Times New Roman"/>
                <w:sz w:val="24"/>
                <w:szCs w:val="24"/>
              </w:rPr>
              <w:t xml:space="preserve">. </w:t>
            </w:r>
          </w:p>
        </w:tc>
        <w:tc>
          <w:tcPr>
            <w:tcW w:w="2762" w:type="dxa"/>
          </w:tcPr>
          <w:p w14:paraId="0A4F4946" w14:textId="5BC0965C" w:rsidR="00D7088D" w:rsidRDefault="000059E0" w:rsidP="00AF34B7">
            <w:pPr>
              <w:spacing w:line="360" w:lineRule="auto"/>
              <w:jc w:val="both"/>
              <w:rPr>
                <w:rFonts w:ascii="Times New Roman" w:hAnsi="Times New Roman" w:cs="Times New Roman"/>
                <w:sz w:val="24"/>
                <w:szCs w:val="24"/>
              </w:rPr>
            </w:pPr>
            <w:r w:rsidRPr="000059E0">
              <w:rPr>
                <w:rFonts w:ascii="Times New Roman" w:hAnsi="Times New Roman" w:cs="Times New Roman"/>
                <w:sz w:val="24"/>
                <w:szCs w:val="24"/>
              </w:rPr>
              <w:t>Inhibition of gene drive spread under competitive behavio</w:t>
            </w:r>
            <w:r>
              <w:rPr>
                <w:rFonts w:ascii="Times New Roman" w:hAnsi="Times New Roman" w:cs="Times New Roman"/>
                <w:sz w:val="24"/>
                <w:szCs w:val="24"/>
              </w:rPr>
              <w:t>u</w:t>
            </w:r>
            <w:r w:rsidRPr="000059E0">
              <w:rPr>
                <w:rFonts w:ascii="Times New Roman" w:hAnsi="Times New Roman" w:cs="Times New Roman"/>
                <w:sz w:val="24"/>
                <w:szCs w:val="24"/>
              </w:rPr>
              <w:t>ral conditions.</w:t>
            </w:r>
            <w:r>
              <w:rPr>
                <w:rFonts w:ascii="Times New Roman" w:hAnsi="Times New Roman" w:cs="Times New Roman"/>
                <w:sz w:val="24"/>
                <w:szCs w:val="24"/>
              </w:rPr>
              <w:t xml:space="preserve"> </w:t>
            </w:r>
          </w:p>
        </w:tc>
      </w:tr>
      <w:tr w:rsidR="00C62A2D" w:rsidRPr="00C6170D" w14:paraId="5E3FF505" w14:textId="77777777" w:rsidTr="00F537F1">
        <w:tc>
          <w:tcPr>
            <w:tcW w:w="573" w:type="dxa"/>
          </w:tcPr>
          <w:p w14:paraId="20DAC3E8" w14:textId="52B8D491" w:rsidR="00FF3702" w:rsidRDefault="00FF3702" w:rsidP="00AF34B7">
            <w:pPr>
              <w:spacing w:line="360"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1614" w:type="dxa"/>
          </w:tcPr>
          <w:sdt>
            <w:sdtPr>
              <w:rPr>
                <w:rFonts w:ascii="Times New Roman" w:hAnsi="Times New Roman" w:cs="Times New Roman"/>
                <w:color w:val="000000"/>
                <w:sz w:val="24"/>
                <w:szCs w:val="24"/>
              </w:rPr>
              <w:tag w:val="MENDELEY_CITATION_v3_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"/>
              <w:id w:val="38712338"/>
              <w:placeholder>
                <w:docPart w:val="DefaultPlaceholder_-1854013440"/>
              </w:placeholder>
            </w:sdtPr>
            <w:sdtEndPr/>
            <w:sdtContent>
              <w:p w14:paraId="6DFE4C77" w14:textId="11CE933C" w:rsidR="00FF3702" w:rsidRDefault="00E04000" w:rsidP="00AF34B7">
                <w:pPr>
                  <w:spacing w:line="360" w:lineRule="auto"/>
                  <w:jc w:val="both"/>
                  <w:rPr>
                    <w:rFonts w:ascii="Times New Roman" w:hAnsi="Times New Roman" w:cs="Times New Roman"/>
                    <w:color w:val="000000"/>
                    <w:sz w:val="24"/>
                    <w:szCs w:val="24"/>
                  </w:rPr>
                </w:pPr>
                <w:r w:rsidRPr="00E04000">
                  <w:rPr>
                    <w:rFonts w:ascii="Times New Roman" w:hAnsi="Times New Roman" w:cs="Times New Roman"/>
                    <w:color w:val="000000"/>
                    <w:sz w:val="24"/>
                    <w:szCs w:val="24"/>
                  </w:rPr>
                  <w:t>Hancock et al. (2024)</w:t>
                </w:r>
              </w:p>
            </w:sdtContent>
          </w:sdt>
          <w:p w14:paraId="039A6670" w14:textId="1AD28205" w:rsidR="00FF3702" w:rsidRPr="00D7088D" w:rsidRDefault="00FF3702" w:rsidP="00AF34B7">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Africa </w:t>
            </w:r>
          </w:p>
        </w:tc>
        <w:tc>
          <w:tcPr>
            <w:tcW w:w="2030" w:type="dxa"/>
          </w:tcPr>
          <w:p w14:paraId="55589148" w14:textId="53ACC5E2" w:rsidR="00FF3702" w:rsidRPr="00D7088D" w:rsidRDefault="00FF3702" w:rsidP="00AF34B7">
            <w:pPr>
              <w:spacing w:line="360" w:lineRule="auto"/>
              <w:jc w:val="both"/>
              <w:rPr>
                <w:rFonts w:ascii="Times New Roman" w:hAnsi="Times New Roman" w:cs="Times New Roman"/>
                <w:sz w:val="24"/>
                <w:szCs w:val="24"/>
              </w:rPr>
            </w:pPr>
            <w:r w:rsidRPr="00FF3702">
              <w:rPr>
                <w:rFonts w:ascii="Times New Roman" w:hAnsi="Times New Roman" w:cs="Times New Roman"/>
                <w:sz w:val="24"/>
                <w:szCs w:val="24"/>
              </w:rPr>
              <w:t xml:space="preserve">The potential of gene drives in malaria vector </w:t>
            </w:r>
            <w:r w:rsidRPr="00FF3702">
              <w:rPr>
                <w:rFonts w:ascii="Times New Roman" w:hAnsi="Times New Roman" w:cs="Times New Roman"/>
                <w:sz w:val="24"/>
                <w:szCs w:val="24"/>
              </w:rPr>
              <w:lastRenderedPageBreak/>
              <w:t>species to control malaria in African environments</w:t>
            </w:r>
            <w:r>
              <w:rPr>
                <w:rFonts w:ascii="Times New Roman" w:hAnsi="Times New Roman" w:cs="Times New Roman"/>
                <w:sz w:val="24"/>
                <w:szCs w:val="24"/>
              </w:rPr>
              <w:t xml:space="preserve">. </w:t>
            </w:r>
          </w:p>
        </w:tc>
        <w:tc>
          <w:tcPr>
            <w:tcW w:w="1659" w:type="dxa"/>
          </w:tcPr>
          <w:p w14:paraId="41CA52A5" w14:textId="00D15C19" w:rsidR="00FF3702" w:rsidRDefault="00FF3702" w:rsidP="00AF34B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2024</w:t>
            </w:r>
            <w:r w:rsidR="000059E0">
              <w:rPr>
                <w:rFonts w:ascii="Times New Roman" w:hAnsi="Times New Roman" w:cs="Times New Roman"/>
                <w:sz w:val="24"/>
                <w:szCs w:val="24"/>
              </w:rPr>
              <w:t xml:space="preserve">; </w:t>
            </w:r>
            <w:r>
              <w:rPr>
                <w:rFonts w:ascii="Times New Roman" w:hAnsi="Times New Roman" w:cs="Times New Roman"/>
                <w:sz w:val="24"/>
                <w:szCs w:val="24"/>
              </w:rPr>
              <w:t>Simulat</w:t>
            </w:r>
            <w:r w:rsidR="000059E0">
              <w:rPr>
                <w:rFonts w:ascii="Times New Roman" w:hAnsi="Times New Roman" w:cs="Times New Roman"/>
                <w:sz w:val="24"/>
                <w:szCs w:val="24"/>
              </w:rPr>
              <w:t>ion</w:t>
            </w:r>
            <w:r>
              <w:rPr>
                <w:rFonts w:ascii="Times New Roman" w:hAnsi="Times New Roman" w:cs="Times New Roman"/>
                <w:sz w:val="24"/>
                <w:szCs w:val="24"/>
              </w:rPr>
              <w:t xml:space="preserve"> for </w:t>
            </w:r>
            <w:r w:rsidR="0079720E">
              <w:rPr>
                <w:rFonts w:ascii="Times New Roman" w:hAnsi="Times New Roman" w:cs="Times New Roman"/>
                <w:sz w:val="24"/>
                <w:szCs w:val="24"/>
              </w:rPr>
              <w:t xml:space="preserve">West </w:t>
            </w:r>
            <w:r>
              <w:rPr>
                <w:rFonts w:ascii="Times New Roman" w:hAnsi="Times New Roman" w:cs="Times New Roman"/>
                <w:sz w:val="24"/>
                <w:szCs w:val="24"/>
              </w:rPr>
              <w:t>Africa</w:t>
            </w:r>
            <w:r w:rsidR="000059E0">
              <w:rPr>
                <w:rFonts w:ascii="Times New Roman" w:hAnsi="Times New Roman" w:cs="Times New Roman"/>
                <w:sz w:val="24"/>
                <w:szCs w:val="24"/>
              </w:rPr>
              <w:t xml:space="preserve"> </w:t>
            </w:r>
            <w:r w:rsidR="000059E0">
              <w:rPr>
                <w:rFonts w:ascii="Times New Roman" w:hAnsi="Times New Roman" w:cs="Times New Roman"/>
                <w:sz w:val="24"/>
                <w:szCs w:val="24"/>
              </w:rPr>
              <w:lastRenderedPageBreak/>
              <w:t>(</w:t>
            </w:r>
            <w:r w:rsidR="000059E0" w:rsidRPr="000059E0">
              <w:rPr>
                <w:rFonts w:ascii="Times New Roman" w:hAnsi="Times New Roman" w:cs="Times New Roman"/>
                <w:sz w:val="24"/>
                <w:szCs w:val="24"/>
              </w:rPr>
              <w:t>12,000 km² areas</w:t>
            </w:r>
            <w:r>
              <w:rPr>
                <w:rFonts w:ascii="Times New Roman" w:hAnsi="Times New Roman" w:cs="Times New Roman"/>
                <w:sz w:val="24"/>
                <w:szCs w:val="24"/>
              </w:rPr>
              <w:t xml:space="preserve">) </w:t>
            </w:r>
          </w:p>
        </w:tc>
        <w:tc>
          <w:tcPr>
            <w:tcW w:w="3042" w:type="dxa"/>
          </w:tcPr>
          <w:p w14:paraId="09D15578" w14:textId="79351BA1" w:rsidR="00FF3702" w:rsidRDefault="000059E0" w:rsidP="00AF34B7">
            <w:pPr>
              <w:spacing w:line="360" w:lineRule="auto"/>
              <w:jc w:val="both"/>
              <w:rPr>
                <w:rFonts w:ascii="Times New Roman" w:hAnsi="Times New Roman" w:cs="Times New Roman"/>
                <w:sz w:val="24"/>
                <w:szCs w:val="24"/>
              </w:rPr>
            </w:pPr>
            <w:r w:rsidRPr="000059E0">
              <w:rPr>
                <w:rFonts w:ascii="Times New Roman" w:hAnsi="Times New Roman" w:cs="Times New Roman"/>
                <w:sz w:val="24"/>
                <w:szCs w:val="24"/>
              </w:rPr>
              <w:lastRenderedPageBreak/>
              <w:t>Simulation of gene drive releases</w:t>
            </w:r>
            <w:r>
              <w:rPr>
                <w:rFonts w:ascii="Times New Roman" w:hAnsi="Times New Roman" w:cs="Times New Roman"/>
                <w:sz w:val="24"/>
                <w:szCs w:val="24"/>
              </w:rPr>
              <w:t xml:space="preserve"> </w:t>
            </w:r>
            <w:r w:rsidRPr="000059E0">
              <w:rPr>
                <w:rFonts w:ascii="Times New Roman" w:hAnsi="Times New Roman" w:cs="Times New Roman"/>
                <w:sz w:val="24"/>
                <w:szCs w:val="24"/>
              </w:rPr>
              <w:t>in </w:t>
            </w:r>
            <w:r w:rsidRPr="000059E0">
              <w:rPr>
                <w:rFonts w:ascii="Times New Roman" w:hAnsi="Times New Roman" w:cs="Times New Roman"/>
                <w:i/>
                <w:iCs/>
                <w:sz w:val="24"/>
                <w:szCs w:val="24"/>
              </w:rPr>
              <w:t xml:space="preserve">Anopheles </w:t>
            </w:r>
            <w:r w:rsidRPr="000059E0">
              <w:rPr>
                <w:rFonts w:ascii="Times New Roman" w:hAnsi="Times New Roman" w:cs="Times New Roman"/>
                <w:i/>
                <w:iCs/>
                <w:sz w:val="24"/>
                <w:szCs w:val="24"/>
              </w:rPr>
              <w:lastRenderedPageBreak/>
              <w:t>gambiae</w:t>
            </w:r>
            <w:r w:rsidRPr="000059E0">
              <w:rPr>
                <w:rFonts w:ascii="Times New Roman" w:hAnsi="Times New Roman" w:cs="Times New Roman"/>
                <w:sz w:val="24"/>
                <w:szCs w:val="24"/>
              </w:rPr>
              <w:t> across West African landscapes</w:t>
            </w:r>
            <w:r w:rsidR="00FF3702">
              <w:rPr>
                <w:rFonts w:ascii="Times New Roman" w:hAnsi="Times New Roman" w:cs="Times New Roman"/>
                <w:sz w:val="24"/>
                <w:szCs w:val="24"/>
              </w:rPr>
              <w:t xml:space="preserve">. </w:t>
            </w:r>
          </w:p>
        </w:tc>
        <w:tc>
          <w:tcPr>
            <w:tcW w:w="2383" w:type="dxa"/>
          </w:tcPr>
          <w:p w14:paraId="3EC881AF" w14:textId="6ADA7D7E" w:rsidR="00FF3702" w:rsidRPr="00FF3702" w:rsidRDefault="0079720E" w:rsidP="00AF34B7">
            <w:pPr>
              <w:spacing w:line="360" w:lineRule="auto"/>
              <w:jc w:val="both"/>
              <w:rPr>
                <w:rFonts w:ascii="Times New Roman" w:hAnsi="Times New Roman" w:cs="Times New Roman"/>
                <w:sz w:val="24"/>
                <w:szCs w:val="24"/>
              </w:rPr>
            </w:pPr>
            <w:r w:rsidRPr="0079720E">
              <w:rPr>
                <w:rFonts w:ascii="Times New Roman" w:hAnsi="Times New Roman" w:cs="Times New Roman"/>
                <w:i/>
                <w:iCs/>
                <w:sz w:val="24"/>
                <w:szCs w:val="24"/>
              </w:rPr>
              <w:lastRenderedPageBreak/>
              <w:t>Anopheles gambiae </w:t>
            </w:r>
          </w:p>
        </w:tc>
        <w:tc>
          <w:tcPr>
            <w:tcW w:w="1507" w:type="dxa"/>
          </w:tcPr>
          <w:p w14:paraId="2D23ED0B" w14:textId="65172714" w:rsidR="00FF3702" w:rsidRPr="004512D9" w:rsidRDefault="00FF3702" w:rsidP="00AF34B7">
            <w:pPr>
              <w:spacing w:line="360" w:lineRule="auto"/>
              <w:jc w:val="both"/>
              <w:rPr>
                <w:rFonts w:ascii="Times New Roman" w:hAnsi="Times New Roman" w:cs="Times New Roman"/>
                <w:sz w:val="24"/>
                <w:szCs w:val="24"/>
              </w:rPr>
            </w:pPr>
            <w:r>
              <w:rPr>
                <w:rFonts w:ascii="Times New Roman" w:hAnsi="Times New Roman" w:cs="Times New Roman"/>
                <w:sz w:val="24"/>
                <w:szCs w:val="24"/>
              </w:rPr>
              <w:t>Simulation</w:t>
            </w:r>
            <w:r w:rsidR="000059E0">
              <w:rPr>
                <w:rFonts w:ascii="Times New Roman" w:hAnsi="Times New Roman" w:cs="Times New Roman"/>
                <w:sz w:val="24"/>
                <w:szCs w:val="24"/>
              </w:rPr>
              <w:t xml:space="preserve"> </w:t>
            </w:r>
            <w:r>
              <w:rPr>
                <w:rFonts w:ascii="Times New Roman" w:hAnsi="Times New Roman" w:cs="Times New Roman"/>
                <w:sz w:val="24"/>
                <w:szCs w:val="24"/>
              </w:rPr>
              <w:t xml:space="preserve">modelling </w:t>
            </w:r>
            <w:r w:rsidR="000059E0">
              <w:rPr>
                <w:rFonts w:ascii="Times New Roman" w:hAnsi="Times New Roman" w:cs="Times New Roman"/>
                <w:sz w:val="24"/>
                <w:szCs w:val="24"/>
              </w:rPr>
              <w:t xml:space="preserve">study </w:t>
            </w:r>
          </w:p>
        </w:tc>
        <w:tc>
          <w:tcPr>
            <w:tcW w:w="2762" w:type="dxa"/>
          </w:tcPr>
          <w:p w14:paraId="1739820A" w14:textId="77777777" w:rsidR="000059E0" w:rsidRDefault="000059E0" w:rsidP="00AF34B7">
            <w:pPr>
              <w:spacing w:line="360" w:lineRule="auto"/>
              <w:jc w:val="both"/>
              <w:rPr>
                <w:rFonts w:ascii="Times New Roman" w:hAnsi="Times New Roman" w:cs="Times New Roman"/>
                <w:sz w:val="24"/>
                <w:szCs w:val="24"/>
              </w:rPr>
            </w:pPr>
            <w:r w:rsidRPr="000059E0">
              <w:rPr>
                <w:rFonts w:ascii="Times New Roman" w:hAnsi="Times New Roman" w:cs="Times New Roman"/>
                <w:sz w:val="24"/>
                <w:szCs w:val="24"/>
              </w:rPr>
              <w:t>Primary: 71.6</w:t>
            </w:r>
            <w:r>
              <w:rPr>
                <w:rFonts w:ascii="Times New Roman" w:hAnsi="Times New Roman" w:cs="Times New Roman"/>
                <w:sz w:val="24"/>
                <w:szCs w:val="24"/>
              </w:rPr>
              <w:t>-</w:t>
            </w:r>
            <w:r w:rsidRPr="000059E0">
              <w:rPr>
                <w:rFonts w:ascii="Times New Roman" w:hAnsi="Times New Roman" w:cs="Times New Roman"/>
                <w:sz w:val="24"/>
                <w:szCs w:val="24"/>
              </w:rPr>
              <w:t>98.4% reduction in vector abundance.</w:t>
            </w:r>
          </w:p>
          <w:p w14:paraId="5004DB59" w14:textId="25D5D42D" w:rsidR="000059E0" w:rsidRDefault="000059E0" w:rsidP="00AF34B7">
            <w:pPr>
              <w:spacing w:line="360" w:lineRule="auto"/>
              <w:jc w:val="both"/>
              <w:rPr>
                <w:rFonts w:ascii="Times New Roman" w:hAnsi="Times New Roman" w:cs="Times New Roman"/>
                <w:sz w:val="24"/>
                <w:szCs w:val="24"/>
              </w:rPr>
            </w:pPr>
            <w:r w:rsidRPr="000059E0">
              <w:rPr>
                <w:rFonts w:ascii="Times New Roman" w:hAnsi="Times New Roman" w:cs="Times New Roman"/>
                <w:sz w:val="24"/>
                <w:szCs w:val="24"/>
              </w:rPr>
              <w:lastRenderedPageBreak/>
              <w:t xml:space="preserve"> </w:t>
            </w:r>
          </w:p>
          <w:p w14:paraId="56498A00" w14:textId="15148A28" w:rsidR="00FF3702" w:rsidRDefault="000059E0" w:rsidP="00AF34B7">
            <w:pPr>
              <w:spacing w:line="360" w:lineRule="auto"/>
              <w:jc w:val="both"/>
              <w:rPr>
                <w:rFonts w:ascii="Times New Roman" w:hAnsi="Times New Roman" w:cs="Times New Roman"/>
                <w:sz w:val="24"/>
                <w:szCs w:val="24"/>
              </w:rPr>
            </w:pPr>
            <w:r w:rsidRPr="000059E0">
              <w:rPr>
                <w:rFonts w:ascii="Times New Roman" w:hAnsi="Times New Roman" w:cs="Times New Roman"/>
                <w:sz w:val="24"/>
                <w:szCs w:val="24"/>
              </w:rPr>
              <w:t>Secondary: Variable impact on malaria transmission depending on target species</w:t>
            </w:r>
            <w:r w:rsidR="00FF3702" w:rsidRPr="00FF3702">
              <w:rPr>
                <w:rFonts w:ascii="Times New Roman" w:hAnsi="Times New Roman" w:cs="Times New Roman"/>
                <w:sz w:val="24"/>
                <w:szCs w:val="24"/>
              </w:rPr>
              <w:t xml:space="preserve">. </w:t>
            </w:r>
          </w:p>
        </w:tc>
      </w:tr>
      <w:tr w:rsidR="00C62A2D" w:rsidRPr="00C6170D" w14:paraId="045F9DF1" w14:textId="77777777" w:rsidTr="00F537F1">
        <w:tc>
          <w:tcPr>
            <w:tcW w:w="573" w:type="dxa"/>
          </w:tcPr>
          <w:p w14:paraId="7667EFAB" w14:textId="41AD58E3" w:rsidR="002F1FFE" w:rsidRDefault="002F1FFE" w:rsidP="00AF34B7">
            <w:pPr>
              <w:spacing w:line="36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1614" w:type="dxa"/>
          </w:tcPr>
          <w:sdt>
            <w:sdtPr>
              <w:rPr>
                <w:rFonts w:ascii="Times New Roman" w:hAnsi="Times New Roman" w:cs="Times New Roman"/>
                <w:color w:val="000000"/>
                <w:sz w:val="24"/>
                <w:szCs w:val="24"/>
              </w:rPr>
              <w:tag w:val="MENDELEY_CITATION_v3_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"/>
              <w:id w:val="10426642"/>
              <w:placeholder>
                <w:docPart w:val="DefaultPlaceholder_-1854013440"/>
              </w:placeholder>
            </w:sdtPr>
            <w:sdtEndPr/>
            <w:sdtContent>
              <w:p w14:paraId="55D998E9" w14:textId="4DA10207" w:rsidR="002F1FFE" w:rsidRDefault="00E04000" w:rsidP="00AF34B7">
                <w:pPr>
                  <w:spacing w:line="360" w:lineRule="auto"/>
                  <w:jc w:val="both"/>
                  <w:rPr>
                    <w:rFonts w:ascii="Times New Roman" w:hAnsi="Times New Roman" w:cs="Times New Roman"/>
                    <w:color w:val="000000"/>
                    <w:sz w:val="24"/>
                    <w:szCs w:val="24"/>
                  </w:rPr>
                </w:pPr>
                <w:proofErr w:type="spellStart"/>
                <w:r w:rsidRPr="00E04000">
                  <w:rPr>
                    <w:rFonts w:ascii="Times New Roman" w:hAnsi="Times New Roman" w:cs="Times New Roman"/>
                    <w:color w:val="000000"/>
                    <w:sz w:val="24"/>
                    <w:szCs w:val="24"/>
                  </w:rPr>
                  <w:t>Habtewold</w:t>
                </w:r>
                <w:proofErr w:type="spellEnd"/>
                <w:r w:rsidRPr="00E04000">
                  <w:rPr>
                    <w:rFonts w:ascii="Times New Roman" w:hAnsi="Times New Roman" w:cs="Times New Roman"/>
                    <w:color w:val="000000"/>
                    <w:sz w:val="24"/>
                    <w:szCs w:val="24"/>
                  </w:rPr>
                  <w:t xml:space="preserve"> et al. (2025)</w:t>
                </w:r>
              </w:p>
            </w:sdtContent>
          </w:sdt>
          <w:p w14:paraId="0C626C5C" w14:textId="7929C999" w:rsidR="00603780" w:rsidRPr="00FF3702" w:rsidRDefault="00603780" w:rsidP="00AF34B7">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Tanzania </w:t>
            </w:r>
          </w:p>
        </w:tc>
        <w:tc>
          <w:tcPr>
            <w:tcW w:w="2030" w:type="dxa"/>
          </w:tcPr>
          <w:p w14:paraId="36E3CBEE" w14:textId="7DE2CFE0" w:rsidR="002F1FFE" w:rsidRPr="00FF3702" w:rsidRDefault="00603780" w:rsidP="00AF34B7">
            <w:pPr>
              <w:spacing w:line="360" w:lineRule="auto"/>
              <w:jc w:val="both"/>
              <w:rPr>
                <w:rFonts w:ascii="Times New Roman" w:hAnsi="Times New Roman" w:cs="Times New Roman"/>
                <w:sz w:val="24"/>
                <w:szCs w:val="24"/>
              </w:rPr>
            </w:pPr>
            <w:r w:rsidRPr="00603780">
              <w:rPr>
                <w:rFonts w:ascii="Times New Roman" w:hAnsi="Times New Roman" w:cs="Times New Roman"/>
                <w:sz w:val="24"/>
                <w:szCs w:val="24"/>
              </w:rPr>
              <w:t>Gene-drive-capable mosquitoes suppress patient-derived malaria in Tanzania</w:t>
            </w:r>
            <w:r>
              <w:rPr>
                <w:rFonts w:ascii="Times New Roman" w:hAnsi="Times New Roman" w:cs="Times New Roman"/>
                <w:sz w:val="24"/>
                <w:szCs w:val="24"/>
              </w:rPr>
              <w:t xml:space="preserve">. </w:t>
            </w:r>
          </w:p>
        </w:tc>
        <w:tc>
          <w:tcPr>
            <w:tcW w:w="1659" w:type="dxa"/>
          </w:tcPr>
          <w:p w14:paraId="5C134060" w14:textId="37F80A6E" w:rsidR="002F1FFE" w:rsidRDefault="00FF7408" w:rsidP="00AF34B7">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9C5833">
              <w:rPr>
                <w:rFonts w:ascii="Times New Roman" w:hAnsi="Times New Roman" w:cs="Times New Roman"/>
                <w:sz w:val="24"/>
                <w:szCs w:val="24"/>
              </w:rPr>
              <w:t>023-2</w:t>
            </w:r>
            <w:r>
              <w:rPr>
                <w:rFonts w:ascii="Times New Roman" w:hAnsi="Times New Roman" w:cs="Times New Roman"/>
                <w:sz w:val="24"/>
                <w:szCs w:val="24"/>
              </w:rPr>
              <w:t>024</w:t>
            </w:r>
            <w:r w:rsidR="009C5833">
              <w:rPr>
                <w:rFonts w:ascii="Times New Roman" w:hAnsi="Times New Roman" w:cs="Times New Roman"/>
                <w:sz w:val="24"/>
                <w:szCs w:val="24"/>
              </w:rPr>
              <w:t>;</w:t>
            </w:r>
            <w:r w:rsidR="00C43D45">
              <w:rPr>
                <w:rFonts w:ascii="Times New Roman" w:hAnsi="Times New Roman" w:cs="Times New Roman"/>
                <w:sz w:val="24"/>
                <w:szCs w:val="24"/>
              </w:rPr>
              <w:t xml:space="preserve"> T</w:t>
            </w:r>
            <w:r w:rsidR="000059E0">
              <w:rPr>
                <w:rFonts w:ascii="Times New Roman" w:hAnsi="Times New Roman" w:cs="Times New Roman"/>
                <w:sz w:val="24"/>
                <w:szCs w:val="24"/>
              </w:rPr>
              <w:t>hree villages in T</w:t>
            </w:r>
            <w:r w:rsidR="00C43D45">
              <w:rPr>
                <w:rFonts w:ascii="Times New Roman" w:hAnsi="Times New Roman" w:cs="Times New Roman"/>
                <w:sz w:val="24"/>
                <w:szCs w:val="24"/>
              </w:rPr>
              <w:t>anzania</w:t>
            </w:r>
            <w:r w:rsidR="000C3B0D">
              <w:rPr>
                <w:rFonts w:ascii="Times New Roman" w:hAnsi="Times New Roman" w:cs="Times New Roman"/>
                <w:sz w:val="24"/>
                <w:szCs w:val="24"/>
              </w:rPr>
              <w:t xml:space="preserve"> (</w:t>
            </w:r>
            <w:proofErr w:type="spellStart"/>
            <w:r w:rsidR="000C3B0D" w:rsidRPr="000C3B0D">
              <w:rPr>
                <w:rFonts w:ascii="Times New Roman" w:hAnsi="Times New Roman" w:cs="Times New Roman"/>
                <w:sz w:val="24"/>
                <w:szCs w:val="24"/>
              </w:rPr>
              <w:t>Wami</w:t>
            </w:r>
            <w:proofErr w:type="spellEnd"/>
            <w:r w:rsidR="000C3B0D" w:rsidRPr="000C3B0D">
              <w:rPr>
                <w:rFonts w:ascii="Times New Roman" w:hAnsi="Times New Roman" w:cs="Times New Roman"/>
                <w:sz w:val="24"/>
                <w:szCs w:val="24"/>
              </w:rPr>
              <w:t xml:space="preserve"> </w:t>
            </w:r>
            <w:proofErr w:type="spellStart"/>
            <w:r w:rsidR="000C3B0D" w:rsidRPr="000C3B0D">
              <w:rPr>
                <w:rFonts w:ascii="Times New Roman" w:hAnsi="Times New Roman" w:cs="Times New Roman"/>
                <w:sz w:val="24"/>
                <w:szCs w:val="24"/>
              </w:rPr>
              <w:t>Mkoko</w:t>
            </w:r>
            <w:proofErr w:type="spellEnd"/>
            <w:r w:rsidR="004D42F4">
              <w:rPr>
                <w:rFonts w:ascii="Times New Roman" w:hAnsi="Times New Roman" w:cs="Times New Roman"/>
                <w:sz w:val="24"/>
                <w:szCs w:val="24"/>
              </w:rPr>
              <w:t xml:space="preserve">, </w:t>
            </w:r>
            <w:proofErr w:type="spellStart"/>
            <w:r w:rsidR="000C3B0D" w:rsidRPr="000C3B0D">
              <w:rPr>
                <w:rFonts w:ascii="Times New Roman" w:hAnsi="Times New Roman" w:cs="Times New Roman"/>
                <w:sz w:val="24"/>
                <w:szCs w:val="24"/>
              </w:rPr>
              <w:t>Miono</w:t>
            </w:r>
            <w:proofErr w:type="spellEnd"/>
            <w:r w:rsidR="000C3B0D" w:rsidRPr="000C3B0D">
              <w:rPr>
                <w:rFonts w:ascii="Times New Roman" w:hAnsi="Times New Roman" w:cs="Times New Roman"/>
                <w:sz w:val="24"/>
                <w:szCs w:val="24"/>
              </w:rPr>
              <w:t xml:space="preserve"> </w:t>
            </w:r>
            <w:proofErr w:type="spellStart"/>
            <w:r w:rsidR="000C3B0D" w:rsidRPr="000C3B0D">
              <w:rPr>
                <w:rFonts w:ascii="Times New Roman" w:hAnsi="Times New Roman" w:cs="Times New Roman"/>
                <w:sz w:val="24"/>
                <w:szCs w:val="24"/>
              </w:rPr>
              <w:t>Kikalo</w:t>
            </w:r>
            <w:proofErr w:type="spellEnd"/>
            <w:r w:rsidR="000C3B0D">
              <w:rPr>
                <w:rFonts w:ascii="Times New Roman" w:hAnsi="Times New Roman" w:cs="Times New Roman"/>
                <w:sz w:val="24"/>
                <w:szCs w:val="24"/>
              </w:rPr>
              <w:t xml:space="preserve">, and </w:t>
            </w:r>
            <w:proofErr w:type="spellStart"/>
            <w:r w:rsidR="000C3B0D" w:rsidRPr="000C3B0D">
              <w:rPr>
                <w:rFonts w:ascii="Times New Roman" w:hAnsi="Times New Roman" w:cs="Times New Roman"/>
                <w:sz w:val="24"/>
                <w:szCs w:val="24"/>
              </w:rPr>
              <w:t>Kibindu</w:t>
            </w:r>
            <w:proofErr w:type="spellEnd"/>
            <w:r w:rsidR="000C3B0D">
              <w:rPr>
                <w:rFonts w:ascii="Times New Roman" w:hAnsi="Times New Roman" w:cs="Times New Roman"/>
                <w:sz w:val="24"/>
                <w:szCs w:val="24"/>
              </w:rPr>
              <w:t>)</w:t>
            </w:r>
            <w:r w:rsidR="00C43D45">
              <w:rPr>
                <w:rFonts w:ascii="Times New Roman" w:hAnsi="Times New Roman" w:cs="Times New Roman"/>
                <w:sz w:val="24"/>
                <w:szCs w:val="24"/>
              </w:rPr>
              <w:t xml:space="preserve">. </w:t>
            </w:r>
          </w:p>
        </w:tc>
        <w:tc>
          <w:tcPr>
            <w:tcW w:w="3042" w:type="dxa"/>
          </w:tcPr>
          <w:p w14:paraId="699997B0" w14:textId="143E7C3F" w:rsidR="002F1FFE" w:rsidRDefault="000059E0" w:rsidP="00AF34B7">
            <w:pPr>
              <w:spacing w:line="360" w:lineRule="auto"/>
              <w:jc w:val="both"/>
              <w:rPr>
                <w:rFonts w:ascii="Times New Roman" w:hAnsi="Times New Roman" w:cs="Times New Roman"/>
                <w:sz w:val="24"/>
                <w:szCs w:val="24"/>
              </w:rPr>
            </w:pPr>
            <w:r w:rsidRPr="000059E0">
              <w:rPr>
                <w:rFonts w:ascii="Times New Roman" w:hAnsi="Times New Roman" w:cs="Times New Roman"/>
                <w:sz w:val="24"/>
                <w:szCs w:val="24"/>
              </w:rPr>
              <w:t>Caged trials with genetically modified </w:t>
            </w:r>
            <w:r w:rsidRPr="000059E0">
              <w:rPr>
                <w:rFonts w:ascii="Times New Roman" w:hAnsi="Times New Roman" w:cs="Times New Roman"/>
                <w:i/>
                <w:iCs/>
                <w:sz w:val="24"/>
                <w:szCs w:val="24"/>
              </w:rPr>
              <w:t>A.</w:t>
            </w:r>
            <w:r>
              <w:rPr>
                <w:rFonts w:ascii="Times New Roman" w:hAnsi="Times New Roman" w:cs="Times New Roman"/>
                <w:i/>
                <w:iCs/>
                <w:sz w:val="24"/>
                <w:szCs w:val="24"/>
              </w:rPr>
              <w:t xml:space="preserve"> </w:t>
            </w:r>
            <w:r w:rsidRPr="000059E0">
              <w:rPr>
                <w:rFonts w:ascii="Times New Roman" w:hAnsi="Times New Roman" w:cs="Times New Roman"/>
                <w:i/>
                <w:iCs/>
                <w:sz w:val="24"/>
                <w:szCs w:val="24"/>
              </w:rPr>
              <w:t>gambiae</w:t>
            </w:r>
            <w:r w:rsidRPr="000059E0">
              <w:rPr>
                <w:rFonts w:ascii="Times New Roman" w:hAnsi="Times New Roman" w:cs="Times New Roman"/>
                <w:sz w:val="24"/>
                <w:szCs w:val="24"/>
              </w:rPr>
              <w:t> mosquitoes carrying gene drive inhibiting </w:t>
            </w:r>
            <w:r w:rsidRPr="000059E0">
              <w:rPr>
                <w:rFonts w:ascii="Times New Roman" w:hAnsi="Times New Roman" w:cs="Times New Roman"/>
                <w:i/>
                <w:iCs/>
                <w:sz w:val="24"/>
                <w:szCs w:val="24"/>
              </w:rPr>
              <w:t>P. falciparum</w:t>
            </w:r>
            <w:r w:rsidRPr="000059E0">
              <w:rPr>
                <w:rFonts w:ascii="Times New Roman" w:hAnsi="Times New Roman" w:cs="Times New Roman"/>
                <w:sz w:val="24"/>
                <w:szCs w:val="24"/>
              </w:rPr>
              <w:t> development</w:t>
            </w:r>
            <w:r w:rsidR="00C37D01">
              <w:rPr>
                <w:rFonts w:ascii="Times New Roman" w:hAnsi="Times New Roman" w:cs="Times New Roman"/>
                <w:sz w:val="24"/>
                <w:szCs w:val="24"/>
              </w:rPr>
              <w:t xml:space="preserve">. </w:t>
            </w:r>
          </w:p>
        </w:tc>
        <w:tc>
          <w:tcPr>
            <w:tcW w:w="2383" w:type="dxa"/>
          </w:tcPr>
          <w:p w14:paraId="445D1B98" w14:textId="25EE6292" w:rsidR="002F1FFE" w:rsidRDefault="00454F6B" w:rsidP="00AF34B7">
            <w:pPr>
              <w:spacing w:line="360" w:lineRule="auto"/>
              <w:jc w:val="both"/>
              <w:rPr>
                <w:rFonts w:ascii="Times New Roman" w:hAnsi="Times New Roman" w:cs="Times New Roman"/>
                <w:i/>
                <w:iCs/>
                <w:sz w:val="24"/>
                <w:szCs w:val="24"/>
              </w:rPr>
            </w:pPr>
            <w:r w:rsidRPr="00454F6B">
              <w:rPr>
                <w:rFonts w:ascii="Times New Roman" w:hAnsi="Times New Roman" w:cs="Times New Roman"/>
                <w:i/>
                <w:iCs/>
                <w:sz w:val="24"/>
                <w:szCs w:val="24"/>
              </w:rPr>
              <w:t>Anopheles gambiae </w:t>
            </w:r>
          </w:p>
        </w:tc>
        <w:tc>
          <w:tcPr>
            <w:tcW w:w="1507" w:type="dxa"/>
          </w:tcPr>
          <w:p w14:paraId="42F87C32" w14:textId="2C0057A4" w:rsidR="002F1FFE" w:rsidRDefault="00923B1B" w:rsidP="00AF34B7">
            <w:pPr>
              <w:spacing w:line="360" w:lineRule="auto"/>
              <w:jc w:val="both"/>
              <w:rPr>
                <w:rFonts w:ascii="Times New Roman" w:hAnsi="Times New Roman" w:cs="Times New Roman"/>
                <w:sz w:val="24"/>
                <w:szCs w:val="24"/>
              </w:rPr>
            </w:pPr>
            <w:r>
              <w:rPr>
                <w:rFonts w:ascii="Times New Roman" w:hAnsi="Times New Roman" w:cs="Times New Roman"/>
                <w:sz w:val="24"/>
                <w:szCs w:val="24"/>
              </w:rPr>
              <w:t>Laboratory</w:t>
            </w:r>
            <w:r w:rsidR="000059E0">
              <w:rPr>
                <w:rFonts w:ascii="Times New Roman" w:hAnsi="Times New Roman" w:cs="Times New Roman"/>
                <w:sz w:val="24"/>
                <w:szCs w:val="24"/>
              </w:rPr>
              <w:t xml:space="preserve"> /cage</w:t>
            </w:r>
            <w:r>
              <w:rPr>
                <w:rFonts w:ascii="Times New Roman" w:hAnsi="Times New Roman" w:cs="Times New Roman"/>
                <w:sz w:val="24"/>
                <w:szCs w:val="24"/>
              </w:rPr>
              <w:t xml:space="preserve"> trial</w:t>
            </w:r>
            <w:r w:rsidR="000059E0">
              <w:rPr>
                <w:rFonts w:ascii="Times New Roman" w:hAnsi="Times New Roman" w:cs="Times New Roman"/>
                <w:sz w:val="24"/>
                <w:szCs w:val="24"/>
              </w:rPr>
              <w:t xml:space="preserve"> (patient-derived infection) </w:t>
            </w:r>
            <w:r>
              <w:rPr>
                <w:rFonts w:ascii="Times New Roman" w:hAnsi="Times New Roman" w:cs="Times New Roman"/>
                <w:sz w:val="24"/>
                <w:szCs w:val="24"/>
              </w:rPr>
              <w:t xml:space="preserve"> </w:t>
            </w:r>
          </w:p>
        </w:tc>
        <w:tc>
          <w:tcPr>
            <w:tcW w:w="2762" w:type="dxa"/>
          </w:tcPr>
          <w:p w14:paraId="51C16C2B" w14:textId="14160667" w:rsidR="002F1FFE" w:rsidRPr="00FF3702" w:rsidRDefault="00923B1B" w:rsidP="00AF34B7">
            <w:pPr>
              <w:spacing w:line="360" w:lineRule="auto"/>
              <w:jc w:val="both"/>
              <w:rPr>
                <w:rFonts w:ascii="Times New Roman" w:hAnsi="Times New Roman" w:cs="Times New Roman"/>
                <w:sz w:val="24"/>
                <w:szCs w:val="24"/>
              </w:rPr>
            </w:pPr>
            <w:r w:rsidRPr="00923B1B">
              <w:rPr>
                <w:rFonts w:ascii="Times New Roman" w:hAnsi="Times New Roman" w:cs="Times New Roman"/>
                <w:sz w:val="24"/>
                <w:szCs w:val="24"/>
              </w:rPr>
              <w:t>0%</w:t>
            </w:r>
            <w:r>
              <w:rPr>
                <w:rFonts w:ascii="Times New Roman" w:hAnsi="Times New Roman" w:cs="Times New Roman"/>
                <w:sz w:val="24"/>
                <w:szCs w:val="24"/>
              </w:rPr>
              <w:t xml:space="preserve"> of the </w:t>
            </w:r>
            <w:r w:rsidR="00CA067A">
              <w:rPr>
                <w:rFonts w:ascii="Times New Roman" w:hAnsi="Times New Roman" w:cs="Times New Roman"/>
                <w:sz w:val="24"/>
                <w:szCs w:val="24"/>
              </w:rPr>
              <w:t xml:space="preserve">modified </w:t>
            </w:r>
            <w:r>
              <w:rPr>
                <w:rFonts w:ascii="Times New Roman" w:hAnsi="Times New Roman" w:cs="Times New Roman"/>
                <w:sz w:val="24"/>
                <w:szCs w:val="24"/>
              </w:rPr>
              <w:t>mosquitoes</w:t>
            </w:r>
            <w:r w:rsidRPr="00923B1B">
              <w:rPr>
                <w:rFonts w:ascii="Times New Roman" w:hAnsi="Times New Roman" w:cs="Times New Roman"/>
                <w:sz w:val="24"/>
                <w:szCs w:val="24"/>
              </w:rPr>
              <w:t xml:space="preserve"> </w:t>
            </w:r>
            <w:r w:rsidR="008D5EAF">
              <w:rPr>
                <w:rFonts w:ascii="Times New Roman" w:hAnsi="Times New Roman" w:cs="Times New Roman"/>
                <w:sz w:val="24"/>
                <w:szCs w:val="24"/>
              </w:rPr>
              <w:t>had</w:t>
            </w:r>
            <w:r w:rsidRPr="00923B1B">
              <w:rPr>
                <w:rFonts w:ascii="Times New Roman" w:hAnsi="Times New Roman" w:cs="Times New Roman"/>
                <w:sz w:val="24"/>
                <w:szCs w:val="24"/>
              </w:rPr>
              <w:t xml:space="preserve"> </w:t>
            </w:r>
            <w:r>
              <w:rPr>
                <w:rFonts w:ascii="Times New Roman" w:hAnsi="Times New Roman" w:cs="Times New Roman"/>
                <w:sz w:val="24"/>
                <w:szCs w:val="24"/>
              </w:rPr>
              <w:t xml:space="preserve">mid-gut </w:t>
            </w:r>
            <w:r w:rsidRPr="00923B1B">
              <w:rPr>
                <w:rFonts w:ascii="Times New Roman" w:hAnsi="Times New Roman" w:cs="Times New Roman"/>
                <w:sz w:val="24"/>
                <w:szCs w:val="24"/>
              </w:rPr>
              <w:t xml:space="preserve">parasites </w:t>
            </w:r>
            <w:r>
              <w:rPr>
                <w:rFonts w:ascii="Times New Roman" w:hAnsi="Times New Roman" w:cs="Times New Roman"/>
                <w:sz w:val="24"/>
                <w:szCs w:val="24"/>
              </w:rPr>
              <w:t xml:space="preserve">vs. </w:t>
            </w:r>
            <w:r w:rsidRPr="00923B1B">
              <w:rPr>
                <w:rFonts w:ascii="Times New Roman" w:hAnsi="Times New Roman" w:cs="Times New Roman"/>
                <w:sz w:val="24"/>
                <w:szCs w:val="24"/>
              </w:rPr>
              <w:t xml:space="preserve">57% </w:t>
            </w:r>
            <w:r w:rsidR="008D5EAF">
              <w:rPr>
                <w:rFonts w:ascii="Times New Roman" w:hAnsi="Times New Roman" w:cs="Times New Roman"/>
                <w:sz w:val="24"/>
                <w:szCs w:val="24"/>
              </w:rPr>
              <w:t>in</w:t>
            </w:r>
            <w:r>
              <w:rPr>
                <w:rFonts w:ascii="Times New Roman" w:hAnsi="Times New Roman" w:cs="Times New Roman"/>
                <w:sz w:val="24"/>
                <w:szCs w:val="24"/>
              </w:rPr>
              <w:t xml:space="preserve"> </w:t>
            </w:r>
            <w:r w:rsidRPr="00923B1B">
              <w:rPr>
                <w:rFonts w:ascii="Times New Roman" w:hAnsi="Times New Roman" w:cs="Times New Roman"/>
                <w:sz w:val="24"/>
                <w:szCs w:val="24"/>
              </w:rPr>
              <w:t>control</w:t>
            </w:r>
            <w:r>
              <w:rPr>
                <w:rFonts w:ascii="Times New Roman" w:hAnsi="Times New Roman" w:cs="Times New Roman"/>
                <w:sz w:val="24"/>
                <w:szCs w:val="24"/>
              </w:rPr>
              <w:t>s</w:t>
            </w:r>
            <w:r w:rsidR="00CA067A">
              <w:rPr>
                <w:rFonts w:ascii="Times New Roman" w:hAnsi="Times New Roman" w:cs="Times New Roman"/>
                <w:sz w:val="24"/>
                <w:szCs w:val="24"/>
              </w:rPr>
              <w:t xml:space="preserve">. </w:t>
            </w:r>
          </w:p>
        </w:tc>
      </w:tr>
      <w:tr w:rsidR="00C62A2D" w:rsidRPr="00C6170D" w14:paraId="4B4AA973" w14:textId="77777777" w:rsidTr="00F537F1">
        <w:tc>
          <w:tcPr>
            <w:tcW w:w="573" w:type="dxa"/>
          </w:tcPr>
          <w:p w14:paraId="2D9D91CF" w14:textId="2292A69B" w:rsidR="002F1FFE" w:rsidRDefault="002F1FFE" w:rsidP="00AF34B7">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1614" w:type="dxa"/>
          </w:tcPr>
          <w:sdt>
            <w:sdtPr>
              <w:rPr>
                <w:rFonts w:ascii="Times New Roman" w:hAnsi="Times New Roman" w:cs="Times New Roman"/>
                <w:color w:val="000000"/>
                <w:sz w:val="24"/>
                <w:szCs w:val="24"/>
              </w:rPr>
              <w:tag w:val="MENDELEY_CITATION_v3_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"/>
              <w:id w:val="-1297451460"/>
              <w:placeholder>
                <w:docPart w:val="DefaultPlaceholder_-1854013440"/>
              </w:placeholder>
            </w:sdtPr>
            <w:sdtEndPr/>
            <w:sdtContent>
              <w:p w14:paraId="336993CE" w14:textId="44FB7B6A" w:rsidR="002F1FFE" w:rsidRDefault="00E04000" w:rsidP="00AF34B7">
                <w:pPr>
                  <w:spacing w:line="360" w:lineRule="auto"/>
                  <w:jc w:val="both"/>
                  <w:rPr>
                    <w:rFonts w:ascii="Times New Roman" w:hAnsi="Times New Roman" w:cs="Times New Roman"/>
                    <w:color w:val="000000"/>
                    <w:sz w:val="24"/>
                    <w:szCs w:val="24"/>
                  </w:rPr>
                </w:pPr>
                <w:proofErr w:type="spellStart"/>
                <w:r w:rsidRPr="00E04000">
                  <w:rPr>
                    <w:rFonts w:ascii="Times New Roman" w:hAnsi="Times New Roman" w:cs="Times New Roman"/>
                    <w:color w:val="000000"/>
                    <w:sz w:val="24"/>
                    <w:szCs w:val="24"/>
                  </w:rPr>
                  <w:t>Verkuijl</w:t>
                </w:r>
                <w:proofErr w:type="spellEnd"/>
                <w:r w:rsidRPr="00E04000">
                  <w:rPr>
                    <w:rFonts w:ascii="Times New Roman" w:hAnsi="Times New Roman" w:cs="Times New Roman"/>
                    <w:color w:val="000000"/>
                    <w:sz w:val="24"/>
                    <w:szCs w:val="24"/>
                  </w:rPr>
                  <w:t xml:space="preserve"> et al. (2025)</w:t>
                </w:r>
              </w:p>
            </w:sdtContent>
          </w:sdt>
          <w:p w14:paraId="10EF7A49" w14:textId="4D614557" w:rsidR="00D521C6" w:rsidRPr="00FF3702" w:rsidRDefault="00D521C6" w:rsidP="00AF34B7">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Africa </w:t>
            </w:r>
          </w:p>
        </w:tc>
        <w:tc>
          <w:tcPr>
            <w:tcW w:w="2030" w:type="dxa"/>
          </w:tcPr>
          <w:p w14:paraId="4E32EBF4" w14:textId="30280A2B" w:rsidR="002F1FFE" w:rsidRPr="00FF3702" w:rsidRDefault="00613CF1" w:rsidP="00AF34B7">
            <w:pPr>
              <w:spacing w:line="360" w:lineRule="auto"/>
              <w:jc w:val="both"/>
              <w:rPr>
                <w:rFonts w:ascii="Times New Roman" w:hAnsi="Times New Roman" w:cs="Times New Roman"/>
                <w:sz w:val="24"/>
                <w:szCs w:val="24"/>
              </w:rPr>
            </w:pPr>
            <w:r w:rsidRPr="00613CF1">
              <w:rPr>
                <w:rFonts w:ascii="Times New Roman" w:hAnsi="Times New Roman" w:cs="Times New Roman"/>
                <w:sz w:val="24"/>
                <w:szCs w:val="24"/>
              </w:rPr>
              <w:t>A suppression-modification gene drive for malaria control targeting the ultra-conserved RNA gene mir-184</w:t>
            </w:r>
            <w:r>
              <w:rPr>
                <w:rFonts w:ascii="Times New Roman" w:hAnsi="Times New Roman" w:cs="Times New Roman"/>
                <w:sz w:val="24"/>
                <w:szCs w:val="24"/>
              </w:rPr>
              <w:t xml:space="preserve">. </w:t>
            </w:r>
          </w:p>
        </w:tc>
        <w:tc>
          <w:tcPr>
            <w:tcW w:w="1659" w:type="dxa"/>
          </w:tcPr>
          <w:p w14:paraId="1292DAA4" w14:textId="14ADA2D1" w:rsidR="002F1FFE" w:rsidRDefault="008D5EAF" w:rsidP="00AF34B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Not specified </w:t>
            </w:r>
          </w:p>
        </w:tc>
        <w:tc>
          <w:tcPr>
            <w:tcW w:w="3042" w:type="dxa"/>
          </w:tcPr>
          <w:p w14:paraId="26DA87BE" w14:textId="0AE9B207" w:rsidR="002F1FFE" w:rsidRDefault="008D5EAF" w:rsidP="00AF34B7">
            <w:pPr>
              <w:spacing w:line="360" w:lineRule="auto"/>
              <w:jc w:val="both"/>
              <w:rPr>
                <w:rFonts w:ascii="Times New Roman" w:hAnsi="Times New Roman" w:cs="Times New Roman"/>
                <w:sz w:val="24"/>
                <w:szCs w:val="24"/>
              </w:rPr>
            </w:pPr>
            <w:r w:rsidRPr="008D5EAF">
              <w:rPr>
                <w:rFonts w:ascii="Times New Roman" w:hAnsi="Times New Roman" w:cs="Times New Roman"/>
                <w:sz w:val="24"/>
                <w:szCs w:val="24"/>
              </w:rPr>
              <w:t>Development and testing of a suppression-modification gene drive targeting </w:t>
            </w:r>
            <w:r w:rsidRPr="008D5EAF">
              <w:rPr>
                <w:rFonts w:ascii="Times New Roman" w:hAnsi="Times New Roman" w:cs="Times New Roman"/>
                <w:i/>
                <w:iCs/>
                <w:sz w:val="24"/>
                <w:szCs w:val="24"/>
              </w:rPr>
              <w:t>mir-184</w:t>
            </w:r>
            <w:r w:rsidRPr="008D5EAF">
              <w:rPr>
                <w:rFonts w:ascii="Times New Roman" w:hAnsi="Times New Roman" w:cs="Times New Roman"/>
                <w:sz w:val="24"/>
                <w:szCs w:val="24"/>
              </w:rPr>
              <w:t> in </w:t>
            </w:r>
            <w:r w:rsidRPr="008D5EAF">
              <w:rPr>
                <w:rFonts w:ascii="Times New Roman" w:hAnsi="Times New Roman" w:cs="Times New Roman"/>
                <w:i/>
                <w:iCs/>
                <w:sz w:val="24"/>
                <w:szCs w:val="24"/>
              </w:rPr>
              <w:t>Anopheles</w:t>
            </w:r>
            <w:r w:rsidRPr="008D5EAF">
              <w:rPr>
                <w:rFonts w:ascii="Times New Roman" w:hAnsi="Times New Roman" w:cs="Times New Roman"/>
                <w:sz w:val="24"/>
                <w:szCs w:val="24"/>
              </w:rPr>
              <w:t>.</w:t>
            </w:r>
            <w:r>
              <w:rPr>
                <w:rFonts w:ascii="Times New Roman" w:hAnsi="Times New Roman" w:cs="Times New Roman"/>
                <w:sz w:val="24"/>
                <w:szCs w:val="24"/>
              </w:rPr>
              <w:t xml:space="preserve"> </w:t>
            </w:r>
          </w:p>
        </w:tc>
        <w:tc>
          <w:tcPr>
            <w:tcW w:w="2383" w:type="dxa"/>
          </w:tcPr>
          <w:p w14:paraId="28964669" w14:textId="6B895EB3" w:rsidR="002F1FFE" w:rsidRPr="008D5EAF" w:rsidRDefault="008D5EAF" w:rsidP="00AF34B7">
            <w:pPr>
              <w:spacing w:line="360" w:lineRule="auto"/>
              <w:jc w:val="both"/>
              <w:rPr>
                <w:rFonts w:ascii="Times New Roman" w:hAnsi="Times New Roman" w:cs="Times New Roman"/>
                <w:sz w:val="24"/>
                <w:szCs w:val="24"/>
              </w:rPr>
            </w:pPr>
            <w:r w:rsidRPr="008D5EAF">
              <w:rPr>
                <w:rFonts w:ascii="Times New Roman" w:hAnsi="Times New Roman" w:cs="Times New Roman"/>
                <w:i/>
                <w:iCs/>
                <w:sz w:val="24"/>
                <w:szCs w:val="24"/>
              </w:rPr>
              <w:t>Anopheles spp.</w:t>
            </w:r>
            <w:r>
              <w:rPr>
                <w:rFonts w:ascii="Times New Roman" w:hAnsi="Times New Roman" w:cs="Times New Roman"/>
                <w:i/>
                <w:iCs/>
                <w:sz w:val="24"/>
                <w:szCs w:val="24"/>
              </w:rPr>
              <w:t xml:space="preserve"> </w:t>
            </w:r>
          </w:p>
        </w:tc>
        <w:tc>
          <w:tcPr>
            <w:tcW w:w="1507" w:type="dxa"/>
          </w:tcPr>
          <w:p w14:paraId="28180170" w14:textId="55A4338A" w:rsidR="002F1FFE" w:rsidRDefault="008D5EAF" w:rsidP="00AF34B7">
            <w:pPr>
              <w:spacing w:line="360" w:lineRule="auto"/>
              <w:jc w:val="both"/>
              <w:rPr>
                <w:rFonts w:ascii="Times New Roman" w:hAnsi="Times New Roman" w:cs="Times New Roman"/>
                <w:sz w:val="24"/>
                <w:szCs w:val="24"/>
              </w:rPr>
            </w:pPr>
            <w:r w:rsidRPr="008D5EAF">
              <w:rPr>
                <w:rFonts w:ascii="Times New Roman" w:hAnsi="Times New Roman" w:cs="Times New Roman"/>
                <w:sz w:val="24"/>
                <w:szCs w:val="24"/>
              </w:rPr>
              <w:t>Laboratory</w:t>
            </w:r>
            <w:r>
              <w:rPr>
                <w:rFonts w:ascii="Times New Roman" w:hAnsi="Times New Roman" w:cs="Times New Roman"/>
                <w:sz w:val="24"/>
                <w:szCs w:val="24"/>
              </w:rPr>
              <w:t xml:space="preserve"> </w:t>
            </w:r>
            <w:r w:rsidRPr="008D5EAF">
              <w:rPr>
                <w:rFonts w:ascii="Times New Roman" w:hAnsi="Times New Roman" w:cs="Times New Roman"/>
                <w:sz w:val="24"/>
                <w:szCs w:val="24"/>
              </w:rPr>
              <w:t>/experimental study</w:t>
            </w:r>
          </w:p>
        </w:tc>
        <w:tc>
          <w:tcPr>
            <w:tcW w:w="2762" w:type="dxa"/>
          </w:tcPr>
          <w:p w14:paraId="3BFBF09E" w14:textId="0699BCE7" w:rsidR="002F1FFE" w:rsidRPr="00FF3702" w:rsidRDefault="008D5EAF" w:rsidP="00AF34B7">
            <w:pPr>
              <w:spacing w:line="360" w:lineRule="auto"/>
              <w:jc w:val="both"/>
              <w:rPr>
                <w:rFonts w:ascii="Times New Roman" w:hAnsi="Times New Roman" w:cs="Times New Roman"/>
                <w:sz w:val="24"/>
                <w:szCs w:val="24"/>
              </w:rPr>
            </w:pPr>
            <w:r w:rsidRPr="008D5EAF">
              <w:rPr>
                <w:rFonts w:ascii="Times New Roman" w:hAnsi="Times New Roman" w:cs="Times New Roman"/>
                <w:sz w:val="24"/>
                <w:szCs w:val="24"/>
              </w:rPr>
              <w:t>Near-optimal drive transmission rates: females 99.6%, males 97.1%.</w:t>
            </w:r>
            <w:r>
              <w:rPr>
                <w:rFonts w:ascii="Times New Roman" w:hAnsi="Times New Roman" w:cs="Times New Roman"/>
                <w:sz w:val="24"/>
                <w:szCs w:val="24"/>
              </w:rPr>
              <w:t xml:space="preserve"> </w:t>
            </w:r>
          </w:p>
        </w:tc>
      </w:tr>
      <w:tr w:rsidR="008D5EAF" w:rsidRPr="00C6170D" w14:paraId="10F6A12C" w14:textId="77777777" w:rsidTr="00F537F1">
        <w:tc>
          <w:tcPr>
            <w:tcW w:w="8918" w:type="dxa"/>
            <w:gridSpan w:val="5"/>
          </w:tcPr>
          <w:p w14:paraId="58C0598E" w14:textId="591152C1" w:rsidR="00E26526" w:rsidRPr="00E26526" w:rsidRDefault="00E26526" w:rsidP="00E2652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w:t>
            </w:r>
            <w:r w:rsidRPr="00631D96">
              <w:rPr>
                <w:rFonts w:ascii="Times New Roman" w:hAnsi="Times New Roman" w:cs="Times New Roman"/>
                <w:b/>
                <w:bCs/>
                <w:sz w:val="24"/>
                <w:szCs w:val="24"/>
              </w:rPr>
              <w:t xml:space="preserve">. </w:t>
            </w:r>
            <w:r>
              <w:rPr>
                <w:rFonts w:ascii="Times New Roman" w:hAnsi="Times New Roman" w:cs="Times New Roman"/>
                <w:b/>
                <w:bCs/>
                <w:sz w:val="24"/>
                <w:szCs w:val="24"/>
              </w:rPr>
              <w:t>TECHNOLOGICAL INNOVATIONS</w:t>
            </w:r>
            <w:r w:rsidRPr="00631D96">
              <w:rPr>
                <w:rFonts w:ascii="Times New Roman" w:hAnsi="Times New Roman" w:cs="Times New Roman"/>
                <w:b/>
                <w:bCs/>
                <w:sz w:val="24"/>
                <w:szCs w:val="24"/>
              </w:rPr>
              <w:t xml:space="preserve">: </w:t>
            </w:r>
            <w:r>
              <w:rPr>
                <w:rFonts w:ascii="Times New Roman" w:hAnsi="Times New Roman" w:cs="Times New Roman"/>
                <w:b/>
                <w:bCs/>
                <w:sz w:val="24"/>
                <w:szCs w:val="24"/>
              </w:rPr>
              <w:t xml:space="preserve">Auto-dissemination of pyriproxyfen  </w:t>
            </w:r>
            <w:r w:rsidRPr="00631D96">
              <w:rPr>
                <w:rFonts w:ascii="Times New Roman" w:hAnsi="Times New Roman" w:cs="Times New Roman"/>
                <w:b/>
                <w:bCs/>
                <w:sz w:val="24"/>
                <w:szCs w:val="24"/>
              </w:rPr>
              <w:t xml:space="preserve"> </w:t>
            </w:r>
          </w:p>
        </w:tc>
        <w:tc>
          <w:tcPr>
            <w:tcW w:w="2383" w:type="dxa"/>
          </w:tcPr>
          <w:p w14:paraId="66388D20" w14:textId="77777777" w:rsidR="00E26526" w:rsidRDefault="00E26526" w:rsidP="00E26526">
            <w:pPr>
              <w:spacing w:line="360" w:lineRule="auto"/>
              <w:jc w:val="both"/>
              <w:rPr>
                <w:rFonts w:ascii="Times New Roman" w:hAnsi="Times New Roman" w:cs="Times New Roman"/>
                <w:sz w:val="24"/>
                <w:szCs w:val="24"/>
              </w:rPr>
            </w:pPr>
          </w:p>
        </w:tc>
        <w:tc>
          <w:tcPr>
            <w:tcW w:w="1507" w:type="dxa"/>
          </w:tcPr>
          <w:p w14:paraId="228AFE16" w14:textId="77777777" w:rsidR="00E26526" w:rsidRPr="004512D9" w:rsidRDefault="00E26526" w:rsidP="00E26526">
            <w:pPr>
              <w:spacing w:line="360" w:lineRule="auto"/>
              <w:jc w:val="both"/>
              <w:rPr>
                <w:rFonts w:ascii="Times New Roman" w:hAnsi="Times New Roman" w:cs="Times New Roman"/>
                <w:sz w:val="24"/>
                <w:szCs w:val="24"/>
              </w:rPr>
            </w:pPr>
          </w:p>
        </w:tc>
        <w:tc>
          <w:tcPr>
            <w:tcW w:w="2762" w:type="dxa"/>
          </w:tcPr>
          <w:p w14:paraId="49425654" w14:textId="77777777" w:rsidR="00E26526" w:rsidRDefault="00E26526" w:rsidP="00E26526">
            <w:pPr>
              <w:spacing w:line="360" w:lineRule="auto"/>
              <w:jc w:val="both"/>
              <w:rPr>
                <w:rFonts w:ascii="Times New Roman" w:hAnsi="Times New Roman" w:cs="Times New Roman"/>
                <w:sz w:val="24"/>
                <w:szCs w:val="24"/>
              </w:rPr>
            </w:pPr>
          </w:p>
        </w:tc>
      </w:tr>
      <w:tr w:rsidR="00C62A2D" w:rsidRPr="00C6170D" w14:paraId="2E7872AC" w14:textId="77777777" w:rsidTr="00F537F1">
        <w:tc>
          <w:tcPr>
            <w:tcW w:w="573" w:type="dxa"/>
            <w:hideMark/>
          </w:tcPr>
          <w:p w14:paraId="0C98EC89" w14:textId="3E5D1DAC" w:rsidR="00E26526" w:rsidRPr="00C6170D" w:rsidRDefault="00E26526" w:rsidP="00E26526">
            <w:pPr>
              <w:spacing w:line="36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1614" w:type="dxa"/>
          </w:tcPr>
          <w:sdt>
            <w:sdtPr>
              <w:rPr>
                <w:rFonts w:ascii="Times New Roman" w:hAnsi="Times New Roman" w:cs="Times New Roman"/>
                <w:color w:val="000000"/>
                <w:sz w:val="24"/>
                <w:szCs w:val="24"/>
              </w:rPr>
              <w:tag w:val="MENDELEY_CITATION_v3_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"/>
              <w:id w:val="-1949296778"/>
              <w:placeholder>
                <w:docPart w:val="DefaultPlaceholder_-1854013440"/>
              </w:placeholder>
            </w:sdtPr>
            <w:sdtEndPr/>
            <w:sdtContent>
              <w:p w14:paraId="00B897E2" w14:textId="6727A92C" w:rsidR="00E26526" w:rsidRDefault="00E04000" w:rsidP="00E26526">
                <w:pPr>
                  <w:spacing w:line="360" w:lineRule="auto"/>
                  <w:jc w:val="both"/>
                  <w:rPr>
                    <w:rFonts w:ascii="Times New Roman" w:hAnsi="Times New Roman" w:cs="Times New Roman"/>
                    <w:sz w:val="24"/>
                    <w:szCs w:val="24"/>
                  </w:rPr>
                </w:pPr>
                <w:proofErr w:type="spellStart"/>
                <w:r w:rsidRPr="00E04000">
                  <w:rPr>
                    <w:rFonts w:ascii="Times New Roman" w:hAnsi="Times New Roman" w:cs="Times New Roman"/>
                    <w:color w:val="000000"/>
                    <w:sz w:val="24"/>
                    <w:szCs w:val="24"/>
                  </w:rPr>
                  <w:t>Mbare</w:t>
                </w:r>
                <w:proofErr w:type="spellEnd"/>
                <w:r w:rsidRPr="00E04000">
                  <w:rPr>
                    <w:rFonts w:ascii="Times New Roman" w:hAnsi="Times New Roman" w:cs="Times New Roman"/>
                    <w:color w:val="000000"/>
                    <w:sz w:val="24"/>
                    <w:szCs w:val="24"/>
                  </w:rPr>
                  <w:t xml:space="preserve"> et al. (2019)</w:t>
                </w:r>
              </w:p>
            </w:sdtContent>
          </w:sdt>
          <w:p w14:paraId="61B70661" w14:textId="40EDB595" w:rsidR="00757621" w:rsidRPr="00C6170D" w:rsidRDefault="00757621" w:rsidP="00E2652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Africa </w:t>
            </w:r>
          </w:p>
        </w:tc>
        <w:tc>
          <w:tcPr>
            <w:tcW w:w="2030" w:type="dxa"/>
          </w:tcPr>
          <w:p w14:paraId="457CA36F" w14:textId="15156B34" w:rsidR="00E26526" w:rsidRPr="00C6170D" w:rsidRDefault="00757621" w:rsidP="00E26526">
            <w:pPr>
              <w:spacing w:line="360" w:lineRule="auto"/>
              <w:jc w:val="both"/>
              <w:rPr>
                <w:rFonts w:ascii="Times New Roman" w:hAnsi="Times New Roman" w:cs="Times New Roman"/>
                <w:sz w:val="24"/>
                <w:szCs w:val="24"/>
              </w:rPr>
            </w:pPr>
            <w:r w:rsidRPr="00757621">
              <w:rPr>
                <w:rFonts w:ascii="Times New Roman" w:hAnsi="Times New Roman" w:cs="Times New Roman"/>
                <w:sz w:val="24"/>
                <w:szCs w:val="24"/>
              </w:rPr>
              <w:t xml:space="preserve">Testing a pyriproxyfen auto-dissemination </w:t>
            </w:r>
            <w:r w:rsidRPr="00757621">
              <w:rPr>
                <w:rFonts w:ascii="Times New Roman" w:hAnsi="Times New Roman" w:cs="Times New Roman"/>
                <w:sz w:val="24"/>
                <w:szCs w:val="24"/>
              </w:rPr>
              <w:lastRenderedPageBreak/>
              <w:t xml:space="preserve">station attractive to gravid </w:t>
            </w:r>
            <w:r w:rsidRPr="00757621">
              <w:rPr>
                <w:rFonts w:ascii="Times New Roman" w:hAnsi="Times New Roman" w:cs="Times New Roman"/>
                <w:i/>
                <w:iCs/>
                <w:sz w:val="24"/>
                <w:szCs w:val="24"/>
              </w:rPr>
              <w:t xml:space="preserve">Anopheles gambiae </w:t>
            </w:r>
            <w:proofErr w:type="spellStart"/>
            <w:r w:rsidRPr="00757621">
              <w:rPr>
                <w:rFonts w:ascii="Times New Roman" w:hAnsi="Times New Roman" w:cs="Times New Roman"/>
                <w:i/>
                <w:iCs/>
                <w:sz w:val="24"/>
                <w:szCs w:val="24"/>
              </w:rPr>
              <w:t>sensu</w:t>
            </w:r>
            <w:proofErr w:type="spellEnd"/>
            <w:r w:rsidRPr="00757621">
              <w:rPr>
                <w:rFonts w:ascii="Times New Roman" w:hAnsi="Times New Roman" w:cs="Times New Roman"/>
                <w:i/>
                <w:iCs/>
                <w:sz w:val="24"/>
                <w:szCs w:val="24"/>
              </w:rPr>
              <w:t xml:space="preserve"> </w:t>
            </w:r>
            <w:proofErr w:type="spellStart"/>
            <w:r w:rsidRPr="00757621">
              <w:rPr>
                <w:rFonts w:ascii="Times New Roman" w:hAnsi="Times New Roman" w:cs="Times New Roman"/>
                <w:i/>
                <w:iCs/>
                <w:sz w:val="24"/>
                <w:szCs w:val="24"/>
              </w:rPr>
              <w:t>stricto</w:t>
            </w:r>
            <w:proofErr w:type="spellEnd"/>
            <w:r w:rsidRPr="00757621">
              <w:rPr>
                <w:rFonts w:ascii="Times New Roman" w:hAnsi="Times New Roman" w:cs="Times New Roman"/>
                <w:sz w:val="24"/>
                <w:szCs w:val="24"/>
              </w:rPr>
              <w:t xml:space="preserve"> for the development of a novel attract-release-and-kill strategy for malaria vector control</w:t>
            </w:r>
            <w:r w:rsidR="00536C64">
              <w:rPr>
                <w:rFonts w:ascii="Times New Roman" w:hAnsi="Times New Roman" w:cs="Times New Roman"/>
                <w:sz w:val="24"/>
                <w:szCs w:val="24"/>
              </w:rPr>
              <w:t>.</w:t>
            </w:r>
            <w:r>
              <w:rPr>
                <w:rFonts w:ascii="Times New Roman" w:hAnsi="Times New Roman" w:cs="Times New Roman"/>
                <w:sz w:val="24"/>
                <w:szCs w:val="24"/>
              </w:rPr>
              <w:t xml:space="preserve"> </w:t>
            </w:r>
          </w:p>
        </w:tc>
        <w:tc>
          <w:tcPr>
            <w:tcW w:w="1659" w:type="dxa"/>
          </w:tcPr>
          <w:p w14:paraId="421A8AB3" w14:textId="385EF2A2" w:rsidR="00E26526" w:rsidRPr="00C6170D" w:rsidRDefault="00385DF2" w:rsidP="00E2652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Semi-field cages. </w:t>
            </w:r>
          </w:p>
        </w:tc>
        <w:tc>
          <w:tcPr>
            <w:tcW w:w="3042" w:type="dxa"/>
          </w:tcPr>
          <w:p w14:paraId="6E632475" w14:textId="3DC3A587" w:rsidR="00E26526" w:rsidRPr="00C6170D" w:rsidRDefault="004258C2" w:rsidP="00E26526">
            <w:pPr>
              <w:spacing w:line="360" w:lineRule="auto"/>
              <w:jc w:val="both"/>
              <w:rPr>
                <w:rFonts w:ascii="Times New Roman" w:hAnsi="Times New Roman" w:cs="Times New Roman"/>
                <w:sz w:val="24"/>
                <w:szCs w:val="24"/>
              </w:rPr>
            </w:pPr>
            <w:r w:rsidRPr="004258C2">
              <w:rPr>
                <w:rFonts w:ascii="Times New Roman" w:hAnsi="Times New Roman" w:cs="Times New Roman"/>
                <w:sz w:val="24"/>
                <w:szCs w:val="24"/>
              </w:rPr>
              <w:t>Gravid females released in cages with pyriproxyfen</w:t>
            </w:r>
            <w:r>
              <w:rPr>
                <w:rFonts w:ascii="Times New Roman" w:hAnsi="Times New Roman" w:cs="Times New Roman"/>
                <w:sz w:val="24"/>
                <w:szCs w:val="24"/>
              </w:rPr>
              <w:t xml:space="preserve"> </w:t>
            </w:r>
            <w:r>
              <w:rPr>
                <w:rFonts w:ascii="Times New Roman" w:hAnsi="Times New Roman" w:cs="Times New Roman"/>
                <w:sz w:val="24"/>
                <w:szCs w:val="24"/>
              </w:rPr>
              <w:lastRenderedPageBreak/>
              <w:t>(</w:t>
            </w:r>
            <w:r w:rsidRPr="004258C2">
              <w:rPr>
                <w:rFonts w:ascii="Times New Roman" w:hAnsi="Times New Roman" w:cs="Times New Roman"/>
                <w:sz w:val="24"/>
                <w:szCs w:val="24"/>
              </w:rPr>
              <w:t>PPF</w:t>
            </w:r>
            <w:r>
              <w:rPr>
                <w:rFonts w:ascii="Times New Roman" w:hAnsi="Times New Roman" w:cs="Times New Roman"/>
                <w:sz w:val="24"/>
                <w:szCs w:val="24"/>
              </w:rPr>
              <w:t>)</w:t>
            </w:r>
            <w:r w:rsidRPr="004258C2">
              <w:rPr>
                <w:rFonts w:ascii="Times New Roman" w:hAnsi="Times New Roman" w:cs="Times New Roman"/>
                <w:sz w:val="24"/>
                <w:szCs w:val="24"/>
              </w:rPr>
              <w:t>-treated bait stations (test) vs. untreated (control)</w:t>
            </w:r>
            <w:r w:rsidR="00757621" w:rsidRPr="00757621">
              <w:rPr>
                <w:rFonts w:ascii="Times New Roman" w:hAnsi="Times New Roman" w:cs="Times New Roman"/>
                <w:sz w:val="24"/>
                <w:szCs w:val="24"/>
              </w:rPr>
              <w:t>.</w:t>
            </w:r>
            <w:r w:rsidR="00757621">
              <w:rPr>
                <w:rFonts w:ascii="Times New Roman" w:hAnsi="Times New Roman" w:cs="Times New Roman"/>
                <w:sz w:val="24"/>
                <w:szCs w:val="24"/>
              </w:rPr>
              <w:t xml:space="preserve"> </w:t>
            </w:r>
          </w:p>
        </w:tc>
        <w:tc>
          <w:tcPr>
            <w:tcW w:w="2383" w:type="dxa"/>
          </w:tcPr>
          <w:p w14:paraId="27D1BBDF" w14:textId="3A9124E6" w:rsidR="00E26526" w:rsidRPr="004452AA" w:rsidRDefault="00852CEE" w:rsidP="00E26526">
            <w:pPr>
              <w:spacing w:line="360" w:lineRule="auto"/>
              <w:jc w:val="both"/>
              <w:rPr>
                <w:rFonts w:ascii="Times New Roman" w:hAnsi="Times New Roman" w:cs="Times New Roman"/>
                <w:sz w:val="24"/>
                <w:szCs w:val="24"/>
              </w:rPr>
            </w:pPr>
            <w:r w:rsidRPr="00852CEE">
              <w:rPr>
                <w:rFonts w:ascii="Times New Roman" w:hAnsi="Times New Roman" w:cs="Times New Roman"/>
                <w:i/>
                <w:iCs/>
                <w:sz w:val="24"/>
                <w:szCs w:val="24"/>
              </w:rPr>
              <w:lastRenderedPageBreak/>
              <w:t xml:space="preserve">Anopheles gambiae </w:t>
            </w:r>
            <w:proofErr w:type="spellStart"/>
            <w:r w:rsidRPr="004452AA">
              <w:rPr>
                <w:rFonts w:ascii="Times New Roman" w:hAnsi="Times New Roman" w:cs="Times New Roman"/>
                <w:sz w:val="24"/>
                <w:szCs w:val="24"/>
              </w:rPr>
              <w:t>sensu</w:t>
            </w:r>
            <w:proofErr w:type="spellEnd"/>
            <w:r w:rsidRPr="004452AA">
              <w:rPr>
                <w:rFonts w:ascii="Times New Roman" w:hAnsi="Times New Roman" w:cs="Times New Roman"/>
                <w:sz w:val="24"/>
                <w:szCs w:val="24"/>
              </w:rPr>
              <w:t xml:space="preserve"> </w:t>
            </w:r>
            <w:proofErr w:type="spellStart"/>
            <w:r w:rsidRPr="004452AA">
              <w:rPr>
                <w:rFonts w:ascii="Times New Roman" w:hAnsi="Times New Roman" w:cs="Times New Roman"/>
                <w:sz w:val="24"/>
                <w:szCs w:val="24"/>
              </w:rPr>
              <w:t>stricto</w:t>
            </w:r>
            <w:proofErr w:type="spellEnd"/>
            <w:r>
              <w:rPr>
                <w:rFonts w:ascii="Times New Roman" w:hAnsi="Times New Roman" w:cs="Times New Roman"/>
                <w:i/>
                <w:iCs/>
                <w:sz w:val="24"/>
                <w:szCs w:val="24"/>
              </w:rPr>
              <w:t xml:space="preserve"> </w:t>
            </w:r>
          </w:p>
        </w:tc>
        <w:tc>
          <w:tcPr>
            <w:tcW w:w="1507" w:type="dxa"/>
          </w:tcPr>
          <w:p w14:paraId="5996BE40" w14:textId="5D6AB0F7" w:rsidR="00E26526" w:rsidRPr="00C6170D" w:rsidRDefault="00483F6D" w:rsidP="00E2652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Semi-field </w:t>
            </w:r>
            <w:r w:rsidR="004452AA">
              <w:rPr>
                <w:rFonts w:ascii="Times New Roman" w:hAnsi="Times New Roman" w:cs="Times New Roman"/>
                <w:sz w:val="24"/>
                <w:szCs w:val="24"/>
              </w:rPr>
              <w:t xml:space="preserve">cage </w:t>
            </w:r>
            <w:r>
              <w:rPr>
                <w:rFonts w:ascii="Times New Roman" w:hAnsi="Times New Roman" w:cs="Times New Roman"/>
                <w:sz w:val="24"/>
                <w:szCs w:val="24"/>
              </w:rPr>
              <w:t xml:space="preserve">study </w:t>
            </w:r>
          </w:p>
        </w:tc>
        <w:tc>
          <w:tcPr>
            <w:tcW w:w="2762" w:type="dxa"/>
          </w:tcPr>
          <w:p w14:paraId="2A124918" w14:textId="77777777" w:rsidR="004452AA" w:rsidRDefault="004452AA" w:rsidP="00E26526">
            <w:pPr>
              <w:spacing w:line="360" w:lineRule="auto"/>
              <w:jc w:val="both"/>
              <w:rPr>
                <w:rFonts w:ascii="Times New Roman" w:hAnsi="Times New Roman" w:cs="Times New Roman"/>
                <w:sz w:val="24"/>
                <w:szCs w:val="24"/>
              </w:rPr>
            </w:pPr>
            <w:r w:rsidRPr="004452AA">
              <w:rPr>
                <w:rFonts w:ascii="Times New Roman" w:hAnsi="Times New Roman" w:cs="Times New Roman"/>
                <w:sz w:val="24"/>
                <w:szCs w:val="24"/>
              </w:rPr>
              <w:t xml:space="preserve">Primary: 75% emergence inhibition in ponds 4 </w:t>
            </w:r>
            <w:r w:rsidRPr="004452AA">
              <w:rPr>
                <w:rFonts w:ascii="Times New Roman" w:hAnsi="Times New Roman" w:cs="Times New Roman"/>
                <w:sz w:val="24"/>
                <w:szCs w:val="24"/>
              </w:rPr>
              <w:lastRenderedPageBreak/>
              <w:t>m</w:t>
            </w:r>
            <w:r>
              <w:rPr>
                <w:rFonts w:ascii="Times New Roman" w:hAnsi="Times New Roman" w:cs="Times New Roman"/>
                <w:sz w:val="24"/>
                <w:szCs w:val="24"/>
              </w:rPr>
              <w:t>etres</w:t>
            </w:r>
            <w:r w:rsidRPr="004452AA">
              <w:rPr>
                <w:rFonts w:ascii="Times New Roman" w:hAnsi="Times New Roman" w:cs="Times New Roman"/>
                <w:sz w:val="24"/>
                <w:szCs w:val="24"/>
              </w:rPr>
              <w:t xml:space="preserve"> from bait station vs. 8% at 10 m</w:t>
            </w:r>
            <w:r>
              <w:rPr>
                <w:rFonts w:ascii="Times New Roman" w:hAnsi="Times New Roman" w:cs="Times New Roman"/>
                <w:sz w:val="24"/>
                <w:szCs w:val="24"/>
              </w:rPr>
              <w:t>etres</w:t>
            </w:r>
            <w:r w:rsidRPr="004452AA">
              <w:rPr>
                <w:rFonts w:ascii="Times New Roman" w:hAnsi="Times New Roman" w:cs="Times New Roman"/>
                <w:sz w:val="24"/>
                <w:szCs w:val="24"/>
              </w:rPr>
              <w:t xml:space="preserve">. </w:t>
            </w:r>
          </w:p>
          <w:p w14:paraId="5DA758E2" w14:textId="77777777" w:rsidR="004452AA" w:rsidRDefault="004452AA" w:rsidP="00E26526">
            <w:pPr>
              <w:spacing w:line="360" w:lineRule="auto"/>
              <w:jc w:val="both"/>
              <w:rPr>
                <w:rFonts w:ascii="Times New Roman" w:hAnsi="Times New Roman" w:cs="Times New Roman"/>
                <w:sz w:val="24"/>
                <w:szCs w:val="24"/>
              </w:rPr>
            </w:pPr>
          </w:p>
          <w:p w14:paraId="070D90CB" w14:textId="7809B4BC" w:rsidR="00E26526" w:rsidRPr="00C6170D" w:rsidRDefault="004452AA" w:rsidP="00E26526">
            <w:pPr>
              <w:spacing w:line="360" w:lineRule="auto"/>
              <w:jc w:val="both"/>
              <w:rPr>
                <w:rFonts w:ascii="Times New Roman" w:hAnsi="Times New Roman" w:cs="Times New Roman"/>
                <w:sz w:val="24"/>
                <w:szCs w:val="24"/>
              </w:rPr>
            </w:pPr>
            <w:r w:rsidRPr="004452AA">
              <w:rPr>
                <w:rFonts w:ascii="Times New Roman" w:hAnsi="Times New Roman" w:cs="Times New Roman"/>
                <w:sz w:val="24"/>
                <w:szCs w:val="24"/>
              </w:rPr>
              <w:t>Secondary: Each mosquito contaminated with ~112 µg PPF, transferring 230 ng/L PPF to water.</w:t>
            </w:r>
            <w:r>
              <w:rPr>
                <w:rFonts w:ascii="Times New Roman" w:hAnsi="Times New Roman" w:cs="Times New Roman"/>
                <w:sz w:val="24"/>
                <w:szCs w:val="24"/>
              </w:rPr>
              <w:t xml:space="preserve"> </w:t>
            </w:r>
          </w:p>
        </w:tc>
      </w:tr>
      <w:tr w:rsidR="00C62A2D" w:rsidRPr="00C6170D" w14:paraId="624BBBEA" w14:textId="77777777" w:rsidTr="00F537F1">
        <w:tc>
          <w:tcPr>
            <w:tcW w:w="573" w:type="dxa"/>
            <w:hideMark/>
          </w:tcPr>
          <w:p w14:paraId="5DD3E96E" w14:textId="0A8E2A48" w:rsidR="00E26526" w:rsidRPr="00C6170D" w:rsidRDefault="00E26526" w:rsidP="00E26526">
            <w:pPr>
              <w:spacing w:line="36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1614" w:type="dxa"/>
          </w:tcPr>
          <w:sdt>
            <w:sdtPr>
              <w:rPr>
                <w:rFonts w:ascii="Times New Roman" w:hAnsi="Times New Roman" w:cs="Times New Roman"/>
                <w:color w:val="000000"/>
                <w:sz w:val="24"/>
                <w:szCs w:val="24"/>
              </w:rPr>
              <w:tag w:val="MENDELEY_CITATION_v3_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"/>
              <w:id w:val="-916093976"/>
              <w:placeholder>
                <w:docPart w:val="DefaultPlaceholder_-1854013440"/>
              </w:placeholder>
            </w:sdtPr>
            <w:sdtEndPr/>
            <w:sdtContent>
              <w:p w14:paraId="1A78A249" w14:textId="73BB10A4" w:rsidR="00E26526" w:rsidRDefault="00E04000" w:rsidP="00E26526">
                <w:pPr>
                  <w:spacing w:line="360" w:lineRule="auto"/>
                  <w:jc w:val="both"/>
                  <w:rPr>
                    <w:rFonts w:ascii="Times New Roman" w:hAnsi="Times New Roman" w:cs="Times New Roman"/>
                    <w:sz w:val="24"/>
                    <w:szCs w:val="24"/>
                  </w:rPr>
                </w:pPr>
                <w:proofErr w:type="spellStart"/>
                <w:r w:rsidRPr="00E04000">
                  <w:rPr>
                    <w:rFonts w:ascii="Times New Roman" w:hAnsi="Times New Roman" w:cs="Times New Roman"/>
                    <w:color w:val="000000"/>
                    <w:sz w:val="24"/>
                    <w:szCs w:val="24"/>
                  </w:rPr>
                  <w:t>Kunambi</w:t>
                </w:r>
                <w:proofErr w:type="spellEnd"/>
                <w:r w:rsidRPr="00E04000">
                  <w:rPr>
                    <w:rFonts w:ascii="Times New Roman" w:hAnsi="Times New Roman" w:cs="Times New Roman"/>
                    <w:color w:val="000000"/>
                    <w:sz w:val="24"/>
                    <w:szCs w:val="24"/>
                  </w:rPr>
                  <w:t xml:space="preserve"> et al. (2023)</w:t>
                </w:r>
              </w:p>
            </w:sdtContent>
          </w:sdt>
          <w:p w14:paraId="25AEFC9A" w14:textId="0BD0DE2E" w:rsidR="00536C64" w:rsidRPr="00C6170D" w:rsidRDefault="00E76F35" w:rsidP="00E2652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2030" w:type="dxa"/>
          </w:tcPr>
          <w:p w14:paraId="451D590A" w14:textId="5546F772" w:rsidR="00E26526" w:rsidRPr="00C6170D" w:rsidRDefault="00536C64" w:rsidP="00E26526">
            <w:pPr>
              <w:spacing w:line="360" w:lineRule="auto"/>
              <w:jc w:val="both"/>
              <w:rPr>
                <w:rFonts w:ascii="Times New Roman" w:hAnsi="Times New Roman" w:cs="Times New Roman"/>
                <w:sz w:val="24"/>
                <w:szCs w:val="24"/>
              </w:rPr>
            </w:pPr>
            <w:r w:rsidRPr="00536C64">
              <w:rPr>
                <w:rFonts w:ascii="Times New Roman" w:hAnsi="Times New Roman" w:cs="Times New Roman"/>
                <w:sz w:val="24"/>
                <w:szCs w:val="24"/>
              </w:rPr>
              <w:t xml:space="preserve">Sterilized </w:t>
            </w:r>
            <w:r w:rsidRPr="00483F6D">
              <w:rPr>
                <w:rFonts w:ascii="Times New Roman" w:hAnsi="Times New Roman" w:cs="Times New Roman"/>
                <w:i/>
                <w:iCs/>
                <w:sz w:val="24"/>
                <w:szCs w:val="24"/>
              </w:rPr>
              <w:t xml:space="preserve">Anopheles </w:t>
            </w:r>
            <w:proofErr w:type="spellStart"/>
            <w:r w:rsidRPr="00483F6D">
              <w:rPr>
                <w:rFonts w:ascii="Times New Roman" w:hAnsi="Times New Roman" w:cs="Times New Roman"/>
                <w:i/>
                <w:iCs/>
                <w:sz w:val="24"/>
                <w:szCs w:val="24"/>
              </w:rPr>
              <w:t>funestus</w:t>
            </w:r>
            <w:proofErr w:type="spellEnd"/>
            <w:r w:rsidRPr="00536C64">
              <w:rPr>
                <w:rFonts w:ascii="Times New Roman" w:hAnsi="Times New Roman" w:cs="Times New Roman"/>
                <w:sz w:val="24"/>
                <w:szCs w:val="24"/>
              </w:rPr>
              <w:t xml:space="preserve"> can </w:t>
            </w:r>
            <w:proofErr w:type="spellStart"/>
            <w:r w:rsidRPr="00536C64">
              <w:rPr>
                <w:rFonts w:ascii="Times New Roman" w:hAnsi="Times New Roman" w:cs="Times New Roman"/>
                <w:sz w:val="24"/>
                <w:szCs w:val="24"/>
              </w:rPr>
              <w:t>autodisseminate</w:t>
            </w:r>
            <w:proofErr w:type="spellEnd"/>
            <w:r w:rsidRPr="00536C64">
              <w:rPr>
                <w:rFonts w:ascii="Times New Roman" w:hAnsi="Times New Roman" w:cs="Times New Roman"/>
                <w:sz w:val="24"/>
                <w:szCs w:val="24"/>
              </w:rPr>
              <w:t xml:space="preserve"> sufficient pyriproxyfen to the breeding habitat under semi-field settings</w:t>
            </w:r>
            <w:r>
              <w:rPr>
                <w:rFonts w:ascii="Times New Roman" w:hAnsi="Times New Roman" w:cs="Times New Roman"/>
                <w:sz w:val="24"/>
                <w:szCs w:val="24"/>
              </w:rPr>
              <w:t xml:space="preserve">. </w:t>
            </w:r>
          </w:p>
        </w:tc>
        <w:tc>
          <w:tcPr>
            <w:tcW w:w="1659" w:type="dxa"/>
          </w:tcPr>
          <w:p w14:paraId="558F31D3" w14:textId="5A3893BF" w:rsidR="00E26526" w:rsidRPr="00C6170D" w:rsidRDefault="004452AA" w:rsidP="00E26526">
            <w:pPr>
              <w:spacing w:line="360" w:lineRule="auto"/>
              <w:jc w:val="both"/>
              <w:rPr>
                <w:rFonts w:ascii="Times New Roman" w:hAnsi="Times New Roman" w:cs="Times New Roman"/>
                <w:sz w:val="24"/>
                <w:szCs w:val="24"/>
              </w:rPr>
            </w:pPr>
            <w:r w:rsidRPr="004452AA">
              <w:rPr>
                <w:rFonts w:ascii="Times New Roman" w:hAnsi="Times New Roman" w:cs="Times New Roman"/>
                <w:sz w:val="24"/>
                <w:szCs w:val="24"/>
              </w:rPr>
              <w:t>Semi-field setting</w:t>
            </w:r>
            <w:r>
              <w:rPr>
                <w:rFonts w:ascii="Times New Roman" w:hAnsi="Times New Roman" w:cs="Times New Roman"/>
                <w:sz w:val="24"/>
                <w:szCs w:val="24"/>
              </w:rPr>
              <w:t xml:space="preserve">. </w:t>
            </w:r>
          </w:p>
        </w:tc>
        <w:tc>
          <w:tcPr>
            <w:tcW w:w="3042" w:type="dxa"/>
          </w:tcPr>
          <w:p w14:paraId="47C330FF" w14:textId="13EF2746" w:rsidR="00E26526" w:rsidRPr="00C6170D" w:rsidRDefault="004452AA" w:rsidP="00E26526">
            <w:pPr>
              <w:spacing w:line="360" w:lineRule="auto"/>
              <w:jc w:val="both"/>
              <w:rPr>
                <w:rFonts w:ascii="Times New Roman" w:hAnsi="Times New Roman" w:cs="Times New Roman"/>
                <w:sz w:val="24"/>
                <w:szCs w:val="24"/>
              </w:rPr>
            </w:pPr>
            <w:r w:rsidRPr="004452AA">
              <w:rPr>
                <w:rFonts w:ascii="Times New Roman" w:hAnsi="Times New Roman" w:cs="Times New Roman"/>
                <w:sz w:val="24"/>
                <w:szCs w:val="24"/>
              </w:rPr>
              <w:t>Exposure of sterilized </w:t>
            </w:r>
            <w:r w:rsidRPr="004452AA">
              <w:rPr>
                <w:rFonts w:ascii="Times New Roman" w:hAnsi="Times New Roman" w:cs="Times New Roman"/>
                <w:i/>
                <w:iCs/>
                <w:sz w:val="24"/>
                <w:szCs w:val="24"/>
              </w:rPr>
              <w:t xml:space="preserve">An. </w:t>
            </w:r>
            <w:proofErr w:type="spellStart"/>
            <w:r w:rsidRPr="004452AA">
              <w:rPr>
                <w:rFonts w:ascii="Times New Roman" w:hAnsi="Times New Roman" w:cs="Times New Roman"/>
                <w:i/>
                <w:iCs/>
                <w:sz w:val="24"/>
                <w:szCs w:val="24"/>
              </w:rPr>
              <w:t>funestus</w:t>
            </w:r>
            <w:proofErr w:type="spellEnd"/>
            <w:r w:rsidRPr="004452AA">
              <w:rPr>
                <w:rFonts w:ascii="Times New Roman" w:hAnsi="Times New Roman" w:cs="Times New Roman"/>
                <w:sz w:val="24"/>
                <w:szCs w:val="24"/>
              </w:rPr>
              <w:t> females to pyriproxyfen for autodissemination.</w:t>
            </w:r>
            <w:r>
              <w:rPr>
                <w:rFonts w:ascii="Times New Roman" w:hAnsi="Times New Roman" w:cs="Times New Roman"/>
                <w:sz w:val="24"/>
                <w:szCs w:val="24"/>
              </w:rPr>
              <w:t xml:space="preserve"> </w:t>
            </w:r>
          </w:p>
        </w:tc>
        <w:tc>
          <w:tcPr>
            <w:tcW w:w="2383" w:type="dxa"/>
          </w:tcPr>
          <w:p w14:paraId="5FBE4125" w14:textId="714DE062" w:rsidR="00E26526" w:rsidRPr="00C6170D" w:rsidRDefault="00852CEE" w:rsidP="00E26526">
            <w:pPr>
              <w:spacing w:line="360" w:lineRule="auto"/>
              <w:jc w:val="both"/>
              <w:rPr>
                <w:rFonts w:ascii="Times New Roman" w:hAnsi="Times New Roman" w:cs="Times New Roman"/>
                <w:sz w:val="24"/>
                <w:szCs w:val="24"/>
              </w:rPr>
            </w:pPr>
            <w:r w:rsidRPr="00852CEE">
              <w:rPr>
                <w:rFonts w:ascii="Times New Roman" w:hAnsi="Times New Roman" w:cs="Times New Roman"/>
                <w:i/>
                <w:iCs/>
                <w:sz w:val="24"/>
                <w:szCs w:val="24"/>
              </w:rPr>
              <w:t xml:space="preserve">Anopheles </w:t>
            </w:r>
            <w:proofErr w:type="spellStart"/>
            <w:r w:rsidRPr="00852CEE">
              <w:rPr>
                <w:rFonts w:ascii="Times New Roman" w:hAnsi="Times New Roman" w:cs="Times New Roman"/>
                <w:i/>
                <w:iCs/>
                <w:sz w:val="24"/>
                <w:szCs w:val="24"/>
              </w:rPr>
              <w:t>funestus</w:t>
            </w:r>
            <w:proofErr w:type="spellEnd"/>
            <w:r w:rsidRPr="00852CEE">
              <w:rPr>
                <w:rFonts w:ascii="Times New Roman" w:hAnsi="Times New Roman" w:cs="Times New Roman"/>
                <w:sz w:val="24"/>
                <w:szCs w:val="24"/>
              </w:rPr>
              <w:t xml:space="preserve"> </w:t>
            </w:r>
            <w:r>
              <w:rPr>
                <w:rFonts w:ascii="Times New Roman" w:hAnsi="Times New Roman" w:cs="Times New Roman"/>
                <w:sz w:val="24"/>
                <w:szCs w:val="24"/>
              </w:rPr>
              <w:t xml:space="preserve"> </w:t>
            </w:r>
          </w:p>
        </w:tc>
        <w:tc>
          <w:tcPr>
            <w:tcW w:w="1507" w:type="dxa"/>
          </w:tcPr>
          <w:p w14:paraId="11EDBE36" w14:textId="74DC00C4" w:rsidR="00E26526" w:rsidRPr="00C6170D" w:rsidRDefault="002757FF" w:rsidP="00E26526">
            <w:pPr>
              <w:spacing w:line="360" w:lineRule="auto"/>
              <w:jc w:val="both"/>
              <w:rPr>
                <w:rFonts w:ascii="Times New Roman" w:hAnsi="Times New Roman" w:cs="Times New Roman"/>
                <w:sz w:val="24"/>
                <w:szCs w:val="24"/>
              </w:rPr>
            </w:pPr>
            <w:r>
              <w:rPr>
                <w:rFonts w:ascii="Times New Roman" w:hAnsi="Times New Roman" w:cs="Times New Roman"/>
                <w:sz w:val="24"/>
                <w:szCs w:val="24"/>
              </w:rPr>
              <w:t>S</w:t>
            </w:r>
            <w:r w:rsidRPr="002757FF">
              <w:rPr>
                <w:rFonts w:ascii="Times New Roman" w:hAnsi="Times New Roman" w:cs="Times New Roman"/>
                <w:sz w:val="24"/>
                <w:szCs w:val="24"/>
              </w:rPr>
              <w:t>emi-field study</w:t>
            </w:r>
            <w:r>
              <w:rPr>
                <w:rFonts w:ascii="Times New Roman" w:hAnsi="Times New Roman" w:cs="Times New Roman"/>
                <w:sz w:val="24"/>
                <w:szCs w:val="24"/>
              </w:rPr>
              <w:t xml:space="preserve"> </w:t>
            </w:r>
          </w:p>
        </w:tc>
        <w:tc>
          <w:tcPr>
            <w:tcW w:w="2762" w:type="dxa"/>
          </w:tcPr>
          <w:p w14:paraId="68A6CE78" w14:textId="303832A6" w:rsidR="00E26526" w:rsidRPr="00C6170D" w:rsidRDefault="00C52E72" w:rsidP="00E26526">
            <w:pPr>
              <w:spacing w:line="360" w:lineRule="auto"/>
              <w:jc w:val="both"/>
              <w:rPr>
                <w:rFonts w:ascii="Times New Roman" w:hAnsi="Times New Roman" w:cs="Times New Roman"/>
                <w:sz w:val="24"/>
                <w:szCs w:val="24"/>
              </w:rPr>
            </w:pPr>
            <w:r w:rsidRPr="00C52E72">
              <w:rPr>
                <w:rFonts w:ascii="Times New Roman" w:hAnsi="Times New Roman" w:cs="Times New Roman"/>
                <w:sz w:val="24"/>
                <w:szCs w:val="24"/>
              </w:rPr>
              <w:t>Approximately, 90% of females exposed for 48 h</w:t>
            </w:r>
            <w:r>
              <w:rPr>
                <w:rFonts w:ascii="Times New Roman" w:hAnsi="Times New Roman" w:cs="Times New Roman"/>
                <w:sz w:val="24"/>
                <w:szCs w:val="24"/>
              </w:rPr>
              <w:t>ours</w:t>
            </w:r>
            <w:r w:rsidRPr="00C52E72">
              <w:rPr>
                <w:rFonts w:ascii="Times New Roman" w:hAnsi="Times New Roman" w:cs="Times New Roman"/>
                <w:sz w:val="24"/>
                <w:szCs w:val="24"/>
              </w:rPr>
              <w:t xml:space="preserve"> retained abnormal ovarian follicles</w:t>
            </w:r>
            <w:r w:rsidR="004452AA">
              <w:rPr>
                <w:rFonts w:ascii="Times New Roman" w:hAnsi="Times New Roman" w:cs="Times New Roman"/>
                <w:sz w:val="24"/>
                <w:szCs w:val="24"/>
              </w:rPr>
              <w:t>;</w:t>
            </w:r>
            <w:r w:rsidRPr="00C52E72">
              <w:rPr>
                <w:rFonts w:ascii="Times New Roman" w:hAnsi="Times New Roman" w:cs="Times New Roman"/>
                <w:sz w:val="24"/>
                <w:szCs w:val="24"/>
              </w:rPr>
              <w:t xml:space="preserve"> 42% </w:t>
            </w:r>
            <w:r w:rsidR="004452AA">
              <w:rPr>
                <w:rFonts w:ascii="Times New Roman" w:hAnsi="Times New Roman" w:cs="Times New Roman"/>
                <w:sz w:val="24"/>
                <w:szCs w:val="24"/>
              </w:rPr>
              <w:t>after</w:t>
            </w:r>
            <w:r w:rsidRPr="00C52E72">
              <w:rPr>
                <w:rFonts w:ascii="Times New Roman" w:hAnsi="Times New Roman" w:cs="Times New Roman"/>
                <w:sz w:val="24"/>
                <w:szCs w:val="24"/>
              </w:rPr>
              <w:t xml:space="preserve"> for 30 min</w:t>
            </w:r>
            <w:r>
              <w:rPr>
                <w:rFonts w:ascii="Times New Roman" w:hAnsi="Times New Roman" w:cs="Times New Roman"/>
                <w:sz w:val="24"/>
                <w:szCs w:val="24"/>
              </w:rPr>
              <w:t>utes</w:t>
            </w:r>
            <w:r w:rsidR="004452AA">
              <w:rPr>
                <w:rFonts w:ascii="Times New Roman" w:hAnsi="Times New Roman" w:cs="Times New Roman"/>
                <w:sz w:val="24"/>
                <w:szCs w:val="24"/>
              </w:rPr>
              <w:t xml:space="preserve"> exposure</w:t>
            </w:r>
            <w:r w:rsidRPr="00C52E72">
              <w:rPr>
                <w:rFonts w:ascii="Times New Roman" w:hAnsi="Times New Roman" w:cs="Times New Roman"/>
                <w:sz w:val="24"/>
                <w:szCs w:val="24"/>
              </w:rPr>
              <w:t>.</w:t>
            </w:r>
            <w:r w:rsidR="004452AA">
              <w:rPr>
                <w:rFonts w:ascii="Times New Roman" w:hAnsi="Times New Roman" w:cs="Times New Roman"/>
                <w:sz w:val="24"/>
                <w:szCs w:val="24"/>
              </w:rPr>
              <w:t xml:space="preserve"> </w:t>
            </w:r>
            <w:r>
              <w:rPr>
                <w:rFonts w:ascii="Times New Roman" w:hAnsi="Times New Roman" w:cs="Times New Roman"/>
                <w:sz w:val="24"/>
                <w:szCs w:val="24"/>
              </w:rPr>
              <w:t xml:space="preserve"> </w:t>
            </w:r>
          </w:p>
        </w:tc>
      </w:tr>
      <w:tr w:rsidR="00C62A2D" w:rsidRPr="00C6170D" w14:paraId="0B011812" w14:textId="77777777" w:rsidTr="00F537F1">
        <w:tc>
          <w:tcPr>
            <w:tcW w:w="573" w:type="dxa"/>
            <w:hideMark/>
          </w:tcPr>
          <w:p w14:paraId="0E74F68C" w14:textId="023BAE48" w:rsidR="00820FA8" w:rsidRPr="00C6170D" w:rsidRDefault="00820FA8" w:rsidP="00820FA8">
            <w:pPr>
              <w:spacing w:line="360" w:lineRule="auto"/>
              <w:jc w:val="both"/>
              <w:rPr>
                <w:rFonts w:ascii="Times New Roman" w:hAnsi="Times New Roman" w:cs="Times New Roman"/>
                <w:sz w:val="24"/>
                <w:szCs w:val="24"/>
              </w:rPr>
            </w:pPr>
            <w:r w:rsidRPr="00C6170D">
              <w:rPr>
                <w:rFonts w:ascii="Times New Roman" w:hAnsi="Times New Roman" w:cs="Times New Roman"/>
                <w:sz w:val="24"/>
                <w:szCs w:val="24"/>
              </w:rPr>
              <w:t>2</w:t>
            </w:r>
            <w:r>
              <w:rPr>
                <w:rFonts w:ascii="Times New Roman" w:hAnsi="Times New Roman" w:cs="Times New Roman"/>
                <w:sz w:val="24"/>
                <w:szCs w:val="24"/>
              </w:rPr>
              <w:t>8</w:t>
            </w:r>
          </w:p>
        </w:tc>
        <w:tc>
          <w:tcPr>
            <w:tcW w:w="1614" w:type="dxa"/>
          </w:tcPr>
          <w:sdt>
            <w:sdtPr>
              <w:rPr>
                <w:rFonts w:ascii="Times New Roman" w:hAnsi="Times New Roman" w:cs="Times New Roman"/>
                <w:color w:val="000000"/>
                <w:sz w:val="24"/>
                <w:szCs w:val="24"/>
              </w:rPr>
              <w:tag w:val="MENDELEY_CITATION_v3_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"/>
              <w:id w:val="-1354261420"/>
              <w:placeholder>
                <w:docPart w:val="DefaultPlaceholder_-1854013440"/>
              </w:placeholder>
            </w:sdtPr>
            <w:sdtEndPr/>
            <w:sdtContent>
              <w:p w14:paraId="1E6B09B1" w14:textId="4951D0C3" w:rsidR="00820FA8" w:rsidRDefault="00123C19" w:rsidP="00820FA8">
                <w:pPr>
                  <w:spacing w:line="360" w:lineRule="auto"/>
                  <w:jc w:val="both"/>
                  <w:rPr>
                    <w:rFonts w:ascii="Times New Roman" w:hAnsi="Times New Roman" w:cs="Times New Roman"/>
                    <w:sz w:val="24"/>
                    <w:szCs w:val="24"/>
                  </w:rPr>
                </w:pPr>
                <w:proofErr w:type="spellStart"/>
                <w:r w:rsidRPr="00123C19">
                  <w:rPr>
                    <w:rFonts w:ascii="Times New Roman" w:hAnsi="Times New Roman" w:cs="Times New Roman"/>
                    <w:color w:val="000000"/>
                    <w:sz w:val="24"/>
                    <w:szCs w:val="24"/>
                  </w:rPr>
                  <w:t>Lwetoijera</w:t>
                </w:r>
                <w:proofErr w:type="spellEnd"/>
                <w:r w:rsidRPr="00123C19">
                  <w:rPr>
                    <w:rFonts w:ascii="Times New Roman" w:hAnsi="Times New Roman" w:cs="Times New Roman"/>
                    <w:color w:val="000000"/>
                    <w:sz w:val="24"/>
                    <w:szCs w:val="24"/>
                  </w:rPr>
                  <w:t xml:space="preserve"> et al. (2019)</w:t>
                </w:r>
              </w:p>
            </w:sdtContent>
          </w:sdt>
          <w:p w14:paraId="382319F9" w14:textId="7C9C9CA4" w:rsidR="00820FA8" w:rsidRPr="00C6170D" w:rsidRDefault="004D3486" w:rsidP="00820FA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2030" w:type="dxa"/>
          </w:tcPr>
          <w:p w14:paraId="35A83961" w14:textId="635351EB" w:rsidR="00820FA8" w:rsidRPr="00C6170D" w:rsidRDefault="00954D80" w:rsidP="00820FA8">
            <w:pPr>
              <w:spacing w:line="360" w:lineRule="auto"/>
              <w:jc w:val="both"/>
              <w:rPr>
                <w:rFonts w:ascii="Times New Roman" w:hAnsi="Times New Roman" w:cs="Times New Roman"/>
                <w:sz w:val="24"/>
                <w:szCs w:val="24"/>
              </w:rPr>
            </w:pPr>
            <w:r w:rsidRPr="00954D80">
              <w:rPr>
                <w:rFonts w:ascii="Times New Roman" w:hAnsi="Times New Roman" w:cs="Times New Roman"/>
                <w:sz w:val="24"/>
                <w:szCs w:val="24"/>
              </w:rPr>
              <w:t xml:space="preserve">Autodissemination of pyriproxyfen suppresses stable </w:t>
            </w:r>
            <w:r w:rsidRPr="00954D80">
              <w:rPr>
                <w:rFonts w:ascii="Times New Roman" w:hAnsi="Times New Roman" w:cs="Times New Roman"/>
                <w:sz w:val="24"/>
                <w:szCs w:val="24"/>
              </w:rPr>
              <w:lastRenderedPageBreak/>
              <w:t xml:space="preserve">populations of </w:t>
            </w:r>
            <w:r w:rsidRPr="00954D80">
              <w:rPr>
                <w:rFonts w:ascii="Times New Roman" w:hAnsi="Times New Roman" w:cs="Times New Roman"/>
                <w:i/>
                <w:iCs/>
                <w:sz w:val="24"/>
                <w:szCs w:val="24"/>
              </w:rPr>
              <w:t xml:space="preserve">Anopheles </w:t>
            </w:r>
            <w:proofErr w:type="spellStart"/>
            <w:r w:rsidRPr="00954D80">
              <w:rPr>
                <w:rFonts w:ascii="Times New Roman" w:hAnsi="Times New Roman" w:cs="Times New Roman"/>
                <w:i/>
                <w:iCs/>
                <w:sz w:val="24"/>
                <w:szCs w:val="24"/>
              </w:rPr>
              <w:t>arabiensis</w:t>
            </w:r>
            <w:proofErr w:type="spellEnd"/>
            <w:r w:rsidRPr="00954D80">
              <w:rPr>
                <w:rFonts w:ascii="Times New Roman" w:hAnsi="Times New Roman" w:cs="Times New Roman"/>
                <w:sz w:val="24"/>
                <w:szCs w:val="24"/>
              </w:rPr>
              <w:t xml:space="preserve"> under semi-controlled settings</w:t>
            </w:r>
            <w:r>
              <w:rPr>
                <w:rFonts w:ascii="Times New Roman" w:hAnsi="Times New Roman" w:cs="Times New Roman"/>
                <w:sz w:val="24"/>
                <w:szCs w:val="24"/>
              </w:rPr>
              <w:t xml:space="preserve">. </w:t>
            </w:r>
          </w:p>
        </w:tc>
        <w:tc>
          <w:tcPr>
            <w:tcW w:w="1659" w:type="dxa"/>
          </w:tcPr>
          <w:p w14:paraId="65F0EE3F" w14:textId="698B44A4" w:rsidR="00820FA8" w:rsidRPr="00C6170D" w:rsidRDefault="004D3486" w:rsidP="00820FA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Semi-controlled settings </w:t>
            </w:r>
          </w:p>
        </w:tc>
        <w:tc>
          <w:tcPr>
            <w:tcW w:w="3042" w:type="dxa"/>
          </w:tcPr>
          <w:p w14:paraId="717AC1DA" w14:textId="41BBD662" w:rsidR="00820FA8" w:rsidRPr="00C6170D" w:rsidRDefault="004D3486" w:rsidP="00820FA8">
            <w:pPr>
              <w:spacing w:line="360" w:lineRule="auto"/>
              <w:jc w:val="both"/>
              <w:rPr>
                <w:rFonts w:ascii="Times New Roman" w:hAnsi="Times New Roman" w:cs="Times New Roman"/>
                <w:sz w:val="24"/>
                <w:szCs w:val="24"/>
              </w:rPr>
            </w:pPr>
            <w:r w:rsidRPr="004D3486">
              <w:rPr>
                <w:rFonts w:ascii="Times New Roman" w:hAnsi="Times New Roman" w:cs="Times New Roman"/>
                <w:sz w:val="24"/>
                <w:szCs w:val="24"/>
              </w:rPr>
              <w:t xml:space="preserve">Autodissemination of PPF </w:t>
            </w:r>
            <w:r>
              <w:rPr>
                <w:rFonts w:ascii="Times New Roman" w:hAnsi="Times New Roman" w:cs="Times New Roman"/>
                <w:sz w:val="24"/>
                <w:szCs w:val="24"/>
              </w:rPr>
              <w:t>through</w:t>
            </w:r>
            <w:r w:rsidRPr="004D3486">
              <w:rPr>
                <w:rFonts w:ascii="Times New Roman" w:hAnsi="Times New Roman" w:cs="Times New Roman"/>
                <w:sz w:val="24"/>
                <w:szCs w:val="24"/>
              </w:rPr>
              <w:t xml:space="preserve"> contaminated clay </w:t>
            </w:r>
            <w:r w:rsidRPr="004D3486">
              <w:rPr>
                <w:rFonts w:ascii="Times New Roman" w:hAnsi="Times New Roman" w:cs="Times New Roman"/>
                <w:sz w:val="24"/>
                <w:szCs w:val="24"/>
              </w:rPr>
              <w:lastRenderedPageBreak/>
              <w:t>pots in stable </w:t>
            </w:r>
            <w:r w:rsidRPr="004D3486">
              <w:rPr>
                <w:rFonts w:ascii="Times New Roman" w:hAnsi="Times New Roman" w:cs="Times New Roman"/>
                <w:i/>
                <w:iCs/>
                <w:sz w:val="24"/>
                <w:szCs w:val="24"/>
              </w:rPr>
              <w:t xml:space="preserve">An. </w:t>
            </w:r>
            <w:proofErr w:type="spellStart"/>
            <w:r w:rsidRPr="004D3486">
              <w:rPr>
                <w:rFonts w:ascii="Times New Roman" w:hAnsi="Times New Roman" w:cs="Times New Roman"/>
                <w:i/>
                <w:iCs/>
                <w:sz w:val="24"/>
                <w:szCs w:val="24"/>
              </w:rPr>
              <w:t>arabiensis</w:t>
            </w:r>
            <w:proofErr w:type="spellEnd"/>
            <w:r w:rsidRPr="004D3486">
              <w:rPr>
                <w:rFonts w:ascii="Times New Roman" w:hAnsi="Times New Roman" w:cs="Times New Roman"/>
                <w:sz w:val="24"/>
                <w:szCs w:val="24"/>
              </w:rPr>
              <w:t> populations.</w:t>
            </w:r>
            <w:r>
              <w:rPr>
                <w:rFonts w:ascii="Times New Roman" w:hAnsi="Times New Roman" w:cs="Times New Roman"/>
                <w:sz w:val="24"/>
                <w:szCs w:val="24"/>
              </w:rPr>
              <w:t xml:space="preserve"> </w:t>
            </w:r>
          </w:p>
        </w:tc>
        <w:tc>
          <w:tcPr>
            <w:tcW w:w="2383" w:type="dxa"/>
          </w:tcPr>
          <w:p w14:paraId="506CED17" w14:textId="1DCACCBE" w:rsidR="00820FA8" w:rsidRPr="00C6170D" w:rsidRDefault="008D4CF9" w:rsidP="00820FA8">
            <w:pPr>
              <w:spacing w:line="360" w:lineRule="auto"/>
              <w:jc w:val="both"/>
              <w:rPr>
                <w:rFonts w:ascii="Times New Roman" w:hAnsi="Times New Roman" w:cs="Times New Roman"/>
                <w:sz w:val="24"/>
                <w:szCs w:val="24"/>
              </w:rPr>
            </w:pPr>
            <w:r w:rsidRPr="008D4CF9">
              <w:rPr>
                <w:rFonts w:ascii="Times New Roman" w:hAnsi="Times New Roman" w:cs="Times New Roman"/>
                <w:i/>
                <w:iCs/>
                <w:sz w:val="24"/>
                <w:szCs w:val="24"/>
              </w:rPr>
              <w:lastRenderedPageBreak/>
              <w:t xml:space="preserve">Anopheles </w:t>
            </w:r>
            <w:proofErr w:type="spellStart"/>
            <w:r w:rsidRPr="008D4CF9">
              <w:rPr>
                <w:rFonts w:ascii="Times New Roman" w:hAnsi="Times New Roman" w:cs="Times New Roman"/>
                <w:i/>
                <w:iCs/>
                <w:sz w:val="24"/>
                <w:szCs w:val="24"/>
              </w:rPr>
              <w:t>arabiensis</w:t>
            </w:r>
            <w:proofErr w:type="spellEnd"/>
            <w:r w:rsidRPr="008D4CF9">
              <w:rPr>
                <w:rFonts w:ascii="Times New Roman" w:hAnsi="Times New Roman" w:cs="Times New Roman"/>
                <w:sz w:val="24"/>
                <w:szCs w:val="24"/>
              </w:rPr>
              <w:t xml:space="preserve"> </w:t>
            </w:r>
          </w:p>
        </w:tc>
        <w:tc>
          <w:tcPr>
            <w:tcW w:w="1507" w:type="dxa"/>
          </w:tcPr>
          <w:p w14:paraId="11AE0280" w14:textId="207557AC" w:rsidR="00820FA8" w:rsidRPr="00C6170D" w:rsidRDefault="004D3486" w:rsidP="00820FA8">
            <w:pPr>
              <w:spacing w:line="360" w:lineRule="auto"/>
              <w:jc w:val="both"/>
              <w:rPr>
                <w:rFonts w:ascii="Times New Roman" w:hAnsi="Times New Roman" w:cs="Times New Roman"/>
                <w:sz w:val="24"/>
                <w:szCs w:val="24"/>
              </w:rPr>
            </w:pPr>
            <w:r w:rsidRPr="004D3486">
              <w:rPr>
                <w:rFonts w:ascii="Times New Roman" w:hAnsi="Times New Roman" w:cs="Times New Roman"/>
                <w:sz w:val="24"/>
                <w:szCs w:val="24"/>
              </w:rPr>
              <w:t>Semi-controlled field study</w:t>
            </w:r>
            <w:r>
              <w:rPr>
                <w:rFonts w:ascii="Times New Roman" w:hAnsi="Times New Roman" w:cs="Times New Roman"/>
                <w:sz w:val="24"/>
                <w:szCs w:val="24"/>
              </w:rPr>
              <w:t xml:space="preserve"> </w:t>
            </w:r>
          </w:p>
        </w:tc>
        <w:tc>
          <w:tcPr>
            <w:tcW w:w="2762" w:type="dxa"/>
          </w:tcPr>
          <w:p w14:paraId="270E234F" w14:textId="77777777" w:rsidR="004D3486" w:rsidRDefault="004D3486" w:rsidP="001D2841">
            <w:pPr>
              <w:spacing w:line="360" w:lineRule="auto"/>
              <w:rPr>
                <w:rFonts w:ascii="Times New Roman" w:hAnsi="Times New Roman" w:cs="Times New Roman"/>
                <w:sz w:val="24"/>
                <w:szCs w:val="24"/>
              </w:rPr>
            </w:pPr>
            <w:r w:rsidRPr="004D3486">
              <w:rPr>
                <w:rFonts w:ascii="Times New Roman" w:hAnsi="Times New Roman" w:cs="Times New Roman"/>
                <w:sz w:val="24"/>
                <w:szCs w:val="24"/>
              </w:rPr>
              <w:t>&gt;97% suppression of emerging adults for 3 months</w:t>
            </w:r>
            <w:r>
              <w:rPr>
                <w:rFonts w:ascii="Times New Roman" w:hAnsi="Times New Roman" w:cs="Times New Roman"/>
                <w:sz w:val="24"/>
                <w:szCs w:val="24"/>
              </w:rPr>
              <w:t xml:space="preserve">. </w:t>
            </w:r>
          </w:p>
          <w:p w14:paraId="53C82F33" w14:textId="77777777" w:rsidR="004D3486" w:rsidRDefault="004D3486" w:rsidP="001D2841">
            <w:pPr>
              <w:spacing w:line="360" w:lineRule="auto"/>
              <w:rPr>
                <w:rFonts w:ascii="Times New Roman" w:hAnsi="Times New Roman" w:cs="Times New Roman"/>
                <w:sz w:val="24"/>
                <w:szCs w:val="24"/>
              </w:rPr>
            </w:pPr>
          </w:p>
          <w:p w14:paraId="6644AE0D" w14:textId="646D64FD" w:rsidR="00820FA8" w:rsidRPr="00AD4AA0" w:rsidRDefault="004D3486" w:rsidP="001D2841">
            <w:pPr>
              <w:spacing w:line="360" w:lineRule="auto"/>
              <w:rPr>
                <w:rFonts w:ascii="Times New Roman" w:hAnsi="Times New Roman" w:cs="Times New Roman"/>
                <w:sz w:val="24"/>
                <w:szCs w:val="24"/>
              </w:rPr>
            </w:pPr>
            <w:r w:rsidRPr="004D3486">
              <w:rPr>
                <w:rFonts w:ascii="Times New Roman" w:hAnsi="Times New Roman" w:cs="Times New Roman"/>
                <w:sz w:val="24"/>
                <w:szCs w:val="24"/>
              </w:rPr>
              <w:t>100% suppression of biting mosquitoes for 6 months</w:t>
            </w:r>
            <w:r w:rsidR="00820FA8" w:rsidRPr="00AD4AA0">
              <w:rPr>
                <w:rFonts w:ascii="Times New Roman" w:hAnsi="Times New Roman" w:cs="Times New Roman"/>
                <w:sz w:val="24"/>
                <w:szCs w:val="24"/>
              </w:rPr>
              <w:t>.</w:t>
            </w:r>
            <w:r>
              <w:rPr>
                <w:rFonts w:ascii="Times New Roman" w:hAnsi="Times New Roman" w:cs="Times New Roman"/>
                <w:sz w:val="24"/>
                <w:szCs w:val="24"/>
              </w:rPr>
              <w:t xml:space="preserve"> </w:t>
            </w:r>
          </w:p>
          <w:p w14:paraId="5BA2AE2F" w14:textId="7E007166" w:rsidR="00820FA8" w:rsidRPr="00C6170D" w:rsidRDefault="00820FA8" w:rsidP="001D2841">
            <w:pPr>
              <w:spacing w:line="360" w:lineRule="auto"/>
              <w:jc w:val="both"/>
              <w:rPr>
                <w:rFonts w:ascii="Times New Roman" w:hAnsi="Times New Roman" w:cs="Times New Roman"/>
                <w:sz w:val="24"/>
                <w:szCs w:val="24"/>
              </w:rPr>
            </w:pPr>
          </w:p>
        </w:tc>
      </w:tr>
      <w:tr w:rsidR="008D5EAF" w:rsidRPr="00C6170D" w14:paraId="534A433A" w14:textId="77777777" w:rsidTr="00F537F1">
        <w:tc>
          <w:tcPr>
            <w:tcW w:w="8918" w:type="dxa"/>
            <w:gridSpan w:val="5"/>
            <w:hideMark/>
          </w:tcPr>
          <w:p w14:paraId="4ABDF9C5" w14:textId="39F61BB0" w:rsidR="00F537F1" w:rsidRPr="00C317BF" w:rsidRDefault="00C317BF" w:rsidP="00820FA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G</w:t>
            </w:r>
            <w:r w:rsidRPr="00C317BF">
              <w:rPr>
                <w:rFonts w:ascii="Times New Roman" w:hAnsi="Times New Roman" w:cs="Times New Roman"/>
                <w:b/>
                <w:bCs/>
                <w:sz w:val="24"/>
                <w:szCs w:val="24"/>
              </w:rPr>
              <w:t xml:space="preserve">. TECHNOLOGICAL INNOVATIONS: </w:t>
            </w:r>
            <w:r w:rsidR="00A469DF">
              <w:rPr>
                <w:rFonts w:ascii="Times New Roman" w:hAnsi="Times New Roman" w:cs="Times New Roman"/>
                <w:b/>
                <w:bCs/>
                <w:sz w:val="24"/>
                <w:szCs w:val="24"/>
              </w:rPr>
              <w:t xml:space="preserve">Novel </w:t>
            </w:r>
            <w:r w:rsidR="00352BAB">
              <w:rPr>
                <w:rFonts w:ascii="Times New Roman" w:hAnsi="Times New Roman" w:cs="Times New Roman"/>
                <w:b/>
                <w:bCs/>
                <w:sz w:val="24"/>
                <w:szCs w:val="24"/>
              </w:rPr>
              <w:t xml:space="preserve">mass </w:t>
            </w:r>
            <w:r w:rsidR="00A469DF">
              <w:rPr>
                <w:rFonts w:ascii="Times New Roman" w:hAnsi="Times New Roman" w:cs="Times New Roman"/>
                <w:b/>
                <w:bCs/>
                <w:sz w:val="24"/>
                <w:szCs w:val="24"/>
              </w:rPr>
              <w:t>trapping systems</w:t>
            </w:r>
            <w:r w:rsidRPr="00C317BF">
              <w:rPr>
                <w:rFonts w:ascii="Times New Roman" w:hAnsi="Times New Roman" w:cs="Times New Roman"/>
                <w:b/>
                <w:bCs/>
                <w:sz w:val="24"/>
                <w:szCs w:val="24"/>
              </w:rPr>
              <w:t xml:space="preserve">   </w:t>
            </w:r>
          </w:p>
        </w:tc>
        <w:tc>
          <w:tcPr>
            <w:tcW w:w="2383" w:type="dxa"/>
          </w:tcPr>
          <w:p w14:paraId="0E08D902" w14:textId="77777777" w:rsidR="00F537F1" w:rsidRPr="00C6170D" w:rsidRDefault="00F537F1" w:rsidP="00820FA8">
            <w:pPr>
              <w:spacing w:line="360" w:lineRule="auto"/>
              <w:jc w:val="both"/>
              <w:rPr>
                <w:rFonts w:ascii="Times New Roman" w:hAnsi="Times New Roman" w:cs="Times New Roman"/>
                <w:sz w:val="24"/>
                <w:szCs w:val="24"/>
              </w:rPr>
            </w:pPr>
          </w:p>
        </w:tc>
        <w:tc>
          <w:tcPr>
            <w:tcW w:w="1507" w:type="dxa"/>
          </w:tcPr>
          <w:p w14:paraId="546F75B7" w14:textId="3E9F30ED" w:rsidR="00F537F1" w:rsidRPr="00C6170D" w:rsidRDefault="00F537F1" w:rsidP="00820FA8">
            <w:pPr>
              <w:spacing w:line="360" w:lineRule="auto"/>
              <w:jc w:val="both"/>
              <w:rPr>
                <w:rFonts w:ascii="Times New Roman" w:hAnsi="Times New Roman" w:cs="Times New Roman"/>
                <w:sz w:val="24"/>
                <w:szCs w:val="24"/>
              </w:rPr>
            </w:pPr>
          </w:p>
        </w:tc>
        <w:tc>
          <w:tcPr>
            <w:tcW w:w="2762" w:type="dxa"/>
          </w:tcPr>
          <w:p w14:paraId="5303C931" w14:textId="4BD828B9" w:rsidR="00F537F1" w:rsidRPr="00C6170D" w:rsidRDefault="00F537F1" w:rsidP="00820FA8">
            <w:pPr>
              <w:spacing w:line="360" w:lineRule="auto"/>
              <w:jc w:val="both"/>
              <w:rPr>
                <w:rFonts w:ascii="Times New Roman" w:hAnsi="Times New Roman" w:cs="Times New Roman"/>
                <w:sz w:val="24"/>
                <w:szCs w:val="24"/>
              </w:rPr>
            </w:pPr>
          </w:p>
        </w:tc>
      </w:tr>
      <w:tr w:rsidR="008D5EAF" w:rsidRPr="00A469DF" w14:paraId="3D86EAF2" w14:textId="77777777" w:rsidTr="004D5102">
        <w:tc>
          <w:tcPr>
            <w:tcW w:w="8918" w:type="dxa"/>
            <w:gridSpan w:val="5"/>
          </w:tcPr>
          <w:p w14:paraId="74DF0F25" w14:textId="41734421" w:rsidR="00A469DF" w:rsidRPr="00A469DF" w:rsidRDefault="00A469DF" w:rsidP="00820FA8">
            <w:pPr>
              <w:spacing w:line="360" w:lineRule="auto"/>
              <w:jc w:val="both"/>
              <w:rPr>
                <w:rFonts w:ascii="Times New Roman" w:hAnsi="Times New Roman" w:cs="Times New Roman"/>
                <w:b/>
                <w:bCs/>
                <w:sz w:val="24"/>
                <w:szCs w:val="24"/>
              </w:rPr>
            </w:pPr>
            <w:r w:rsidRPr="00A469DF">
              <w:rPr>
                <w:rFonts w:ascii="Times New Roman" w:hAnsi="Times New Roman" w:cs="Times New Roman"/>
                <w:b/>
                <w:bCs/>
                <w:sz w:val="24"/>
                <w:szCs w:val="24"/>
              </w:rPr>
              <w:t>Pull (attract</w:t>
            </w:r>
            <w:r>
              <w:rPr>
                <w:rFonts w:ascii="Times New Roman" w:hAnsi="Times New Roman" w:cs="Times New Roman"/>
                <w:b/>
                <w:bCs/>
                <w:sz w:val="24"/>
                <w:szCs w:val="24"/>
              </w:rPr>
              <w:t xml:space="preserve"> and </w:t>
            </w:r>
            <w:r w:rsidRPr="00A469DF">
              <w:rPr>
                <w:rFonts w:ascii="Times New Roman" w:hAnsi="Times New Roman" w:cs="Times New Roman"/>
                <w:b/>
                <w:bCs/>
                <w:sz w:val="24"/>
                <w:szCs w:val="24"/>
              </w:rPr>
              <w:t>kill)</w:t>
            </w:r>
          </w:p>
        </w:tc>
        <w:tc>
          <w:tcPr>
            <w:tcW w:w="2383" w:type="dxa"/>
          </w:tcPr>
          <w:p w14:paraId="2C550277" w14:textId="77777777" w:rsidR="00A469DF" w:rsidRPr="00A469DF" w:rsidRDefault="00A469DF" w:rsidP="00820FA8">
            <w:pPr>
              <w:spacing w:line="360" w:lineRule="auto"/>
              <w:jc w:val="both"/>
              <w:rPr>
                <w:rFonts w:ascii="Times New Roman" w:hAnsi="Times New Roman" w:cs="Times New Roman"/>
                <w:b/>
                <w:bCs/>
                <w:sz w:val="24"/>
                <w:szCs w:val="24"/>
              </w:rPr>
            </w:pPr>
          </w:p>
        </w:tc>
        <w:tc>
          <w:tcPr>
            <w:tcW w:w="1507" w:type="dxa"/>
          </w:tcPr>
          <w:p w14:paraId="544C6B2B" w14:textId="77777777" w:rsidR="00A469DF" w:rsidRPr="00A469DF" w:rsidRDefault="00A469DF" w:rsidP="00820FA8">
            <w:pPr>
              <w:spacing w:line="360" w:lineRule="auto"/>
              <w:jc w:val="both"/>
              <w:rPr>
                <w:rFonts w:ascii="Times New Roman" w:hAnsi="Times New Roman" w:cs="Times New Roman"/>
                <w:b/>
                <w:bCs/>
                <w:sz w:val="24"/>
                <w:szCs w:val="24"/>
              </w:rPr>
            </w:pPr>
          </w:p>
        </w:tc>
        <w:tc>
          <w:tcPr>
            <w:tcW w:w="2762" w:type="dxa"/>
          </w:tcPr>
          <w:p w14:paraId="12B82598" w14:textId="77777777" w:rsidR="00A469DF" w:rsidRPr="00A469DF" w:rsidRDefault="00A469DF" w:rsidP="00820FA8">
            <w:pPr>
              <w:spacing w:line="360" w:lineRule="auto"/>
              <w:jc w:val="both"/>
              <w:rPr>
                <w:rFonts w:ascii="Times New Roman" w:hAnsi="Times New Roman" w:cs="Times New Roman"/>
                <w:b/>
                <w:bCs/>
                <w:sz w:val="24"/>
                <w:szCs w:val="24"/>
              </w:rPr>
            </w:pPr>
          </w:p>
        </w:tc>
      </w:tr>
      <w:tr w:rsidR="00C62A2D" w:rsidRPr="00C6170D" w14:paraId="7349B835" w14:textId="77777777" w:rsidTr="00F537F1">
        <w:tc>
          <w:tcPr>
            <w:tcW w:w="573" w:type="dxa"/>
            <w:hideMark/>
          </w:tcPr>
          <w:p w14:paraId="6301ED85" w14:textId="0943DEE0" w:rsidR="00820FA8" w:rsidRPr="00C6170D" w:rsidRDefault="00F537F1" w:rsidP="00820FA8">
            <w:pPr>
              <w:spacing w:line="360" w:lineRule="auto"/>
              <w:jc w:val="both"/>
              <w:rPr>
                <w:rFonts w:ascii="Times New Roman" w:hAnsi="Times New Roman" w:cs="Times New Roman"/>
                <w:sz w:val="24"/>
                <w:szCs w:val="24"/>
              </w:rPr>
            </w:pPr>
            <w:r>
              <w:rPr>
                <w:rFonts w:ascii="Times New Roman" w:hAnsi="Times New Roman" w:cs="Times New Roman"/>
                <w:sz w:val="24"/>
                <w:szCs w:val="24"/>
              </w:rPr>
              <w:t>29</w:t>
            </w:r>
          </w:p>
        </w:tc>
        <w:tc>
          <w:tcPr>
            <w:tcW w:w="1614" w:type="dxa"/>
          </w:tcPr>
          <w:sdt>
            <w:sdtPr>
              <w:rPr>
                <w:rFonts w:ascii="Times New Roman" w:hAnsi="Times New Roman" w:cs="Times New Roman"/>
                <w:color w:val="000000"/>
                <w:sz w:val="24"/>
                <w:szCs w:val="24"/>
              </w:rPr>
              <w:tag w:val="MENDELEY_CITATION_v3_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"/>
              <w:id w:val="-1118450293"/>
              <w:placeholder>
                <w:docPart w:val="DefaultPlaceholder_-1854013440"/>
              </w:placeholder>
            </w:sdtPr>
            <w:sdtEndPr/>
            <w:sdtContent>
              <w:p w14:paraId="4F5CA3F6" w14:textId="74B21B34" w:rsidR="00820FA8" w:rsidRDefault="00123C19" w:rsidP="00820FA8">
                <w:pPr>
                  <w:spacing w:line="360" w:lineRule="auto"/>
                  <w:jc w:val="both"/>
                  <w:rPr>
                    <w:rFonts w:ascii="Times New Roman" w:hAnsi="Times New Roman" w:cs="Times New Roman"/>
                    <w:sz w:val="24"/>
                    <w:szCs w:val="24"/>
                  </w:rPr>
                </w:pPr>
                <w:r w:rsidRPr="00123C19">
                  <w:rPr>
                    <w:rFonts w:ascii="Times New Roman" w:hAnsi="Times New Roman" w:cs="Times New Roman"/>
                    <w:color w:val="000000"/>
                    <w:sz w:val="24"/>
                    <w:szCs w:val="24"/>
                  </w:rPr>
                  <w:t>Sippy et al. (2020)</w:t>
                </w:r>
              </w:p>
            </w:sdtContent>
          </w:sdt>
          <w:p w14:paraId="5C020545" w14:textId="0FACBD1E" w:rsidR="00A469DF" w:rsidRPr="00C6170D" w:rsidRDefault="000A2AE7" w:rsidP="00820FA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Ecuador </w:t>
            </w:r>
          </w:p>
        </w:tc>
        <w:tc>
          <w:tcPr>
            <w:tcW w:w="2030" w:type="dxa"/>
          </w:tcPr>
          <w:p w14:paraId="54910EDE" w14:textId="04AED6B8" w:rsidR="00820FA8" w:rsidRPr="00C6170D" w:rsidRDefault="009B4BA6" w:rsidP="00820FA8">
            <w:pPr>
              <w:spacing w:line="360" w:lineRule="auto"/>
              <w:jc w:val="both"/>
              <w:rPr>
                <w:rFonts w:ascii="Times New Roman" w:hAnsi="Times New Roman" w:cs="Times New Roman"/>
                <w:sz w:val="24"/>
                <w:szCs w:val="24"/>
              </w:rPr>
            </w:pPr>
            <w:r w:rsidRPr="009B4BA6">
              <w:rPr>
                <w:rFonts w:ascii="Times New Roman" w:hAnsi="Times New Roman" w:cs="Times New Roman"/>
                <w:sz w:val="24"/>
                <w:szCs w:val="24"/>
              </w:rPr>
              <w:t xml:space="preserve">Ingested insecticide to control </w:t>
            </w:r>
            <w:r w:rsidRPr="009B4BA6">
              <w:rPr>
                <w:rFonts w:ascii="Times New Roman" w:hAnsi="Times New Roman" w:cs="Times New Roman"/>
                <w:i/>
                <w:iCs/>
                <w:sz w:val="24"/>
                <w:szCs w:val="24"/>
              </w:rPr>
              <w:t>Aedes aegypti</w:t>
            </w:r>
            <w:r w:rsidRPr="009B4BA6">
              <w:rPr>
                <w:rFonts w:ascii="Times New Roman" w:hAnsi="Times New Roman" w:cs="Times New Roman"/>
                <w:sz w:val="24"/>
                <w:szCs w:val="24"/>
              </w:rPr>
              <w:t>: developing a novel dried attractive toxic sugar bait device for intra-domiciliary control</w:t>
            </w:r>
            <w:r>
              <w:rPr>
                <w:rFonts w:ascii="Times New Roman" w:hAnsi="Times New Roman" w:cs="Times New Roman"/>
                <w:sz w:val="24"/>
                <w:szCs w:val="24"/>
              </w:rPr>
              <w:t xml:space="preserve">. </w:t>
            </w:r>
          </w:p>
        </w:tc>
        <w:tc>
          <w:tcPr>
            <w:tcW w:w="1659" w:type="dxa"/>
          </w:tcPr>
          <w:p w14:paraId="2C886C99" w14:textId="169ED930" w:rsidR="00820FA8" w:rsidRPr="00C6170D" w:rsidRDefault="001A340E" w:rsidP="00820FA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2020; </w:t>
            </w:r>
            <w:r w:rsidR="00B87E29" w:rsidRPr="00B87E29">
              <w:rPr>
                <w:rFonts w:ascii="Times New Roman" w:hAnsi="Times New Roman" w:cs="Times New Roman"/>
                <w:sz w:val="24"/>
                <w:szCs w:val="24"/>
              </w:rPr>
              <w:t>Machala, Ecuador</w:t>
            </w:r>
            <w:r w:rsidR="00B87E29">
              <w:rPr>
                <w:rFonts w:ascii="Times New Roman" w:hAnsi="Times New Roman" w:cs="Times New Roman"/>
                <w:sz w:val="24"/>
                <w:szCs w:val="24"/>
              </w:rPr>
              <w:t>.</w:t>
            </w:r>
            <w:r w:rsidR="00B87E29" w:rsidRPr="00B87E29">
              <w:rPr>
                <w:rFonts w:ascii="Times New Roman" w:hAnsi="Times New Roman" w:cs="Times New Roman"/>
                <w:sz w:val="24"/>
                <w:szCs w:val="24"/>
              </w:rPr>
              <w:t xml:space="preserve"> </w:t>
            </w:r>
          </w:p>
        </w:tc>
        <w:tc>
          <w:tcPr>
            <w:tcW w:w="3042" w:type="dxa"/>
          </w:tcPr>
          <w:p w14:paraId="3153142D" w14:textId="12B5B8E6" w:rsidR="00820FA8" w:rsidRPr="00C6170D" w:rsidRDefault="001C40EF" w:rsidP="00820FA8">
            <w:pPr>
              <w:spacing w:line="360" w:lineRule="auto"/>
              <w:jc w:val="both"/>
              <w:rPr>
                <w:rFonts w:ascii="Times New Roman" w:hAnsi="Times New Roman" w:cs="Times New Roman"/>
                <w:sz w:val="24"/>
                <w:szCs w:val="24"/>
              </w:rPr>
            </w:pPr>
            <w:r w:rsidRPr="001C40EF">
              <w:rPr>
                <w:rFonts w:ascii="Times New Roman" w:hAnsi="Times New Roman" w:cs="Times New Roman"/>
                <w:sz w:val="24"/>
                <w:szCs w:val="24"/>
              </w:rPr>
              <w:t>Deployment of dry attractive toxic sugar bait (ATSB) devices in experimental houses</w:t>
            </w:r>
            <w:r w:rsidR="00B87E29">
              <w:rPr>
                <w:rFonts w:ascii="Times New Roman" w:hAnsi="Times New Roman" w:cs="Times New Roman"/>
                <w:sz w:val="24"/>
                <w:szCs w:val="24"/>
              </w:rPr>
              <w:t>.</w:t>
            </w:r>
            <w:r>
              <w:rPr>
                <w:rFonts w:ascii="Times New Roman" w:hAnsi="Times New Roman" w:cs="Times New Roman"/>
                <w:sz w:val="24"/>
                <w:szCs w:val="24"/>
              </w:rPr>
              <w:t xml:space="preserve"> </w:t>
            </w:r>
            <w:r w:rsidR="00B87E29">
              <w:rPr>
                <w:rFonts w:ascii="Times New Roman" w:hAnsi="Times New Roman" w:cs="Times New Roman"/>
                <w:sz w:val="24"/>
                <w:szCs w:val="24"/>
              </w:rPr>
              <w:t xml:space="preserve"> </w:t>
            </w:r>
          </w:p>
        </w:tc>
        <w:tc>
          <w:tcPr>
            <w:tcW w:w="2383" w:type="dxa"/>
          </w:tcPr>
          <w:p w14:paraId="68770746" w14:textId="518FAC2D" w:rsidR="00820FA8" w:rsidRPr="00A469DF" w:rsidRDefault="00A469DF" w:rsidP="00820FA8">
            <w:pPr>
              <w:spacing w:line="360" w:lineRule="auto"/>
              <w:jc w:val="both"/>
              <w:rPr>
                <w:rFonts w:ascii="Times New Roman" w:hAnsi="Times New Roman" w:cs="Times New Roman"/>
                <w:i/>
                <w:iCs/>
                <w:sz w:val="24"/>
                <w:szCs w:val="24"/>
              </w:rPr>
            </w:pPr>
            <w:r w:rsidRPr="00A469DF">
              <w:rPr>
                <w:rFonts w:ascii="Times New Roman" w:hAnsi="Times New Roman" w:cs="Times New Roman"/>
                <w:i/>
                <w:iCs/>
                <w:sz w:val="24"/>
                <w:szCs w:val="24"/>
              </w:rPr>
              <w:t>Aedes aegypti</w:t>
            </w:r>
          </w:p>
        </w:tc>
        <w:tc>
          <w:tcPr>
            <w:tcW w:w="1507" w:type="dxa"/>
          </w:tcPr>
          <w:p w14:paraId="5BF43C94" w14:textId="18A54C37" w:rsidR="00820FA8" w:rsidRPr="00C6170D" w:rsidRDefault="00367BC0" w:rsidP="00820FA8">
            <w:pPr>
              <w:spacing w:line="360" w:lineRule="auto"/>
              <w:jc w:val="both"/>
              <w:rPr>
                <w:rFonts w:ascii="Times New Roman" w:hAnsi="Times New Roman" w:cs="Times New Roman"/>
                <w:sz w:val="24"/>
                <w:szCs w:val="24"/>
              </w:rPr>
            </w:pPr>
            <w:r w:rsidRPr="00367BC0">
              <w:rPr>
                <w:rFonts w:ascii="Times New Roman" w:hAnsi="Times New Roman" w:cs="Times New Roman"/>
                <w:sz w:val="24"/>
                <w:szCs w:val="24"/>
              </w:rPr>
              <w:t>Semi</w:t>
            </w:r>
            <w:r>
              <w:rPr>
                <w:rFonts w:ascii="Times New Roman" w:hAnsi="Times New Roman" w:cs="Times New Roman"/>
                <w:sz w:val="24"/>
                <w:szCs w:val="24"/>
              </w:rPr>
              <w:t>-</w:t>
            </w:r>
            <w:r w:rsidRPr="00367BC0">
              <w:rPr>
                <w:rFonts w:ascii="Times New Roman" w:hAnsi="Times New Roman" w:cs="Times New Roman"/>
                <w:sz w:val="24"/>
                <w:szCs w:val="24"/>
              </w:rPr>
              <w:t>field trials</w:t>
            </w:r>
            <w:r w:rsidR="001C40EF">
              <w:rPr>
                <w:rFonts w:ascii="Times New Roman" w:hAnsi="Times New Roman" w:cs="Times New Roman"/>
                <w:sz w:val="24"/>
                <w:szCs w:val="24"/>
              </w:rPr>
              <w:t xml:space="preserve"> (</w:t>
            </w:r>
            <w:r w:rsidRPr="00367BC0">
              <w:rPr>
                <w:rFonts w:ascii="Times New Roman" w:hAnsi="Times New Roman" w:cs="Times New Roman"/>
                <w:sz w:val="24"/>
                <w:szCs w:val="24"/>
              </w:rPr>
              <w:t>experimental houses</w:t>
            </w:r>
            <w:r w:rsidR="001C40EF">
              <w:rPr>
                <w:rFonts w:ascii="Times New Roman" w:hAnsi="Times New Roman" w:cs="Times New Roman"/>
                <w:sz w:val="24"/>
                <w:szCs w:val="24"/>
              </w:rPr>
              <w:t xml:space="preserve">) </w:t>
            </w:r>
            <w:r>
              <w:rPr>
                <w:rFonts w:ascii="Times New Roman" w:hAnsi="Times New Roman" w:cs="Times New Roman"/>
                <w:sz w:val="24"/>
                <w:szCs w:val="24"/>
              </w:rPr>
              <w:t xml:space="preserve"> </w:t>
            </w:r>
          </w:p>
        </w:tc>
        <w:tc>
          <w:tcPr>
            <w:tcW w:w="2762" w:type="dxa"/>
          </w:tcPr>
          <w:p w14:paraId="5FE1890C" w14:textId="77777777" w:rsidR="001C40EF" w:rsidRDefault="001C40EF" w:rsidP="00820FA8">
            <w:pPr>
              <w:spacing w:line="360" w:lineRule="auto"/>
              <w:jc w:val="both"/>
              <w:rPr>
                <w:rFonts w:ascii="Times New Roman" w:hAnsi="Times New Roman" w:cs="Times New Roman"/>
                <w:sz w:val="24"/>
                <w:szCs w:val="24"/>
              </w:rPr>
            </w:pPr>
            <w:r w:rsidRPr="001C40EF">
              <w:rPr>
                <w:rFonts w:ascii="Times New Roman" w:hAnsi="Times New Roman" w:cs="Times New Roman"/>
                <w:sz w:val="24"/>
                <w:szCs w:val="24"/>
              </w:rPr>
              <w:t>54</w:t>
            </w:r>
            <w:r>
              <w:rPr>
                <w:rFonts w:ascii="Times New Roman" w:hAnsi="Times New Roman" w:cs="Times New Roman"/>
                <w:sz w:val="24"/>
                <w:szCs w:val="24"/>
              </w:rPr>
              <w:t>-</w:t>
            </w:r>
            <w:r w:rsidRPr="001C40EF">
              <w:rPr>
                <w:rFonts w:ascii="Times New Roman" w:hAnsi="Times New Roman" w:cs="Times New Roman"/>
                <w:sz w:val="24"/>
                <w:szCs w:val="24"/>
              </w:rPr>
              <w:t>98% mortality at 24 h</w:t>
            </w:r>
            <w:r>
              <w:rPr>
                <w:rFonts w:ascii="Times New Roman" w:hAnsi="Times New Roman" w:cs="Times New Roman"/>
                <w:sz w:val="24"/>
                <w:szCs w:val="24"/>
              </w:rPr>
              <w:t>ou</w:t>
            </w:r>
            <w:r w:rsidRPr="001C40EF">
              <w:rPr>
                <w:rFonts w:ascii="Times New Roman" w:hAnsi="Times New Roman" w:cs="Times New Roman"/>
                <w:sz w:val="24"/>
                <w:szCs w:val="24"/>
              </w:rPr>
              <w:t>rs</w:t>
            </w:r>
            <w:r>
              <w:rPr>
                <w:rFonts w:ascii="Times New Roman" w:hAnsi="Times New Roman" w:cs="Times New Roman"/>
                <w:sz w:val="24"/>
                <w:szCs w:val="24"/>
              </w:rPr>
              <w:t xml:space="preserve">. </w:t>
            </w:r>
          </w:p>
          <w:p w14:paraId="2029F3D6" w14:textId="77777777" w:rsidR="001C40EF" w:rsidRDefault="001C40EF" w:rsidP="00820FA8">
            <w:pPr>
              <w:spacing w:line="360" w:lineRule="auto"/>
              <w:jc w:val="both"/>
              <w:rPr>
                <w:rFonts w:ascii="Times New Roman" w:hAnsi="Times New Roman" w:cs="Times New Roman"/>
                <w:sz w:val="24"/>
                <w:szCs w:val="24"/>
              </w:rPr>
            </w:pPr>
          </w:p>
          <w:p w14:paraId="43C4E31D" w14:textId="277FFFE9" w:rsidR="00820FA8" w:rsidRPr="00C6170D" w:rsidRDefault="001C40EF" w:rsidP="00820FA8">
            <w:pPr>
              <w:spacing w:line="360" w:lineRule="auto"/>
              <w:jc w:val="both"/>
              <w:rPr>
                <w:rFonts w:ascii="Times New Roman" w:hAnsi="Times New Roman" w:cs="Times New Roman"/>
                <w:sz w:val="24"/>
                <w:szCs w:val="24"/>
              </w:rPr>
            </w:pPr>
            <w:r w:rsidRPr="001C40EF">
              <w:rPr>
                <w:rFonts w:ascii="Times New Roman" w:hAnsi="Times New Roman" w:cs="Times New Roman"/>
                <w:sz w:val="24"/>
                <w:szCs w:val="24"/>
              </w:rPr>
              <w:t>77.3</w:t>
            </w:r>
            <w:r>
              <w:rPr>
                <w:rFonts w:ascii="Times New Roman" w:hAnsi="Times New Roman" w:cs="Times New Roman"/>
                <w:sz w:val="24"/>
                <w:szCs w:val="24"/>
              </w:rPr>
              <w:t>-</w:t>
            </w:r>
            <w:r w:rsidRPr="001C40EF">
              <w:rPr>
                <w:rFonts w:ascii="Times New Roman" w:hAnsi="Times New Roman" w:cs="Times New Roman"/>
                <w:sz w:val="24"/>
                <w:szCs w:val="24"/>
              </w:rPr>
              <w:t xml:space="preserve">100% mortality at </w:t>
            </w:r>
            <w:r w:rsidR="000A2AE7" w:rsidRPr="000A2AE7">
              <w:rPr>
                <w:rFonts w:ascii="Times New Roman" w:hAnsi="Times New Roman" w:cs="Times New Roman"/>
                <w:sz w:val="24"/>
                <w:szCs w:val="24"/>
              </w:rPr>
              <w:t>48 h</w:t>
            </w:r>
            <w:r w:rsidR="00C0529B">
              <w:rPr>
                <w:rFonts w:ascii="Times New Roman" w:hAnsi="Times New Roman" w:cs="Times New Roman"/>
                <w:sz w:val="24"/>
                <w:szCs w:val="24"/>
              </w:rPr>
              <w:t>ours</w:t>
            </w:r>
            <w:r w:rsidR="000A2AE7" w:rsidRPr="000A2AE7">
              <w:rPr>
                <w:rFonts w:ascii="Times New Roman" w:hAnsi="Times New Roman" w:cs="Times New Roman"/>
                <w:sz w:val="24"/>
                <w:szCs w:val="24"/>
              </w:rPr>
              <w:t>.</w:t>
            </w:r>
          </w:p>
        </w:tc>
      </w:tr>
      <w:tr w:rsidR="00C62A2D" w:rsidRPr="00C6170D" w14:paraId="023A9923" w14:textId="77777777" w:rsidTr="00F537F1">
        <w:tc>
          <w:tcPr>
            <w:tcW w:w="573" w:type="dxa"/>
          </w:tcPr>
          <w:p w14:paraId="3028DBDA" w14:textId="44EF2F4D" w:rsidR="000A2AE7" w:rsidRDefault="000A2AE7" w:rsidP="00820FA8">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1614" w:type="dxa"/>
          </w:tcPr>
          <w:sdt>
            <w:sdtPr>
              <w:rPr>
                <w:rFonts w:ascii="Times New Roman" w:hAnsi="Times New Roman" w:cs="Times New Roman"/>
                <w:color w:val="000000"/>
                <w:sz w:val="24"/>
                <w:szCs w:val="24"/>
              </w:rPr>
              <w:tag w:val="MENDELEY_CITATION_v3_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"/>
              <w:id w:val="-69966061"/>
              <w:placeholder>
                <w:docPart w:val="DefaultPlaceholder_-1854013440"/>
              </w:placeholder>
            </w:sdtPr>
            <w:sdtEndPr/>
            <w:sdtContent>
              <w:p w14:paraId="62C57FD3" w14:textId="2F1960D2" w:rsidR="000A2AE7" w:rsidRDefault="00123C19" w:rsidP="00820FA8">
                <w:pPr>
                  <w:spacing w:line="360" w:lineRule="auto"/>
                  <w:jc w:val="both"/>
                  <w:rPr>
                    <w:rFonts w:ascii="Times New Roman" w:hAnsi="Times New Roman" w:cs="Times New Roman"/>
                    <w:sz w:val="24"/>
                    <w:szCs w:val="24"/>
                  </w:rPr>
                </w:pPr>
                <w:r w:rsidRPr="00123C19">
                  <w:rPr>
                    <w:rFonts w:ascii="Times New Roman" w:hAnsi="Times New Roman" w:cs="Times New Roman"/>
                    <w:color w:val="000000"/>
                    <w:sz w:val="24"/>
                    <w:szCs w:val="24"/>
                  </w:rPr>
                  <w:t>Ong et al. (2020)</w:t>
                </w:r>
              </w:p>
            </w:sdtContent>
          </w:sdt>
          <w:p w14:paraId="1A70E43D" w14:textId="29733620" w:rsidR="00294D84" w:rsidRDefault="00294D84" w:rsidP="00820FA8">
            <w:pPr>
              <w:spacing w:line="360" w:lineRule="auto"/>
              <w:jc w:val="both"/>
              <w:rPr>
                <w:rFonts w:ascii="Times New Roman" w:hAnsi="Times New Roman" w:cs="Times New Roman"/>
                <w:sz w:val="24"/>
                <w:szCs w:val="24"/>
              </w:rPr>
            </w:pPr>
            <w:r>
              <w:rPr>
                <w:rFonts w:ascii="Times New Roman" w:hAnsi="Times New Roman" w:cs="Times New Roman"/>
                <w:sz w:val="24"/>
                <w:szCs w:val="24"/>
              </w:rPr>
              <w:t>Singapore</w:t>
            </w:r>
          </w:p>
          <w:p w14:paraId="2A86F4DE" w14:textId="77777777" w:rsidR="00FD105C" w:rsidRDefault="00FD105C" w:rsidP="00820FA8">
            <w:pPr>
              <w:spacing w:line="360" w:lineRule="auto"/>
              <w:jc w:val="both"/>
              <w:rPr>
                <w:rFonts w:ascii="Times New Roman" w:hAnsi="Times New Roman" w:cs="Times New Roman"/>
                <w:sz w:val="24"/>
                <w:szCs w:val="24"/>
              </w:rPr>
            </w:pPr>
          </w:p>
        </w:tc>
        <w:tc>
          <w:tcPr>
            <w:tcW w:w="2030" w:type="dxa"/>
          </w:tcPr>
          <w:p w14:paraId="166CA4BE" w14:textId="4695DAC1" w:rsidR="000A2AE7" w:rsidRDefault="00FD105C" w:rsidP="00820FA8">
            <w:pPr>
              <w:spacing w:line="360" w:lineRule="auto"/>
              <w:jc w:val="both"/>
              <w:rPr>
                <w:rFonts w:ascii="Times New Roman" w:hAnsi="Times New Roman" w:cs="Times New Roman"/>
                <w:sz w:val="24"/>
                <w:szCs w:val="24"/>
              </w:rPr>
            </w:pPr>
            <w:proofErr w:type="spellStart"/>
            <w:r w:rsidRPr="00FD105C">
              <w:rPr>
                <w:rFonts w:ascii="Times New Roman" w:hAnsi="Times New Roman" w:cs="Times New Roman"/>
                <w:sz w:val="24"/>
                <w:szCs w:val="24"/>
              </w:rPr>
              <w:t>Gravitrap</w:t>
            </w:r>
            <w:proofErr w:type="spellEnd"/>
            <w:r w:rsidRPr="00FD105C">
              <w:rPr>
                <w:rFonts w:ascii="Times New Roman" w:hAnsi="Times New Roman" w:cs="Times New Roman"/>
                <w:sz w:val="24"/>
                <w:szCs w:val="24"/>
              </w:rPr>
              <w:t xml:space="preserve"> deployment for adult </w:t>
            </w:r>
            <w:r w:rsidRPr="00FD105C">
              <w:rPr>
                <w:rFonts w:ascii="Times New Roman" w:hAnsi="Times New Roman" w:cs="Times New Roman"/>
                <w:i/>
                <w:iCs/>
                <w:sz w:val="24"/>
                <w:szCs w:val="24"/>
              </w:rPr>
              <w:t>Aedes aegypti</w:t>
            </w:r>
            <w:r w:rsidRPr="00FD105C">
              <w:rPr>
                <w:rFonts w:ascii="Times New Roman" w:hAnsi="Times New Roman" w:cs="Times New Roman"/>
                <w:sz w:val="24"/>
                <w:szCs w:val="24"/>
              </w:rPr>
              <w:t xml:space="preserve"> surveillance and its impact on dengue cases</w:t>
            </w:r>
            <w:r>
              <w:rPr>
                <w:rFonts w:ascii="Times New Roman" w:hAnsi="Times New Roman" w:cs="Times New Roman"/>
                <w:sz w:val="24"/>
                <w:szCs w:val="24"/>
              </w:rPr>
              <w:t xml:space="preserve">. </w:t>
            </w:r>
          </w:p>
        </w:tc>
        <w:tc>
          <w:tcPr>
            <w:tcW w:w="1659" w:type="dxa"/>
          </w:tcPr>
          <w:p w14:paraId="60F8DA6C" w14:textId="2F01BE4B" w:rsidR="000A2AE7" w:rsidRPr="00C6170D" w:rsidRDefault="00294D84" w:rsidP="00820FA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2020; </w:t>
            </w:r>
            <w:r w:rsidR="00281F97">
              <w:rPr>
                <w:rFonts w:ascii="Times New Roman" w:hAnsi="Times New Roman" w:cs="Times New Roman"/>
                <w:sz w:val="24"/>
                <w:szCs w:val="24"/>
              </w:rPr>
              <w:t xml:space="preserve">34 treatment sites in Singapore. </w:t>
            </w:r>
          </w:p>
        </w:tc>
        <w:tc>
          <w:tcPr>
            <w:tcW w:w="3042" w:type="dxa"/>
          </w:tcPr>
          <w:p w14:paraId="45E0536D" w14:textId="61ED067E" w:rsidR="000A2AE7" w:rsidRPr="00C6170D" w:rsidRDefault="001C40EF" w:rsidP="00820FA8">
            <w:pPr>
              <w:spacing w:line="360" w:lineRule="auto"/>
              <w:jc w:val="both"/>
              <w:rPr>
                <w:rFonts w:ascii="Times New Roman" w:hAnsi="Times New Roman" w:cs="Times New Roman"/>
                <w:sz w:val="24"/>
                <w:szCs w:val="24"/>
              </w:rPr>
            </w:pPr>
            <w:r w:rsidRPr="001C40EF">
              <w:rPr>
                <w:rFonts w:ascii="Times New Roman" w:hAnsi="Times New Roman" w:cs="Times New Roman"/>
                <w:sz w:val="24"/>
                <w:szCs w:val="24"/>
              </w:rPr>
              <w:t>Deployment of one sticky gravid trap per 20 households in apartment buildings</w:t>
            </w:r>
            <w:r w:rsidR="00281F97" w:rsidRPr="00281F97">
              <w:rPr>
                <w:rFonts w:ascii="Times New Roman" w:hAnsi="Times New Roman" w:cs="Times New Roman"/>
                <w:sz w:val="24"/>
                <w:szCs w:val="24"/>
              </w:rPr>
              <w:t>.</w:t>
            </w:r>
            <w:r w:rsidR="00462AF5">
              <w:rPr>
                <w:rFonts w:ascii="Times New Roman" w:hAnsi="Times New Roman" w:cs="Times New Roman"/>
                <w:sz w:val="24"/>
                <w:szCs w:val="24"/>
              </w:rPr>
              <w:t xml:space="preserve"> </w:t>
            </w:r>
          </w:p>
        </w:tc>
        <w:tc>
          <w:tcPr>
            <w:tcW w:w="2383" w:type="dxa"/>
          </w:tcPr>
          <w:p w14:paraId="49ED4F8B" w14:textId="7718CA9D" w:rsidR="000A2AE7" w:rsidRPr="00A469DF" w:rsidRDefault="008D4CF9" w:rsidP="00820FA8">
            <w:pPr>
              <w:spacing w:line="360" w:lineRule="auto"/>
              <w:jc w:val="both"/>
              <w:rPr>
                <w:rFonts w:ascii="Times New Roman" w:hAnsi="Times New Roman" w:cs="Times New Roman"/>
                <w:i/>
                <w:iCs/>
                <w:sz w:val="24"/>
                <w:szCs w:val="24"/>
              </w:rPr>
            </w:pPr>
            <w:r w:rsidRPr="008D4CF9">
              <w:rPr>
                <w:rFonts w:ascii="Times New Roman" w:hAnsi="Times New Roman" w:cs="Times New Roman"/>
                <w:i/>
                <w:iCs/>
                <w:sz w:val="24"/>
                <w:szCs w:val="24"/>
              </w:rPr>
              <w:t xml:space="preserve">Aedes aegypti </w:t>
            </w:r>
          </w:p>
        </w:tc>
        <w:tc>
          <w:tcPr>
            <w:tcW w:w="1507" w:type="dxa"/>
          </w:tcPr>
          <w:p w14:paraId="30116442" w14:textId="7E020072" w:rsidR="000A2AE7" w:rsidRPr="00A469DF" w:rsidRDefault="002F17AD" w:rsidP="00820FA8">
            <w:pPr>
              <w:spacing w:line="360" w:lineRule="auto"/>
              <w:jc w:val="both"/>
              <w:rPr>
                <w:rFonts w:ascii="Times New Roman" w:hAnsi="Times New Roman" w:cs="Times New Roman"/>
                <w:sz w:val="24"/>
                <w:szCs w:val="24"/>
              </w:rPr>
            </w:pPr>
            <w:r w:rsidRPr="002F17AD">
              <w:rPr>
                <w:rFonts w:ascii="Times New Roman" w:hAnsi="Times New Roman" w:cs="Times New Roman"/>
                <w:sz w:val="24"/>
                <w:szCs w:val="24"/>
              </w:rPr>
              <w:t>Controlled before</w:t>
            </w:r>
            <w:r w:rsidR="00A36FE0">
              <w:rPr>
                <w:rFonts w:ascii="Times New Roman" w:hAnsi="Times New Roman" w:cs="Times New Roman"/>
                <w:sz w:val="24"/>
                <w:szCs w:val="24"/>
              </w:rPr>
              <w:t>-</w:t>
            </w:r>
            <w:r w:rsidRPr="002F17AD">
              <w:rPr>
                <w:rFonts w:ascii="Times New Roman" w:hAnsi="Times New Roman" w:cs="Times New Roman"/>
                <w:sz w:val="24"/>
                <w:szCs w:val="24"/>
              </w:rPr>
              <w:t>after intervention</w:t>
            </w:r>
            <w:r w:rsidR="001C40EF">
              <w:rPr>
                <w:rFonts w:ascii="Times New Roman" w:hAnsi="Times New Roman" w:cs="Times New Roman"/>
                <w:sz w:val="24"/>
                <w:szCs w:val="24"/>
              </w:rPr>
              <w:t xml:space="preserve"> study </w:t>
            </w:r>
            <w:r>
              <w:rPr>
                <w:rFonts w:ascii="Times New Roman" w:hAnsi="Times New Roman" w:cs="Times New Roman"/>
                <w:sz w:val="24"/>
                <w:szCs w:val="24"/>
              </w:rPr>
              <w:t xml:space="preserve"> </w:t>
            </w:r>
          </w:p>
        </w:tc>
        <w:tc>
          <w:tcPr>
            <w:tcW w:w="2762" w:type="dxa"/>
          </w:tcPr>
          <w:p w14:paraId="26400CDF" w14:textId="76DDFD6E" w:rsidR="000A2AE7" w:rsidRPr="00C6170D" w:rsidRDefault="00C0529B" w:rsidP="00820FA8">
            <w:pPr>
              <w:spacing w:line="360" w:lineRule="auto"/>
              <w:jc w:val="both"/>
              <w:rPr>
                <w:rFonts w:ascii="Times New Roman" w:hAnsi="Times New Roman" w:cs="Times New Roman"/>
                <w:sz w:val="24"/>
                <w:szCs w:val="24"/>
              </w:rPr>
            </w:pPr>
            <w:r w:rsidRPr="00C0529B">
              <w:rPr>
                <w:rFonts w:ascii="Times New Roman" w:hAnsi="Times New Roman" w:cs="Times New Roman"/>
                <w:sz w:val="24"/>
                <w:szCs w:val="24"/>
              </w:rPr>
              <w:t xml:space="preserve">36% </w:t>
            </w:r>
            <w:r w:rsidR="001C40EF" w:rsidRPr="001C40EF">
              <w:rPr>
                <w:rFonts w:ascii="Times New Roman" w:hAnsi="Times New Roman" w:cs="Times New Roman"/>
                <w:sz w:val="24"/>
                <w:szCs w:val="24"/>
              </w:rPr>
              <w:t>reduction in dengue cases in intervention sites</w:t>
            </w:r>
            <w:r w:rsidRPr="00C0529B">
              <w:rPr>
                <w:rFonts w:ascii="Times New Roman" w:hAnsi="Times New Roman" w:cs="Times New Roman"/>
                <w:sz w:val="24"/>
                <w:szCs w:val="24"/>
              </w:rPr>
              <w:t>.</w:t>
            </w:r>
            <w:r>
              <w:rPr>
                <w:rFonts w:ascii="Times New Roman" w:hAnsi="Times New Roman" w:cs="Times New Roman"/>
                <w:sz w:val="24"/>
                <w:szCs w:val="24"/>
              </w:rPr>
              <w:t xml:space="preserve"> </w:t>
            </w:r>
          </w:p>
        </w:tc>
      </w:tr>
      <w:tr w:rsidR="008D5EAF" w:rsidRPr="00C6170D" w14:paraId="26579EE1" w14:textId="77777777" w:rsidTr="00E23CEF">
        <w:tc>
          <w:tcPr>
            <w:tcW w:w="8918" w:type="dxa"/>
            <w:gridSpan w:val="5"/>
          </w:tcPr>
          <w:p w14:paraId="58A9F10B" w14:textId="58E7609C" w:rsidR="000A2AE7" w:rsidRPr="000A2AE7" w:rsidRDefault="000A2AE7" w:rsidP="00820FA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Push (repel) and Pull (attract and kill)</w:t>
            </w:r>
          </w:p>
        </w:tc>
        <w:tc>
          <w:tcPr>
            <w:tcW w:w="2383" w:type="dxa"/>
          </w:tcPr>
          <w:p w14:paraId="0A91080B" w14:textId="77777777" w:rsidR="000A2AE7" w:rsidRPr="00C6170D" w:rsidRDefault="000A2AE7" w:rsidP="00820FA8">
            <w:pPr>
              <w:spacing w:line="360" w:lineRule="auto"/>
              <w:jc w:val="both"/>
              <w:rPr>
                <w:rFonts w:ascii="Times New Roman" w:hAnsi="Times New Roman" w:cs="Times New Roman"/>
                <w:sz w:val="24"/>
                <w:szCs w:val="24"/>
              </w:rPr>
            </w:pPr>
          </w:p>
        </w:tc>
        <w:tc>
          <w:tcPr>
            <w:tcW w:w="1507" w:type="dxa"/>
          </w:tcPr>
          <w:p w14:paraId="78EE47B0" w14:textId="77777777" w:rsidR="000A2AE7" w:rsidRPr="00C6170D" w:rsidRDefault="000A2AE7" w:rsidP="00820FA8">
            <w:pPr>
              <w:spacing w:line="360" w:lineRule="auto"/>
              <w:jc w:val="both"/>
              <w:rPr>
                <w:rFonts w:ascii="Times New Roman" w:hAnsi="Times New Roman" w:cs="Times New Roman"/>
                <w:sz w:val="24"/>
                <w:szCs w:val="24"/>
              </w:rPr>
            </w:pPr>
          </w:p>
        </w:tc>
        <w:tc>
          <w:tcPr>
            <w:tcW w:w="2762" w:type="dxa"/>
          </w:tcPr>
          <w:p w14:paraId="684125E5" w14:textId="77777777" w:rsidR="000A2AE7" w:rsidRPr="00C6170D" w:rsidRDefault="000A2AE7" w:rsidP="00820FA8">
            <w:pPr>
              <w:spacing w:line="360" w:lineRule="auto"/>
              <w:jc w:val="both"/>
              <w:rPr>
                <w:rFonts w:ascii="Times New Roman" w:hAnsi="Times New Roman" w:cs="Times New Roman"/>
                <w:sz w:val="24"/>
                <w:szCs w:val="24"/>
              </w:rPr>
            </w:pPr>
          </w:p>
        </w:tc>
      </w:tr>
      <w:tr w:rsidR="00C62A2D" w:rsidRPr="00C6170D" w14:paraId="7BDB8167" w14:textId="77777777" w:rsidTr="00F537F1">
        <w:tc>
          <w:tcPr>
            <w:tcW w:w="573" w:type="dxa"/>
            <w:hideMark/>
          </w:tcPr>
          <w:p w14:paraId="6E2CBFF0" w14:textId="308CFD71" w:rsidR="00820FA8" w:rsidRPr="00C6170D" w:rsidRDefault="00820FA8" w:rsidP="00820FA8">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A36FE0">
              <w:rPr>
                <w:rFonts w:ascii="Times New Roman" w:hAnsi="Times New Roman" w:cs="Times New Roman"/>
                <w:sz w:val="24"/>
                <w:szCs w:val="24"/>
              </w:rPr>
              <w:t>1</w:t>
            </w:r>
          </w:p>
        </w:tc>
        <w:tc>
          <w:tcPr>
            <w:tcW w:w="1614" w:type="dxa"/>
          </w:tcPr>
          <w:sdt>
            <w:sdtPr>
              <w:rPr>
                <w:rFonts w:ascii="Times New Roman" w:hAnsi="Times New Roman" w:cs="Times New Roman"/>
                <w:color w:val="000000"/>
                <w:sz w:val="24"/>
                <w:szCs w:val="24"/>
              </w:rPr>
              <w:tag w:val="MENDELEY_CITATION_v3_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"/>
              <w:id w:val="810683405"/>
              <w:placeholder>
                <w:docPart w:val="DefaultPlaceholder_-1854013440"/>
              </w:placeholder>
            </w:sdtPr>
            <w:sdtEndPr/>
            <w:sdtContent>
              <w:p w14:paraId="19BA4AE2" w14:textId="2730E31E" w:rsidR="00820FA8" w:rsidRDefault="00123C19" w:rsidP="00820FA8">
                <w:pPr>
                  <w:spacing w:line="360" w:lineRule="auto"/>
                  <w:jc w:val="both"/>
                  <w:rPr>
                    <w:rFonts w:ascii="Times New Roman" w:hAnsi="Times New Roman" w:cs="Times New Roman"/>
                    <w:sz w:val="24"/>
                    <w:szCs w:val="24"/>
                  </w:rPr>
                </w:pPr>
                <w:proofErr w:type="spellStart"/>
                <w:r w:rsidRPr="00123C19">
                  <w:rPr>
                    <w:rFonts w:ascii="Times New Roman" w:hAnsi="Times New Roman" w:cs="Times New Roman"/>
                    <w:color w:val="000000"/>
                    <w:sz w:val="24"/>
                    <w:szCs w:val="24"/>
                  </w:rPr>
                  <w:t>Tambwe</w:t>
                </w:r>
                <w:proofErr w:type="spellEnd"/>
                <w:r w:rsidRPr="00123C19">
                  <w:rPr>
                    <w:rFonts w:ascii="Times New Roman" w:hAnsi="Times New Roman" w:cs="Times New Roman"/>
                    <w:color w:val="000000"/>
                    <w:sz w:val="24"/>
                    <w:szCs w:val="24"/>
                  </w:rPr>
                  <w:t xml:space="preserve"> et al. (2020)</w:t>
                </w:r>
              </w:p>
            </w:sdtContent>
          </w:sdt>
          <w:p w14:paraId="45CC4F9A" w14:textId="5E8F1F8E" w:rsidR="000A2AE7" w:rsidRPr="00C6170D" w:rsidRDefault="000A2AE7" w:rsidP="00820FA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Tanzania </w:t>
            </w:r>
          </w:p>
        </w:tc>
        <w:tc>
          <w:tcPr>
            <w:tcW w:w="2030" w:type="dxa"/>
          </w:tcPr>
          <w:p w14:paraId="4A1692B3" w14:textId="3BB1F8BB" w:rsidR="00820FA8" w:rsidRPr="00A36FE0" w:rsidRDefault="00A36FE0" w:rsidP="00820FA8">
            <w:pPr>
              <w:spacing w:line="360" w:lineRule="auto"/>
              <w:jc w:val="both"/>
              <w:rPr>
                <w:rFonts w:ascii="Times New Roman" w:hAnsi="Times New Roman" w:cs="Times New Roman"/>
                <w:sz w:val="24"/>
                <w:szCs w:val="24"/>
              </w:rPr>
            </w:pPr>
            <w:r w:rsidRPr="00A36FE0">
              <w:rPr>
                <w:rFonts w:ascii="Times New Roman" w:hAnsi="Times New Roman" w:cs="Times New Roman"/>
                <w:sz w:val="24"/>
                <w:szCs w:val="24"/>
              </w:rPr>
              <w:t xml:space="preserve">Semi-field evaluation of freestanding </w:t>
            </w:r>
            <w:proofErr w:type="spellStart"/>
            <w:r w:rsidRPr="00A36FE0">
              <w:rPr>
                <w:rFonts w:ascii="Times New Roman" w:hAnsi="Times New Roman" w:cs="Times New Roman"/>
                <w:sz w:val="24"/>
                <w:szCs w:val="24"/>
              </w:rPr>
              <w:t>transfluthrin</w:t>
            </w:r>
            <w:proofErr w:type="spellEnd"/>
            <w:r w:rsidRPr="00A36FE0">
              <w:rPr>
                <w:rFonts w:ascii="Times New Roman" w:hAnsi="Times New Roman" w:cs="Times New Roman"/>
                <w:sz w:val="24"/>
                <w:szCs w:val="24"/>
              </w:rPr>
              <w:t xml:space="preserve"> passive emanators and the BG sentinel trap as a “push-pull control strategy” against </w:t>
            </w:r>
            <w:r w:rsidRPr="00A36FE0">
              <w:rPr>
                <w:rFonts w:ascii="Times New Roman" w:hAnsi="Times New Roman" w:cs="Times New Roman"/>
                <w:i/>
                <w:iCs/>
                <w:sz w:val="24"/>
                <w:szCs w:val="24"/>
              </w:rPr>
              <w:t>Aedes aegypti</w:t>
            </w:r>
            <w:r w:rsidRPr="00A36FE0">
              <w:rPr>
                <w:rFonts w:ascii="Times New Roman" w:hAnsi="Times New Roman" w:cs="Times New Roman"/>
                <w:sz w:val="24"/>
                <w:szCs w:val="24"/>
              </w:rPr>
              <w:t xml:space="preserve"> mosquitoes. </w:t>
            </w:r>
          </w:p>
        </w:tc>
        <w:tc>
          <w:tcPr>
            <w:tcW w:w="1659" w:type="dxa"/>
          </w:tcPr>
          <w:p w14:paraId="43C740F8" w14:textId="69618847" w:rsidR="00820FA8" w:rsidRPr="00C6170D" w:rsidRDefault="00A36FE0" w:rsidP="00820FA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Bagamoyo, Tanzania. </w:t>
            </w:r>
          </w:p>
        </w:tc>
        <w:tc>
          <w:tcPr>
            <w:tcW w:w="3042" w:type="dxa"/>
          </w:tcPr>
          <w:p w14:paraId="60710169" w14:textId="77777777" w:rsidR="001C40EF" w:rsidRDefault="00A36FE0" w:rsidP="00820FA8">
            <w:pPr>
              <w:spacing w:line="360" w:lineRule="auto"/>
              <w:jc w:val="both"/>
              <w:rPr>
                <w:rFonts w:ascii="Times New Roman" w:hAnsi="Times New Roman" w:cs="Times New Roman"/>
                <w:sz w:val="24"/>
                <w:szCs w:val="24"/>
              </w:rPr>
            </w:pPr>
            <w:r w:rsidRPr="00A36FE0">
              <w:rPr>
                <w:rFonts w:ascii="Times New Roman" w:hAnsi="Times New Roman" w:cs="Times New Roman"/>
                <w:sz w:val="24"/>
                <w:szCs w:val="24"/>
              </w:rPr>
              <w:t xml:space="preserve">Push: 2 Freestanding </w:t>
            </w:r>
            <w:proofErr w:type="spellStart"/>
            <w:r w:rsidRPr="00A36FE0">
              <w:rPr>
                <w:rFonts w:ascii="Times New Roman" w:hAnsi="Times New Roman" w:cs="Times New Roman"/>
                <w:sz w:val="24"/>
                <w:szCs w:val="24"/>
              </w:rPr>
              <w:t>transfluthrin</w:t>
            </w:r>
            <w:proofErr w:type="spellEnd"/>
            <w:r w:rsidRPr="00A36FE0">
              <w:rPr>
                <w:rFonts w:ascii="Times New Roman" w:hAnsi="Times New Roman" w:cs="Times New Roman"/>
                <w:sz w:val="24"/>
                <w:szCs w:val="24"/>
              </w:rPr>
              <w:t xml:space="preserve"> passive emanator</w:t>
            </w:r>
            <w:r w:rsidR="001C40EF">
              <w:rPr>
                <w:rFonts w:ascii="Times New Roman" w:hAnsi="Times New Roman" w:cs="Times New Roman"/>
                <w:sz w:val="24"/>
                <w:szCs w:val="24"/>
              </w:rPr>
              <w:t>s</w:t>
            </w:r>
            <w:r w:rsidRPr="00A36FE0">
              <w:rPr>
                <w:rFonts w:ascii="Times New Roman" w:hAnsi="Times New Roman" w:cs="Times New Roman"/>
                <w:sz w:val="24"/>
                <w:szCs w:val="24"/>
              </w:rPr>
              <w:t xml:space="preserve"> (FTPE)</w:t>
            </w:r>
            <w:r w:rsidR="001C40EF">
              <w:rPr>
                <w:rFonts w:ascii="Times New Roman" w:hAnsi="Times New Roman" w:cs="Times New Roman"/>
                <w:sz w:val="24"/>
                <w:szCs w:val="24"/>
              </w:rPr>
              <w:t xml:space="preserve">. </w:t>
            </w:r>
          </w:p>
          <w:p w14:paraId="1C6AEE35" w14:textId="77777777" w:rsidR="001C40EF" w:rsidRDefault="001C40EF" w:rsidP="00820FA8">
            <w:pPr>
              <w:spacing w:line="360" w:lineRule="auto"/>
              <w:jc w:val="both"/>
              <w:rPr>
                <w:rFonts w:ascii="Times New Roman" w:hAnsi="Times New Roman" w:cs="Times New Roman"/>
                <w:sz w:val="24"/>
                <w:szCs w:val="24"/>
              </w:rPr>
            </w:pPr>
          </w:p>
          <w:p w14:paraId="2B92DA5D" w14:textId="263D3026" w:rsidR="00820FA8" w:rsidRPr="00C6170D" w:rsidRDefault="00A36FE0" w:rsidP="00820FA8">
            <w:pPr>
              <w:spacing w:line="360" w:lineRule="auto"/>
              <w:jc w:val="both"/>
              <w:rPr>
                <w:rFonts w:ascii="Times New Roman" w:hAnsi="Times New Roman" w:cs="Times New Roman"/>
                <w:sz w:val="24"/>
                <w:szCs w:val="24"/>
              </w:rPr>
            </w:pPr>
            <w:r w:rsidRPr="00A36FE0">
              <w:rPr>
                <w:rFonts w:ascii="Times New Roman" w:hAnsi="Times New Roman" w:cs="Times New Roman"/>
                <w:sz w:val="24"/>
                <w:szCs w:val="24"/>
              </w:rPr>
              <w:t xml:space="preserve">Pull: 1 Electromechanical </w:t>
            </w:r>
            <w:r w:rsidR="001C40EF">
              <w:rPr>
                <w:rFonts w:ascii="Times New Roman" w:hAnsi="Times New Roman" w:cs="Times New Roman"/>
                <w:sz w:val="24"/>
                <w:szCs w:val="24"/>
              </w:rPr>
              <w:t xml:space="preserve">sentinel </w:t>
            </w:r>
            <w:r w:rsidRPr="00A36FE0">
              <w:rPr>
                <w:rFonts w:ascii="Times New Roman" w:hAnsi="Times New Roman" w:cs="Times New Roman"/>
                <w:sz w:val="24"/>
                <w:szCs w:val="24"/>
              </w:rPr>
              <w:t>trap</w:t>
            </w:r>
            <w:r w:rsidR="001C40EF">
              <w:rPr>
                <w:rFonts w:ascii="Times New Roman" w:hAnsi="Times New Roman" w:cs="Times New Roman"/>
                <w:sz w:val="24"/>
                <w:szCs w:val="24"/>
              </w:rPr>
              <w:t xml:space="preserve"> per </w:t>
            </w:r>
            <w:r w:rsidRPr="00A36FE0">
              <w:rPr>
                <w:rFonts w:ascii="Times New Roman" w:hAnsi="Times New Roman" w:cs="Times New Roman"/>
                <w:sz w:val="24"/>
                <w:szCs w:val="24"/>
              </w:rPr>
              <w:t>block</w:t>
            </w:r>
            <w:r w:rsidR="001C40EF">
              <w:rPr>
                <w:rFonts w:ascii="Times New Roman" w:hAnsi="Times New Roman" w:cs="Times New Roman"/>
                <w:sz w:val="24"/>
                <w:szCs w:val="24"/>
              </w:rPr>
              <w:t xml:space="preserve">. </w:t>
            </w:r>
          </w:p>
        </w:tc>
        <w:tc>
          <w:tcPr>
            <w:tcW w:w="2383" w:type="dxa"/>
          </w:tcPr>
          <w:p w14:paraId="6AE3D7E8" w14:textId="0CDEA104" w:rsidR="00820FA8" w:rsidRPr="00C6170D" w:rsidRDefault="00A36FE0" w:rsidP="00820FA8">
            <w:pPr>
              <w:spacing w:line="360" w:lineRule="auto"/>
              <w:jc w:val="both"/>
              <w:rPr>
                <w:rFonts w:ascii="Times New Roman" w:hAnsi="Times New Roman" w:cs="Times New Roman"/>
                <w:sz w:val="24"/>
                <w:szCs w:val="24"/>
              </w:rPr>
            </w:pPr>
            <w:r w:rsidRPr="00A36FE0">
              <w:rPr>
                <w:rFonts w:ascii="Times New Roman" w:hAnsi="Times New Roman" w:cs="Times New Roman"/>
                <w:i/>
                <w:iCs/>
                <w:sz w:val="24"/>
                <w:szCs w:val="24"/>
              </w:rPr>
              <w:t>Ae</w:t>
            </w:r>
            <w:r w:rsidR="008D4CF9">
              <w:rPr>
                <w:rFonts w:ascii="Times New Roman" w:hAnsi="Times New Roman" w:cs="Times New Roman"/>
                <w:i/>
                <w:iCs/>
                <w:sz w:val="24"/>
                <w:szCs w:val="24"/>
              </w:rPr>
              <w:t>des</w:t>
            </w:r>
            <w:r w:rsidRPr="00A36FE0">
              <w:rPr>
                <w:rFonts w:ascii="Times New Roman" w:hAnsi="Times New Roman" w:cs="Times New Roman"/>
                <w:i/>
                <w:iCs/>
                <w:sz w:val="24"/>
                <w:szCs w:val="24"/>
              </w:rPr>
              <w:t xml:space="preserve"> </w:t>
            </w:r>
            <w:r w:rsidR="00163560">
              <w:rPr>
                <w:rFonts w:ascii="Times New Roman" w:hAnsi="Times New Roman" w:cs="Times New Roman"/>
                <w:i/>
                <w:iCs/>
                <w:sz w:val="24"/>
                <w:szCs w:val="24"/>
              </w:rPr>
              <w:t>a</w:t>
            </w:r>
            <w:r w:rsidRPr="00A36FE0">
              <w:rPr>
                <w:rFonts w:ascii="Times New Roman" w:hAnsi="Times New Roman" w:cs="Times New Roman"/>
                <w:i/>
                <w:iCs/>
                <w:sz w:val="24"/>
                <w:szCs w:val="24"/>
              </w:rPr>
              <w:t>egypti</w:t>
            </w:r>
            <w:r>
              <w:rPr>
                <w:rFonts w:ascii="Times New Roman" w:hAnsi="Times New Roman" w:cs="Times New Roman"/>
                <w:i/>
                <w:iCs/>
                <w:sz w:val="24"/>
                <w:szCs w:val="24"/>
              </w:rPr>
              <w:t xml:space="preserve"> </w:t>
            </w:r>
          </w:p>
        </w:tc>
        <w:tc>
          <w:tcPr>
            <w:tcW w:w="1507" w:type="dxa"/>
          </w:tcPr>
          <w:p w14:paraId="5F06A901" w14:textId="7FF375C0" w:rsidR="00820FA8" w:rsidRPr="00C6170D" w:rsidRDefault="00A36FE0" w:rsidP="00820FA8">
            <w:pPr>
              <w:spacing w:line="360" w:lineRule="auto"/>
              <w:jc w:val="both"/>
              <w:rPr>
                <w:rFonts w:ascii="Times New Roman" w:hAnsi="Times New Roman" w:cs="Times New Roman"/>
                <w:sz w:val="24"/>
                <w:szCs w:val="24"/>
              </w:rPr>
            </w:pPr>
            <w:r w:rsidRPr="00A36FE0">
              <w:rPr>
                <w:rFonts w:ascii="Times New Roman" w:hAnsi="Times New Roman" w:cs="Times New Roman"/>
                <w:sz w:val="24"/>
                <w:szCs w:val="24"/>
              </w:rPr>
              <w:t>Semi</w:t>
            </w:r>
            <w:r>
              <w:rPr>
                <w:rFonts w:ascii="Times New Roman" w:hAnsi="Times New Roman" w:cs="Times New Roman"/>
                <w:sz w:val="24"/>
                <w:szCs w:val="24"/>
              </w:rPr>
              <w:t>-</w:t>
            </w:r>
            <w:r w:rsidRPr="00A36FE0">
              <w:rPr>
                <w:rFonts w:ascii="Times New Roman" w:hAnsi="Times New Roman" w:cs="Times New Roman"/>
                <w:sz w:val="24"/>
                <w:szCs w:val="24"/>
              </w:rPr>
              <w:t>field randomized block design</w:t>
            </w:r>
            <w:r w:rsidR="00163560">
              <w:rPr>
                <w:rFonts w:ascii="Times New Roman" w:hAnsi="Times New Roman" w:cs="Times New Roman"/>
                <w:sz w:val="24"/>
                <w:szCs w:val="24"/>
              </w:rPr>
              <w:t xml:space="preserve"> </w:t>
            </w:r>
            <w:r>
              <w:rPr>
                <w:rFonts w:ascii="Times New Roman" w:hAnsi="Times New Roman" w:cs="Times New Roman"/>
                <w:sz w:val="24"/>
                <w:szCs w:val="24"/>
              </w:rPr>
              <w:t xml:space="preserve"> </w:t>
            </w:r>
          </w:p>
        </w:tc>
        <w:tc>
          <w:tcPr>
            <w:tcW w:w="2762" w:type="dxa"/>
          </w:tcPr>
          <w:p w14:paraId="2877AF2B" w14:textId="77777777" w:rsidR="00163560" w:rsidRDefault="00A36FE0" w:rsidP="00820FA8">
            <w:pPr>
              <w:spacing w:line="360" w:lineRule="auto"/>
              <w:jc w:val="both"/>
              <w:rPr>
                <w:rFonts w:ascii="Times New Roman" w:hAnsi="Times New Roman" w:cs="Times New Roman"/>
                <w:sz w:val="24"/>
                <w:szCs w:val="24"/>
              </w:rPr>
            </w:pPr>
            <w:r w:rsidRPr="00A36FE0">
              <w:rPr>
                <w:rFonts w:ascii="Times New Roman" w:hAnsi="Times New Roman" w:cs="Times New Roman"/>
                <w:sz w:val="24"/>
                <w:szCs w:val="24"/>
              </w:rPr>
              <w:t xml:space="preserve">Protection efficacy against bites: </w:t>
            </w:r>
          </w:p>
          <w:p w14:paraId="06B693F7" w14:textId="77777777" w:rsidR="00163560" w:rsidRDefault="00A36FE0" w:rsidP="00820FA8">
            <w:pPr>
              <w:spacing w:line="360" w:lineRule="auto"/>
              <w:jc w:val="both"/>
              <w:rPr>
                <w:rFonts w:ascii="Times New Roman" w:hAnsi="Times New Roman" w:cs="Times New Roman"/>
                <w:sz w:val="24"/>
                <w:szCs w:val="24"/>
              </w:rPr>
            </w:pPr>
            <w:r w:rsidRPr="00A36FE0">
              <w:rPr>
                <w:rFonts w:ascii="Times New Roman" w:hAnsi="Times New Roman" w:cs="Times New Roman"/>
                <w:sz w:val="24"/>
                <w:szCs w:val="24"/>
              </w:rPr>
              <w:t>61.2% FTPE alone</w:t>
            </w:r>
            <w:r w:rsidR="00163560">
              <w:rPr>
                <w:rFonts w:ascii="Times New Roman" w:hAnsi="Times New Roman" w:cs="Times New Roman"/>
                <w:sz w:val="24"/>
                <w:szCs w:val="24"/>
              </w:rPr>
              <w:t xml:space="preserve"> </w:t>
            </w:r>
          </w:p>
          <w:p w14:paraId="4B21C23A" w14:textId="77777777" w:rsidR="00163560" w:rsidRDefault="00A36FE0" w:rsidP="00820FA8">
            <w:pPr>
              <w:spacing w:line="360" w:lineRule="auto"/>
              <w:jc w:val="both"/>
              <w:rPr>
                <w:rFonts w:ascii="Times New Roman" w:hAnsi="Times New Roman" w:cs="Times New Roman"/>
                <w:sz w:val="24"/>
                <w:szCs w:val="24"/>
              </w:rPr>
            </w:pPr>
            <w:r w:rsidRPr="00A36FE0">
              <w:rPr>
                <w:rFonts w:ascii="Times New Roman" w:hAnsi="Times New Roman" w:cs="Times New Roman"/>
                <w:sz w:val="24"/>
                <w:szCs w:val="24"/>
              </w:rPr>
              <w:t>2.1% Trap alone</w:t>
            </w:r>
            <w:r w:rsidR="00163560">
              <w:rPr>
                <w:rFonts w:ascii="Times New Roman" w:hAnsi="Times New Roman" w:cs="Times New Roman"/>
                <w:sz w:val="24"/>
                <w:szCs w:val="24"/>
              </w:rPr>
              <w:t xml:space="preserve"> </w:t>
            </w:r>
          </w:p>
          <w:p w14:paraId="1D8E6C3F" w14:textId="71071E27" w:rsidR="00820FA8" w:rsidRPr="00C6170D" w:rsidRDefault="00A36FE0" w:rsidP="00820FA8">
            <w:pPr>
              <w:spacing w:line="360" w:lineRule="auto"/>
              <w:jc w:val="both"/>
              <w:rPr>
                <w:rFonts w:ascii="Times New Roman" w:hAnsi="Times New Roman" w:cs="Times New Roman"/>
                <w:sz w:val="24"/>
                <w:szCs w:val="24"/>
              </w:rPr>
            </w:pPr>
            <w:r w:rsidRPr="00A36FE0">
              <w:rPr>
                <w:rFonts w:ascii="Times New Roman" w:hAnsi="Times New Roman" w:cs="Times New Roman"/>
                <w:sz w:val="24"/>
                <w:szCs w:val="24"/>
              </w:rPr>
              <w:t>64.5% FTPE + Trap</w:t>
            </w:r>
            <w:r w:rsidR="00163560">
              <w:rPr>
                <w:rFonts w:ascii="Times New Roman" w:hAnsi="Times New Roman" w:cs="Times New Roman"/>
                <w:sz w:val="24"/>
                <w:szCs w:val="24"/>
              </w:rPr>
              <w:t xml:space="preserve"> </w:t>
            </w:r>
          </w:p>
        </w:tc>
      </w:tr>
      <w:tr w:rsidR="008D5EAF" w:rsidRPr="00C6170D" w14:paraId="75061F58" w14:textId="77777777" w:rsidTr="00041B09">
        <w:tc>
          <w:tcPr>
            <w:tcW w:w="8918" w:type="dxa"/>
            <w:gridSpan w:val="5"/>
          </w:tcPr>
          <w:p w14:paraId="5E4840FC" w14:textId="1CCCD2DE" w:rsidR="000A2AE7" w:rsidRPr="000A2AE7" w:rsidRDefault="000A2AE7" w:rsidP="00820FA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Pull (attract, contaminate, infect) and Push (fly away)</w:t>
            </w:r>
          </w:p>
        </w:tc>
        <w:tc>
          <w:tcPr>
            <w:tcW w:w="2383" w:type="dxa"/>
          </w:tcPr>
          <w:p w14:paraId="14F1FE35" w14:textId="77777777" w:rsidR="000A2AE7" w:rsidRPr="00C6170D" w:rsidRDefault="000A2AE7" w:rsidP="00820FA8">
            <w:pPr>
              <w:spacing w:line="360" w:lineRule="auto"/>
              <w:jc w:val="both"/>
              <w:rPr>
                <w:rFonts w:ascii="Times New Roman" w:hAnsi="Times New Roman" w:cs="Times New Roman"/>
                <w:sz w:val="24"/>
                <w:szCs w:val="24"/>
              </w:rPr>
            </w:pPr>
          </w:p>
        </w:tc>
        <w:tc>
          <w:tcPr>
            <w:tcW w:w="1507" w:type="dxa"/>
          </w:tcPr>
          <w:p w14:paraId="22B1F7FE" w14:textId="77777777" w:rsidR="000A2AE7" w:rsidRPr="00C6170D" w:rsidRDefault="000A2AE7" w:rsidP="00820FA8">
            <w:pPr>
              <w:spacing w:line="360" w:lineRule="auto"/>
              <w:jc w:val="both"/>
              <w:rPr>
                <w:rFonts w:ascii="Times New Roman" w:hAnsi="Times New Roman" w:cs="Times New Roman"/>
                <w:sz w:val="24"/>
                <w:szCs w:val="24"/>
              </w:rPr>
            </w:pPr>
          </w:p>
        </w:tc>
        <w:tc>
          <w:tcPr>
            <w:tcW w:w="2762" w:type="dxa"/>
          </w:tcPr>
          <w:p w14:paraId="2083A2B8" w14:textId="77777777" w:rsidR="000A2AE7" w:rsidRPr="00C6170D" w:rsidRDefault="000A2AE7" w:rsidP="00820FA8">
            <w:pPr>
              <w:spacing w:line="360" w:lineRule="auto"/>
              <w:jc w:val="both"/>
              <w:rPr>
                <w:rFonts w:ascii="Times New Roman" w:hAnsi="Times New Roman" w:cs="Times New Roman"/>
                <w:sz w:val="24"/>
                <w:szCs w:val="24"/>
              </w:rPr>
            </w:pPr>
          </w:p>
        </w:tc>
      </w:tr>
      <w:tr w:rsidR="00C62A2D" w:rsidRPr="00C6170D" w14:paraId="3C3BDCD0" w14:textId="77777777" w:rsidTr="00F537F1">
        <w:tc>
          <w:tcPr>
            <w:tcW w:w="573" w:type="dxa"/>
            <w:hideMark/>
          </w:tcPr>
          <w:p w14:paraId="2F00486D" w14:textId="55A2D23D" w:rsidR="00820FA8" w:rsidRPr="00C6170D" w:rsidRDefault="00820FA8" w:rsidP="00820FA8">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A36FE0">
              <w:rPr>
                <w:rFonts w:ascii="Times New Roman" w:hAnsi="Times New Roman" w:cs="Times New Roman"/>
                <w:sz w:val="24"/>
                <w:szCs w:val="24"/>
              </w:rPr>
              <w:t>2</w:t>
            </w:r>
          </w:p>
        </w:tc>
        <w:tc>
          <w:tcPr>
            <w:tcW w:w="1614" w:type="dxa"/>
          </w:tcPr>
          <w:p w14:paraId="540D0225" w14:textId="569BABDC" w:rsidR="00820FA8" w:rsidRDefault="00597C49" w:rsidP="00820FA8">
            <w:pPr>
              <w:spacing w:line="360" w:lineRule="auto"/>
              <w:jc w:val="both"/>
              <w:rPr>
                <w:rFonts w:ascii="Times New Roman" w:hAnsi="Times New Roman" w:cs="Times New Roman"/>
                <w:sz w:val="24"/>
                <w:szCs w:val="24"/>
              </w:rPr>
            </w:pPr>
            <w:sdt>
              <w:sdtPr>
                <w:rPr>
                  <w:rFonts w:ascii="Times New Roman" w:hAnsi="Times New Roman" w:cs="Times New Roman"/>
                  <w:color w:val="000000"/>
                  <w:sz w:val="24"/>
                  <w:szCs w:val="24"/>
                </w:rPr>
                <w:tag w:val="MENDELEY_CITATION_v3_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"/>
                <w:id w:val="-1383395788"/>
                <w:placeholder>
                  <w:docPart w:val="DefaultPlaceholder_-1854013440"/>
                </w:placeholder>
              </w:sdtPr>
              <w:sdtEndPr/>
              <w:sdtContent>
                <w:r w:rsidR="00123C19" w:rsidRPr="00123C19">
                  <w:rPr>
                    <w:rFonts w:ascii="Times New Roman" w:hAnsi="Times New Roman" w:cs="Times New Roman"/>
                    <w:color w:val="000000"/>
                    <w:sz w:val="24"/>
                    <w:szCs w:val="24"/>
                  </w:rPr>
                  <w:t>Garcia et al. (2020)</w:t>
                </w:r>
              </w:sdtContent>
            </w:sdt>
            <w:r w:rsidR="00632505">
              <w:rPr>
                <w:rFonts w:ascii="Times New Roman" w:hAnsi="Times New Roman" w:cs="Times New Roman"/>
                <w:sz w:val="24"/>
                <w:szCs w:val="24"/>
              </w:rPr>
              <w:t xml:space="preserve"> </w:t>
            </w:r>
          </w:p>
          <w:p w14:paraId="38E748C0" w14:textId="7F829324" w:rsidR="000A2AE7" w:rsidRPr="00C6170D" w:rsidRDefault="00E76F35" w:rsidP="00820FA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2030" w:type="dxa"/>
          </w:tcPr>
          <w:p w14:paraId="1BDECEB6" w14:textId="604B66ED" w:rsidR="00820FA8" w:rsidRPr="00C6170D" w:rsidRDefault="00632505" w:rsidP="00820FA8">
            <w:pPr>
              <w:spacing w:line="360" w:lineRule="auto"/>
              <w:jc w:val="both"/>
              <w:rPr>
                <w:rFonts w:ascii="Times New Roman" w:hAnsi="Times New Roman" w:cs="Times New Roman"/>
                <w:sz w:val="24"/>
                <w:szCs w:val="24"/>
              </w:rPr>
            </w:pPr>
            <w:r w:rsidRPr="00632505">
              <w:rPr>
                <w:rFonts w:ascii="Times New Roman" w:hAnsi="Times New Roman" w:cs="Times New Roman"/>
                <w:sz w:val="24"/>
                <w:szCs w:val="24"/>
              </w:rPr>
              <w:t>Measuring mosquito control: adult-mosquito catches vs egg-trap data as endpoints of a cluster-randomized controlled trial of mosquito-</w:t>
            </w:r>
            <w:r w:rsidRPr="00632505">
              <w:rPr>
                <w:rFonts w:ascii="Times New Roman" w:hAnsi="Times New Roman" w:cs="Times New Roman"/>
                <w:sz w:val="24"/>
                <w:szCs w:val="24"/>
              </w:rPr>
              <w:lastRenderedPageBreak/>
              <w:t>disseminated pyriproxyfen</w:t>
            </w:r>
            <w:r>
              <w:rPr>
                <w:rFonts w:ascii="Times New Roman" w:hAnsi="Times New Roman" w:cs="Times New Roman"/>
                <w:sz w:val="24"/>
                <w:szCs w:val="24"/>
              </w:rPr>
              <w:t xml:space="preserve">. </w:t>
            </w:r>
          </w:p>
        </w:tc>
        <w:tc>
          <w:tcPr>
            <w:tcW w:w="1659" w:type="dxa"/>
          </w:tcPr>
          <w:p w14:paraId="74EB48ED" w14:textId="5D7A1375" w:rsidR="00820FA8" w:rsidRPr="00C6170D" w:rsidRDefault="00632505" w:rsidP="00820FA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2020; </w:t>
            </w:r>
            <w:r w:rsidR="00163560">
              <w:rPr>
                <w:rFonts w:ascii="Times New Roman" w:hAnsi="Times New Roman" w:cs="Times New Roman"/>
                <w:sz w:val="24"/>
                <w:szCs w:val="24"/>
              </w:rPr>
              <w:t>Two</w:t>
            </w:r>
            <w:r w:rsidRPr="00632505">
              <w:rPr>
                <w:rFonts w:ascii="Times New Roman" w:hAnsi="Times New Roman" w:cs="Times New Roman"/>
                <w:sz w:val="24"/>
                <w:szCs w:val="24"/>
              </w:rPr>
              <w:t xml:space="preserve"> neighbo</w:t>
            </w:r>
            <w:r>
              <w:rPr>
                <w:rFonts w:ascii="Times New Roman" w:hAnsi="Times New Roman" w:cs="Times New Roman"/>
                <w:sz w:val="24"/>
                <w:szCs w:val="24"/>
              </w:rPr>
              <w:t>u</w:t>
            </w:r>
            <w:r w:rsidRPr="00632505">
              <w:rPr>
                <w:rFonts w:ascii="Times New Roman" w:hAnsi="Times New Roman" w:cs="Times New Roman"/>
                <w:sz w:val="24"/>
                <w:szCs w:val="24"/>
              </w:rPr>
              <w:t>rhoods in Federal District, Brazil.</w:t>
            </w:r>
            <w:r>
              <w:rPr>
                <w:rFonts w:ascii="Times New Roman" w:hAnsi="Times New Roman" w:cs="Times New Roman"/>
                <w:sz w:val="24"/>
                <w:szCs w:val="24"/>
              </w:rPr>
              <w:t xml:space="preserve"> </w:t>
            </w:r>
          </w:p>
        </w:tc>
        <w:tc>
          <w:tcPr>
            <w:tcW w:w="3042" w:type="dxa"/>
          </w:tcPr>
          <w:p w14:paraId="1C2F21A7" w14:textId="12C1E4E0" w:rsidR="00820FA8" w:rsidRPr="00C6170D" w:rsidRDefault="00163560" w:rsidP="00820FA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One </w:t>
            </w:r>
            <w:r w:rsidR="00632505" w:rsidRPr="00632505">
              <w:rPr>
                <w:rFonts w:ascii="Times New Roman" w:hAnsi="Times New Roman" w:cs="Times New Roman"/>
                <w:sz w:val="24"/>
                <w:szCs w:val="24"/>
              </w:rPr>
              <w:t>autodissemination station per 10 houses</w:t>
            </w:r>
            <w:r>
              <w:rPr>
                <w:rFonts w:ascii="Times New Roman" w:hAnsi="Times New Roman" w:cs="Times New Roman"/>
                <w:sz w:val="24"/>
                <w:szCs w:val="24"/>
              </w:rPr>
              <w:t xml:space="preserve"> + </w:t>
            </w:r>
            <w:r w:rsidR="00632505" w:rsidRPr="00632505">
              <w:rPr>
                <w:rFonts w:ascii="Times New Roman" w:hAnsi="Times New Roman" w:cs="Times New Roman"/>
                <w:sz w:val="24"/>
                <w:szCs w:val="24"/>
              </w:rPr>
              <w:t>Routine ultra-low volume spraying of insecticides in both neighbo</w:t>
            </w:r>
            <w:r w:rsidR="00803900">
              <w:rPr>
                <w:rFonts w:ascii="Times New Roman" w:hAnsi="Times New Roman" w:cs="Times New Roman"/>
                <w:sz w:val="24"/>
                <w:szCs w:val="24"/>
              </w:rPr>
              <w:t>u</w:t>
            </w:r>
            <w:r w:rsidR="00632505" w:rsidRPr="00632505">
              <w:rPr>
                <w:rFonts w:ascii="Times New Roman" w:hAnsi="Times New Roman" w:cs="Times New Roman"/>
                <w:sz w:val="24"/>
                <w:szCs w:val="24"/>
              </w:rPr>
              <w:t>rhoods.</w:t>
            </w:r>
            <w:r w:rsidR="00632505">
              <w:rPr>
                <w:rFonts w:ascii="Times New Roman" w:hAnsi="Times New Roman" w:cs="Times New Roman"/>
                <w:sz w:val="24"/>
                <w:szCs w:val="24"/>
              </w:rPr>
              <w:t xml:space="preserve"> </w:t>
            </w:r>
          </w:p>
        </w:tc>
        <w:tc>
          <w:tcPr>
            <w:tcW w:w="2383" w:type="dxa"/>
          </w:tcPr>
          <w:p w14:paraId="2EB0E46D" w14:textId="51B60A88" w:rsidR="00820FA8" w:rsidRPr="00C6170D" w:rsidRDefault="00632505" w:rsidP="00820FA8">
            <w:pPr>
              <w:spacing w:line="360" w:lineRule="auto"/>
              <w:jc w:val="both"/>
              <w:rPr>
                <w:rFonts w:ascii="Times New Roman" w:hAnsi="Times New Roman" w:cs="Times New Roman"/>
                <w:sz w:val="24"/>
                <w:szCs w:val="24"/>
              </w:rPr>
            </w:pPr>
            <w:r w:rsidRPr="00632505">
              <w:rPr>
                <w:rFonts w:ascii="Times New Roman" w:hAnsi="Times New Roman" w:cs="Times New Roman"/>
                <w:i/>
                <w:iCs/>
                <w:sz w:val="24"/>
                <w:szCs w:val="24"/>
              </w:rPr>
              <w:t>Ae</w:t>
            </w:r>
            <w:r w:rsidR="008D4CF9">
              <w:rPr>
                <w:rFonts w:ascii="Times New Roman" w:hAnsi="Times New Roman" w:cs="Times New Roman"/>
                <w:i/>
                <w:iCs/>
                <w:sz w:val="24"/>
                <w:szCs w:val="24"/>
              </w:rPr>
              <w:t>des</w:t>
            </w:r>
            <w:r w:rsidRPr="00632505">
              <w:rPr>
                <w:rFonts w:ascii="Times New Roman" w:hAnsi="Times New Roman" w:cs="Times New Roman"/>
                <w:i/>
                <w:iCs/>
                <w:sz w:val="24"/>
                <w:szCs w:val="24"/>
              </w:rPr>
              <w:t xml:space="preserve"> </w:t>
            </w:r>
            <w:r w:rsidR="008D4CF9">
              <w:rPr>
                <w:rFonts w:ascii="Times New Roman" w:hAnsi="Times New Roman" w:cs="Times New Roman"/>
                <w:i/>
                <w:iCs/>
                <w:sz w:val="24"/>
                <w:szCs w:val="24"/>
              </w:rPr>
              <w:t>a</w:t>
            </w:r>
            <w:r w:rsidRPr="00632505">
              <w:rPr>
                <w:rFonts w:ascii="Times New Roman" w:hAnsi="Times New Roman" w:cs="Times New Roman"/>
                <w:i/>
                <w:iCs/>
                <w:sz w:val="24"/>
                <w:szCs w:val="24"/>
              </w:rPr>
              <w:t>egypti</w:t>
            </w:r>
            <w:r>
              <w:rPr>
                <w:rFonts w:ascii="Times New Roman" w:hAnsi="Times New Roman" w:cs="Times New Roman"/>
                <w:i/>
                <w:iCs/>
                <w:sz w:val="24"/>
                <w:szCs w:val="24"/>
              </w:rPr>
              <w:t xml:space="preserve"> </w:t>
            </w:r>
            <w:r>
              <w:rPr>
                <w:rFonts w:ascii="Times New Roman" w:hAnsi="Times New Roman" w:cs="Times New Roman"/>
                <w:sz w:val="24"/>
                <w:szCs w:val="24"/>
              </w:rPr>
              <w:t>and</w:t>
            </w:r>
            <w:r>
              <w:rPr>
                <w:rFonts w:ascii="Times New Roman" w:hAnsi="Times New Roman" w:cs="Times New Roman"/>
                <w:i/>
                <w:iCs/>
                <w:sz w:val="24"/>
                <w:szCs w:val="24"/>
              </w:rPr>
              <w:t xml:space="preserve"> </w:t>
            </w:r>
            <w:bookmarkStart w:id="2" w:name="_Hlk218527259"/>
            <w:r w:rsidRPr="00632505">
              <w:rPr>
                <w:rFonts w:ascii="Times New Roman" w:hAnsi="Times New Roman" w:cs="Times New Roman"/>
                <w:i/>
                <w:iCs/>
                <w:sz w:val="24"/>
                <w:szCs w:val="24"/>
              </w:rPr>
              <w:t xml:space="preserve">Culex </w:t>
            </w:r>
            <w:proofErr w:type="spellStart"/>
            <w:r w:rsidRPr="00632505">
              <w:rPr>
                <w:rFonts w:ascii="Times New Roman" w:hAnsi="Times New Roman" w:cs="Times New Roman"/>
                <w:i/>
                <w:iCs/>
                <w:sz w:val="24"/>
                <w:szCs w:val="24"/>
              </w:rPr>
              <w:t>quinquefasciatus</w:t>
            </w:r>
            <w:bookmarkEnd w:id="2"/>
            <w:proofErr w:type="spellEnd"/>
          </w:p>
        </w:tc>
        <w:tc>
          <w:tcPr>
            <w:tcW w:w="1507" w:type="dxa"/>
          </w:tcPr>
          <w:p w14:paraId="4DACD13E" w14:textId="547BF6AD" w:rsidR="00820FA8" w:rsidRPr="00C6170D" w:rsidRDefault="00632505" w:rsidP="00820FA8">
            <w:pPr>
              <w:spacing w:line="360" w:lineRule="auto"/>
              <w:jc w:val="both"/>
              <w:rPr>
                <w:rFonts w:ascii="Times New Roman" w:hAnsi="Times New Roman" w:cs="Times New Roman"/>
                <w:sz w:val="24"/>
                <w:szCs w:val="24"/>
              </w:rPr>
            </w:pPr>
            <w:r w:rsidRPr="00632505">
              <w:rPr>
                <w:rFonts w:ascii="Times New Roman" w:hAnsi="Times New Roman" w:cs="Times New Roman"/>
                <w:sz w:val="24"/>
                <w:szCs w:val="24"/>
              </w:rPr>
              <w:t>Cluster-randomized controlled trial</w:t>
            </w:r>
            <w:r w:rsidR="00163560">
              <w:rPr>
                <w:rFonts w:ascii="Times New Roman" w:hAnsi="Times New Roman" w:cs="Times New Roman"/>
                <w:sz w:val="24"/>
                <w:szCs w:val="24"/>
              </w:rPr>
              <w:t xml:space="preserve"> </w:t>
            </w:r>
            <w:r>
              <w:rPr>
                <w:rFonts w:ascii="Times New Roman" w:hAnsi="Times New Roman" w:cs="Times New Roman"/>
                <w:sz w:val="24"/>
                <w:szCs w:val="24"/>
              </w:rPr>
              <w:t xml:space="preserve"> </w:t>
            </w:r>
          </w:p>
        </w:tc>
        <w:tc>
          <w:tcPr>
            <w:tcW w:w="2762" w:type="dxa"/>
          </w:tcPr>
          <w:p w14:paraId="427FFB8B" w14:textId="77777777" w:rsidR="00163560" w:rsidRDefault="00163560" w:rsidP="00632505">
            <w:pPr>
              <w:spacing w:line="360" w:lineRule="auto"/>
              <w:jc w:val="both"/>
              <w:rPr>
                <w:rFonts w:ascii="Times New Roman" w:hAnsi="Times New Roman" w:cs="Times New Roman"/>
                <w:sz w:val="24"/>
                <w:szCs w:val="24"/>
              </w:rPr>
            </w:pPr>
            <w:r w:rsidRPr="00163560">
              <w:rPr>
                <w:rFonts w:ascii="Times New Roman" w:hAnsi="Times New Roman" w:cs="Times New Roman"/>
                <w:sz w:val="24"/>
                <w:szCs w:val="24"/>
              </w:rPr>
              <w:t>Primary: 60.0% reduction in </w:t>
            </w:r>
            <w:r w:rsidRPr="00163560">
              <w:rPr>
                <w:rFonts w:ascii="Times New Roman" w:hAnsi="Times New Roman" w:cs="Times New Roman"/>
                <w:i/>
                <w:iCs/>
                <w:sz w:val="24"/>
                <w:szCs w:val="24"/>
              </w:rPr>
              <w:t>Ae. aegypti</w:t>
            </w:r>
            <w:r w:rsidRPr="00163560">
              <w:rPr>
                <w:rFonts w:ascii="Times New Roman" w:hAnsi="Times New Roman" w:cs="Times New Roman"/>
                <w:sz w:val="24"/>
                <w:szCs w:val="24"/>
              </w:rPr>
              <w:t> adults; 55.5% reduction in </w:t>
            </w:r>
            <w:proofErr w:type="spellStart"/>
            <w:r w:rsidRPr="00163560">
              <w:rPr>
                <w:rFonts w:ascii="Times New Roman" w:hAnsi="Times New Roman" w:cs="Times New Roman"/>
                <w:i/>
                <w:iCs/>
                <w:sz w:val="24"/>
                <w:szCs w:val="24"/>
              </w:rPr>
              <w:t>Cx</w:t>
            </w:r>
            <w:proofErr w:type="spellEnd"/>
            <w:r w:rsidRPr="00163560">
              <w:rPr>
                <w:rFonts w:ascii="Times New Roman" w:hAnsi="Times New Roman" w:cs="Times New Roman"/>
                <w:i/>
                <w:iCs/>
                <w:sz w:val="24"/>
                <w:szCs w:val="24"/>
              </w:rPr>
              <w:t xml:space="preserve">. </w:t>
            </w:r>
            <w:proofErr w:type="spellStart"/>
            <w:r w:rsidRPr="00163560">
              <w:rPr>
                <w:rFonts w:ascii="Times New Roman" w:hAnsi="Times New Roman" w:cs="Times New Roman"/>
                <w:i/>
                <w:iCs/>
                <w:sz w:val="24"/>
                <w:szCs w:val="24"/>
              </w:rPr>
              <w:t>quinquefasciatus</w:t>
            </w:r>
            <w:proofErr w:type="spellEnd"/>
            <w:r w:rsidRPr="00163560">
              <w:rPr>
                <w:rFonts w:ascii="Times New Roman" w:hAnsi="Times New Roman" w:cs="Times New Roman"/>
                <w:sz w:val="24"/>
                <w:szCs w:val="24"/>
              </w:rPr>
              <w:t xml:space="preserve"> adults. </w:t>
            </w:r>
          </w:p>
          <w:p w14:paraId="6CA4AD0B" w14:textId="77777777" w:rsidR="00163560" w:rsidRDefault="00163560" w:rsidP="00632505">
            <w:pPr>
              <w:spacing w:line="360" w:lineRule="auto"/>
              <w:jc w:val="both"/>
              <w:rPr>
                <w:rFonts w:ascii="Times New Roman" w:hAnsi="Times New Roman" w:cs="Times New Roman"/>
                <w:sz w:val="24"/>
                <w:szCs w:val="24"/>
              </w:rPr>
            </w:pPr>
          </w:p>
          <w:p w14:paraId="79E4090B" w14:textId="42E1D492" w:rsidR="00820FA8" w:rsidRPr="00C6170D" w:rsidRDefault="00163560" w:rsidP="00632505">
            <w:pPr>
              <w:spacing w:line="360" w:lineRule="auto"/>
              <w:jc w:val="both"/>
              <w:rPr>
                <w:rFonts w:ascii="Times New Roman" w:hAnsi="Times New Roman" w:cs="Times New Roman"/>
                <w:sz w:val="24"/>
                <w:szCs w:val="24"/>
              </w:rPr>
            </w:pPr>
            <w:r w:rsidRPr="00163560">
              <w:rPr>
                <w:rFonts w:ascii="Times New Roman" w:hAnsi="Times New Roman" w:cs="Times New Roman"/>
                <w:sz w:val="24"/>
                <w:szCs w:val="24"/>
              </w:rPr>
              <w:t>Secondary: No measurable effect on </w:t>
            </w:r>
            <w:r w:rsidRPr="00163560">
              <w:rPr>
                <w:rFonts w:ascii="Times New Roman" w:hAnsi="Times New Roman" w:cs="Times New Roman"/>
                <w:i/>
                <w:iCs/>
                <w:sz w:val="24"/>
                <w:szCs w:val="24"/>
              </w:rPr>
              <w:t>Ae. aegypti</w:t>
            </w:r>
            <w:r w:rsidRPr="00163560">
              <w:rPr>
                <w:rFonts w:ascii="Times New Roman" w:hAnsi="Times New Roman" w:cs="Times New Roman"/>
                <w:sz w:val="24"/>
                <w:szCs w:val="24"/>
              </w:rPr>
              <w:t> egg counts</w:t>
            </w:r>
            <w:r w:rsidR="00632505" w:rsidRPr="00632505">
              <w:rPr>
                <w:rFonts w:ascii="Times New Roman" w:hAnsi="Times New Roman" w:cs="Times New Roman"/>
                <w:sz w:val="24"/>
                <w:szCs w:val="24"/>
              </w:rPr>
              <w:t>.</w:t>
            </w:r>
          </w:p>
        </w:tc>
      </w:tr>
    </w:tbl>
    <w:p w14:paraId="1256EC05" w14:textId="77777777" w:rsidR="0091326D" w:rsidRPr="00C6170D" w:rsidRDefault="0091326D" w:rsidP="00B67236">
      <w:pPr>
        <w:spacing w:line="360" w:lineRule="auto"/>
        <w:jc w:val="both"/>
        <w:rPr>
          <w:rFonts w:ascii="Times New Roman" w:hAnsi="Times New Roman" w:cs="Times New Roman"/>
          <w:sz w:val="24"/>
          <w:szCs w:val="24"/>
        </w:rPr>
        <w:sectPr w:rsidR="0091326D" w:rsidRPr="00C6170D" w:rsidSect="0091326D">
          <w:pgSz w:w="16838" w:h="11906" w:orient="landscape"/>
          <w:pgMar w:top="1440" w:right="1440" w:bottom="1440" w:left="1440" w:header="706" w:footer="706" w:gutter="0"/>
          <w:cols w:space="708"/>
          <w:docGrid w:linePitch="360"/>
        </w:sectPr>
      </w:pPr>
    </w:p>
    <w:p w14:paraId="3C424482" w14:textId="06067AA5" w:rsidR="00B67236" w:rsidRPr="00C6170D" w:rsidRDefault="00B67236" w:rsidP="006F3B0E">
      <w:pPr>
        <w:pStyle w:val="Heading2"/>
        <w:spacing w:line="360" w:lineRule="auto"/>
        <w:rPr>
          <w:rFonts w:ascii="Times New Roman" w:hAnsi="Times New Roman" w:cs="Times New Roman"/>
          <w:b/>
          <w:bCs/>
          <w:sz w:val="24"/>
          <w:szCs w:val="24"/>
        </w:rPr>
      </w:pPr>
      <w:r w:rsidRPr="00C6170D">
        <w:rPr>
          <w:rFonts w:ascii="Times New Roman" w:hAnsi="Times New Roman" w:cs="Times New Roman"/>
          <w:b/>
          <w:bCs/>
          <w:sz w:val="24"/>
          <w:szCs w:val="24"/>
        </w:rPr>
        <w:lastRenderedPageBreak/>
        <w:t>Risk of Bias in Included Studies</w:t>
      </w:r>
    </w:p>
    <w:p w14:paraId="375C0E13" w14:textId="7CF218F1" w:rsidR="00D4675B" w:rsidRPr="00D4675B" w:rsidRDefault="00D4675B" w:rsidP="00D4675B">
      <w:pPr>
        <w:spacing w:line="360" w:lineRule="auto"/>
        <w:jc w:val="both"/>
        <w:rPr>
          <w:rFonts w:ascii="Times New Roman" w:hAnsi="Times New Roman" w:cs="Times New Roman"/>
          <w:sz w:val="24"/>
          <w:szCs w:val="24"/>
        </w:rPr>
      </w:pPr>
      <w:r w:rsidRPr="00D4675B">
        <w:rPr>
          <w:rFonts w:ascii="Times New Roman" w:hAnsi="Times New Roman" w:cs="Times New Roman"/>
          <w:sz w:val="24"/>
          <w:szCs w:val="24"/>
        </w:rPr>
        <w:t xml:space="preserve">Risk of bias assessment was performed on the 32 studies included in the review. Overall, the methodological quality was variable across the included studies. For randomized studies (e.g., cluster-RCTs by </w:t>
      </w:r>
      <w:sdt>
        <w:sdtPr>
          <w:rPr>
            <w:rFonts w:ascii="Times New Roman" w:hAnsi="Times New Roman" w:cs="Times New Roman"/>
            <w:color w:val="000000"/>
            <w:sz w:val="24"/>
            <w:szCs w:val="24"/>
          </w:rPr>
          <w:tag w:val="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"/>
          <w:id w:val="1475034105"/>
          <w:placeholder>
            <w:docPart w:val="DefaultPlaceholder_-1854013440"/>
          </w:placeholder>
        </w:sdtPr>
        <w:sdtEndPr/>
        <w:sdtContent>
          <w:proofErr w:type="spellStart"/>
          <w:r w:rsidR="00123C19" w:rsidRPr="00123C19">
            <w:rPr>
              <w:rFonts w:ascii="Times New Roman" w:hAnsi="Times New Roman" w:cs="Times New Roman"/>
              <w:color w:val="000000"/>
              <w:sz w:val="24"/>
              <w:szCs w:val="24"/>
            </w:rPr>
            <w:t>Indriani</w:t>
          </w:r>
          <w:proofErr w:type="spellEnd"/>
          <w:r w:rsidR="00123C19" w:rsidRPr="00123C19">
            <w:rPr>
              <w:rFonts w:ascii="Times New Roman" w:hAnsi="Times New Roman" w:cs="Times New Roman"/>
              <w:color w:val="000000"/>
              <w:sz w:val="24"/>
              <w:szCs w:val="24"/>
            </w:rPr>
            <w:t xml:space="preserve"> et al., 2023; Lin et al., 2024)</w:t>
          </w:r>
        </w:sdtContent>
      </w:sdt>
      <w:r w:rsidRPr="00D4675B">
        <w:rPr>
          <w:rFonts w:ascii="Times New Roman" w:hAnsi="Times New Roman" w:cs="Times New Roman"/>
          <w:sz w:val="24"/>
          <w:szCs w:val="24"/>
        </w:rPr>
        <w:t>, the revised Cochrane Risk-of-Bias tool for randomized trials (</w:t>
      </w:r>
      <w:proofErr w:type="spellStart"/>
      <w:r w:rsidRPr="00D4675B">
        <w:rPr>
          <w:rFonts w:ascii="Times New Roman" w:hAnsi="Times New Roman" w:cs="Times New Roman"/>
          <w:sz w:val="24"/>
          <w:szCs w:val="24"/>
        </w:rPr>
        <w:t>RoB</w:t>
      </w:r>
      <w:proofErr w:type="spellEnd"/>
      <w:r w:rsidRPr="00D4675B">
        <w:rPr>
          <w:rFonts w:ascii="Times New Roman" w:hAnsi="Times New Roman" w:cs="Times New Roman"/>
          <w:sz w:val="24"/>
          <w:szCs w:val="24"/>
        </w:rPr>
        <w:t xml:space="preserve"> 2.0) was applied. These trials generally showed a low risk of bias in the randomization process but raised some concerns or high risk in domains such as deviations from intended interventions (e.g., variable adherence to release protocols) and measurement of outcomes (e.g., reliance on passive surveillance for disease incidence).</w:t>
      </w:r>
    </w:p>
    <w:p w14:paraId="6194C345" w14:textId="77777777" w:rsidR="00D4675B" w:rsidRPr="00D4675B" w:rsidRDefault="00D4675B" w:rsidP="00D4675B">
      <w:pPr>
        <w:spacing w:line="360" w:lineRule="auto"/>
        <w:jc w:val="both"/>
        <w:rPr>
          <w:rFonts w:ascii="Times New Roman" w:hAnsi="Times New Roman" w:cs="Times New Roman"/>
          <w:sz w:val="24"/>
          <w:szCs w:val="24"/>
        </w:rPr>
      </w:pPr>
    </w:p>
    <w:p w14:paraId="23141C23" w14:textId="2E949B9B" w:rsidR="00D4675B" w:rsidRPr="00D4675B" w:rsidRDefault="00D4675B" w:rsidP="00D4675B">
      <w:pPr>
        <w:spacing w:line="360" w:lineRule="auto"/>
        <w:jc w:val="both"/>
        <w:rPr>
          <w:rFonts w:ascii="Times New Roman" w:hAnsi="Times New Roman" w:cs="Times New Roman"/>
          <w:sz w:val="24"/>
          <w:szCs w:val="24"/>
        </w:rPr>
      </w:pPr>
      <w:r w:rsidRPr="00D4675B">
        <w:rPr>
          <w:rFonts w:ascii="Times New Roman" w:hAnsi="Times New Roman" w:cs="Times New Roman"/>
          <w:sz w:val="24"/>
          <w:szCs w:val="24"/>
        </w:rPr>
        <w:t>For non-randomized studies, including quasi-experimental</w:t>
      </w:r>
      <w:r w:rsidR="00745DD8">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"/>
          <w:id w:val="1318391719"/>
          <w:placeholder>
            <w:docPart w:val="DefaultPlaceholder_-1854013440"/>
          </w:placeholder>
        </w:sdtPr>
        <w:sdtEndPr/>
        <w:sdtContent>
          <w:r w:rsidR="003E0962" w:rsidRPr="003E0962">
            <w:rPr>
              <w:rFonts w:ascii="Times New Roman" w:hAnsi="Times New Roman" w:cs="Times New Roman"/>
              <w:color w:val="000000"/>
              <w:sz w:val="24"/>
              <w:szCs w:val="24"/>
            </w:rPr>
            <w:t>(Pinto et al., 2021; Velez et al., 2023)</w:t>
          </w:r>
        </w:sdtContent>
      </w:sdt>
      <w:r w:rsidR="00745DD8">
        <w:rPr>
          <w:rFonts w:ascii="Times New Roman" w:hAnsi="Times New Roman" w:cs="Times New Roman"/>
          <w:sz w:val="24"/>
          <w:szCs w:val="24"/>
        </w:rPr>
        <w:t>,</w:t>
      </w:r>
      <w:r w:rsidRPr="00D4675B">
        <w:rPr>
          <w:rFonts w:ascii="Times New Roman" w:hAnsi="Times New Roman" w:cs="Times New Roman"/>
          <w:sz w:val="24"/>
          <w:szCs w:val="24"/>
        </w:rPr>
        <w:t xml:space="preserve"> and observational field trials</w:t>
      </w:r>
      <w:r w:rsidR="00745DD8">
        <w:rPr>
          <w:rFonts w:ascii="Times New Roman" w:hAnsi="Times New Roman" w:cs="Times New Roman"/>
          <w:sz w:val="24"/>
          <w:szCs w:val="24"/>
        </w:rPr>
        <w:t xml:space="preserve"> e.g., </w:t>
      </w:r>
      <w:sdt>
        <w:sdtPr>
          <w:rPr>
            <w:rFonts w:ascii="Times New Roman" w:hAnsi="Times New Roman" w:cs="Times New Roman"/>
            <w:color w:val="000000"/>
            <w:sz w:val="24"/>
            <w:szCs w:val="24"/>
          </w:rPr>
          <w:tag w:val="MENDELEY_CITATION_v3_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"/>
          <w:id w:val="541871085"/>
          <w:placeholder>
            <w:docPart w:val="DefaultPlaceholder_-1854013440"/>
          </w:placeholder>
        </w:sdtPr>
        <w:sdtEndPr/>
        <w:sdtContent>
          <w:r w:rsidR="00123C19" w:rsidRPr="00123C19">
            <w:rPr>
              <w:rFonts w:ascii="Times New Roman" w:hAnsi="Times New Roman" w:cs="Times New Roman"/>
              <w:color w:val="000000"/>
              <w:sz w:val="24"/>
              <w:szCs w:val="24"/>
            </w:rPr>
            <w:t xml:space="preserve">de </w:t>
          </w:r>
          <w:proofErr w:type="spellStart"/>
          <w:r w:rsidR="00123C19" w:rsidRPr="00123C19">
            <w:rPr>
              <w:rFonts w:ascii="Times New Roman" w:hAnsi="Times New Roman" w:cs="Times New Roman"/>
              <w:color w:val="000000"/>
              <w:sz w:val="24"/>
              <w:szCs w:val="24"/>
            </w:rPr>
            <w:t>Morais</w:t>
          </w:r>
          <w:proofErr w:type="spellEnd"/>
          <w:r w:rsidR="00123C19" w:rsidRPr="00123C19">
            <w:rPr>
              <w:rFonts w:ascii="Times New Roman" w:hAnsi="Times New Roman" w:cs="Times New Roman"/>
              <w:color w:val="000000"/>
              <w:sz w:val="24"/>
              <w:szCs w:val="24"/>
            </w:rPr>
            <w:t xml:space="preserve"> Batista et al. (2025)</w:t>
          </w:r>
        </w:sdtContent>
      </w:sdt>
      <w:r w:rsidR="00504CC7">
        <w:rPr>
          <w:rFonts w:ascii="Times New Roman" w:hAnsi="Times New Roman" w:cs="Times New Roman"/>
          <w:sz w:val="24"/>
          <w:szCs w:val="24"/>
        </w:rPr>
        <w:t xml:space="preserve">’s study, </w:t>
      </w:r>
      <w:r w:rsidRPr="00D4675B">
        <w:rPr>
          <w:rFonts w:ascii="Times New Roman" w:hAnsi="Times New Roman" w:cs="Times New Roman"/>
          <w:sz w:val="24"/>
          <w:szCs w:val="24"/>
        </w:rPr>
        <w:t>the ROBINS-I tool was used. A significant proportion of these studies were judged to have a moderate to high risk of bias, primarily due to confounding from environmental variables (e.g.,</w:t>
      </w:r>
      <w:r w:rsidR="00322544">
        <w:rPr>
          <w:rFonts w:ascii="Times New Roman" w:hAnsi="Times New Roman" w:cs="Times New Roman"/>
          <w:sz w:val="24"/>
          <w:szCs w:val="24"/>
        </w:rPr>
        <w:t xml:space="preserve"> </w:t>
      </w:r>
      <w:r w:rsidRPr="00D4675B">
        <w:rPr>
          <w:rFonts w:ascii="Times New Roman" w:hAnsi="Times New Roman" w:cs="Times New Roman"/>
          <w:sz w:val="24"/>
          <w:szCs w:val="24"/>
        </w:rPr>
        <w:t>seasonal rainfall, concurrent vector control activities) and potential biases in the selection of participants into the study.</w:t>
      </w:r>
    </w:p>
    <w:p w14:paraId="55883E09" w14:textId="77777777" w:rsidR="00D4675B" w:rsidRPr="00D4675B" w:rsidRDefault="00D4675B" w:rsidP="00D4675B">
      <w:pPr>
        <w:spacing w:line="360" w:lineRule="auto"/>
        <w:jc w:val="both"/>
        <w:rPr>
          <w:rFonts w:ascii="Times New Roman" w:hAnsi="Times New Roman" w:cs="Times New Roman"/>
          <w:sz w:val="24"/>
          <w:szCs w:val="24"/>
        </w:rPr>
      </w:pPr>
    </w:p>
    <w:p w14:paraId="66C0B882" w14:textId="3A09F61D" w:rsidR="00D4675B" w:rsidRPr="00D4675B" w:rsidRDefault="00D4675B" w:rsidP="00D4675B">
      <w:pPr>
        <w:spacing w:line="360" w:lineRule="auto"/>
        <w:jc w:val="both"/>
        <w:rPr>
          <w:rFonts w:ascii="Times New Roman" w:hAnsi="Times New Roman" w:cs="Times New Roman"/>
          <w:sz w:val="24"/>
          <w:szCs w:val="24"/>
        </w:rPr>
      </w:pPr>
      <w:r w:rsidRPr="00D4675B">
        <w:rPr>
          <w:rFonts w:ascii="Times New Roman" w:hAnsi="Times New Roman" w:cs="Times New Roman"/>
          <w:sz w:val="24"/>
          <w:szCs w:val="24"/>
        </w:rPr>
        <w:t xml:space="preserve">Among the 32 studies, 15 (47%) were assessed as having a low overall risk of bias, primarily comprising rigorously designed cluster-RCTs and well-controlled field trials with concurrent comparator groups. Eleven studies (34%), including several quasi-experimental designs and </w:t>
      </w:r>
      <w:r w:rsidR="00352515">
        <w:rPr>
          <w:rFonts w:ascii="Times New Roman" w:hAnsi="Times New Roman" w:cs="Times New Roman"/>
          <w:sz w:val="24"/>
          <w:szCs w:val="24"/>
        </w:rPr>
        <w:t>modelling</w:t>
      </w:r>
      <w:r w:rsidRPr="00D4675B">
        <w:rPr>
          <w:rFonts w:ascii="Times New Roman" w:hAnsi="Times New Roman" w:cs="Times New Roman"/>
          <w:sz w:val="24"/>
          <w:szCs w:val="24"/>
        </w:rPr>
        <w:t xml:space="preserve"> studies, were rated as having some concerns, often related to missing data or classification of interventions. Six studies (19%) were judged to have a high overall risk of bias; these were typically proof-of-concept pilot studies, semi-field experiments with limited external validity</w:t>
      </w:r>
      <w:r w:rsidR="003525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"/>
          <w:id w:val="399800344"/>
          <w:placeholder>
            <w:docPart w:val="DefaultPlaceholder_-1854013440"/>
          </w:placeholder>
        </w:sdtPr>
        <w:sdtEndPr/>
        <w:sdtContent>
          <w:r w:rsidR="003E0962" w:rsidRPr="003E0962">
            <w:rPr>
              <w:rFonts w:ascii="Times New Roman" w:hAnsi="Times New Roman" w:cs="Times New Roman"/>
              <w:color w:val="000000"/>
              <w:sz w:val="24"/>
              <w:szCs w:val="24"/>
            </w:rPr>
            <w:t>(Taniya et al., 2021; Zhang et al., 2016)</w:t>
          </w:r>
        </w:sdtContent>
      </w:sdt>
      <w:r w:rsidR="00352515">
        <w:rPr>
          <w:rFonts w:ascii="Times New Roman" w:hAnsi="Times New Roman" w:cs="Times New Roman"/>
          <w:sz w:val="24"/>
          <w:szCs w:val="24"/>
        </w:rPr>
        <w:t>,</w:t>
      </w:r>
      <w:r w:rsidRPr="00D4675B">
        <w:rPr>
          <w:rFonts w:ascii="Times New Roman" w:hAnsi="Times New Roman" w:cs="Times New Roman"/>
          <w:sz w:val="24"/>
          <w:szCs w:val="24"/>
        </w:rPr>
        <w:t xml:space="preserve"> or studies with significant uncontrolled confounding.</w:t>
      </w:r>
    </w:p>
    <w:p w14:paraId="0A7339E2" w14:textId="77777777" w:rsidR="00D4675B" w:rsidRPr="00D4675B" w:rsidRDefault="00D4675B" w:rsidP="00D4675B">
      <w:pPr>
        <w:spacing w:line="360" w:lineRule="auto"/>
        <w:jc w:val="both"/>
        <w:rPr>
          <w:rFonts w:ascii="Times New Roman" w:hAnsi="Times New Roman" w:cs="Times New Roman"/>
          <w:sz w:val="24"/>
          <w:szCs w:val="24"/>
        </w:rPr>
      </w:pPr>
    </w:p>
    <w:p w14:paraId="018040BD" w14:textId="77777777" w:rsidR="00D4675B" w:rsidRPr="00D4675B" w:rsidRDefault="00D4675B" w:rsidP="00D4675B">
      <w:pPr>
        <w:spacing w:line="360" w:lineRule="auto"/>
        <w:jc w:val="both"/>
        <w:rPr>
          <w:rFonts w:ascii="Times New Roman" w:hAnsi="Times New Roman" w:cs="Times New Roman"/>
          <w:sz w:val="24"/>
          <w:szCs w:val="24"/>
        </w:rPr>
      </w:pPr>
      <w:r w:rsidRPr="00D4675B">
        <w:rPr>
          <w:rFonts w:ascii="Times New Roman" w:hAnsi="Times New Roman" w:cs="Times New Roman"/>
          <w:sz w:val="24"/>
          <w:szCs w:val="24"/>
        </w:rPr>
        <w:t xml:space="preserve">Gene drive and early-phase technological studies (e.g., simulations, large cage trials) consistently presented a higher risk profile due to their pre-field stage and inherent design limitations. In contrast, large-scale </w:t>
      </w:r>
      <w:r w:rsidRPr="00A83283">
        <w:rPr>
          <w:rFonts w:ascii="Times New Roman" w:hAnsi="Times New Roman" w:cs="Times New Roman"/>
          <w:i/>
          <w:iCs/>
          <w:sz w:val="24"/>
          <w:szCs w:val="24"/>
        </w:rPr>
        <w:t>Wolbachia</w:t>
      </w:r>
      <w:r w:rsidRPr="00D4675B">
        <w:rPr>
          <w:rFonts w:ascii="Times New Roman" w:hAnsi="Times New Roman" w:cs="Times New Roman"/>
          <w:sz w:val="24"/>
          <w:szCs w:val="24"/>
        </w:rPr>
        <w:t xml:space="preserve"> replacement trials and SIT field suppression studies provided more robust, lower-risk evidence.</w:t>
      </w:r>
    </w:p>
    <w:p w14:paraId="30403787" w14:textId="77777777" w:rsidR="00D4675B" w:rsidRPr="00D4675B" w:rsidRDefault="00D4675B" w:rsidP="00D4675B">
      <w:pPr>
        <w:spacing w:line="360" w:lineRule="auto"/>
        <w:jc w:val="both"/>
        <w:rPr>
          <w:rFonts w:ascii="Times New Roman" w:hAnsi="Times New Roman" w:cs="Times New Roman"/>
          <w:sz w:val="24"/>
          <w:szCs w:val="24"/>
        </w:rPr>
      </w:pPr>
    </w:p>
    <w:p w14:paraId="554B0B3D" w14:textId="3326CB12" w:rsidR="00B67236" w:rsidRPr="00C6170D" w:rsidRDefault="00D4675B" w:rsidP="00B67236">
      <w:pPr>
        <w:spacing w:line="360" w:lineRule="auto"/>
        <w:jc w:val="both"/>
        <w:rPr>
          <w:rFonts w:ascii="Times New Roman" w:hAnsi="Times New Roman" w:cs="Times New Roman"/>
          <w:sz w:val="24"/>
          <w:szCs w:val="24"/>
        </w:rPr>
      </w:pPr>
      <w:r w:rsidRPr="00D4675B">
        <w:rPr>
          <w:rFonts w:ascii="Times New Roman" w:hAnsi="Times New Roman" w:cs="Times New Roman"/>
          <w:sz w:val="24"/>
          <w:szCs w:val="24"/>
        </w:rPr>
        <w:lastRenderedPageBreak/>
        <w:t xml:space="preserve">The certainty of evidence, as graded using the GRADE approach, was moderate for the effectiveness of </w:t>
      </w:r>
      <w:r w:rsidRPr="00A83283">
        <w:rPr>
          <w:rFonts w:ascii="Times New Roman" w:hAnsi="Times New Roman" w:cs="Times New Roman"/>
          <w:i/>
          <w:iCs/>
          <w:sz w:val="24"/>
          <w:szCs w:val="24"/>
        </w:rPr>
        <w:t>Wolbachia</w:t>
      </w:r>
      <w:r w:rsidRPr="00D4675B">
        <w:rPr>
          <w:rFonts w:ascii="Times New Roman" w:hAnsi="Times New Roman" w:cs="Times New Roman"/>
          <w:sz w:val="24"/>
          <w:szCs w:val="24"/>
        </w:rPr>
        <w:t xml:space="preserve"> and SIT interventions, downgraded primarily for inconsistency (heterogeneity in effect sizes) and study limitations. Evidence for gene drives and some novel technological traps (e.g., auto-dissemination) was graded as low or very low, due to the limited number of field trials, risk of bias, and indirectness of evidence (e.g., reliance on semi-field or modelling data)</w:t>
      </w:r>
      <w:r w:rsidR="00B67236" w:rsidRPr="00C6170D">
        <w:rPr>
          <w:rFonts w:ascii="Times New Roman" w:hAnsi="Times New Roman" w:cs="Times New Roman"/>
          <w:sz w:val="24"/>
          <w:szCs w:val="24"/>
        </w:rPr>
        <w:t>.</w:t>
      </w:r>
    </w:p>
    <w:p w14:paraId="31DEFB6E" w14:textId="77777777" w:rsidR="005A4EB6" w:rsidRPr="00C6170D" w:rsidRDefault="005A4EB6" w:rsidP="00B67236">
      <w:pPr>
        <w:spacing w:line="360" w:lineRule="auto"/>
        <w:jc w:val="both"/>
        <w:rPr>
          <w:rFonts w:ascii="Times New Roman" w:hAnsi="Times New Roman" w:cs="Times New Roman"/>
          <w:sz w:val="24"/>
          <w:szCs w:val="24"/>
        </w:rPr>
      </w:pPr>
    </w:p>
    <w:p w14:paraId="3AFAFF19" w14:textId="77777777" w:rsidR="00B67236" w:rsidRPr="00C6170D" w:rsidRDefault="00B67236" w:rsidP="005A4EB6">
      <w:pPr>
        <w:pStyle w:val="Heading1"/>
        <w:spacing w:line="360" w:lineRule="auto"/>
        <w:rPr>
          <w:rFonts w:ascii="Times New Roman" w:hAnsi="Times New Roman" w:cs="Times New Roman"/>
          <w:b/>
          <w:bCs/>
          <w:sz w:val="24"/>
          <w:szCs w:val="24"/>
        </w:rPr>
      </w:pPr>
      <w:r w:rsidRPr="00C6170D">
        <w:rPr>
          <w:rFonts w:ascii="Times New Roman" w:hAnsi="Times New Roman" w:cs="Times New Roman"/>
          <w:b/>
          <w:bCs/>
          <w:sz w:val="24"/>
          <w:szCs w:val="24"/>
        </w:rPr>
        <w:t>Synthesis of Results</w:t>
      </w:r>
    </w:p>
    <w:p w14:paraId="44A1633A" w14:textId="55069CC5" w:rsidR="0088621A" w:rsidRPr="0088621A" w:rsidRDefault="0088621A" w:rsidP="0088621A">
      <w:pPr>
        <w:spacing w:line="360" w:lineRule="auto"/>
        <w:jc w:val="both"/>
        <w:rPr>
          <w:rFonts w:ascii="Times New Roman" w:hAnsi="Times New Roman" w:cs="Times New Roman"/>
          <w:b/>
          <w:bCs/>
          <w:sz w:val="24"/>
          <w:szCs w:val="24"/>
        </w:rPr>
      </w:pPr>
      <w:r w:rsidRPr="0088621A">
        <w:rPr>
          <w:rFonts w:ascii="Times New Roman" w:hAnsi="Times New Roman" w:cs="Times New Roman"/>
          <w:b/>
          <w:bCs/>
          <w:sz w:val="24"/>
          <w:szCs w:val="24"/>
        </w:rPr>
        <w:t>I.</w:t>
      </w:r>
      <w:r w:rsidR="00412845">
        <w:rPr>
          <w:rFonts w:ascii="Times New Roman" w:hAnsi="Times New Roman" w:cs="Times New Roman"/>
          <w:b/>
          <w:bCs/>
          <w:sz w:val="24"/>
          <w:szCs w:val="24"/>
        </w:rPr>
        <w:tab/>
      </w:r>
      <w:r w:rsidRPr="0088621A">
        <w:rPr>
          <w:rFonts w:ascii="Times New Roman" w:hAnsi="Times New Roman" w:cs="Times New Roman"/>
          <w:b/>
          <w:bCs/>
          <w:sz w:val="24"/>
          <w:szCs w:val="24"/>
        </w:rPr>
        <w:t>Biological Interventions (</w:t>
      </w:r>
      <w:r w:rsidRPr="0088621A">
        <w:rPr>
          <w:rFonts w:ascii="Times New Roman" w:hAnsi="Times New Roman" w:cs="Times New Roman"/>
          <w:b/>
          <w:bCs/>
          <w:i/>
          <w:iCs/>
          <w:sz w:val="24"/>
          <w:szCs w:val="24"/>
        </w:rPr>
        <w:t>Wolbachia</w:t>
      </w:r>
      <w:r w:rsidRPr="0088621A">
        <w:rPr>
          <w:rFonts w:ascii="Times New Roman" w:hAnsi="Times New Roman" w:cs="Times New Roman"/>
          <w:b/>
          <w:bCs/>
          <w:sz w:val="24"/>
          <w:szCs w:val="24"/>
        </w:rPr>
        <w:t xml:space="preserve"> Releases)</w:t>
      </w:r>
    </w:p>
    <w:p w14:paraId="7E6870E6" w14:textId="77777777" w:rsidR="0088621A" w:rsidRPr="0088621A" w:rsidRDefault="0088621A" w:rsidP="0088621A">
      <w:pPr>
        <w:spacing w:line="360" w:lineRule="auto"/>
        <w:jc w:val="both"/>
        <w:rPr>
          <w:rFonts w:ascii="Times New Roman" w:hAnsi="Times New Roman" w:cs="Times New Roman"/>
          <w:sz w:val="24"/>
          <w:szCs w:val="24"/>
        </w:rPr>
      </w:pPr>
      <w:r w:rsidRPr="0088621A">
        <w:rPr>
          <w:rFonts w:ascii="Times New Roman" w:hAnsi="Times New Roman" w:cs="Times New Roman"/>
          <w:sz w:val="24"/>
          <w:szCs w:val="24"/>
        </w:rPr>
        <w:t xml:space="preserve">Ten studies evaluated </w:t>
      </w:r>
      <w:r w:rsidRPr="0088621A">
        <w:rPr>
          <w:rFonts w:ascii="Times New Roman" w:hAnsi="Times New Roman" w:cs="Times New Roman"/>
          <w:i/>
          <w:iCs/>
          <w:sz w:val="24"/>
          <w:szCs w:val="24"/>
        </w:rPr>
        <w:t>Wolbachia</w:t>
      </w:r>
      <w:r w:rsidRPr="0088621A">
        <w:rPr>
          <w:rFonts w:ascii="Times New Roman" w:hAnsi="Times New Roman" w:cs="Times New Roman"/>
          <w:sz w:val="24"/>
          <w:szCs w:val="24"/>
        </w:rPr>
        <w:t xml:space="preserve">-based strategies, with seven focusing on population replacement and three on the Incompatible Insect Technique (IIT). The evidence demonstrates high effectiveness for </w:t>
      </w:r>
      <w:r w:rsidRPr="0088621A">
        <w:rPr>
          <w:rFonts w:ascii="Times New Roman" w:hAnsi="Times New Roman" w:cs="Times New Roman"/>
          <w:i/>
          <w:iCs/>
          <w:sz w:val="24"/>
          <w:szCs w:val="24"/>
        </w:rPr>
        <w:t>Aedes</w:t>
      </w:r>
      <w:r w:rsidRPr="0088621A">
        <w:rPr>
          <w:rFonts w:ascii="Times New Roman" w:hAnsi="Times New Roman" w:cs="Times New Roman"/>
          <w:sz w:val="24"/>
          <w:szCs w:val="24"/>
        </w:rPr>
        <w:t xml:space="preserve"> population suppression and disease reduction.</w:t>
      </w:r>
    </w:p>
    <w:p w14:paraId="07C016AD" w14:textId="77777777" w:rsidR="0088621A" w:rsidRPr="0088621A" w:rsidRDefault="0088621A" w:rsidP="0088621A">
      <w:pPr>
        <w:spacing w:line="360" w:lineRule="auto"/>
        <w:jc w:val="both"/>
        <w:rPr>
          <w:rFonts w:ascii="Times New Roman" w:hAnsi="Times New Roman" w:cs="Times New Roman"/>
          <w:sz w:val="24"/>
          <w:szCs w:val="24"/>
        </w:rPr>
      </w:pPr>
    </w:p>
    <w:p w14:paraId="06188EFF" w14:textId="55D9BCB7" w:rsidR="0088621A" w:rsidRDefault="0088621A" w:rsidP="0088621A">
      <w:pPr>
        <w:spacing w:line="360" w:lineRule="auto"/>
        <w:jc w:val="both"/>
        <w:rPr>
          <w:rFonts w:ascii="Times New Roman" w:hAnsi="Times New Roman" w:cs="Times New Roman"/>
          <w:sz w:val="24"/>
          <w:szCs w:val="24"/>
        </w:rPr>
      </w:pPr>
      <w:r w:rsidRPr="0088621A">
        <w:rPr>
          <w:rFonts w:ascii="Times New Roman" w:hAnsi="Times New Roman" w:cs="Times New Roman"/>
          <w:i/>
          <w:iCs/>
          <w:sz w:val="24"/>
          <w:szCs w:val="24"/>
        </w:rPr>
        <w:t>Wolbachia</w:t>
      </w:r>
      <w:r w:rsidRPr="0088621A">
        <w:rPr>
          <w:rFonts w:ascii="Times New Roman" w:hAnsi="Times New Roman" w:cs="Times New Roman"/>
          <w:sz w:val="24"/>
          <w:szCs w:val="24"/>
        </w:rPr>
        <w:t xml:space="preserve"> replacement strategies, involving large-scale releases of infected </w:t>
      </w:r>
      <w:r w:rsidRPr="0088621A">
        <w:rPr>
          <w:rFonts w:ascii="Times New Roman" w:hAnsi="Times New Roman" w:cs="Times New Roman"/>
          <w:i/>
          <w:iCs/>
          <w:sz w:val="24"/>
          <w:szCs w:val="24"/>
        </w:rPr>
        <w:t>Ae. aegypti</w:t>
      </w:r>
      <w:r w:rsidRPr="0088621A">
        <w:rPr>
          <w:rFonts w:ascii="Times New Roman" w:hAnsi="Times New Roman" w:cs="Times New Roman"/>
          <w:sz w:val="24"/>
          <w:szCs w:val="24"/>
        </w:rPr>
        <w:t>, achieved significant and sustained public health impact. Field trials in urban Brazil, Indonesia, Colombia, and Fiji reported 50</w:t>
      </w:r>
      <w:r>
        <w:rPr>
          <w:rFonts w:ascii="Times New Roman" w:hAnsi="Times New Roman" w:cs="Times New Roman"/>
          <w:sz w:val="24"/>
          <w:szCs w:val="24"/>
        </w:rPr>
        <w:t>-</w:t>
      </w:r>
      <w:r w:rsidRPr="0088621A">
        <w:rPr>
          <w:rFonts w:ascii="Times New Roman" w:hAnsi="Times New Roman" w:cs="Times New Roman"/>
          <w:sz w:val="24"/>
          <w:szCs w:val="24"/>
        </w:rPr>
        <w:t>97% reductions in dengue incidence following city-wide deployments</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"/>
          <w:id w:val="-483235991"/>
          <w:placeholder>
            <w:docPart w:val="DefaultPlaceholder_-1854013440"/>
          </w:placeholder>
        </w:sdtPr>
        <w:sdtEndPr/>
        <w:sdtContent>
          <w:r w:rsidR="003E0962" w:rsidRPr="003E0962">
            <w:rPr>
              <w:rFonts w:ascii="Times New Roman" w:hAnsi="Times New Roman" w:cs="Times New Roman"/>
              <w:color w:val="000000"/>
              <w:sz w:val="24"/>
              <w:szCs w:val="24"/>
            </w:rPr>
            <w:t xml:space="preserve">(de </w:t>
          </w:r>
          <w:proofErr w:type="spellStart"/>
          <w:r w:rsidR="003E0962" w:rsidRPr="003E0962">
            <w:rPr>
              <w:rFonts w:ascii="Times New Roman" w:hAnsi="Times New Roman" w:cs="Times New Roman"/>
              <w:color w:val="000000"/>
              <w:sz w:val="24"/>
              <w:szCs w:val="24"/>
            </w:rPr>
            <w:t>Morais</w:t>
          </w:r>
          <w:proofErr w:type="spellEnd"/>
          <w:r w:rsidR="003E0962" w:rsidRPr="003E0962">
            <w:rPr>
              <w:rFonts w:ascii="Times New Roman" w:hAnsi="Times New Roman" w:cs="Times New Roman"/>
              <w:color w:val="000000"/>
              <w:sz w:val="24"/>
              <w:szCs w:val="24"/>
            </w:rPr>
            <w:t xml:space="preserve"> Batista et al., 2025; </w:t>
          </w:r>
          <w:proofErr w:type="spellStart"/>
          <w:r w:rsidR="003E0962" w:rsidRPr="003E0962">
            <w:rPr>
              <w:rFonts w:ascii="Times New Roman" w:hAnsi="Times New Roman" w:cs="Times New Roman"/>
              <w:color w:val="000000"/>
              <w:sz w:val="24"/>
              <w:szCs w:val="24"/>
            </w:rPr>
            <w:t>Indriani</w:t>
          </w:r>
          <w:proofErr w:type="spellEnd"/>
          <w:r w:rsidR="003E0962" w:rsidRPr="003E0962">
            <w:rPr>
              <w:rFonts w:ascii="Times New Roman" w:hAnsi="Times New Roman" w:cs="Times New Roman"/>
              <w:color w:val="000000"/>
              <w:sz w:val="24"/>
              <w:szCs w:val="24"/>
            </w:rPr>
            <w:t xml:space="preserve"> et al., 2023; Lin et al., 2024; Velez et al., 2023)</w:t>
          </w:r>
        </w:sdtContent>
      </w:sdt>
      <w:r>
        <w:rPr>
          <w:rFonts w:ascii="Times New Roman" w:hAnsi="Times New Roman" w:cs="Times New Roman"/>
          <w:sz w:val="24"/>
          <w:szCs w:val="24"/>
        </w:rPr>
        <w:t>.</w:t>
      </w:r>
      <w:r w:rsidRPr="0088621A">
        <w:rPr>
          <w:rFonts w:ascii="Times New Roman" w:hAnsi="Times New Roman" w:cs="Times New Roman"/>
          <w:sz w:val="24"/>
          <w:szCs w:val="24"/>
        </w:rPr>
        <w:t xml:space="preserve"> The effect was consistent across diverse ecological settings, with one multi-site analysis reporting 69</w:t>
      </w:r>
      <w:r w:rsidR="003D2197">
        <w:rPr>
          <w:rFonts w:ascii="Times New Roman" w:hAnsi="Times New Roman" w:cs="Times New Roman"/>
          <w:sz w:val="24"/>
          <w:szCs w:val="24"/>
        </w:rPr>
        <w:t>-</w:t>
      </w:r>
      <w:r w:rsidRPr="0088621A">
        <w:rPr>
          <w:rFonts w:ascii="Times New Roman" w:hAnsi="Times New Roman" w:cs="Times New Roman"/>
          <w:sz w:val="24"/>
          <w:szCs w:val="24"/>
        </w:rPr>
        <w:t>96% reductions in dengue transmission</w:t>
      </w:r>
      <w:r w:rsidR="003D2197">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"/>
          <w:id w:val="15123920"/>
          <w:placeholder>
            <w:docPart w:val="DefaultPlaceholder_-1854013440"/>
          </w:placeholder>
        </w:sdtPr>
        <w:sdtEndPr/>
        <w:sdtContent>
          <w:r w:rsidR="003E0962" w:rsidRPr="003E0962">
            <w:rPr>
              <w:rFonts w:ascii="Times New Roman" w:hAnsi="Times New Roman" w:cs="Times New Roman"/>
              <w:color w:val="000000"/>
              <w:sz w:val="24"/>
              <w:szCs w:val="24"/>
            </w:rPr>
            <w:t>(</w:t>
          </w:r>
          <w:proofErr w:type="spellStart"/>
          <w:r w:rsidR="003E0962" w:rsidRPr="003E0962">
            <w:rPr>
              <w:rFonts w:ascii="Times New Roman" w:hAnsi="Times New Roman" w:cs="Times New Roman"/>
              <w:color w:val="000000"/>
              <w:sz w:val="24"/>
              <w:szCs w:val="24"/>
            </w:rPr>
            <w:t>Bocanegra</w:t>
          </w:r>
          <w:proofErr w:type="spellEnd"/>
          <w:r w:rsidR="003E0962" w:rsidRPr="003E0962">
            <w:rPr>
              <w:rFonts w:ascii="Times New Roman" w:hAnsi="Times New Roman" w:cs="Times New Roman"/>
              <w:color w:val="000000"/>
              <w:sz w:val="24"/>
              <w:szCs w:val="24"/>
            </w:rPr>
            <w:t>-Villegas et al., 2025)</w:t>
          </w:r>
        </w:sdtContent>
      </w:sdt>
      <w:r w:rsidR="003D2197">
        <w:rPr>
          <w:rFonts w:ascii="Times New Roman" w:hAnsi="Times New Roman" w:cs="Times New Roman"/>
          <w:sz w:val="24"/>
          <w:szCs w:val="24"/>
        </w:rPr>
        <w:t>.</w:t>
      </w:r>
      <w:r w:rsidRPr="0088621A">
        <w:rPr>
          <w:rFonts w:ascii="Times New Roman" w:hAnsi="Times New Roman" w:cs="Times New Roman"/>
          <w:sz w:val="24"/>
          <w:szCs w:val="24"/>
        </w:rPr>
        <w:t xml:space="preserve"> Reductions in chikungunya and Zika incidence were also documented, albeit of lesser magnitude</w:t>
      </w:r>
      <w:r w:rsidR="003D2197">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"/>
          <w:id w:val="1561362267"/>
          <w:placeholder>
            <w:docPart w:val="DefaultPlaceholder_-1854013440"/>
          </w:placeholder>
        </w:sdtPr>
        <w:sdtEndPr/>
        <w:sdtContent>
          <w:r w:rsidR="003E0962" w:rsidRPr="003E0962">
            <w:rPr>
              <w:rFonts w:ascii="Times New Roman" w:hAnsi="Times New Roman" w:cs="Times New Roman"/>
              <w:color w:val="000000"/>
              <w:sz w:val="24"/>
              <w:szCs w:val="24"/>
            </w:rPr>
            <w:t>(dos Santos et al., 2022; Pinto et al., 2021)</w:t>
          </w:r>
        </w:sdtContent>
      </w:sdt>
      <w:r w:rsidR="003D2197">
        <w:rPr>
          <w:rFonts w:ascii="Times New Roman" w:hAnsi="Times New Roman" w:cs="Times New Roman"/>
          <w:sz w:val="24"/>
          <w:szCs w:val="24"/>
        </w:rPr>
        <w:t>.</w:t>
      </w:r>
      <w:r w:rsidRPr="0088621A">
        <w:rPr>
          <w:rFonts w:ascii="Times New Roman" w:hAnsi="Times New Roman" w:cs="Times New Roman"/>
          <w:sz w:val="24"/>
          <w:szCs w:val="24"/>
        </w:rPr>
        <w:t xml:space="preserve"> </w:t>
      </w:r>
    </w:p>
    <w:p w14:paraId="73685057" w14:textId="77777777" w:rsidR="003D2197" w:rsidRPr="0088621A" w:rsidRDefault="003D2197" w:rsidP="0088621A">
      <w:pPr>
        <w:spacing w:line="360" w:lineRule="auto"/>
        <w:jc w:val="both"/>
        <w:rPr>
          <w:rFonts w:ascii="Times New Roman" w:hAnsi="Times New Roman" w:cs="Times New Roman"/>
          <w:sz w:val="24"/>
          <w:szCs w:val="24"/>
        </w:rPr>
      </w:pPr>
    </w:p>
    <w:p w14:paraId="698611E4" w14:textId="6F3AB488" w:rsidR="0088621A" w:rsidRDefault="0088621A" w:rsidP="0088621A">
      <w:pPr>
        <w:spacing w:line="360" w:lineRule="auto"/>
        <w:jc w:val="both"/>
        <w:rPr>
          <w:rFonts w:ascii="Times New Roman" w:hAnsi="Times New Roman" w:cs="Times New Roman"/>
          <w:sz w:val="24"/>
          <w:szCs w:val="24"/>
        </w:rPr>
      </w:pPr>
      <w:r w:rsidRPr="0088621A">
        <w:rPr>
          <w:rFonts w:ascii="Times New Roman" w:hAnsi="Times New Roman" w:cs="Times New Roman"/>
          <w:sz w:val="24"/>
          <w:szCs w:val="24"/>
        </w:rPr>
        <w:t xml:space="preserve">The Incompatible Insect Technique (IIT), which involves releasing only </w:t>
      </w:r>
      <w:r w:rsidRPr="008307E0">
        <w:rPr>
          <w:rFonts w:ascii="Times New Roman" w:hAnsi="Times New Roman" w:cs="Times New Roman"/>
          <w:i/>
          <w:iCs/>
          <w:sz w:val="24"/>
          <w:szCs w:val="24"/>
        </w:rPr>
        <w:t>Wolbachia</w:t>
      </w:r>
      <w:r w:rsidRPr="0088621A">
        <w:rPr>
          <w:rFonts w:ascii="Times New Roman" w:hAnsi="Times New Roman" w:cs="Times New Roman"/>
          <w:sz w:val="24"/>
          <w:szCs w:val="24"/>
        </w:rPr>
        <w:t>-infected males to suppress wild populations, showed strong entomological efficacy. Field trials in Australia, China, and Puerto Rico achieved 49</w:t>
      </w:r>
      <w:r w:rsidR="008307E0">
        <w:rPr>
          <w:rFonts w:ascii="Times New Roman" w:hAnsi="Times New Roman" w:cs="Times New Roman"/>
          <w:sz w:val="24"/>
          <w:szCs w:val="24"/>
        </w:rPr>
        <w:t>-</w:t>
      </w:r>
      <w:r w:rsidRPr="0088621A">
        <w:rPr>
          <w:rFonts w:ascii="Times New Roman" w:hAnsi="Times New Roman" w:cs="Times New Roman"/>
          <w:sz w:val="24"/>
          <w:szCs w:val="24"/>
        </w:rPr>
        <w:t xml:space="preserve">97% reductions in </w:t>
      </w:r>
      <w:r w:rsidRPr="008307E0">
        <w:rPr>
          <w:rFonts w:ascii="Times New Roman" w:hAnsi="Times New Roman" w:cs="Times New Roman"/>
          <w:i/>
          <w:iCs/>
          <w:sz w:val="24"/>
          <w:szCs w:val="24"/>
        </w:rPr>
        <w:t>Aedes</w:t>
      </w:r>
      <w:r w:rsidRPr="0088621A">
        <w:rPr>
          <w:rFonts w:ascii="Times New Roman" w:hAnsi="Times New Roman" w:cs="Times New Roman"/>
          <w:sz w:val="24"/>
          <w:szCs w:val="24"/>
        </w:rPr>
        <w:t xml:space="preserve"> population indices, including adult female density and egg hatch rates </w:t>
      </w:r>
      <w:sdt>
        <w:sdtPr>
          <w:rPr>
            <w:rFonts w:ascii="Times New Roman" w:hAnsi="Times New Roman" w:cs="Times New Roman"/>
            <w:color w:val="000000"/>
            <w:sz w:val="24"/>
            <w:szCs w:val="24"/>
          </w:rPr>
          <w:tag w:val="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"/>
          <w:id w:val="-1894039"/>
          <w:placeholder>
            <w:docPart w:val="DefaultPlaceholder_-1854013440"/>
          </w:placeholder>
        </w:sdtPr>
        <w:sdtEndPr/>
        <w:sdtContent>
          <w:r w:rsidR="003E0962" w:rsidRPr="003E0962">
            <w:rPr>
              <w:rFonts w:ascii="Times New Roman" w:hAnsi="Times New Roman" w:cs="Times New Roman"/>
              <w:color w:val="000000"/>
              <w:sz w:val="24"/>
              <w:szCs w:val="24"/>
            </w:rPr>
            <w:t>(Beebe et al., 2021; Sánchez-González et al., 2025; Zeng et al., 2022)</w:t>
          </w:r>
        </w:sdtContent>
      </w:sdt>
      <w:r w:rsidRPr="0088621A">
        <w:rPr>
          <w:rFonts w:ascii="Times New Roman" w:hAnsi="Times New Roman" w:cs="Times New Roman"/>
          <w:sz w:val="24"/>
          <w:szCs w:val="24"/>
        </w:rPr>
        <w:t xml:space="preserve">. The standalone IIT approach proved effective in urban subtropical environments, with one trial showing a 94% decrease in mosquito biting rates </w:t>
      </w:r>
      <w:sdt>
        <w:sdtPr>
          <w:rPr>
            <w:rFonts w:ascii="Times New Roman" w:hAnsi="Times New Roman" w:cs="Times New Roman"/>
            <w:color w:val="000000"/>
            <w:sz w:val="24"/>
            <w:szCs w:val="24"/>
          </w:rPr>
          <w:tag w:val="MENDELEY_CITATION_v3_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"/>
          <w:id w:val="1151803062"/>
          <w:placeholder>
            <w:docPart w:val="DefaultPlaceholder_-1854013440"/>
          </w:placeholder>
        </w:sdtPr>
        <w:sdtEndPr/>
        <w:sdtContent>
          <w:r w:rsidR="003E0962" w:rsidRPr="003E0962">
            <w:rPr>
              <w:rFonts w:ascii="Times New Roman" w:hAnsi="Times New Roman" w:cs="Times New Roman"/>
              <w:color w:val="000000"/>
              <w:sz w:val="24"/>
              <w:szCs w:val="24"/>
            </w:rPr>
            <w:t>(Zeng et al., 2022)</w:t>
          </w:r>
        </w:sdtContent>
      </w:sdt>
      <w:r w:rsidRPr="0088621A">
        <w:rPr>
          <w:rFonts w:ascii="Times New Roman" w:hAnsi="Times New Roman" w:cs="Times New Roman"/>
          <w:sz w:val="24"/>
          <w:szCs w:val="24"/>
        </w:rPr>
        <w:t>.</w:t>
      </w:r>
      <w:r w:rsidR="008307E0">
        <w:rPr>
          <w:rFonts w:ascii="Times New Roman" w:hAnsi="Times New Roman" w:cs="Times New Roman"/>
          <w:sz w:val="24"/>
          <w:szCs w:val="24"/>
        </w:rPr>
        <w:t xml:space="preserve"> </w:t>
      </w:r>
    </w:p>
    <w:p w14:paraId="52FD2D6C" w14:textId="77777777" w:rsidR="005E6341" w:rsidRPr="0088621A" w:rsidRDefault="005E6341" w:rsidP="0088621A">
      <w:pPr>
        <w:spacing w:line="360" w:lineRule="auto"/>
        <w:jc w:val="both"/>
        <w:rPr>
          <w:rFonts w:ascii="Times New Roman" w:hAnsi="Times New Roman" w:cs="Times New Roman"/>
          <w:sz w:val="24"/>
          <w:szCs w:val="24"/>
        </w:rPr>
      </w:pPr>
    </w:p>
    <w:p w14:paraId="7E380A06" w14:textId="48BAB2D0" w:rsidR="0088621A" w:rsidRPr="00412845" w:rsidRDefault="0088621A" w:rsidP="0088621A">
      <w:pPr>
        <w:spacing w:line="360" w:lineRule="auto"/>
        <w:jc w:val="both"/>
        <w:rPr>
          <w:rFonts w:ascii="Times New Roman" w:hAnsi="Times New Roman" w:cs="Times New Roman"/>
          <w:b/>
          <w:bCs/>
          <w:sz w:val="24"/>
          <w:szCs w:val="24"/>
        </w:rPr>
      </w:pPr>
      <w:r w:rsidRPr="00412845">
        <w:rPr>
          <w:rFonts w:ascii="Times New Roman" w:hAnsi="Times New Roman" w:cs="Times New Roman"/>
          <w:b/>
          <w:bCs/>
          <w:sz w:val="24"/>
          <w:szCs w:val="24"/>
        </w:rPr>
        <w:lastRenderedPageBreak/>
        <w:t>II.</w:t>
      </w:r>
      <w:r w:rsidR="00412845">
        <w:rPr>
          <w:rFonts w:ascii="Times New Roman" w:hAnsi="Times New Roman" w:cs="Times New Roman"/>
          <w:b/>
          <w:bCs/>
          <w:sz w:val="24"/>
          <w:szCs w:val="24"/>
        </w:rPr>
        <w:tab/>
      </w:r>
      <w:r w:rsidRPr="00412845">
        <w:rPr>
          <w:rFonts w:ascii="Times New Roman" w:hAnsi="Times New Roman" w:cs="Times New Roman"/>
          <w:b/>
          <w:bCs/>
          <w:sz w:val="24"/>
          <w:szCs w:val="24"/>
        </w:rPr>
        <w:t>Genetic Interventions (</w:t>
      </w:r>
      <w:bookmarkStart w:id="3" w:name="_Hlk218531076"/>
      <w:r w:rsidRPr="00412845">
        <w:rPr>
          <w:rFonts w:ascii="Times New Roman" w:hAnsi="Times New Roman" w:cs="Times New Roman"/>
          <w:b/>
          <w:bCs/>
          <w:sz w:val="24"/>
          <w:szCs w:val="24"/>
        </w:rPr>
        <w:t xml:space="preserve">Sterile Insect Technique </w:t>
      </w:r>
      <w:bookmarkEnd w:id="3"/>
      <w:r w:rsidRPr="00412845">
        <w:rPr>
          <w:rFonts w:ascii="Times New Roman" w:hAnsi="Times New Roman" w:cs="Times New Roman"/>
          <w:b/>
          <w:bCs/>
          <w:sz w:val="24"/>
          <w:szCs w:val="24"/>
        </w:rPr>
        <w:t>and Gene Drives)</w:t>
      </w:r>
    </w:p>
    <w:p w14:paraId="46E58E87" w14:textId="77777777" w:rsidR="0088621A" w:rsidRPr="0088621A" w:rsidRDefault="0088621A" w:rsidP="0088621A">
      <w:pPr>
        <w:spacing w:line="360" w:lineRule="auto"/>
        <w:jc w:val="both"/>
        <w:rPr>
          <w:rFonts w:ascii="Times New Roman" w:hAnsi="Times New Roman" w:cs="Times New Roman"/>
          <w:sz w:val="24"/>
          <w:szCs w:val="24"/>
        </w:rPr>
      </w:pPr>
      <w:r w:rsidRPr="0088621A">
        <w:rPr>
          <w:rFonts w:ascii="Times New Roman" w:hAnsi="Times New Roman" w:cs="Times New Roman"/>
          <w:sz w:val="24"/>
          <w:szCs w:val="24"/>
        </w:rPr>
        <w:t>Fifteen studies investigated genetic control methods, with six on SIT, five on combined IIT-SIT, and four on gene drives.</w:t>
      </w:r>
    </w:p>
    <w:p w14:paraId="6F999EBE" w14:textId="6D50D5FB" w:rsidR="0088621A" w:rsidRPr="0088621A" w:rsidRDefault="00412845" w:rsidP="0088621A">
      <w:pPr>
        <w:spacing w:line="360" w:lineRule="auto"/>
        <w:jc w:val="both"/>
        <w:rPr>
          <w:rFonts w:ascii="Times New Roman" w:hAnsi="Times New Roman" w:cs="Times New Roman"/>
          <w:sz w:val="24"/>
          <w:szCs w:val="24"/>
        </w:rPr>
      </w:pPr>
      <w:r w:rsidRPr="00412845">
        <w:rPr>
          <w:rFonts w:ascii="Times New Roman" w:hAnsi="Times New Roman" w:cs="Times New Roman"/>
          <w:b/>
          <w:bCs/>
          <w:sz w:val="24"/>
          <w:szCs w:val="24"/>
        </w:rPr>
        <w:t>Sterile Insect Technique</w:t>
      </w:r>
      <w:r>
        <w:rPr>
          <w:rFonts w:ascii="Times New Roman" w:hAnsi="Times New Roman" w:cs="Times New Roman"/>
          <w:b/>
          <w:bCs/>
          <w:sz w:val="24"/>
          <w:szCs w:val="24"/>
        </w:rPr>
        <w:t>:</w:t>
      </w:r>
    </w:p>
    <w:p w14:paraId="736BC6B9" w14:textId="592FFAE7" w:rsidR="0088621A" w:rsidRPr="0088621A" w:rsidRDefault="0088621A" w:rsidP="0088621A">
      <w:pPr>
        <w:spacing w:line="360" w:lineRule="auto"/>
        <w:jc w:val="both"/>
        <w:rPr>
          <w:rFonts w:ascii="Times New Roman" w:hAnsi="Times New Roman" w:cs="Times New Roman"/>
          <w:sz w:val="24"/>
          <w:szCs w:val="24"/>
        </w:rPr>
      </w:pPr>
      <w:r w:rsidRPr="0088621A">
        <w:rPr>
          <w:rFonts w:ascii="Times New Roman" w:hAnsi="Times New Roman" w:cs="Times New Roman"/>
          <w:sz w:val="24"/>
          <w:szCs w:val="24"/>
        </w:rPr>
        <w:t>The Sterile Insect Technique (SIT), utilizing irradiated or transgenic sterile males, demonstrated robust population suppression across multiple continents. Field releases targeting Ae. aegypti in the USA, Cuba, Brazil, and Indonesia resulted in 79</w:t>
      </w:r>
      <w:r w:rsidR="00412845">
        <w:rPr>
          <w:rFonts w:ascii="Times New Roman" w:hAnsi="Times New Roman" w:cs="Times New Roman"/>
          <w:sz w:val="24"/>
          <w:szCs w:val="24"/>
        </w:rPr>
        <w:t>-</w:t>
      </w:r>
      <w:r w:rsidRPr="0088621A">
        <w:rPr>
          <w:rFonts w:ascii="Times New Roman" w:hAnsi="Times New Roman" w:cs="Times New Roman"/>
          <w:sz w:val="24"/>
          <w:szCs w:val="24"/>
        </w:rPr>
        <w:t xml:space="preserve">95% reductions in adult populations or egg indices </w:t>
      </w:r>
      <w:sdt>
        <w:sdtPr>
          <w:rPr>
            <w:rFonts w:ascii="Times New Roman" w:hAnsi="Times New Roman" w:cs="Times New Roman"/>
            <w:color w:val="000000"/>
            <w:sz w:val="24"/>
            <w:szCs w:val="24"/>
          </w:rPr>
          <w:tag w:val="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"/>
          <w:id w:val="-1118060096"/>
          <w:placeholder>
            <w:docPart w:val="DefaultPlaceholder_-1854013440"/>
          </w:placeholder>
        </w:sdtPr>
        <w:sdtEndPr/>
        <w:sdtContent>
          <w:r w:rsidR="003E0962" w:rsidRPr="003E0962">
            <w:rPr>
              <w:rFonts w:ascii="Times New Roman" w:hAnsi="Times New Roman" w:cs="Times New Roman"/>
              <w:color w:val="000000"/>
              <w:sz w:val="24"/>
              <w:szCs w:val="24"/>
            </w:rPr>
            <w:t xml:space="preserve">(Carvalho et al., 2015; </w:t>
          </w:r>
          <w:proofErr w:type="spellStart"/>
          <w:r w:rsidR="003E0962" w:rsidRPr="003E0962">
            <w:rPr>
              <w:rFonts w:ascii="Times New Roman" w:hAnsi="Times New Roman" w:cs="Times New Roman"/>
              <w:color w:val="000000"/>
              <w:sz w:val="24"/>
              <w:szCs w:val="24"/>
            </w:rPr>
            <w:t>Gato</w:t>
          </w:r>
          <w:proofErr w:type="spellEnd"/>
          <w:r w:rsidR="003E0962" w:rsidRPr="003E0962">
            <w:rPr>
              <w:rFonts w:ascii="Times New Roman" w:hAnsi="Times New Roman" w:cs="Times New Roman"/>
              <w:color w:val="000000"/>
              <w:sz w:val="24"/>
              <w:szCs w:val="24"/>
            </w:rPr>
            <w:t xml:space="preserve"> et al., 2021; </w:t>
          </w:r>
          <w:proofErr w:type="spellStart"/>
          <w:r w:rsidR="003E0962" w:rsidRPr="003E0962">
            <w:rPr>
              <w:rFonts w:ascii="Times New Roman" w:hAnsi="Times New Roman" w:cs="Times New Roman"/>
              <w:color w:val="000000"/>
              <w:sz w:val="24"/>
              <w:szCs w:val="24"/>
            </w:rPr>
            <w:t>Morreale</w:t>
          </w:r>
          <w:proofErr w:type="spellEnd"/>
          <w:r w:rsidR="003E0962" w:rsidRPr="003E0962">
            <w:rPr>
              <w:rFonts w:ascii="Times New Roman" w:hAnsi="Times New Roman" w:cs="Times New Roman"/>
              <w:color w:val="000000"/>
              <w:sz w:val="24"/>
              <w:szCs w:val="24"/>
            </w:rPr>
            <w:t xml:space="preserve"> et al., 2025; </w:t>
          </w:r>
          <w:proofErr w:type="spellStart"/>
          <w:r w:rsidR="003E0962" w:rsidRPr="003E0962">
            <w:rPr>
              <w:rFonts w:ascii="Times New Roman" w:hAnsi="Times New Roman" w:cs="Times New Roman"/>
              <w:color w:val="000000"/>
              <w:sz w:val="24"/>
              <w:szCs w:val="24"/>
            </w:rPr>
            <w:t>Sasmita</w:t>
          </w:r>
          <w:proofErr w:type="spellEnd"/>
          <w:r w:rsidR="003E0962" w:rsidRPr="003E0962">
            <w:rPr>
              <w:rFonts w:ascii="Times New Roman" w:hAnsi="Times New Roman" w:cs="Times New Roman"/>
              <w:color w:val="000000"/>
              <w:sz w:val="24"/>
              <w:szCs w:val="24"/>
            </w:rPr>
            <w:t xml:space="preserve"> et al., 2025)</w:t>
          </w:r>
        </w:sdtContent>
      </w:sdt>
      <w:r w:rsidR="009A38E5">
        <w:rPr>
          <w:rFonts w:ascii="Times New Roman" w:hAnsi="Times New Roman" w:cs="Times New Roman"/>
          <w:sz w:val="24"/>
          <w:szCs w:val="24"/>
        </w:rPr>
        <w:t xml:space="preserve">. </w:t>
      </w:r>
      <w:r w:rsidRPr="0088621A">
        <w:rPr>
          <w:rFonts w:ascii="Times New Roman" w:hAnsi="Times New Roman" w:cs="Times New Roman"/>
          <w:sz w:val="24"/>
          <w:szCs w:val="24"/>
        </w:rPr>
        <w:t xml:space="preserve">Successful suppression of </w:t>
      </w:r>
      <w:r w:rsidRPr="009A38E5">
        <w:rPr>
          <w:rFonts w:ascii="Times New Roman" w:hAnsi="Times New Roman" w:cs="Times New Roman"/>
          <w:i/>
          <w:iCs/>
          <w:sz w:val="24"/>
          <w:szCs w:val="24"/>
        </w:rPr>
        <w:t>Ae. albopictus</w:t>
      </w:r>
      <w:r w:rsidRPr="0088621A">
        <w:rPr>
          <w:rFonts w:ascii="Times New Roman" w:hAnsi="Times New Roman" w:cs="Times New Roman"/>
          <w:sz w:val="24"/>
          <w:szCs w:val="24"/>
        </w:rPr>
        <w:t xml:space="preserve"> was also achieved in Sri Lanka, with 98% population suppression sustained for weeks post-intervention </w:t>
      </w:r>
      <w:sdt>
        <w:sdtPr>
          <w:rPr>
            <w:rFonts w:ascii="Times New Roman" w:hAnsi="Times New Roman" w:cs="Times New Roman"/>
            <w:color w:val="000000"/>
            <w:sz w:val="24"/>
            <w:szCs w:val="24"/>
          </w:rPr>
          <w:tag w:val="MENDELEY_CITATION_v3_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"/>
          <w:id w:val="1601217817"/>
          <w:placeholder>
            <w:docPart w:val="DefaultPlaceholder_-1854013440"/>
          </w:placeholder>
        </w:sdtPr>
        <w:sdtEndPr/>
        <w:sdtContent>
          <w:r w:rsidR="003E0962" w:rsidRPr="003E0962">
            <w:rPr>
              <w:rFonts w:ascii="Times New Roman" w:hAnsi="Times New Roman" w:cs="Times New Roman"/>
              <w:color w:val="000000"/>
              <w:sz w:val="24"/>
              <w:szCs w:val="24"/>
            </w:rPr>
            <w:t>(</w:t>
          </w:r>
          <w:proofErr w:type="spellStart"/>
          <w:r w:rsidR="003E0962" w:rsidRPr="003E0962">
            <w:rPr>
              <w:rFonts w:ascii="Times New Roman" w:hAnsi="Times New Roman" w:cs="Times New Roman"/>
              <w:color w:val="000000"/>
              <w:sz w:val="24"/>
              <w:szCs w:val="24"/>
            </w:rPr>
            <w:t>Hapugoda</w:t>
          </w:r>
          <w:proofErr w:type="spellEnd"/>
          <w:r w:rsidR="003E0962" w:rsidRPr="003E0962">
            <w:rPr>
              <w:rFonts w:ascii="Times New Roman" w:hAnsi="Times New Roman" w:cs="Times New Roman"/>
              <w:color w:val="000000"/>
              <w:sz w:val="24"/>
              <w:szCs w:val="24"/>
            </w:rPr>
            <w:t xml:space="preserve"> et al., 2025)</w:t>
          </w:r>
        </w:sdtContent>
      </w:sdt>
      <w:r w:rsidR="00412845">
        <w:rPr>
          <w:rFonts w:ascii="Times New Roman" w:hAnsi="Times New Roman" w:cs="Times New Roman"/>
          <w:sz w:val="24"/>
          <w:szCs w:val="24"/>
        </w:rPr>
        <w:t>.</w:t>
      </w:r>
    </w:p>
    <w:p w14:paraId="08B39009" w14:textId="0FF9D3FE" w:rsidR="0088621A" w:rsidRPr="00412845" w:rsidRDefault="00412845" w:rsidP="0088621A">
      <w:pPr>
        <w:spacing w:line="360" w:lineRule="auto"/>
        <w:jc w:val="both"/>
        <w:rPr>
          <w:rFonts w:ascii="Times New Roman" w:hAnsi="Times New Roman" w:cs="Times New Roman"/>
          <w:b/>
          <w:bCs/>
          <w:sz w:val="24"/>
          <w:szCs w:val="24"/>
        </w:rPr>
      </w:pPr>
      <w:r w:rsidRPr="00412845">
        <w:rPr>
          <w:rFonts w:ascii="Times New Roman" w:hAnsi="Times New Roman" w:cs="Times New Roman"/>
          <w:b/>
          <w:bCs/>
          <w:sz w:val="24"/>
          <w:szCs w:val="24"/>
        </w:rPr>
        <w:t>Combined IIT-SIT:</w:t>
      </w:r>
    </w:p>
    <w:p w14:paraId="6BA9613D" w14:textId="45B53A73" w:rsidR="0088621A" w:rsidRPr="0088621A" w:rsidRDefault="0088621A" w:rsidP="0088621A">
      <w:pPr>
        <w:spacing w:line="360" w:lineRule="auto"/>
        <w:jc w:val="both"/>
        <w:rPr>
          <w:rFonts w:ascii="Times New Roman" w:hAnsi="Times New Roman" w:cs="Times New Roman"/>
          <w:sz w:val="24"/>
          <w:szCs w:val="24"/>
        </w:rPr>
      </w:pPr>
      <w:r w:rsidRPr="0088621A">
        <w:rPr>
          <w:rFonts w:ascii="Times New Roman" w:hAnsi="Times New Roman" w:cs="Times New Roman"/>
          <w:sz w:val="24"/>
          <w:szCs w:val="24"/>
        </w:rPr>
        <w:t>Combined IIT-SIT approaches, designed to enhance efficacy and prevent accidental female releases, showed promising results in proof-of-concept and larger-scale trials. Studies in Thailand, Mexico, Singapore, and China reported 45</w:t>
      </w:r>
      <w:r w:rsidR="009A38E5">
        <w:rPr>
          <w:rFonts w:ascii="Times New Roman" w:hAnsi="Times New Roman" w:cs="Times New Roman"/>
          <w:sz w:val="24"/>
          <w:szCs w:val="24"/>
        </w:rPr>
        <w:t>-</w:t>
      </w:r>
      <w:r w:rsidRPr="0088621A">
        <w:rPr>
          <w:rFonts w:ascii="Times New Roman" w:hAnsi="Times New Roman" w:cs="Times New Roman"/>
          <w:sz w:val="24"/>
          <w:szCs w:val="24"/>
        </w:rPr>
        <w:t xml:space="preserve">91% intervention effectiveness in reducing dengue risk or suppressing </w:t>
      </w:r>
      <w:r w:rsidRPr="009A38E5">
        <w:rPr>
          <w:rFonts w:ascii="Times New Roman" w:hAnsi="Times New Roman" w:cs="Times New Roman"/>
          <w:i/>
          <w:iCs/>
          <w:sz w:val="24"/>
          <w:szCs w:val="24"/>
        </w:rPr>
        <w:t>Aedes</w:t>
      </w:r>
      <w:r w:rsidRPr="0088621A">
        <w:rPr>
          <w:rFonts w:ascii="Times New Roman" w:hAnsi="Times New Roman" w:cs="Times New Roman"/>
          <w:sz w:val="24"/>
          <w:szCs w:val="24"/>
        </w:rPr>
        <w:t xml:space="preserve"> populations</w:t>
      </w:r>
      <w:r w:rsidR="009A38E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"/>
          <w:id w:val="-160322377"/>
          <w:placeholder>
            <w:docPart w:val="DefaultPlaceholder_-1854013440"/>
          </w:placeholder>
        </w:sdtPr>
        <w:sdtEndPr/>
        <w:sdtContent>
          <w:r w:rsidR="003E0962" w:rsidRPr="003E0962">
            <w:rPr>
              <w:rFonts w:ascii="Times New Roman" w:hAnsi="Times New Roman" w:cs="Times New Roman"/>
              <w:color w:val="000000"/>
              <w:sz w:val="24"/>
              <w:szCs w:val="24"/>
            </w:rPr>
            <w:t xml:space="preserve">(Bansal et al., 2024; </w:t>
          </w:r>
          <w:proofErr w:type="spellStart"/>
          <w:r w:rsidR="003E0962" w:rsidRPr="003E0962">
            <w:rPr>
              <w:rFonts w:ascii="Times New Roman" w:hAnsi="Times New Roman" w:cs="Times New Roman"/>
              <w:color w:val="000000"/>
              <w:sz w:val="24"/>
              <w:szCs w:val="24"/>
            </w:rPr>
            <w:t>Kittayapong</w:t>
          </w:r>
          <w:proofErr w:type="spellEnd"/>
          <w:r w:rsidR="003E0962" w:rsidRPr="003E0962">
            <w:rPr>
              <w:rFonts w:ascii="Times New Roman" w:hAnsi="Times New Roman" w:cs="Times New Roman"/>
              <w:color w:val="000000"/>
              <w:sz w:val="24"/>
              <w:szCs w:val="24"/>
            </w:rPr>
            <w:t xml:space="preserve"> et al., 2019; Lim et al., 2025; Martín-Park et al., 2022)</w:t>
          </w:r>
        </w:sdtContent>
      </w:sdt>
      <w:r w:rsidRPr="0088621A">
        <w:rPr>
          <w:rFonts w:ascii="Times New Roman" w:hAnsi="Times New Roman" w:cs="Times New Roman"/>
          <w:sz w:val="24"/>
          <w:szCs w:val="24"/>
        </w:rPr>
        <w:t xml:space="preserve">. Mating competitiveness of treated males under semi-field conditions remained high, inducing up to 89.3% sterility in wild females at certain release ratios </w:t>
      </w:r>
      <w:sdt>
        <w:sdtPr>
          <w:rPr>
            <w:rFonts w:ascii="Times New Roman" w:hAnsi="Times New Roman" w:cs="Times New Roman"/>
            <w:color w:val="000000"/>
            <w:sz w:val="24"/>
            <w:szCs w:val="24"/>
          </w:rPr>
          <w:tag w:val="MENDELEY_CITATION_v3_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"/>
          <w:id w:val="-1159381806"/>
          <w:placeholder>
            <w:docPart w:val="DefaultPlaceholder_-1854013440"/>
          </w:placeholder>
        </w:sdtPr>
        <w:sdtEndPr/>
        <w:sdtContent>
          <w:r w:rsidR="003E0962" w:rsidRPr="003E0962">
            <w:rPr>
              <w:rFonts w:ascii="Times New Roman" w:hAnsi="Times New Roman" w:cs="Times New Roman"/>
              <w:color w:val="000000"/>
              <w:sz w:val="24"/>
              <w:szCs w:val="24"/>
            </w:rPr>
            <w:t>(Zhang et al., 2016)</w:t>
          </w:r>
        </w:sdtContent>
      </w:sdt>
      <w:r w:rsidRPr="0088621A">
        <w:rPr>
          <w:rFonts w:ascii="Times New Roman" w:hAnsi="Times New Roman" w:cs="Times New Roman"/>
          <w:sz w:val="24"/>
          <w:szCs w:val="24"/>
        </w:rPr>
        <w:t>.</w:t>
      </w:r>
      <w:r w:rsidR="00316141">
        <w:rPr>
          <w:rFonts w:ascii="Times New Roman" w:hAnsi="Times New Roman" w:cs="Times New Roman"/>
          <w:sz w:val="24"/>
          <w:szCs w:val="24"/>
        </w:rPr>
        <w:t xml:space="preserve"> </w:t>
      </w:r>
    </w:p>
    <w:p w14:paraId="5C04554C" w14:textId="17F37B48" w:rsidR="0088621A" w:rsidRPr="003638F6" w:rsidRDefault="003638F6" w:rsidP="0088621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Gene Drives:</w:t>
      </w:r>
    </w:p>
    <w:p w14:paraId="2D49336E" w14:textId="26C4F2FA" w:rsidR="0088621A" w:rsidRPr="00625D3B" w:rsidRDefault="0088621A" w:rsidP="0088621A">
      <w:pPr>
        <w:spacing w:line="360" w:lineRule="auto"/>
        <w:jc w:val="both"/>
        <w:rPr>
          <w:rFonts w:ascii="Times New Roman" w:hAnsi="Times New Roman" w:cs="Times New Roman"/>
          <w:color w:val="000000"/>
          <w:sz w:val="24"/>
          <w:szCs w:val="24"/>
        </w:rPr>
      </w:pPr>
      <w:r w:rsidRPr="0088621A">
        <w:rPr>
          <w:rFonts w:ascii="Times New Roman" w:hAnsi="Times New Roman" w:cs="Times New Roman"/>
          <w:sz w:val="24"/>
          <w:szCs w:val="24"/>
        </w:rPr>
        <w:t>Gene drive research, while largely confined to laboratory, cage, and model</w:t>
      </w:r>
      <w:r w:rsidR="00316141">
        <w:rPr>
          <w:rFonts w:ascii="Times New Roman" w:hAnsi="Times New Roman" w:cs="Times New Roman"/>
          <w:sz w:val="24"/>
          <w:szCs w:val="24"/>
        </w:rPr>
        <w:t>l</w:t>
      </w:r>
      <w:r w:rsidRPr="0088621A">
        <w:rPr>
          <w:rFonts w:ascii="Times New Roman" w:hAnsi="Times New Roman" w:cs="Times New Roman"/>
          <w:sz w:val="24"/>
          <w:szCs w:val="24"/>
        </w:rPr>
        <w:t>ing stages, showed transformative potential. Laboratory trials demonstrated the capability for 100% population elimination within weeks</w:t>
      </w:r>
      <w:r w:rsidR="00316141">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"/>
          <w:id w:val="-61259102"/>
          <w:placeholder>
            <w:docPart w:val="DefaultPlaceholder_-1854013440"/>
          </w:placeholder>
        </w:sdtPr>
        <w:sdtEndPr/>
        <w:sdtContent>
          <w:r w:rsidR="003E0962" w:rsidRPr="003E0962">
            <w:rPr>
              <w:rFonts w:ascii="Times New Roman" w:hAnsi="Times New Roman" w:cs="Times New Roman"/>
              <w:color w:val="000000"/>
              <w:sz w:val="24"/>
              <w:szCs w:val="24"/>
            </w:rPr>
            <w:t>(Taniya et al., 2021)</w:t>
          </w:r>
        </w:sdtContent>
      </w:sdt>
      <w:r w:rsidR="00316141">
        <w:rPr>
          <w:rFonts w:ascii="Times New Roman" w:hAnsi="Times New Roman" w:cs="Times New Roman"/>
          <w:sz w:val="24"/>
          <w:szCs w:val="24"/>
        </w:rPr>
        <w:t>.</w:t>
      </w:r>
      <w:r w:rsidRPr="0088621A">
        <w:rPr>
          <w:rFonts w:ascii="Times New Roman" w:hAnsi="Times New Roman" w:cs="Times New Roman"/>
          <w:sz w:val="24"/>
          <w:szCs w:val="24"/>
        </w:rPr>
        <w:t xml:space="preserve"> Semi-field and </w:t>
      </w:r>
      <w:r w:rsidR="00316141">
        <w:rPr>
          <w:rFonts w:ascii="Times New Roman" w:hAnsi="Times New Roman" w:cs="Times New Roman"/>
          <w:sz w:val="24"/>
          <w:szCs w:val="24"/>
        </w:rPr>
        <w:t>modelling</w:t>
      </w:r>
      <w:r w:rsidRPr="0088621A">
        <w:rPr>
          <w:rFonts w:ascii="Times New Roman" w:hAnsi="Times New Roman" w:cs="Times New Roman"/>
          <w:sz w:val="24"/>
          <w:szCs w:val="24"/>
        </w:rPr>
        <w:t xml:space="preserve"> studies for malaria vectors in Africa projected 71.6</w:t>
      </w:r>
      <w:r w:rsidR="00316141">
        <w:rPr>
          <w:rFonts w:ascii="Times New Roman" w:hAnsi="Times New Roman" w:cs="Times New Roman"/>
          <w:sz w:val="24"/>
          <w:szCs w:val="24"/>
        </w:rPr>
        <w:t>-</w:t>
      </w:r>
      <w:r w:rsidRPr="0088621A">
        <w:rPr>
          <w:rFonts w:ascii="Times New Roman" w:hAnsi="Times New Roman" w:cs="Times New Roman"/>
          <w:sz w:val="24"/>
          <w:szCs w:val="24"/>
        </w:rPr>
        <w:t>98.4% reductions in vector abundance</w:t>
      </w:r>
      <w:r w:rsidR="00316141">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"/>
          <w:id w:val="1420983798"/>
          <w:placeholder>
            <w:docPart w:val="DefaultPlaceholder_-1854013440"/>
          </w:placeholder>
        </w:sdtPr>
        <w:sdtEndPr/>
        <w:sdtContent>
          <w:r w:rsidR="003E0962" w:rsidRPr="003E0962">
            <w:rPr>
              <w:rFonts w:ascii="Times New Roman" w:hAnsi="Times New Roman" w:cs="Times New Roman"/>
              <w:color w:val="000000"/>
              <w:sz w:val="24"/>
              <w:szCs w:val="24"/>
            </w:rPr>
            <w:t>(Hancock et al., 2024)</w:t>
          </w:r>
        </w:sdtContent>
      </w:sdt>
      <w:r w:rsidRPr="0088621A">
        <w:rPr>
          <w:rFonts w:ascii="Times New Roman" w:hAnsi="Times New Roman" w:cs="Times New Roman"/>
          <w:sz w:val="24"/>
          <w:szCs w:val="24"/>
        </w:rPr>
        <w:t xml:space="preserve">. A </w:t>
      </w:r>
      <w:r w:rsidR="00FF4313" w:rsidRPr="00FF4313">
        <w:rPr>
          <w:rFonts w:ascii="Times New Roman" w:hAnsi="Times New Roman" w:cs="Times New Roman"/>
          <w:sz w:val="24"/>
          <w:szCs w:val="24"/>
        </w:rPr>
        <w:t>semi-field cage trial</w:t>
      </w:r>
      <w:r w:rsidRPr="0088621A">
        <w:rPr>
          <w:rFonts w:ascii="Times New Roman" w:hAnsi="Times New Roman" w:cs="Times New Roman"/>
          <w:sz w:val="24"/>
          <w:szCs w:val="24"/>
        </w:rPr>
        <w:t xml:space="preserve"> in Tanzania showed that gene-drive-modified </w:t>
      </w:r>
      <w:r w:rsidRPr="00FF4313">
        <w:rPr>
          <w:rFonts w:ascii="Times New Roman" w:hAnsi="Times New Roman" w:cs="Times New Roman"/>
          <w:i/>
          <w:iCs/>
          <w:sz w:val="24"/>
          <w:szCs w:val="24"/>
        </w:rPr>
        <w:t>Anopheles gambiae</w:t>
      </w:r>
      <w:r w:rsidRPr="0088621A">
        <w:rPr>
          <w:rFonts w:ascii="Times New Roman" w:hAnsi="Times New Roman" w:cs="Times New Roman"/>
          <w:sz w:val="24"/>
          <w:szCs w:val="24"/>
        </w:rPr>
        <w:t xml:space="preserve"> mosquitoes completely blocked midgut parasite development (0% infection vs. 57% in controls) when fed on infected human blood</w:t>
      </w:r>
      <w:r w:rsidR="00316141">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"/>
          <w:id w:val="1516729948"/>
          <w:placeholder>
            <w:docPart w:val="DefaultPlaceholder_-1854013440"/>
          </w:placeholder>
        </w:sdtPr>
        <w:sdtEndPr/>
        <w:sdtContent>
          <w:r w:rsidR="003E0962" w:rsidRPr="003E0962">
            <w:rPr>
              <w:rFonts w:ascii="Times New Roman" w:hAnsi="Times New Roman" w:cs="Times New Roman"/>
              <w:color w:val="000000"/>
              <w:sz w:val="24"/>
              <w:szCs w:val="24"/>
            </w:rPr>
            <w:t>(</w:t>
          </w:r>
          <w:proofErr w:type="spellStart"/>
          <w:r w:rsidR="003E0962" w:rsidRPr="003E0962">
            <w:rPr>
              <w:rFonts w:ascii="Times New Roman" w:hAnsi="Times New Roman" w:cs="Times New Roman"/>
              <w:color w:val="000000"/>
              <w:sz w:val="24"/>
              <w:szCs w:val="24"/>
            </w:rPr>
            <w:t>Habtewold</w:t>
          </w:r>
          <w:proofErr w:type="spellEnd"/>
          <w:r w:rsidR="003E0962" w:rsidRPr="003E0962">
            <w:rPr>
              <w:rFonts w:ascii="Times New Roman" w:hAnsi="Times New Roman" w:cs="Times New Roman"/>
              <w:color w:val="000000"/>
              <w:sz w:val="24"/>
              <w:szCs w:val="24"/>
            </w:rPr>
            <w:t xml:space="preserve"> et al., 2025)</w:t>
          </w:r>
        </w:sdtContent>
      </w:sdt>
      <w:r w:rsidR="00316141">
        <w:rPr>
          <w:rFonts w:ascii="Times New Roman" w:hAnsi="Times New Roman" w:cs="Times New Roman"/>
          <w:sz w:val="24"/>
          <w:szCs w:val="24"/>
        </w:rPr>
        <w:t>.</w:t>
      </w:r>
      <w:r w:rsidRPr="0088621A">
        <w:rPr>
          <w:rFonts w:ascii="Times New Roman" w:hAnsi="Times New Roman" w:cs="Times New Roman"/>
          <w:sz w:val="24"/>
          <w:szCs w:val="24"/>
        </w:rPr>
        <w:t xml:space="preserve"> Research also progressed on drive robustness, including the study of anti-CRISPR inhibition </w:t>
      </w:r>
      <w:sdt>
        <w:sdtPr>
          <w:rPr>
            <w:rFonts w:ascii="Times New Roman" w:hAnsi="Times New Roman" w:cs="Times New Roman"/>
            <w:color w:val="000000"/>
            <w:sz w:val="24"/>
            <w:szCs w:val="24"/>
          </w:rPr>
          <w:tag w:val="MENDELEY_CITATION_v3_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"/>
          <w:id w:val="1245919189"/>
          <w:placeholder>
            <w:docPart w:val="F1FE768D44CD48CE97475EBA518ADFF9"/>
          </w:placeholder>
        </w:sdtPr>
        <w:sdtEndPr/>
        <w:sdtContent>
          <w:r w:rsidR="003E0962" w:rsidRPr="003E0962">
            <w:rPr>
              <w:rFonts w:ascii="Times New Roman" w:hAnsi="Times New Roman" w:cs="Times New Roman"/>
              <w:color w:val="000000"/>
              <w:sz w:val="24"/>
              <w:szCs w:val="24"/>
            </w:rPr>
            <w:t>(D’Amato et al., 2024)</w:t>
          </w:r>
        </w:sdtContent>
      </w:sdt>
      <w:r w:rsidRPr="0088621A">
        <w:rPr>
          <w:rFonts w:ascii="Times New Roman" w:hAnsi="Times New Roman" w:cs="Times New Roman"/>
          <w:sz w:val="24"/>
          <w:szCs w:val="24"/>
        </w:rPr>
        <w:t xml:space="preserve"> and the development of suppression-modification drives</w:t>
      </w:r>
      <w:r w:rsidR="00316141">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"/>
          <w:id w:val="-663247025"/>
          <w:placeholder>
            <w:docPart w:val="DefaultPlaceholder_-1854013440"/>
          </w:placeholder>
        </w:sdtPr>
        <w:sdtEndPr/>
        <w:sdtContent>
          <w:r w:rsidR="003E0962" w:rsidRPr="003E0962">
            <w:rPr>
              <w:rFonts w:ascii="Times New Roman" w:hAnsi="Times New Roman" w:cs="Times New Roman"/>
              <w:color w:val="000000"/>
              <w:sz w:val="24"/>
              <w:szCs w:val="24"/>
            </w:rPr>
            <w:t>(</w:t>
          </w:r>
          <w:proofErr w:type="spellStart"/>
          <w:r w:rsidR="003E0962" w:rsidRPr="003E0962">
            <w:rPr>
              <w:rFonts w:ascii="Times New Roman" w:hAnsi="Times New Roman" w:cs="Times New Roman"/>
              <w:color w:val="000000"/>
              <w:sz w:val="24"/>
              <w:szCs w:val="24"/>
            </w:rPr>
            <w:t>Verkuijl</w:t>
          </w:r>
          <w:proofErr w:type="spellEnd"/>
          <w:r w:rsidR="003E0962" w:rsidRPr="003E0962">
            <w:rPr>
              <w:rFonts w:ascii="Times New Roman" w:hAnsi="Times New Roman" w:cs="Times New Roman"/>
              <w:color w:val="000000"/>
              <w:sz w:val="24"/>
              <w:szCs w:val="24"/>
            </w:rPr>
            <w:t xml:space="preserve"> et al., 2025)</w:t>
          </w:r>
        </w:sdtContent>
      </w:sdt>
      <w:r w:rsidR="00316141">
        <w:rPr>
          <w:rFonts w:ascii="Times New Roman" w:hAnsi="Times New Roman" w:cs="Times New Roman"/>
          <w:sz w:val="24"/>
          <w:szCs w:val="24"/>
        </w:rPr>
        <w:t>.</w:t>
      </w:r>
      <w:r w:rsidRPr="0088621A">
        <w:rPr>
          <w:rFonts w:ascii="Times New Roman" w:hAnsi="Times New Roman" w:cs="Times New Roman"/>
          <w:sz w:val="24"/>
          <w:szCs w:val="24"/>
        </w:rPr>
        <w:t xml:space="preserve"> </w:t>
      </w:r>
    </w:p>
    <w:p w14:paraId="6C46CF3C" w14:textId="77777777" w:rsidR="0088621A" w:rsidRPr="0088621A" w:rsidRDefault="0088621A" w:rsidP="0088621A">
      <w:pPr>
        <w:spacing w:line="360" w:lineRule="auto"/>
        <w:jc w:val="both"/>
        <w:rPr>
          <w:rFonts w:ascii="Times New Roman" w:hAnsi="Times New Roman" w:cs="Times New Roman"/>
          <w:sz w:val="24"/>
          <w:szCs w:val="24"/>
        </w:rPr>
      </w:pPr>
    </w:p>
    <w:p w14:paraId="70A564B1" w14:textId="3BFBD59E" w:rsidR="0088621A" w:rsidRPr="00625D3B" w:rsidRDefault="0088621A" w:rsidP="0088621A">
      <w:pPr>
        <w:spacing w:line="360" w:lineRule="auto"/>
        <w:jc w:val="both"/>
        <w:rPr>
          <w:rFonts w:ascii="Times New Roman" w:hAnsi="Times New Roman" w:cs="Times New Roman"/>
          <w:b/>
          <w:bCs/>
          <w:sz w:val="24"/>
          <w:szCs w:val="24"/>
        </w:rPr>
      </w:pPr>
      <w:r w:rsidRPr="00625D3B">
        <w:rPr>
          <w:rFonts w:ascii="Times New Roman" w:hAnsi="Times New Roman" w:cs="Times New Roman"/>
          <w:b/>
          <w:bCs/>
          <w:sz w:val="24"/>
          <w:szCs w:val="24"/>
        </w:rPr>
        <w:lastRenderedPageBreak/>
        <w:t>III.</w:t>
      </w:r>
      <w:r w:rsidR="00625D3B">
        <w:rPr>
          <w:rFonts w:ascii="Times New Roman" w:hAnsi="Times New Roman" w:cs="Times New Roman"/>
          <w:b/>
          <w:bCs/>
          <w:sz w:val="24"/>
          <w:szCs w:val="24"/>
        </w:rPr>
        <w:tab/>
      </w:r>
      <w:r w:rsidRPr="00625D3B">
        <w:rPr>
          <w:rFonts w:ascii="Times New Roman" w:hAnsi="Times New Roman" w:cs="Times New Roman"/>
          <w:b/>
          <w:bCs/>
          <w:sz w:val="24"/>
          <w:szCs w:val="24"/>
        </w:rPr>
        <w:t>Technological Interventions (Auto-dissemination and Mass Trapping)</w:t>
      </w:r>
    </w:p>
    <w:p w14:paraId="1414DEDA" w14:textId="77777777" w:rsidR="0088621A" w:rsidRPr="0088621A" w:rsidRDefault="0088621A" w:rsidP="0088621A">
      <w:pPr>
        <w:spacing w:line="360" w:lineRule="auto"/>
        <w:jc w:val="both"/>
        <w:rPr>
          <w:rFonts w:ascii="Times New Roman" w:hAnsi="Times New Roman" w:cs="Times New Roman"/>
          <w:sz w:val="24"/>
          <w:szCs w:val="24"/>
        </w:rPr>
      </w:pPr>
      <w:r w:rsidRPr="0088621A">
        <w:rPr>
          <w:rFonts w:ascii="Times New Roman" w:hAnsi="Times New Roman" w:cs="Times New Roman"/>
          <w:sz w:val="24"/>
          <w:szCs w:val="24"/>
        </w:rPr>
        <w:t>Seven studies evaluated technological innovations, with three on auto-dissemination of pyriproxyfen (PPF) and four on novel trapping systems.</w:t>
      </w:r>
    </w:p>
    <w:p w14:paraId="7FB6111B" w14:textId="4F4D00A4" w:rsidR="0088621A" w:rsidRPr="00637087" w:rsidRDefault="00637087" w:rsidP="0088621A">
      <w:pPr>
        <w:spacing w:line="360" w:lineRule="auto"/>
        <w:jc w:val="both"/>
        <w:rPr>
          <w:rFonts w:ascii="Times New Roman" w:hAnsi="Times New Roman" w:cs="Times New Roman"/>
          <w:b/>
          <w:bCs/>
          <w:sz w:val="24"/>
          <w:szCs w:val="24"/>
        </w:rPr>
      </w:pPr>
      <w:r w:rsidRPr="00637087">
        <w:rPr>
          <w:rFonts w:ascii="Times New Roman" w:hAnsi="Times New Roman" w:cs="Times New Roman"/>
          <w:b/>
          <w:bCs/>
          <w:sz w:val="24"/>
          <w:szCs w:val="24"/>
        </w:rPr>
        <w:t>Auto-dissemination Interventions:</w:t>
      </w:r>
    </w:p>
    <w:p w14:paraId="06BB36B1" w14:textId="0A5E9F62" w:rsidR="0088621A" w:rsidRPr="0088621A" w:rsidRDefault="0088621A" w:rsidP="0088621A">
      <w:pPr>
        <w:spacing w:line="360" w:lineRule="auto"/>
        <w:jc w:val="both"/>
        <w:rPr>
          <w:rFonts w:ascii="Times New Roman" w:hAnsi="Times New Roman" w:cs="Times New Roman"/>
          <w:sz w:val="24"/>
          <w:szCs w:val="24"/>
        </w:rPr>
      </w:pPr>
      <w:r w:rsidRPr="0088621A">
        <w:rPr>
          <w:rFonts w:ascii="Times New Roman" w:hAnsi="Times New Roman" w:cs="Times New Roman"/>
          <w:sz w:val="24"/>
          <w:szCs w:val="24"/>
        </w:rPr>
        <w:t xml:space="preserve">Auto-dissemination strategies, which utilize contaminated female mosquitoes to transfer insect growth regulators to breeding sites, showed high efficacy in controlled settings. Semi-field studies with </w:t>
      </w:r>
      <w:r w:rsidRPr="00637087">
        <w:rPr>
          <w:rFonts w:ascii="Times New Roman" w:hAnsi="Times New Roman" w:cs="Times New Roman"/>
          <w:i/>
          <w:iCs/>
          <w:sz w:val="24"/>
          <w:szCs w:val="24"/>
        </w:rPr>
        <w:t>Anopheles</w:t>
      </w:r>
      <w:r w:rsidRPr="0088621A">
        <w:rPr>
          <w:rFonts w:ascii="Times New Roman" w:hAnsi="Times New Roman" w:cs="Times New Roman"/>
          <w:sz w:val="24"/>
          <w:szCs w:val="24"/>
        </w:rPr>
        <w:t xml:space="preserve"> vectors demonstrated &gt;97% suppression of adult emergence for up to 3–6 months following a single contamination event</w:t>
      </w:r>
      <w:r w:rsidR="00637087">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"/>
          <w:id w:val="-1011836837"/>
          <w:placeholder>
            <w:docPart w:val="DefaultPlaceholder_-1854013440"/>
          </w:placeholder>
        </w:sdtPr>
        <w:sdtEndPr/>
        <w:sdtContent>
          <w:r w:rsidR="003E0962" w:rsidRPr="003E0962">
            <w:rPr>
              <w:rFonts w:ascii="Times New Roman" w:hAnsi="Times New Roman" w:cs="Times New Roman"/>
              <w:color w:val="000000"/>
              <w:sz w:val="24"/>
              <w:szCs w:val="24"/>
            </w:rPr>
            <w:t>(</w:t>
          </w:r>
          <w:proofErr w:type="spellStart"/>
          <w:r w:rsidR="003E0962" w:rsidRPr="003E0962">
            <w:rPr>
              <w:rFonts w:ascii="Times New Roman" w:hAnsi="Times New Roman" w:cs="Times New Roman"/>
              <w:color w:val="000000"/>
              <w:sz w:val="24"/>
              <w:szCs w:val="24"/>
            </w:rPr>
            <w:t>Lwetoijera</w:t>
          </w:r>
          <w:proofErr w:type="spellEnd"/>
          <w:r w:rsidR="003E0962" w:rsidRPr="003E0962">
            <w:rPr>
              <w:rFonts w:ascii="Times New Roman" w:hAnsi="Times New Roman" w:cs="Times New Roman"/>
              <w:color w:val="000000"/>
              <w:sz w:val="24"/>
              <w:szCs w:val="24"/>
            </w:rPr>
            <w:t xml:space="preserve"> et al., 2019; </w:t>
          </w:r>
          <w:proofErr w:type="spellStart"/>
          <w:r w:rsidR="003E0962" w:rsidRPr="003E0962">
            <w:rPr>
              <w:rFonts w:ascii="Times New Roman" w:hAnsi="Times New Roman" w:cs="Times New Roman"/>
              <w:color w:val="000000"/>
              <w:sz w:val="24"/>
              <w:szCs w:val="24"/>
            </w:rPr>
            <w:t>Mbare</w:t>
          </w:r>
          <w:proofErr w:type="spellEnd"/>
          <w:r w:rsidR="003E0962" w:rsidRPr="003E0962">
            <w:rPr>
              <w:rFonts w:ascii="Times New Roman" w:hAnsi="Times New Roman" w:cs="Times New Roman"/>
              <w:color w:val="000000"/>
              <w:sz w:val="24"/>
              <w:szCs w:val="24"/>
            </w:rPr>
            <w:t xml:space="preserve"> et al., 2019)</w:t>
          </w:r>
        </w:sdtContent>
      </w:sdt>
      <w:r w:rsidR="00637087">
        <w:rPr>
          <w:rFonts w:ascii="Times New Roman" w:hAnsi="Times New Roman" w:cs="Times New Roman"/>
          <w:sz w:val="24"/>
          <w:szCs w:val="24"/>
        </w:rPr>
        <w:t>.</w:t>
      </w:r>
      <w:r w:rsidRPr="0088621A">
        <w:rPr>
          <w:rFonts w:ascii="Times New Roman" w:hAnsi="Times New Roman" w:cs="Times New Roman"/>
          <w:sz w:val="24"/>
          <w:szCs w:val="24"/>
        </w:rPr>
        <w:t xml:space="preserve"> The technique was validated for multiple species, including </w:t>
      </w:r>
      <w:r w:rsidRPr="00637087">
        <w:rPr>
          <w:rFonts w:ascii="Times New Roman" w:hAnsi="Times New Roman" w:cs="Times New Roman"/>
          <w:i/>
          <w:iCs/>
          <w:sz w:val="24"/>
          <w:szCs w:val="24"/>
        </w:rPr>
        <w:t xml:space="preserve">An. </w:t>
      </w:r>
      <w:proofErr w:type="spellStart"/>
      <w:r w:rsidRPr="00637087">
        <w:rPr>
          <w:rFonts w:ascii="Times New Roman" w:hAnsi="Times New Roman" w:cs="Times New Roman"/>
          <w:i/>
          <w:iCs/>
          <w:sz w:val="24"/>
          <w:szCs w:val="24"/>
        </w:rPr>
        <w:t>funestus</w:t>
      </w:r>
      <w:proofErr w:type="spellEnd"/>
      <w:r w:rsidRPr="0088621A">
        <w:rPr>
          <w:rFonts w:ascii="Times New Roman" w:hAnsi="Times New Roman" w:cs="Times New Roman"/>
          <w:sz w:val="24"/>
          <w:szCs w:val="24"/>
        </w:rPr>
        <w:t>, with successful transfer of PPF leading to sterilization</w:t>
      </w:r>
      <w:r w:rsidR="00637087">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"/>
          <w:id w:val="-1844616520"/>
          <w:placeholder>
            <w:docPart w:val="DefaultPlaceholder_-1854013440"/>
          </w:placeholder>
        </w:sdtPr>
        <w:sdtEndPr/>
        <w:sdtContent>
          <w:r w:rsidR="003E0962" w:rsidRPr="003E0962">
            <w:rPr>
              <w:rFonts w:ascii="Times New Roman" w:hAnsi="Times New Roman" w:cs="Times New Roman"/>
              <w:color w:val="000000"/>
              <w:sz w:val="24"/>
              <w:szCs w:val="24"/>
            </w:rPr>
            <w:t>(</w:t>
          </w:r>
          <w:proofErr w:type="spellStart"/>
          <w:r w:rsidR="003E0962" w:rsidRPr="003E0962">
            <w:rPr>
              <w:rFonts w:ascii="Times New Roman" w:hAnsi="Times New Roman" w:cs="Times New Roman"/>
              <w:color w:val="000000"/>
              <w:sz w:val="24"/>
              <w:szCs w:val="24"/>
            </w:rPr>
            <w:t>Kunambi</w:t>
          </w:r>
          <w:proofErr w:type="spellEnd"/>
          <w:r w:rsidR="003E0962" w:rsidRPr="003E0962">
            <w:rPr>
              <w:rFonts w:ascii="Times New Roman" w:hAnsi="Times New Roman" w:cs="Times New Roman"/>
              <w:color w:val="000000"/>
              <w:sz w:val="24"/>
              <w:szCs w:val="24"/>
            </w:rPr>
            <w:t xml:space="preserve"> et al., 2023)</w:t>
          </w:r>
        </w:sdtContent>
      </w:sdt>
      <w:r w:rsidR="00637087">
        <w:rPr>
          <w:rFonts w:ascii="Times New Roman" w:hAnsi="Times New Roman" w:cs="Times New Roman"/>
          <w:sz w:val="24"/>
          <w:szCs w:val="24"/>
        </w:rPr>
        <w:t xml:space="preserve">. </w:t>
      </w:r>
    </w:p>
    <w:p w14:paraId="572DDDC5" w14:textId="77777777" w:rsidR="0088621A" w:rsidRPr="0088621A" w:rsidRDefault="0088621A" w:rsidP="0088621A">
      <w:pPr>
        <w:spacing w:line="360" w:lineRule="auto"/>
        <w:jc w:val="both"/>
        <w:rPr>
          <w:rFonts w:ascii="Times New Roman" w:hAnsi="Times New Roman" w:cs="Times New Roman"/>
          <w:sz w:val="24"/>
          <w:szCs w:val="24"/>
        </w:rPr>
      </w:pPr>
    </w:p>
    <w:p w14:paraId="15A1B49F" w14:textId="01F17175" w:rsidR="0088621A" w:rsidRPr="0088621A" w:rsidRDefault="0088621A" w:rsidP="0088621A">
      <w:pPr>
        <w:spacing w:line="360" w:lineRule="auto"/>
        <w:jc w:val="both"/>
        <w:rPr>
          <w:rFonts w:ascii="Times New Roman" w:hAnsi="Times New Roman" w:cs="Times New Roman"/>
          <w:sz w:val="24"/>
          <w:szCs w:val="24"/>
        </w:rPr>
      </w:pPr>
      <w:r w:rsidRPr="0088621A">
        <w:rPr>
          <w:rFonts w:ascii="Times New Roman" w:hAnsi="Times New Roman" w:cs="Times New Roman"/>
          <w:sz w:val="24"/>
          <w:szCs w:val="24"/>
        </w:rPr>
        <w:t>Novel trapping systems exhibited variable but promising results. A cluster-randomized trial of mosquito-disseminated PPF in Brazil achieved 55</w:t>
      </w:r>
      <w:r w:rsidR="00637087">
        <w:rPr>
          <w:rFonts w:ascii="Times New Roman" w:hAnsi="Times New Roman" w:cs="Times New Roman"/>
          <w:sz w:val="24"/>
          <w:szCs w:val="24"/>
        </w:rPr>
        <w:t>-</w:t>
      </w:r>
      <w:r w:rsidRPr="0088621A">
        <w:rPr>
          <w:rFonts w:ascii="Times New Roman" w:hAnsi="Times New Roman" w:cs="Times New Roman"/>
          <w:sz w:val="24"/>
          <w:szCs w:val="24"/>
        </w:rPr>
        <w:t xml:space="preserve">60% reductions in adult </w:t>
      </w:r>
      <w:r w:rsidRPr="00637087">
        <w:rPr>
          <w:rFonts w:ascii="Times New Roman" w:hAnsi="Times New Roman" w:cs="Times New Roman"/>
          <w:i/>
          <w:iCs/>
          <w:sz w:val="24"/>
          <w:szCs w:val="24"/>
        </w:rPr>
        <w:t>Aedes</w:t>
      </w:r>
      <w:r w:rsidRPr="0088621A">
        <w:rPr>
          <w:rFonts w:ascii="Times New Roman" w:hAnsi="Times New Roman" w:cs="Times New Roman"/>
          <w:sz w:val="24"/>
          <w:szCs w:val="24"/>
        </w:rPr>
        <w:t xml:space="preserve"> and </w:t>
      </w:r>
      <w:r w:rsidRPr="00637087">
        <w:rPr>
          <w:rFonts w:ascii="Times New Roman" w:hAnsi="Times New Roman" w:cs="Times New Roman"/>
          <w:i/>
          <w:iCs/>
          <w:sz w:val="24"/>
          <w:szCs w:val="24"/>
        </w:rPr>
        <w:t>Culex</w:t>
      </w:r>
      <w:r w:rsidRPr="0088621A">
        <w:rPr>
          <w:rFonts w:ascii="Times New Roman" w:hAnsi="Times New Roman" w:cs="Times New Roman"/>
          <w:sz w:val="24"/>
          <w:szCs w:val="24"/>
        </w:rPr>
        <w:t xml:space="preserve"> mosquitoes, though it did not affect egg counts</w:t>
      </w:r>
      <w:r w:rsidR="00637087">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"/>
          <w:id w:val="-1285413234"/>
          <w:placeholder>
            <w:docPart w:val="DefaultPlaceholder_-1854013440"/>
          </w:placeholder>
        </w:sdtPr>
        <w:sdtEndPr/>
        <w:sdtContent>
          <w:r w:rsidR="003E0962" w:rsidRPr="003E0962">
            <w:rPr>
              <w:rFonts w:ascii="Times New Roman" w:hAnsi="Times New Roman" w:cs="Times New Roman"/>
              <w:color w:val="000000"/>
              <w:sz w:val="24"/>
              <w:szCs w:val="24"/>
            </w:rPr>
            <w:t>(Garcia et al., 2020)</w:t>
          </w:r>
        </w:sdtContent>
      </w:sdt>
      <w:r w:rsidR="00637087">
        <w:rPr>
          <w:rFonts w:ascii="Times New Roman" w:hAnsi="Times New Roman" w:cs="Times New Roman"/>
          <w:sz w:val="24"/>
          <w:szCs w:val="24"/>
        </w:rPr>
        <w:t>.</w:t>
      </w:r>
      <w:r w:rsidRPr="0088621A">
        <w:rPr>
          <w:rFonts w:ascii="Times New Roman" w:hAnsi="Times New Roman" w:cs="Times New Roman"/>
          <w:sz w:val="24"/>
          <w:szCs w:val="24"/>
        </w:rPr>
        <w:t xml:space="preserve"> A </w:t>
      </w:r>
      <w:r w:rsidR="00637087">
        <w:rPr>
          <w:rFonts w:ascii="Times New Roman" w:hAnsi="Times New Roman" w:cs="Times New Roman"/>
          <w:sz w:val="24"/>
          <w:szCs w:val="24"/>
        </w:rPr>
        <w:t>“</w:t>
      </w:r>
      <w:r w:rsidRPr="0088621A">
        <w:rPr>
          <w:rFonts w:ascii="Times New Roman" w:hAnsi="Times New Roman" w:cs="Times New Roman"/>
          <w:sz w:val="24"/>
          <w:szCs w:val="24"/>
        </w:rPr>
        <w:t>push-pull</w:t>
      </w:r>
      <w:r w:rsidR="00637087">
        <w:rPr>
          <w:rFonts w:ascii="Times New Roman" w:hAnsi="Times New Roman" w:cs="Times New Roman"/>
          <w:sz w:val="24"/>
          <w:szCs w:val="24"/>
        </w:rPr>
        <w:t>”</w:t>
      </w:r>
      <w:r w:rsidRPr="0088621A">
        <w:rPr>
          <w:rFonts w:ascii="Times New Roman" w:hAnsi="Times New Roman" w:cs="Times New Roman"/>
          <w:sz w:val="24"/>
          <w:szCs w:val="24"/>
        </w:rPr>
        <w:t xml:space="preserve"> strategy in Tanzania, combining spatial repellents with attractive </w:t>
      </w:r>
      <w:r w:rsidR="00FF4313">
        <w:rPr>
          <w:rFonts w:ascii="Times New Roman" w:hAnsi="Times New Roman" w:cs="Times New Roman"/>
          <w:sz w:val="24"/>
          <w:szCs w:val="24"/>
        </w:rPr>
        <w:t xml:space="preserve">mass </w:t>
      </w:r>
      <w:r w:rsidRPr="0088621A">
        <w:rPr>
          <w:rFonts w:ascii="Times New Roman" w:hAnsi="Times New Roman" w:cs="Times New Roman"/>
          <w:sz w:val="24"/>
          <w:szCs w:val="24"/>
        </w:rPr>
        <w:t xml:space="preserve">traps, provided 64.5% protection efficacy against </w:t>
      </w:r>
      <w:r w:rsidRPr="00637087">
        <w:rPr>
          <w:rFonts w:ascii="Times New Roman" w:hAnsi="Times New Roman" w:cs="Times New Roman"/>
          <w:i/>
          <w:iCs/>
          <w:sz w:val="24"/>
          <w:szCs w:val="24"/>
        </w:rPr>
        <w:t>Ae. aegypti</w:t>
      </w:r>
      <w:r w:rsidRPr="0088621A">
        <w:rPr>
          <w:rFonts w:ascii="Times New Roman" w:hAnsi="Times New Roman" w:cs="Times New Roman"/>
          <w:sz w:val="24"/>
          <w:szCs w:val="24"/>
        </w:rPr>
        <w:t xml:space="preserve"> bites, significantly outperforming either component alone</w:t>
      </w:r>
      <w:r w:rsidR="00637087">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"/>
          <w:id w:val="-46608897"/>
          <w:placeholder>
            <w:docPart w:val="DefaultPlaceholder_-1854013440"/>
          </w:placeholder>
        </w:sdtPr>
        <w:sdtEndPr/>
        <w:sdtContent>
          <w:r w:rsidR="003E0962" w:rsidRPr="003E0962">
            <w:rPr>
              <w:rFonts w:ascii="Times New Roman" w:hAnsi="Times New Roman" w:cs="Times New Roman"/>
              <w:color w:val="000000"/>
              <w:sz w:val="24"/>
              <w:szCs w:val="24"/>
            </w:rPr>
            <w:t>(</w:t>
          </w:r>
          <w:proofErr w:type="spellStart"/>
          <w:r w:rsidR="003E0962" w:rsidRPr="003E0962">
            <w:rPr>
              <w:rFonts w:ascii="Times New Roman" w:hAnsi="Times New Roman" w:cs="Times New Roman"/>
              <w:color w:val="000000"/>
              <w:sz w:val="24"/>
              <w:szCs w:val="24"/>
            </w:rPr>
            <w:t>Tambwe</w:t>
          </w:r>
          <w:proofErr w:type="spellEnd"/>
          <w:r w:rsidR="003E0962" w:rsidRPr="003E0962">
            <w:rPr>
              <w:rFonts w:ascii="Times New Roman" w:hAnsi="Times New Roman" w:cs="Times New Roman"/>
              <w:color w:val="000000"/>
              <w:sz w:val="24"/>
              <w:szCs w:val="24"/>
            </w:rPr>
            <w:t xml:space="preserve"> et al., 2020)</w:t>
          </w:r>
        </w:sdtContent>
      </w:sdt>
      <w:r w:rsidR="00637087">
        <w:rPr>
          <w:rFonts w:ascii="Times New Roman" w:hAnsi="Times New Roman" w:cs="Times New Roman"/>
          <w:sz w:val="24"/>
          <w:szCs w:val="24"/>
        </w:rPr>
        <w:t>.</w:t>
      </w:r>
      <w:r w:rsidRPr="0088621A">
        <w:rPr>
          <w:rFonts w:ascii="Times New Roman" w:hAnsi="Times New Roman" w:cs="Times New Roman"/>
          <w:sz w:val="24"/>
          <w:szCs w:val="24"/>
        </w:rPr>
        <w:t xml:space="preserve"> Simpler approaches, such as intra-domiciliary toxic sugar baits in Ecuador, </w:t>
      </w:r>
      <w:r w:rsidR="00637087">
        <w:rPr>
          <w:rFonts w:ascii="Times New Roman" w:hAnsi="Times New Roman" w:cs="Times New Roman"/>
          <w:sz w:val="24"/>
          <w:szCs w:val="24"/>
        </w:rPr>
        <w:t>led to</w:t>
      </w:r>
      <w:r w:rsidRPr="0088621A">
        <w:rPr>
          <w:rFonts w:ascii="Times New Roman" w:hAnsi="Times New Roman" w:cs="Times New Roman"/>
          <w:sz w:val="24"/>
          <w:szCs w:val="24"/>
        </w:rPr>
        <w:t xml:space="preserve"> 54</w:t>
      </w:r>
      <w:r w:rsidR="00637087">
        <w:rPr>
          <w:rFonts w:ascii="Times New Roman" w:hAnsi="Times New Roman" w:cs="Times New Roman"/>
          <w:sz w:val="24"/>
          <w:szCs w:val="24"/>
        </w:rPr>
        <w:t>-</w:t>
      </w:r>
      <w:r w:rsidRPr="0088621A">
        <w:rPr>
          <w:rFonts w:ascii="Times New Roman" w:hAnsi="Times New Roman" w:cs="Times New Roman"/>
          <w:sz w:val="24"/>
          <w:szCs w:val="24"/>
        </w:rPr>
        <w:t xml:space="preserve">100% mortality in </w:t>
      </w:r>
      <w:r w:rsidRPr="00637087">
        <w:rPr>
          <w:rFonts w:ascii="Times New Roman" w:hAnsi="Times New Roman" w:cs="Times New Roman"/>
          <w:i/>
          <w:iCs/>
          <w:sz w:val="24"/>
          <w:szCs w:val="24"/>
        </w:rPr>
        <w:t>Ae. aegypti</w:t>
      </w:r>
      <w:r w:rsidRPr="0088621A">
        <w:rPr>
          <w:rFonts w:ascii="Times New Roman" w:hAnsi="Times New Roman" w:cs="Times New Roman"/>
          <w:sz w:val="24"/>
          <w:szCs w:val="24"/>
        </w:rPr>
        <w:t xml:space="preserve"> within 48 hours</w:t>
      </w:r>
      <w:r w:rsidR="00637087">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"/>
          <w:id w:val="78184992"/>
          <w:placeholder>
            <w:docPart w:val="DefaultPlaceholder_-1854013440"/>
          </w:placeholder>
        </w:sdtPr>
        <w:sdtEndPr/>
        <w:sdtContent>
          <w:r w:rsidR="003E0962" w:rsidRPr="003E0962">
            <w:rPr>
              <w:rFonts w:ascii="Times New Roman" w:hAnsi="Times New Roman" w:cs="Times New Roman"/>
              <w:color w:val="000000"/>
              <w:sz w:val="24"/>
              <w:szCs w:val="24"/>
            </w:rPr>
            <w:t>(Sippy et al., 2020)</w:t>
          </w:r>
        </w:sdtContent>
      </w:sdt>
      <w:r w:rsidR="00637087">
        <w:rPr>
          <w:rFonts w:ascii="Times New Roman" w:hAnsi="Times New Roman" w:cs="Times New Roman"/>
          <w:sz w:val="24"/>
          <w:szCs w:val="24"/>
        </w:rPr>
        <w:t>.</w:t>
      </w:r>
      <w:r w:rsidRPr="0088621A">
        <w:rPr>
          <w:rFonts w:ascii="Times New Roman" w:hAnsi="Times New Roman" w:cs="Times New Roman"/>
          <w:sz w:val="24"/>
          <w:szCs w:val="24"/>
        </w:rPr>
        <w:t xml:space="preserve"> Deployment of sticky </w:t>
      </w:r>
      <w:proofErr w:type="spellStart"/>
      <w:r w:rsidRPr="0088621A">
        <w:rPr>
          <w:rFonts w:ascii="Times New Roman" w:hAnsi="Times New Roman" w:cs="Times New Roman"/>
          <w:sz w:val="24"/>
          <w:szCs w:val="24"/>
        </w:rPr>
        <w:t>gravitraps</w:t>
      </w:r>
      <w:proofErr w:type="spellEnd"/>
      <w:r w:rsidRPr="0088621A">
        <w:rPr>
          <w:rFonts w:ascii="Times New Roman" w:hAnsi="Times New Roman" w:cs="Times New Roman"/>
          <w:sz w:val="24"/>
          <w:szCs w:val="24"/>
        </w:rPr>
        <w:t xml:space="preserve"> for surveillance in Singapore was associated with a 36% reduction in dengue cases</w:t>
      </w:r>
      <w:r w:rsidR="00637087">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"/>
          <w:id w:val="-1121067758"/>
          <w:placeholder>
            <w:docPart w:val="DefaultPlaceholder_-1854013440"/>
          </w:placeholder>
        </w:sdtPr>
        <w:sdtEndPr/>
        <w:sdtContent>
          <w:r w:rsidR="003E0962" w:rsidRPr="003E0962">
            <w:rPr>
              <w:rFonts w:ascii="Times New Roman" w:hAnsi="Times New Roman" w:cs="Times New Roman"/>
              <w:color w:val="000000"/>
              <w:sz w:val="24"/>
              <w:szCs w:val="24"/>
            </w:rPr>
            <w:t>(Ong et al., 2020)</w:t>
          </w:r>
        </w:sdtContent>
      </w:sdt>
      <w:r w:rsidR="00637087">
        <w:rPr>
          <w:rFonts w:ascii="Times New Roman" w:hAnsi="Times New Roman" w:cs="Times New Roman"/>
          <w:sz w:val="24"/>
          <w:szCs w:val="24"/>
        </w:rPr>
        <w:t>.</w:t>
      </w:r>
      <w:r w:rsidRPr="0088621A">
        <w:rPr>
          <w:rFonts w:ascii="Times New Roman" w:hAnsi="Times New Roman" w:cs="Times New Roman"/>
          <w:sz w:val="24"/>
          <w:szCs w:val="24"/>
        </w:rPr>
        <w:t xml:space="preserve"> </w:t>
      </w:r>
    </w:p>
    <w:p w14:paraId="779AFA5F" w14:textId="77777777" w:rsidR="0088621A" w:rsidRPr="0088621A" w:rsidRDefault="0088621A" w:rsidP="0088621A">
      <w:pPr>
        <w:spacing w:line="360" w:lineRule="auto"/>
        <w:jc w:val="both"/>
        <w:rPr>
          <w:rFonts w:ascii="Times New Roman" w:hAnsi="Times New Roman" w:cs="Times New Roman"/>
          <w:sz w:val="24"/>
          <w:szCs w:val="24"/>
        </w:rPr>
      </w:pPr>
    </w:p>
    <w:p w14:paraId="5535D6AE" w14:textId="1B3F0313" w:rsidR="0088621A" w:rsidRPr="00637087" w:rsidRDefault="0088621A" w:rsidP="0088621A">
      <w:pPr>
        <w:spacing w:line="360" w:lineRule="auto"/>
        <w:jc w:val="both"/>
        <w:rPr>
          <w:rFonts w:ascii="Times New Roman" w:hAnsi="Times New Roman" w:cs="Times New Roman"/>
          <w:b/>
          <w:bCs/>
          <w:sz w:val="24"/>
          <w:szCs w:val="24"/>
        </w:rPr>
      </w:pPr>
      <w:r w:rsidRPr="00637087">
        <w:rPr>
          <w:rFonts w:ascii="Times New Roman" w:hAnsi="Times New Roman" w:cs="Times New Roman"/>
          <w:b/>
          <w:bCs/>
          <w:sz w:val="24"/>
          <w:szCs w:val="24"/>
        </w:rPr>
        <w:t>Overall Synthesis</w:t>
      </w:r>
    </w:p>
    <w:p w14:paraId="3295A1F1" w14:textId="607F8844" w:rsidR="00464FFB" w:rsidRPr="00C6170D" w:rsidRDefault="0088621A" w:rsidP="00464FFB">
      <w:pPr>
        <w:spacing w:line="360" w:lineRule="auto"/>
        <w:jc w:val="both"/>
        <w:rPr>
          <w:rFonts w:ascii="Times New Roman" w:hAnsi="Times New Roman" w:cs="Times New Roman"/>
          <w:sz w:val="24"/>
          <w:szCs w:val="24"/>
        </w:rPr>
      </w:pPr>
      <w:r w:rsidRPr="0088621A">
        <w:rPr>
          <w:rFonts w:ascii="Times New Roman" w:hAnsi="Times New Roman" w:cs="Times New Roman"/>
          <w:sz w:val="24"/>
          <w:szCs w:val="24"/>
        </w:rPr>
        <w:t xml:space="preserve">The synthesized evidence from 32 field and semi-field studies indicates that novel vector control strategies are effective across multiple metrics. </w:t>
      </w:r>
      <w:r w:rsidRPr="00637087">
        <w:rPr>
          <w:rFonts w:ascii="Times New Roman" w:hAnsi="Times New Roman" w:cs="Times New Roman"/>
          <w:i/>
          <w:iCs/>
          <w:sz w:val="24"/>
          <w:szCs w:val="24"/>
        </w:rPr>
        <w:t>Wolbachia</w:t>
      </w:r>
      <w:r w:rsidRPr="0088621A">
        <w:rPr>
          <w:rFonts w:ascii="Times New Roman" w:hAnsi="Times New Roman" w:cs="Times New Roman"/>
          <w:sz w:val="24"/>
          <w:szCs w:val="24"/>
        </w:rPr>
        <w:t xml:space="preserve">-based methods and SIT have matured to a stage of demonstrable, large-scale public health impact, particularly against </w:t>
      </w:r>
      <w:r w:rsidRPr="00637087">
        <w:rPr>
          <w:rFonts w:ascii="Times New Roman" w:hAnsi="Times New Roman" w:cs="Times New Roman"/>
          <w:i/>
          <w:iCs/>
          <w:sz w:val="24"/>
          <w:szCs w:val="24"/>
        </w:rPr>
        <w:t>Aedes</w:t>
      </w:r>
      <w:r w:rsidRPr="0088621A">
        <w:rPr>
          <w:rFonts w:ascii="Times New Roman" w:hAnsi="Times New Roman" w:cs="Times New Roman"/>
          <w:sz w:val="24"/>
          <w:szCs w:val="24"/>
        </w:rPr>
        <w:t>-borne diseases. Combined IIT-SIT and technological innovations offer complementary tools for integrated program</w:t>
      </w:r>
      <w:r w:rsidR="00637087">
        <w:rPr>
          <w:rFonts w:ascii="Times New Roman" w:hAnsi="Times New Roman" w:cs="Times New Roman"/>
          <w:sz w:val="24"/>
          <w:szCs w:val="24"/>
        </w:rPr>
        <w:t>me</w:t>
      </w:r>
      <w:r w:rsidRPr="0088621A">
        <w:rPr>
          <w:rFonts w:ascii="Times New Roman" w:hAnsi="Times New Roman" w:cs="Times New Roman"/>
          <w:sz w:val="24"/>
          <w:szCs w:val="24"/>
        </w:rPr>
        <w:t>s. Gene drives represent a frontier technology with high potential for malaria control, though they remain at earlier stages of testing. The collective findings support the integration of these resistance-resilient tools into contemporary vector management frameworks</w:t>
      </w:r>
      <w:r w:rsidR="00B67236" w:rsidRPr="00C6170D">
        <w:rPr>
          <w:rFonts w:ascii="Times New Roman" w:hAnsi="Times New Roman" w:cs="Times New Roman"/>
          <w:sz w:val="24"/>
          <w:szCs w:val="24"/>
        </w:rPr>
        <w:t>.</w:t>
      </w:r>
    </w:p>
    <w:p w14:paraId="01636B59" w14:textId="6A03F9CF" w:rsidR="00B67236" w:rsidRPr="00C6170D" w:rsidRDefault="00B67236" w:rsidP="00B67236">
      <w:pPr>
        <w:pStyle w:val="Heading1"/>
        <w:spacing w:line="360" w:lineRule="auto"/>
        <w:rPr>
          <w:rFonts w:ascii="Times New Roman" w:hAnsi="Times New Roman" w:cs="Times New Roman"/>
          <w:b/>
          <w:bCs/>
          <w:sz w:val="24"/>
          <w:szCs w:val="24"/>
        </w:rPr>
      </w:pPr>
      <w:r w:rsidRPr="00C6170D">
        <w:rPr>
          <w:rFonts w:ascii="Times New Roman" w:hAnsi="Times New Roman" w:cs="Times New Roman"/>
          <w:b/>
          <w:bCs/>
          <w:sz w:val="24"/>
          <w:szCs w:val="24"/>
        </w:rPr>
        <w:lastRenderedPageBreak/>
        <w:t>DISCUSSION</w:t>
      </w:r>
    </w:p>
    <w:p w14:paraId="4F4D9925" w14:textId="2BCE1776" w:rsidR="001512A3" w:rsidRPr="001512A3" w:rsidRDefault="001512A3" w:rsidP="001512A3">
      <w:pPr>
        <w:spacing w:line="360" w:lineRule="auto"/>
        <w:jc w:val="both"/>
        <w:rPr>
          <w:rFonts w:ascii="Times New Roman" w:hAnsi="Times New Roman" w:cs="Times New Roman"/>
          <w:sz w:val="24"/>
          <w:szCs w:val="24"/>
        </w:rPr>
      </w:pPr>
      <w:r w:rsidRPr="001512A3">
        <w:rPr>
          <w:rFonts w:ascii="Times New Roman" w:hAnsi="Times New Roman" w:cs="Times New Roman"/>
          <w:sz w:val="24"/>
          <w:szCs w:val="24"/>
        </w:rPr>
        <w:t>This systematic review synthesized evidence from 32 field and semi-field studies, demonstrating that novel biological (</w:t>
      </w:r>
      <w:r w:rsidRPr="001512A3">
        <w:rPr>
          <w:rFonts w:ascii="Times New Roman" w:hAnsi="Times New Roman" w:cs="Times New Roman"/>
          <w:i/>
          <w:iCs/>
          <w:sz w:val="24"/>
          <w:szCs w:val="24"/>
        </w:rPr>
        <w:t>Wolbachia</w:t>
      </w:r>
      <w:r w:rsidRPr="001512A3">
        <w:rPr>
          <w:rFonts w:ascii="Times New Roman" w:hAnsi="Times New Roman" w:cs="Times New Roman"/>
          <w:sz w:val="24"/>
          <w:szCs w:val="24"/>
        </w:rPr>
        <w:t>), genetic (SIT, IIT-SIT, gene drives), and technological (auto-dissemination, mass trapping) vector control strategies achieve</w:t>
      </w:r>
      <w:r>
        <w:rPr>
          <w:rFonts w:ascii="Times New Roman" w:hAnsi="Times New Roman" w:cs="Times New Roman"/>
          <w:sz w:val="24"/>
          <w:szCs w:val="24"/>
        </w:rPr>
        <w:t>d</w:t>
      </w:r>
      <w:r w:rsidRPr="001512A3">
        <w:rPr>
          <w:rFonts w:ascii="Times New Roman" w:hAnsi="Times New Roman" w:cs="Times New Roman"/>
          <w:sz w:val="24"/>
          <w:szCs w:val="24"/>
        </w:rPr>
        <w:t xml:space="preserve"> significant reductions in mosquito populations and disease transmission. The findings </w:t>
      </w:r>
      <w:r w:rsidR="005E6341">
        <w:rPr>
          <w:rFonts w:ascii="Times New Roman" w:hAnsi="Times New Roman" w:cs="Times New Roman"/>
          <w:sz w:val="24"/>
          <w:szCs w:val="24"/>
        </w:rPr>
        <w:t>revealed</w:t>
      </w:r>
      <w:r w:rsidRPr="001512A3">
        <w:rPr>
          <w:rFonts w:ascii="Times New Roman" w:hAnsi="Times New Roman" w:cs="Times New Roman"/>
          <w:sz w:val="24"/>
          <w:szCs w:val="24"/>
        </w:rPr>
        <w:t xml:space="preserve"> a maturing evidence base: </w:t>
      </w:r>
      <w:r w:rsidRPr="000557F5">
        <w:rPr>
          <w:rFonts w:ascii="Times New Roman" w:hAnsi="Times New Roman" w:cs="Times New Roman"/>
          <w:i/>
          <w:iCs/>
          <w:sz w:val="24"/>
          <w:szCs w:val="24"/>
        </w:rPr>
        <w:t>Wolbachia</w:t>
      </w:r>
      <w:r w:rsidRPr="001512A3">
        <w:rPr>
          <w:rFonts w:ascii="Times New Roman" w:hAnsi="Times New Roman" w:cs="Times New Roman"/>
          <w:sz w:val="24"/>
          <w:szCs w:val="24"/>
        </w:rPr>
        <w:t xml:space="preserve"> replacement strategies have demonstrated 50</w:t>
      </w:r>
      <w:r w:rsidR="000557F5">
        <w:rPr>
          <w:rFonts w:ascii="Times New Roman" w:hAnsi="Times New Roman" w:cs="Times New Roman"/>
          <w:sz w:val="24"/>
          <w:szCs w:val="24"/>
        </w:rPr>
        <w:t>-</w:t>
      </w:r>
      <w:r w:rsidRPr="001512A3">
        <w:rPr>
          <w:rFonts w:ascii="Times New Roman" w:hAnsi="Times New Roman" w:cs="Times New Roman"/>
          <w:sz w:val="24"/>
          <w:szCs w:val="24"/>
        </w:rPr>
        <w:t>97% reductions in dengue incidence in large-scale urban deployments</w:t>
      </w:r>
      <w:r w:rsidR="000557F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"/>
          <w:id w:val="356159884"/>
          <w:placeholder>
            <w:docPart w:val="DefaultPlaceholder_-1854013440"/>
          </w:placeholder>
        </w:sdtPr>
        <w:sdtEndPr/>
        <w:sdtContent>
          <w:r w:rsidR="003E0962" w:rsidRPr="003E0962">
            <w:rPr>
              <w:rFonts w:ascii="Times New Roman" w:hAnsi="Times New Roman" w:cs="Times New Roman"/>
              <w:color w:val="000000"/>
              <w:sz w:val="24"/>
              <w:szCs w:val="24"/>
            </w:rPr>
            <w:t>(</w:t>
          </w:r>
          <w:proofErr w:type="spellStart"/>
          <w:r w:rsidR="003E0962" w:rsidRPr="003E0962">
            <w:rPr>
              <w:rFonts w:ascii="Times New Roman" w:hAnsi="Times New Roman" w:cs="Times New Roman"/>
              <w:color w:val="000000"/>
              <w:sz w:val="24"/>
              <w:szCs w:val="24"/>
            </w:rPr>
            <w:t>Indriani</w:t>
          </w:r>
          <w:proofErr w:type="spellEnd"/>
          <w:r w:rsidR="003E0962" w:rsidRPr="003E0962">
            <w:rPr>
              <w:rFonts w:ascii="Times New Roman" w:hAnsi="Times New Roman" w:cs="Times New Roman"/>
              <w:color w:val="000000"/>
              <w:sz w:val="24"/>
              <w:szCs w:val="24"/>
            </w:rPr>
            <w:t xml:space="preserve"> et al., 2023; Velez et al., 2023)</w:t>
          </w:r>
        </w:sdtContent>
      </w:sdt>
      <w:r w:rsidRPr="001512A3">
        <w:rPr>
          <w:rFonts w:ascii="Times New Roman" w:hAnsi="Times New Roman" w:cs="Times New Roman"/>
          <w:sz w:val="24"/>
          <w:szCs w:val="24"/>
        </w:rPr>
        <w:t>, while SIT has achieved 79</w:t>
      </w:r>
      <w:r w:rsidR="000557F5">
        <w:rPr>
          <w:rFonts w:ascii="Times New Roman" w:hAnsi="Times New Roman" w:cs="Times New Roman"/>
          <w:sz w:val="24"/>
          <w:szCs w:val="24"/>
        </w:rPr>
        <w:t>-</w:t>
      </w:r>
      <w:r w:rsidRPr="001512A3">
        <w:rPr>
          <w:rFonts w:ascii="Times New Roman" w:hAnsi="Times New Roman" w:cs="Times New Roman"/>
          <w:sz w:val="24"/>
          <w:szCs w:val="24"/>
        </w:rPr>
        <w:t xml:space="preserve">98% suppression of </w:t>
      </w:r>
      <w:r w:rsidRPr="000557F5">
        <w:rPr>
          <w:rFonts w:ascii="Times New Roman" w:hAnsi="Times New Roman" w:cs="Times New Roman"/>
          <w:i/>
          <w:iCs/>
          <w:sz w:val="24"/>
          <w:szCs w:val="24"/>
        </w:rPr>
        <w:t>Aedes</w:t>
      </w:r>
      <w:r w:rsidRPr="001512A3">
        <w:rPr>
          <w:rFonts w:ascii="Times New Roman" w:hAnsi="Times New Roman" w:cs="Times New Roman"/>
          <w:sz w:val="24"/>
          <w:szCs w:val="24"/>
        </w:rPr>
        <w:t xml:space="preserve"> and </w:t>
      </w:r>
      <w:r w:rsidRPr="000557F5">
        <w:rPr>
          <w:rFonts w:ascii="Times New Roman" w:hAnsi="Times New Roman" w:cs="Times New Roman"/>
          <w:i/>
          <w:iCs/>
          <w:sz w:val="24"/>
          <w:szCs w:val="24"/>
        </w:rPr>
        <w:t>Anopheles</w:t>
      </w:r>
      <w:r w:rsidRPr="001512A3">
        <w:rPr>
          <w:rFonts w:ascii="Times New Roman" w:hAnsi="Times New Roman" w:cs="Times New Roman"/>
          <w:sz w:val="24"/>
          <w:szCs w:val="24"/>
        </w:rPr>
        <w:t xml:space="preserve"> populations across diverse geographies</w:t>
      </w:r>
      <w:r w:rsidR="000557F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"/>
          <w:id w:val="-1232534819"/>
          <w:placeholder>
            <w:docPart w:val="DefaultPlaceholder_-1854013440"/>
          </w:placeholder>
        </w:sdtPr>
        <w:sdtEndPr/>
        <w:sdtContent>
          <w:r w:rsidR="003E0962" w:rsidRPr="003E0962">
            <w:rPr>
              <w:rFonts w:ascii="Times New Roman" w:hAnsi="Times New Roman" w:cs="Times New Roman"/>
              <w:color w:val="000000"/>
              <w:sz w:val="24"/>
              <w:szCs w:val="24"/>
            </w:rPr>
            <w:t>(</w:t>
          </w:r>
          <w:proofErr w:type="spellStart"/>
          <w:r w:rsidR="003E0962" w:rsidRPr="003E0962">
            <w:rPr>
              <w:rFonts w:ascii="Times New Roman" w:hAnsi="Times New Roman" w:cs="Times New Roman"/>
              <w:color w:val="000000"/>
              <w:sz w:val="24"/>
              <w:szCs w:val="24"/>
            </w:rPr>
            <w:t>Hapugoda</w:t>
          </w:r>
          <w:proofErr w:type="spellEnd"/>
          <w:r w:rsidR="003E0962" w:rsidRPr="003E0962">
            <w:rPr>
              <w:rFonts w:ascii="Times New Roman" w:hAnsi="Times New Roman" w:cs="Times New Roman"/>
              <w:color w:val="000000"/>
              <w:sz w:val="24"/>
              <w:szCs w:val="24"/>
            </w:rPr>
            <w:t xml:space="preserve"> et al., 2025; </w:t>
          </w:r>
          <w:proofErr w:type="spellStart"/>
          <w:r w:rsidR="003E0962" w:rsidRPr="003E0962">
            <w:rPr>
              <w:rFonts w:ascii="Times New Roman" w:hAnsi="Times New Roman" w:cs="Times New Roman"/>
              <w:color w:val="000000"/>
              <w:sz w:val="24"/>
              <w:szCs w:val="24"/>
            </w:rPr>
            <w:t>Morreale</w:t>
          </w:r>
          <w:proofErr w:type="spellEnd"/>
          <w:r w:rsidR="003E0962" w:rsidRPr="003E0962">
            <w:rPr>
              <w:rFonts w:ascii="Times New Roman" w:hAnsi="Times New Roman" w:cs="Times New Roman"/>
              <w:color w:val="000000"/>
              <w:sz w:val="24"/>
              <w:szCs w:val="24"/>
            </w:rPr>
            <w:t xml:space="preserve"> et al., 2025)</w:t>
          </w:r>
        </w:sdtContent>
      </w:sdt>
      <w:r w:rsidR="000557F5">
        <w:rPr>
          <w:rFonts w:ascii="Times New Roman" w:hAnsi="Times New Roman" w:cs="Times New Roman"/>
          <w:sz w:val="24"/>
          <w:szCs w:val="24"/>
        </w:rPr>
        <w:t>.</w:t>
      </w:r>
      <w:r w:rsidRPr="001512A3">
        <w:rPr>
          <w:rFonts w:ascii="Times New Roman" w:hAnsi="Times New Roman" w:cs="Times New Roman"/>
          <w:sz w:val="24"/>
          <w:szCs w:val="24"/>
        </w:rPr>
        <w:t xml:space="preserve"> These results underscore the potential of these tools to circumvent widespread insecticide resistance and align with the WHO</w:t>
      </w:r>
      <w:r w:rsidR="000557F5">
        <w:rPr>
          <w:rFonts w:ascii="Times New Roman" w:hAnsi="Times New Roman" w:cs="Times New Roman"/>
          <w:sz w:val="24"/>
          <w:szCs w:val="24"/>
        </w:rPr>
        <w:t>’</w:t>
      </w:r>
      <w:r w:rsidRPr="001512A3">
        <w:rPr>
          <w:rFonts w:ascii="Times New Roman" w:hAnsi="Times New Roman" w:cs="Times New Roman"/>
          <w:sz w:val="24"/>
          <w:szCs w:val="24"/>
        </w:rPr>
        <w:t>s Global Vector Control Response (GVCR) call for diversified, integrated approaches.</w:t>
      </w:r>
    </w:p>
    <w:p w14:paraId="6EF90D76" w14:textId="77777777" w:rsidR="001512A3" w:rsidRPr="001512A3" w:rsidRDefault="001512A3" w:rsidP="001512A3">
      <w:pPr>
        <w:spacing w:line="360" w:lineRule="auto"/>
        <w:jc w:val="both"/>
        <w:rPr>
          <w:rFonts w:ascii="Times New Roman" w:hAnsi="Times New Roman" w:cs="Times New Roman"/>
          <w:sz w:val="24"/>
          <w:szCs w:val="24"/>
        </w:rPr>
      </w:pPr>
    </w:p>
    <w:p w14:paraId="63864CB8" w14:textId="48253C47" w:rsidR="001512A3" w:rsidRPr="001512A3" w:rsidRDefault="001512A3" w:rsidP="001512A3">
      <w:pPr>
        <w:spacing w:line="360" w:lineRule="auto"/>
        <w:jc w:val="both"/>
        <w:rPr>
          <w:rFonts w:ascii="Times New Roman" w:hAnsi="Times New Roman" w:cs="Times New Roman"/>
          <w:sz w:val="24"/>
          <w:szCs w:val="24"/>
        </w:rPr>
      </w:pPr>
      <w:r w:rsidRPr="001512A3">
        <w:rPr>
          <w:rFonts w:ascii="Times New Roman" w:hAnsi="Times New Roman" w:cs="Times New Roman"/>
          <w:sz w:val="24"/>
          <w:szCs w:val="24"/>
        </w:rPr>
        <w:t>The success of</w:t>
      </w:r>
      <w:r w:rsidR="000557F5">
        <w:rPr>
          <w:rFonts w:ascii="Times New Roman" w:hAnsi="Times New Roman" w:cs="Times New Roman"/>
          <w:sz w:val="24"/>
          <w:szCs w:val="24"/>
        </w:rPr>
        <w:t xml:space="preserve"> the</w:t>
      </w:r>
      <w:r w:rsidRPr="001512A3">
        <w:rPr>
          <w:rFonts w:ascii="Times New Roman" w:hAnsi="Times New Roman" w:cs="Times New Roman"/>
          <w:sz w:val="24"/>
          <w:szCs w:val="24"/>
        </w:rPr>
        <w:t xml:space="preserve"> </w:t>
      </w:r>
      <w:r w:rsidRPr="000557F5">
        <w:rPr>
          <w:rFonts w:ascii="Times New Roman" w:hAnsi="Times New Roman" w:cs="Times New Roman"/>
          <w:i/>
          <w:iCs/>
          <w:sz w:val="24"/>
          <w:szCs w:val="24"/>
        </w:rPr>
        <w:t>Wolbachia</w:t>
      </w:r>
      <w:r w:rsidRPr="001512A3">
        <w:rPr>
          <w:rFonts w:ascii="Times New Roman" w:hAnsi="Times New Roman" w:cs="Times New Roman"/>
          <w:sz w:val="24"/>
          <w:szCs w:val="24"/>
        </w:rPr>
        <w:t xml:space="preserve"> interventions stem from their dual mechanism</w:t>
      </w:r>
      <w:r w:rsidR="000557F5">
        <w:rPr>
          <w:rFonts w:ascii="Times New Roman" w:hAnsi="Times New Roman" w:cs="Times New Roman"/>
          <w:sz w:val="24"/>
          <w:szCs w:val="24"/>
        </w:rPr>
        <w:t xml:space="preserve">, the </w:t>
      </w:r>
      <w:r w:rsidRPr="001512A3">
        <w:rPr>
          <w:rFonts w:ascii="Times New Roman" w:hAnsi="Times New Roman" w:cs="Times New Roman"/>
          <w:sz w:val="24"/>
          <w:szCs w:val="24"/>
        </w:rPr>
        <w:t>cytoplasmic incompatibility for population suppression and pathogen-blocking for reduced vector competence</w:t>
      </w:r>
      <w:r w:rsidR="000557F5">
        <w:rPr>
          <w:rFonts w:ascii="Times New Roman" w:hAnsi="Times New Roman" w:cs="Times New Roman"/>
          <w:sz w:val="24"/>
          <w:szCs w:val="24"/>
        </w:rPr>
        <w:t xml:space="preserve">, </w:t>
      </w:r>
      <w:r w:rsidRPr="001512A3">
        <w:rPr>
          <w:rFonts w:ascii="Times New Roman" w:hAnsi="Times New Roman" w:cs="Times New Roman"/>
          <w:sz w:val="24"/>
          <w:szCs w:val="24"/>
        </w:rPr>
        <w:t xml:space="preserve">which provide a sustainable, self-propagating effect. Our findings corroborate and extend earlier reviews, confirming high effectiveness in urban settings </w:t>
      </w:r>
      <w:r w:rsidR="000557F5">
        <w:rPr>
          <w:rFonts w:ascii="Times New Roman" w:hAnsi="Times New Roman" w:cs="Times New Roman"/>
          <w:sz w:val="24"/>
          <w:szCs w:val="24"/>
        </w:rPr>
        <w:t>while</w:t>
      </w:r>
      <w:r w:rsidRPr="001512A3">
        <w:rPr>
          <w:rFonts w:ascii="Times New Roman" w:hAnsi="Times New Roman" w:cs="Times New Roman"/>
          <w:sz w:val="24"/>
          <w:szCs w:val="24"/>
        </w:rPr>
        <w:t xml:space="preserve"> also highlighting operational insights from newer deployment methods, such as </w:t>
      </w:r>
      <w:proofErr w:type="spellStart"/>
      <w:r w:rsidR="000557F5">
        <w:rPr>
          <w:rFonts w:ascii="Times New Roman" w:hAnsi="Times New Roman" w:cs="Times New Roman"/>
          <w:sz w:val="24"/>
          <w:szCs w:val="24"/>
        </w:rPr>
        <w:t>uncrewed</w:t>
      </w:r>
      <w:proofErr w:type="spellEnd"/>
      <w:r w:rsidR="000557F5">
        <w:rPr>
          <w:rFonts w:ascii="Times New Roman" w:hAnsi="Times New Roman" w:cs="Times New Roman"/>
          <w:sz w:val="24"/>
          <w:szCs w:val="24"/>
        </w:rPr>
        <w:t xml:space="preserve"> aerial vehicle (</w:t>
      </w:r>
      <w:r w:rsidRPr="001512A3">
        <w:rPr>
          <w:rFonts w:ascii="Times New Roman" w:hAnsi="Times New Roman" w:cs="Times New Roman"/>
          <w:sz w:val="24"/>
          <w:szCs w:val="24"/>
        </w:rPr>
        <w:t>UAV</w:t>
      </w:r>
      <w:r w:rsidR="000557F5">
        <w:rPr>
          <w:rFonts w:ascii="Times New Roman" w:hAnsi="Times New Roman" w:cs="Times New Roman"/>
          <w:sz w:val="24"/>
          <w:szCs w:val="24"/>
        </w:rPr>
        <w:t>)</w:t>
      </w:r>
      <w:r w:rsidRPr="001512A3">
        <w:rPr>
          <w:rFonts w:ascii="Times New Roman" w:hAnsi="Times New Roman" w:cs="Times New Roman"/>
          <w:sz w:val="24"/>
          <w:szCs w:val="24"/>
        </w:rPr>
        <w:t xml:space="preserve"> releases</w:t>
      </w:r>
      <w:r w:rsidR="000557F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"/>
          <w:id w:val="2077776838"/>
          <w:placeholder>
            <w:docPart w:val="DefaultPlaceholder_-1854013440"/>
          </w:placeholder>
        </w:sdtPr>
        <w:sdtEndPr/>
        <w:sdtContent>
          <w:r w:rsidR="003E0962" w:rsidRPr="003E0962">
            <w:rPr>
              <w:rFonts w:ascii="Times New Roman" w:hAnsi="Times New Roman" w:cs="Times New Roman"/>
              <w:color w:val="000000"/>
              <w:sz w:val="24"/>
              <w:szCs w:val="24"/>
            </w:rPr>
            <w:t>(Lin et al., 2024)</w:t>
          </w:r>
        </w:sdtContent>
      </w:sdt>
      <w:r w:rsidR="000557F5">
        <w:rPr>
          <w:rFonts w:ascii="Times New Roman" w:hAnsi="Times New Roman" w:cs="Times New Roman"/>
          <w:sz w:val="24"/>
          <w:szCs w:val="24"/>
        </w:rPr>
        <w:t>.</w:t>
      </w:r>
      <w:r w:rsidRPr="001512A3">
        <w:rPr>
          <w:rFonts w:ascii="Times New Roman" w:hAnsi="Times New Roman" w:cs="Times New Roman"/>
          <w:sz w:val="24"/>
          <w:szCs w:val="24"/>
        </w:rPr>
        <w:t xml:space="preserve"> Similarly, the 45</w:t>
      </w:r>
      <w:r w:rsidR="000557F5">
        <w:rPr>
          <w:rFonts w:ascii="Times New Roman" w:hAnsi="Times New Roman" w:cs="Times New Roman"/>
          <w:sz w:val="24"/>
          <w:szCs w:val="24"/>
        </w:rPr>
        <w:t>-</w:t>
      </w:r>
      <w:r w:rsidRPr="001512A3">
        <w:rPr>
          <w:rFonts w:ascii="Times New Roman" w:hAnsi="Times New Roman" w:cs="Times New Roman"/>
          <w:sz w:val="24"/>
          <w:szCs w:val="24"/>
        </w:rPr>
        <w:t>91% effectiveness of combined IIT-SIT approaches</w:t>
      </w:r>
      <w:r w:rsidR="000557F5">
        <w:rPr>
          <w:rFonts w:ascii="Times New Roman" w:hAnsi="Times New Roman" w:cs="Times New Roman"/>
          <w:sz w:val="24"/>
          <w:szCs w:val="24"/>
        </w:rPr>
        <w:t xml:space="preserve"> e.g., </w:t>
      </w:r>
      <w:sdt>
        <w:sdtPr>
          <w:rPr>
            <w:rFonts w:ascii="Times New Roman" w:hAnsi="Times New Roman" w:cs="Times New Roman"/>
            <w:color w:val="000000"/>
            <w:sz w:val="24"/>
            <w:szCs w:val="24"/>
          </w:rPr>
          <w:tag w:val="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"/>
          <w:id w:val="-589237715"/>
          <w:placeholder>
            <w:docPart w:val="DefaultPlaceholder_-1854013440"/>
          </w:placeholder>
        </w:sdtPr>
        <w:sdtEndPr/>
        <w:sdtContent>
          <w:r w:rsidR="00123C19" w:rsidRPr="00123C19">
            <w:rPr>
              <w:rFonts w:ascii="Times New Roman" w:hAnsi="Times New Roman" w:cs="Times New Roman"/>
              <w:color w:val="000000"/>
              <w:sz w:val="24"/>
              <w:szCs w:val="24"/>
            </w:rPr>
            <w:t>Bansal et al. (2024) and Martín-Park et al. (2022)</w:t>
          </w:r>
        </w:sdtContent>
      </w:sdt>
      <w:r w:rsidRPr="001512A3">
        <w:rPr>
          <w:rFonts w:ascii="Times New Roman" w:hAnsi="Times New Roman" w:cs="Times New Roman"/>
          <w:sz w:val="24"/>
          <w:szCs w:val="24"/>
        </w:rPr>
        <w:t xml:space="preserve"> address historical concerns about accidental female release and enhances mating competitiveness, though scalability remains constrained by rearing costs and sex-sorting logistics.</w:t>
      </w:r>
    </w:p>
    <w:p w14:paraId="323A1B91" w14:textId="77777777" w:rsidR="001512A3" w:rsidRPr="001512A3" w:rsidRDefault="001512A3" w:rsidP="001512A3">
      <w:pPr>
        <w:spacing w:line="360" w:lineRule="auto"/>
        <w:jc w:val="both"/>
        <w:rPr>
          <w:rFonts w:ascii="Times New Roman" w:hAnsi="Times New Roman" w:cs="Times New Roman"/>
          <w:sz w:val="24"/>
          <w:szCs w:val="24"/>
        </w:rPr>
      </w:pPr>
    </w:p>
    <w:p w14:paraId="7A4052A7" w14:textId="4819131C" w:rsidR="001512A3" w:rsidRPr="001512A3" w:rsidRDefault="001512A3" w:rsidP="001512A3">
      <w:pPr>
        <w:spacing w:line="360" w:lineRule="auto"/>
        <w:jc w:val="both"/>
        <w:rPr>
          <w:rFonts w:ascii="Times New Roman" w:hAnsi="Times New Roman" w:cs="Times New Roman"/>
          <w:sz w:val="24"/>
          <w:szCs w:val="24"/>
        </w:rPr>
      </w:pPr>
      <w:r w:rsidRPr="001512A3">
        <w:rPr>
          <w:rFonts w:ascii="Times New Roman" w:hAnsi="Times New Roman" w:cs="Times New Roman"/>
          <w:sz w:val="24"/>
          <w:szCs w:val="24"/>
        </w:rPr>
        <w:t xml:space="preserve">Gene drive research, though not yet at field-scale epidemiological evaluation, shows unprecedented entomological efficacy. The complete blockage of malaria parasite development in modified </w:t>
      </w:r>
      <w:r w:rsidRPr="000557F5">
        <w:rPr>
          <w:rFonts w:ascii="Times New Roman" w:hAnsi="Times New Roman" w:cs="Times New Roman"/>
          <w:i/>
          <w:iCs/>
          <w:sz w:val="24"/>
          <w:szCs w:val="24"/>
        </w:rPr>
        <w:t>Anopheles gambiae</w:t>
      </w:r>
      <w:r w:rsidRPr="001512A3">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"/>
          <w:id w:val="1872887906"/>
          <w:placeholder>
            <w:docPart w:val="DefaultPlaceholder_-1854013440"/>
          </w:placeholder>
        </w:sdtPr>
        <w:sdtEndPr/>
        <w:sdtContent>
          <w:r w:rsidR="003E0962" w:rsidRPr="003E0962">
            <w:rPr>
              <w:rFonts w:ascii="Times New Roman" w:hAnsi="Times New Roman" w:cs="Times New Roman"/>
              <w:color w:val="000000"/>
              <w:sz w:val="24"/>
              <w:szCs w:val="24"/>
            </w:rPr>
            <w:t>(</w:t>
          </w:r>
          <w:proofErr w:type="spellStart"/>
          <w:r w:rsidR="003E0962" w:rsidRPr="003E0962">
            <w:rPr>
              <w:rFonts w:ascii="Times New Roman" w:hAnsi="Times New Roman" w:cs="Times New Roman"/>
              <w:color w:val="000000"/>
              <w:sz w:val="24"/>
              <w:szCs w:val="24"/>
            </w:rPr>
            <w:t>Habtewold</w:t>
          </w:r>
          <w:proofErr w:type="spellEnd"/>
          <w:r w:rsidR="003E0962" w:rsidRPr="003E0962">
            <w:rPr>
              <w:rFonts w:ascii="Times New Roman" w:hAnsi="Times New Roman" w:cs="Times New Roman"/>
              <w:color w:val="000000"/>
              <w:sz w:val="24"/>
              <w:szCs w:val="24"/>
            </w:rPr>
            <w:t xml:space="preserve"> et al., 2025)</w:t>
          </w:r>
        </w:sdtContent>
      </w:sdt>
      <w:r w:rsidR="000557F5">
        <w:rPr>
          <w:rFonts w:ascii="Times New Roman" w:hAnsi="Times New Roman" w:cs="Times New Roman"/>
          <w:sz w:val="24"/>
          <w:szCs w:val="24"/>
        </w:rPr>
        <w:t xml:space="preserve"> </w:t>
      </w:r>
      <w:r w:rsidRPr="001512A3">
        <w:rPr>
          <w:rFonts w:ascii="Times New Roman" w:hAnsi="Times New Roman" w:cs="Times New Roman"/>
          <w:sz w:val="24"/>
          <w:szCs w:val="24"/>
        </w:rPr>
        <w:t xml:space="preserve">and </w:t>
      </w:r>
      <w:r w:rsidR="000557F5">
        <w:rPr>
          <w:rFonts w:ascii="Times New Roman" w:hAnsi="Times New Roman" w:cs="Times New Roman"/>
          <w:sz w:val="24"/>
          <w:szCs w:val="24"/>
        </w:rPr>
        <w:t>modelling</w:t>
      </w:r>
      <w:r w:rsidRPr="001512A3">
        <w:rPr>
          <w:rFonts w:ascii="Times New Roman" w:hAnsi="Times New Roman" w:cs="Times New Roman"/>
          <w:sz w:val="24"/>
          <w:szCs w:val="24"/>
        </w:rPr>
        <w:t xml:space="preserve"> projections of &gt;70% vector suppression in African settings </w:t>
      </w:r>
      <w:sdt>
        <w:sdtPr>
          <w:rPr>
            <w:rFonts w:ascii="Times New Roman" w:hAnsi="Times New Roman" w:cs="Times New Roman"/>
            <w:color w:val="000000"/>
            <w:sz w:val="24"/>
            <w:szCs w:val="24"/>
          </w:rPr>
          <w:tag w:val="MENDELEY_CITATION_v3_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"/>
          <w:id w:val="-992173528"/>
          <w:placeholder>
            <w:docPart w:val="DefaultPlaceholder_-1854013440"/>
          </w:placeholder>
        </w:sdtPr>
        <w:sdtEndPr/>
        <w:sdtContent>
          <w:r w:rsidR="003E0962" w:rsidRPr="003E0962">
            <w:rPr>
              <w:rFonts w:ascii="Times New Roman" w:hAnsi="Times New Roman" w:cs="Times New Roman"/>
              <w:color w:val="000000"/>
              <w:sz w:val="24"/>
              <w:szCs w:val="24"/>
            </w:rPr>
            <w:t>(Hancock et al., 2024)</w:t>
          </w:r>
        </w:sdtContent>
      </w:sdt>
      <w:r w:rsidR="000557F5">
        <w:rPr>
          <w:rFonts w:ascii="Times New Roman" w:hAnsi="Times New Roman" w:cs="Times New Roman"/>
          <w:sz w:val="24"/>
          <w:szCs w:val="24"/>
        </w:rPr>
        <w:t xml:space="preserve"> </w:t>
      </w:r>
      <w:r w:rsidRPr="001512A3">
        <w:rPr>
          <w:rFonts w:ascii="Times New Roman" w:hAnsi="Times New Roman" w:cs="Times New Roman"/>
          <w:sz w:val="24"/>
          <w:szCs w:val="24"/>
        </w:rPr>
        <w:t>highlight its transformative potential. However, these studies also foreground critical ethical, regulatory, and containment challenges that must be resolved prior to environmental release.</w:t>
      </w:r>
    </w:p>
    <w:p w14:paraId="10AFCDBA" w14:textId="77777777" w:rsidR="001512A3" w:rsidRPr="001512A3" w:rsidRDefault="001512A3" w:rsidP="001512A3">
      <w:pPr>
        <w:spacing w:line="360" w:lineRule="auto"/>
        <w:jc w:val="both"/>
        <w:rPr>
          <w:rFonts w:ascii="Times New Roman" w:hAnsi="Times New Roman" w:cs="Times New Roman"/>
          <w:sz w:val="24"/>
          <w:szCs w:val="24"/>
        </w:rPr>
      </w:pPr>
    </w:p>
    <w:p w14:paraId="43741231" w14:textId="4F37551E" w:rsidR="001512A3" w:rsidRPr="001512A3" w:rsidRDefault="001512A3" w:rsidP="001512A3">
      <w:pPr>
        <w:spacing w:line="360" w:lineRule="auto"/>
        <w:jc w:val="both"/>
        <w:rPr>
          <w:rFonts w:ascii="Times New Roman" w:hAnsi="Times New Roman" w:cs="Times New Roman"/>
          <w:sz w:val="24"/>
          <w:szCs w:val="24"/>
        </w:rPr>
      </w:pPr>
      <w:r w:rsidRPr="001512A3">
        <w:rPr>
          <w:rFonts w:ascii="Times New Roman" w:hAnsi="Times New Roman" w:cs="Times New Roman"/>
          <w:sz w:val="24"/>
          <w:szCs w:val="24"/>
        </w:rPr>
        <w:lastRenderedPageBreak/>
        <w:t>Technological innovations like auto-dissemination and targeted trapping play a vital supporting role, offering 55</w:t>
      </w:r>
      <w:r w:rsidR="000557F5">
        <w:rPr>
          <w:rFonts w:ascii="Times New Roman" w:hAnsi="Times New Roman" w:cs="Times New Roman"/>
          <w:sz w:val="24"/>
          <w:szCs w:val="24"/>
        </w:rPr>
        <w:t>-</w:t>
      </w:r>
      <w:r w:rsidRPr="001512A3">
        <w:rPr>
          <w:rFonts w:ascii="Times New Roman" w:hAnsi="Times New Roman" w:cs="Times New Roman"/>
          <w:sz w:val="24"/>
          <w:szCs w:val="24"/>
        </w:rPr>
        <w:t>100% suppression in specific contexts</w:t>
      </w:r>
      <w:r w:rsidR="000557F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"/>
          <w:id w:val="-2051139365"/>
          <w:placeholder>
            <w:docPart w:val="DefaultPlaceholder_-1854013440"/>
          </w:placeholder>
        </w:sdtPr>
        <w:sdtEndPr/>
        <w:sdtContent>
          <w:r w:rsidR="003E0962" w:rsidRPr="003E0962">
            <w:rPr>
              <w:rFonts w:ascii="Times New Roman" w:hAnsi="Times New Roman" w:cs="Times New Roman"/>
              <w:color w:val="000000"/>
              <w:sz w:val="24"/>
              <w:szCs w:val="24"/>
            </w:rPr>
            <w:t xml:space="preserve">(Garcia et al., 2020; </w:t>
          </w:r>
          <w:proofErr w:type="spellStart"/>
          <w:r w:rsidR="003E0962" w:rsidRPr="003E0962">
            <w:rPr>
              <w:rFonts w:ascii="Times New Roman" w:hAnsi="Times New Roman" w:cs="Times New Roman"/>
              <w:color w:val="000000"/>
              <w:sz w:val="24"/>
              <w:szCs w:val="24"/>
            </w:rPr>
            <w:t>Lwetoijera</w:t>
          </w:r>
          <w:proofErr w:type="spellEnd"/>
          <w:r w:rsidR="003E0962" w:rsidRPr="003E0962">
            <w:rPr>
              <w:rFonts w:ascii="Times New Roman" w:hAnsi="Times New Roman" w:cs="Times New Roman"/>
              <w:color w:val="000000"/>
              <w:sz w:val="24"/>
              <w:szCs w:val="24"/>
            </w:rPr>
            <w:t xml:space="preserve"> et al., 2019)</w:t>
          </w:r>
        </w:sdtContent>
      </w:sdt>
      <w:r w:rsidR="000557F5">
        <w:rPr>
          <w:rFonts w:ascii="Times New Roman" w:hAnsi="Times New Roman" w:cs="Times New Roman"/>
          <w:sz w:val="24"/>
          <w:szCs w:val="24"/>
        </w:rPr>
        <w:t>.</w:t>
      </w:r>
      <w:r w:rsidRPr="001512A3">
        <w:rPr>
          <w:rFonts w:ascii="Times New Roman" w:hAnsi="Times New Roman" w:cs="Times New Roman"/>
          <w:sz w:val="24"/>
          <w:szCs w:val="24"/>
        </w:rPr>
        <w:t xml:space="preserve"> While generally less impactful as standalone interventions, they enhance integrated strategie</w:t>
      </w:r>
      <w:r w:rsidR="000557F5">
        <w:rPr>
          <w:rFonts w:ascii="Times New Roman" w:hAnsi="Times New Roman" w:cs="Times New Roman"/>
          <w:sz w:val="24"/>
          <w:szCs w:val="24"/>
        </w:rPr>
        <w:t>s, especially</w:t>
      </w:r>
      <w:r w:rsidRPr="001512A3">
        <w:rPr>
          <w:rFonts w:ascii="Times New Roman" w:hAnsi="Times New Roman" w:cs="Times New Roman"/>
          <w:sz w:val="24"/>
          <w:szCs w:val="24"/>
        </w:rPr>
        <w:t xml:space="preserve"> in settings where residual breeding sites are inaccessible or where </w:t>
      </w:r>
      <w:r w:rsidR="000557F5" w:rsidRPr="001512A3">
        <w:rPr>
          <w:rFonts w:ascii="Times New Roman" w:hAnsi="Times New Roman" w:cs="Times New Roman"/>
          <w:sz w:val="24"/>
          <w:szCs w:val="24"/>
        </w:rPr>
        <w:t>repellence</w:t>
      </w:r>
      <w:r w:rsidRPr="001512A3">
        <w:rPr>
          <w:rFonts w:ascii="Times New Roman" w:hAnsi="Times New Roman" w:cs="Times New Roman"/>
          <w:sz w:val="24"/>
          <w:szCs w:val="24"/>
        </w:rPr>
        <w:t xml:space="preserve"> is needed for personal protection.</w:t>
      </w:r>
    </w:p>
    <w:p w14:paraId="56EAAF6D" w14:textId="77777777" w:rsidR="001512A3" w:rsidRPr="001512A3" w:rsidRDefault="001512A3" w:rsidP="001512A3">
      <w:pPr>
        <w:spacing w:line="360" w:lineRule="auto"/>
        <w:jc w:val="both"/>
        <w:rPr>
          <w:rFonts w:ascii="Times New Roman" w:hAnsi="Times New Roman" w:cs="Times New Roman"/>
          <w:sz w:val="24"/>
          <w:szCs w:val="24"/>
        </w:rPr>
      </w:pPr>
    </w:p>
    <w:p w14:paraId="0458C956" w14:textId="77777777" w:rsidR="001512A3" w:rsidRPr="001512A3" w:rsidRDefault="001512A3" w:rsidP="001512A3">
      <w:pPr>
        <w:spacing w:line="360" w:lineRule="auto"/>
        <w:jc w:val="both"/>
        <w:rPr>
          <w:rFonts w:ascii="Times New Roman" w:hAnsi="Times New Roman" w:cs="Times New Roman"/>
          <w:sz w:val="24"/>
          <w:szCs w:val="24"/>
        </w:rPr>
      </w:pPr>
      <w:r w:rsidRPr="001512A3">
        <w:rPr>
          <w:rFonts w:ascii="Times New Roman" w:hAnsi="Times New Roman" w:cs="Times New Roman"/>
          <w:sz w:val="24"/>
          <w:szCs w:val="24"/>
        </w:rPr>
        <w:t>Geographic and contextual heterogeneity emerged as key factors. Success was most pronounced in contained or urban environments (e.g., island trials, city-wide releases), whereas rural and high-dispersal settings presented greater challenges. Furthermore, the near-absence of large-scale novel intervention trials in high-burden African malaria regions (excluding semi-field studies) represents a critical evidence gap for equitable global health impact.</w:t>
      </w:r>
    </w:p>
    <w:p w14:paraId="5D308876" w14:textId="77777777" w:rsidR="001512A3" w:rsidRPr="001512A3" w:rsidRDefault="001512A3" w:rsidP="001512A3">
      <w:pPr>
        <w:spacing w:line="360" w:lineRule="auto"/>
        <w:jc w:val="both"/>
        <w:rPr>
          <w:rFonts w:ascii="Times New Roman" w:hAnsi="Times New Roman" w:cs="Times New Roman"/>
          <w:sz w:val="24"/>
          <w:szCs w:val="24"/>
        </w:rPr>
      </w:pPr>
    </w:p>
    <w:p w14:paraId="22C2783B" w14:textId="7E372FA9" w:rsidR="00714BF2" w:rsidRDefault="001512A3" w:rsidP="001512A3">
      <w:pPr>
        <w:spacing w:line="360" w:lineRule="auto"/>
        <w:jc w:val="both"/>
        <w:rPr>
          <w:rFonts w:ascii="Times New Roman" w:hAnsi="Times New Roman" w:cs="Times New Roman"/>
          <w:sz w:val="24"/>
          <w:szCs w:val="24"/>
        </w:rPr>
      </w:pPr>
      <w:r w:rsidRPr="001512A3">
        <w:rPr>
          <w:rFonts w:ascii="Times New Roman" w:hAnsi="Times New Roman" w:cs="Times New Roman"/>
          <w:sz w:val="24"/>
          <w:szCs w:val="24"/>
        </w:rPr>
        <w:t xml:space="preserve">The policy implications are substantial. </w:t>
      </w:r>
      <w:r w:rsidRPr="000557F5">
        <w:rPr>
          <w:rFonts w:ascii="Times New Roman" w:hAnsi="Times New Roman" w:cs="Times New Roman"/>
          <w:i/>
          <w:iCs/>
          <w:sz w:val="24"/>
          <w:szCs w:val="24"/>
        </w:rPr>
        <w:t>Wolbachia</w:t>
      </w:r>
      <w:r w:rsidRPr="001512A3">
        <w:rPr>
          <w:rFonts w:ascii="Times New Roman" w:hAnsi="Times New Roman" w:cs="Times New Roman"/>
          <w:sz w:val="24"/>
          <w:szCs w:val="24"/>
        </w:rPr>
        <w:t xml:space="preserve"> and SIT are now viable for scale-up i</w:t>
      </w:r>
      <w:r w:rsidR="00A264EF">
        <w:rPr>
          <w:rFonts w:ascii="Times New Roman" w:hAnsi="Times New Roman" w:cs="Times New Roman"/>
          <w:sz w:val="24"/>
          <w:szCs w:val="24"/>
        </w:rPr>
        <w:t xml:space="preserve">n </w:t>
      </w:r>
      <w:r w:rsidRPr="001512A3">
        <w:rPr>
          <w:rFonts w:ascii="Times New Roman" w:hAnsi="Times New Roman" w:cs="Times New Roman"/>
          <w:sz w:val="24"/>
          <w:szCs w:val="24"/>
        </w:rPr>
        <w:t xml:space="preserve">endemic urban areas. Gene drives require continued investment in phased testing, community engagement, and international governance frameworks. Overall, this synthesis provides a robust evidence platform for policymakers to accelerate the integration of novel tools into IVM portfolios, </w:t>
      </w:r>
      <w:r w:rsidR="00FF4313" w:rsidRPr="00FF4313">
        <w:rPr>
          <w:rFonts w:ascii="Times New Roman" w:hAnsi="Times New Roman" w:cs="Times New Roman"/>
          <w:sz w:val="24"/>
          <w:szCs w:val="24"/>
        </w:rPr>
        <w:t>potentially contributing to a substantial reduction in the global vector-borne disease burden</w:t>
      </w:r>
      <w:r w:rsidR="00714BF2" w:rsidRPr="00C6170D">
        <w:rPr>
          <w:rFonts w:ascii="Times New Roman" w:hAnsi="Times New Roman" w:cs="Times New Roman"/>
          <w:sz w:val="24"/>
          <w:szCs w:val="24"/>
        </w:rPr>
        <w:t>.</w:t>
      </w:r>
    </w:p>
    <w:p w14:paraId="7D6DC776" w14:textId="77777777" w:rsidR="000557F5" w:rsidRPr="00C6170D" w:rsidRDefault="000557F5" w:rsidP="001512A3">
      <w:pPr>
        <w:spacing w:line="360" w:lineRule="auto"/>
        <w:jc w:val="both"/>
        <w:rPr>
          <w:rFonts w:ascii="Times New Roman" w:hAnsi="Times New Roman" w:cs="Times New Roman"/>
          <w:sz w:val="24"/>
          <w:szCs w:val="24"/>
        </w:rPr>
      </w:pPr>
    </w:p>
    <w:p w14:paraId="156E831A" w14:textId="0FACD149" w:rsidR="00D35873" w:rsidRPr="00C6170D" w:rsidRDefault="00D35873" w:rsidP="00D35873">
      <w:pPr>
        <w:pStyle w:val="Heading2"/>
        <w:spacing w:line="360" w:lineRule="auto"/>
        <w:rPr>
          <w:rFonts w:ascii="Times New Roman" w:hAnsi="Times New Roman" w:cs="Times New Roman"/>
          <w:b/>
          <w:bCs/>
          <w:sz w:val="24"/>
          <w:szCs w:val="24"/>
        </w:rPr>
      </w:pPr>
      <w:r w:rsidRPr="00C6170D">
        <w:rPr>
          <w:rFonts w:ascii="Times New Roman" w:hAnsi="Times New Roman" w:cs="Times New Roman"/>
          <w:b/>
          <w:bCs/>
          <w:sz w:val="24"/>
          <w:szCs w:val="24"/>
        </w:rPr>
        <w:t>Limitations of the Study</w:t>
      </w:r>
    </w:p>
    <w:p w14:paraId="0B06B312" w14:textId="1E188BD9" w:rsidR="00D83340" w:rsidRPr="00D83340" w:rsidRDefault="00D83340" w:rsidP="00D83340">
      <w:pPr>
        <w:spacing w:line="360" w:lineRule="auto"/>
        <w:jc w:val="both"/>
        <w:rPr>
          <w:rFonts w:ascii="Times New Roman" w:hAnsi="Times New Roman" w:cs="Times New Roman"/>
          <w:sz w:val="24"/>
          <w:szCs w:val="24"/>
        </w:rPr>
      </w:pPr>
      <w:r w:rsidRPr="00D83340">
        <w:rPr>
          <w:rFonts w:ascii="Times New Roman" w:hAnsi="Times New Roman" w:cs="Times New Roman"/>
          <w:sz w:val="24"/>
          <w:szCs w:val="24"/>
        </w:rPr>
        <w:t>While this review adhered to PRISMA 2020 guidelines and employed dual-reviewer processes to ensure rigo</w:t>
      </w:r>
      <w:r>
        <w:rPr>
          <w:rFonts w:ascii="Times New Roman" w:hAnsi="Times New Roman" w:cs="Times New Roman"/>
          <w:sz w:val="24"/>
          <w:szCs w:val="24"/>
        </w:rPr>
        <w:t>u</w:t>
      </w:r>
      <w:r w:rsidRPr="00D83340">
        <w:rPr>
          <w:rFonts w:ascii="Times New Roman" w:hAnsi="Times New Roman" w:cs="Times New Roman"/>
          <w:sz w:val="24"/>
          <w:szCs w:val="24"/>
        </w:rPr>
        <w:t xml:space="preserve">r, several limitations </w:t>
      </w:r>
      <w:r>
        <w:rPr>
          <w:rFonts w:ascii="Times New Roman" w:hAnsi="Times New Roman" w:cs="Times New Roman"/>
          <w:sz w:val="24"/>
          <w:szCs w:val="24"/>
        </w:rPr>
        <w:t xml:space="preserve">are herein </w:t>
      </w:r>
      <w:r w:rsidRPr="00D83340">
        <w:rPr>
          <w:rFonts w:ascii="Times New Roman" w:hAnsi="Times New Roman" w:cs="Times New Roman"/>
          <w:sz w:val="24"/>
          <w:szCs w:val="24"/>
        </w:rPr>
        <w:t xml:space="preserve">acknowledged. First, the included studies exhibited heterogeneity in design, outcome metrics, and reporting quality, </w:t>
      </w:r>
      <w:r w:rsidR="00E048FD">
        <w:rPr>
          <w:rFonts w:ascii="Times New Roman" w:hAnsi="Times New Roman" w:cs="Times New Roman"/>
          <w:sz w:val="24"/>
          <w:szCs w:val="24"/>
        </w:rPr>
        <w:t xml:space="preserve">and did not permit </w:t>
      </w:r>
      <w:r w:rsidRPr="00D83340">
        <w:rPr>
          <w:rFonts w:ascii="Times New Roman" w:hAnsi="Times New Roman" w:cs="Times New Roman"/>
          <w:sz w:val="24"/>
          <w:szCs w:val="24"/>
        </w:rPr>
        <w:t>meta-analysis. A significant proportion of gene drive and technological studies were conducted in semi-field or laboratory settings</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"/>
          <w:id w:val="-1969427112"/>
          <w:placeholder>
            <w:docPart w:val="DefaultPlaceholder_-1854013440"/>
          </w:placeholder>
        </w:sdtPr>
        <w:sdtEndPr/>
        <w:sdtContent>
          <w:r w:rsidR="003E0962" w:rsidRPr="003E0962">
            <w:rPr>
              <w:rFonts w:ascii="Times New Roman" w:hAnsi="Times New Roman" w:cs="Times New Roman"/>
              <w:color w:val="000000"/>
              <w:sz w:val="24"/>
              <w:szCs w:val="24"/>
            </w:rPr>
            <w:t>(Taniya et al., 2021; Zhang et al., 2016)</w:t>
          </w:r>
        </w:sdtContent>
      </w:sdt>
      <w:r w:rsidRPr="00D83340">
        <w:rPr>
          <w:rFonts w:ascii="Times New Roman" w:hAnsi="Times New Roman" w:cs="Times New Roman"/>
          <w:sz w:val="24"/>
          <w:szCs w:val="24"/>
        </w:rPr>
        <w:t>, limiting the generalizability of findings to real-world, open-field conditions.</w:t>
      </w:r>
    </w:p>
    <w:p w14:paraId="1B10641A" w14:textId="77777777" w:rsidR="00D83340" w:rsidRPr="00D83340" w:rsidRDefault="00D83340" w:rsidP="00D83340">
      <w:pPr>
        <w:spacing w:line="360" w:lineRule="auto"/>
        <w:jc w:val="both"/>
        <w:rPr>
          <w:rFonts w:ascii="Times New Roman" w:hAnsi="Times New Roman" w:cs="Times New Roman"/>
          <w:sz w:val="24"/>
          <w:szCs w:val="24"/>
        </w:rPr>
      </w:pPr>
    </w:p>
    <w:p w14:paraId="5D76E006" w14:textId="5509D55B" w:rsidR="00D83340" w:rsidRPr="00D83340" w:rsidRDefault="00D83340" w:rsidP="00D83340">
      <w:pPr>
        <w:spacing w:line="360" w:lineRule="auto"/>
        <w:jc w:val="both"/>
        <w:rPr>
          <w:rFonts w:ascii="Times New Roman" w:hAnsi="Times New Roman" w:cs="Times New Roman"/>
          <w:sz w:val="24"/>
          <w:szCs w:val="24"/>
        </w:rPr>
      </w:pPr>
      <w:r w:rsidRPr="00D83340">
        <w:rPr>
          <w:rFonts w:ascii="Times New Roman" w:hAnsi="Times New Roman" w:cs="Times New Roman"/>
          <w:sz w:val="24"/>
          <w:szCs w:val="24"/>
        </w:rPr>
        <w:t xml:space="preserve">Second, </w:t>
      </w:r>
      <w:r>
        <w:rPr>
          <w:rFonts w:ascii="Times New Roman" w:hAnsi="Times New Roman" w:cs="Times New Roman"/>
          <w:sz w:val="24"/>
          <w:szCs w:val="24"/>
        </w:rPr>
        <w:t xml:space="preserve">the </w:t>
      </w:r>
      <w:r w:rsidRPr="00D83340">
        <w:rPr>
          <w:rFonts w:ascii="Times New Roman" w:hAnsi="Times New Roman" w:cs="Times New Roman"/>
          <w:sz w:val="24"/>
          <w:szCs w:val="24"/>
        </w:rPr>
        <w:t xml:space="preserve">risk of bias assessments revealed that nearly 20% of studies had a high overall risk, often due to confounding factors such as concurrent vector control activities, environmental </w:t>
      </w:r>
      <w:r w:rsidRPr="00D83340">
        <w:rPr>
          <w:rFonts w:ascii="Times New Roman" w:hAnsi="Times New Roman" w:cs="Times New Roman"/>
          <w:sz w:val="24"/>
          <w:szCs w:val="24"/>
        </w:rPr>
        <w:lastRenderedPageBreak/>
        <w:t xml:space="preserve">variability, or lack of randomization. </w:t>
      </w:r>
      <w:r w:rsidR="00F968EB">
        <w:rPr>
          <w:rFonts w:ascii="Times New Roman" w:hAnsi="Times New Roman" w:cs="Times New Roman"/>
          <w:sz w:val="24"/>
          <w:szCs w:val="24"/>
        </w:rPr>
        <w:t>Some</w:t>
      </w:r>
      <w:r w:rsidRPr="00D83340">
        <w:rPr>
          <w:rFonts w:ascii="Times New Roman" w:hAnsi="Times New Roman" w:cs="Times New Roman"/>
          <w:sz w:val="24"/>
          <w:szCs w:val="24"/>
        </w:rPr>
        <w:t xml:space="preserve"> quasi-experimental designs</w:t>
      </w:r>
      <w:r>
        <w:rPr>
          <w:rFonts w:ascii="Times New Roman" w:hAnsi="Times New Roman" w:cs="Times New Roman"/>
          <w:sz w:val="24"/>
          <w:szCs w:val="24"/>
        </w:rPr>
        <w:t xml:space="preserve">, e.g., </w:t>
      </w:r>
      <w:sdt>
        <w:sdtPr>
          <w:rPr>
            <w:rFonts w:ascii="Times New Roman" w:hAnsi="Times New Roman" w:cs="Times New Roman"/>
            <w:color w:val="000000"/>
            <w:sz w:val="24"/>
            <w:szCs w:val="24"/>
          </w:rPr>
          <w:tag w:val="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"/>
          <w:id w:val="-1749181228"/>
          <w:placeholder>
            <w:docPart w:val="DefaultPlaceholder_-1854013440"/>
          </w:placeholder>
        </w:sdtPr>
        <w:sdtEndPr/>
        <w:sdtContent>
          <w:r w:rsidR="00123C19" w:rsidRPr="00123C19">
            <w:rPr>
              <w:rFonts w:ascii="Times New Roman" w:hAnsi="Times New Roman" w:cs="Times New Roman"/>
              <w:color w:val="000000"/>
              <w:sz w:val="24"/>
              <w:szCs w:val="24"/>
            </w:rPr>
            <w:t>Pinto et al. (2021)</w:t>
          </w:r>
        </w:sdtContent>
      </w:sdt>
      <w:r w:rsidRPr="00D83340">
        <w:rPr>
          <w:rFonts w:ascii="Times New Roman" w:hAnsi="Times New Roman" w:cs="Times New Roman"/>
          <w:sz w:val="24"/>
          <w:szCs w:val="24"/>
        </w:rPr>
        <w:t xml:space="preserve"> could not fully control for external influences on dengue incidence.</w:t>
      </w:r>
    </w:p>
    <w:p w14:paraId="347D348D" w14:textId="77777777" w:rsidR="00D83340" w:rsidRPr="00D83340" w:rsidRDefault="00D83340" w:rsidP="00D83340">
      <w:pPr>
        <w:spacing w:line="360" w:lineRule="auto"/>
        <w:jc w:val="both"/>
        <w:rPr>
          <w:rFonts w:ascii="Times New Roman" w:hAnsi="Times New Roman" w:cs="Times New Roman"/>
          <w:sz w:val="24"/>
          <w:szCs w:val="24"/>
        </w:rPr>
      </w:pPr>
      <w:r w:rsidRPr="00D83340">
        <w:rPr>
          <w:rFonts w:ascii="Times New Roman" w:hAnsi="Times New Roman" w:cs="Times New Roman"/>
          <w:sz w:val="24"/>
          <w:szCs w:val="24"/>
        </w:rPr>
        <w:t>Third, the definition of “novel” as post-2010 may have excluded earlier foundational studies, and the focus on English-language publications may have introduced language bias. Grey literature was under-represented, potentially overlooking ongoing or unpublished trials.</w:t>
      </w:r>
    </w:p>
    <w:p w14:paraId="4255CE0E" w14:textId="77777777" w:rsidR="00D83340" w:rsidRPr="00D83340" w:rsidRDefault="00D83340" w:rsidP="00D83340">
      <w:pPr>
        <w:spacing w:line="360" w:lineRule="auto"/>
        <w:jc w:val="both"/>
        <w:rPr>
          <w:rFonts w:ascii="Times New Roman" w:hAnsi="Times New Roman" w:cs="Times New Roman"/>
          <w:sz w:val="24"/>
          <w:szCs w:val="24"/>
        </w:rPr>
      </w:pPr>
    </w:p>
    <w:p w14:paraId="314E8A43" w14:textId="58C39CF2" w:rsidR="00B67236" w:rsidRPr="00C6170D" w:rsidRDefault="00D83340" w:rsidP="00714BF2">
      <w:pPr>
        <w:spacing w:line="360" w:lineRule="auto"/>
        <w:jc w:val="both"/>
        <w:rPr>
          <w:rFonts w:ascii="Times New Roman" w:hAnsi="Times New Roman" w:cs="Times New Roman"/>
          <w:sz w:val="24"/>
          <w:szCs w:val="24"/>
        </w:rPr>
      </w:pPr>
      <w:r w:rsidRPr="00D83340">
        <w:rPr>
          <w:rFonts w:ascii="Times New Roman" w:hAnsi="Times New Roman" w:cs="Times New Roman"/>
          <w:sz w:val="24"/>
          <w:szCs w:val="24"/>
        </w:rPr>
        <w:t>Finally, the review could not fully address long-term sustainability</w:t>
      </w:r>
      <w:r w:rsidR="00A264EF">
        <w:rPr>
          <w:rFonts w:ascii="Times New Roman" w:hAnsi="Times New Roman" w:cs="Times New Roman"/>
          <w:sz w:val="24"/>
          <w:szCs w:val="24"/>
        </w:rPr>
        <w:t xml:space="preserve"> and</w:t>
      </w:r>
      <w:r w:rsidRPr="00D83340">
        <w:rPr>
          <w:rFonts w:ascii="Times New Roman" w:hAnsi="Times New Roman" w:cs="Times New Roman"/>
          <w:sz w:val="24"/>
          <w:szCs w:val="24"/>
        </w:rPr>
        <w:t xml:space="preserve"> ecological impact</w:t>
      </w:r>
      <w:r w:rsidR="00A264EF">
        <w:rPr>
          <w:rFonts w:ascii="Times New Roman" w:hAnsi="Times New Roman" w:cs="Times New Roman"/>
          <w:sz w:val="24"/>
          <w:szCs w:val="24"/>
        </w:rPr>
        <w:t xml:space="preserve"> </w:t>
      </w:r>
      <w:r w:rsidRPr="00D83340">
        <w:rPr>
          <w:rFonts w:ascii="Times New Roman" w:hAnsi="Times New Roman" w:cs="Times New Roman"/>
          <w:sz w:val="24"/>
          <w:szCs w:val="24"/>
        </w:rPr>
        <w:t xml:space="preserve">across all strategies due to inconsistent reporting in primary studies. Economic evaluations were notably sparse for gene drives and newer technological </w:t>
      </w:r>
      <w:r w:rsidR="00D70B61">
        <w:rPr>
          <w:rFonts w:ascii="Times New Roman" w:hAnsi="Times New Roman" w:cs="Times New Roman"/>
          <w:sz w:val="24"/>
          <w:szCs w:val="24"/>
        </w:rPr>
        <w:t xml:space="preserve">mass </w:t>
      </w:r>
      <w:r w:rsidRPr="00D83340">
        <w:rPr>
          <w:rFonts w:ascii="Times New Roman" w:hAnsi="Times New Roman" w:cs="Times New Roman"/>
          <w:sz w:val="24"/>
          <w:szCs w:val="24"/>
        </w:rPr>
        <w:t>traps</w:t>
      </w:r>
      <w:r w:rsidR="00714BF2" w:rsidRPr="00C6170D">
        <w:rPr>
          <w:rFonts w:ascii="Times New Roman" w:hAnsi="Times New Roman" w:cs="Times New Roman"/>
          <w:sz w:val="24"/>
          <w:szCs w:val="24"/>
        </w:rPr>
        <w:t>.</w:t>
      </w:r>
    </w:p>
    <w:p w14:paraId="753619D0" w14:textId="3B9A8A21" w:rsidR="00A7252C" w:rsidRPr="00C6170D" w:rsidRDefault="00A7252C" w:rsidP="00464FFB">
      <w:pPr>
        <w:spacing w:line="360" w:lineRule="auto"/>
        <w:jc w:val="both"/>
        <w:rPr>
          <w:rFonts w:ascii="Times New Roman" w:hAnsi="Times New Roman" w:cs="Times New Roman"/>
          <w:sz w:val="24"/>
          <w:szCs w:val="24"/>
        </w:rPr>
      </w:pPr>
    </w:p>
    <w:p w14:paraId="1418F56B" w14:textId="7BAF2ED5" w:rsidR="005F3DCA" w:rsidRPr="00C6170D" w:rsidRDefault="00A62DD6" w:rsidP="00A62DD6">
      <w:pPr>
        <w:pStyle w:val="Heading1"/>
        <w:spacing w:line="360" w:lineRule="auto"/>
        <w:rPr>
          <w:rFonts w:ascii="Times New Roman" w:hAnsi="Times New Roman" w:cs="Times New Roman"/>
          <w:b/>
          <w:bCs/>
          <w:sz w:val="24"/>
          <w:szCs w:val="24"/>
        </w:rPr>
      </w:pPr>
      <w:r w:rsidRPr="00C6170D">
        <w:rPr>
          <w:rFonts w:ascii="Times New Roman" w:hAnsi="Times New Roman" w:cs="Times New Roman"/>
          <w:b/>
          <w:bCs/>
          <w:sz w:val="24"/>
          <w:szCs w:val="24"/>
        </w:rPr>
        <w:t>CONCLUSION</w:t>
      </w:r>
    </w:p>
    <w:p w14:paraId="6BEA131F" w14:textId="1942CE1C" w:rsidR="005F3DCA" w:rsidRPr="00C6170D" w:rsidRDefault="00D83340" w:rsidP="00D83340">
      <w:pPr>
        <w:spacing w:line="360" w:lineRule="auto"/>
        <w:jc w:val="both"/>
        <w:rPr>
          <w:rFonts w:ascii="Times New Roman" w:hAnsi="Times New Roman" w:cs="Times New Roman"/>
          <w:sz w:val="24"/>
          <w:szCs w:val="24"/>
        </w:rPr>
      </w:pPr>
      <w:r w:rsidRPr="00D83340">
        <w:rPr>
          <w:rFonts w:ascii="Times New Roman" w:hAnsi="Times New Roman" w:cs="Times New Roman"/>
          <w:sz w:val="24"/>
          <w:szCs w:val="24"/>
        </w:rPr>
        <w:t>This systematic review consolidates robust evidence that novel vector control strategies</w:t>
      </w:r>
      <w:r w:rsidR="00D70B61">
        <w:rPr>
          <w:rFonts w:ascii="Times New Roman" w:hAnsi="Times New Roman" w:cs="Times New Roman"/>
          <w:sz w:val="24"/>
          <w:szCs w:val="24"/>
        </w:rPr>
        <w:t xml:space="preserve"> - </w:t>
      </w:r>
      <w:r w:rsidRPr="00D83340">
        <w:rPr>
          <w:rFonts w:ascii="Times New Roman" w:hAnsi="Times New Roman" w:cs="Times New Roman"/>
          <w:sz w:val="24"/>
          <w:szCs w:val="24"/>
        </w:rPr>
        <w:t xml:space="preserve">spanning </w:t>
      </w:r>
      <w:r w:rsidRPr="00D70B61">
        <w:rPr>
          <w:rFonts w:ascii="Times New Roman" w:hAnsi="Times New Roman" w:cs="Times New Roman"/>
          <w:i/>
          <w:iCs/>
          <w:sz w:val="24"/>
          <w:szCs w:val="24"/>
        </w:rPr>
        <w:t>Wolbachia</w:t>
      </w:r>
      <w:r w:rsidRPr="00D83340">
        <w:rPr>
          <w:rFonts w:ascii="Times New Roman" w:hAnsi="Times New Roman" w:cs="Times New Roman"/>
          <w:sz w:val="24"/>
          <w:szCs w:val="24"/>
        </w:rPr>
        <w:t xml:space="preserve"> releases, sterile and incompatible insect techniques, gene drives, and targeted technological traps</w:t>
      </w:r>
      <w:r w:rsidR="00D70B61">
        <w:rPr>
          <w:rFonts w:ascii="Times New Roman" w:hAnsi="Times New Roman" w:cs="Times New Roman"/>
          <w:sz w:val="24"/>
          <w:szCs w:val="24"/>
        </w:rPr>
        <w:t xml:space="preserve"> - </w:t>
      </w:r>
      <w:r w:rsidRPr="00D83340">
        <w:rPr>
          <w:rFonts w:ascii="Times New Roman" w:hAnsi="Times New Roman" w:cs="Times New Roman"/>
          <w:sz w:val="24"/>
          <w:szCs w:val="24"/>
        </w:rPr>
        <w:t xml:space="preserve">are effective in suppressing mosquito populations and reducing disease transmission across a range of settings. </w:t>
      </w:r>
      <w:r w:rsidRPr="00D70B61">
        <w:rPr>
          <w:rFonts w:ascii="Times New Roman" w:hAnsi="Times New Roman" w:cs="Times New Roman"/>
          <w:i/>
          <w:iCs/>
          <w:sz w:val="24"/>
          <w:szCs w:val="24"/>
        </w:rPr>
        <w:t>Wolbachia</w:t>
      </w:r>
      <w:r w:rsidRPr="00D83340">
        <w:rPr>
          <w:rFonts w:ascii="Times New Roman" w:hAnsi="Times New Roman" w:cs="Times New Roman"/>
          <w:sz w:val="24"/>
          <w:szCs w:val="24"/>
        </w:rPr>
        <w:t xml:space="preserve"> and SIT have transitioned from proof-of-concept to demonstrable public health tools, achieving 50</w:t>
      </w:r>
      <w:r w:rsidR="00D70B61">
        <w:rPr>
          <w:rFonts w:ascii="Times New Roman" w:hAnsi="Times New Roman" w:cs="Times New Roman"/>
          <w:sz w:val="24"/>
          <w:szCs w:val="24"/>
        </w:rPr>
        <w:t>-</w:t>
      </w:r>
      <w:r w:rsidRPr="00D83340">
        <w:rPr>
          <w:rFonts w:ascii="Times New Roman" w:hAnsi="Times New Roman" w:cs="Times New Roman"/>
          <w:sz w:val="24"/>
          <w:szCs w:val="24"/>
        </w:rPr>
        <w:t>97% reductions in dengue incidence and 79</w:t>
      </w:r>
      <w:r w:rsidR="00D70B61">
        <w:rPr>
          <w:rFonts w:ascii="Times New Roman" w:hAnsi="Times New Roman" w:cs="Times New Roman"/>
          <w:sz w:val="24"/>
          <w:szCs w:val="24"/>
        </w:rPr>
        <w:t>-</w:t>
      </w:r>
      <w:r w:rsidRPr="00D83340">
        <w:rPr>
          <w:rFonts w:ascii="Times New Roman" w:hAnsi="Times New Roman" w:cs="Times New Roman"/>
          <w:sz w:val="24"/>
          <w:szCs w:val="24"/>
        </w:rPr>
        <w:t>98% vector suppression in field trials. Gene drives show transformative potential for malaria control, though they remain in earlier stages of testing. To realize the full impact of these innovations, future efforts must prioritize large-scale randomized trials in underrepresented high-burden regions, standardized evaluation metrics, long-term ecological monitoring, and the development of equitable implementation pathways. Integrating these resistance-resilient strategies into existing IVM frameworks is essential to achieving WHO GVCR targets and mitigating the growing threat of vector-borne diseases in an era of climate change</w:t>
      </w:r>
      <w:r w:rsidR="005F3DCA" w:rsidRPr="00C6170D">
        <w:rPr>
          <w:rFonts w:ascii="Times New Roman" w:hAnsi="Times New Roman" w:cs="Times New Roman"/>
          <w:sz w:val="24"/>
          <w:szCs w:val="24"/>
        </w:rPr>
        <w:t>.</w:t>
      </w:r>
    </w:p>
    <w:p w14:paraId="64D7FC9E" w14:textId="77777777" w:rsidR="004126DF" w:rsidRPr="00C6170D" w:rsidRDefault="004126DF" w:rsidP="005F3DCA">
      <w:pPr>
        <w:spacing w:line="360" w:lineRule="auto"/>
        <w:jc w:val="both"/>
        <w:rPr>
          <w:rFonts w:ascii="Times New Roman" w:hAnsi="Times New Roman" w:cs="Times New Roman"/>
          <w:sz w:val="24"/>
          <w:szCs w:val="24"/>
        </w:rPr>
      </w:pPr>
      <w:bookmarkStart w:id="4" w:name="_GoBack"/>
      <w:bookmarkEnd w:id="4"/>
    </w:p>
    <w:p w14:paraId="25369B70" w14:textId="4FA92D0B" w:rsidR="004126DF" w:rsidRPr="00C6170D" w:rsidRDefault="00655956" w:rsidP="00655956">
      <w:pPr>
        <w:pStyle w:val="Heading1"/>
        <w:spacing w:line="360" w:lineRule="auto"/>
        <w:rPr>
          <w:rFonts w:ascii="Times New Roman" w:hAnsi="Times New Roman" w:cs="Times New Roman"/>
          <w:b/>
          <w:bCs/>
          <w:sz w:val="24"/>
          <w:szCs w:val="24"/>
        </w:rPr>
      </w:pPr>
      <w:r w:rsidRPr="00C6170D">
        <w:rPr>
          <w:rFonts w:ascii="Times New Roman" w:hAnsi="Times New Roman" w:cs="Times New Roman"/>
          <w:b/>
          <w:bCs/>
          <w:sz w:val="24"/>
          <w:szCs w:val="24"/>
        </w:rPr>
        <w:t>Conflict of Interest Statement</w:t>
      </w:r>
    </w:p>
    <w:p w14:paraId="3AF5D9DA" w14:textId="1B00036A" w:rsidR="004126DF" w:rsidRPr="00C6170D" w:rsidRDefault="006D4851" w:rsidP="004126DF">
      <w:pPr>
        <w:spacing w:line="360" w:lineRule="auto"/>
        <w:jc w:val="both"/>
        <w:rPr>
          <w:rFonts w:ascii="Times New Roman" w:hAnsi="Times New Roman" w:cs="Times New Roman"/>
          <w:sz w:val="24"/>
          <w:szCs w:val="24"/>
        </w:rPr>
      </w:pPr>
      <w:r>
        <w:rPr>
          <w:rFonts w:ascii="Times New Roman" w:hAnsi="Times New Roman" w:cs="Times New Roman"/>
          <w:sz w:val="24"/>
          <w:szCs w:val="24"/>
        </w:rPr>
        <w:t>The a</w:t>
      </w:r>
      <w:r w:rsidRPr="006D4851">
        <w:rPr>
          <w:rFonts w:ascii="Times New Roman" w:hAnsi="Times New Roman" w:cs="Times New Roman"/>
          <w:sz w:val="24"/>
          <w:szCs w:val="24"/>
        </w:rPr>
        <w:t>uthors</w:t>
      </w:r>
      <w:r>
        <w:rPr>
          <w:rFonts w:ascii="Times New Roman" w:hAnsi="Times New Roman" w:cs="Times New Roman"/>
          <w:sz w:val="24"/>
          <w:szCs w:val="24"/>
        </w:rPr>
        <w:t xml:space="preserve"> </w:t>
      </w:r>
      <w:r w:rsidRPr="006D4851">
        <w:rPr>
          <w:rFonts w:ascii="Times New Roman" w:hAnsi="Times New Roman" w:cs="Times New Roman"/>
          <w:sz w:val="24"/>
          <w:szCs w:val="24"/>
        </w:rPr>
        <w:t>have</w:t>
      </w:r>
      <w:r>
        <w:rPr>
          <w:rFonts w:ascii="Times New Roman" w:hAnsi="Times New Roman" w:cs="Times New Roman"/>
          <w:sz w:val="24"/>
          <w:szCs w:val="24"/>
        </w:rPr>
        <w:t xml:space="preserve"> </w:t>
      </w:r>
      <w:r w:rsidRPr="006D4851">
        <w:rPr>
          <w:rFonts w:ascii="Times New Roman" w:hAnsi="Times New Roman" w:cs="Times New Roman"/>
          <w:sz w:val="24"/>
          <w:szCs w:val="24"/>
        </w:rPr>
        <w:t>declared that</w:t>
      </w:r>
      <w:r>
        <w:rPr>
          <w:rFonts w:ascii="Times New Roman" w:hAnsi="Times New Roman" w:cs="Times New Roman"/>
          <w:sz w:val="24"/>
          <w:szCs w:val="24"/>
        </w:rPr>
        <w:t xml:space="preserve"> </w:t>
      </w:r>
      <w:r w:rsidRPr="006D4851">
        <w:rPr>
          <w:rFonts w:ascii="Times New Roman" w:hAnsi="Times New Roman" w:cs="Times New Roman"/>
          <w:sz w:val="24"/>
          <w:szCs w:val="24"/>
        </w:rPr>
        <w:t>no competing interests exist</w:t>
      </w:r>
      <w:r w:rsidR="004126DF" w:rsidRPr="00C6170D">
        <w:rPr>
          <w:rFonts w:ascii="Times New Roman" w:hAnsi="Times New Roman" w:cs="Times New Roman"/>
          <w:sz w:val="24"/>
          <w:szCs w:val="24"/>
        </w:rPr>
        <w:t>.</w:t>
      </w:r>
    </w:p>
    <w:p w14:paraId="04B34296" w14:textId="77777777" w:rsidR="004126DF" w:rsidRPr="00C6170D" w:rsidRDefault="004126DF" w:rsidP="004126DF">
      <w:pPr>
        <w:spacing w:line="360" w:lineRule="auto"/>
        <w:jc w:val="both"/>
        <w:rPr>
          <w:rFonts w:ascii="Times New Roman" w:hAnsi="Times New Roman" w:cs="Times New Roman"/>
          <w:sz w:val="24"/>
          <w:szCs w:val="24"/>
        </w:rPr>
      </w:pPr>
    </w:p>
    <w:p w14:paraId="3F129CAC" w14:textId="6FA49E33" w:rsidR="004126DF" w:rsidRPr="00C6170D" w:rsidRDefault="00BF75FC" w:rsidP="00BF75FC">
      <w:pPr>
        <w:pStyle w:val="Heading1"/>
        <w:spacing w:line="360" w:lineRule="auto"/>
        <w:rPr>
          <w:rFonts w:ascii="Times New Roman" w:hAnsi="Times New Roman" w:cs="Times New Roman"/>
          <w:b/>
          <w:bCs/>
          <w:sz w:val="24"/>
          <w:szCs w:val="24"/>
        </w:rPr>
      </w:pPr>
      <w:r w:rsidRPr="00C6170D">
        <w:rPr>
          <w:rFonts w:ascii="Times New Roman" w:hAnsi="Times New Roman" w:cs="Times New Roman"/>
          <w:b/>
          <w:bCs/>
          <w:sz w:val="24"/>
          <w:szCs w:val="24"/>
        </w:rPr>
        <w:lastRenderedPageBreak/>
        <w:t>D</w:t>
      </w:r>
      <w:r w:rsidR="006D4851">
        <w:rPr>
          <w:rFonts w:ascii="Times New Roman" w:hAnsi="Times New Roman" w:cs="Times New Roman"/>
          <w:b/>
          <w:bCs/>
          <w:sz w:val="24"/>
          <w:szCs w:val="24"/>
        </w:rPr>
        <w:t>isclaimer (Artificial Intelligence)</w:t>
      </w:r>
    </w:p>
    <w:p w14:paraId="0BFFC613" w14:textId="335CBEF1" w:rsidR="004126DF" w:rsidRPr="00C6170D" w:rsidRDefault="006D4851" w:rsidP="004126DF">
      <w:pPr>
        <w:spacing w:line="360" w:lineRule="auto"/>
        <w:jc w:val="both"/>
        <w:rPr>
          <w:rFonts w:ascii="Times New Roman" w:hAnsi="Times New Roman" w:cs="Times New Roman"/>
          <w:sz w:val="24"/>
          <w:szCs w:val="24"/>
        </w:rPr>
      </w:pPr>
      <w:r>
        <w:rPr>
          <w:rFonts w:ascii="Times New Roman" w:hAnsi="Times New Roman" w:cs="Times New Roman"/>
          <w:sz w:val="24"/>
          <w:szCs w:val="24"/>
        </w:rPr>
        <w:t>The authors hereby declare that</w:t>
      </w:r>
      <w:r w:rsidRPr="006D4851">
        <w:rPr>
          <w:rFonts w:ascii="Times New Roman" w:hAnsi="Times New Roman" w:cs="Times New Roman"/>
          <w:sz w:val="24"/>
          <w:szCs w:val="24"/>
        </w:rPr>
        <w:t xml:space="preserve"> </w:t>
      </w:r>
      <w:r>
        <w:rPr>
          <w:rFonts w:ascii="Times New Roman" w:hAnsi="Times New Roman" w:cs="Times New Roman"/>
          <w:sz w:val="24"/>
          <w:szCs w:val="24"/>
        </w:rPr>
        <w:t>no</w:t>
      </w:r>
      <w:r w:rsidRPr="006D4851">
        <w:rPr>
          <w:rFonts w:ascii="Times New Roman" w:hAnsi="Times New Roman" w:cs="Times New Roman"/>
          <w:sz w:val="24"/>
          <w:szCs w:val="24"/>
        </w:rPr>
        <w:t xml:space="preserve"> generative AI technologies such as </w:t>
      </w:r>
      <w:r>
        <w:rPr>
          <w:rFonts w:ascii="Times New Roman" w:hAnsi="Times New Roman" w:cs="Times New Roman"/>
          <w:sz w:val="24"/>
          <w:szCs w:val="24"/>
        </w:rPr>
        <w:t>large language models</w:t>
      </w:r>
      <w:r w:rsidRPr="006D4851">
        <w:rPr>
          <w:rFonts w:ascii="Times New Roman" w:hAnsi="Times New Roman" w:cs="Times New Roman"/>
          <w:sz w:val="24"/>
          <w:szCs w:val="24"/>
        </w:rPr>
        <w:t xml:space="preserve"> (</w:t>
      </w:r>
      <w:proofErr w:type="spellStart"/>
      <w:r w:rsidRPr="006D4851">
        <w:rPr>
          <w:rFonts w:ascii="Times New Roman" w:hAnsi="Times New Roman" w:cs="Times New Roman"/>
          <w:sz w:val="24"/>
          <w:szCs w:val="24"/>
        </w:rPr>
        <w:t>ChatGPT</w:t>
      </w:r>
      <w:proofErr w:type="spellEnd"/>
      <w:r w:rsidRPr="006D4851">
        <w:rPr>
          <w:rFonts w:ascii="Times New Roman" w:hAnsi="Times New Roman" w:cs="Times New Roman"/>
          <w:sz w:val="24"/>
          <w:szCs w:val="24"/>
        </w:rPr>
        <w:t xml:space="preserve">, </w:t>
      </w:r>
      <w:proofErr w:type="spellStart"/>
      <w:r>
        <w:rPr>
          <w:rFonts w:ascii="Times New Roman" w:hAnsi="Times New Roman" w:cs="Times New Roman"/>
          <w:sz w:val="24"/>
          <w:szCs w:val="24"/>
        </w:rPr>
        <w:t>Copilot</w:t>
      </w:r>
      <w:proofErr w:type="spellEnd"/>
      <w:r>
        <w:rPr>
          <w:rFonts w:ascii="Times New Roman" w:hAnsi="Times New Roman" w:cs="Times New Roman"/>
          <w:sz w:val="24"/>
          <w:szCs w:val="24"/>
        </w:rPr>
        <w:t>, etc.) and</w:t>
      </w:r>
      <w:r w:rsidRPr="006D4851">
        <w:rPr>
          <w:rFonts w:ascii="Times New Roman" w:hAnsi="Times New Roman" w:cs="Times New Roman"/>
          <w:sz w:val="24"/>
          <w:szCs w:val="24"/>
        </w:rPr>
        <w:t xml:space="preserve"> text-to-image generators have been </w:t>
      </w:r>
      <w:r>
        <w:rPr>
          <w:rFonts w:ascii="Times New Roman" w:hAnsi="Times New Roman" w:cs="Times New Roman"/>
          <w:sz w:val="24"/>
          <w:szCs w:val="24"/>
        </w:rPr>
        <w:t>used during the</w:t>
      </w:r>
      <w:r w:rsidRPr="006D4851">
        <w:rPr>
          <w:rFonts w:ascii="Times New Roman" w:hAnsi="Times New Roman" w:cs="Times New Roman"/>
          <w:sz w:val="24"/>
          <w:szCs w:val="24"/>
        </w:rPr>
        <w:t xml:space="preserve"> writing or editing of this manuscript</w:t>
      </w:r>
      <w:r w:rsidR="004126DF" w:rsidRPr="00C6170D">
        <w:rPr>
          <w:rFonts w:ascii="Times New Roman" w:hAnsi="Times New Roman" w:cs="Times New Roman"/>
          <w:sz w:val="24"/>
          <w:szCs w:val="24"/>
        </w:rPr>
        <w:t>.</w:t>
      </w:r>
    </w:p>
    <w:p w14:paraId="0C139298" w14:textId="77777777" w:rsidR="00464FFB" w:rsidRPr="00C6170D" w:rsidRDefault="00464FFB" w:rsidP="00464FFB">
      <w:pPr>
        <w:spacing w:line="360" w:lineRule="auto"/>
        <w:jc w:val="both"/>
        <w:rPr>
          <w:rFonts w:ascii="Times New Roman" w:hAnsi="Times New Roman" w:cs="Times New Roman"/>
          <w:sz w:val="24"/>
          <w:szCs w:val="24"/>
        </w:rPr>
      </w:pPr>
    </w:p>
    <w:p w14:paraId="17A4AE75" w14:textId="35859186" w:rsidR="00464FFB" w:rsidRPr="00C6170D" w:rsidRDefault="00464FFB" w:rsidP="00464FFB">
      <w:pPr>
        <w:pStyle w:val="Heading1"/>
        <w:spacing w:line="360" w:lineRule="auto"/>
        <w:rPr>
          <w:rFonts w:ascii="Times New Roman" w:hAnsi="Times New Roman" w:cs="Times New Roman"/>
          <w:b/>
          <w:bCs/>
          <w:sz w:val="24"/>
          <w:szCs w:val="24"/>
        </w:rPr>
      </w:pPr>
      <w:r w:rsidRPr="00C6170D">
        <w:rPr>
          <w:rFonts w:ascii="Times New Roman" w:hAnsi="Times New Roman" w:cs="Times New Roman"/>
          <w:b/>
          <w:bCs/>
          <w:sz w:val="24"/>
          <w:szCs w:val="24"/>
        </w:rPr>
        <w:t>REFERENCES</w:t>
      </w:r>
    </w:p>
    <w:sdt>
      <w:sdtPr>
        <w:rPr>
          <w:rFonts w:ascii="Times New Roman" w:hAnsi="Times New Roman" w:cs="Times New Roman"/>
          <w:color w:val="000000"/>
          <w:sz w:val="24"/>
          <w:szCs w:val="24"/>
        </w:rPr>
        <w:tag w:val="MENDELEY_BIBLIOGRAPHY"/>
        <w:id w:val="1780604046"/>
        <w:placeholder>
          <w:docPart w:val="DefaultPlaceholder_-1854013440"/>
        </w:placeholder>
      </w:sdtPr>
      <w:sdtEndPr/>
      <w:sdtContent>
        <w:p w14:paraId="648C9FD6" w14:textId="77777777" w:rsidR="003E0962" w:rsidRPr="003E0962" w:rsidRDefault="003E0962" w:rsidP="003E0962">
          <w:pPr>
            <w:autoSpaceDE w:val="0"/>
            <w:autoSpaceDN w:val="0"/>
            <w:spacing w:line="276" w:lineRule="auto"/>
            <w:ind w:hanging="480"/>
            <w:jc w:val="both"/>
            <w:divId w:val="1435904070"/>
            <w:rPr>
              <w:rFonts w:ascii="Times New Roman" w:eastAsia="Times New Roman" w:hAnsi="Times New Roman" w:cs="Times New Roman"/>
              <w:color w:val="000000"/>
              <w:sz w:val="24"/>
              <w:szCs w:val="24"/>
              <w14:ligatures w14:val="none"/>
            </w:rPr>
          </w:pPr>
          <w:r w:rsidRPr="003E0962">
            <w:rPr>
              <w:rFonts w:ascii="Times New Roman" w:eastAsia="Times New Roman" w:hAnsi="Times New Roman" w:cs="Times New Roman"/>
              <w:color w:val="000000"/>
              <w:sz w:val="24"/>
              <w:szCs w:val="24"/>
            </w:rPr>
            <w:t xml:space="preserve">Abbasi, E. (2025). Innovative approaches to vector control: integrating genomic, biological, and chemical strategies. </w:t>
          </w:r>
          <w:r w:rsidRPr="003E0962">
            <w:rPr>
              <w:rFonts w:ascii="Times New Roman" w:eastAsia="Times New Roman" w:hAnsi="Times New Roman" w:cs="Times New Roman"/>
              <w:i/>
              <w:iCs/>
              <w:color w:val="000000"/>
              <w:sz w:val="24"/>
              <w:szCs w:val="24"/>
            </w:rPr>
            <w:t>Annals of Medicine and Surgery</w:t>
          </w:r>
          <w:r w:rsidRPr="003E0962">
            <w:rPr>
              <w:rFonts w:ascii="Times New Roman" w:eastAsia="Times New Roman" w:hAnsi="Times New Roman" w:cs="Times New Roman"/>
              <w:color w:val="000000"/>
              <w:sz w:val="24"/>
              <w:szCs w:val="24"/>
            </w:rPr>
            <w:t xml:space="preserve">, </w:t>
          </w:r>
          <w:r w:rsidRPr="003E0962">
            <w:rPr>
              <w:rFonts w:ascii="Times New Roman" w:eastAsia="Times New Roman" w:hAnsi="Times New Roman" w:cs="Times New Roman"/>
              <w:i/>
              <w:iCs/>
              <w:color w:val="000000"/>
              <w:sz w:val="24"/>
              <w:szCs w:val="24"/>
            </w:rPr>
            <w:t>87</w:t>
          </w:r>
          <w:r w:rsidRPr="003E0962">
            <w:rPr>
              <w:rFonts w:ascii="Times New Roman" w:eastAsia="Times New Roman" w:hAnsi="Times New Roman" w:cs="Times New Roman"/>
              <w:color w:val="000000"/>
              <w:sz w:val="24"/>
              <w:szCs w:val="24"/>
            </w:rPr>
            <w:t>(8), 5011. https://doi.org/10.1097/MS9.0000000000003469</w:t>
          </w:r>
        </w:p>
        <w:p w14:paraId="01DCC25E" w14:textId="77777777" w:rsidR="003E0962" w:rsidRPr="003E0962" w:rsidRDefault="003E0962" w:rsidP="003E0962">
          <w:pPr>
            <w:autoSpaceDE w:val="0"/>
            <w:autoSpaceDN w:val="0"/>
            <w:spacing w:line="276" w:lineRule="auto"/>
            <w:ind w:hanging="480"/>
            <w:jc w:val="both"/>
            <w:divId w:val="1384014465"/>
            <w:rPr>
              <w:rFonts w:ascii="Times New Roman" w:eastAsia="Times New Roman" w:hAnsi="Times New Roman" w:cs="Times New Roman"/>
              <w:color w:val="000000"/>
              <w:sz w:val="24"/>
              <w:szCs w:val="24"/>
            </w:rPr>
          </w:pPr>
          <w:r w:rsidRPr="003E0962">
            <w:rPr>
              <w:rFonts w:ascii="Times New Roman" w:eastAsia="Times New Roman" w:hAnsi="Times New Roman" w:cs="Times New Roman"/>
              <w:color w:val="000000"/>
              <w:sz w:val="24"/>
              <w:szCs w:val="24"/>
            </w:rPr>
            <w:t xml:space="preserve">Bansal, S., Lim, J. T., Chong, C. S., Dickens, B., Ng, Y., Deng, L., Lee, C., Tan, L. Y., </w:t>
          </w:r>
          <w:proofErr w:type="spellStart"/>
          <w:r w:rsidRPr="003E0962">
            <w:rPr>
              <w:rFonts w:ascii="Times New Roman" w:eastAsia="Times New Roman" w:hAnsi="Times New Roman" w:cs="Times New Roman"/>
              <w:color w:val="000000"/>
              <w:sz w:val="24"/>
              <w:szCs w:val="24"/>
            </w:rPr>
            <w:t>Kakani</w:t>
          </w:r>
          <w:proofErr w:type="spellEnd"/>
          <w:r w:rsidRPr="003E0962">
            <w:rPr>
              <w:rFonts w:ascii="Times New Roman" w:eastAsia="Times New Roman" w:hAnsi="Times New Roman" w:cs="Times New Roman"/>
              <w:color w:val="000000"/>
              <w:sz w:val="24"/>
              <w:szCs w:val="24"/>
            </w:rPr>
            <w:t xml:space="preserve">, E. G., </w:t>
          </w:r>
          <w:proofErr w:type="spellStart"/>
          <w:r w:rsidRPr="003E0962">
            <w:rPr>
              <w:rFonts w:ascii="Times New Roman" w:eastAsia="Times New Roman" w:hAnsi="Times New Roman" w:cs="Times New Roman"/>
              <w:color w:val="000000"/>
              <w:sz w:val="24"/>
              <w:szCs w:val="24"/>
            </w:rPr>
            <w:t>Yoong</w:t>
          </w:r>
          <w:proofErr w:type="spellEnd"/>
          <w:r w:rsidRPr="003E0962">
            <w:rPr>
              <w:rFonts w:ascii="Times New Roman" w:eastAsia="Times New Roman" w:hAnsi="Times New Roman" w:cs="Times New Roman"/>
              <w:color w:val="000000"/>
              <w:sz w:val="24"/>
              <w:szCs w:val="24"/>
            </w:rPr>
            <w:t xml:space="preserve">, Y., Du Yu, D., Chain, G., Ma, P., Sim, S., Ng, L. C., &amp; Tan, C. H. (2024). Effectiveness of Wolbachia-mediated sterility coupled with sterile insect technique to suppress adult Aedes aegypti populations in Singapore: a synthetic control study. </w:t>
          </w:r>
          <w:r w:rsidRPr="003E0962">
            <w:rPr>
              <w:rFonts w:ascii="Times New Roman" w:eastAsia="Times New Roman" w:hAnsi="Times New Roman" w:cs="Times New Roman"/>
              <w:i/>
              <w:iCs/>
              <w:color w:val="000000"/>
              <w:sz w:val="24"/>
              <w:szCs w:val="24"/>
            </w:rPr>
            <w:t>The Lancet Planetary Health</w:t>
          </w:r>
          <w:r w:rsidRPr="003E0962">
            <w:rPr>
              <w:rFonts w:ascii="Times New Roman" w:eastAsia="Times New Roman" w:hAnsi="Times New Roman" w:cs="Times New Roman"/>
              <w:color w:val="000000"/>
              <w:sz w:val="24"/>
              <w:szCs w:val="24"/>
            </w:rPr>
            <w:t xml:space="preserve">, </w:t>
          </w:r>
          <w:r w:rsidRPr="003E0962">
            <w:rPr>
              <w:rFonts w:ascii="Times New Roman" w:eastAsia="Times New Roman" w:hAnsi="Times New Roman" w:cs="Times New Roman"/>
              <w:i/>
              <w:iCs/>
              <w:color w:val="000000"/>
              <w:sz w:val="24"/>
              <w:szCs w:val="24"/>
            </w:rPr>
            <w:t>8</w:t>
          </w:r>
          <w:r w:rsidRPr="003E0962">
            <w:rPr>
              <w:rFonts w:ascii="Times New Roman" w:eastAsia="Times New Roman" w:hAnsi="Times New Roman" w:cs="Times New Roman"/>
              <w:color w:val="000000"/>
              <w:sz w:val="24"/>
              <w:szCs w:val="24"/>
            </w:rPr>
            <w:t>(9), e617–e628. https://doi.org/10.1016/S2542-5196(24)00169-4</w:t>
          </w:r>
        </w:p>
        <w:p w14:paraId="0D1939AA" w14:textId="77777777" w:rsidR="003E0962" w:rsidRPr="003E0962" w:rsidRDefault="003E0962" w:rsidP="003E0962">
          <w:pPr>
            <w:autoSpaceDE w:val="0"/>
            <w:autoSpaceDN w:val="0"/>
            <w:spacing w:line="276" w:lineRule="auto"/>
            <w:ind w:hanging="480"/>
            <w:jc w:val="both"/>
            <w:divId w:val="309986075"/>
            <w:rPr>
              <w:rFonts w:ascii="Times New Roman" w:eastAsia="Times New Roman" w:hAnsi="Times New Roman" w:cs="Times New Roman"/>
              <w:color w:val="000000"/>
              <w:sz w:val="24"/>
              <w:szCs w:val="24"/>
            </w:rPr>
          </w:pPr>
          <w:r w:rsidRPr="003E0962">
            <w:rPr>
              <w:rFonts w:ascii="Times New Roman" w:eastAsia="Times New Roman" w:hAnsi="Times New Roman" w:cs="Times New Roman"/>
              <w:color w:val="000000"/>
              <w:sz w:val="24"/>
              <w:szCs w:val="24"/>
            </w:rPr>
            <w:t xml:space="preserve">Beebe, N. W., </w:t>
          </w:r>
          <w:proofErr w:type="spellStart"/>
          <w:r w:rsidRPr="003E0962">
            <w:rPr>
              <w:rFonts w:ascii="Times New Roman" w:eastAsia="Times New Roman" w:hAnsi="Times New Roman" w:cs="Times New Roman"/>
              <w:color w:val="000000"/>
              <w:sz w:val="24"/>
              <w:szCs w:val="24"/>
            </w:rPr>
            <w:t>Pagendam</w:t>
          </w:r>
          <w:proofErr w:type="spellEnd"/>
          <w:r w:rsidRPr="003E0962">
            <w:rPr>
              <w:rFonts w:ascii="Times New Roman" w:eastAsia="Times New Roman" w:hAnsi="Times New Roman" w:cs="Times New Roman"/>
              <w:color w:val="000000"/>
              <w:sz w:val="24"/>
              <w:szCs w:val="24"/>
            </w:rPr>
            <w:t xml:space="preserve">, D., </w:t>
          </w:r>
          <w:proofErr w:type="spellStart"/>
          <w:r w:rsidRPr="003E0962">
            <w:rPr>
              <w:rFonts w:ascii="Times New Roman" w:eastAsia="Times New Roman" w:hAnsi="Times New Roman" w:cs="Times New Roman"/>
              <w:color w:val="000000"/>
              <w:sz w:val="24"/>
              <w:szCs w:val="24"/>
            </w:rPr>
            <w:t>Trewin</w:t>
          </w:r>
          <w:proofErr w:type="spellEnd"/>
          <w:r w:rsidRPr="003E0962">
            <w:rPr>
              <w:rFonts w:ascii="Times New Roman" w:eastAsia="Times New Roman" w:hAnsi="Times New Roman" w:cs="Times New Roman"/>
              <w:color w:val="000000"/>
              <w:sz w:val="24"/>
              <w:szCs w:val="24"/>
            </w:rPr>
            <w:t xml:space="preserve">, B. J., Boomer, A., Bradford, M., Ford, A., </w:t>
          </w:r>
          <w:proofErr w:type="spellStart"/>
          <w:r w:rsidRPr="003E0962">
            <w:rPr>
              <w:rFonts w:ascii="Times New Roman" w:eastAsia="Times New Roman" w:hAnsi="Times New Roman" w:cs="Times New Roman"/>
              <w:color w:val="000000"/>
              <w:sz w:val="24"/>
              <w:szCs w:val="24"/>
            </w:rPr>
            <w:t>Liddington</w:t>
          </w:r>
          <w:proofErr w:type="spellEnd"/>
          <w:r w:rsidRPr="003E0962">
            <w:rPr>
              <w:rFonts w:ascii="Times New Roman" w:eastAsia="Times New Roman" w:hAnsi="Times New Roman" w:cs="Times New Roman"/>
              <w:color w:val="000000"/>
              <w:sz w:val="24"/>
              <w:szCs w:val="24"/>
            </w:rPr>
            <w:t xml:space="preserve">, C., </w:t>
          </w:r>
          <w:proofErr w:type="spellStart"/>
          <w:r w:rsidRPr="003E0962">
            <w:rPr>
              <w:rFonts w:ascii="Times New Roman" w:eastAsia="Times New Roman" w:hAnsi="Times New Roman" w:cs="Times New Roman"/>
              <w:color w:val="000000"/>
              <w:sz w:val="24"/>
              <w:szCs w:val="24"/>
            </w:rPr>
            <w:t>Bondarenco</w:t>
          </w:r>
          <w:proofErr w:type="spellEnd"/>
          <w:r w:rsidRPr="003E0962">
            <w:rPr>
              <w:rFonts w:ascii="Times New Roman" w:eastAsia="Times New Roman" w:hAnsi="Times New Roman" w:cs="Times New Roman"/>
              <w:color w:val="000000"/>
              <w:sz w:val="24"/>
              <w:szCs w:val="24"/>
            </w:rPr>
            <w:t xml:space="preserve">, A., de Barro, P. J., Gilchrist, J., Paton, C., Staunton, K. M., Johnson, B., Maynard, A. J., Devine, G. J., Hugo, L. E., </w:t>
          </w:r>
          <w:proofErr w:type="spellStart"/>
          <w:r w:rsidRPr="003E0962">
            <w:rPr>
              <w:rFonts w:ascii="Times New Roman" w:eastAsia="Times New Roman" w:hAnsi="Times New Roman" w:cs="Times New Roman"/>
              <w:color w:val="000000"/>
              <w:sz w:val="24"/>
              <w:szCs w:val="24"/>
            </w:rPr>
            <w:t>Rasic</w:t>
          </w:r>
          <w:proofErr w:type="spellEnd"/>
          <w:r w:rsidRPr="003E0962">
            <w:rPr>
              <w:rFonts w:ascii="Times New Roman" w:eastAsia="Times New Roman" w:hAnsi="Times New Roman" w:cs="Times New Roman"/>
              <w:color w:val="000000"/>
              <w:sz w:val="24"/>
              <w:szCs w:val="24"/>
            </w:rPr>
            <w:t xml:space="preserve">, G., Cook, H., Massaro, P., … Ritchie, S. A. (2021). Releasing incompatible males drives strong suppression across populations of wild and Wolbachia-carrying Aedes aegypti in Australia. </w:t>
          </w:r>
          <w:r w:rsidRPr="003E0962">
            <w:rPr>
              <w:rFonts w:ascii="Times New Roman" w:eastAsia="Times New Roman" w:hAnsi="Times New Roman" w:cs="Times New Roman"/>
              <w:i/>
              <w:iCs/>
              <w:color w:val="000000"/>
              <w:sz w:val="24"/>
              <w:szCs w:val="24"/>
            </w:rPr>
            <w:t>Proceedings of the National Academy of Sciences of the United States of America</w:t>
          </w:r>
          <w:r w:rsidRPr="003E0962">
            <w:rPr>
              <w:rFonts w:ascii="Times New Roman" w:eastAsia="Times New Roman" w:hAnsi="Times New Roman" w:cs="Times New Roman"/>
              <w:color w:val="000000"/>
              <w:sz w:val="24"/>
              <w:szCs w:val="24"/>
            </w:rPr>
            <w:t xml:space="preserve">, </w:t>
          </w:r>
          <w:r w:rsidRPr="003E0962">
            <w:rPr>
              <w:rFonts w:ascii="Times New Roman" w:eastAsia="Times New Roman" w:hAnsi="Times New Roman" w:cs="Times New Roman"/>
              <w:i/>
              <w:iCs/>
              <w:color w:val="000000"/>
              <w:sz w:val="24"/>
              <w:szCs w:val="24"/>
            </w:rPr>
            <w:t>118</w:t>
          </w:r>
          <w:r w:rsidRPr="003E0962">
            <w:rPr>
              <w:rFonts w:ascii="Times New Roman" w:eastAsia="Times New Roman" w:hAnsi="Times New Roman" w:cs="Times New Roman"/>
              <w:color w:val="000000"/>
              <w:sz w:val="24"/>
              <w:szCs w:val="24"/>
            </w:rPr>
            <w:t>(41), 2106828118. https://doi.org/10.1073/PNAS.2106828118</w:t>
          </w:r>
        </w:p>
        <w:p w14:paraId="1BC5D401" w14:textId="77777777" w:rsidR="003E0962" w:rsidRPr="003E0962" w:rsidRDefault="003E0962" w:rsidP="003E0962">
          <w:pPr>
            <w:autoSpaceDE w:val="0"/>
            <w:autoSpaceDN w:val="0"/>
            <w:spacing w:line="276" w:lineRule="auto"/>
            <w:ind w:hanging="480"/>
            <w:jc w:val="both"/>
            <w:divId w:val="24798914"/>
            <w:rPr>
              <w:rFonts w:ascii="Times New Roman" w:eastAsia="Times New Roman" w:hAnsi="Times New Roman" w:cs="Times New Roman"/>
              <w:color w:val="000000"/>
              <w:sz w:val="24"/>
              <w:szCs w:val="24"/>
            </w:rPr>
          </w:pPr>
          <w:r w:rsidRPr="00EC33F0">
            <w:rPr>
              <w:rFonts w:ascii="Times New Roman" w:eastAsia="Times New Roman" w:hAnsi="Times New Roman" w:cs="Times New Roman"/>
              <w:color w:val="000000"/>
              <w:sz w:val="24"/>
              <w:szCs w:val="24"/>
              <w:lang w:val="pt-BR"/>
            </w:rPr>
            <w:t xml:space="preserve">Bocanegra-Villegas, L. V., Usaquen-Perilla, S. P., &amp; Gómez-Figueroa, M. A. (2025). </w:t>
          </w:r>
          <w:r w:rsidRPr="003E0962">
            <w:rPr>
              <w:rFonts w:ascii="Times New Roman" w:eastAsia="Times New Roman" w:hAnsi="Times New Roman" w:cs="Times New Roman"/>
              <w:color w:val="000000"/>
              <w:sz w:val="24"/>
              <w:szCs w:val="24"/>
            </w:rPr>
            <w:t xml:space="preserve">Impact of Wolbachia-containing mosquito release on dengue control: a systems dynamics approach for health policy development. </w:t>
          </w:r>
          <w:r w:rsidRPr="003E0962">
            <w:rPr>
              <w:rFonts w:ascii="Times New Roman" w:eastAsia="Times New Roman" w:hAnsi="Times New Roman" w:cs="Times New Roman"/>
              <w:i/>
              <w:iCs/>
              <w:color w:val="000000"/>
              <w:sz w:val="24"/>
              <w:szCs w:val="24"/>
            </w:rPr>
            <w:t>Global Health Journal</w:t>
          </w:r>
          <w:r w:rsidRPr="003E0962">
            <w:rPr>
              <w:rFonts w:ascii="Times New Roman" w:eastAsia="Times New Roman" w:hAnsi="Times New Roman" w:cs="Times New Roman"/>
              <w:color w:val="000000"/>
              <w:sz w:val="24"/>
              <w:szCs w:val="24"/>
            </w:rPr>
            <w:t xml:space="preserve">, </w:t>
          </w:r>
          <w:r w:rsidRPr="003E0962">
            <w:rPr>
              <w:rFonts w:ascii="Times New Roman" w:eastAsia="Times New Roman" w:hAnsi="Times New Roman" w:cs="Times New Roman"/>
              <w:i/>
              <w:iCs/>
              <w:color w:val="000000"/>
              <w:sz w:val="24"/>
              <w:szCs w:val="24"/>
            </w:rPr>
            <w:t>9</w:t>
          </w:r>
          <w:r w:rsidRPr="003E0962">
            <w:rPr>
              <w:rFonts w:ascii="Times New Roman" w:eastAsia="Times New Roman" w:hAnsi="Times New Roman" w:cs="Times New Roman"/>
              <w:color w:val="000000"/>
              <w:sz w:val="24"/>
              <w:szCs w:val="24"/>
            </w:rPr>
            <w:t>(4), 314–322. https://doi.org/10.1016/J.GLOHJ.2025.11.003</w:t>
          </w:r>
        </w:p>
        <w:p w14:paraId="0F62D90A" w14:textId="77777777" w:rsidR="003E0962" w:rsidRPr="003E0962" w:rsidRDefault="003E0962" w:rsidP="003E0962">
          <w:pPr>
            <w:autoSpaceDE w:val="0"/>
            <w:autoSpaceDN w:val="0"/>
            <w:spacing w:line="276" w:lineRule="auto"/>
            <w:ind w:hanging="480"/>
            <w:jc w:val="both"/>
            <w:divId w:val="1323511626"/>
            <w:rPr>
              <w:rFonts w:ascii="Times New Roman" w:eastAsia="Times New Roman" w:hAnsi="Times New Roman" w:cs="Times New Roman"/>
              <w:color w:val="000000"/>
              <w:sz w:val="24"/>
              <w:szCs w:val="24"/>
            </w:rPr>
          </w:pPr>
          <w:r w:rsidRPr="003E0962">
            <w:rPr>
              <w:rFonts w:ascii="Times New Roman" w:eastAsia="Times New Roman" w:hAnsi="Times New Roman" w:cs="Times New Roman"/>
              <w:color w:val="000000"/>
              <w:sz w:val="24"/>
              <w:szCs w:val="24"/>
            </w:rPr>
            <w:t xml:space="preserve">Campbell, M., McKenzie, J. E., Sowden, A., </w:t>
          </w:r>
          <w:proofErr w:type="spellStart"/>
          <w:r w:rsidRPr="003E0962">
            <w:rPr>
              <w:rFonts w:ascii="Times New Roman" w:eastAsia="Times New Roman" w:hAnsi="Times New Roman" w:cs="Times New Roman"/>
              <w:color w:val="000000"/>
              <w:sz w:val="24"/>
              <w:szCs w:val="24"/>
            </w:rPr>
            <w:t>Katikireddi</w:t>
          </w:r>
          <w:proofErr w:type="spellEnd"/>
          <w:r w:rsidRPr="003E0962">
            <w:rPr>
              <w:rFonts w:ascii="Times New Roman" w:eastAsia="Times New Roman" w:hAnsi="Times New Roman" w:cs="Times New Roman"/>
              <w:color w:val="000000"/>
              <w:sz w:val="24"/>
              <w:szCs w:val="24"/>
            </w:rPr>
            <w:t>, S. V., Brennan, S. E., Ellis, S., Hartmann-Boyce, J., Ryan, R., Shepperd, S., Thomas, J., Welch, V., &amp; Thomson, H. (2020). Synthesis without meta-analysis (</w:t>
          </w:r>
          <w:proofErr w:type="spellStart"/>
          <w:r w:rsidRPr="003E0962">
            <w:rPr>
              <w:rFonts w:ascii="Times New Roman" w:eastAsia="Times New Roman" w:hAnsi="Times New Roman" w:cs="Times New Roman"/>
              <w:color w:val="000000"/>
              <w:sz w:val="24"/>
              <w:szCs w:val="24"/>
            </w:rPr>
            <w:t>SWiM</w:t>
          </w:r>
          <w:proofErr w:type="spellEnd"/>
          <w:r w:rsidRPr="003E0962">
            <w:rPr>
              <w:rFonts w:ascii="Times New Roman" w:eastAsia="Times New Roman" w:hAnsi="Times New Roman" w:cs="Times New Roman"/>
              <w:color w:val="000000"/>
              <w:sz w:val="24"/>
              <w:szCs w:val="24"/>
            </w:rPr>
            <w:t xml:space="preserve">) in systematic reviews: reporting guideline. </w:t>
          </w:r>
          <w:r w:rsidRPr="003E0962">
            <w:rPr>
              <w:rFonts w:ascii="Times New Roman" w:eastAsia="Times New Roman" w:hAnsi="Times New Roman" w:cs="Times New Roman"/>
              <w:i/>
              <w:iCs/>
              <w:color w:val="000000"/>
              <w:sz w:val="24"/>
              <w:szCs w:val="24"/>
            </w:rPr>
            <w:t>BMJ (Clinical Research Ed.)</w:t>
          </w:r>
          <w:r w:rsidRPr="003E0962">
            <w:rPr>
              <w:rFonts w:ascii="Times New Roman" w:eastAsia="Times New Roman" w:hAnsi="Times New Roman" w:cs="Times New Roman"/>
              <w:color w:val="000000"/>
              <w:sz w:val="24"/>
              <w:szCs w:val="24"/>
            </w:rPr>
            <w:t xml:space="preserve">, </w:t>
          </w:r>
          <w:r w:rsidRPr="003E0962">
            <w:rPr>
              <w:rFonts w:ascii="Times New Roman" w:eastAsia="Times New Roman" w:hAnsi="Times New Roman" w:cs="Times New Roman"/>
              <w:i/>
              <w:iCs/>
              <w:color w:val="000000"/>
              <w:sz w:val="24"/>
              <w:szCs w:val="24"/>
            </w:rPr>
            <w:t>368</w:t>
          </w:r>
          <w:r w:rsidRPr="003E0962">
            <w:rPr>
              <w:rFonts w:ascii="Times New Roman" w:eastAsia="Times New Roman" w:hAnsi="Times New Roman" w:cs="Times New Roman"/>
              <w:color w:val="000000"/>
              <w:sz w:val="24"/>
              <w:szCs w:val="24"/>
            </w:rPr>
            <w:t>. https://doi.org/10.1136/BMJ.L6890</w:t>
          </w:r>
        </w:p>
        <w:p w14:paraId="5E2CFF14" w14:textId="77777777" w:rsidR="003E0962" w:rsidRPr="003E0962" w:rsidRDefault="003E0962" w:rsidP="003E0962">
          <w:pPr>
            <w:autoSpaceDE w:val="0"/>
            <w:autoSpaceDN w:val="0"/>
            <w:spacing w:line="276" w:lineRule="auto"/>
            <w:ind w:hanging="480"/>
            <w:jc w:val="both"/>
            <w:divId w:val="1541088595"/>
            <w:rPr>
              <w:rFonts w:ascii="Times New Roman" w:eastAsia="Times New Roman" w:hAnsi="Times New Roman" w:cs="Times New Roman"/>
              <w:color w:val="000000"/>
              <w:sz w:val="24"/>
              <w:szCs w:val="24"/>
            </w:rPr>
          </w:pPr>
          <w:r w:rsidRPr="003E0962">
            <w:rPr>
              <w:rFonts w:ascii="Times New Roman" w:eastAsia="Times New Roman" w:hAnsi="Times New Roman" w:cs="Times New Roman"/>
              <w:color w:val="000000"/>
              <w:sz w:val="24"/>
              <w:szCs w:val="24"/>
            </w:rPr>
            <w:t xml:space="preserve">Carvalho, D. O., </w:t>
          </w:r>
          <w:proofErr w:type="spellStart"/>
          <w:r w:rsidRPr="003E0962">
            <w:rPr>
              <w:rFonts w:ascii="Times New Roman" w:eastAsia="Times New Roman" w:hAnsi="Times New Roman" w:cs="Times New Roman"/>
              <w:color w:val="000000"/>
              <w:sz w:val="24"/>
              <w:szCs w:val="24"/>
            </w:rPr>
            <w:t>McKemey</w:t>
          </w:r>
          <w:proofErr w:type="spellEnd"/>
          <w:r w:rsidRPr="003E0962">
            <w:rPr>
              <w:rFonts w:ascii="Times New Roman" w:eastAsia="Times New Roman" w:hAnsi="Times New Roman" w:cs="Times New Roman"/>
              <w:color w:val="000000"/>
              <w:sz w:val="24"/>
              <w:szCs w:val="24"/>
            </w:rPr>
            <w:t xml:space="preserve">, A. R., </w:t>
          </w:r>
          <w:proofErr w:type="spellStart"/>
          <w:r w:rsidRPr="003E0962">
            <w:rPr>
              <w:rFonts w:ascii="Times New Roman" w:eastAsia="Times New Roman" w:hAnsi="Times New Roman" w:cs="Times New Roman"/>
              <w:color w:val="000000"/>
              <w:sz w:val="24"/>
              <w:szCs w:val="24"/>
            </w:rPr>
            <w:t>Garziera</w:t>
          </w:r>
          <w:proofErr w:type="spellEnd"/>
          <w:r w:rsidRPr="003E0962">
            <w:rPr>
              <w:rFonts w:ascii="Times New Roman" w:eastAsia="Times New Roman" w:hAnsi="Times New Roman" w:cs="Times New Roman"/>
              <w:color w:val="000000"/>
              <w:sz w:val="24"/>
              <w:szCs w:val="24"/>
            </w:rPr>
            <w:t xml:space="preserve">, L., Lacroix, R., Donnelly, C. A., </w:t>
          </w:r>
          <w:proofErr w:type="spellStart"/>
          <w:r w:rsidRPr="003E0962">
            <w:rPr>
              <w:rFonts w:ascii="Times New Roman" w:eastAsia="Times New Roman" w:hAnsi="Times New Roman" w:cs="Times New Roman"/>
              <w:color w:val="000000"/>
              <w:sz w:val="24"/>
              <w:szCs w:val="24"/>
            </w:rPr>
            <w:t>Alphey</w:t>
          </w:r>
          <w:proofErr w:type="spellEnd"/>
          <w:r w:rsidRPr="003E0962">
            <w:rPr>
              <w:rFonts w:ascii="Times New Roman" w:eastAsia="Times New Roman" w:hAnsi="Times New Roman" w:cs="Times New Roman"/>
              <w:color w:val="000000"/>
              <w:sz w:val="24"/>
              <w:szCs w:val="24"/>
            </w:rPr>
            <w:t xml:space="preserve">, L., </w:t>
          </w:r>
          <w:proofErr w:type="spellStart"/>
          <w:r w:rsidRPr="003E0962">
            <w:rPr>
              <w:rFonts w:ascii="Times New Roman" w:eastAsia="Times New Roman" w:hAnsi="Times New Roman" w:cs="Times New Roman"/>
              <w:color w:val="000000"/>
              <w:sz w:val="24"/>
              <w:szCs w:val="24"/>
            </w:rPr>
            <w:t>Malavasi</w:t>
          </w:r>
          <w:proofErr w:type="spellEnd"/>
          <w:r w:rsidRPr="003E0962">
            <w:rPr>
              <w:rFonts w:ascii="Times New Roman" w:eastAsia="Times New Roman" w:hAnsi="Times New Roman" w:cs="Times New Roman"/>
              <w:color w:val="000000"/>
              <w:sz w:val="24"/>
              <w:szCs w:val="24"/>
            </w:rPr>
            <w:t xml:space="preserve">, A., &amp; </w:t>
          </w:r>
          <w:proofErr w:type="spellStart"/>
          <w:r w:rsidRPr="003E0962">
            <w:rPr>
              <w:rFonts w:ascii="Times New Roman" w:eastAsia="Times New Roman" w:hAnsi="Times New Roman" w:cs="Times New Roman"/>
              <w:color w:val="000000"/>
              <w:sz w:val="24"/>
              <w:szCs w:val="24"/>
            </w:rPr>
            <w:t>Capurro</w:t>
          </w:r>
          <w:proofErr w:type="spellEnd"/>
          <w:r w:rsidRPr="003E0962">
            <w:rPr>
              <w:rFonts w:ascii="Times New Roman" w:eastAsia="Times New Roman" w:hAnsi="Times New Roman" w:cs="Times New Roman"/>
              <w:color w:val="000000"/>
              <w:sz w:val="24"/>
              <w:szCs w:val="24"/>
            </w:rPr>
            <w:t xml:space="preserve">, M. L. (2015). Suppression of a Field Population of Aedes aegypti in Brazil by Sustained Release of Transgenic Male Mosquitoes. </w:t>
          </w:r>
          <w:proofErr w:type="spellStart"/>
          <w:r w:rsidRPr="003E0962">
            <w:rPr>
              <w:rFonts w:ascii="Times New Roman" w:eastAsia="Times New Roman" w:hAnsi="Times New Roman" w:cs="Times New Roman"/>
              <w:i/>
              <w:iCs/>
              <w:color w:val="000000"/>
              <w:sz w:val="24"/>
              <w:szCs w:val="24"/>
            </w:rPr>
            <w:t>PLoS</w:t>
          </w:r>
          <w:proofErr w:type="spellEnd"/>
          <w:r w:rsidRPr="003E0962">
            <w:rPr>
              <w:rFonts w:ascii="Times New Roman" w:eastAsia="Times New Roman" w:hAnsi="Times New Roman" w:cs="Times New Roman"/>
              <w:i/>
              <w:iCs/>
              <w:color w:val="000000"/>
              <w:sz w:val="24"/>
              <w:szCs w:val="24"/>
            </w:rPr>
            <w:t xml:space="preserve"> Neglected Tropical Diseases</w:t>
          </w:r>
          <w:r w:rsidRPr="003E0962">
            <w:rPr>
              <w:rFonts w:ascii="Times New Roman" w:eastAsia="Times New Roman" w:hAnsi="Times New Roman" w:cs="Times New Roman"/>
              <w:color w:val="000000"/>
              <w:sz w:val="24"/>
              <w:szCs w:val="24"/>
            </w:rPr>
            <w:t xml:space="preserve">, </w:t>
          </w:r>
          <w:r w:rsidRPr="003E0962">
            <w:rPr>
              <w:rFonts w:ascii="Times New Roman" w:eastAsia="Times New Roman" w:hAnsi="Times New Roman" w:cs="Times New Roman"/>
              <w:i/>
              <w:iCs/>
              <w:color w:val="000000"/>
              <w:sz w:val="24"/>
              <w:szCs w:val="24"/>
            </w:rPr>
            <w:t>9</w:t>
          </w:r>
          <w:r w:rsidRPr="003E0962">
            <w:rPr>
              <w:rFonts w:ascii="Times New Roman" w:eastAsia="Times New Roman" w:hAnsi="Times New Roman" w:cs="Times New Roman"/>
              <w:color w:val="000000"/>
              <w:sz w:val="24"/>
              <w:szCs w:val="24"/>
            </w:rPr>
            <w:t>(7). https://doi.org/10.1371/JOURNAL.PNTD.0003864</w:t>
          </w:r>
        </w:p>
        <w:p w14:paraId="7F428B6D" w14:textId="77777777" w:rsidR="003E0962" w:rsidRPr="00EC33F0" w:rsidRDefault="003E0962" w:rsidP="003E0962">
          <w:pPr>
            <w:autoSpaceDE w:val="0"/>
            <w:autoSpaceDN w:val="0"/>
            <w:spacing w:line="276" w:lineRule="auto"/>
            <w:ind w:hanging="480"/>
            <w:jc w:val="both"/>
            <w:divId w:val="249699452"/>
            <w:rPr>
              <w:rFonts w:ascii="Times New Roman" w:eastAsia="Times New Roman" w:hAnsi="Times New Roman" w:cs="Times New Roman"/>
              <w:color w:val="000000"/>
              <w:sz w:val="24"/>
              <w:szCs w:val="24"/>
              <w:lang w:val="pt-BR"/>
            </w:rPr>
          </w:pPr>
          <w:r w:rsidRPr="003E0962">
            <w:rPr>
              <w:rFonts w:ascii="Times New Roman" w:eastAsia="Times New Roman" w:hAnsi="Times New Roman" w:cs="Times New Roman"/>
              <w:color w:val="000000"/>
              <w:sz w:val="24"/>
              <w:szCs w:val="24"/>
            </w:rPr>
            <w:t xml:space="preserve">D’Amato, R., </w:t>
          </w:r>
          <w:proofErr w:type="spellStart"/>
          <w:r w:rsidRPr="003E0962">
            <w:rPr>
              <w:rFonts w:ascii="Times New Roman" w:eastAsia="Times New Roman" w:hAnsi="Times New Roman" w:cs="Times New Roman"/>
              <w:color w:val="000000"/>
              <w:sz w:val="24"/>
              <w:szCs w:val="24"/>
            </w:rPr>
            <w:t>Taxiarchi</w:t>
          </w:r>
          <w:proofErr w:type="spellEnd"/>
          <w:r w:rsidRPr="003E0962">
            <w:rPr>
              <w:rFonts w:ascii="Times New Roman" w:eastAsia="Times New Roman" w:hAnsi="Times New Roman" w:cs="Times New Roman"/>
              <w:color w:val="000000"/>
              <w:sz w:val="24"/>
              <w:szCs w:val="24"/>
            </w:rPr>
            <w:t xml:space="preserve">, C., </w:t>
          </w:r>
          <w:proofErr w:type="spellStart"/>
          <w:r w:rsidRPr="003E0962">
            <w:rPr>
              <w:rFonts w:ascii="Times New Roman" w:eastAsia="Times New Roman" w:hAnsi="Times New Roman" w:cs="Times New Roman"/>
              <w:color w:val="000000"/>
              <w:sz w:val="24"/>
              <w:szCs w:val="24"/>
            </w:rPr>
            <w:t>Galardini</w:t>
          </w:r>
          <w:proofErr w:type="spellEnd"/>
          <w:r w:rsidRPr="003E0962">
            <w:rPr>
              <w:rFonts w:ascii="Times New Roman" w:eastAsia="Times New Roman" w:hAnsi="Times New Roman" w:cs="Times New Roman"/>
              <w:color w:val="000000"/>
              <w:sz w:val="24"/>
              <w:szCs w:val="24"/>
            </w:rPr>
            <w:t xml:space="preserve">, M., </w:t>
          </w:r>
          <w:proofErr w:type="spellStart"/>
          <w:r w:rsidRPr="003E0962">
            <w:rPr>
              <w:rFonts w:ascii="Times New Roman" w:eastAsia="Times New Roman" w:hAnsi="Times New Roman" w:cs="Times New Roman"/>
              <w:color w:val="000000"/>
              <w:sz w:val="24"/>
              <w:szCs w:val="24"/>
            </w:rPr>
            <w:t>Trusso</w:t>
          </w:r>
          <w:proofErr w:type="spellEnd"/>
          <w:r w:rsidRPr="003E0962">
            <w:rPr>
              <w:rFonts w:ascii="Times New Roman" w:eastAsia="Times New Roman" w:hAnsi="Times New Roman" w:cs="Times New Roman"/>
              <w:color w:val="000000"/>
              <w:sz w:val="24"/>
              <w:szCs w:val="24"/>
            </w:rPr>
            <w:t xml:space="preserve">, A., </w:t>
          </w:r>
          <w:proofErr w:type="spellStart"/>
          <w:r w:rsidRPr="003E0962">
            <w:rPr>
              <w:rFonts w:ascii="Times New Roman" w:eastAsia="Times New Roman" w:hAnsi="Times New Roman" w:cs="Times New Roman"/>
              <w:color w:val="000000"/>
              <w:sz w:val="24"/>
              <w:szCs w:val="24"/>
            </w:rPr>
            <w:t>Minuz</w:t>
          </w:r>
          <w:proofErr w:type="spellEnd"/>
          <w:r w:rsidRPr="003E0962">
            <w:rPr>
              <w:rFonts w:ascii="Times New Roman" w:eastAsia="Times New Roman" w:hAnsi="Times New Roman" w:cs="Times New Roman"/>
              <w:color w:val="000000"/>
              <w:sz w:val="24"/>
              <w:szCs w:val="24"/>
            </w:rPr>
            <w:t xml:space="preserve">, R. L., </w:t>
          </w:r>
          <w:proofErr w:type="spellStart"/>
          <w:r w:rsidRPr="003E0962">
            <w:rPr>
              <w:rFonts w:ascii="Times New Roman" w:eastAsia="Times New Roman" w:hAnsi="Times New Roman" w:cs="Times New Roman"/>
              <w:color w:val="000000"/>
              <w:sz w:val="24"/>
              <w:szCs w:val="24"/>
            </w:rPr>
            <w:t>Grilli</w:t>
          </w:r>
          <w:proofErr w:type="spellEnd"/>
          <w:r w:rsidRPr="003E0962">
            <w:rPr>
              <w:rFonts w:ascii="Times New Roman" w:eastAsia="Times New Roman" w:hAnsi="Times New Roman" w:cs="Times New Roman"/>
              <w:color w:val="000000"/>
              <w:sz w:val="24"/>
              <w:szCs w:val="24"/>
            </w:rPr>
            <w:t xml:space="preserve">, S., Somerville, A. G. T., Shittu, D., Khalil, A. S., </w:t>
          </w:r>
          <w:proofErr w:type="spellStart"/>
          <w:r w:rsidRPr="003E0962">
            <w:rPr>
              <w:rFonts w:ascii="Times New Roman" w:eastAsia="Times New Roman" w:hAnsi="Times New Roman" w:cs="Times New Roman"/>
              <w:color w:val="000000"/>
              <w:sz w:val="24"/>
              <w:szCs w:val="24"/>
            </w:rPr>
            <w:t>Galizi</w:t>
          </w:r>
          <w:proofErr w:type="spellEnd"/>
          <w:r w:rsidRPr="003E0962">
            <w:rPr>
              <w:rFonts w:ascii="Times New Roman" w:eastAsia="Times New Roman" w:hAnsi="Times New Roman" w:cs="Times New Roman"/>
              <w:color w:val="000000"/>
              <w:sz w:val="24"/>
              <w:szCs w:val="24"/>
            </w:rPr>
            <w:t xml:space="preserve">, R., </w:t>
          </w:r>
          <w:proofErr w:type="spellStart"/>
          <w:r w:rsidRPr="003E0962">
            <w:rPr>
              <w:rFonts w:ascii="Times New Roman" w:eastAsia="Times New Roman" w:hAnsi="Times New Roman" w:cs="Times New Roman"/>
              <w:color w:val="000000"/>
              <w:sz w:val="24"/>
              <w:szCs w:val="24"/>
            </w:rPr>
            <w:t>Crisanti</w:t>
          </w:r>
          <w:proofErr w:type="spellEnd"/>
          <w:r w:rsidRPr="003E0962">
            <w:rPr>
              <w:rFonts w:ascii="Times New Roman" w:eastAsia="Times New Roman" w:hAnsi="Times New Roman" w:cs="Times New Roman"/>
              <w:color w:val="000000"/>
              <w:sz w:val="24"/>
              <w:szCs w:val="24"/>
            </w:rPr>
            <w:t xml:space="preserve">, A., Simoni, A., &amp; Müller, R. (2024). Anti-CRISPR Anopheles mosquitoes inhibit gene drive spread under challenging </w:t>
          </w:r>
          <w:r w:rsidRPr="003E0962">
            <w:rPr>
              <w:rFonts w:ascii="Times New Roman" w:eastAsia="Times New Roman" w:hAnsi="Times New Roman" w:cs="Times New Roman"/>
              <w:color w:val="000000"/>
              <w:sz w:val="24"/>
              <w:szCs w:val="24"/>
            </w:rPr>
            <w:lastRenderedPageBreak/>
            <w:t xml:space="preserve">behavioural conditions in large cages. </w:t>
          </w:r>
          <w:r w:rsidRPr="00EC33F0">
            <w:rPr>
              <w:rFonts w:ascii="Times New Roman" w:eastAsia="Times New Roman" w:hAnsi="Times New Roman" w:cs="Times New Roman"/>
              <w:i/>
              <w:iCs/>
              <w:color w:val="000000"/>
              <w:sz w:val="24"/>
              <w:szCs w:val="24"/>
              <w:lang w:val="pt-BR"/>
            </w:rPr>
            <w:t>Nature Communications</w:t>
          </w:r>
          <w:r w:rsidRPr="00EC33F0">
            <w:rPr>
              <w:rFonts w:ascii="Times New Roman" w:eastAsia="Times New Roman" w:hAnsi="Times New Roman" w:cs="Times New Roman"/>
              <w:color w:val="000000"/>
              <w:sz w:val="24"/>
              <w:szCs w:val="24"/>
              <w:lang w:val="pt-BR"/>
            </w:rPr>
            <w:t xml:space="preserve">, </w:t>
          </w:r>
          <w:r w:rsidRPr="00EC33F0">
            <w:rPr>
              <w:rFonts w:ascii="Times New Roman" w:eastAsia="Times New Roman" w:hAnsi="Times New Roman" w:cs="Times New Roman"/>
              <w:i/>
              <w:iCs/>
              <w:color w:val="000000"/>
              <w:sz w:val="24"/>
              <w:szCs w:val="24"/>
              <w:lang w:val="pt-BR"/>
            </w:rPr>
            <w:t>15</w:t>
          </w:r>
          <w:r w:rsidRPr="00EC33F0">
            <w:rPr>
              <w:rFonts w:ascii="Times New Roman" w:eastAsia="Times New Roman" w:hAnsi="Times New Roman" w:cs="Times New Roman"/>
              <w:color w:val="000000"/>
              <w:sz w:val="24"/>
              <w:szCs w:val="24"/>
              <w:lang w:val="pt-BR"/>
            </w:rPr>
            <w:t>(1), 952-. https://doi.org/10.1038/s41467-024-44907-x</w:t>
          </w:r>
        </w:p>
        <w:p w14:paraId="36EBBEFF" w14:textId="77777777" w:rsidR="003E0962" w:rsidRPr="003E0962" w:rsidRDefault="003E0962" w:rsidP="003E0962">
          <w:pPr>
            <w:autoSpaceDE w:val="0"/>
            <w:autoSpaceDN w:val="0"/>
            <w:spacing w:line="276" w:lineRule="auto"/>
            <w:ind w:hanging="480"/>
            <w:jc w:val="both"/>
            <w:divId w:val="1006714730"/>
            <w:rPr>
              <w:rFonts w:ascii="Times New Roman" w:eastAsia="Times New Roman" w:hAnsi="Times New Roman" w:cs="Times New Roman"/>
              <w:color w:val="000000"/>
              <w:sz w:val="24"/>
              <w:szCs w:val="24"/>
            </w:rPr>
          </w:pPr>
          <w:r w:rsidRPr="00EC33F0">
            <w:rPr>
              <w:rFonts w:ascii="Times New Roman" w:eastAsia="Times New Roman" w:hAnsi="Times New Roman" w:cs="Times New Roman"/>
              <w:color w:val="000000"/>
              <w:sz w:val="24"/>
              <w:szCs w:val="24"/>
              <w:lang w:val="pt-BR"/>
            </w:rPr>
            <w:t xml:space="preserve">de Morais Batista, F., Carcamo, P. M., Nelson, E., da Silva Neto, A. B., Tsuha, D. H., Lahdo, V., dos Santos, V. R., Ribeiro, G. S., da Silva Lopes, R., Amadeu, P., Ferreira Mendes Blanco, M. V., da Costa, T. R., de Melo Chalegre, K. D., Riback, T. I. S., da Silva, C. C., Ranzani, O. T., Cummings, D. A. T., Andrews, J. R., Ko, A. I., … </w:t>
          </w:r>
          <w:proofErr w:type="spellStart"/>
          <w:r w:rsidRPr="003E0962">
            <w:rPr>
              <w:rFonts w:ascii="Times New Roman" w:eastAsia="Times New Roman" w:hAnsi="Times New Roman" w:cs="Times New Roman"/>
              <w:color w:val="000000"/>
              <w:sz w:val="24"/>
              <w:szCs w:val="24"/>
            </w:rPr>
            <w:t>Croda</w:t>
          </w:r>
          <w:proofErr w:type="spellEnd"/>
          <w:r w:rsidRPr="003E0962">
            <w:rPr>
              <w:rFonts w:ascii="Times New Roman" w:eastAsia="Times New Roman" w:hAnsi="Times New Roman" w:cs="Times New Roman"/>
              <w:color w:val="000000"/>
              <w:sz w:val="24"/>
              <w:szCs w:val="24"/>
            </w:rPr>
            <w:t xml:space="preserve">, J. (2025). The impact of large-scale release of Wolbachia mosquitoes on dengue incidence in Campo Grande, Brazil: an ecological study. </w:t>
          </w:r>
          <w:r w:rsidRPr="003E0962">
            <w:rPr>
              <w:rFonts w:ascii="Times New Roman" w:eastAsia="Times New Roman" w:hAnsi="Times New Roman" w:cs="Times New Roman"/>
              <w:i/>
              <w:iCs/>
              <w:color w:val="000000"/>
              <w:sz w:val="24"/>
              <w:szCs w:val="24"/>
            </w:rPr>
            <w:t>Lancet Regional Health Americas</w:t>
          </w:r>
          <w:r w:rsidRPr="003E0962">
            <w:rPr>
              <w:rFonts w:ascii="Times New Roman" w:eastAsia="Times New Roman" w:hAnsi="Times New Roman" w:cs="Times New Roman"/>
              <w:color w:val="000000"/>
              <w:sz w:val="24"/>
              <w:szCs w:val="24"/>
            </w:rPr>
            <w:t xml:space="preserve">, </w:t>
          </w:r>
          <w:r w:rsidRPr="003E0962">
            <w:rPr>
              <w:rFonts w:ascii="Times New Roman" w:eastAsia="Times New Roman" w:hAnsi="Times New Roman" w:cs="Times New Roman"/>
              <w:i/>
              <w:iCs/>
              <w:color w:val="000000"/>
              <w:sz w:val="24"/>
              <w:szCs w:val="24"/>
            </w:rPr>
            <w:t>54</w:t>
          </w:r>
          <w:r w:rsidRPr="003E0962">
            <w:rPr>
              <w:rFonts w:ascii="Times New Roman" w:eastAsia="Times New Roman" w:hAnsi="Times New Roman" w:cs="Times New Roman"/>
              <w:color w:val="000000"/>
              <w:sz w:val="24"/>
              <w:szCs w:val="24"/>
            </w:rPr>
            <w:t>, 101327. https://doi.org/10.1016/J.LANA.2025.101327</w:t>
          </w:r>
        </w:p>
        <w:p w14:paraId="0D0B13C8" w14:textId="77777777" w:rsidR="003E0962" w:rsidRPr="00EC33F0" w:rsidRDefault="003E0962" w:rsidP="003E0962">
          <w:pPr>
            <w:autoSpaceDE w:val="0"/>
            <w:autoSpaceDN w:val="0"/>
            <w:spacing w:line="276" w:lineRule="auto"/>
            <w:ind w:hanging="480"/>
            <w:jc w:val="both"/>
            <w:divId w:val="1888105603"/>
            <w:rPr>
              <w:rFonts w:ascii="Times New Roman" w:eastAsia="Times New Roman" w:hAnsi="Times New Roman" w:cs="Times New Roman"/>
              <w:color w:val="000000"/>
              <w:sz w:val="24"/>
              <w:szCs w:val="24"/>
              <w:lang w:val="pt-BR"/>
            </w:rPr>
          </w:pPr>
          <w:proofErr w:type="spellStart"/>
          <w:r w:rsidRPr="003E0962">
            <w:rPr>
              <w:rFonts w:ascii="Times New Roman" w:eastAsia="Times New Roman" w:hAnsi="Times New Roman" w:cs="Times New Roman"/>
              <w:color w:val="000000"/>
              <w:sz w:val="24"/>
              <w:szCs w:val="24"/>
            </w:rPr>
            <w:t>Debrah</w:t>
          </w:r>
          <w:proofErr w:type="spellEnd"/>
          <w:r w:rsidRPr="003E0962">
            <w:rPr>
              <w:rFonts w:ascii="Times New Roman" w:eastAsia="Times New Roman" w:hAnsi="Times New Roman" w:cs="Times New Roman"/>
              <w:color w:val="000000"/>
              <w:sz w:val="24"/>
              <w:szCs w:val="24"/>
            </w:rPr>
            <w:t xml:space="preserve">, I., Rashid, K. A., Mensah, S. K. M., </w:t>
          </w:r>
          <w:proofErr w:type="spellStart"/>
          <w:r w:rsidRPr="003E0962">
            <w:rPr>
              <w:rFonts w:ascii="Times New Roman" w:eastAsia="Times New Roman" w:hAnsi="Times New Roman" w:cs="Times New Roman"/>
              <w:color w:val="000000"/>
              <w:sz w:val="24"/>
              <w:szCs w:val="24"/>
            </w:rPr>
            <w:t>Dormenyoh</w:t>
          </w:r>
          <w:proofErr w:type="spellEnd"/>
          <w:r w:rsidRPr="003E0962">
            <w:rPr>
              <w:rFonts w:ascii="Times New Roman" w:eastAsia="Times New Roman" w:hAnsi="Times New Roman" w:cs="Times New Roman"/>
              <w:color w:val="000000"/>
              <w:sz w:val="24"/>
              <w:szCs w:val="24"/>
            </w:rPr>
            <w:t xml:space="preserve">, E. K. E., </w:t>
          </w:r>
          <w:proofErr w:type="spellStart"/>
          <w:r w:rsidRPr="003E0962">
            <w:rPr>
              <w:rFonts w:ascii="Times New Roman" w:eastAsia="Times New Roman" w:hAnsi="Times New Roman" w:cs="Times New Roman"/>
              <w:color w:val="000000"/>
              <w:sz w:val="24"/>
              <w:szCs w:val="24"/>
            </w:rPr>
            <w:t>Minnah</w:t>
          </w:r>
          <w:proofErr w:type="spellEnd"/>
          <w:r w:rsidRPr="003E0962">
            <w:rPr>
              <w:rFonts w:ascii="Times New Roman" w:eastAsia="Times New Roman" w:hAnsi="Times New Roman" w:cs="Times New Roman"/>
              <w:color w:val="000000"/>
              <w:sz w:val="24"/>
              <w:szCs w:val="24"/>
            </w:rPr>
            <w:t>, B., Aboagye-</w:t>
          </w:r>
          <w:proofErr w:type="spellStart"/>
          <w:r w:rsidRPr="003E0962">
            <w:rPr>
              <w:rFonts w:ascii="Times New Roman" w:eastAsia="Times New Roman" w:hAnsi="Times New Roman" w:cs="Times New Roman"/>
              <w:color w:val="000000"/>
              <w:sz w:val="24"/>
              <w:szCs w:val="24"/>
            </w:rPr>
            <w:t>Antwi</w:t>
          </w:r>
          <w:proofErr w:type="spellEnd"/>
          <w:r w:rsidRPr="003E0962">
            <w:rPr>
              <w:rFonts w:ascii="Times New Roman" w:eastAsia="Times New Roman" w:hAnsi="Times New Roman" w:cs="Times New Roman"/>
              <w:color w:val="000000"/>
              <w:sz w:val="24"/>
              <w:szCs w:val="24"/>
            </w:rPr>
            <w:t xml:space="preserve">, F., </w:t>
          </w:r>
          <w:proofErr w:type="spellStart"/>
          <w:r w:rsidRPr="003E0962">
            <w:rPr>
              <w:rFonts w:ascii="Times New Roman" w:eastAsia="Times New Roman" w:hAnsi="Times New Roman" w:cs="Times New Roman"/>
              <w:color w:val="000000"/>
              <w:sz w:val="24"/>
              <w:szCs w:val="24"/>
            </w:rPr>
            <w:t>Aniweh</w:t>
          </w:r>
          <w:proofErr w:type="spellEnd"/>
          <w:r w:rsidRPr="003E0962">
            <w:rPr>
              <w:rFonts w:ascii="Times New Roman" w:eastAsia="Times New Roman" w:hAnsi="Times New Roman" w:cs="Times New Roman"/>
              <w:color w:val="000000"/>
              <w:sz w:val="24"/>
              <w:szCs w:val="24"/>
            </w:rPr>
            <w:t xml:space="preserve">, Y., </w:t>
          </w:r>
          <w:proofErr w:type="spellStart"/>
          <w:r w:rsidRPr="003E0962">
            <w:rPr>
              <w:rFonts w:ascii="Times New Roman" w:eastAsia="Times New Roman" w:hAnsi="Times New Roman" w:cs="Times New Roman"/>
              <w:color w:val="000000"/>
              <w:sz w:val="24"/>
              <w:szCs w:val="24"/>
            </w:rPr>
            <w:t>Awandare</w:t>
          </w:r>
          <w:proofErr w:type="spellEnd"/>
          <w:r w:rsidRPr="003E0962">
            <w:rPr>
              <w:rFonts w:ascii="Times New Roman" w:eastAsia="Times New Roman" w:hAnsi="Times New Roman" w:cs="Times New Roman"/>
              <w:color w:val="000000"/>
              <w:sz w:val="24"/>
              <w:szCs w:val="24"/>
            </w:rPr>
            <w:t xml:space="preserve">, G., &amp; </w:t>
          </w:r>
          <w:proofErr w:type="spellStart"/>
          <w:r w:rsidRPr="003E0962">
            <w:rPr>
              <w:rFonts w:ascii="Times New Roman" w:eastAsia="Times New Roman" w:hAnsi="Times New Roman" w:cs="Times New Roman"/>
              <w:color w:val="000000"/>
              <w:sz w:val="24"/>
              <w:szCs w:val="24"/>
            </w:rPr>
            <w:t>Amenga-Etego</w:t>
          </w:r>
          <w:proofErr w:type="spellEnd"/>
          <w:r w:rsidRPr="003E0962">
            <w:rPr>
              <w:rFonts w:ascii="Times New Roman" w:eastAsia="Times New Roman" w:hAnsi="Times New Roman" w:cs="Times New Roman"/>
              <w:color w:val="000000"/>
              <w:sz w:val="24"/>
              <w:szCs w:val="24"/>
            </w:rPr>
            <w:t>, L. N. (2025). Trends in insecticide resistance in Anopheles mosquitoes (</w:t>
          </w:r>
          <w:proofErr w:type="spellStart"/>
          <w:r w:rsidRPr="003E0962">
            <w:rPr>
              <w:rFonts w:ascii="Times New Roman" w:eastAsia="Times New Roman" w:hAnsi="Times New Roman" w:cs="Times New Roman"/>
              <w:color w:val="000000"/>
              <w:sz w:val="24"/>
              <w:szCs w:val="24"/>
            </w:rPr>
            <w:t>Diptera</w:t>
          </w:r>
          <w:proofErr w:type="spellEnd"/>
          <w:r w:rsidRPr="003E0962">
            <w:rPr>
              <w:rFonts w:ascii="Times New Roman" w:eastAsia="Times New Roman" w:hAnsi="Times New Roman" w:cs="Times New Roman"/>
              <w:color w:val="000000"/>
              <w:sz w:val="24"/>
              <w:szCs w:val="24"/>
            </w:rPr>
            <w:t xml:space="preserve">: Culicidae) in Ghana: a systematic review. </w:t>
          </w:r>
          <w:r w:rsidRPr="00EC33F0">
            <w:rPr>
              <w:rFonts w:ascii="Times New Roman" w:eastAsia="Times New Roman" w:hAnsi="Times New Roman" w:cs="Times New Roman"/>
              <w:i/>
              <w:iCs/>
              <w:color w:val="000000"/>
              <w:sz w:val="24"/>
              <w:szCs w:val="24"/>
              <w:lang w:val="pt-BR"/>
            </w:rPr>
            <w:t>Journal of Medical Entomology</w:t>
          </w:r>
          <w:r w:rsidRPr="00EC33F0">
            <w:rPr>
              <w:rFonts w:ascii="Times New Roman" w:eastAsia="Times New Roman" w:hAnsi="Times New Roman" w:cs="Times New Roman"/>
              <w:color w:val="000000"/>
              <w:sz w:val="24"/>
              <w:szCs w:val="24"/>
              <w:lang w:val="pt-BR"/>
            </w:rPr>
            <w:t xml:space="preserve">, </w:t>
          </w:r>
          <w:r w:rsidRPr="00EC33F0">
            <w:rPr>
              <w:rFonts w:ascii="Times New Roman" w:eastAsia="Times New Roman" w:hAnsi="Times New Roman" w:cs="Times New Roman"/>
              <w:i/>
              <w:iCs/>
              <w:color w:val="000000"/>
              <w:sz w:val="24"/>
              <w:szCs w:val="24"/>
              <w:lang w:val="pt-BR"/>
            </w:rPr>
            <w:t>62</w:t>
          </w:r>
          <w:r w:rsidRPr="00EC33F0">
            <w:rPr>
              <w:rFonts w:ascii="Times New Roman" w:eastAsia="Times New Roman" w:hAnsi="Times New Roman" w:cs="Times New Roman"/>
              <w:color w:val="000000"/>
              <w:sz w:val="24"/>
              <w:szCs w:val="24"/>
              <w:lang w:val="pt-BR"/>
            </w:rPr>
            <w:t>(6), 1386–1395. https://doi.org/10.1093/JME/TJAF133</w:t>
          </w:r>
        </w:p>
        <w:p w14:paraId="7D029CA5" w14:textId="77777777" w:rsidR="003E0962" w:rsidRPr="00EC33F0" w:rsidRDefault="003E0962" w:rsidP="003E0962">
          <w:pPr>
            <w:autoSpaceDE w:val="0"/>
            <w:autoSpaceDN w:val="0"/>
            <w:spacing w:line="276" w:lineRule="auto"/>
            <w:ind w:hanging="480"/>
            <w:jc w:val="both"/>
            <w:divId w:val="1906065450"/>
            <w:rPr>
              <w:rFonts w:ascii="Times New Roman" w:eastAsia="Times New Roman" w:hAnsi="Times New Roman" w:cs="Times New Roman"/>
              <w:color w:val="000000"/>
              <w:sz w:val="24"/>
              <w:szCs w:val="24"/>
              <w:lang w:val="pt-BR"/>
            </w:rPr>
          </w:pPr>
          <w:r w:rsidRPr="00EC33F0">
            <w:rPr>
              <w:rFonts w:ascii="Times New Roman" w:eastAsia="Times New Roman" w:hAnsi="Times New Roman" w:cs="Times New Roman"/>
              <w:color w:val="000000"/>
              <w:sz w:val="24"/>
              <w:szCs w:val="24"/>
              <w:lang w:val="pt-BR"/>
            </w:rPr>
            <w:t xml:space="preserve">dos Santos, G. R., Durovni, B., Saraceni, V., Souza Riback, T. I., Pinto, S. B., Anders, K. L., Moreira, L. A., &amp; Salje, H. (2022). </w:t>
          </w:r>
          <w:r w:rsidRPr="003E0962">
            <w:rPr>
              <w:rFonts w:ascii="Times New Roman" w:eastAsia="Times New Roman" w:hAnsi="Times New Roman" w:cs="Times New Roman"/>
              <w:color w:val="000000"/>
              <w:sz w:val="24"/>
              <w:szCs w:val="24"/>
            </w:rPr>
            <w:t xml:space="preserve">Estimating the effect of the </w:t>
          </w:r>
          <w:proofErr w:type="spellStart"/>
          <w:r w:rsidRPr="003E0962">
            <w:rPr>
              <w:rFonts w:ascii="Times New Roman" w:eastAsia="Times New Roman" w:hAnsi="Times New Roman" w:cs="Times New Roman"/>
              <w:color w:val="000000"/>
              <w:sz w:val="24"/>
              <w:szCs w:val="24"/>
            </w:rPr>
            <w:t>wMel</w:t>
          </w:r>
          <w:proofErr w:type="spellEnd"/>
          <w:r w:rsidRPr="003E0962">
            <w:rPr>
              <w:rFonts w:ascii="Times New Roman" w:eastAsia="Times New Roman" w:hAnsi="Times New Roman" w:cs="Times New Roman"/>
              <w:color w:val="000000"/>
              <w:sz w:val="24"/>
              <w:szCs w:val="24"/>
            </w:rPr>
            <w:t xml:space="preserve"> release programme on the incidence of dengue and chikungunya in Rio de Janeiro, Brazil: a spatiotemporal modelling study. </w:t>
          </w:r>
          <w:r w:rsidRPr="00EC33F0">
            <w:rPr>
              <w:rFonts w:ascii="Times New Roman" w:eastAsia="Times New Roman" w:hAnsi="Times New Roman" w:cs="Times New Roman"/>
              <w:i/>
              <w:iCs/>
              <w:color w:val="000000"/>
              <w:sz w:val="24"/>
              <w:szCs w:val="24"/>
              <w:lang w:val="pt-BR"/>
            </w:rPr>
            <w:t>The Lancet Infectious Diseases</w:t>
          </w:r>
          <w:r w:rsidRPr="00EC33F0">
            <w:rPr>
              <w:rFonts w:ascii="Times New Roman" w:eastAsia="Times New Roman" w:hAnsi="Times New Roman" w:cs="Times New Roman"/>
              <w:color w:val="000000"/>
              <w:sz w:val="24"/>
              <w:szCs w:val="24"/>
              <w:lang w:val="pt-BR"/>
            </w:rPr>
            <w:t xml:space="preserve">, </w:t>
          </w:r>
          <w:r w:rsidRPr="00EC33F0">
            <w:rPr>
              <w:rFonts w:ascii="Times New Roman" w:eastAsia="Times New Roman" w:hAnsi="Times New Roman" w:cs="Times New Roman"/>
              <w:i/>
              <w:iCs/>
              <w:color w:val="000000"/>
              <w:sz w:val="24"/>
              <w:szCs w:val="24"/>
              <w:lang w:val="pt-BR"/>
            </w:rPr>
            <w:t>22</w:t>
          </w:r>
          <w:r w:rsidRPr="00EC33F0">
            <w:rPr>
              <w:rFonts w:ascii="Times New Roman" w:eastAsia="Times New Roman" w:hAnsi="Times New Roman" w:cs="Times New Roman"/>
              <w:color w:val="000000"/>
              <w:sz w:val="24"/>
              <w:szCs w:val="24"/>
              <w:lang w:val="pt-BR"/>
            </w:rPr>
            <w:t>(11), 1587–1595. https://doi.org/10.1016/S1473-3099(22)00436-4</w:t>
          </w:r>
        </w:p>
        <w:p w14:paraId="68406099" w14:textId="77777777" w:rsidR="003E0962" w:rsidRPr="003E0962" w:rsidRDefault="003E0962" w:rsidP="003E0962">
          <w:pPr>
            <w:autoSpaceDE w:val="0"/>
            <w:autoSpaceDN w:val="0"/>
            <w:spacing w:line="276" w:lineRule="auto"/>
            <w:ind w:hanging="480"/>
            <w:jc w:val="both"/>
            <w:divId w:val="1474787525"/>
            <w:rPr>
              <w:rFonts w:ascii="Times New Roman" w:eastAsia="Times New Roman" w:hAnsi="Times New Roman" w:cs="Times New Roman"/>
              <w:color w:val="000000"/>
              <w:sz w:val="24"/>
              <w:szCs w:val="24"/>
            </w:rPr>
          </w:pPr>
          <w:r w:rsidRPr="00EC33F0">
            <w:rPr>
              <w:rFonts w:ascii="Times New Roman" w:eastAsia="Times New Roman" w:hAnsi="Times New Roman" w:cs="Times New Roman"/>
              <w:color w:val="000000"/>
              <w:sz w:val="24"/>
              <w:szCs w:val="24"/>
              <w:lang w:val="pt-BR"/>
            </w:rPr>
            <w:t xml:space="preserve">Garcia, K. K. S., Versiani, H. S., Araújo, T. O., Conceição, J. P. A., Obara, M. T., Ramalho, W. M., Minuzzi-Souza, T. T. C., Gomes, G. D., Vianna, E. N., Timbó, R. V., Barbosa, V. G. C., Rezende, M. S. P., Martins, L. P. F., Macedo, G. O., Carvalho, B. L., Moreira, I. M., Bartasson, L. A., Nitz, N., Luz, S. L. B., … </w:t>
          </w:r>
          <w:r w:rsidRPr="003E0962">
            <w:rPr>
              <w:rFonts w:ascii="Times New Roman" w:eastAsia="Times New Roman" w:hAnsi="Times New Roman" w:cs="Times New Roman"/>
              <w:color w:val="000000"/>
              <w:sz w:val="24"/>
              <w:szCs w:val="24"/>
            </w:rPr>
            <w:t>Abad-</w:t>
          </w:r>
          <w:proofErr w:type="spellStart"/>
          <w:r w:rsidRPr="003E0962">
            <w:rPr>
              <w:rFonts w:ascii="Times New Roman" w:eastAsia="Times New Roman" w:hAnsi="Times New Roman" w:cs="Times New Roman"/>
              <w:color w:val="000000"/>
              <w:sz w:val="24"/>
              <w:szCs w:val="24"/>
            </w:rPr>
            <w:t>Franch</w:t>
          </w:r>
          <w:proofErr w:type="spellEnd"/>
          <w:r w:rsidRPr="003E0962">
            <w:rPr>
              <w:rFonts w:ascii="Times New Roman" w:eastAsia="Times New Roman" w:hAnsi="Times New Roman" w:cs="Times New Roman"/>
              <w:color w:val="000000"/>
              <w:sz w:val="24"/>
              <w:szCs w:val="24"/>
            </w:rPr>
            <w:t xml:space="preserve">, F. (2020). Measuring mosquito control: adult-mosquito catches vs egg-trap data as endpoints of a cluster-randomized controlled trial of mosquito-disseminated pyriproxyfen. </w:t>
          </w:r>
          <w:r w:rsidRPr="003E0962">
            <w:rPr>
              <w:rFonts w:ascii="Times New Roman" w:eastAsia="Times New Roman" w:hAnsi="Times New Roman" w:cs="Times New Roman"/>
              <w:i/>
              <w:iCs/>
              <w:color w:val="000000"/>
              <w:sz w:val="24"/>
              <w:szCs w:val="24"/>
            </w:rPr>
            <w:t>Parasites &amp; Vectors</w:t>
          </w:r>
          <w:r w:rsidRPr="003E0962">
            <w:rPr>
              <w:rFonts w:ascii="Times New Roman" w:eastAsia="Times New Roman" w:hAnsi="Times New Roman" w:cs="Times New Roman"/>
              <w:color w:val="000000"/>
              <w:sz w:val="24"/>
              <w:szCs w:val="24"/>
            </w:rPr>
            <w:t xml:space="preserve">, </w:t>
          </w:r>
          <w:r w:rsidRPr="003E0962">
            <w:rPr>
              <w:rFonts w:ascii="Times New Roman" w:eastAsia="Times New Roman" w:hAnsi="Times New Roman" w:cs="Times New Roman"/>
              <w:i/>
              <w:iCs/>
              <w:color w:val="000000"/>
              <w:sz w:val="24"/>
              <w:szCs w:val="24"/>
            </w:rPr>
            <w:t>13</w:t>
          </w:r>
          <w:r w:rsidRPr="003E0962">
            <w:rPr>
              <w:rFonts w:ascii="Times New Roman" w:eastAsia="Times New Roman" w:hAnsi="Times New Roman" w:cs="Times New Roman"/>
              <w:color w:val="000000"/>
              <w:sz w:val="24"/>
              <w:szCs w:val="24"/>
            </w:rPr>
            <w:t>(1), 352-. https://doi.org/10.1186/S13071-020-04221-Z</w:t>
          </w:r>
        </w:p>
        <w:p w14:paraId="08C6B4C3" w14:textId="77777777" w:rsidR="003E0962" w:rsidRPr="003E0962" w:rsidRDefault="003E0962" w:rsidP="003E0962">
          <w:pPr>
            <w:autoSpaceDE w:val="0"/>
            <w:autoSpaceDN w:val="0"/>
            <w:spacing w:line="276" w:lineRule="auto"/>
            <w:ind w:hanging="480"/>
            <w:jc w:val="both"/>
            <w:divId w:val="169377360"/>
            <w:rPr>
              <w:rFonts w:ascii="Times New Roman" w:eastAsia="Times New Roman" w:hAnsi="Times New Roman" w:cs="Times New Roman"/>
              <w:color w:val="000000"/>
              <w:sz w:val="24"/>
              <w:szCs w:val="24"/>
            </w:rPr>
          </w:pPr>
          <w:proofErr w:type="spellStart"/>
          <w:r w:rsidRPr="003E0962">
            <w:rPr>
              <w:rFonts w:ascii="Times New Roman" w:eastAsia="Times New Roman" w:hAnsi="Times New Roman" w:cs="Times New Roman"/>
              <w:color w:val="000000"/>
              <w:sz w:val="24"/>
              <w:szCs w:val="24"/>
            </w:rPr>
            <w:t>Gato</w:t>
          </w:r>
          <w:proofErr w:type="spellEnd"/>
          <w:r w:rsidRPr="003E0962">
            <w:rPr>
              <w:rFonts w:ascii="Times New Roman" w:eastAsia="Times New Roman" w:hAnsi="Times New Roman" w:cs="Times New Roman"/>
              <w:color w:val="000000"/>
              <w:sz w:val="24"/>
              <w:szCs w:val="24"/>
            </w:rPr>
            <w:t xml:space="preserve">, R., Menéndez, Z., Prieto, E., </w:t>
          </w:r>
          <w:proofErr w:type="spellStart"/>
          <w:r w:rsidRPr="003E0962">
            <w:rPr>
              <w:rFonts w:ascii="Times New Roman" w:eastAsia="Times New Roman" w:hAnsi="Times New Roman" w:cs="Times New Roman"/>
              <w:color w:val="000000"/>
              <w:sz w:val="24"/>
              <w:szCs w:val="24"/>
            </w:rPr>
            <w:t>Argilés</w:t>
          </w:r>
          <w:proofErr w:type="spellEnd"/>
          <w:r w:rsidRPr="003E0962">
            <w:rPr>
              <w:rFonts w:ascii="Times New Roman" w:eastAsia="Times New Roman" w:hAnsi="Times New Roman" w:cs="Times New Roman"/>
              <w:color w:val="000000"/>
              <w:sz w:val="24"/>
              <w:szCs w:val="24"/>
            </w:rPr>
            <w:t xml:space="preserve">, R., Rodríguez, M., </w:t>
          </w:r>
          <w:proofErr w:type="spellStart"/>
          <w:r w:rsidRPr="003E0962">
            <w:rPr>
              <w:rFonts w:ascii="Times New Roman" w:eastAsia="Times New Roman" w:hAnsi="Times New Roman" w:cs="Times New Roman"/>
              <w:color w:val="000000"/>
              <w:sz w:val="24"/>
              <w:szCs w:val="24"/>
            </w:rPr>
            <w:t>Baldoquín</w:t>
          </w:r>
          <w:proofErr w:type="spellEnd"/>
          <w:r w:rsidRPr="003E0962">
            <w:rPr>
              <w:rFonts w:ascii="Times New Roman" w:eastAsia="Times New Roman" w:hAnsi="Times New Roman" w:cs="Times New Roman"/>
              <w:color w:val="000000"/>
              <w:sz w:val="24"/>
              <w:szCs w:val="24"/>
            </w:rPr>
            <w:t xml:space="preserve">, W., Hernández, Y., Pérez, D., Anaya, J., Fuentes, I., Lorenzo, C., González, K., Campo, Y., &amp; </w:t>
          </w:r>
          <w:proofErr w:type="spellStart"/>
          <w:r w:rsidRPr="003E0962">
            <w:rPr>
              <w:rFonts w:ascii="Times New Roman" w:eastAsia="Times New Roman" w:hAnsi="Times New Roman" w:cs="Times New Roman"/>
              <w:color w:val="000000"/>
              <w:sz w:val="24"/>
              <w:szCs w:val="24"/>
            </w:rPr>
            <w:t>Bouyer</w:t>
          </w:r>
          <w:proofErr w:type="spellEnd"/>
          <w:r w:rsidRPr="003E0962">
            <w:rPr>
              <w:rFonts w:ascii="Times New Roman" w:eastAsia="Times New Roman" w:hAnsi="Times New Roman" w:cs="Times New Roman"/>
              <w:color w:val="000000"/>
              <w:sz w:val="24"/>
              <w:szCs w:val="24"/>
            </w:rPr>
            <w:t xml:space="preserve">, J. (2021). Sterile Insect Technique: Successful Suppression of an Aedes aegypti Field Population in Cuba. </w:t>
          </w:r>
          <w:r w:rsidRPr="003E0962">
            <w:rPr>
              <w:rFonts w:ascii="Times New Roman" w:eastAsia="Times New Roman" w:hAnsi="Times New Roman" w:cs="Times New Roman"/>
              <w:i/>
              <w:iCs/>
              <w:color w:val="000000"/>
              <w:sz w:val="24"/>
              <w:szCs w:val="24"/>
            </w:rPr>
            <w:t>Insects</w:t>
          </w:r>
          <w:r w:rsidRPr="003E0962">
            <w:rPr>
              <w:rFonts w:ascii="Times New Roman" w:eastAsia="Times New Roman" w:hAnsi="Times New Roman" w:cs="Times New Roman"/>
              <w:color w:val="000000"/>
              <w:sz w:val="24"/>
              <w:szCs w:val="24"/>
            </w:rPr>
            <w:t xml:space="preserve">, </w:t>
          </w:r>
          <w:r w:rsidRPr="003E0962">
            <w:rPr>
              <w:rFonts w:ascii="Times New Roman" w:eastAsia="Times New Roman" w:hAnsi="Times New Roman" w:cs="Times New Roman"/>
              <w:i/>
              <w:iCs/>
              <w:color w:val="000000"/>
              <w:sz w:val="24"/>
              <w:szCs w:val="24"/>
            </w:rPr>
            <w:t>12</w:t>
          </w:r>
          <w:r w:rsidRPr="003E0962">
            <w:rPr>
              <w:rFonts w:ascii="Times New Roman" w:eastAsia="Times New Roman" w:hAnsi="Times New Roman" w:cs="Times New Roman"/>
              <w:color w:val="000000"/>
              <w:sz w:val="24"/>
              <w:szCs w:val="24"/>
            </w:rPr>
            <w:t>(5), 469. https://doi.org/10.3390/INSECTS12050469</w:t>
          </w:r>
        </w:p>
        <w:p w14:paraId="4A1154E3" w14:textId="77777777" w:rsidR="003E0962" w:rsidRPr="003E0962" w:rsidRDefault="003E0962" w:rsidP="003E0962">
          <w:pPr>
            <w:autoSpaceDE w:val="0"/>
            <w:autoSpaceDN w:val="0"/>
            <w:spacing w:line="276" w:lineRule="auto"/>
            <w:ind w:hanging="480"/>
            <w:jc w:val="both"/>
            <w:divId w:val="475805186"/>
            <w:rPr>
              <w:rFonts w:ascii="Times New Roman" w:eastAsia="Times New Roman" w:hAnsi="Times New Roman" w:cs="Times New Roman"/>
              <w:color w:val="000000"/>
              <w:sz w:val="24"/>
              <w:szCs w:val="24"/>
            </w:rPr>
          </w:pPr>
          <w:proofErr w:type="spellStart"/>
          <w:r w:rsidRPr="003E0962">
            <w:rPr>
              <w:rFonts w:ascii="Times New Roman" w:eastAsia="Times New Roman" w:hAnsi="Times New Roman" w:cs="Times New Roman"/>
              <w:color w:val="000000"/>
              <w:sz w:val="24"/>
              <w:szCs w:val="24"/>
            </w:rPr>
            <w:t>Guyatt</w:t>
          </w:r>
          <w:proofErr w:type="spellEnd"/>
          <w:r w:rsidRPr="003E0962">
            <w:rPr>
              <w:rFonts w:ascii="Times New Roman" w:eastAsia="Times New Roman" w:hAnsi="Times New Roman" w:cs="Times New Roman"/>
              <w:color w:val="000000"/>
              <w:sz w:val="24"/>
              <w:szCs w:val="24"/>
            </w:rPr>
            <w:t xml:space="preserve">, G. H., </w:t>
          </w:r>
          <w:proofErr w:type="spellStart"/>
          <w:r w:rsidRPr="003E0962">
            <w:rPr>
              <w:rFonts w:ascii="Times New Roman" w:eastAsia="Times New Roman" w:hAnsi="Times New Roman" w:cs="Times New Roman"/>
              <w:color w:val="000000"/>
              <w:sz w:val="24"/>
              <w:szCs w:val="24"/>
            </w:rPr>
            <w:t>Oxman</w:t>
          </w:r>
          <w:proofErr w:type="spellEnd"/>
          <w:r w:rsidRPr="003E0962">
            <w:rPr>
              <w:rFonts w:ascii="Times New Roman" w:eastAsia="Times New Roman" w:hAnsi="Times New Roman" w:cs="Times New Roman"/>
              <w:color w:val="000000"/>
              <w:sz w:val="24"/>
              <w:szCs w:val="24"/>
            </w:rPr>
            <w:t xml:space="preserve">, A. D., </w:t>
          </w:r>
          <w:proofErr w:type="spellStart"/>
          <w:r w:rsidRPr="003E0962">
            <w:rPr>
              <w:rFonts w:ascii="Times New Roman" w:eastAsia="Times New Roman" w:hAnsi="Times New Roman" w:cs="Times New Roman"/>
              <w:color w:val="000000"/>
              <w:sz w:val="24"/>
              <w:szCs w:val="24"/>
            </w:rPr>
            <w:t>Vist</w:t>
          </w:r>
          <w:proofErr w:type="spellEnd"/>
          <w:r w:rsidRPr="003E0962">
            <w:rPr>
              <w:rFonts w:ascii="Times New Roman" w:eastAsia="Times New Roman" w:hAnsi="Times New Roman" w:cs="Times New Roman"/>
              <w:color w:val="000000"/>
              <w:sz w:val="24"/>
              <w:szCs w:val="24"/>
            </w:rPr>
            <w:t>, G. E., Kunz, R., Falck-</w:t>
          </w:r>
          <w:proofErr w:type="spellStart"/>
          <w:r w:rsidRPr="003E0962">
            <w:rPr>
              <w:rFonts w:ascii="Times New Roman" w:eastAsia="Times New Roman" w:hAnsi="Times New Roman" w:cs="Times New Roman"/>
              <w:color w:val="000000"/>
              <w:sz w:val="24"/>
              <w:szCs w:val="24"/>
            </w:rPr>
            <w:t>Ytter</w:t>
          </w:r>
          <w:proofErr w:type="spellEnd"/>
          <w:r w:rsidRPr="003E0962">
            <w:rPr>
              <w:rFonts w:ascii="Times New Roman" w:eastAsia="Times New Roman" w:hAnsi="Times New Roman" w:cs="Times New Roman"/>
              <w:color w:val="000000"/>
              <w:sz w:val="24"/>
              <w:szCs w:val="24"/>
            </w:rPr>
            <w:t>, Y., Alonso-</w:t>
          </w:r>
          <w:proofErr w:type="spellStart"/>
          <w:r w:rsidRPr="003E0962">
            <w:rPr>
              <w:rFonts w:ascii="Times New Roman" w:eastAsia="Times New Roman" w:hAnsi="Times New Roman" w:cs="Times New Roman"/>
              <w:color w:val="000000"/>
              <w:sz w:val="24"/>
              <w:szCs w:val="24"/>
            </w:rPr>
            <w:t>Coello</w:t>
          </w:r>
          <w:proofErr w:type="spellEnd"/>
          <w:r w:rsidRPr="003E0962">
            <w:rPr>
              <w:rFonts w:ascii="Times New Roman" w:eastAsia="Times New Roman" w:hAnsi="Times New Roman" w:cs="Times New Roman"/>
              <w:color w:val="000000"/>
              <w:sz w:val="24"/>
              <w:szCs w:val="24"/>
            </w:rPr>
            <w:t xml:space="preserve">, P., &amp; </w:t>
          </w:r>
          <w:proofErr w:type="spellStart"/>
          <w:r w:rsidRPr="003E0962">
            <w:rPr>
              <w:rFonts w:ascii="Times New Roman" w:eastAsia="Times New Roman" w:hAnsi="Times New Roman" w:cs="Times New Roman"/>
              <w:color w:val="000000"/>
              <w:sz w:val="24"/>
              <w:szCs w:val="24"/>
            </w:rPr>
            <w:t>Schünemann</w:t>
          </w:r>
          <w:proofErr w:type="spellEnd"/>
          <w:r w:rsidRPr="003E0962">
            <w:rPr>
              <w:rFonts w:ascii="Times New Roman" w:eastAsia="Times New Roman" w:hAnsi="Times New Roman" w:cs="Times New Roman"/>
              <w:color w:val="000000"/>
              <w:sz w:val="24"/>
              <w:szCs w:val="24"/>
            </w:rPr>
            <w:t xml:space="preserve">, H. J. (2008). GRADE: an emerging consensus on rating quality of evidence and strength of recommendations. </w:t>
          </w:r>
          <w:r w:rsidRPr="003E0962">
            <w:rPr>
              <w:rFonts w:ascii="Times New Roman" w:eastAsia="Times New Roman" w:hAnsi="Times New Roman" w:cs="Times New Roman"/>
              <w:i/>
              <w:iCs/>
              <w:color w:val="000000"/>
              <w:sz w:val="24"/>
              <w:szCs w:val="24"/>
            </w:rPr>
            <w:t>BMJ</w:t>
          </w:r>
          <w:r w:rsidRPr="003E0962">
            <w:rPr>
              <w:rFonts w:ascii="Times New Roman" w:eastAsia="Times New Roman" w:hAnsi="Times New Roman" w:cs="Times New Roman"/>
              <w:color w:val="000000"/>
              <w:sz w:val="24"/>
              <w:szCs w:val="24"/>
            </w:rPr>
            <w:t xml:space="preserve">, </w:t>
          </w:r>
          <w:r w:rsidRPr="003E0962">
            <w:rPr>
              <w:rFonts w:ascii="Times New Roman" w:eastAsia="Times New Roman" w:hAnsi="Times New Roman" w:cs="Times New Roman"/>
              <w:i/>
              <w:iCs/>
              <w:color w:val="000000"/>
              <w:sz w:val="24"/>
              <w:szCs w:val="24"/>
            </w:rPr>
            <w:t>336</w:t>
          </w:r>
          <w:r w:rsidRPr="003E0962">
            <w:rPr>
              <w:rFonts w:ascii="Times New Roman" w:eastAsia="Times New Roman" w:hAnsi="Times New Roman" w:cs="Times New Roman"/>
              <w:color w:val="000000"/>
              <w:sz w:val="24"/>
              <w:szCs w:val="24"/>
            </w:rPr>
            <w:t>(7650), 924–926. https://doi.org/10.1136/BMJ.39489.470347.AD</w:t>
          </w:r>
        </w:p>
        <w:p w14:paraId="15F25D36" w14:textId="77777777" w:rsidR="003E0962" w:rsidRPr="003E0962" w:rsidRDefault="003E0962" w:rsidP="003E0962">
          <w:pPr>
            <w:autoSpaceDE w:val="0"/>
            <w:autoSpaceDN w:val="0"/>
            <w:spacing w:line="276" w:lineRule="auto"/>
            <w:ind w:hanging="480"/>
            <w:jc w:val="both"/>
            <w:divId w:val="1632635880"/>
            <w:rPr>
              <w:rFonts w:ascii="Times New Roman" w:eastAsia="Times New Roman" w:hAnsi="Times New Roman" w:cs="Times New Roman"/>
              <w:color w:val="000000"/>
              <w:sz w:val="24"/>
              <w:szCs w:val="24"/>
            </w:rPr>
          </w:pPr>
          <w:proofErr w:type="spellStart"/>
          <w:r w:rsidRPr="003E0962">
            <w:rPr>
              <w:rFonts w:ascii="Times New Roman" w:eastAsia="Times New Roman" w:hAnsi="Times New Roman" w:cs="Times New Roman"/>
              <w:color w:val="000000"/>
              <w:sz w:val="24"/>
              <w:szCs w:val="24"/>
            </w:rPr>
            <w:t>Habtewold</w:t>
          </w:r>
          <w:proofErr w:type="spellEnd"/>
          <w:r w:rsidRPr="003E0962">
            <w:rPr>
              <w:rFonts w:ascii="Times New Roman" w:eastAsia="Times New Roman" w:hAnsi="Times New Roman" w:cs="Times New Roman"/>
              <w:color w:val="000000"/>
              <w:sz w:val="24"/>
              <w:szCs w:val="24"/>
            </w:rPr>
            <w:t xml:space="preserve">, T., </w:t>
          </w:r>
          <w:proofErr w:type="spellStart"/>
          <w:r w:rsidRPr="003E0962">
            <w:rPr>
              <w:rFonts w:ascii="Times New Roman" w:eastAsia="Times New Roman" w:hAnsi="Times New Roman" w:cs="Times New Roman"/>
              <w:color w:val="000000"/>
              <w:sz w:val="24"/>
              <w:szCs w:val="24"/>
            </w:rPr>
            <w:t>Lwetoijera</w:t>
          </w:r>
          <w:proofErr w:type="spellEnd"/>
          <w:r w:rsidRPr="003E0962">
            <w:rPr>
              <w:rFonts w:ascii="Times New Roman" w:eastAsia="Times New Roman" w:hAnsi="Times New Roman" w:cs="Times New Roman"/>
              <w:color w:val="000000"/>
              <w:sz w:val="24"/>
              <w:szCs w:val="24"/>
            </w:rPr>
            <w:t xml:space="preserve">, D. W., </w:t>
          </w:r>
          <w:proofErr w:type="spellStart"/>
          <w:r w:rsidRPr="003E0962">
            <w:rPr>
              <w:rFonts w:ascii="Times New Roman" w:eastAsia="Times New Roman" w:hAnsi="Times New Roman" w:cs="Times New Roman"/>
              <w:color w:val="000000"/>
              <w:sz w:val="24"/>
              <w:szCs w:val="24"/>
            </w:rPr>
            <w:t>Hoermann</w:t>
          </w:r>
          <w:proofErr w:type="spellEnd"/>
          <w:r w:rsidRPr="003E0962">
            <w:rPr>
              <w:rFonts w:ascii="Times New Roman" w:eastAsia="Times New Roman" w:hAnsi="Times New Roman" w:cs="Times New Roman"/>
              <w:color w:val="000000"/>
              <w:sz w:val="24"/>
              <w:szCs w:val="24"/>
            </w:rPr>
            <w:t xml:space="preserve">, A., </w:t>
          </w:r>
          <w:proofErr w:type="spellStart"/>
          <w:r w:rsidRPr="003E0962">
            <w:rPr>
              <w:rFonts w:ascii="Times New Roman" w:eastAsia="Times New Roman" w:hAnsi="Times New Roman" w:cs="Times New Roman"/>
              <w:color w:val="000000"/>
              <w:sz w:val="24"/>
              <w:szCs w:val="24"/>
            </w:rPr>
            <w:t>Mashauri</w:t>
          </w:r>
          <w:proofErr w:type="spellEnd"/>
          <w:r w:rsidRPr="003E0962">
            <w:rPr>
              <w:rFonts w:ascii="Times New Roman" w:eastAsia="Times New Roman" w:hAnsi="Times New Roman" w:cs="Times New Roman"/>
              <w:color w:val="000000"/>
              <w:sz w:val="24"/>
              <w:szCs w:val="24"/>
            </w:rPr>
            <w:t xml:space="preserve">, R., </w:t>
          </w:r>
          <w:proofErr w:type="spellStart"/>
          <w:r w:rsidRPr="003E0962">
            <w:rPr>
              <w:rFonts w:ascii="Times New Roman" w:eastAsia="Times New Roman" w:hAnsi="Times New Roman" w:cs="Times New Roman"/>
              <w:color w:val="000000"/>
              <w:sz w:val="24"/>
              <w:szCs w:val="24"/>
            </w:rPr>
            <w:t>Matwewe</w:t>
          </w:r>
          <w:proofErr w:type="spellEnd"/>
          <w:r w:rsidRPr="003E0962">
            <w:rPr>
              <w:rFonts w:ascii="Times New Roman" w:eastAsia="Times New Roman" w:hAnsi="Times New Roman" w:cs="Times New Roman"/>
              <w:color w:val="000000"/>
              <w:sz w:val="24"/>
              <w:szCs w:val="24"/>
            </w:rPr>
            <w:t xml:space="preserve">, F., Mwanga, R., </w:t>
          </w:r>
          <w:proofErr w:type="spellStart"/>
          <w:r w:rsidRPr="003E0962">
            <w:rPr>
              <w:rFonts w:ascii="Times New Roman" w:eastAsia="Times New Roman" w:hAnsi="Times New Roman" w:cs="Times New Roman"/>
              <w:color w:val="000000"/>
              <w:sz w:val="24"/>
              <w:szCs w:val="24"/>
            </w:rPr>
            <w:t>Kweyamba</w:t>
          </w:r>
          <w:proofErr w:type="spellEnd"/>
          <w:r w:rsidRPr="003E0962">
            <w:rPr>
              <w:rFonts w:ascii="Times New Roman" w:eastAsia="Times New Roman" w:hAnsi="Times New Roman" w:cs="Times New Roman"/>
              <w:color w:val="000000"/>
              <w:sz w:val="24"/>
              <w:szCs w:val="24"/>
            </w:rPr>
            <w:t xml:space="preserve">, P., </w:t>
          </w:r>
          <w:proofErr w:type="spellStart"/>
          <w:r w:rsidRPr="003E0962">
            <w:rPr>
              <w:rFonts w:ascii="Times New Roman" w:eastAsia="Times New Roman" w:hAnsi="Times New Roman" w:cs="Times New Roman"/>
              <w:color w:val="000000"/>
              <w:sz w:val="24"/>
              <w:szCs w:val="24"/>
            </w:rPr>
            <w:t>Maganga</w:t>
          </w:r>
          <w:proofErr w:type="spellEnd"/>
          <w:r w:rsidRPr="003E0962">
            <w:rPr>
              <w:rFonts w:ascii="Times New Roman" w:eastAsia="Times New Roman" w:hAnsi="Times New Roman" w:cs="Times New Roman"/>
              <w:color w:val="000000"/>
              <w:sz w:val="24"/>
              <w:szCs w:val="24"/>
            </w:rPr>
            <w:t xml:space="preserve">, G., </w:t>
          </w:r>
          <w:proofErr w:type="spellStart"/>
          <w:r w:rsidRPr="003E0962">
            <w:rPr>
              <w:rFonts w:ascii="Times New Roman" w:eastAsia="Times New Roman" w:hAnsi="Times New Roman" w:cs="Times New Roman"/>
              <w:color w:val="000000"/>
              <w:sz w:val="24"/>
              <w:szCs w:val="24"/>
            </w:rPr>
            <w:t>Magani</w:t>
          </w:r>
          <w:proofErr w:type="spellEnd"/>
          <w:r w:rsidRPr="003E0962">
            <w:rPr>
              <w:rFonts w:ascii="Times New Roman" w:eastAsia="Times New Roman" w:hAnsi="Times New Roman" w:cs="Times New Roman"/>
              <w:color w:val="000000"/>
              <w:sz w:val="24"/>
              <w:szCs w:val="24"/>
            </w:rPr>
            <w:t xml:space="preserve">, B. P., </w:t>
          </w:r>
          <w:proofErr w:type="spellStart"/>
          <w:r w:rsidRPr="003E0962">
            <w:rPr>
              <w:rFonts w:ascii="Times New Roman" w:eastAsia="Times New Roman" w:hAnsi="Times New Roman" w:cs="Times New Roman"/>
              <w:color w:val="000000"/>
              <w:sz w:val="24"/>
              <w:szCs w:val="24"/>
            </w:rPr>
            <w:t>Mtama</w:t>
          </w:r>
          <w:proofErr w:type="spellEnd"/>
          <w:r w:rsidRPr="003E0962">
            <w:rPr>
              <w:rFonts w:ascii="Times New Roman" w:eastAsia="Times New Roman" w:hAnsi="Times New Roman" w:cs="Times New Roman"/>
              <w:color w:val="000000"/>
              <w:sz w:val="24"/>
              <w:szCs w:val="24"/>
            </w:rPr>
            <w:t xml:space="preserve">, R., </w:t>
          </w:r>
          <w:proofErr w:type="spellStart"/>
          <w:r w:rsidRPr="003E0962">
            <w:rPr>
              <w:rFonts w:ascii="Times New Roman" w:eastAsia="Times New Roman" w:hAnsi="Times New Roman" w:cs="Times New Roman"/>
              <w:color w:val="000000"/>
              <w:sz w:val="24"/>
              <w:szCs w:val="24"/>
            </w:rPr>
            <w:t>Mahonje</w:t>
          </w:r>
          <w:proofErr w:type="spellEnd"/>
          <w:r w:rsidRPr="003E0962">
            <w:rPr>
              <w:rFonts w:ascii="Times New Roman" w:eastAsia="Times New Roman" w:hAnsi="Times New Roman" w:cs="Times New Roman"/>
              <w:color w:val="000000"/>
              <w:sz w:val="24"/>
              <w:szCs w:val="24"/>
            </w:rPr>
            <w:t xml:space="preserve">, M. A., </w:t>
          </w:r>
          <w:proofErr w:type="spellStart"/>
          <w:r w:rsidRPr="003E0962">
            <w:rPr>
              <w:rFonts w:ascii="Times New Roman" w:eastAsia="Times New Roman" w:hAnsi="Times New Roman" w:cs="Times New Roman"/>
              <w:color w:val="000000"/>
              <w:sz w:val="24"/>
              <w:szCs w:val="24"/>
            </w:rPr>
            <w:t>Tambwe</w:t>
          </w:r>
          <w:proofErr w:type="spellEnd"/>
          <w:r w:rsidRPr="003E0962">
            <w:rPr>
              <w:rFonts w:ascii="Times New Roman" w:eastAsia="Times New Roman" w:hAnsi="Times New Roman" w:cs="Times New Roman"/>
              <w:color w:val="000000"/>
              <w:sz w:val="24"/>
              <w:szCs w:val="24"/>
            </w:rPr>
            <w:t xml:space="preserve">, M. M., </w:t>
          </w:r>
          <w:proofErr w:type="spellStart"/>
          <w:r w:rsidRPr="003E0962">
            <w:rPr>
              <w:rFonts w:ascii="Times New Roman" w:eastAsia="Times New Roman" w:hAnsi="Times New Roman" w:cs="Times New Roman"/>
              <w:color w:val="000000"/>
              <w:sz w:val="24"/>
              <w:szCs w:val="24"/>
            </w:rPr>
            <w:t>Tarimo</w:t>
          </w:r>
          <w:proofErr w:type="spellEnd"/>
          <w:r w:rsidRPr="003E0962">
            <w:rPr>
              <w:rFonts w:ascii="Times New Roman" w:eastAsia="Times New Roman" w:hAnsi="Times New Roman" w:cs="Times New Roman"/>
              <w:color w:val="000000"/>
              <w:sz w:val="24"/>
              <w:szCs w:val="24"/>
            </w:rPr>
            <w:t xml:space="preserve">, F., </w:t>
          </w:r>
          <w:proofErr w:type="spellStart"/>
          <w:r w:rsidRPr="003E0962">
            <w:rPr>
              <w:rFonts w:ascii="Times New Roman" w:eastAsia="Times New Roman" w:hAnsi="Times New Roman" w:cs="Times New Roman"/>
              <w:color w:val="000000"/>
              <w:sz w:val="24"/>
              <w:szCs w:val="24"/>
            </w:rPr>
            <w:t>Chennuri</w:t>
          </w:r>
          <w:proofErr w:type="spellEnd"/>
          <w:r w:rsidRPr="003E0962">
            <w:rPr>
              <w:rFonts w:ascii="Times New Roman" w:eastAsia="Times New Roman" w:hAnsi="Times New Roman" w:cs="Times New Roman"/>
              <w:color w:val="000000"/>
              <w:sz w:val="24"/>
              <w:szCs w:val="24"/>
            </w:rPr>
            <w:t xml:space="preserve">, P. R., Cai, J. A., Del </w:t>
          </w:r>
          <w:proofErr w:type="spellStart"/>
          <w:r w:rsidRPr="003E0962">
            <w:rPr>
              <w:rFonts w:ascii="Times New Roman" w:eastAsia="Times New Roman" w:hAnsi="Times New Roman" w:cs="Times New Roman"/>
              <w:color w:val="000000"/>
              <w:sz w:val="24"/>
              <w:szCs w:val="24"/>
            </w:rPr>
            <w:t>Corsano</w:t>
          </w:r>
          <w:proofErr w:type="spellEnd"/>
          <w:r w:rsidRPr="003E0962">
            <w:rPr>
              <w:rFonts w:ascii="Times New Roman" w:eastAsia="Times New Roman" w:hAnsi="Times New Roman" w:cs="Times New Roman"/>
              <w:color w:val="000000"/>
              <w:sz w:val="24"/>
              <w:szCs w:val="24"/>
            </w:rPr>
            <w:t xml:space="preserve">, G., </w:t>
          </w:r>
          <w:proofErr w:type="spellStart"/>
          <w:r w:rsidRPr="003E0962">
            <w:rPr>
              <w:rFonts w:ascii="Times New Roman" w:eastAsia="Times New Roman" w:hAnsi="Times New Roman" w:cs="Times New Roman"/>
              <w:color w:val="000000"/>
              <w:sz w:val="24"/>
              <w:szCs w:val="24"/>
            </w:rPr>
            <w:t>Capriotti</w:t>
          </w:r>
          <w:proofErr w:type="spellEnd"/>
          <w:r w:rsidRPr="003E0962">
            <w:rPr>
              <w:rFonts w:ascii="Times New Roman" w:eastAsia="Times New Roman" w:hAnsi="Times New Roman" w:cs="Times New Roman"/>
              <w:color w:val="000000"/>
              <w:sz w:val="24"/>
              <w:szCs w:val="24"/>
            </w:rPr>
            <w:t xml:space="preserve">, P., </w:t>
          </w:r>
          <w:proofErr w:type="spellStart"/>
          <w:r w:rsidRPr="003E0962">
            <w:rPr>
              <w:rFonts w:ascii="Times New Roman" w:eastAsia="Times New Roman" w:hAnsi="Times New Roman" w:cs="Times New Roman"/>
              <w:color w:val="000000"/>
              <w:sz w:val="24"/>
              <w:szCs w:val="24"/>
            </w:rPr>
            <w:t>Sasse</w:t>
          </w:r>
          <w:proofErr w:type="spellEnd"/>
          <w:r w:rsidRPr="003E0962">
            <w:rPr>
              <w:rFonts w:ascii="Times New Roman" w:eastAsia="Times New Roman" w:hAnsi="Times New Roman" w:cs="Times New Roman"/>
              <w:color w:val="000000"/>
              <w:sz w:val="24"/>
              <w:szCs w:val="24"/>
            </w:rPr>
            <w:t xml:space="preserve">, P., Moore, J., … </w:t>
          </w:r>
          <w:proofErr w:type="spellStart"/>
          <w:r w:rsidRPr="003E0962">
            <w:rPr>
              <w:rFonts w:ascii="Times New Roman" w:eastAsia="Times New Roman" w:hAnsi="Times New Roman" w:cs="Times New Roman"/>
              <w:color w:val="000000"/>
              <w:sz w:val="24"/>
              <w:szCs w:val="24"/>
            </w:rPr>
            <w:t>Christophides</w:t>
          </w:r>
          <w:proofErr w:type="spellEnd"/>
          <w:r w:rsidRPr="003E0962">
            <w:rPr>
              <w:rFonts w:ascii="Times New Roman" w:eastAsia="Times New Roman" w:hAnsi="Times New Roman" w:cs="Times New Roman"/>
              <w:color w:val="000000"/>
              <w:sz w:val="24"/>
              <w:szCs w:val="24"/>
            </w:rPr>
            <w:t xml:space="preserve">, G. K. (2025). Gene-drive-capable mosquitoes suppress patient-derived malaria in Tanzania. </w:t>
          </w:r>
          <w:r w:rsidRPr="003E0962">
            <w:rPr>
              <w:rFonts w:ascii="Times New Roman" w:eastAsia="Times New Roman" w:hAnsi="Times New Roman" w:cs="Times New Roman"/>
              <w:i/>
              <w:iCs/>
              <w:color w:val="000000"/>
              <w:sz w:val="24"/>
              <w:szCs w:val="24"/>
            </w:rPr>
            <w:t>Nature</w:t>
          </w:r>
          <w:r w:rsidRPr="003E0962">
            <w:rPr>
              <w:rFonts w:ascii="Times New Roman" w:eastAsia="Times New Roman" w:hAnsi="Times New Roman" w:cs="Times New Roman"/>
              <w:color w:val="000000"/>
              <w:sz w:val="24"/>
              <w:szCs w:val="24"/>
            </w:rPr>
            <w:t>. https://doi.org/10.1038/S41586-025-09685-6</w:t>
          </w:r>
        </w:p>
        <w:p w14:paraId="0DEEA4CE" w14:textId="77777777" w:rsidR="003E0962" w:rsidRPr="003E0962" w:rsidRDefault="003E0962" w:rsidP="003E0962">
          <w:pPr>
            <w:autoSpaceDE w:val="0"/>
            <w:autoSpaceDN w:val="0"/>
            <w:spacing w:line="276" w:lineRule="auto"/>
            <w:ind w:hanging="480"/>
            <w:jc w:val="both"/>
            <w:divId w:val="1186334414"/>
            <w:rPr>
              <w:rFonts w:ascii="Times New Roman" w:eastAsia="Times New Roman" w:hAnsi="Times New Roman" w:cs="Times New Roman"/>
              <w:color w:val="000000"/>
              <w:sz w:val="24"/>
              <w:szCs w:val="24"/>
            </w:rPr>
          </w:pPr>
          <w:r w:rsidRPr="003E0962">
            <w:rPr>
              <w:rFonts w:ascii="Times New Roman" w:eastAsia="Times New Roman" w:hAnsi="Times New Roman" w:cs="Times New Roman"/>
              <w:color w:val="000000"/>
              <w:sz w:val="24"/>
              <w:szCs w:val="24"/>
            </w:rPr>
            <w:lastRenderedPageBreak/>
            <w:t xml:space="preserve">Hancock, P. A., North, A., Leach, A. W., </w:t>
          </w:r>
          <w:proofErr w:type="spellStart"/>
          <w:r w:rsidRPr="003E0962">
            <w:rPr>
              <w:rFonts w:ascii="Times New Roman" w:eastAsia="Times New Roman" w:hAnsi="Times New Roman" w:cs="Times New Roman"/>
              <w:color w:val="000000"/>
              <w:sz w:val="24"/>
              <w:szCs w:val="24"/>
            </w:rPr>
            <w:t>Winskill</w:t>
          </w:r>
          <w:proofErr w:type="spellEnd"/>
          <w:r w:rsidRPr="003E0962">
            <w:rPr>
              <w:rFonts w:ascii="Times New Roman" w:eastAsia="Times New Roman" w:hAnsi="Times New Roman" w:cs="Times New Roman"/>
              <w:color w:val="000000"/>
              <w:sz w:val="24"/>
              <w:szCs w:val="24"/>
            </w:rPr>
            <w:t xml:space="preserve">, P., Ghani, A. C., </w:t>
          </w:r>
          <w:proofErr w:type="spellStart"/>
          <w:r w:rsidRPr="003E0962">
            <w:rPr>
              <w:rFonts w:ascii="Times New Roman" w:eastAsia="Times New Roman" w:hAnsi="Times New Roman" w:cs="Times New Roman"/>
              <w:color w:val="000000"/>
              <w:sz w:val="24"/>
              <w:szCs w:val="24"/>
            </w:rPr>
            <w:t>Godfray</w:t>
          </w:r>
          <w:proofErr w:type="spellEnd"/>
          <w:r w:rsidRPr="003E0962">
            <w:rPr>
              <w:rFonts w:ascii="Times New Roman" w:eastAsia="Times New Roman" w:hAnsi="Times New Roman" w:cs="Times New Roman"/>
              <w:color w:val="000000"/>
              <w:sz w:val="24"/>
              <w:szCs w:val="24"/>
            </w:rPr>
            <w:t xml:space="preserve">, H. C. J., Burt, A., &amp; Mumford, J. D. (2024). The potential of gene drives in malaria vector species to control malaria in African environments. </w:t>
          </w:r>
          <w:r w:rsidRPr="003E0962">
            <w:rPr>
              <w:rFonts w:ascii="Times New Roman" w:eastAsia="Times New Roman" w:hAnsi="Times New Roman" w:cs="Times New Roman"/>
              <w:i/>
              <w:iCs/>
              <w:color w:val="000000"/>
              <w:sz w:val="24"/>
              <w:szCs w:val="24"/>
            </w:rPr>
            <w:t>Nature Communications</w:t>
          </w:r>
          <w:r w:rsidRPr="003E0962">
            <w:rPr>
              <w:rFonts w:ascii="Times New Roman" w:eastAsia="Times New Roman" w:hAnsi="Times New Roman" w:cs="Times New Roman"/>
              <w:color w:val="000000"/>
              <w:sz w:val="24"/>
              <w:szCs w:val="24"/>
            </w:rPr>
            <w:t xml:space="preserve">, </w:t>
          </w:r>
          <w:r w:rsidRPr="003E0962">
            <w:rPr>
              <w:rFonts w:ascii="Times New Roman" w:eastAsia="Times New Roman" w:hAnsi="Times New Roman" w:cs="Times New Roman"/>
              <w:i/>
              <w:iCs/>
              <w:color w:val="000000"/>
              <w:sz w:val="24"/>
              <w:szCs w:val="24"/>
            </w:rPr>
            <w:t>15</w:t>
          </w:r>
          <w:r w:rsidRPr="003E0962">
            <w:rPr>
              <w:rFonts w:ascii="Times New Roman" w:eastAsia="Times New Roman" w:hAnsi="Times New Roman" w:cs="Times New Roman"/>
              <w:color w:val="000000"/>
              <w:sz w:val="24"/>
              <w:szCs w:val="24"/>
            </w:rPr>
            <w:t>(1), 8976-. https://doi.org/10.1038/s41467-024-53065-z</w:t>
          </w:r>
        </w:p>
        <w:p w14:paraId="1735318E" w14:textId="77777777" w:rsidR="003E0962" w:rsidRPr="003E0962" w:rsidRDefault="003E0962" w:rsidP="003E0962">
          <w:pPr>
            <w:autoSpaceDE w:val="0"/>
            <w:autoSpaceDN w:val="0"/>
            <w:spacing w:line="276" w:lineRule="auto"/>
            <w:ind w:hanging="480"/>
            <w:jc w:val="both"/>
            <w:divId w:val="550726218"/>
            <w:rPr>
              <w:rFonts w:ascii="Times New Roman" w:eastAsia="Times New Roman" w:hAnsi="Times New Roman" w:cs="Times New Roman"/>
              <w:color w:val="000000"/>
              <w:sz w:val="24"/>
              <w:szCs w:val="24"/>
            </w:rPr>
          </w:pPr>
          <w:proofErr w:type="spellStart"/>
          <w:r w:rsidRPr="003E0962">
            <w:rPr>
              <w:rFonts w:ascii="Times New Roman" w:eastAsia="Times New Roman" w:hAnsi="Times New Roman" w:cs="Times New Roman"/>
              <w:color w:val="000000"/>
              <w:sz w:val="24"/>
              <w:szCs w:val="24"/>
            </w:rPr>
            <w:t>Hapugoda</w:t>
          </w:r>
          <w:proofErr w:type="spellEnd"/>
          <w:r w:rsidRPr="003E0962">
            <w:rPr>
              <w:rFonts w:ascii="Times New Roman" w:eastAsia="Times New Roman" w:hAnsi="Times New Roman" w:cs="Times New Roman"/>
              <w:color w:val="000000"/>
              <w:sz w:val="24"/>
              <w:szCs w:val="24"/>
            </w:rPr>
            <w:t xml:space="preserve">, M., </w:t>
          </w:r>
          <w:proofErr w:type="spellStart"/>
          <w:r w:rsidRPr="003E0962">
            <w:rPr>
              <w:rFonts w:ascii="Times New Roman" w:eastAsia="Times New Roman" w:hAnsi="Times New Roman" w:cs="Times New Roman"/>
              <w:color w:val="000000"/>
              <w:sz w:val="24"/>
              <w:szCs w:val="24"/>
            </w:rPr>
            <w:t>Gunawardene</w:t>
          </w:r>
          <w:proofErr w:type="spellEnd"/>
          <w:r w:rsidRPr="003E0962">
            <w:rPr>
              <w:rFonts w:ascii="Times New Roman" w:eastAsia="Times New Roman" w:hAnsi="Times New Roman" w:cs="Times New Roman"/>
              <w:color w:val="000000"/>
              <w:sz w:val="24"/>
              <w:szCs w:val="24"/>
            </w:rPr>
            <w:t xml:space="preserve">, N. S., </w:t>
          </w:r>
          <w:proofErr w:type="spellStart"/>
          <w:r w:rsidRPr="003E0962">
            <w:rPr>
              <w:rFonts w:ascii="Times New Roman" w:eastAsia="Times New Roman" w:hAnsi="Times New Roman" w:cs="Times New Roman"/>
              <w:color w:val="000000"/>
              <w:sz w:val="24"/>
              <w:szCs w:val="24"/>
            </w:rPr>
            <w:t>Ranathunge</w:t>
          </w:r>
          <w:proofErr w:type="spellEnd"/>
          <w:r w:rsidRPr="003E0962">
            <w:rPr>
              <w:rFonts w:ascii="Times New Roman" w:eastAsia="Times New Roman" w:hAnsi="Times New Roman" w:cs="Times New Roman"/>
              <w:color w:val="000000"/>
              <w:sz w:val="24"/>
              <w:szCs w:val="24"/>
            </w:rPr>
            <w:t xml:space="preserve">, T., Samaraweera, S., </w:t>
          </w:r>
          <w:proofErr w:type="spellStart"/>
          <w:r w:rsidRPr="003E0962">
            <w:rPr>
              <w:rFonts w:ascii="Times New Roman" w:eastAsia="Times New Roman" w:hAnsi="Times New Roman" w:cs="Times New Roman"/>
              <w:color w:val="000000"/>
              <w:sz w:val="24"/>
              <w:szCs w:val="24"/>
            </w:rPr>
            <w:t>Karunathilake</w:t>
          </w:r>
          <w:proofErr w:type="spellEnd"/>
          <w:r w:rsidRPr="003E0962">
            <w:rPr>
              <w:rFonts w:ascii="Times New Roman" w:eastAsia="Times New Roman" w:hAnsi="Times New Roman" w:cs="Times New Roman"/>
              <w:color w:val="000000"/>
              <w:sz w:val="24"/>
              <w:szCs w:val="24"/>
            </w:rPr>
            <w:t xml:space="preserve">, K., Sow, B. B. D., </w:t>
          </w:r>
          <w:proofErr w:type="spellStart"/>
          <w:r w:rsidRPr="003E0962">
            <w:rPr>
              <w:rFonts w:ascii="Times New Roman" w:eastAsia="Times New Roman" w:hAnsi="Times New Roman" w:cs="Times New Roman"/>
              <w:color w:val="000000"/>
              <w:sz w:val="24"/>
              <w:szCs w:val="24"/>
            </w:rPr>
            <w:t>Withanage</w:t>
          </w:r>
          <w:proofErr w:type="spellEnd"/>
          <w:r w:rsidRPr="003E0962">
            <w:rPr>
              <w:rFonts w:ascii="Times New Roman" w:eastAsia="Times New Roman" w:hAnsi="Times New Roman" w:cs="Times New Roman"/>
              <w:color w:val="000000"/>
              <w:sz w:val="24"/>
              <w:szCs w:val="24"/>
            </w:rPr>
            <w:t xml:space="preserve">, G. P., Weerasinghe, I., </w:t>
          </w:r>
          <w:proofErr w:type="spellStart"/>
          <w:r w:rsidRPr="003E0962">
            <w:rPr>
              <w:rFonts w:ascii="Times New Roman" w:eastAsia="Times New Roman" w:hAnsi="Times New Roman" w:cs="Times New Roman"/>
              <w:color w:val="000000"/>
              <w:sz w:val="24"/>
              <w:szCs w:val="24"/>
            </w:rPr>
            <w:t>Maiga</w:t>
          </w:r>
          <w:proofErr w:type="spellEnd"/>
          <w:r w:rsidRPr="003E0962">
            <w:rPr>
              <w:rFonts w:ascii="Times New Roman" w:eastAsia="Times New Roman" w:hAnsi="Times New Roman" w:cs="Times New Roman"/>
              <w:color w:val="000000"/>
              <w:sz w:val="24"/>
              <w:szCs w:val="24"/>
            </w:rPr>
            <w:t xml:space="preserve">, H., &amp; </w:t>
          </w:r>
          <w:proofErr w:type="spellStart"/>
          <w:r w:rsidRPr="003E0962">
            <w:rPr>
              <w:rFonts w:ascii="Times New Roman" w:eastAsia="Times New Roman" w:hAnsi="Times New Roman" w:cs="Times New Roman"/>
              <w:color w:val="000000"/>
              <w:sz w:val="24"/>
              <w:szCs w:val="24"/>
            </w:rPr>
            <w:t>Bouyer</w:t>
          </w:r>
          <w:proofErr w:type="spellEnd"/>
          <w:r w:rsidRPr="003E0962">
            <w:rPr>
              <w:rFonts w:ascii="Times New Roman" w:eastAsia="Times New Roman" w:hAnsi="Times New Roman" w:cs="Times New Roman"/>
              <w:color w:val="000000"/>
              <w:sz w:val="24"/>
              <w:szCs w:val="24"/>
            </w:rPr>
            <w:t xml:space="preserve">, J. (2025). Suppression of Aedes albopictus in Sri Lanka using the Sterile Insect Technique (SIT) with a sustained effect. </w:t>
          </w:r>
          <w:r w:rsidRPr="003E0962">
            <w:rPr>
              <w:rFonts w:ascii="Times New Roman" w:eastAsia="Times New Roman" w:hAnsi="Times New Roman" w:cs="Times New Roman"/>
              <w:i/>
              <w:iCs/>
              <w:color w:val="000000"/>
              <w:sz w:val="24"/>
              <w:szCs w:val="24"/>
            </w:rPr>
            <w:t>Parasite</w:t>
          </w:r>
          <w:r w:rsidRPr="003E0962">
            <w:rPr>
              <w:rFonts w:ascii="Times New Roman" w:eastAsia="Times New Roman" w:hAnsi="Times New Roman" w:cs="Times New Roman"/>
              <w:color w:val="000000"/>
              <w:sz w:val="24"/>
              <w:szCs w:val="24"/>
            </w:rPr>
            <w:t xml:space="preserve">, </w:t>
          </w:r>
          <w:r w:rsidRPr="003E0962">
            <w:rPr>
              <w:rFonts w:ascii="Times New Roman" w:eastAsia="Times New Roman" w:hAnsi="Times New Roman" w:cs="Times New Roman"/>
              <w:i/>
              <w:iCs/>
              <w:color w:val="000000"/>
              <w:sz w:val="24"/>
              <w:szCs w:val="24"/>
            </w:rPr>
            <w:t>32</w:t>
          </w:r>
          <w:r w:rsidRPr="003E0962">
            <w:rPr>
              <w:rFonts w:ascii="Times New Roman" w:eastAsia="Times New Roman" w:hAnsi="Times New Roman" w:cs="Times New Roman"/>
              <w:color w:val="000000"/>
              <w:sz w:val="24"/>
              <w:szCs w:val="24"/>
            </w:rPr>
            <w:t>, 59. https://doi.org/10.1051/PARASITE/2025050</w:t>
          </w:r>
        </w:p>
        <w:p w14:paraId="6EBAC955" w14:textId="77777777" w:rsidR="003E0962" w:rsidRPr="003E0962" w:rsidRDefault="003E0962" w:rsidP="003E0962">
          <w:pPr>
            <w:autoSpaceDE w:val="0"/>
            <w:autoSpaceDN w:val="0"/>
            <w:spacing w:line="276" w:lineRule="auto"/>
            <w:ind w:hanging="480"/>
            <w:jc w:val="both"/>
            <w:divId w:val="1460802408"/>
            <w:rPr>
              <w:rFonts w:ascii="Times New Roman" w:eastAsia="Times New Roman" w:hAnsi="Times New Roman" w:cs="Times New Roman"/>
              <w:color w:val="000000"/>
              <w:sz w:val="24"/>
              <w:szCs w:val="24"/>
            </w:rPr>
          </w:pPr>
          <w:proofErr w:type="spellStart"/>
          <w:r w:rsidRPr="003E0962">
            <w:rPr>
              <w:rFonts w:ascii="Times New Roman" w:eastAsia="Times New Roman" w:hAnsi="Times New Roman" w:cs="Times New Roman"/>
              <w:color w:val="000000"/>
              <w:sz w:val="24"/>
              <w:szCs w:val="24"/>
            </w:rPr>
            <w:t>Indriani</w:t>
          </w:r>
          <w:proofErr w:type="spellEnd"/>
          <w:r w:rsidRPr="003E0962">
            <w:rPr>
              <w:rFonts w:ascii="Times New Roman" w:eastAsia="Times New Roman" w:hAnsi="Times New Roman" w:cs="Times New Roman"/>
              <w:color w:val="000000"/>
              <w:sz w:val="24"/>
              <w:szCs w:val="24"/>
            </w:rPr>
            <w:t xml:space="preserve">, C., </w:t>
          </w:r>
          <w:proofErr w:type="spellStart"/>
          <w:r w:rsidRPr="003E0962">
            <w:rPr>
              <w:rFonts w:ascii="Times New Roman" w:eastAsia="Times New Roman" w:hAnsi="Times New Roman" w:cs="Times New Roman"/>
              <w:color w:val="000000"/>
              <w:sz w:val="24"/>
              <w:szCs w:val="24"/>
            </w:rPr>
            <w:t>Tanamas</w:t>
          </w:r>
          <w:proofErr w:type="spellEnd"/>
          <w:r w:rsidRPr="003E0962">
            <w:rPr>
              <w:rFonts w:ascii="Times New Roman" w:eastAsia="Times New Roman" w:hAnsi="Times New Roman" w:cs="Times New Roman"/>
              <w:color w:val="000000"/>
              <w:sz w:val="24"/>
              <w:szCs w:val="24"/>
            </w:rPr>
            <w:t xml:space="preserve">, S. K., </w:t>
          </w:r>
          <w:proofErr w:type="spellStart"/>
          <w:r w:rsidRPr="003E0962">
            <w:rPr>
              <w:rFonts w:ascii="Times New Roman" w:eastAsia="Times New Roman" w:hAnsi="Times New Roman" w:cs="Times New Roman"/>
              <w:color w:val="000000"/>
              <w:sz w:val="24"/>
              <w:szCs w:val="24"/>
            </w:rPr>
            <w:t>Khasanah</w:t>
          </w:r>
          <w:proofErr w:type="spellEnd"/>
          <w:r w:rsidRPr="003E0962">
            <w:rPr>
              <w:rFonts w:ascii="Times New Roman" w:eastAsia="Times New Roman" w:hAnsi="Times New Roman" w:cs="Times New Roman"/>
              <w:color w:val="000000"/>
              <w:sz w:val="24"/>
              <w:szCs w:val="24"/>
            </w:rPr>
            <w:t xml:space="preserve">, U., Ansari, M. R., </w:t>
          </w:r>
          <w:proofErr w:type="spellStart"/>
          <w:r w:rsidRPr="003E0962">
            <w:rPr>
              <w:rFonts w:ascii="Times New Roman" w:eastAsia="Times New Roman" w:hAnsi="Times New Roman" w:cs="Times New Roman"/>
              <w:color w:val="000000"/>
              <w:sz w:val="24"/>
              <w:szCs w:val="24"/>
            </w:rPr>
            <w:t>Rubangi</w:t>
          </w:r>
          <w:proofErr w:type="spellEnd"/>
          <w:r w:rsidRPr="003E0962">
            <w:rPr>
              <w:rFonts w:ascii="Times New Roman" w:eastAsia="Times New Roman" w:hAnsi="Times New Roman" w:cs="Times New Roman"/>
              <w:color w:val="000000"/>
              <w:sz w:val="24"/>
              <w:szCs w:val="24"/>
            </w:rPr>
            <w:t xml:space="preserve">, </w:t>
          </w:r>
          <w:proofErr w:type="spellStart"/>
          <w:r w:rsidRPr="003E0962">
            <w:rPr>
              <w:rFonts w:ascii="Times New Roman" w:eastAsia="Times New Roman" w:hAnsi="Times New Roman" w:cs="Times New Roman"/>
              <w:color w:val="000000"/>
              <w:sz w:val="24"/>
              <w:szCs w:val="24"/>
            </w:rPr>
            <w:t>Tantowijoyo</w:t>
          </w:r>
          <w:proofErr w:type="spellEnd"/>
          <w:r w:rsidRPr="003E0962">
            <w:rPr>
              <w:rFonts w:ascii="Times New Roman" w:eastAsia="Times New Roman" w:hAnsi="Times New Roman" w:cs="Times New Roman"/>
              <w:color w:val="000000"/>
              <w:sz w:val="24"/>
              <w:szCs w:val="24"/>
            </w:rPr>
            <w:t xml:space="preserve">, W., Ahmad, R. A., </w:t>
          </w:r>
          <w:proofErr w:type="spellStart"/>
          <w:r w:rsidRPr="003E0962">
            <w:rPr>
              <w:rFonts w:ascii="Times New Roman" w:eastAsia="Times New Roman" w:hAnsi="Times New Roman" w:cs="Times New Roman"/>
              <w:color w:val="000000"/>
              <w:sz w:val="24"/>
              <w:szCs w:val="24"/>
            </w:rPr>
            <w:t>Dufault</w:t>
          </w:r>
          <w:proofErr w:type="spellEnd"/>
          <w:r w:rsidRPr="003E0962">
            <w:rPr>
              <w:rFonts w:ascii="Times New Roman" w:eastAsia="Times New Roman" w:hAnsi="Times New Roman" w:cs="Times New Roman"/>
              <w:color w:val="000000"/>
              <w:sz w:val="24"/>
              <w:szCs w:val="24"/>
            </w:rPr>
            <w:t xml:space="preserve">, S. M., Jewell, N. P., </w:t>
          </w:r>
          <w:proofErr w:type="spellStart"/>
          <w:r w:rsidRPr="003E0962">
            <w:rPr>
              <w:rFonts w:ascii="Times New Roman" w:eastAsia="Times New Roman" w:hAnsi="Times New Roman" w:cs="Times New Roman"/>
              <w:color w:val="000000"/>
              <w:sz w:val="24"/>
              <w:szCs w:val="24"/>
            </w:rPr>
            <w:t>Utarini</w:t>
          </w:r>
          <w:proofErr w:type="spellEnd"/>
          <w:r w:rsidRPr="003E0962">
            <w:rPr>
              <w:rFonts w:ascii="Times New Roman" w:eastAsia="Times New Roman" w:hAnsi="Times New Roman" w:cs="Times New Roman"/>
              <w:color w:val="000000"/>
              <w:sz w:val="24"/>
              <w:szCs w:val="24"/>
            </w:rPr>
            <w:t xml:space="preserve">, A., Simmons, C. P., &amp; Anders, K. L. (2023). Impact of randomised </w:t>
          </w:r>
          <w:proofErr w:type="spellStart"/>
          <w:r w:rsidRPr="003E0962">
            <w:rPr>
              <w:rFonts w:ascii="Times New Roman" w:eastAsia="Times New Roman" w:hAnsi="Times New Roman" w:cs="Times New Roman"/>
              <w:color w:val="000000"/>
              <w:sz w:val="24"/>
              <w:szCs w:val="24"/>
            </w:rPr>
            <w:t>wmel</w:t>
          </w:r>
          <w:proofErr w:type="spellEnd"/>
          <w:r w:rsidRPr="003E0962">
            <w:rPr>
              <w:rFonts w:ascii="Times New Roman" w:eastAsia="Times New Roman" w:hAnsi="Times New Roman" w:cs="Times New Roman"/>
              <w:color w:val="000000"/>
              <w:sz w:val="24"/>
              <w:szCs w:val="24"/>
            </w:rPr>
            <w:t xml:space="preserve"> Wolbachia deployments on notified dengue cases and insecticide fogging for dengue control in Yogyakarta City. </w:t>
          </w:r>
          <w:r w:rsidRPr="003E0962">
            <w:rPr>
              <w:rFonts w:ascii="Times New Roman" w:eastAsia="Times New Roman" w:hAnsi="Times New Roman" w:cs="Times New Roman"/>
              <w:i/>
              <w:iCs/>
              <w:color w:val="000000"/>
              <w:sz w:val="24"/>
              <w:szCs w:val="24"/>
            </w:rPr>
            <w:t>Global Health Action</w:t>
          </w:r>
          <w:r w:rsidRPr="003E0962">
            <w:rPr>
              <w:rFonts w:ascii="Times New Roman" w:eastAsia="Times New Roman" w:hAnsi="Times New Roman" w:cs="Times New Roman"/>
              <w:color w:val="000000"/>
              <w:sz w:val="24"/>
              <w:szCs w:val="24"/>
            </w:rPr>
            <w:t xml:space="preserve">, </w:t>
          </w:r>
          <w:r w:rsidRPr="003E0962">
            <w:rPr>
              <w:rFonts w:ascii="Times New Roman" w:eastAsia="Times New Roman" w:hAnsi="Times New Roman" w:cs="Times New Roman"/>
              <w:i/>
              <w:iCs/>
              <w:color w:val="000000"/>
              <w:sz w:val="24"/>
              <w:szCs w:val="24"/>
            </w:rPr>
            <w:t>16</w:t>
          </w:r>
          <w:r w:rsidRPr="003E0962">
            <w:rPr>
              <w:rFonts w:ascii="Times New Roman" w:eastAsia="Times New Roman" w:hAnsi="Times New Roman" w:cs="Times New Roman"/>
              <w:color w:val="000000"/>
              <w:sz w:val="24"/>
              <w:szCs w:val="24"/>
            </w:rPr>
            <w:t>(1), 2166650. https://doi.org/10.1080/16549716.2023.2166650</w:t>
          </w:r>
        </w:p>
        <w:p w14:paraId="0ECABD4A" w14:textId="77777777" w:rsidR="003E0962" w:rsidRPr="003E0962" w:rsidRDefault="003E0962" w:rsidP="003E0962">
          <w:pPr>
            <w:autoSpaceDE w:val="0"/>
            <w:autoSpaceDN w:val="0"/>
            <w:spacing w:line="276" w:lineRule="auto"/>
            <w:ind w:hanging="480"/>
            <w:jc w:val="both"/>
            <w:divId w:val="968583335"/>
            <w:rPr>
              <w:rFonts w:ascii="Times New Roman" w:eastAsia="Times New Roman" w:hAnsi="Times New Roman" w:cs="Times New Roman"/>
              <w:color w:val="000000"/>
              <w:sz w:val="24"/>
              <w:szCs w:val="24"/>
            </w:rPr>
          </w:pPr>
          <w:proofErr w:type="spellStart"/>
          <w:r w:rsidRPr="003E0962">
            <w:rPr>
              <w:rFonts w:ascii="Times New Roman" w:eastAsia="Times New Roman" w:hAnsi="Times New Roman" w:cs="Times New Roman"/>
              <w:color w:val="000000"/>
              <w:sz w:val="24"/>
              <w:szCs w:val="24"/>
            </w:rPr>
            <w:t>Kittayapong</w:t>
          </w:r>
          <w:proofErr w:type="spellEnd"/>
          <w:r w:rsidRPr="003E0962">
            <w:rPr>
              <w:rFonts w:ascii="Times New Roman" w:eastAsia="Times New Roman" w:hAnsi="Times New Roman" w:cs="Times New Roman"/>
              <w:color w:val="000000"/>
              <w:sz w:val="24"/>
              <w:szCs w:val="24"/>
            </w:rPr>
            <w:t xml:space="preserve">, P., </w:t>
          </w:r>
          <w:proofErr w:type="spellStart"/>
          <w:r w:rsidRPr="003E0962">
            <w:rPr>
              <w:rFonts w:ascii="Times New Roman" w:eastAsia="Times New Roman" w:hAnsi="Times New Roman" w:cs="Times New Roman"/>
              <w:color w:val="000000"/>
              <w:sz w:val="24"/>
              <w:szCs w:val="24"/>
            </w:rPr>
            <w:t>Ninphanomchai</w:t>
          </w:r>
          <w:proofErr w:type="spellEnd"/>
          <w:r w:rsidRPr="003E0962">
            <w:rPr>
              <w:rFonts w:ascii="Times New Roman" w:eastAsia="Times New Roman" w:hAnsi="Times New Roman" w:cs="Times New Roman"/>
              <w:color w:val="000000"/>
              <w:sz w:val="24"/>
              <w:szCs w:val="24"/>
            </w:rPr>
            <w:t xml:space="preserve">, S., </w:t>
          </w:r>
          <w:proofErr w:type="spellStart"/>
          <w:r w:rsidRPr="003E0962">
            <w:rPr>
              <w:rFonts w:ascii="Times New Roman" w:eastAsia="Times New Roman" w:hAnsi="Times New Roman" w:cs="Times New Roman"/>
              <w:color w:val="000000"/>
              <w:sz w:val="24"/>
              <w:szCs w:val="24"/>
            </w:rPr>
            <w:t>Limohpasmanee</w:t>
          </w:r>
          <w:proofErr w:type="spellEnd"/>
          <w:r w:rsidRPr="003E0962">
            <w:rPr>
              <w:rFonts w:ascii="Times New Roman" w:eastAsia="Times New Roman" w:hAnsi="Times New Roman" w:cs="Times New Roman"/>
              <w:color w:val="000000"/>
              <w:sz w:val="24"/>
              <w:szCs w:val="24"/>
            </w:rPr>
            <w:t xml:space="preserve">, W., </w:t>
          </w:r>
          <w:proofErr w:type="spellStart"/>
          <w:r w:rsidRPr="003E0962">
            <w:rPr>
              <w:rFonts w:ascii="Times New Roman" w:eastAsia="Times New Roman" w:hAnsi="Times New Roman" w:cs="Times New Roman"/>
              <w:color w:val="000000"/>
              <w:sz w:val="24"/>
              <w:szCs w:val="24"/>
            </w:rPr>
            <w:t>Chansang</w:t>
          </w:r>
          <w:proofErr w:type="spellEnd"/>
          <w:r w:rsidRPr="003E0962">
            <w:rPr>
              <w:rFonts w:ascii="Times New Roman" w:eastAsia="Times New Roman" w:hAnsi="Times New Roman" w:cs="Times New Roman"/>
              <w:color w:val="000000"/>
              <w:sz w:val="24"/>
              <w:szCs w:val="24"/>
            </w:rPr>
            <w:t xml:space="preserve">, C., </w:t>
          </w:r>
          <w:proofErr w:type="spellStart"/>
          <w:r w:rsidRPr="003E0962">
            <w:rPr>
              <w:rFonts w:ascii="Times New Roman" w:eastAsia="Times New Roman" w:hAnsi="Times New Roman" w:cs="Times New Roman"/>
              <w:color w:val="000000"/>
              <w:sz w:val="24"/>
              <w:szCs w:val="24"/>
            </w:rPr>
            <w:t>Chansang</w:t>
          </w:r>
          <w:proofErr w:type="spellEnd"/>
          <w:r w:rsidRPr="003E0962">
            <w:rPr>
              <w:rFonts w:ascii="Times New Roman" w:eastAsia="Times New Roman" w:hAnsi="Times New Roman" w:cs="Times New Roman"/>
              <w:color w:val="000000"/>
              <w:sz w:val="24"/>
              <w:szCs w:val="24"/>
            </w:rPr>
            <w:t xml:space="preserve">, U., &amp; </w:t>
          </w:r>
          <w:proofErr w:type="spellStart"/>
          <w:r w:rsidRPr="003E0962">
            <w:rPr>
              <w:rFonts w:ascii="Times New Roman" w:eastAsia="Times New Roman" w:hAnsi="Times New Roman" w:cs="Times New Roman"/>
              <w:color w:val="000000"/>
              <w:sz w:val="24"/>
              <w:szCs w:val="24"/>
            </w:rPr>
            <w:t>Mongkalangoon</w:t>
          </w:r>
          <w:proofErr w:type="spellEnd"/>
          <w:r w:rsidRPr="003E0962">
            <w:rPr>
              <w:rFonts w:ascii="Times New Roman" w:eastAsia="Times New Roman" w:hAnsi="Times New Roman" w:cs="Times New Roman"/>
              <w:color w:val="000000"/>
              <w:sz w:val="24"/>
              <w:szCs w:val="24"/>
            </w:rPr>
            <w:t xml:space="preserve">, P. (2019). Combined sterile insect technique and incompatible insect technique: The first proof-of-concept to suppress Aedes aegypti vector populations in semi-rural settings in Thailand. </w:t>
          </w:r>
          <w:r w:rsidRPr="003E0962">
            <w:rPr>
              <w:rFonts w:ascii="Times New Roman" w:eastAsia="Times New Roman" w:hAnsi="Times New Roman" w:cs="Times New Roman"/>
              <w:i/>
              <w:iCs/>
              <w:color w:val="000000"/>
              <w:sz w:val="24"/>
              <w:szCs w:val="24"/>
            </w:rPr>
            <w:t>PLOS Neglected Tropical Diseases</w:t>
          </w:r>
          <w:r w:rsidRPr="003E0962">
            <w:rPr>
              <w:rFonts w:ascii="Times New Roman" w:eastAsia="Times New Roman" w:hAnsi="Times New Roman" w:cs="Times New Roman"/>
              <w:color w:val="000000"/>
              <w:sz w:val="24"/>
              <w:szCs w:val="24"/>
            </w:rPr>
            <w:t xml:space="preserve">, </w:t>
          </w:r>
          <w:r w:rsidRPr="003E0962">
            <w:rPr>
              <w:rFonts w:ascii="Times New Roman" w:eastAsia="Times New Roman" w:hAnsi="Times New Roman" w:cs="Times New Roman"/>
              <w:i/>
              <w:iCs/>
              <w:color w:val="000000"/>
              <w:sz w:val="24"/>
              <w:szCs w:val="24"/>
            </w:rPr>
            <w:t>13</w:t>
          </w:r>
          <w:r w:rsidRPr="003E0962">
            <w:rPr>
              <w:rFonts w:ascii="Times New Roman" w:eastAsia="Times New Roman" w:hAnsi="Times New Roman" w:cs="Times New Roman"/>
              <w:color w:val="000000"/>
              <w:sz w:val="24"/>
              <w:szCs w:val="24"/>
            </w:rPr>
            <w:t>(10), e0007771. https://doi.org/10.1371/JOURNAL.PNTD.0007771</w:t>
          </w:r>
        </w:p>
        <w:p w14:paraId="12CC79A8" w14:textId="77777777" w:rsidR="003E0962" w:rsidRPr="003E0962" w:rsidRDefault="003E0962" w:rsidP="003E0962">
          <w:pPr>
            <w:autoSpaceDE w:val="0"/>
            <w:autoSpaceDN w:val="0"/>
            <w:spacing w:line="276" w:lineRule="auto"/>
            <w:ind w:hanging="480"/>
            <w:jc w:val="both"/>
            <w:divId w:val="1640067002"/>
            <w:rPr>
              <w:rFonts w:ascii="Times New Roman" w:eastAsia="Times New Roman" w:hAnsi="Times New Roman" w:cs="Times New Roman"/>
              <w:color w:val="000000"/>
              <w:sz w:val="24"/>
              <w:szCs w:val="24"/>
            </w:rPr>
          </w:pPr>
          <w:proofErr w:type="spellStart"/>
          <w:r w:rsidRPr="003E0962">
            <w:rPr>
              <w:rFonts w:ascii="Times New Roman" w:eastAsia="Times New Roman" w:hAnsi="Times New Roman" w:cs="Times New Roman"/>
              <w:color w:val="000000"/>
              <w:sz w:val="24"/>
              <w:szCs w:val="24"/>
            </w:rPr>
            <w:t>Kunambi</w:t>
          </w:r>
          <w:proofErr w:type="spellEnd"/>
          <w:r w:rsidRPr="003E0962">
            <w:rPr>
              <w:rFonts w:ascii="Times New Roman" w:eastAsia="Times New Roman" w:hAnsi="Times New Roman" w:cs="Times New Roman"/>
              <w:color w:val="000000"/>
              <w:sz w:val="24"/>
              <w:szCs w:val="24"/>
            </w:rPr>
            <w:t xml:space="preserve">, H. J., </w:t>
          </w:r>
          <w:proofErr w:type="spellStart"/>
          <w:r w:rsidRPr="003E0962">
            <w:rPr>
              <w:rFonts w:ascii="Times New Roman" w:eastAsia="Times New Roman" w:hAnsi="Times New Roman" w:cs="Times New Roman"/>
              <w:color w:val="000000"/>
              <w:sz w:val="24"/>
              <w:szCs w:val="24"/>
            </w:rPr>
            <w:t>Ngowo</w:t>
          </w:r>
          <w:proofErr w:type="spellEnd"/>
          <w:r w:rsidRPr="003E0962">
            <w:rPr>
              <w:rFonts w:ascii="Times New Roman" w:eastAsia="Times New Roman" w:hAnsi="Times New Roman" w:cs="Times New Roman"/>
              <w:color w:val="000000"/>
              <w:sz w:val="24"/>
              <w:szCs w:val="24"/>
            </w:rPr>
            <w:t xml:space="preserve">, H., Ali, A., </w:t>
          </w:r>
          <w:proofErr w:type="spellStart"/>
          <w:r w:rsidRPr="003E0962">
            <w:rPr>
              <w:rFonts w:ascii="Times New Roman" w:eastAsia="Times New Roman" w:hAnsi="Times New Roman" w:cs="Times New Roman"/>
              <w:color w:val="000000"/>
              <w:sz w:val="24"/>
              <w:szCs w:val="24"/>
            </w:rPr>
            <w:t>Urio</w:t>
          </w:r>
          <w:proofErr w:type="spellEnd"/>
          <w:r w:rsidRPr="003E0962">
            <w:rPr>
              <w:rFonts w:ascii="Times New Roman" w:eastAsia="Times New Roman" w:hAnsi="Times New Roman" w:cs="Times New Roman"/>
              <w:color w:val="000000"/>
              <w:sz w:val="24"/>
              <w:szCs w:val="24"/>
            </w:rPr>
            <w:t xml:space="preserve">, N., </w:t>
          </w:r>
          <w:proofErr w:type="spellStart"/>
          <w:r w:rsidRPr="003E0962">
            <w:rPr>
              <w:rFonts w:ascii="Times New Roman" w:eastAsia="Times New Roman" w:hAnsi="Times New Roman" w:cs="Times New Roman"/>
              <w:color w:val="000000"/>
              <w:sz w:val="24"/>
              <w:szCs w:val="24"/>
            </w:rPr>
            <w:t>Ngonzi</w:t>
          </w:r>
          <w:proofErr w:type="spellEnd"/>
          <w:r w:rsidRPr="003E0962">
            <w:rPr>
              <w:rFonts w:ascii="Times New Roman" w:eastAsia="Times New Roman" w:hAnsi="Times New Roman" w:cs="Times New Roman"/>
              <w:color w:val="000000"/>
              <w:sz w:val="24"/>
              <w:szCs w:val="24"/>
            </w:rPr>
            <w:t xml:space="preserve">, A. J., </w:t>
          </w:r>
          <w:proofErr w:type="spellStart"/>
          <w:r w:rsidRPr="003E0962">
            <w:rPr>
              <w:rFonts w:ascii="Times New Roman" w:eastAsia="Times New Roman" w:hAnsi="Times New Roman" w:cs="Times New Roman"/>
              <w:color w:val="000000"/>
              <w:sz w:val="24"/>
              <w:szCs w:val="24"/>
            </w:rPr>
            <w:t>Mwalugelo</w:t>
          </w:r>
          <w:proofErr w:type="spellEnd"/>
          <w:r w:rsidRPr="003E0962">
            <w:rPr>
              <w:rFonts w:ascii="Times New Roman" w:eastAsia="Times New Roman" w:hAnsi="Times New Roman" w:cs="Times New Roman"/>
              <w:color w:val="000000"/>
              <w:sz w:val="24"/>
              <w:szCs w:val="24"/>
            </w:rPr>
            <w:t xml:space="preserve">, Y. A., </w:t>
          </w:r>
          <w:proofErr w:type="spellStart"/>
          <w:r w:rsidRPr="003E0962">
            <w:rPr>
              <w:rFonts w:ascii="Times New Roman" w:eastAsia="Times New Roman" w:hAnsi="Times New Roman" w:cs="Times New Roman"/>
              <w:color w:val="000000"/>
              <w:sz w:val="24"/>
              <w:szCs w:val="24"/>
            </w:rPr>
            <w:t>Jumanne</w:t>
          </w:r>
          <w:proofErr w:type="spellEnd"/>
          <w:r w:rsidRPr="003E0962">
            <w:rPr>
              <w:rFonts w:ascii="Times New Roman" w:eastAsia="Times New Roman" w:hAnsi="Times New Roman" w:cs="Times New Roman"/>
              <w:color w:val="000000"/>
              <w:sz w:val="24"/>
              <w:szCs w:val="24"/>
            </w:rPr>
            <w:t xml:space="preserve">, M., </w:t>
          </w:r>
          <w:proofErr w:type="spellStart"/>
          <w:r w:rsidRPr="003E0962">
            <w:rPr>
              <w:rFonts w:ascii="Times New Roman" w:eastAsia="Times New Roman" w:hAnsi="Times New Roman" w:cs="Times New Roman"/>
              <w:color w:val="000000"/>
              <w:sz w:val="24"/>
              <w:szCs w:val="24"/>
            </w:rPr>
            <w:t>Mmbaga</w:t>
          </w:r>
          <w:proofErr w:type="spellEnd"/>
          <w:r w:rsidRPr="003E0962">
            <w:rPr>
              <w:rFonts w:ascii="Times New Roman" w:eastAsia="Times New Roman" w:hAnsi="Times New Roman" w:cs="Times New Roman"/>
              <w:color w:val="000000"/>
              <w:sz w:val="24"/>
              <w:szCs w:val="24"/>
            </w:rPr>
            <w:t xml:space="preserve">, A., </w:t>
          </w:r>
          <w:proofErr w:type="spellStart"/>
          <w:r w:rsidRPr="003E0962">
            <w:rPr>
              <w:rFonts w:ascii="Times New Roman" w:eastAsia="Times New Roman" w:hAnsi="Times New Roman" w:cs="Times New Roman"/>
              <w:color w:val="000000"/>
              <w:sz w:val="24"/>
              <w:szCs w:val="24"/>
            </w:rPr>
            <w:t>Tarimo</w:t>
          </w:r>
          <w:proofErr w:type="spellEnd"/>
          <w:r w:rsidRPr="003E0962">
            <w:rPr>
              <w:rFonts w:ascii="Times New Roman" w:eastAsia="Times New Roman" w:hAnsi="Times New Roman" w:cs="Times New Roman"/>
              <w:color w:val="000000"/>
              <w:sz w:val="24"/>
              <w:szCs w:val="24"/>
            </w:rPr>
            <w:t xml:space="preserve">, F. S., </w:t>
          </w:r>
          <w:proofErr w:type="spellStart"/>
          <w:r w:rsidRPr="003E0962">
            <w:rPr>
              <w:rFonts w:ascii="Times New Roman" w:eastAsia="Times New Roman" w:hAnsi="Times New Roman" w:cs="Times New Roman"/>
              <w:color w:val="000000"/>
              <w:sz w:val="24"/>
              <w:szCs w:val="24"/>
            </w:rPr>
            <w:t>Swilla</w:t>
          </w:r>
          <w:proofErr w:type="spellEnd"/>
          <w:r w:rsidRPr="003E0962">
            <w:rPr>
              <w:rFonts w:ascii="Times New Roman" w:eastAsia="Times New Roman" w:hAnsi="Times New Roman" w:cs="Times New Roman"/>
              <w:color w:val="000000"/>
              <w:sz w:val="24"/>
              <w:szCs w:val="24"/>
            </w:rPr>
            <w:t xml:space="preserve">, J., </w:t>
          </w:r>
          <w:proofErr w:type="spellStart"/>
          <w:r w:rsidRPr="003E0962">
            <w:rPr>
              <w:rFonts w:ascii="Times New Roman" w:eastAsia="Times New Roman" w:hAnsi="Times New Roman" w:cs="Times New Roman"/>
              <w:color w:val="000000"/>
              <w:sz w:val="24"/>
              <w:szCs w:val="24"/>
            </w:rPr>
            <w:t>Okumu</w:t>
          </w:r>
          <w:proofErr w:type="spellEnd"/>
          <w:r w:rsidRPr="003E0962">
            <w:rPr>
              <w:rFonts w:ascii="Times New Roman" w:eastAsia="Times New Roman" w:hAnsi="Times New Roman" w:cs="Times New Roman"/>
              <w:color w:val="000000"/>
              <w:sz w:val="24"/>
              <w:szCs w:val="24"/>
            </w:rPr>
            <w:t xml:space="preserve">, F., &amp; </w:t>
          </w:r>
          <w:proofErr w:type="spellStart"/>
          <w:r w:rsidRPr="003E0962">
            <w:rPr>
              <w:rFonts w:ascii="Times New Roman" w:eastAsia="Times New Roman" w:hAnsi="Times New Roman" w:cs="Times New Roman"/>
              <w:color w:val="000000"/>
              <w:sz w:val="24"/>
              <w:szCs w:val="24"/>
            </w:rPr>
            <w:t>Lwetoijera</w:t>
          </w:r>
          <w:proofErr w:type="spellEnd"/>
          <w:r w:rsidRPr="003E0962">
            <w:rPr>
              <w:rFonts w:ascii="Times New Roman" w:eastAsia="Times New Roman" w:hAnsi="Times New Roman" w:cs="Times New Roman"/>
              <w:color w:val="000000"/>
              <w:sz w:val="24"/>
              <w:szCs w:val="24"/>
            </w:rPr>
            <w:t xml:space="preserve">, D. (2023). Sterilized Anopheles </w:t>
          </w:r>
          <w:proofErr w:type="spellStart"/>
          <w:r w:rsidRPr="003E0962">
            <w:rPr>
              <w:rFonts w:ascii="Times New Roman" w:eastAsia="Times New Roman" w:hAnsi="Times New Roman" w:cs="Times New Roman"/>
              <w:color w:val="000000"/>
              <w:sz w:val="24"/>
              <w:szCs w:val="24"/>
            </w:rPr>
            <w:t>funestus</w:t>
          </w:r>
          <w:proofErr w:type="spellEnd"/>
          <w:r w:rsidRPr="003E0962">
            <w:rPr>
              <w:rFonts w:ascii="Times New Roman" w:eastAsia="Times New Roman" w:hAnsi="Times New Roman" w:cs="Times New Roman"/>
              <w:color w:val="000000"/>
              <w:sz w:val="24"/>
              <w:szCs w:val="24"/>
            </w:rPr>
            <w:t xml:space="preserve"> can </w:t>
          </w:r>
          <w:proofErr w:type="spellStart"/>
          <w:r w:rsidRPr="003E0962">
            <w:rPr>
              <w:rFonts w:ascii="Times New Roman" w:eastAsia="Times New Roman" w:hAnsi="Times New Roman" w:cs="Times New Roman"/>
              <w:color w:val="000000"/>
              <w:sz w:val="24"/>
              <w:szCs w:val="24"/>
            </w:rPr>
            <w:t>autodisseminate</w:t>
          </w:r>
          <w:proofErr w:type="spellEnd"/>
          <w:r w:rsidRPr="003E0962">
            <w:rPr>
              <w:rFonts w:ascii="Times New Roman" w:eastAsia="Times New Roman" w:hAnsi="Times New Roman" w:cs="Times New Roman"/>
              <w:color w:val="000000"/>
              <w:sz w:val="24"/>
              <w:szCs w:val="24"/>
            </w:rPr>
            <w:t xml:space="preserve"> sufficient pyriproxyfen to the breeding habitat under semi-field settings. </w:t>
          </w:r>
          <w:r w:rsidRPr="003E0962">
            <w:rPr>
              <w:rFonts w:ascii="Times New Roman" w:eastAsia="Times New Roman" w:hAnsi="Times New Roman" w:cs="Times New Roman"/>
              <w:i/>
              <w:iCs/>
              <w:color w:val="000000"/>
              <w:sz w:val="24"/>
              <w:szCs w:val="24"/>
            </w:rPr>
            <w:t>Malaria Journal</w:t>
          </w:r>
          <w:r w:rsidRPr="003E0962">
            <w:rPr>
              <w:rFonts w:ascii="Times New Roman" w:eastAsia="Times New Roman" w:hAnsi="Times New Roman" w:cs="Times New Roman"/>
              <w:color w:val="000000"/>
              <w:sz w:val="24"/>
              <w:szCs w:val="24"/>
            </w:rPr>
            <w:t xml:space="preserve">, </w:t>
          </w:r>
          <w:r w:rsidRPr="003E0962">
            <w:rPr>
              <w:rFonts w:ascii="Times New Roman" w:eastAsia="Times New Roman" w:hAnsi="Times New Roman" w:cs="Times New Roman"/>
              <w:i/>
              <w:iCs/>
              <w:color w:val="000000"/>
              <w:sz w:val="24"/>
              <w:szCs w:val="24"/>
            </w:rPr>
            <w:t>22</w:t>
          </w:r>
          <w:r w:rsidRPr="003E0962">
            <w:rPr>
              <w:rFonts w:ascii="Times New Roman" w:eastAsia="Times New Roman" w:hAnsi="Times New Roman" w:cs="Times New Roman"/>
              <w:color w:val="000000"/>
              <w:sz w:val="24"/>
              <w:szCs w:val="24"/>
            </w:rPr>
            <w:t>(1), 280-. https://doi.org/10.1186/S12936-023-04699-9</w:t>
          </w:r>
        </w:p>
        <w:p w14:paraId="4963D73B" w14:textId="77777777" w:rsidR="003E0962" w:rsidRPr="003E0962" w:rsidRDefault="003E0962" w:rsidP="003E0962">
          <w:pPr>
            <w:autoSpaceDE w:val="0"/>
            <w:autoSpaceDN w:val="0"/>
            <w:spacing w:line="276" w:lineRule="auto"/>
            <w:ind w:hanging="480"/>
            <w:jc w:val="both"/>
            <w:divId w:val="625623979"/>
            <w:rPr>
              <w:rFonts w:ascii="Times New Roman" w:eastAsia="Times New Roman" w:hAnsi="Times New Roman" w:cs="Times New Roman"/>
              <w:color w:val="000000"/>
              <w:sz w:val="24"/>
              <w:szCs w:val="24"/>
            </w:rPr>
          </w:pPr>
          <w:r w:rsidRPr="003E0962">
            <w:rPr>
              <w:rFonts w:ascii="Times New Roman" w:eastAsia="Times New Roman" w:hAnsi="Times New Roman" w:cs="Times New Roman"/>
              <w:color w:val="000000"/>
              <w:sz w:val="24"/>
              <w:szCs w:val="24"/>
            </w:rPr>
            <w:t xml:space="preserve">Lim, A., Shearer, F. M., </w:t>
          </w:r>
          <w:proofErr w:type="spellStart"/>
          <w:r w:rsidRPr="003E0962">
            <w:rPr>
              <w:rFonts w:ascii="Times New Roman" w:eastAsia="Times New Roman" w:hAnsi="Times New Roman" w:cs="Times New Roman"/>
              <w:color w:val="000000"/>
              <w:sz w:val="24"/>
              <w:szCs w:val="24"/>
            </w:rPr>
            <w:t>Sewalk</w:t>
          </w:r>
          <w:proofErr w:type="spellEnd"/>
          <w:r w:rsidRPr="003E0962">
            <w:rPr>
              <w:rFonts w:ascii="Times New Roman" w:eastAsia="Times New Roman" w:hAnsi="Times New Roman" w:cs="Times New Roman"/>
              <w:color w:val="000000"/>
              <w:sz w:val="24"/>
              <w:szCs w:val="24"/>
            </w:rPr>
            <w:t xml:space="preserve">, K., Pigott, D. M., Clarke, J., </w:t>
          </w:r>
          <w:proofErr w:type="spellStart"/>
          <w:r w:rsidRPr="003E0962">
            <w:rPr>
              <w:rFonts w:ascii="Times New Roman" w:eastAsia="Times New Roman" w:hAnsi="Times New Roman" w:cs="Times New Roman"/>
              <w:color w:val="000000"/>
              <w:sz w:val="24"/>
              <w:szCs w:val="24"/>
            </w:rPr>
            <w:t>Ghouse</w:t>
          </w:r>
          <w:proofErr w:type="spellEnd"/>
          <w:r w:rsidRPr="003E0962">
            <w:rPr>
              <w:rFonts w:ascii="Times New Roman" w:eastAsia="Times New Roman" w:hAnsi="Times New Roman" w:cs="Times New Roman"/>
              <w:color w:val="000000"/>
              <w:sz w:val="24"/>
              <w:szCs w:val="24"/>
            </w:rPr>
            <w:t xml:space="preserve">, A., Judge, C., Kang, H., Messina, J. P., Kraemer, M. U. G., </w:t>
          </w:r>
          <w:proofErr w:type="spellStart"/>
          <w:r w:rsidRPr="003E0962">
            <w:rPr>
              <w:rFonts w:ascii="Times New Roman" w:eastAsia="Times New Roman" w:hAnsi="Times New Roman" w:cs="Times New Roman"/>
              <w:color w:val="000000"/>
              <w:sz w:val="24"/>
              <w:szCs w:val="24"/>
            </w:rPr>
            <w:t>Gaythorpe</w:t>
          </w:r>
          <w:proofErr w:type="spellEnd"/>
          <w:r w:rsidRPr="003E0962">
            <w:rPr>
              <w:rFonts w:ascii="Times New Roman" w:eastAsia="Times New Roman" w:hAnsi="Times New Roman" w:cs="Times New Roman"/>
              <w:color w:val="000000"/>
              <w:sz w:val="24"/>
              <w:szCs w:val="24"/>
            </w:rPr>
            <w:t xml:space="preserve">, K. A. M., de Souza, W. M., </w:t>
          </w:r>
          <w:proofErr w:type="spellStart"/>
          <w:r w:rsidRPr="003E0962">
            <w:rPr>
              <w:rFonts w:ascii="Times New Roman" w:eastAsia="Times New Roman" w:hAnsi="Times New Roman" w:cs="Times New Roman"/>
              <w:color w:val="000000"/>
              <w:sz w:val="24"/>
              <w:szCs w:val="24"/>
            </w:rPr>
            <w:t>Nsoesie</w:t>
          </w:r>
          <w:proofErr w:type="spellEnd"/>
          <w:r w:rsidRPr="003E0962">
            <w:rPr>
              <w:rFonts w:ascii="Times New Roman" w:eastAsia="Times New Roman" w:hAnsi="Times New Roman" w:cs="Times New Roman"/>
              <w:color w:val="000000"/>
              <w:sz w:val="24"/>
              <w:szCs w:val="24"/>
            </w:rPr>
            <w:t xml:space="preserve">, E. O., </w:t>
          </w:r>
          <w:proofErr w:type="spellStart"/>
          <w:r w:rsidRPr="003E0962">
            <w:rPr>
              <w:rFonts w:ascii="Times New Roman" w:eastAsia="Times New Roman" w:hAnsi="Times New Roman" w:cs="Times New Roman"/>
              <w:color w:val="000000"/>
              <w:sz w:val="24"/>
              <w:szCs w:val="24"/>
            </w:rPr>
            <w:t>Celone</w:t>
          </w:r>
          <w:proofErr w:type="spellEnd"/>
          <w:r w:rsidRPr="003E0962">
            <w:rPr>
              <w:rFonts w:ascii="Times New Roman" w:eastAsia="Times New Roman" w:hAnsi="Times New Roman" w:cs="Times New Roman"/>
              <w:color w:val="000000"/>
              <w:sz w:val="24"/>
              <w:szCs w:val="24"/>
            </w:rPr>
            <w:t xml:space="preserve">, M., </w:t>
          </w:r>
          <w:proofErr w:type="spellStart"/>
          <w:r w:rsidRPr="003E0962">
            <w:rPr>
              <w:rFonts w:ascii="Times New Roman" w:eastAsia="Times New Roman" w:hAnsi="Times New Roman" w:cs="Times New Roman"/>
              <w:color w:val="000000"/>
              <w:sz w:val="24"/>
              <w:szCs w:val="24"/>
            </w:rPr>
            <w:t>Faria</w:t>
          </w:r>
          <w:proofErr w:type="spellEnd"/>
          <w:r w:rsidRPr="003E0962">
            <w:rPr>
              <w:rFonts w:ascii="Times New Roman" w:eastAsia="Times New Roman" w:hAnsi="Times New Roman" w:cs="Times New Roman"/>
              <w:color w:val="000000"/>
              <w:sz w:val="24"/>
              <w:szCs w:val="24"/>
            </w:rPr>
            <w:t xml:space="preserve">, N., Ryan, S. J., Rabe, I. B., Rojas, D. P., Hay, S. I., … Brady, O. J. (2025). The overlapping global distribution of dengue, chikungunya, Zika and yellow fever. </w:t>
          </w:r>
          <w:r w:rsidRPr="003E0962">
            <w:rPr>
              <w:rFonts w:ascii="Times New Roman" w:eastAsia="Times New Roman" w:hAnsi="Times New Roman" w:cs="Times New Roman"/>
              <w:i/>
              <w:iCs/>
              <w:color w:val="000000"/>
              <w:sz w:val="24"/>
              <w:szCs w:val="24"/>
            </w:rPr>
            <w:t>Nature Communications</w:t>
          </w:r>
          <w:r w:rsidRPr="003E0962">
            <w:rPr>
              <w:rFonts w:ascii="Times New Roman" w:eastAsia="Times New Roman" w:hAnsi="Times New Roman" w:cs="Times New Roman"/>
              <w:color w:val="000000"/>
              <w:sz w:val="24"/>
              <w:szCs w:val="24"/>
            </w:rPr>
            <w:t xml:space="preserve">, </w:t>
          </w:r>
          <w:r w:rsidRPr="003E0962">
            <w:rPr>
              <w:rFonts w:ascii="Times New Roman" w:eastAsia="Times New Roman" w:hAnsi="Times New Roman" w:cs="Times New Roman"/>
              <w:i/>
              <w:iCs/>
              <w:color w:val="000000"/>
              <w:sz w:val="24"/>
              <w:szCs w:val="24"/>
            </w:rPr>
            <w:t>16</w:t>
          </w:r>
          <w:r w:rsidRPr="003E0962">
            <w:rPr>
              <w:rFonts w:ascii="Times New Roman" w:eastAsia="Times New Roman" w:hAnsi="Times New Roman" w:cs="Times New Roman"/>
              <w:color w:val="000000"/>
              <w:sz w:val="24"/>
              <w:szCs w:val="24"/>
            </w:rPr>
            <w:t>(1), 3418. https://doi.org/10.1038/S41467-025-58609-5</w:t>
          </w:r>
        </w:p>
        <w:p w14:paraId="1644CAED" w14:textId="4D566568" w:rsidR="003E0962" w:rsidRPr="003E0962" w:rsidRDefault="003E0962" w:rsidP="003E0962">
          <w:pPr>
            <w:autoSpaceDE w:val="0"/>
            <w:autoSpaceDN w:val="0"/>
            <w:spacing w:line="276" w:lineRule="auto"/>
            <w:ind w:hanging="480"/>
            <w:jc w:val="both"/>
            <w:divId w:val="1462456493"/>
            <w:rPr>
              <w:rFonts w:ascii="Times New Roman" w:eastAsia="Times New Roman" w:hAnsi="Times New Roman" w:cs="Times New Roman"/>
              <w:color w:val="000000"/>
              <w:sz w:val="24"/>
              <w:szCs w:val="24"/>
            </w:rPr>
          </w:pPr>
          <w:r w:rsidRPr="003E0962">
            <w:rPr>
              <w:rFonts w:ascii="Times New Roman" w:eastAsia="Times New Roman" w:hAnsi="Times New Roman" w:cs="Times New Roman"/>
              <w:color w:val="000000"/>
              <w:sz w:val="24"/>
              <w:szCs w:val="24"/>
            </w:rPr>
            <w:t xml:space="preserve">Lim, J. T., </w:t>
          </w:r>
          <w:proofErr w:type="spellStart"/>
          <w:r w:rsidRPr="003E0962">
            <w:rPr>
              <w:rFonts w:ascii="Times New Roman" w:eastAsia="Times New Roman" w:hAnsi="Times New Roman" w:cs="Times New Roman"/>
              <w:color w:val="000000"/>
              <w:sz w:val="24"/>
              <w:szCs w:val="24"/>
            </w:rPr>
            <w:t>Mailepessov</w:t>
          </w:r>
          <w:proofErr w:type="spellEnd"/>
          <w:r w:rsidRPr="003E0962">
            <w:rPr>
              <w:rFonts w:ascii="Times New Roman" w:eastAsia="Times New Roman" w:hAnsi="Times New Roman" w:cs="Times New Roman"/>
              <w:color w:val="000000"/>
              <w:sz w:val="24"/>
              <w:szCs w:val="24"/>
            </w:rPr>
            <w:t xml:space="preserve">, D., Chong, C. S., Dickens, B., Lai, Y. L., Ng, Y., Lu, D., Lee, C., Tan, L. Y., Chain, G., Ho, S. H., Chang, C. C., Ma, P., Bansal, S., Lee, V., Sim, S., Tan, C. H., &amp; Ng, L. C. (2025). Adjacent </w:t>
          </w:r>
          <w:proofErr w:type="spellStart"/>
          <w:r w:rsidRPr="003E0962">
            <w:rPr>
              <w:rFonts w:ascii="Times New Roman" w:eastAsia="Times New Roman" w:hAnsi="Times New Roman" w:cs="Times New Roman"/>
              <w:color w:val="000000"/>
              <w:sz w:val="24"/>
              <w:szCs w:val="24"/>
            </w:rPr>
            <w:t>spillover</w:t>
          </w:r>
          <w:proofErr w:type="spellEnd"/>
          <w:r w:rsidRPr="003E0962">
            <w:rPr>
              <w:rFonts w:ascii="Times New Roman" w:eastAsia="Times New Roman" w:hAnsi="Times New Roman" w:cs="Times New Roman"/>
              <w:color w:val="000000"/>
              <w:sz w:val="24"/>
              <w:szCs w:val="24"/>
            </w:rPr>
            <w:t xml:space="preserve"> efficacy of Wolbachia for control of dengue: emulation of a cluster randomised target trial. </w:t>
          </w:r>
          <w:r w:rsidRPr="003E0962">
            <w:rPr>
              <w:rFonts w:ascii="Times New Roman" w:eastAsia="Times New Roman" w:hAnsi="Times New Roman" w:cs="Times New Roman"/>
              <w:i/>
              <w:iCs/>
              <w:color w:val="000000"/>
              <w:sz w:val="24"/>
              <w:szCs w:val="24"/>
            </w:rPr>
            <w:t>BMC Medicine</w:t>
          </w:r>
          <w:r w:rsidRPr="003E0962">
            <w:rPr>
              <w:rFonts w:ascii="Times New Roman" w:eastAsia="Times New Roman" w:hAnsi="Times New Roman" w:cs="Times New Roman"/>
              <w:color w:val="000000"/>
              <w:sz w:val="24"/>
              <w:szCs w:val="24"/>
            </w:rPr>
            <w:t xml:space="preserve">, </w:t>
          </w:r>
          <w:r w:rsidRPr="003E0962">
            <w:rPr>
              <w:rFonts w:ascii="Times New Roman" w:eastAsia="Times New Roman" w:hAnsi="Times New Roman" w:cs="Times New Roman"/>
              <w:i/>
              <w:iCs/>
              <w:color w:val="000000"/>
              <w:sz w:val="24"/>
              <w:szCs w:val="24"/>
            </w:rPr>
            <w:t>23</w:t>
          </w:r>
          <w:r w:rsidRPr="003E0962">
            <w:rPr>
              <w:rFonts w:ascii="Times New Roman" w:eastAsia="Times New Roman" w:hAnsi="Times New Roman" w:cs="Times New Roman"/>
              <w:color w:val="000000"/>
              <w:sz w:val="24"/>
              <w:szCs w:val="24"/>
            </w:rPr>
            <w:t xml:space="preserve">(1), 184-. </w:t>
          </w:r>
          <w:hyperlink r:id="rId13" w:history="1">
            <w:r w:rsidR="00EC33F0" w:rsidRPr="0081094A">
              <w:rPr>
                <w:rStyle w:val="Hyperlink"/>
                <w:rFonts w:ascii="Times New Roman" w:eastAsia="Times New Roman" w:hAnsi="Times New Roman" w:cs="Times New Roman"/>
                <w:sz w:val="24"/>
                <w:szCs w:val="24"/>
              </w:rPr>
              <w:t>https://doi.org/10.1186/s12916-025-03941-2</w:t>
            </w:r>
          </w:hyperlink>
          <w:r w:rsidR="00EC33F0">
            <w:rPr>
              <w:rFonts w:ascii="Times New Roman" w:eastAsia="Times New Roman" w:hAnsi="Times New Roman" w:cs="Times New Roman"/>
              <w:color w:val="000000"/>
              <w:sz w:val="24"/>
              <w:szCs w:val="24"/>
            </w:rPr>
            <w:t xml:space="preserve"> </w:t>
          </w:r>
        </w:p>
        <w:p w14:paraId="6829AD6D" w14:textId="77777777" w:rsidR="003E0962" w:rsidRPr="003E0962" w:rsidRDefault="003E0962" w:rsidP="003E0962">
          <w:pPr>
            <w:autoSpaceDE w:val="0"/>
            <w:autoSpaceDN w:val="0"/>
            <w:spacing w:line="276" w:lineRule="auto"/>
            <w:ind w:hanging="480"/>
            <w:jc w:val="both"/>
            <w:divId w:val="259290801"/>
            <w:rPr>
              <w:rFonts w:ascii="Times New Roman" w:eastAsia="Times New Roman" w:hAnsi="Times New Roman" w:cs="Times New Roman"/>
              <w:color w:val="000000"/>
              <w:sz w:val="24"/>
              <w:szCs w:val="24"/>
            </w:rPr>
          </w:pPr>
          <w:r w:rsidRPr="003E0962">
            <w:rPr>
              <w:rFonts w:ascii="Times New Roman" w:eastAsia="Times New Roman" w:hAnsi="Times New Roman" w:cs="Times New Roman"/>
              <w:color w:val="000000"/>
              <w:sz w:val="24"/>
              <w:szCs w:val="24"/>
            </w:rPr>
            <w:t xml:space="preserve">Lin, Y. H., Joubert, D. A., </w:t>
          </w:r>
          <w:proofErr w:type="spellStart"/>
          <w:r w:rsidRPr="003E0962">
            <w:rPr>
              <w:rFonts w:ascii="Times New Roman" w:eastAsia="Times New Roman" w:hAnsi="Times New Roman" w:cs="Times New Roman"/>
              <w:color w:val="000000"/>
              <w:sz w:val="24"/>
              <w:szCs w:val="24"/>
            </w:rPr>
            <w:t>Kaeser</w:t>
          </w:r>
          <w:proofErr w:type="spellEnd"/>
          <w:r w:rsidRPr="003E0962">
            <w:rPr>
              <w:rFonts w:ascii="Times New Roman" w:eastAsia="Times New Roman" w:hAnsi="Times New Roman" w:cs="Times New Roman"/>
              <w:color w:val="000000"/>
              <w:sz w:val="24"/>
              <w:szCs w:val="24"/>
            </w:rPr>
            <w:t xml:space="preserve">, S., Dowd, C., </w:t>
          </w:r>
          <w:proofErr w:type="spellStart"/>
          <w:r w:rsidRPr="003E0962">
            <w:rPr>
              <w:rFonts w:ascii="Times New Roman" w:eastAsia="Times New Roman" w:hAnsi="Times New Roman" w:cs="Times New Roman"/>
              <w:color w:val="000000"/>
              <w:sz w:val="24"/>
              <w:szCs w:val="24"/>
            </w:rPr>
            <w:t>Germann</w:t>
          </w:r>
          <w:proofErr w:type="spellEnd"/>
          <w:r w:rsidRPr="003E0962">
            <w:rPr>
              <w:rFonts w:ascii="Times New Roman" w:eastAsia="Times New Roman" w:hAnsi="Times New Roman" w:cs="Times New Roman"/>
              <w:color w:val="000000"/>
              <w:sz w:val="24"/>
              <w:szCs w:val="24"/>
            </w:rPr>
            <w:t xml:space="preserve">, J., Khalid, A., Denton, J. A., </w:t>
          </w:r>
          <w:proofErr w:type="spellStart"/>
          <w:r w:rsidRPr="003E0962">
            <w:rPr>
              <w:rFonts w:ascii="Times New Roman" w:eastAsia="Times New Roman" w:hAnsi="Times New Roman" w:cs="Times New Roman"/>
              <w:color w:val="000000"/>
              <w:sz w:val="24"/>
              <w:szCs w:val="24"/>
            </w:rPr>
            <w:t>Retski</w:t>
          </w:r>
          <w:proofErr w:type="spellEnd"/>
          <w:r w:rsidRPr="003E0962">
            <w:rPr>
              <w:rFonts w:ascii="Times New Roman" w:eastAsia="Times New Roman" w:hAnsi="Times New Roman" w:cs="Times New Roman"/>
              <w:color w:val="000000"/>
              <w:sz w:val="24"/>
              <w:szCs w:val="24"/>
            </w:rPr>
            <w:t xml:space="preserve">, K., </w:t>
          </w:r>
          <w:proofErr w:type="spellStart"/>
          <w:r w:rsidRPr="003E0962">
            <w:rPr>
              <w:rFonts w:ascii="Times New Roman" w:eastAsia="Times New Roman" w:hAnsi="Times New Roman" w:cs="Times New Roman"/>
              <w:color w:val="000000"/>
              <w:sz w:val="24"/>
              <w:szCs w:val="24"/>
            </w:rPr>
            <w:t>Tavui</w:t>
          </w:r>
          <w:proofErr w:type="spellEnd"/>
          <w:r w:rsidRPr="003E0962">
            <w:rPr>
              <w:rFonts w:ascii="Times New Roman" w:eastAsia="Times New Roman" w:hAnsi="Times New Roman" w:cs="Times New Roman"/>
              <w:color w:val="000000"/>
              <w:sz w:val="24"/>
              <w:szCs w:val="24"/>
            </w:rPr>
            <w:t xml:space="preserve">, A., Simmons, C. P., O’Neill, S. L., &amp; Gilles, J. R. L. (2024). Field deployment of Wolbachia-infected Aedes aegypti using </w:t>
          </w:r>
          <w:proofErr w:type="spellStart"/>
          <w:r w:rsidRPr="003E0962">
            <w:rPr>
              <w:rFonts w:ascii="Times New Roman" w:eastAsia="Times New Roman" w:hAnsi="Times New Roman" w:cs="Times New Roman"/>
              <w:color w:val="000000"/>
              <w:sz w:val="24"/>
              <w:szCs w:val="24"/>
            </w:rPr>
            <w:t>uncrewed</w:t>
          </w:r>
          <w:proofErr w:type="spellEnd"/>
          <w:r w:rsidRPr="003E0962">
            <w:rPr>
              <w:rFonts w:ascii="Times New Roman" w:eastAsia="Times New Roman" w:hAnsi="Times New Roman" w:cs="Times New Roman"/>
              <w:color w:val="000000"/>
              <w:sz w:val="24"/>
              <w:szCs w:val="24"/>
            </w:rPr>
            <w:t xml:space="preserve"> aerial vehicle. </w:t>
          </w:r>
          <w:r w:rsidRPr="003E0962">
            <w:rPr>
              <w:rFonts w:ascii="Times New Roman" w:eastAsia="Times New Roman" w:hAnsi="Times New Roman" w:cs="Times New Roman"/>
              <w:i/>
              <w:iCs/>
              <w:color w:val="000000"/>
              <w:sz w:val="24"/>
              <w:szCs w:val="24"/>
            </w:rPr>
            <w:t>Science Robotics</w:t>
          </w:r>
          <w:r w:rsidRPr="003E0962">
            <w:rPr>
              <w:rFonts w:ascii="Times New Roman" w:eastAsia="Times New Roman" w:hAnsi="Times New Roman" w:cs="Times New Roman"/>
              <w:color w:val="000000"/>
              <w:sz w:val="24"/>
              <w:szCs w:val="24"/>
            </w:rPr>
            <w:t xml:space="preserve">, </w:t>
          </w:r>
          <w:r w:rsidRPr="003E0962">
            <w:rPr>
              <w:rFonts w:ascii="Times New Roman" w:eastAsia="Times New Roman" w:hAnsi="Times New Roman" w:cs="Times New Roman"/>
              <w:i/>
              <w:iCs/>
              <w:color w:val="000000"/>
              <w:sz w:val="24"/>
              <w:szCs w:val="24"/>
            </w:rPr>
            <w:t>9</w:t>
          </w:r>
          <w:r w:rsidRPr="003E0962">
            <w:rPr>
              <w:rFonts w:ascii="Times New Roman" w:eastAsia="Times New Roman" w:hAnsi="Times New Roman" w:cs="Times New Roman"/>
              <w:color w:val="000000"/>
              <w:sz w:val="24"/>
              <w:szCs w:val="24"/>
            </w:rPr>
            <w:t>(92). https://doi.org/10.1126/SCIROBOTICS.ADK7913</w:t>
          </w:r>
        </w:p>
        <w:p w14:paraId="21EF2BCE" w14:textId="77777777" w:rsidR="003E0962" w:rsidRPr="003E0962" w:rsidRDefault="003E0962" w:rsidP="003E0962">
          <w:pPr>
            <w:autoSpaceDE w:val="0"/>
            <w:autoSpaceDN w:val="0"/>
            <w:spacing w:line="276" w:lineRule="auto"/>
            <w:ind w:hanging="480"/>
            <w:jc w:val="both"/>
            <w:divId w:val="1145009195"/>
            <w:rPr>
              <w:rFonts w:ascii="Times New Roman" w:eastAsia="Times New Roman" w:hAnsi="Times New Roman" w:cs="Times New Roman"/>
              <w:color w:val="000000"/>
              <w:sz w:val="24"/>
              <w:szCs w:val="24"/>
            </w:rPr>
          </w:pPr>
          <w:r w:rsidRPr="003E0962">
            <w:rPr>
              <w:rFonts w:ascii="Times New Roman" w:eastAsia="Times New Roman" w:hAnsi="Times New Roman" w:cs="Times New Roman"/>
              <w:color w:val="000000"/>
              <w:sz w:val="24"/>
              <w:szCs w:val="24"/>
            </w:rPr>
            <w:lastRenderedPageBreak/>
            <w:t xml:space="preserve">Low, G. K. K., </w:t>
          </w:r>
          <w:proofErr w:type="spellStart"/>
          <w:r w:rsidRPr="003E0962">
            <w:rPr>
              <w:rFonts w:ascii="Times New Roman" w:eastAsia="Times New Roman" w:hAnsi="Times New Roman" w:cs="Times New Roman"/>
              <w:color w:val="000000"/>
              <w:sz w:val="24"/>
              <w:szCs w:val="24"/>
            </w:rPr>
            <w:t>Jiee</w:t>
          </w:r>
          <w:proofErr w:type="spellEnd"/>
          <w:r w:rsidRPr="003E0962">
            <w:rPr>
              <w:rFonts w:ascii="Times New Roman" w:eastAsia="Times New Roman" w:hAnsi="Times New Roman" w:cs="Times New Roman"/>
              <w:color w:val="000000"/>
              <w:sz w:val="24"/>
              <w:szCs w:val="24"/>
            </w:rPr>
            <w:t xml:space="preserve">, S. F., Lim, S. H., </w:t>
          </w:r>
          <w:proofErr w:type="spellStart"/>
          <w:r w:rsidRPr="003E0962">
            <w:rPr>
              <w:rFonts w:ascii="Times New Roman" w:eastAsia="Times New Roman" w:hAnsi="Times New Roman" w:cs="Times New Roman"/>
              <w:color w:val="000000"/>
              <w:sz w:val="24"/>
              <w:szCs w:val="24"/>
            </w:rPr>
            <w:t>Omosumwen</w:t>
          </w:r>
          <w:proofErr w:type="spellEnd"/>
          <w:r w:rsidRPr="003E0962">
            <w:rPr>
              <w:rFonts w:ascii="Times New Roman" w:eastAsia="Times New Roman" w:hAnsi="Times New Roman" w:cs="Times New Roman"/>
              <w:color w:val="000000"/>
              <w:sz w:val="24"/>
              <w:szCs w:val="24"/>
            </w:rPr>
            <w:t xml:space="preserve">, O. F., &amp; </w:t>
          </w:r>
          <w:proofErr w:type="spellStart"/>
          <w:r w:rsidRPr="003E0962">
            <w:rPr>
              <w:rFonts w:ascii="Times New Roman" w:eastAsia="Times New Roman" w:hAnsi="Times New Roman" w:cs="Times New Roman"/>
              <w:color w:val="000000"/>
              <w:sz w:val="24"/>
              <w:szCs w:val="24"/>
            </w:rPr>
            <w:t>Shanmuganathan</w:t>
          </w:r>
          <w:proofErr w:type="spellEnd"/>
          <w:r w:rsidRPr="003E0962">
            <w:rPr>
              <w:rFonts w:ascii="Times New Roman" w:eastAsia="Times New Roman" w:hAnsi="Times New Roman" w:cs="Times New Roman"/>
              <w:color w:val="000000"/>
              <w:sz w:val="24"/>
              <w:szCs w:val="24"/>
            </w:rPr>
            <w:t xml:space="preserve">, S. (2025). The Effectiveness of Dengue Vector Control: A Meta-Review. </w:t>
          </w:r>
          <w:r w:rsidRPr="003E0962">
            <w:rPr>
              <w:rFonts w:ascii="Times New Roman" w:eastAsia="Times New Roman" w:hAnsi="Times New Roman" w:cs="Times New Roman"/>
              <w:i/>
              <w:iCs/>
              <w:color w:val="000000"/>
              <w:sz w:val="24"/>
              <w:szCs w:val="24"/>
            </w:rPr>
            <w:t xml:space="preserve">Tropical Medicine &amp; International </w:t>
          </w:r>
          <w:proofErr w:type="gramStart"/>
          <w:r w:rsidRPr="003E0962">
            <w:rPr>
              <w:rFonts w:ascii="Times New Roman" w:eastAsia="Times New Roman" w:hAnsi="Times New Roman" w:cs="Times New Roman"/>
              <w:i/>
              <w:iCs/>
              <w:color w:val="000000"/>
              <w:sz w:val="24"/>
              <w:szCs w:val="24"/>
            </w:rPr>
            <w:t>Health :</w:t>
          </w:r>
          <w:proofErr w:type="gramEnd"/>
          <w:r w:rsidRPr="003E0962">
            <w:rPr>
              <w:rFonts w:ascii="Times New Roman" w:eastAsia="Times New Roman" w:hAnsi="Times New Roman" w:cs="Times New Roman"/>
              <w:i/>
              <w:iCs/>
              <w:color w:val="000000"/>
              <w:sz w:val="24"/>
              <w:szCs w:val="24"/>
            </w:rPr>
            <w:t xml:space="preserve"> TM &amp; IH</w:t>
          </w:r>
          <w:r w:rsidRPr="003E0962">
            <w:rPr>
              <w:rFonts w:ascii="Times New Roman" w:eastAsia="Times New Roman" w:hAnsi="Times New Roman" w:cs="Times New Roman"/>
              <w:color w:val="000000"/>
              <w:sz w:val="24"/>
              <w:szCs w:val="24"/>
            </w:rPr>
            <w:t xml:space="preserve">, </w:t>
          </w:r>
          <w:r w:rsidRPr="003E0962">
            <w:rPr>
              <w:rFonts w:ascii="Times New Roman" w:eastAsia="Times New Roman" w:hAnsi="Times New Roman" w:cs="Times New Roman"/>
              <w:i/>
              <w:iCs/>
              <w:color w:val="000000"/>
              <w:sz w:val="24"/>
              <w:szCs w:val="24"/>
            </w:rPr>
            <w:t>30</w:t>
          </w:r>
          <w:r w:rsidRPr="003E0962">
            <w:rPr>
              <w:rFonts w:ascii="Times New Roman" w:eastAsia="Times New Roman" w:hAnsi="Times New Roman" w:cs="Times New Roman"/>
              <w:color w:val="000000"/>
              <w:sz w:val="24"/>
              <w:szCs w:val="24"/>
            </w:rPr>
            <w:t>(10), 1069–1086. https://doi.org/10.1111/TMI.70018</w:t>
          </w:r>
        </w:p>
        <w:p w14:paraId="6F704551" w14:textId="77777777" w:rsidR="003E0962" w:rsidRPr="003E0962" w:rsidRDefault="003E0962" w:rsidP="003E0962">
          <w:pPr>
            <w:autoSpaceDE w:val="0"/>
            <w:autoSpaceDN w:val="0"/>
            <w:spacing w:line="276" w:lineRule="auto"/>
            <w:ind w:hanging="480"/>
            <w:jc w:val="both"/>
            <w:divId w:val="2059473625"/>
            <w:rPr>
              <w:rFonts w:ascii="Times New Roman" w:eastAsia="Times New Roman" w:hAnsi="Times New Roman" w:cs="Times New Roman"/>
              <w:color w:val="000000"/>
              <w:sz w:val="24"/>
              <w:szCs w:val="24"/>
            </w:rPr>
          </w:pPr>
          <w:proofErr w:type="spellStart"/>
          <w:r w:rsidRPr="003E0962">
            <w:rPr>
              <w:rFonts w:ascii="Times New Roman" w:eastAsia="Times New Roman" w:hAnsi="Times New Roman" w:cs="Times New Roman"/>
              <w:color w:val="000000"/>
              <w:sz w:val="24"/>
              <w:szCs w:val="24"/>
            </w:rPr>
            <w:t>Lwetoijera</w:t>
          </w:r>
          <w:proofErr w:type="spellEnd"/>
          <w:r w:rsidRPr="003E0962">
            <w:rPr>
              <w:rFonts w:ascii="Times New Roman" w:eastAsia="Times New Roman" w:hAnsi="Times New Roman" w:cs="Times New Roman"/>
              <w:color w:val="000000"/>
              <w:sz w:val="24"/>
              <w:szCs w:val="24"/>
            </w:rPr>
            <w:t xml:space="preserve">, D., </w:t>
          </w:r>
          <w:proofErr w:type="spellStart"/>
          <w:r w:rsidRPr="003E0962">
            <w:rPr>
              <w:rFonts w:ascii="Times New Roman" w:eastAsia="Times New Roman" w:hAnsi="Times New Roman" w:cs="Times New Roman"/>
              <w:color w:val="000000"/>
              <w:sz w:val="24"/>
              <w:szCs w:val="24"/>
            </w:rPr>
            <w:t>Kiware</w:t>
          </w:r>
          <w:proofErr w:type="spellEnd"/>
          <w:r w:rsidRPr="003E0962">
            <w:rPr>
              <w:rFonts w:ascii="Times New Roman" w:eastAsia="Times New Roman" w:hAnsi="Times New Roman" w:cs="Times New Roman"/>
              <w:color w:val="000000"/>
              <w:sz w:val="24"/>
              <w:szCs w:val="24"/>
            </w:rPr>
            <w:t xml:space="preserve">, S., </w:t>
          </w:r>
          <w:proofErr w:type="spellStart"/>
          <w:r w:rsidRPr="003E0962">
            <w:rPr>
              <w:rFonts w:ascii="Times New Roman" w:eastAsia="Times New Roman" w:hAnsi="Times New Roman" w:cs="Times New Roman"/>
              <w:color w:val="000000"/>
              <w:sz w:val="24"/>
              <w:szCs w:val="24"/>
            </w:rPr>
            <w:t>Okumu</w:t>
          </w:r>
          <w:proofErr w:type="spellEnd"/>
          <w:r w:rsidRPr="003E0962">
            <w:rPr>
              <w:rFonts w:ascii="Times New Roman" w:eastAsia="Times New Roman" w:hAnsi="Times New Roman" w:cs="Times New Roman"/>
              <w:color w:val="000000"/>
              <w:sz w:val="24"/>
              <w:szCs w:val="24"/>
            </w:rPr>
            <w:t xml:space="preserve">, F., Devine, G. J., &amp; </w:t>
          </w:r>
          <w:proofErr w:type="spellStart"/>
          <w:r w:rsidRPr="003E0962">
            <w:rPr>
              <w:rFonts w:ascii="Times New Roman" w:eastAsia="Times New Roman" w:hAnsi="Times New Roman" w:cs="Times New Roman"/>
              <w:color w:val="000000"/>
              <w:sz w:val="24"/>
              <w:szCs w:val="24"/>
            </w:rPr>
            <w:t>Majambere</w:t>
          </w:r>
          <w:proofErr w:type="spellEnd"/>
          <w:r w:rsidRPr="003E0962">
            <w:rPr>
              <w:rFonts w:ascii="Times New Roman" w:eastAsia="Times New Roman" w:hAnsi="Times New Roman" w:cs="Times New Roman"/>
              <w:color w:val="000000"/>
              <w:sz w:val="24"/>
              <w:szCs w:val="24"/>
            </w:rPr>
            <w:t xml:space="preserve">, S. (2019). Autodissemination of pyriproxyfen suppresses stable populations of Anopheles </w:t>
          </w:r>
          <w:proofErr w:type="spellStart"/>
          <w:r w:rsidRPr="003E0962">
            <w:rPr>
              <w:rFonts w:ascii="Times New Roman" w:eastAsia="Times New Roman" w:hAnsi="Times New Roman" w:cs="Times New Roman"/>
              <w:color w:val="000000"/>
              <w:sz w:val="24"/>
              <w:szCs w:val="24"/>
            </w:rPr>
            <w:t>arabiensis</w:t>
          </w:r>
          <w:proofErr w:type="spellEnd"/>
          <w:r w:rsidRPr="003E0962">
            <w:rPr>
              <w:rFonts w:ascii="Times New Roman" w:eastAsia="Times New Roman" w:hAnsi="Times New Roman" w:cs="Times New Roman"/>
              <w:color w:val="000000"/>
              <w:sz w:val="24"/>
              <w:szCs w:val="24"/>
            </w:rPr>
            <w:t xml:space="preserve"> under semi-controlled settings. </w:t>
          </w:r>
          <w:r w:rsidRPr="003E0962">
            <w:rPr>
              <w:rFonts w:ascii="Times New Roman" w:eastAsia="Times New Roman" w:hAnsi="Times New Roman" w:cs="Times New Roman"/>
              <w:i/>
              <w:iCs/>
              <w:color w:val="000000"/>
              <w:sz w:val="24"/>
              <w:szCs w:val="24"/>
            </w:rPr>
            <w:t>Malaria Journal</w:t>
          </w:r>
          <w:r w:rsidRPr="003E0962">
            <w:rPr>
              <w:rFonts w:ascii="Times New Roman" w:eastAsia="Times New Roman" w:hAnsi="Times New Roman" w:cs="Times New Roman"/>
              <w:color w:val="000000"/>
              <w:sz w:val="24"/>
              <w:szCs w:val="24"/>
            </w:rPr>
            <w:t xml:space="preserve">, </w:t>
          </w:r>
          <w:r w:rsidRPr="003E0962">
            <w:rPr>
              <w:rFonts w:ascii="Times New Roman" w:eastAsia="Times New Roman" w:hAnsi="Times New Roman" w:cs="Times New Roman"/>
              <w:i/>
              <w:iCs/>
              <w:color w:val="000000"/>
              <w:sz w:val="24"/>
              <w:szCs w:val="24"/>
            </w:rPr>
            <w:t>18</w:t>
          </w:r>
          <w:r w:rsidRPr="003E0962">
            <w:rPr>
              <w:rFonts w:ascii="Times New Roman" w:eastAsia="Times New Roman" w:hAnsi="Times New Roman" w:cs="Times New Roman"/>
              <w:color w:val="000000"/>
              <w:sz w:val="24"/>
              <w:szCs w:val="24"/>
            </w:rPr>
            <w:t>(1), 166-. https://doi.org/10.1186/S12936-019-2803-1</w:t>
          </w:r>
        </w:p>
        <w:p w14:paraId="41201934" w14:textId="77777777" w:rsidR="003E0962" w:rsidRPr="003E0962" w:rsidRDefault="003E0962" w:rsidP="003E0962">
          <w:pPr>
            <w:autoSpaceDE w:val="0"/>
            <w:autoSpaceDN w:val="0"/>
            <w:spacing w:line="276" w:lineRule="auto"/>
            <w:ind w:hanging="480"/>
            <w:jc w:val="both"/>
            <w:divId w:val="1497921294"/>
            <w:rPr>
              <w:rFonts w:ascii="Times New Roman" w:eastAsia="Times New Roman" w:hAnsi="Times New Roman" w:cs="Times New Roman"/>
              <w:color w:val="000000"/>
              <w:sz w:val="24"/>
              <w:szCs w:val="24"/>
            </w:rPr>
          </w:pPr>
          <w:r w:rsidRPr="003E0962">
            <w:rPr>
              <w:rFonts w:ascii="Times New Roman" w:eastAsia="Times New Roman" w:hAnsi="Times New Roman" w:cs="Times New Roman"/>
              <w:color w:val="000000"/>
              <w:sz w:val="24"/>
              <w:szCs w:val="24"/>
            </w:rPr>
            <w:t>Martín-Park, A., Che-Mendoza, A., Contreras-</w:t>
          </w:r>
          <w:proofErr w:type="spellStart"/>
          <w:r w:rsidRPr="003E0962">
            <w:rPr>
              <w:rFonts w:ascii="Times New Roman" w:eastAsia="Times New Roman" w:hAnsi="Times New Roman" w:cs="Times New Roman"/>
              <w:color w:val="000000"/>
              <w:sz w:val="24"/>
              <w:szCs w:val="24"/>
            </w:rPr>
            <w:t>Perera</w:t>
          </w:r>
          <w:proofErr w:type="spellEnd"/>
          <w:r w:rsidRPr="003E0962">
            <w:rPr>
              <w:rFonts w:ascii="Times New Roman" w:eastAsia="Times New Roman" w:hAnsi="Times New Roman" w:cs="Times New Roman"/>
              <w:color w:val="000000"/>
              <w:sz w:val="24"/>
              <w:szCs w:val="24"/>
            </w:rPr>
            <w:t>, Y., Pérez-Carrillo, S., Puerta-</w:t>
          </w:r>
          <w:proofErr w:type="spellStart"/>
          <w:r w:rsidRPr="003E0962">
            <w:rPr>
              <w:rFonts w:ascii="Times New Roman" w:eastAsia="Times New Roman" w:hAnsi="Times New Roman" w:cs="Times New Roman"/>
              <w:color w:val="000000"/>
              <w:sz w:val="24"/>
              <w:szCs w:val="24"/>
            </w:rPr>
            <w:t>Guardo</w:t>
          </w:r>
          <w:proofErr w:type="spellEnd"/>
          <w:r w:rsidRPr="003E0962">
            <w:rPr>
              <w:rFonts w:ascii="Times New Roman" w:eastAsia="Times New Roman" w:hAnsi="Times New Roman" w:cs="Times New Roman"/>
              <w:color w:val="000000"/>
              <w:sz w:val="24"/>
              <w:szCs w:val="24"/>
            </w:rPr>
            <w:t>, H., Villegas-</w:t>
          </w:r>
          <w:proofErr w:type="spellStart"/>
          <w:r w:rsidRPr="003E0962">
            <w:rPr>
              <w:rFonts w:ascii="Times New Roman" w:eastAsia="Times New Roman" w:hAnsi="Times New Roman" w:cs="Times New Roman"/>
              <w:color w:val="000000"/>
              <w:sz w:val="24"/>
              <w:szCs w:val="24"/>
            </w:rPr>
            <w:t>Chim</w:t>
          </w:r>
          <w:proofErr w:type="spellEnd"/>
          <w:r w:rsidRPr="003E0962">
            <w:rPr>
              <w:rFonts w:ascii="Times New Roman" w:eastAsia="Times New Roman" w:hAnsi="Times New Roman" w:cs="Times New Roman"/>
              <w:color w:val="000000"/>
              <w:sz w:val="24"/>
              <w:szCs w:val="24"/>
            </w:rPr>
            <w:t xml:space="preserve">, J., Guillermo-May, G., Medina-Barreiro, A., </w:t>
          </w:r>
          <w:proofErr w:type="spellStart"/>
          <w:r w:rsidRPr="003E0962">
            <w:rPr>
              <w:rFonts w:ascii="Times New Roman" w:eastAsia="Times New Roman" w:hAnsi="Times New Roman" w:cs="Times New Roman"/>
              <w:color w:val="000000"/>
              <w:sz w:val="24"/>
              <w:szCs w:val="24"/>
            </w:rPr>
            <w:t>Delfín</w:t>
          </w:r>
          <w:proofErr w:type="spellEnd"/>
          <w:r w:rsidRPr="003E0962">
            <w:rPr>
              <w:rFonts w:ascii="Times New Roman" w:eastAsia="Times New Roman" w:hAnsi="Times New Roman" w:cs="Times New Roman"/>
              <w:color w:val="000000"/>
              <w:sz w:val="24"/>
              <w:szCs w:val="24"/>
            </w:rPr>
            <w:t xml:space="preserve">-González, H., Méndez-Vales, R., Vázquez-Narvaez, S., Palacio-Vargas, J., Correa-Morales, F., </w:t>
          </w:r>
          <w:proofErr w:type="spellStart"/>
          <w:r w:rsidRPr="003E0962">
            <w:rPr>
              <w:rFonts w:ascii="Times New Roman" w:eastAsia="Times New Roman" w:hAnsi="Times New Roman" w:cs="Times New Roman"/>
              <w:color w:val="000000"/>
              <w:sz w:val="24"/>
              <w:szCs w:val="24"/>
            </w:rPr>
            <w:t>Ayora</w:t>
          </w:r>
          <w:proofErr w:type="spellEnd"/>
          <w:r w:rsidRPr="003E0962">
            <w:rPr>
              <w:rFonts w:ascii="Times New Roman" w:eastAsia="Times New Roman" w:hAnsi="Times New Roman" w:cs="Times New Roman"/>
              <w:color w:val="000000"/>
              <w:sz w:val="24"/>
              <w:szCs w:val="24"/>
            </w:rPr>
            <w:t xml:space="preserve">-Talavera, G., </w:t>
          </w:r>
          <w:proofErr w:type="spellStart"/>
          <w:r w:rsidRPr="003E0962">
            <w:rPr>
              <w:rFonts w:ascii="Times New Roman" w:eastAsia="Times New Roman" w:hAnsi="Times New Roman" w:cs="Times New Roman"/>
              <w:color w:val="000000"/>
              <w:sz w:val="24"/>
              <w:szCs w:val="24"/>
            </w:rPr>
            <w:t>Pavía-Ruz</w:t>
          </w:r>
          <w:proofErr w:type="spellEnd"/>
          <w:r w:rsidRPr="003E0962">
            <w:rPr>
              <w:rFonts w:ascii="Times New Roman" w:eastAsia="Times New Roman" w:hAnsi="Times New Roman" w:cs="Times New Roman"/>
              <w:color w:val="000000"/>
              <w:sz w:val="24"/>
              <w:szCs w:val="24"/>
            </w:rPr>
            <w:t>, N., Liang, X., Fu, P., Zhang, D., Wang, X., … Manrique-</w:t>
          </w:r>
          <w:proofErr w:type="spellStart"/>
          <w:r w:rsidRPr="003E0962">
            <w:rPr>
              <w:rFonts w:ascii="Times New Roman" w:eastAsia="Times New Roman" w:hAnsi="Times New Roman" w:cs="Times New Roman"/>
              <w:color w:val="000000"/>
              <w:sz w:val="24"/>
              <w:szCs w:val="24"/>
            </w:rPr>
            <w:t>Saide</w:t>
          </w:r>
          <w:proofErr w:type="spellEnd"/>
          <w:r w:rsidRPr="003E0962">
            <w:rPr>
              <w:rFonts w:ascii="Times New Roman" w:eastAsia="Times New Roman" w:hAnsi="Times New Roman" w:cs="Times New Roman"/>
              <w:color w:val="000000"/>
              <w:sz w:val="24"/>
              <w:szCs w:val="24"/>
            </w:rPr>
            <w:t xml:space="preserve">, P. (2022). Pilot trial using mass field-releases of sterile males produced with the incompatible and sterile insect techniques as part of integrated Aedes aegypti control in Mexico. </w:t>
          </w:r>
          <w:r w:rsidRPr="003E0962">
            <w:rPr>
              <w:rFonts w:ascii="Times New Roman" w:eastAsia="Times New Roman" w:hAnsi="Times New Roman" w:cs="Times New Roman"/>
              <w:i/>
              <w:iCs/>
              <w:color w:val="000000"/>
              <w:sz w:val="24"/>
              <w:szCs w:val="24"/>
            </w:rPr>
            <w:t>PLOS Neglected Tropical Diseases</w:t>
          </w:r>
          <w:r w:rsidRPr="003E0962">
            <w:rPr>
              <w:rFonts w:ascii="Times New Roman" w:eastAsia="Times New Roman" w:hAnsi="Times New Roman" w:cs="Times New Roman"/>
              <w:color w:val="000000"/>
              <w:sz w:val="24"/>
              <w:szCs w:val="24"/>
            </w:rPr>
            <w:t xml:space="preserve">, </w:t>
          </w:r>
          <w:r w:rsidRPr="003E0962">
            <w:rPr>
              <w:rFonts w:ascii="Times New Roman" w:eastAsia="Times New Roman" w:hAnsi="Times New Roman" w:cs="Times New Roman"/>
              <w:i/>
              <w:iCs/>
              <w:color w:val="000000"/>
              <w:sz w:val="24"/>
              <w:szCs w:val="24"/>
            </w:rPr>
            <w:t>16</w:t>
          </w:r>
          <w:r w:rsidRPr="003E0962">
            <w:rPr>
              <w:rFonts w:ascii="Times New Roman" w:eastAsia="Times New Roman" w:hAnsi="Times New Roman" w:cs="Times New Roman"/>
              <w:color w:val="000000"/>
              <w:sz w:val="24"/>
              <w:szCs w:val="24"/>
            </w:rPr>
            <w:t>(4), e0010324. https://doi.org/10.1371/JOURNAL.PNTD.0010324</w:t>
          </w:r>
        </w:p>
        <w:p w14:paraId="0773C592" w14:textId="77777777" w:rsidR="003E0962" w:rsidRPr="00EC33F0" w:rsidRDefault="003E0962" w:rsidP="003E0962">
          <w:pPr>
            <w:autoSpaceDE w:val="0"/>
            <w:autoSpaceDN w:val="0"/>
            <w:spacing w:line="276" w:lineRule="auto"/>
            <w:ind w:hanging="480"/>
            <w:jc w:val="both"/>
            <w:divId w:val="347022048"/>
            <w:rPr>
              <w:rFonts w:ascii="Times New Roman" w:eastAsia="Times New Roman" w:hAnsi="Times New Roman" w:cs="Times New Roman"/>
              <w:color w:val="000000"/>
              <w:sz w:val="24"/>
              <w:szCs w:val="24"/>
              <w:lang w:val="pt-BR"/>
            </w:rPr>
          </w:pPr>
          <w:proofErr w:type="spellStart"/>
          <w:r w:rsidRPr="003E0962">
            <w:rPr>
              <w:rFonts w:ascii="Times New Roman" w:eastAsia="Times New Roman" w:hAnsi="Times New Roman" w:cs="Times New Roman"/>
              <w:color w:val="000000"/>
              <w:sz w:val="24"/>
              <w:szCs w:val="24"/>
            </w:rPr>
            <w:t>Mbare</w:t>
          </w:r>
          <w:proofErr w:type="spellEnd"/>
          <w:r w:rsidRPr="003E0962">
            <w:rPr>
              <w:rFonts w:ascii="Times New Roman" w:eastAsia="Times New Roman" w:hAnsi="Times New Roman" w:cs="Times New Roman"/>
              <w:color w:val="000000"/>
              <w:sz w:val="24"/>
              <w:szCs w:val="24"/>
            </w:rPr>
            <w:t xml:space="preserve">, O., Lindsay, S. W., &amp; </w:t>
          </w:r>
          <w:proofErr w:type="spellStart"/>
          <w:r w:rsidRPr="003E0962">
            <w:rPr>
              <w:rFonts w:ascii="Times New Roman" w:eastAsia="Times New Roman" w:hAnsi="Times New Roman" w:cs="Times New Roman"/>
              <w:color w:val="000000"/>
              <w:sz w:val="24"/>
              <w:szCs w:val="24"/>
            </w:rPr>
            <w:t>Fillinger</w:t>
          </w:r>
          <w:proofErr w:type="spellEnd"/>
          <w:r w:rsidRPr="003E0962">
            <w:rPr>
              <w:rFonts w:ascii="Times New Roman" w:eastAsia="Times New Roman" w:hAnsi="Times New Roman" w:cs="Times New Roman"/>
              <w:color w:val="000000"/>
              <w:sz w:val="24"/>
              <w:szCs w:val="24"/>
            </w:rPr>
            <w:t xml:space="preserve">, U. (2019). Testing a pyriproxyfen auto-dissemination station attractive to gravid Anopheles gambiae </w:t>
          </w:r>
          <w:proofErr w:type="spellStart"/>
          <w:r w:rsidRPr="003E0962">
            <w:rPr>
              <w:rFonts w:ascii="Times New Roman" w:eastAsia="Times New Roman" w:hAnsi="Times New Roman" w:cs="Times New Roman"/>
              <w:color w:val="000000"/>
              <w:sz w:val="24"/>
              <w:szCs w:val="24"/>
            </w:rPr>
            <w:t>sensu</w:t>
          </w:r>
          <w:proofErr w:type="spellEnd"/>
          <w:r w:rsidRPr="003E0962">
            <w:rPr>
              <w:rFonts w:ascii="Times New Roman" w:eastAsia="Times New Roman" w:hAnsi="Times New Roman" w:cs="Times New Roman"/>
              <w:color w:val="000000"/>
              <w:sz w:val="24"/>
              <w:szCs w:val="24"/>
            </w:rPr>
            <w:t xml:space="preserve"> </w:t>
          </w:r>
          <w:proofErr w:type="spellStart"/>
          <w:r w:rsidRPr="003E0962">
            <w:rPr>
              <w:rFonts w:ascii="Times New Roman" w:eastAsia="Times New Roman" w:hAnsi="Times New Roman" w:cs="Times New Roman"/>
              <w:color w:val="000000"/>
              <w:sz w:val="24"/>
              <w:szCs w:val="24"/>
            </w:rPr>
            <w:t>stricto</w:t>
          </w:r>
          <w:proofErr w:type="spellEnd"/>
          <w:r w:rsidRPr="003E0962">
            <w:rPr>
              <w:rFonts w:ascii="Times New Roman" w:eastAsia="Times New Roman" w:hAnsi="Times New Roman" w:cs="Times New Roman"/>
              <w:color w:val="000000"/>
              <w:sz w:val="24"/>
              <w:szCs w:val="24"/>
            </w:rPr>
            <w:t xml:space="preserve"> for the development of a novel attract-release -and-kill strategy for malaria vector control. </w:t>
          </w:r>
          <w:r w:rsidRPr="00EC33F0">
            <w:rPr>
              <w:rFonts w:ascii="Times New Roman" w:eastAsia="Times New Roman" w:hAnsi="Times New Roman" w:cs="Times New Roman"/>
              <w:i/>
              <w:iCs/>
              <w:color w:val="000000"/>
              <w:sz w:val="24"/>
              <w:szCs w:val="24"/>
              <w:lang w:val="pt-BR"/>
            </w:rPr>
            <w:t>BMC Infectious Diseases</w:t>
          </w:r>
          <w:r w:rsidRPr="00EC33F0">
            <w:rPr>
              <w:rFonts w:ascii="Times New Roman" w:eastAsia="Times New Roman" w:hAnsi="Times New Roman" w:cs="Times New Roman"/>
              <w:color w:val="000000"/>
              <w:sz w:val="24"/>
              <w:szCs w:val="24"/>
              <w:lang w:val="pt-BR"/>
            </w:rPr>
            <w:t xml:space="preserve">, </w:t>
          </w:r>
          <w:r w:rsidRPr="00EC33F0">
            <w:rPr>
              <w:rFonts w:ascii="Times New Roman" w:eastAsia="Times New Roman" w:hAnsi="Times New Roman" w:cs="Times New Roman"/>
              <w:i/>
              <w:iCs/>
              <w:color w:val="000000"/>
              <w:sz w:val="24"/>
              <w:szCs w:val="24"/>
              <w:lang w:val="pt-BR"/>
            </w:rPr>
            <w:t>19</w:t>
          </w:r>
          <w:r w:rsidRPr="00EC33F0">
            <w:rPr>
              <w:rFonts w:ascii="Times New Roman" w:eastAsia="Times New Roman" w:hAnsi="Times New Roman" w:cs="Times New Roman"/>
              <w:color w:val="000000"/>
              <w:sz w:val="24"/>
              <w:szCs w:val="24"/>
              <w:lang w:val="pt-BR"/>
            </w:rPr>
            <w:t>(1), 800-. https://doi.org/10.1186/S12879-019-4438-9</w:t>
          </w:r>
        </w:p>
        <w:p w14:paraId="7F6F382B" w14:textId="77777777" w:rsidR="003E0962" w:rsidRPr="003E0962" w:rsidRDefault="003E0962" w:rsidP="003E0962">
          <w:pPr>
            <w:autoSpaceDE w:val="0"/>
            <w:autoSpaceDN w:val="0"/>
            <w:spacing w:line="276" w:lineRule="auto"/>
            <w:ind w:hanging="480"/>
            <w:jc w:val="both"/>
            <w:divId w:val="1853884120"/>
            <w:rPr>
              <w:rFonts w:ascii="Times New Roman" w:eastAsia="Times New Roman" w:hAnsi="Times New Roman" w:cs="Times New Roman"/>
              <w:color w:val="000000"/>
              <w:sz w:val="24"/>
              <w:szCs w:val="24"/>
            </w:rPr>
          </w:pPr>
          <w:r w:rsidRPr="00EC33F0">
            <w:rPr>
              <w:rFonts w:ascii="Times New Roman" w:eastAsia="Times New Roman" w:hAnsi="Times New Roman" w:cs="Times New Roman"/>
              <w:color w:val="000000"/>
              <w:sz w:val="24"/>
              <w:szCs w:val="24"/>
              <w:lang w:val="pt-BR"/>
            </w:rPr>
            <w:t xml:space="preserve">Morreale, R., Carvalho, D. O., Stenhouse, S., Bajonero, J., Pereira, R., Hahn, D. A., Lloyd, A., &amp; Hoel, D. F. (2025). </w:t>
          </w:r>
          <w:r w:rsidRPr="003E0962">
            <w:rPr>
              <w:rFonts w:ascii="Times New Roman" w:eastAsia="Times New Roman" w:hAnsi="Times New Roman" w:cs="Times New Roman"/>
              <w:color w:val="000000"/>
              <w:sz w:val="24"/>
              <w:szCs w:val="24"/>
            </w:rPr>
            <w:t xml:space="preserve">Suppression of Aedes aegypti by the sterile insect technique on Captiva Island, Florida, USA from 2020 to 2022. </w:t>
          </w:r>
          <w:r w:rsidRPr="003E0962">
            <w:rPr>
              <w:rFonts w:ascii="Times New Roman" w:eastAsia="Times New Roman" w:hAnsi="Times New Roman" w:cs="Times New Roman"/>
              <w:i/>
              <w:iCs/>
              <w:color w:val="000000"/>
              <w:sz w:val="24"/>
              <w:szCs w:val="24"/>
            </w:rPr>
            <w:t>PLOS Neglected Tropical Diseases</w:t>
          </w:r>
          <w:r w:rsidRPr="003E0962">
            <w:rPr>
              <w:rFonts w:ascii="Times New Roman" w:eastAsia="Times New Roman" w:hAnsi="Times New Roman" w:cs="Times New Roman"/>
              <w:color w:val="000000"/>
              <w:sz w:val="24"/>
              <w:szCs w:val="24"/>
            </w:rPr>
            <w:t xml:space="preserve">, </w:t>
          </w:r>
          <w:r w:rsidRPr="003E0962">
            <w:rPr>
              <w:rFonts w:ascii="Times New Roman" w:eastAsia="Times New Roman" w:hAnsi="Times New Roman" w:cs="Times New Roman"/>
              <w:i/>
              <w:iCs/>
              <w:color w:val="000000"/>
              <w:sz w:val="24"/>
              <w:szCs w:val="24"/>
            </w:rPr>
            <w:t>19</w:t>
          </w:r>
          <w:r w:rsidRPr="003E0962">
            <w:rPr>
              <w:rFonts w:ascii="Times New Roman" w:eastAsia="Times New Roman" w:hAnsi="Times New Roman" w:cs="Times New Roman"/>
              <w:color w:val="000000"/>
              <w:sz w:val="24"/>
              <w:szCs w:val="24"/>
            </w:rPr>
            <w:t>(7), e0013256. https://doi.org/10.1371/JOURNAL.PNTD.0013256</w:t>
          </w:r>
        </w:p>
        <w:p w14:paraId="68CACA6C" w14:textId="77777777" w:rsidR="003E0962" w:rsidRPr="003E0962" w:rsidRDefault="003E0962" w:rsidP="003E0962">
          <w:pPr>
            <w:autoSpaceDE w:val="0"/>
            <w:autoSpaceDN w:val="0"/>
            <w:spacing w:line="276" w:lineRule="auto"/>
            <w:ind w:hanging="480"/>
            <w:jc w:val="both"/>
            <w:divId w:val="1203784778"/>
            <w:rPr>
              <w:rFonts w:ascii="Times New Roman" w:eastAsia="Times New Roman" w:hAnsi="Times New Roman" w:cs="Times New Roman"/>
              <w:color w:val="000000"/>
              <w:sz w:val="24"/>
              <w:szCs w:val="24"/>
            </w:rPr>
          </w:pPr>
          <w:r w:rsidRPr="003E0962">
            <w:rPr>
              <w:rFonts w:ascii="Times New Roman" w:eastAsia="Times New Roman" w:hAnsi="Times New Roman" w:cs="Times New Roman"/>
              <w:color w:val="000000"/>
              <w:sz w:val="24"/>
              <w:szCs w:val="24"/>
            </w:rPr>
            <w:t xml:space="preserve">Ong, J., Chong, C. S., Yap, G., Lee, C., </w:t>
          </w:r>
          <w:proofErr w:type="spellStart"/>
          <w:r w:rsidRPr="003E0962">
            <w:rPr>
              <w:rFonts w:ascii="Times New Roman" w:eastAsia="Times New Roman" w:hAnsi="Times New Roman" w:cs="Times New Roman"/>
              <w:color w:val="000000"/>
              <w:sz w:val="24"/>
              <w:szCs w:val="24"/>
            </w:rPr>
            <w:t>Razak</w:t>
          </w:r>
          <w:proofErr w:type="spellEnd"/>
          <w:r w:rsidRPr="003E0962">
            <w:rPr>
              <w:rFonts w:ascii="Times New Roman" w:eastAsia="Times New Roman" w:hAnsi="Times New Roman" w:cs="Times New Roman"/>
              <w:color w:val="000000"/>
              <w:sz w:val="24"/>
              <w:szCs w:val="24"/>
            </w:rPr>
            <w:t xml:space="preserve">, M. A. A., Chiang, S., &amp; Ng, L. C. (2020). </w:t>
          </w:r>
          <w:proofErr w:type="spellStart"/>
          <w:r w:rsidRPr="003E0962">
            <w:rPr>
              <w:rFonts w:ascii="Times New Roman" w:eastAsia="Times New Roman" w:hAnsi="Times New Roman" w:cs="Times New Roman"/>
              <w:color w:val="000000"/>
              <w:sz w:val="24"/>
              <w:szCs w:val="24"/>
            </w:rPr>
            <w:t>Gravitrap</w:t>
          </w:r>
          <w:proofErr w:type="spellEnd"/>
          <w:r w:rsidRPr="003E0962">
            <w:rPr>
              <w:rFonts w:ascii="Times New Roman" w:eastAsia="Times New Roman" w:hAnsi="Times New Roman" w:cs="Times New Roman"/>
              <w:color w:val="000000"/>
              <w:sz w:val="24"/>
              <w:szCs w:val="24"/>
            </w:rPr>
            <w:t xml:space="preserve"> deployment for adult Aedes aegypti surveillance and its impact on dengue cases. </w:t>
          </w:r>
          <w:r w:rsidRPr="003E0962">
            <w:rPr>
              <w:rFonts w:ascii="Times New Roman" w:eastAsia="Times New Roman" w:hAnsi="Times New Roman" w:cs="Times New Roman"/>
              <w:i/>
              <w:iCs/>
              <w:color w:val="000000"/>
              <w:sz w:val="24"/>
              <w:szCs w:val="24"/>
            </w:rPr>
            <w:t>PLOS Neglected Tropical Diseases</w:t>
          </w:r>
          <w:r w:rsidRPr="003E0962">
            <w:rPr>
              <w:rFonts w:ascii="Times New Roman" w:eastAsia="Times New Roman" w:hAnsi="Times New Roman" w:cs="Times New Roman"/>
              <w:color w:val="000000"/>
              <w:sz w:val="24"/>
              <w:szCs w:val="24"/>
            </w:rPr>
            <w:t xml:space="preserve">, </w:t>
          </w:r>
          <w:r w:rsidRPr="003E0962">
            <w:rPr>
              <w:rFonts w:ascii="Times New Roman" w:eastAsia="Times New Roman" w:hAnsi="Times New Roman" w:cs="Times New Roman"/>
              <w:i/>
              <w:iCs/>
              <w:color w:val="000000"/>
              <w:sz w:val="24"/>
              <w:szCs w:val="24"/>
            </w:rPr>
            <w:t>14</w:t>
          </w:r>
          <w:r w:rsidRPr="003E0962">
            <w:rPr>
              <w:rFonts w:ascii="Times New Roman" w:eastAsia="Times New Roman" w:hAnsi="Times New Roman" w:cs="Times New Roman"/>
              <w:color w:val="000000"/>
              <w:sz w:val="24"/>
              <w:szCs w:val="24"/>
            </w:rPr>
            <w:t>(8), e0008528. https://doi.org/10.1371/JOURNAL.PNTD.0008528</w:t>
          </w:r>
        </w:p>
        <w:p w14:paraId="46C4745D" w14:textId="77777777" w:rsidR="003E0962" w:rsidRPr="003E0962" w:rsidRDefault="003E0962" w:rsidP="003E0962">
          <w:pPr>
            <w:autoSpaceDE w:val="0"/>
            <w:autoSpaceDN w:val="0"/>
            <w:spacing w:line="276" w:lineRule="auto"/>
            <w:ind w:hanging="480"/>
            <w:jc w:val="both"/>
            <w:divId w:val="1655792171"/>
            <w:rPr>
              <w:rFonts w:ascii="Times New Roman" w:eastAsia="Times New Roman" w:hAnsi="Times New Roman" w:cs="Times New Roman"/>
              <w:color w:val="000000"/>
              <w:sz w:val="24"/>
              <w:szCs w:val="24"/>
            </w:rPr>
          </w:pPr>
          <w:r w:rsidRPr="003E0962">
            <w:rPr>
              <w:rFonts w:ascii="Times New Roman" w:eastAsia="Times New Roman" w:hAnsi="Times New Roman" w:cs="Times New Roman"/>
              <w:color w:val="000000"/>
              <w:sz w:val="24"/>
              <w:szCs w:val="24"/>
            </w:rPr>
            <w:t xml:space="preserve">Page, M. J., McKenzie, J. E., </w:t>
          </w:r>
          <w:proofErr w:type="spellStart"/>
          <w:r w:rsidRPr="003E0962">
            <w:rPr>
              <w:rFonts w:ascii="Times New Roman" w:eastAsia="Times New Roman" w:hAnsi="Times New Roman" w:cs="Times New Roman"/>
              <w:color w:val="000000"/>
              <w:sz w:val="24"/>
              <w:szCs w:val="24"/>
            </w:rPr>
            <w:t>Bossuyt</w:t>
          </w:r>
          <w:proofErr w:type="spellEnd"/>
          <w:r w:rsidRPr="003E0962">
            <w:rPr>
              <w:rFonts w:ascii="Times New Roman" w:eastAsia="Times New Roman" w:hAnsi="Times New Roman" w:cs="Times New Roman"/>
              <w:color w:val="000000"/>
              <w:sz w:val="24"/>
              <w:szCs w:val="24"/>
            </w:rPr>
            <w:t xml:space="preserve">, P. M., </w:t>
          </w:r>
          <w:proofErr w:type="spellStart"/>
          <w:r w:rsidRPr="003E0962">
            <w:rPr>
              <w:rFonts w:ascii="Times New Roman" w:eastAsia="Times New Roman" w:hAnsi="Times New Roman" w:cs="Times New Roman"/>
              <w:color w:val="000000"/>
              <w:sz w:val="24"/>
              <w:szCs w:val="24"/>
            </w:rPr>
            <w:t>Boutron</w:t>
          </w:r>
          <w:proofErr w:type="spellEnd"/>
          <w:r w:rsidRPr="003E0962">
            <w:rPr>
              <w:rFonts w:ascii="Times New Roman" w:eastAsia="Times New Roman" w:hAnsi="Times New Roman" w:cs="Times New Roman"/>
              <w:color w:val="000000"/>
              <w:sz w:val="24"/>
              <w:szCs w:val="24"/>
            </w:rPr>
            <w:t xml:space="preserve">, I., Hoffmann, T. C., Mulrow, C. D., </w:t>
          </w:r>
          <w:proofErr w:type="spellStart"/>
          <w:r w:rsidRPr="003E0962">
            <w:rPr>
              <w:rFonts w:ascii="Times New Roman" w:eastAsia="Times New Roman" w:hAnsi="Times New Roman" w:cs="Times New Roman"/>
              <w:color w:val="000000"/>
              <w:sz w:val="24"/>
              <w:szCs w:val="24"/>
            </w:rPr>
            <w:t>Shamseer</w:t>
          </w:r>
          <w:proofErr w:type="spellEnd"/>
          <w:r w:rsidRPr="003E0962">
            <w:rPr>
              <w:rFonts w:ascii="Times New Roman" w:eastAsia="Times New Roman" w:hAnsi="Times New Roman" w:cs="Times New Roman"/>
              <w:color w:val="000000"/>
              <w:sz w:val="24"/>
              <w:szCs w:val="24"/>
            </w:rPr>
            <w:t xml:space="preserve">, L., </w:t>
          </w:r>
          <w:proofErr w:type="spellStart"/>
          <w:r w:rsidRPr="003E0962">
            <w:rPr>
              <w:rFonts w:ascii="Times New Roman" w:eastAsia="Times New Roman" w:hAnsi="Times New Roman" w:cs="Times New Roman"/>
              <w:color w:val="000000"/>
              <w:sz w:val="24"/>
              <w:szCs w:val="24"/>
            </w:rPr>
            <w:t>Tetzlaff</w:t>
          </w:r>
          <w:proofErr w:type="spellEnd"/>
          <w:r w:rsidRPr="003E0962">
            <w:rPr>
              <w:rFonts w:ascii="Times New Roman" w:eastAsia="Times New Roman" w:hAnsi="Times New Roman" w:cs="Times New Roman"/>
              <w:color w:val="000000"/>
              <w:sz w:val="24"/>
              <w:szCs w:val="24"/>
            </w:rPr>
            <w:t xml:space="preserve">, J. M., </w:t>
          </w:r>
          <w:proofErr w:type="spellStart"/>
          <w:r w:rsidRPr="003E0962">
            <w:rPr>
              <w:rFonts w:ascii="Times New Roman" w:eastAsia="Times New Roman" w:hAnsi="Times New Roman" w:cs="Times New Roman"/>
              <w:color w:val="000000"/>
              <w:sz w:val="24"/>
              <w:szCs w:val="24"/>
            </w:rPr>
            <w:t>Akl</w:t>
          </w:r>
          <w:proofErr w:type="spellEnd"/>
          <w:r w:rsidRPr="003E0962">
            <w:rPr>
              <w:rFonts w:ascii="Times New Roman" w:eastAsia="Times New Roman" w:hAnsi="Times New Roman" w:cs="Times New Roman"/>
              <w:color w:val="000000"/>
              <w:sz w:val="24"/>
              <w:szCs w:val="24"/>
            </w:rPr>
            <w:t xml:space="preserve">, E. A., Brennan, S. E., Chou, R., Glanville, J., Grimshaw, J. M., </w:t>
          </w:r>
          <w:proofErr w:type="spellStart"/>
          <w:r w:rsidRPr="003E0962">
            <w:rPr>
              <w:rFonts w:ascii="Times New Roman" w:eastAsia="Times New Roman" w:hAnsi="Times New Roman" w:cs="Times New Roman"/>
              <w:color w:val="000000"/>
              <w:sz w:val="24"/>
              <w:szCs w:val="24"/>
            </w:rPr>
            <w:t>Hróbjartsson</w:t>
          </w:r>
          <w:proofErr w:type="spellEnd"/>
          <w:r w:rsidRPr="003E0962">
            <w:rPr>
              <w:rFonts w:ascii="Times New Roman" w:eastAsia="Times New Roman" w:hAnsi="Times New Roman" w:cs="Times New Roman"/>
              <w:color w:val="000000"/>
              <w:sz w:val="24"/>
              <w:szCs w:val="24"/>
            </w:rPr>
            <w:t xml:space="preserve">, A., </w:t>
          </w:r>
          <w:proofErr w:type="spellStart"/>
          <w:r w:rsidRPr="003E0962">
            <w:rPr>
              <w:rFonts w:ascii="Times New Roman" w:eastAsia="Times New Roman" w:hAnsi="Times New Roman" w:cs="Times New Roman"/>
              <w:color w:val="000000"/>
              <w:sz w:val="24"/>
              <w:szCs w:val="24"/>
            </w:rPr>
            <w:t>Lalu</w:t>
          </w:r>
          <w:proofErr w:type="spellEnd"/>
          <w:r w:rsidRPr="003E0962">
            <w:rPr>
              <w:rFonts w:ascii="Times New Roman" w:eastAsia="Times New Roman" w:hAnsi="Times New Roman" w:cs="Times New Roman"/>
              <w:color w:val="000000"/>
              <w:sz w:val="24"/>
              <w:szCs w:val="24"/>
            </w:rPr>
            <w:t xml:space="preserve">, M. M., Li, T., </w:t>
          </w:r>
          <w:proofErr w:type="spellStart"/>
          <w:r w:rsidRPr="003E0962">
            <w:rPr>
              <w:rFonts w:ascii="Times New Roman" w:eastAsia="Times New Roman" w:hAnsi="Times New Roman" w:cs="Times New Roman"/>
              <w:color w:val="000000"/>
              <w:sz w:val="24"/>
              <w:szCs w:val="24"/>
            </w:rPr>
            <w:t>Loder</w:t>
          </w:r>
          <w:proofErr w:type="spellEnd"/>
          <w:r w:rsidRPr="003E0962">
            <w:rPr>
              <w:rFonts w:ascii="Times New Roman" w:eastAsia="Times New Roman" w:hAnsi="Times New Roman" w:cs="Times New Roman"/>
              <w:color w:val="000000"/>
              <w:sz w:val="24"/>
              <w:szCs w:val="24"/>
            </w:rPr>
            <w:t xml:space="preserve">, E. W., Mayo-Wilson, E., McDonald, S., … Moher, D. (2021). The PRISMA 2020 statement: an updated guideline for reporting systematic reviews. </w:t>
          </w:r>
          <w:r w:rsidRPr="003E0962">
            <w:rPr>
              <w:rFonts w:ascii="Times New Roman" w:eastAsia="Times New Roman" w:hAnsi="Times New Roman" w:cs="Times New Roman"/>
              <w:i/>
              <w:iCs/>
              <w:color w:val="000000"/>
              <w:sz w:val="24"/>
              <w:szCs w:val="24"/>
            </w:rPr>
            <w:t>BMJ</w:t>
          </w:r>
          <w:r w:rsidRPr="003E0962">
            <w:rPr>
              <w:rFonts w:ascii="Times New Roman" w:eastAsia="Times New Roman" w:hAnsi="Times New Roman" w:cs="Times New Roman"/>
              <w:color w:val="000000"/>
              <w:sz w:val="24"/>
              <w:szCs w:val="24"/>
            </w:rPr>
            <w:t xml:space="preserve">, </w:t>
          </w:r>
          <w:r w:rsidRPr="003E0962">
            <w:rPr>
              <w:rFonts w:ascii="Times New Roman" w:eastAsia="Times New Roman" w:hAnsi="Times New Roman" w:cs="Times New Roman"/>
              <w:i/>
              <w:iCs/>
              <w:color w:val="000000"/>
              <w:sz w:val="24"/>
              <w:szCs w:val="24"/>
            </w:rPr>
            <w:t>372</w:t>
          </w:r>
          <w:r w:rsidRPr="003E0962">
            <w:rPr>
              <w:rFonts w:ascii="Times New Roman" w:eastAsia="Times New Roman" w:hAnsi="Times New Roman" w:cs="Times New Roman"/>
              <w:color w:val="000000"/>
              <w:sz w:val="24"/>
              <w:szCs w:val="24"/>
            </w:rPr>
            <w:t>, n71. https://doi.org/10.1136/BMJ.N71</w:t>
          </w:r>
        </w:p>
        <w:p w14:paraId="79B0F989" w14:textId="77777777" w:rsidR="003E0962" w:rsidRPr="003E0962" w:rsidRDefault="003E0962" w:rsidP="003E0962">
          <w:pPr>
            <w:autoSpaceDE w:val="0"/>
            <w:autoSpaceDN w:val="0"/>
            <w:spacing w:line="276" w:lineRule="auto"/>
            <w:ind w:hanging="480"/>
            <w:jc w:val="both"/>
            <w:divId w:val="290138146"/>
            <w:rPr>
              <w:rFonts w:ascii="Times New Roman" w:eastAsia="Times New Roman" w:hAnsi="Times New Roman" w:cs="Times New Roman"/>
              <w:color w:val="000000"/>
              <w:sz w:val="24"/>
              <w:szCs w:val="24"/>
            </w:rPr>
          </w:pPr>
          <w:r w:rsidRPr="003E0962">
            <w:rPr>
              <w:rFonts w:ascii="Times New Roman" w:eastAsia="Times New Roman" w:hAnsi="Times New Roman" w:cs="Times New Roman"/>
              <w:color w:val="000000"/>
              <w:sz w:val="24"/>
              <w:szCs w:val="24"/>
            </w:rPr>
            <w:t xml:space="preserve">Pinto, S. B., </w:t>
          </w:r>
          <w:proofErr w:type="spellStart"/>
          <w:r w:rsidRPr="003E0962">
            <w:rPr>
              <w:rFonts w:ascii="Times New Roman" w:eastAsia="Times New Roman" w:hAnsi="Times New Roman" w:cs="Times New Roman"/>
              <w:color w:val="000000"/>
              <w:sz w:val="24"/>
              <w:szCs w:val="24"/>
            </w:rPr>
            <w:t>Riback</w:t>
          </w:r>
          <w:proofErr w:type="spellEnd"/>
          <w:r w:rsidRPr="003E0962">
            <w:rPr>
              <w:rFonts w:ascii="Times New Roman" w:eastAsia="Times New Roman" w:hAnsi="Times New Roman" w:cs="Times New Roman"/>
              <w:color w:val="000000"/>
              <w:sz w:val="24"/>
              <w:szCs w:val="24"/>
            </w:rPr>
            <w:t xml:space="preserve">, T. I. S., </w:t>
          </w:r>
          <w:proofErr w:type="spellStart"/>
          <w:r w:rsidRPr="003E0962">
            <w:rPr>
              <w:rFonts w:ascii="Times New Roman" w:eastAsia="Times New Roman" w:hAnsi="Times New Roman" w:cs="Times New Roman"/>
              <w:color w:val="000000"/>
              <w:sz w:val="24"/>
              <w:szCs w:val="24"/>
            </w:rPr>
            <w:t>Sylvestre</w:t>
          </w:r>
          <w:proofErr w:type="spellEnd"/>
          <w:r w:rsidRPr="003E0962">
            <w:rPr>
              <w:rFonts w:ascii="Times New Roman" w:eastAsia="Times New Roman" w:hAnsi="Times New Roman" w:cs="Times New Roman"/>
              <w:color w:val="000000"/>
              <w:sz w:val="24"/>
              <w:szCs w:val="24"/>
            </w:rPr>
            <w:t xml:space="preserve">, G., Costa, G., Peixoto, J., Dias, F. B. S., </w:t>
          </w:r>
          <w:proofErr w:type="spellStart"/>
          <w:r w:rsidRPr="003E0962">
            <w:rPr>
              <w:rFonts w:ascii="Times New Roman" w:eastAsia="Times New Roman" w:hAnsi="Times New Roman" w:cs="Times New Roman"/>
              <w:color w:val="000000"/>
              <w:sz w:val="24"/>
              <w:szCs w:val="24"/>
            </w:rPr>
            <w:t>Tanamas</w:t>
          </w:r>
          <w:proofErr w:type="spellEnd"/>
          <w:r w:rsidRPr="003E0962">
            <w:rPr>
              <w:rFonts w:ascii="Times New Roman" w:eastAsia="Times New Roman" w:hAnsi="Times New Roman" w:cs="Times New Roman"/>
              <w:color w:val="000000"/>
              <w:sz w:val="24"/>
              <w:szCs w:val="24"/>
            </w:rPr>
            <w:t xml:space="preserve">, S. K., Simmons, C. P., </w:t>
          </w:r>
          <w:proofErr w:type="spellStart"/>
          <w:r w:rsidRPr="003E0962">
            <w:rPr>
              <w:rFonts w:ascii="Times New Roman" w:eastAsia="Times New Roman" w:hAnsi="Times New Roman" w:cs="Times New Roman"/>
              <w:color w:val="000000"/>
              <w:sz w:val="24"/>
              <w:szCs w:val="24"/>
            </w:rPr>
            <w:t>Dufault</w:t>
          </w:r>
          <w:proofErr w:type="spellEnd"/>
          <w:r w:rsidRPr="003E0962">
            <w:rPr>
              <w:rFonts w:ascii="Times New Roman" w:eastAsia="Times New Roman" w:hAnsi="Times New Roman" w:cs="Times New Roman"/>
              <w:color w:val="000000"/>
              <w:sz w:val="24"/>
              <w:szCs w:val="24"/>
            </w:rPr>
            <w:t xml:space="preserve">, S. M., Ryan, P. A., </w:t>
          </w:r>
          <w:proofErr w:type="spellStart"/>
          <w:r w:rsidRPr="003E0962">
            <w:rPr>
              <w:rFonts w:ascii="Times New Roman" w:eastAsia="Times New Roman" w:hAnsi="Times New Roman" w:cs="Times New Roman"/>
              <w:color w:val="000000"/>
              <w:sz w:val="24"/>
              <w:szCs w:val="24"/>
            </w:rPr>
            <w:t>O’neill</w:t>
          </w:r>
          <w:proofErr w:type="spellEnd"/>
          <w:r w:rsidRPr="003E0962">
            <w:rPr>
              <w:rFonts w:ascii="Times New Roman" w:eastAsia="Times New Roman" w:hAnsi="Times New Roman" w:cs="Times New Roman"/>
              <w:color w:val="000000"/>
              <w:sz w:val="24"/>
              <w:szCs w:val="24"/>
            </w:rPr>
            <w:t xml:space="preserve">, S. L., </w:t>
          </w:r>
          <w:proofErr w:type="spellStart"/>
          <w:r w:rsidRPr="003E0962">
            <w:rPr>
              <w:rFonts w:ascii="Times New Roman" w:eastAsia="Times New Roman" w:hAnsi="Times New Roman" w:cs="Times New Roman"/>
              <w:color w:val="000000"/>
              <w:sz w:val="24"/>
              <w:szCs w:val="24"/>
            </w:rPr>
            <w:t>Muzzi</w:t>
          </w:r>
          <w:proofErr w:type="spellEnd"/>
          <w:r w:rsidRPr="003E0962">
            <w:rPr>
              <w:rFonts w:ascii="Times New Roman" w:eastAsia="Times New Roman" w:hAnsi="Times New Roman" w:cs="Times New Roman"/>
              <w:color w:val="000000"/>
              <w:sz w:val="24"/>
              <w:szCs w:val="24"/>
            </w:rPr>
            <w:t xml:space="preserve">, F. C., Kutcher, S., Montgomery, J., Green, B. R., </w:t>
          </w:r>
          <w:proofErr w:type="spellStart"/>
          <w:r w:rsidRPr="003E0962">
            <w:rPr>
              <w:rFonts w:ascii="Times New Roman" w:eastAsia="Times New Roman" w:hAnsi="Times New Roman" w:cs="Times New Roman"/>
              <w:color w:val="000000"/>
              <w:sz w:val="24"/>
              <w:szCs w:val="24"/>
            </w:rPr>
            <w:t>Smithyman</w:t>
          </w:r>
          <w:proofErr w:type="spellEnd"/>
          <w:r w:rsidRPr="003E0962">
            <w:rPr>
              <w:rFonts w:ascii="Times New Roman" w:eastAsia="Times New Roman" w:hAnsi="Times New Roman" w:cs="Times New Roman"/>
              <w:color w:val="000000"/>
              <w:sz w:val="24"/>
              <w:szCs w:val="24"/>
            </w:rPr>
            <w:t xml:space="preserve">, R., </w:t>
          </w:r>
          <w:proofErr w:type="spellStart"/>
          <w:r w:rsidRPr="003E0962">
            <w:rPr>
              <w:rFonts w:ascii="Times New Roman" w:eastAsia="Times New Roman" w:hAnsi="Times New Roman" w:cs="Times New Roman"/>
              <w:color w:val="000000"/>
              <w:sz w:val="24"/>
              <w:szCs w:val="24"/>
            </w:rPr>
            <w:t>Eppinghaus</w:t>
          </w:r>
          <w:proofErr w:type="spellEnd"/>
          <w:r w:rsidRPr="003E0962">
            <w:rPr>
              <w:rFonts w:ascii="Times New Roman" w:eastAsia="Times New Roman" w:hAnsi="Times New Roman" w:cs="Times New Roman"/>
              <w:color w:val="000000"/>
              <w:sz w:val="24"/>
              <w:szCs w:val="24"/>
            </w:rPr>
            <w:t xml:space="preserve">, A., </w:t>
          </w:r>
          <w:proofErr w:type="spellStart"/>
          <w:r w:rsidRPr="003E0962">
            <w:rPr>
              <w:rFonts w:ascii="Times New Roman" w:eastAsia="Times New Roman" w:hAnsi="Times New Roman" w:cs="Times New Roman"/>
              <w:color w:val="000000"/>
              <w:sz w:val="24"/>
              <w:szCs w:val="24"/>
            </w:rPr>
            <w:t>Saraceni</w:t>
          </w:r>
          <w:proofErr w:type="spellEnd"/>
          <w:r w:rsidRPr="003E0962">
            <w:rPr>
              <w:rFonts w:ascii="Times New Roman" w:eastAsia="Times New Roman" w:hAnsi="Times New Roman" w:cs="Times New Roman"/>
              <w:color w:val="000000"/>
              <w:sz w:val="24"/>
              <w:szCs w:val="24"/>
            </w:rPr>
            <w:t xml:space="preserve">, V., </w:t>
          </w:r>
          <w:proofErr w:type="spellStart"/>
          <w:r w:rsidRPr="003E0962">
            <w:rPr>
              <w:rFonts w:ascii="Times New Roman" w:eastAsia="Times New Roman" w:hAnsi="Times New Roman" w:cs="Times New Roman"/>
              <w:color w:val="000000"/>
              <w:sz w:val="24"/>
              <w:szCs w:val="24"/>
            </w:rPr>
            <w:t>Durovni</w:t>
          </w:r>
          <w:proofErr w:type="spellEnd"/>
          <w:r w:rsidRPr="003E0962">
            <w:rPr>
              <w:rFonts w:ascii="Times New Roman" w:eastAsia="Times New Roman" w:hAnsi="Times New Roman" w:cs="Times New Roman"/>
              <w:color w:val="000000"/>
              <w:sz w:val="24"/>
              <w:szCs w:val="24"/>
            </w:rPr>
            <w:t xml:space="preserve">, B., … Moreira, L. A. (2021). Effectiveness of Wolbachia-infected mosquito deployments in reducing the incidence of dengue and other Aedes-borne diseases in </w:t>
          </w:r>
          <w:proofErr w:type="spellStart"/>
          <w:r w:rsidRPr="003E0962">
            <w:rPr>
              <w:rFonts w:ascii="Times New Roman" w:eastAsia="Times New Roman" w:hAnsi="Times New Roman" w:cs="Times New Roman"/>
              <w:color w:val="000000"/>
              <w:sz w:val="24"/>
              <w:szCs w:val="24"/>
            </w:rPr>
            <w:t>Niterói</w:t>
          </w:r>
          <w:proofErr w:type="spellEnd"/>
          <w:r w:rsidRPr="003E0962">
            <w:rPr>
              <w:rFonts w:ascii="Times New Roman" w:eastAsia="Times New Roman" w:hAnsi="Times New Roman" w:cs="Times New Roman"/>
              <w:color w:val="000000"/>
              <w:sz w:val="24"/>
              <w:szCs w:val="24"/>
            </w:rPr>
            <w:t xml:space="preserve">, Brazil: A quasi-experimental study. </w:t>
          </w:r>
          <w:r w:rsidRPr="003E0962">
            <w:rPr>
              <w:rFonts w:ascii="Times New Roman" w:eastAsia="Times New Roman" w:hAnsi="Times New Roman" w:cs="Times New Roman"/>
              <w:i/>
              <w:iCs/>
              <w:color w:val="000000"/>
              <w:sz w:val="24"/>
              <w:szCs w:val="24"/>
            </w:rPr>
            <w:t>PLOS Neglected Tropical Diseases</w:t>
          </w:r>
          <w:r w:rsidRPr="003E0962">
            <w:rPr>
              <w:rFonts w:ascii="Times New Roman" w:eastAsia="Times New Roman" w:hAnsi="Times New Roman" w:cs="Times New Roman"/>
              <w:color w:val="000000"/>
              <w:sz w:val="24"/>
              <w:szCs w:val="24"/>
            </w:rPr>
            <w:t xml:space="preserve">, </w:t>
          </w:r>
          <w:r w:rsidRPr="003E0962">
            <w:rPr>
              <w:rFonts w:ascii="Times New Roman" w:eastAsia="Times New Roman" w:hAnsi="Times New Roman" w:cs="Times New Roman"/>
              <w:i/>
              <w:iCs/>
              <w:color w:val="000000"/>
              <w:sz w:val="24"/>
              <w:szCs w:val="24"/>
            </w:rPr>
            <w:t>15</w:t>
          </w:r>
          <w:r w:rsidRPr="003E0962">
            <w:rPr>
              <w:rFonts w:ascii="Times New Roman" w:eastAsia="Times New Roman" w:hAnsi="Times New Roman" w:cs="Times New Roman"/>
              <w:color w:val="000000"/>
              <w:sz w:val="24"/>
              <w:szCs w:val="24"/>
            </w:rPr>
            <w:t>(7), e0009556. https://doi.org/10.1371/JOURNAL.PNTD.0009556</w:t>
          </w:r>
        </w:p>
        <w:p w14:paraId="1561F03D" w14:textId="77777777" w:rsidR="003E0962" w:rsidRPr="003E0962" w:rsidRDefault="003E0962" w:rsidP="003E0962">
          <w:pPr>
            <w:autoSpaceDE w:val="0"/>
            <w:autoSpaceDN w:val="0"/>
            <w:spacing w:line="276" w:lineRule="auto"/>
            <w:ind w:hanging="480"/>
            <w:jc w:val="both"/>
            <w:divId w:val="1038435539"/>
            <w:rPr>
              <w:rFonts w:ascii="Times New Roman" w:eastAsia="Times New Roman" w:hAnsi="Times New Roman" w:cs="Times New Roman"/>
              <w:color w:val="000000"/>
              <w:sz w:val="24"/>
              <w:szCs w:val="24"/>
            </w:rPr>
          </w:pPr>
          <w:proofErr w:type="spellStart"/>
          <w:r w:rsidRPr="003E0962">
            <w:rPr>
              <w:rFonts w:ascii="Times New Roman" w:eastAsia="Times New Roman" w:hAnsi="Times New Roman" w:cs="Times New Roman"/>
              <w:color w:val="000000"/>
              <w:sz w:val="24"/>
              <w:szCs w:val="24"/>
            </w:rPr>
            <w:lastRenderedPageBreak/>
            <w:t>Ridha</w:t>
          </w:r>
          <w:proofErr w:type="spellEnd"/>
          <w:r w:rsidRPr="003E0962">
            <w:rPr>
              <w:rFonts w:ascii="Times New Roman" w:eastAsia="Times New Roman" w:hAnsi="Times New Roman" w:cs="Times New Roman"/>
              <w:color w:val="000000"/>
              <w:sz w:val="24"/>
              <w:szCs w:val="24"/>
            </w:rPr>
            <w:t xml:space="preserve">, M. R., </w:t>
          </w:r>
          <w:proofErr w:type="spellStart"/>
          <w:r w:rsidRPr="003E0962">
            <w:rPr>
              <w:rFonts w:ascii="Times New Roman" w:eastAsia="Times New Roman" w:hAnsi="Times New Roman" w:cs="Times New Roman"/>
              <w:color w:val="000000"/>
              <w:sz w:val="24"/>
              <w:szCs w:val="24"/>
            </w:rPr>
            <w:t>Yudhastuti</w:t>
          </w:r>
          <w:proofErr w:type="spellEnd"/>
          <w:r w:rsidRPr="003E0962">
            <w:rPr>
              <w:rFonts w:ascii="Times New Roman" w:eastAsia="Times New Roman" w:hAnsi="Times New Roman" w:cs="Times New Roman"/>
              <w:color w:val="000000"/>
              <w:sz w:val="24"/>
              <w:szCs w:val="24"/>
            </w:rPr>
            <w:t xml:space="preserve">, R., </w:t>
          </w:r>
          <w:proofErr w:type="spellStart"/>
          <w:r w:rsidRPr="003E0962">
            <w:rPr>
              <w:rFonts w:ascii="Times New Roman" w:eastAsia="Times New Roman" w:hAnsi="Times New Roman" w:cs="Times New Roman"/>
              <w:color w:val="000000"/>
              <w:sz w:val="24"/>
              <w:szCs w:val="24"/>
            </w:rPr>
            <w:t>Notobroto</w:t>
          </w:r>
          <w:proofErr w:type="spellEnd"/>
          <w:r w:rsidRPr="003E0962">
            <w:rPr>
              <w:rFonts w:ascii="Times New Roman" w:eastAsia="Times New Roman" w:hAnsi="Times New Roman" w:cs="Times New Roman"/>
              <w:color w:val="000000"/>
              <w:sz w:val="24"/>
              <w:szCs w:val="24"/>
            </w:rPr>
            <w:t xml:space="preserve">, H. B., </w:t>
          </w:r>
          <w:proofErr w:type="spellStart"/>
          <w:r w:rsidRPr="003E0962">
            <w:rPr>
              <w:rFonts w:ascii="Times New Roman" w:eastAsia="Times New Roman" w:hAnsi="Times New Roman" w:cs="Times New Roman"/>
              <w:color w:val="000000"/>
              <w:sz w:val="24"/>
              <w:szCs w:val="24"/>
            </w:rPr>
            <w:t>Hidajat</w:t>
          </w:r>
          <w:proofErr w:type="spellEnd"/>
          <w:r w:rsidRPr="003E0962">
            <w:rPr>
              <w:rFonts w:ascii="Times New Roman" w:eastAsia="Times New Roman" w:hAnsi="Times New Roman" w:cs="Times New Roman"/>
              <w:color w:val="000000"/>
              <w:sz w:val="24"/>
              <w:szCs w:val="24"/>
            </w:rPr>
            <w:t xml:space="preserve">, M. C., </w:t>
          </w:r>
          <w:proofErr w:type="spellStart"/>
          <w:r w:rsidRPr="003E0962">
            <w:rPr>
              <w:rFonts w:ascii="Times New Roman" w:eastAsia="Times New Roman" w:hAnsi="Times New Roman" w:cs="Times New Roman"/>
              <w:color w:val="000000"/>
              <w:sz w:val="24"/>
              <w:szCs w:val="24"/>
            </w:rPr>
            <w:t>Diyanah</w:t>
          </w:r>
          <w:proofErr w:type="spellEnd"/>
          <w:r w:rsidRPr="003E0962">
            <w:rPr>
              <w:rFonts w:ascii="Times New Roman" w:eastAsia="Times New Roman" w:hAnsi="Times New Roman" w:cs="Times New Roman"/>
              <w:color w:val="000000"/>
              <w:sz w:val="24"/>
              <w:szCs w:val="24"/>
            </w:rPr>
            <w:t xml:space="preserve">, K. C., </w:t>
          </w:r>
          <w:proofErr w:type="spellStart"/>
          <w:r w:rsidRPr="003E0962">
            <w:rPr>
              <w:rFonts w:ascii="Times New Roman" w:eastAsia="Times New Roman" w:hAnsi="Times New Roman" w:cs="Times New Roman"/>
              <w:color w:val="000000"/>
              <w:sz w:val="24"/>
              <w:szCs w:val="24"/>
            </w:rPr>
            <w:t>Jassey</w:t>
          </w:r>
          <w:proofErr w:type="spellEnd"/>
          <w:r w:rsidRPr="003E0962">
            <w:rPr>
              <w:rFonts w:ascii="Times New Roman" w:eastAsia="Times New Roman" w:hAnsi="Times New Roman" w:cs="Times New Roman"/>
              <w:color w:val="000000"/>
              <w:sz w:val="24"/>
              <w:szCs w:val="24"/>
            </w:rPr>
            <w:t xml:space="preserve">, B., &amp; </w:t>
          </w:r>
          <w:proofErr w:type="spellStart"/>
          <w:r w:rsidRPr="003E0962">
            <w:rPr>
              <w:rFonts w:ascii="Times New Roman" w:eastAsia="Times New Roman" w:hAnsi="Times New Roman" w:cs="Times New Roman"/>
              <w:color w:val="000000"/>
              <w:sz w:val="24"/>
              <w:szCs w:val="24"/>
            </w:rPr>
            <w:t>Rahmah</w:t>
          </w:r>
          <w:proofErr w:type="spellEnd"/>
          <w:r w:rsidRPr="003E0962">
            <w:rPr>
              <w:rFonts w:ascii="Times New Roman" w:eastAsia="Times New Roman" w:hAnsi="Times New Roman" w:cs="Times New Roman"/>
              <w:color w:val="000000"/>
              <w:sz w:val="24"/>
              <w:szCs w:val="24"/>
            </w:rPr>
            <w:t>, G. M. (2025). A systematic review of insecticide resistance in Aedes aegypti (</w:t>
          </w:r>
          <w:proofErr w:type="spellStart"/>
          <w:r w:rsidRPr="003E0962">
            <w:rPr>
              <w:rFonts w:ascii="Times New Roman" w:eastAsia="Times New Roman" w:hAnsi="Times New Roman" w:cs="Times New Roman"/>
              <w:color w:val="000000"/>
              <w:sz w:val="24"/>
              <w:szCs w:val="24"/>
            </w:rPr>
            <w:t>Diptera</w:t>
          </w:r>
          <w:proofErr w:type="spellEnd"/>
          <w:r w:rsidRPr="003E0962">
            <w:rPr>
              <w:rFonts w:ascii="Times New Roman" w:eastAsia="Times New Roman" w:hAnsi="Times New Roman" w:cs="Times New Roman"/>
              <w:color w:val="000000"/>
              <w:sz w:val="24"/>
              <w:szCs w:val="24"/>
            </w:rPr>
            <w:t xml:space="preserve">: Culicidae) and implications for dengue control in Indonesia. </w:t>
          </w:r>
          <w:r w:rsidRPr="003E0962">
            <w:rPr>
              <w:rFonts w:ascii="Times New Roman" w:eastAsia="Times New Roman" w:hAnsi="Times New Roman" w:cs="Times New Roman"/>
              <w:i/>
              <w:iCs/>
              <w:color w:val="000000"/>
              <w:sz w:val="24"/>
              <w:szCs w:val="24"/>
            </w:rPr>
            <w:t>Veterinary World</w:t>
          </w:r>
          <w:r w:rsidRPr="003E0962">
            <w:rPr>
              <w:rFonts w:ascii="Times New Roman" w:eastAsia="Times New Roman" w:hAnsi="Times New Roman" w:cs="Times New Roman"/>
              <w:color w:val="000000"/>
              <w:sz w:val="24"/>
              <w:szCs w:val="24"/>
            </w:rPr>
            <w:t xml:space="preserve">, </w:t>
          </w:r>
          <w:r w:rsidRPr="003E0962">
            <w:rPr>
              <w:rFonts w:ascii="Times New Roman" w:eastAsia="Times New Roman" w:hAnsi="Times New Roman" w:cs="Times New Roman"/>
              <w:i/>
              <w:iCs/>
              <w:color w:val="000000"/>
              <w:sz w:val="24"/>
              <w:szCs w:val="24"/>
            </w:rPr>
            <w:t>18</w:t>
          </w:r>
          <w:r w:rsidRPr="003E0962">
            <w:rPr>
              <w:rFonts w:ascii="Times New Roman" w:eastAsia="Times New Roman" w:hAnsi="Times New Roman" w:cs="Times New Roman"/>
              <w:color w:val="000000"/>
              <w:sz w:val="24"/>
              <w:szCs w:val="24"/>
            </w:rPr>
            <w:t>(3), 672. https://doi.org/10.14202/VETWORLD.2025.658-672</w:t>
          </w:r>
        </w:p>
        <w:p w14:paraId="694A0430" w14:textId="77777777" w:rsidR="003E0962" w:rsidRPr="003E0962" w:rsidRDefault="003E0962" w:rsidP="003E0962">
          <w:pPr>
            <w:autoSpaceDE w:val="0"/>
            <w:autoSpaceDN w:val="0"/>
            <w:spacing w:line="276" w:lineRule="auto"/>
            <w:ind w:hanging="480"/>
            <w:jc w:val="both"/>
            <w:divId w:val="7219473"/>
            <w:rPr>
              <w:rFonts w:ascii="Times New Roman" w:eastAsia="Times New Roman" w:hAnsi="Times New Roman" w:cs="Times New Roman"/>
              <w:color w:val="000000"/>
              <w:sz w:val="24"/>
              <w:szCs w:val="24"/>
            </w:rPr>
          </w:pPr>
          <w:r w:rsidRPr="003E0962">
            <w:rPr>
              <w:rFonts w:ascii="Times New Roman" w:eastAsia="Times New Roman" w:hAnsi="Times New Roman" w:cs="Times New Roman"/>
              <w:color w:val="000000"/>
              <w:sz w:val="24"/>
              <w:szCs w:val="24"/>
            </w:rPr>
            <w:t xml:space="preserve">Sánchez-González, L., Crawford, J. E., Adams, L. E., Brown, G., </w:t>
          </w:r>
          <w:proofErr w:type="spellStart"/>
          <w:r w:rsidRPr="003E0962">
            <w:rPr>
              <w:rFonts w:ascii="Times New Roman" w:eastAsia="Times New Roman" w:hAnsi="Times New Roman" w:cs="Times New Roman"/>
              <w:color w:val="000000"/>
              <w:sz w:val="24"/>
              <w:szCs w:val="24"/>
            </w:rPr>
            <w:t>Ryff</w:t>
          </w:r>
          <w:proofErr w:type="spellEnd"/>
          <w:r w:rsidRPr="003E0962">
            <w:rPr>
              <w:rFonts w:ascii="Times New Roman" w:eastAsia="Times New Roman" w:hAnsi="Times New Roman" w:cs="Times New Roman"/>
              <w:color w:val="000000"/>
              <w:sz w:val="24"/>
              <w:szCs w:val="24"/>
            </w:rPr>
            <w:t xml:space="preserve">, K. R., </w:t>
          </w:r>
          <w:proofErr w:type="spellStart"/>
          <w:r w:rsidRPr="003E0962">
            <w:rPr>
              <w:rFonts w:ascii="Times New Roman" w:eastAsia="Times New Roman" w:hAnsi="Times New Roman" w:cs="Times New Roman"/>
              <w:color w:val="000000"/>
              <w:sz w:val="24"/>
              <w:szCs w:val="24"/>
            </w:rPr>
            <w:t>Delorey</w:t>
          </w:r>
          <w:proofErr w:type="spellEnd"/>
          <w:r w:rsidRPr="003E0962">
            <w:rPr>
              <w:rFonts w:ascii="Times New Roman" w:eastAsia="Times New Roman" w:hAnsi="Times New Roman" w:cs="Times New Roman"/>
              <w:color w:val="000000"/>
              <w:sz w:val="24"/>
              <w:szCs w:val="24"/>
            </w:rPr>
            <w:t>, M., Ruiz-</w:t>
          </w:r>
          <w:proofErr w:type="spellStart"/>
          <w:r w:rsidRPr="003E0962">
            <w:rPr>
              <w:rFonts w:ascii="Times New Roman" w:eastAsia="Times New Roman" w:hAnsi="Times New Roman" w:cs="Times New Roman"/>
              <w:color w:val="000000"/>
              <w:sz w:val="24"/>
              <w:szCs w:val="24"/>
            </w:rPr>
            <w:t>Valcarcel</w:t>
          </w:r>
          <w:proofErr w:type="spellEnd"/>
          <w:r w:rsidRPr="003E0962">
            <w:rPr>
              <w:rFonts w:ascii="Times New Roman" w:eastAsia="Times New Roman" w:hAnsi="Times New Roman" w:cs="Times New Roman"/>
              <w:color w:val="000000"/>
              <w:sz w:val="24"/>
              <w:szCs w:val="24"/>
            </w:rPr>
            <w:t xml:space="preserve">, J., Nazario, N., Borrero, N., Miranda, J., Mitchell, S. N., Howell, P. I., Ohm, J. R., Behling, C., Wasson, B., </w:t>
          </w:r>
          <w:proofErr w:type="spellStart"/>
          <w:r w:rsidRPr="003E0962">
            <w:rPr>
              <w:rFonts w:ascii="Times New Roman" w:eastAsia="Times New Roman" w:hAnsi="Times New Roman" w:cs="Times New Roman"/>
              <w:color w:val="000000"/>
              <w:sz w:val="24"/>
              <w:szCs w:val="24"/>
            </w:rPr>
            <w:t>Eldershaw</w:t>
          </w:r>
          <w:proofErr w:type="spellEnd"/>
          <w:r w:rsidRPr="003E0962">
            <w:rPr>
              <w:rFonts w:ascii="Times New Roman" w:eastAsia="Times New Roman" w:hAnsi="Times New Roman" w:cs="Times New Roman"/>
              <w:color w:val="000000"/>
              <w:sz w:val="24"/>
              <w:szCs w:val="24"/>
            </w:rPr>
            <w:t>, C., White, B. J., Rivera-</w:t>
          </w:r>
          <w:proofErr w:type="spellStart"/>
          <w:r w:rsidRPr="003E0962">
            <w:rPr>
              <w:rFonts w:ascii="Times New Roman" w:eastAsia="Times New Roman" w:hAnsi="Times New Roman" w:cs="Times New Roman"/>
              <w:color w:val="000000"/>
              <w:sz w:val="24"/>
              <w:szCs w:val="24"/>
            </w:rPr>
            <w:t>Amill</w:t>
          </w:r>
          <w:proofErr w:type="spellEnd"/>
          <w:r w:rsidRPr="003E0962">
            <w:rPr>
              <w:rFonts w:ascii="Times New Roman" w:eastAsia="Times New Roman" w:hAnsi="Times New Roman" w:cs="Times New Roman"/>
              <w:color w:val="000000"/>
              <w:sz w:val="24"/>
              <w:szCs w:val="24"/>
            </w:rPr>
            <w:t xml:space="preserve">, V., Barrera, R., &amp; Paz-Bailey, G. (2025). Incompatible Aedes aegypti male releases as an intervention to reduce mosquito population—A field trial in Puerto Rico. </w:t>
          </w:r>
          <w:r w:rsidRPr="003E0962">
            <w:rPr>
              <w:rFonts w:ascii="Times New Roman" w:eastAsia="Times New Roman" w:hAnsi="Times New Roman" w:cs="Times New Roman"/>
              <w:i/>
              <w:iCs/>
              <w:color w:val="000000"/>
              <w:sz w:val="24"/>
              <w:szCs w:val="24"/>
            </w:rPr>
            <w:t>PLOS Neglected Tropical Diseases</w:t>
          </w:r>
          <w:r w:rsidRPr="003E0962">
            <w:rPr>
              <w:rFonts w:ascii="Times New Roman" w:eastAsia="Times New Roman" w:hAnsi="Times New Roman" w:cs="Times New Roman"/>
              <w:color w:val="000000"/>
              <w:sz w:val="24"/>
              <w:szCs w:val="24"/>
            </w:rPr>
            <w:t xml:space="preserve">, </w:t>
          </w:r>
          <w:r w:rsidRPr="003E0962">
            <w:rPr>
              <w:rFonts w:ascii="Times New Roman" w:eastAsia="Times New Roman" w:hAnsi="Times New Roman" w:cs="Times New Roman"/>
              <w:i/>
              <w:iCs/>
              <w:color w:val="000000"/>
              <w:sz w:val="24"/>
              <w:szCs w:val="24"/>
            </w:rPr>
            <w:t>19</w:t>
          </w:r>
          <w:r w:rsidRPr="003E0962">
            <w:rPr>
              <w:rFonts w:ascii="Times New Roman" w:eastAsia="Times New Roman" w:hAnsi="Times New Roman" w:cs="Times New Roman"/>
              <w:color w:val="000000"/>
              <w:sz w:val="24"/>
              <w:szCs w:val="24"/>
            </w:rPr>
            <w:t>(1), e0012839. https://doi.org/10.1371/JOURNAL.PNTD.0012839</w:t>
          </w:r>
        </w:p>
        <w:p w14:paraId="578F8FD6" w14:textId="77777777" w:rsidR="003E0962" w:rsidRPr="003E0962" w:rsidRDefault="003E0962" w:rsidP="003E0962">
          <w:pPr>
            <w:autoSpaceDE w:val="0"/>
            <w:autoSpaceDN w:val="0"/>
            <w:spacing w:line="276" w:lineRule="auto"/>
            <w:ind w:hanging="480"/>
            <w:jc w:val="both"/>
            <w:divId w:val="1207064492"/>
            <w:rPr>
              <w:rFonts w:ascii="Times New Roman" w:eastAsia="Times New Roman" w:hAnsi="Times New Roman" w:cs="Times New Roman"/>
              <w:color w:val="000000"/>
              <w:sz w:val="24"/>
              <w:szCs w:val="24"/>
            </w:rPr>
          </w:pPr>
          <w:proofErr w:type="spellStart"/>
          <w:r w:rsidRPr="003E0962">
            <w:rPr>
              <w:rFonts w:ascii="Times New Roman" w:eastAsia="Times New Roman" w:hAnsi="Times New Roman" w:cs="Times New Roman"/>
              <w:color w:val="000000"/>
              <w:sz w:val="24"/>
              <w:szCs w:val="24"/>
            </w:rPr>
            <w:t>Sasmita</w:t>
          </w:r>
          <w:proofErr w:type="spellEnd"/>
          <w:r w:rsidRPr="003E0962">
            <w:rPr>
              <w:rFonts w:ascii="Times New Roman" w:eastAsia="Times New Roman" w:hAnsi="Times New Roman" w:cs="Times New Roman"/>
              <w:color w:val="000000"/>
              <w:sz w:val="24"/>
              <w:szCs w:val="24"/>
            </w:rPr>
            <w:t xml:space="preserve">, H. I., </w:t>
          </w:r>
          <w:proofErr w:type="spellStart"/>
          <w:r w:rsidRPr="003E0962">
            <w:rPr>
              <w:rFonts w:ascii="Times New Roman" w:eastAsia="Times New Roman" w:hAnsi="Times New Roman" w:cs="Times New Roman"/>
              <w:color w:val="000000"/>
              <w:sz w:val="24"/>
              <w:szCs w:val="24"/>
            </w:rPr>
            <w:t>Neoh</w:t>
          </w:r>
          <w:proofErr w:type="spellEnd"/>
          <w:r w:rsidRPr="003E0962">
            <w:rPr>
              <w:rFonts w:ascii="Times New Roman" w:eastAsia="Times New Roman" w:hAnsi="Times New Roman" w:cs="Times New Roman"/>
              <w:color w:val="000000"/>
              <w:sz w:val="24"/>
              <w:szCs w:val="24"/>
            </w:rPr>
            <w:t xml:space="preserve">, K. B., </w:t>
          </w:r>
          <w:proofErr w:type="spellStart"/>
          <w:r w:rsidRPr="003E0962">
            <w:rPr>
              <w:rFonts w:ascii="Times New Roman" w:eastAsia="Times New Roman" w:hAnsi="Times New Roman" w:cs="Times New Roman"/>
              <w:color w:val="000000"/>
              <w:sz w:val="24"/>
              <w:szCs w:val="24"/>
            </w:rPr>
            <w:t>Ernawan</w:t>
          </w:r>
          <w:proofErr w:type="spellEnd"/>
          <w:r w:rsidRPr="003E0962">
            <w:rPr>
              <w:rFonts w:ascii="Times New Roman" w:eastAsia="Times New Roman" w:hAnsi="Times New Roman" w:cs="Times New Roman"/>
              <w:color w:val="000000"/>
              <w:sz w:val="24"/>
              <w:szCs w:val="24"/>
            </w:rPr>
            <w:t xml:space="preserve">, B., </w:t>
          </w:r>
          <w:proofErr w:type="spellStart"/>
          <w:r w:rsidRPr="003E0962">
            <w:rPr>
              <w:rFonts w:ascii="Times New Roman" w:eastAsia="Times New Roman" w:hAnsi="Times New Roman" w:cs="Times New Roman"/>
              <w:color w:val="000000"/>
              <w:sz w:val="24"/>
              <w:szCs w:val="24"/>
            </w:rPr>
            <w:t>Indarwatmi</w:t>
          </w:r>
          <w:proofErr w:type="spellEnd"/>
          <w:r w:rsidRPr="003E0962">
            <w:rPr>
              <w:rFonts w:ascii="Times New Roman" w:eastAsia="Times New Roman" w:hAnsi="Times New Roman" w:cs="Times New Roman"/>
              <w:color w:val="000000"/>
              <w:sz w:val="24"/>
              <w:szCs w:val="24"/>
            </w:rPr>
            <w:t xml:space="preserve">, M., </w:t>
          </w:r>
          <w:proofErr w:type="spellStart"/>
          <w:r w:rsidRPr="003E0962">
            <w:rPr>
              <w:rFonts w:ascii="Times New Roman" w:eastAsia="Times New Roman" w:hAnsi="Times New Roman" w:cs="Times New Roman"/>
              <w:color w:val="000000"/>
              <w:sz w:val="24"/>
              <w:szCs w:val="24"/>
            </w:rPr>
            <w:t>Nasution</w:t>
          </w:r>
          <w:proofErr w:type="spellEnd"/>
          <w:r w:rsidRPr="003E0962">
            <w:rPr>
              <w:rFonts w:ascii="Times New Roman" w:eastAsia="Times New Roman" w:hAnsi="Times New Roman" w:cs="Times New Roman"/>
              <w:color w:val="000000"/>
              <w:sz w:val="24"/>
              <w:szCs w:val="24"/>
            </w:rPr>
            <w:t xml:space="preserve">, I. A., </w:t>
          </w:r>
          <w:proofErr w:type="spellStart"/>
          <w:r w:rsidRPr="003E0962">
            <w:rPr>
              <w:rFonts w:ascii="Times New Roman" w:eastAsia="Times New Roman" w:hAnsi="Times New Roman" w:cs="Times New Roman"/>
              <w:color w:val="000000"/>
              <w:sz w:val="24"/>
              <w:szCs w:val="24"/>
            </w:rPr>
            <w:t>Fitrianto</w:t>
          </w:r>
          <w:proofErr w:type="spellEnd"/>
          <w:r w:rsidRPr="003E0962">
            <w:rPr>
              <w:rFonts w:ascii="Times New Roman" w:eastAsia="Times New Roman" w:hAnsi="Times New Roman" w:cs="Times New Roman"/>
              <w:color w:val="000000"/>
              <w:sz w:val="24"/>
              <w:szCs w:val="24"/>
            </w:rPr>
            <w:t xml:space="preserve">, N., </w:t>
          </w:r>
          <w:proofErr w:type="spellStart"/>
          <w:r w:rsidRPr="003E0962">
            <w:rPr>
              <w:rFonts w:ascii="Times New Roman" w:eastAsia="Times New Roman" w:hAnsi="Times New Roman" w:cs="Times New Roman"/>
              <w:color w:val="000000"/>
              <w:sz w:val="24"/>
              <w:szCs w:val="24"/>
            </w:rPr>
            <w:t>Ramadhani</w:t>
          </w:r>
          <w:proofErr w:type="spellEnd"/>
          <w:r w:rsidRPr="003E0962">
            <w:rPr>
              <w:rFonts w:ascii="Times New Roman" w:eastAsia="Times New Roman" w:hAnsi="Times New Roman" w:cs="Times New Roman"/>
              <w:color w:val="000000"/>
              <w:sz w:val="24"/>
              <w:szCs w:val="24"/>
            </w:rPr>
            <w:t xml:space="preserve">, T., </w:t>
          </w:r>
          <w:proofErr w:type="spellStart"/>
          <w:r w:rsidRPr="003E0962">
            <w:rPr>
              <w:rFonts w:ascii="Times New Roman" w:eastAsia="Times New Roman" w:hAnsi="Times New Roman" w:cs="Times New Roman"/>
              <w:color w:val="000000"/>
              <w:sz w:val="24"/>
              <w:szCs w:val="24"/>
            </w:rPr>
            <w:t>Isnani</w:t>
          </w:r>
          <w:proofErr w:type="spellEnd"/>
          <w:r w:rsidRPr="003E0962">
            <w:rPr>
              <w:rFonts w:ascii="Times New Roman" w:eastAsia="Times New Roman" w:hAnsi="Times New Roman" w:cs="Times New Roman"/>
              <w:color w:val="000000"/>
              <w:sz w:val="24"/>
              <w:szCs w:val="24"/>
            </w:rPr>
            <w:t xml:space="preserve">, T., </w:t>
          </w:r>
          <w:proofErr w:type="spellStart"/>
          <w:r w:rsidRPr="003E0962">
            <w:rPr>
              <w:rFonts w:ascii="Times New Roman" w:eastAsia="Times New Roman" w:hAnsi="Times New Roman" w:cs="Times New Roman"/>
              <w:color w:val="000000"/>
              <w:sz w:val="24"/>
              <w:szCs w:val="24"/>
            </w:rPr>
            <w:t>Sasaerila</w:t>
          </w:r>
          <w:proofErr w:type="spellEnd"/>
          <w:r w:rsidRPr="003E0962">
            <w:rPr>
              <w:rFonts w:ascii="Times New Roman" w:eastAsia="Times New Roman" w:hAnsi="Times New Roman" w:cs="Times New Roman"/>
              <w:color w:val="000000"/>
              <w:sz w:val="24"/>
              <w:szCs w:val="24"/>
            </w:rPr>
            <w:t xml:space="preserve">, Y. H., Rahman, R. L., </w:t>
          </w:r>
          <w:proofErr w:type="spellStart"/>
          <w:r w:rsidRPr="003E0962">
            <w:rPr>
              <w:rFonts w:ascii="Times New Roman" w:eastAsia="Times New Roman" w:hAnsi="Times New Roman" w:cs="Times New Roman"/>
              <w:color w:val="000000"/>
              <w:sz w:val="24"/>
              <w:szCs w:val="24"/>
            </w:rPr>
            <w:t>Yusmalinar</w:t>
          </w:r>
          <w:proofErr w:type="spellEnd"/>
          <w:r w:rsidRPr="003E0962">
            <w:rPr>
              <w:rFonts w:ascii="Times New Roman" w:eastAsia="Times New Roman" w:hAnsi="Times New Roman" w:cs="Times New Roman"/>
              <w:color w:val="000000"/>
              <w:sz w:val="24"/>
              <w:szCs w:val="24"/>
            </w:rPr>
            <w:t xml:space="preserve">, S., Putra, R. E., Ahmad, I., &amp; Tu, W. C. (2025). Integrated vector management with the sterile insect technique component for the suppression of Aedes aegypti in an urban setting in Indonesia. </w:t>
          </w:r>
          <w:r w:rsidRPr="003E0962">
            <w:rPr>
              <w:rFonts w:ascii="Times New Roman" w:eastAsia="Times New Roman" w:hAnsi="Times New Roman" w:cs="Times New Roman"/>
              <w:i/>
              <w:iCs/>
              <w:color w:val="000000"/>
              <w:sz w:val="24"/>
              <w:szCs w:val="24"/>
            </w:rPr>
            <w:t>PLOS Neglected Tropical Diseases</w:t>
          </w:r>
          <w:r w:rsidRPr="003E0962">
            <w:rPr>
              <w:rFonts w:ascii="Times New Roman" w:eastAsia="Times New Roman" w:hAnsi="Times New Roman" w:cs="Times New Roman"/>
              <w:color w:val="000000"/>
              <w:sz w:val="24"/>
              <w:szCs w:val="24"/>
            </w:rPr>
            <w:t xml:space="preserve">, </w:t>
          </w:r>
          <w:r w:rsidRPr="003E0962">
            <w:rPr>
              <w:rFonts w:ascii="Times New Roman" w:eastAsia="Times New Roman" w:hAnsi="Times New Roman" w:cs="Times New Roman"/>
              <w:i/>
              <w:iCs/>
              <w:color w:val="000000"/>
              <w:sz w:val="24"/>
              <w:szCs w:val="24"/>
            </w:rPr>
            <w:t>19</w:t>
          </w:r>
          <w:r w:rsidRPr="003E0962">
            <w:rPr>
              <w:rFonts w:ascii="Times New Roman" w:eastAsia="Times New Roman" w:hAnsi="Times New Roman" w:cs="Times New Roman"/>
              <w:color w:val="000000"/>
              <w:sz w:val="24"/>
              <w:szCs w:val="24"/>
            </w:rPr>
            <w:t>(7), e0013290. https://doi.org/10.1371/JOURNAL.PNTD.0013290</w:t>
          </w:r>
        </w:p>
        <w:p w14:paraId="398DDBE2" w14:textId="77777777" w:rsidR="003E0962" w:rsidRPr="003E0962" w:rsidRDefault="003E0962" w:rsidP="003E0962">
          <w:pPr>
            <w:autoSpaceDE w:val="0"/>
            <w:autoSpaceDN w:val="0"/>
            <w:spacing w:line="276" w:lineRule="auto"/>
            <w:ind w:hanging="480"/>
            <w:jc w:val="both"/>
            <w:divId w:val="1356692349"/>
            <w:rPr>
              <w:rFonts w:ascii="Times New Roman" w:eastAsia="Times New Roman" w:hAnsi="Times New Roman" w:cs="Times New Roman"/>
              <w:color w:val="000000"/>
              <w:sz w:val="24"/>
              <w:szCs w:val="24"/>
            </w:rPr>
          </w:pPr>
          <w:r w:rsidRPr="003E0962">
            <w:rPr>
              <w:rFonts w:ascii="Times New Roman" w:eastAsia="Times New Roman" w:hAnsi="Times New Roman" w:cs="Times New Roman"/>
              <w:color w:val="000000"/>
              <w:sz w:val="24"/>
              <w:szCs w:val="24"/>
            </w:rPr>
            <w:t xml:space="preserve">Silva Martins, W. F., Haines, L. R., Donnelly, M. J., &amp; </w:t>
          </w:r>
          <w:proofErr w:type="spellStart"/>
          <w:r w:rsidRPr="003E0962">
            <w:rPr>
              <w:rFonts w:ascii="Times New Roman" w:eastAsia="Times New Roman" w:hAnsi="Times New Roman" w:cs="Times New Roman"/>
              <w:color w:val="000000"/>
              <w:sz w:val="24"/>
              <w:szCs w:val="24"/>
            </w:rPr>
            <w:t>Weetman</w:t>
          </w:r>
          <w:proofErr w:type="spellEnd"/>
          <w:r w:rsidRPr="003E0962">
            <w:rPr>
              <w:rFonts w:ascii="Times New Roman" w:eastAsia="Times New Roman" w:hAnsi="Times New Roman" w:cs="Times New Roman"/>
              <w:color w:val="000000"/>
              <w:sz w:val="24"/>
              <w:szCs w:val="24"/>
            </w:rPr>
            <w:t xml:space="preserve">, D. (2025). Does use of domestic insecticides undermine public health control strategies? </w:t>
          </w:r>
          <w:r w:rsidRPr="003E0962">
            <w:rPr>
              <w:rFonts w:ascii="Times New Roman" w:eastAsia="Times New Roman" w:hAnsi="Times New Roman" w:cs="Times New Roman"/>
              <w:i/>
              <w:iCs/>
              <w:color w:val="000000"/>
              <w:sz w:val="24"/>
              <w:szCs w:val="24"/>
            </w:rPr>
            <w:t>The Lancet Regional Health - Americas</w:t>
          </w:r>
          <w:r w:rsidRPr="003E0962">
            <w:rPr>
              <w:rFonts w:ascii="Times New Roman" w:eastAsia="Times New Roman" w:hAnsi="Times New Roman" w:cs="Times New Roman"/>
              <w:color w:val="000000"/>
              <w:sz w:val="24"/>
              <w:szCs w:val="24"/>
            </w:rPr>
            <w:t xml:space="preserve">, </w:t>
          </w:r>
          <w:r w:rsidRPr="003E0962">
            <w:rPr>
              <w:rFonts w:ascii="Times New Roman" w:eastAsia="Times New Roman" w:hAnsi="Times New Roman" w:cs="Times New Roman"/>
              <w:i/>
              <w:iCs/>
              <w:color w:val="000000"/>
              <w:sz w:val="24"/>
              <w:szCs w:val="24"/>
            </w:rPr>
            <w:t>45</w:t>
          </w:r>
          <w:r w:rsidRPr="003E0962">
            <w:rPr>
              <w:rFonts w:ascii="Times New Roman" w:eastAsia="Times New Roman" w:hAnsi="Times New Roman" w:cs="Times New Roman"/>
              <w:color w:val="000000"/>
              <w:sz w:val="24"/>
              <w:szCs w:val="24"/>
            </w:rPr>
            <w:t>, 45. https://doi.org/10.1016/j.lana.2025.101076</w:t>
          </w:r>
        </w:p>
        <w:p w14:paraId="12395076" w14:textId="77777777" w:rsidR="003E0962" w:rsidRPr="003E0962" w:rsidRDefault="003E0962" w:rsidP="003E0962">
          <w:pPr>
            <w:autoSpaceDE w:val="0"/>
            <w:autoSpaceDN w:val="0"/>
            <w:spacing w:line="276" w:lineRule="auto"/>
            <w:ind w:hanging="480"/>
            <w:jc w:val="both"/>
            <w:divId w:val="1685552566"/>
            <w:rPr>
              <w:rFonts w:ascii="Times New Roman" w:eastAsia="Times New Roman" w:hAnsi="Times New Roman" w:cs="Times New Roman"/>
              <w:color w:val="000000"/>
              <w:sz w:val="24"/>
              <w:szCs w:val="24"/>
            </w:rPr>
          </w:pPr>
          <w:r w:rsidRPr="003E0962">
            <w:rPr>
              <w:rFonts w:ascii="Times New Roman" w:eastAsia="Times New Roman" w:hAnsi="Times New Roman" w:cs="Times New Roman"/>
              <w:color w:val="000000"/>
              <w:sz w:val="24"/>
              <w:szCs w:val="24"/>
            </w:rPr>
            <w:t xml:space="preserve">Sippy, R., Rivera, G. E., Sanchez, V., Heras, F., </w:t>
          </w:r>
          <w:proofErr w:type="spellStart"/>
          <w:r w:rsidRPr="003E0962">
            <w:rPr>
              <w:rFonts w:ascii="Times New Roman" w:eastAsia="Times New Roman" w:hAnsi="Times New Roman" w:cs="Times New Roman"/>
              <w:color w:val="000000"/>
              <w:sz w:val="24"/>
              <w:szCs w:val="24"/>
            </w:rPr>
            <w:t>Morejón</w:t>
          </w:r>
          <w:proofErr w:type="spellEnd"/>
          <w:r w:rsidRPr="003E0962">
            <w:rPr>
              <w:rFonts w:ascii="Times New Roman" w:eastAsia="Times New Roman" w:hAnsi="Times New Roman" w:cs="Times New Roman"/>
              <w:color w:val="000000"/>
              <w:sz w:val="24"/>
              <w:szCs w:val="24"/>
            </w:rPr>
            <w:t xml:space="preserve">, B., </w:t>
          </w:r>
          <w:proofErr w:type="spellStart"/>
          <w:r w:rsidRPr="003E0962">
            <w:rPr>
              <w:rFonts w:ascii="Times New Roman" w:eastAsia="Times New Roman" w:hAnsi="Times New Roman" w:cs="Times New Roman"/>
              <w:color w:val="000000"/>
              <w:sz w:val="24"/>
              <w:szCs w:val="24"/>
            </w:rPr>
            <w:t>Beltrán</w:t>
          </w:r>
          <w:proofErr w:type="spellEnd"/>
          <w:r w:rsidRPr="003E0962">
            <w:rPr>
              <w:rFonts w:ascii="Times New Roman" w:eastAsia="Times New Roman" w:hAnsi="Times New Roman" w:cs="Times New Roman"/>
              <w:color w:val="000000"/>
              <w:sz w:val="24"/>
              <w:szCs w:val="24"/>
            </w:rPr>
            <w:t xml:space="preserve">, E., </w:t>
          </w:r>
          <w:proofErr w:type="spellStart"/>
          <w:r w:rsidRPr="003E0962">
            <w:rPr>
              <w:rFonts w:ascii="Times New Roman" w:eastAsia="Times New Roman" w:hAnsi="Times New Roman" w:cs="Times New Roman"/>
              <w:color w:val="000000"/>
              <w:sz w:val="24"/>
              <w:szCs w:val="24"/>
            </w:rPr>
            <w:t>Hikida</w:t>
          </w:r>
          <w:proofErr w:type="spellEnd"/>
          <w:r w:rsidRPr="003E0962">
            <w:rPr>
              <w:rFonts w:ascii="Times New Roman" w:eastAsia="Times New Roman" w:hAnsi="Times New Roman" w:cs="Times New Roman"/>
              <w:color w:val="000000"/>
              <w:sz w:val="24"/>
              <w:szCs w:val="24"/>
            </w:rPr>
            <w:t>, R. S., López-</w:t>
          </w:r>
          <w:proofErr w:type="spellStart"/>
          <w:r w:rsidRPr="003E0962">
            <w:rPr>
              <w:rFonts w:ascii="Times New Roman" w:eastAsia="Times New Roman" w:hAnsi="Times New Roman" w:cs="Times New Roman"/>
              <w:color w:val="000000"/>
              <w:sz w:val="24"/>
              <w:szCs w:val="24"/>
            </w:rPr>
            <w:t>Latorre</w:t>
          </w:r>
          <w:proofErr w:type="spellEnd"/>
          <w:r w:rsidRPr="003E0962">
            <w:rPr>
              <w:rFonts w:ascii="Times New Roman" w:eastAsia="Times New Roman" w:hAnsi="Times New Roman" w:cs="Times New Roman"/>
              <w:color w:val="000000"/>
              <w:sz w:val="24"/>
              <w:szCs w:val="24"/>
            </w:rPr>
            <w:t xml:space="preserve">, M. A., Aguirre, A., Stewart-Ibarra, A. M., Larsen, D. A., &amp; </w:t>
          </w:r>
          <w:proofErr w:type="spellStart"/>
          <w:r w:rsidRPr="003E0962">
            <w:rPr>
              <w:rFonts w:ascii="Times New Roman" w:eastAsia="Times New Roman" w:hAnsi="Times New Roman" w:cs="Times New Roman"/>
              <w:color w:val="000000"/>
              <w:sz w:val="24"/>
              <w:szCs w:val="24"/>
            </w:rPr>
            <w:t>Neira</w:t>
          </w:r>
          <w:proofErr w:type="spellEnd"/>
          <w:r w:rsidRPr="003E0962">
            <w:rPr>
              <w:rFonts w:ascii="Times New Roman" w:eastAsia="Times New Roman" w:hAnsi="Times New Roman" w:cs="Times New Roman"/>
              <w:color w:val="000000"/>
              <w:sz w:val="24"/>
              <w:szCs w:val="24"/>
            </w:rPr>
            <w:t xml:space="preserve">, M. (2020). Ingested insecticide to control Aedes aegypti: developing a novel dried attractive toxic sugar bait device for intra-domiciliary control. </w:t>
          </w:r>
          <w:r w:rsidRPr="003E0962">
            <w:rPr>
              <w:rFonts w:ascii="Times New Roman" w:eastAsia="Times New Roman" w:hAnsi="Times New Roman" w:cs="Times New Roman"/>
              <w:i/>
              <w:iCs/>
              <w:color w:val="000000"/>
              <w:sz w:val="24"/>
              <w:szCs w:val="24"/>
            </w:rPr>
            <w:t>Parasites &amp; Vectors</w:t>
          </w:r>
          <w:r w:rsidRPr="003E0962">
            <w:rPr>
              <w:rFonts w:ascii="Times New Roman" w:eastAsia="Times New Roman" w:hAnsi="Times New Roman" w:cs="Times New Roman"/>
              <w:color w:val="000000"/>
              <w:sz w:val="24"/>
              <w:szCs w:val="24"/>
            </w:rPr>
            <w:t xml:space="preserve">, </w:t>
          </w:r>
          <w:r w:rsidRPr="003E0962">
            <w:rPr>
              <w:rFonts w:ascii="Times New Roman" w:eastAsia="Times New Roman" w:hAnsi="Times New Roman" w:cs="Times New Roman"/>
              <w:i/>
              <w:iCs/>
              <w:color w:val="000000"/>
              <w:sz w:val="24"/>
              <w:szCs w:val="24"/>
            </w:rPr>
            <w:t>13</w:t>
          </w:r>
          <w:r w:rsidRPr="003E0962">
            <w:rPr>
              <w:rFonts w:ascii="Times New Roman" w:eastAsia="Times New Roman" w:hAnsi="Times New Roman" w:cs="Times New Roman"/>
              <w:color w:val="000000"/>
              <w:sz w:val="24"/>
              <w:szCs w:val="24"/>
            </w:rPr>
            <w:t>(1), 78-. https://doi.org/10.1186/S13071-020-3930-9</w:t>
          </w:r>
        </w:p>
        <w:p w14:paraId="3BD06CCC" w14:textId="77777777" w:rsidR="003E0962" w:rsidRPr="003E0962" w:rsidRDefault="003E0962" w:rsidP="003E0962">
          <w:pPr>
            <w:autoSpaceDE w:val="0"/>
            <w:autoSpaceDN w:val="0"/>
            <w:spacing w:line="276" w:lineRule="auto"/>
            <w:ind w:hanging="480"/>
            <w:jc w:val="both"/>
            <w:divId w:val="1263226719"/>
            <w:rPr>
              <w:rFonts w:ascii="Times New Roman" w:eastAsia="Times New Roman" w:hAnsi="Times New Roman" w:cs="Times New Roman"/>
              <w:color w:val="000000"/>
              <w:sz w:val="24"/>
              <w:szCs w:val="24"/>
            </w:rPr>
          </w:pPr>
          <w:r w:rsidRPr="003E0962">
            <w:rPr>
              <w:rFonts w:ascii="Times New Roman" w:eastAsia="Times New Roman" w:hAnsi="Times New Roman" w:cs="Times New Roman"/>
              <w:color w:val="000000"/>
              <w:sz w:val="24"/>
              <w:szCs w:val="24"/>
            </w:rPr>
            <w:t xml:space="preserve">Sterne, J. A. C., </w:t>
          </w:r>
          <w:proofErr w:type="spellStart"/>
          <w:r w:rsidRPr="003E0962">
            <w:rPr>
              <w:rFonts w:ascii="Times New Roman" w:eastAsia="Times New Roman" w:hAnsi="Times New Roman" w:cs="Times New Roman"/>
              <w:color w:val="000000"/>
              <w:sz w:val="24"/>
              <w:szCs w:val="24"/>
            </w:rPr>
            <w:t>Savović</w:t>
          </w:r>
          <w:proofErr w:type="spellEnd"/>
          <w:r w:rsidRPr="003E0962">
            <w:rPr>
              <w:rFonts w:ascii="Times New Roman" w:eastAsia="Times New Roman" w:hAnsi="Times New Roman" w:cs="Times New Roman"/>
              <w:color w:val="000000"/>
              <w:sz w:val="24"/>
              <w:szCs w:val="24"/>
            </w:rPr>
            <w:t xml:space="preserve">, J., Page, M. J., </w:t>
          </w:r>
          <w:proofErr w:type="spellStart"/>
          <w:r w:rsidRPr="003E0962">
            <w:rPr>
              <w:rFonts w:ascii="Times New Roman" w:eastAsia="Times New Roman" w:hAnsi="Times New Roman" w:cs="Times New Roman"/>
              <w:color w:val="000000"/>
              <w:sz w:val="24"/>
              <w:szCs w:val="24"/>
            </w:rPr>
            <w:t>Elbers</w:t>
          </w:r>
          <w:proofErr w:type="spellEnd"/>
          <w:r w:rsidRPr="003E0962">
            <w:rPr>
              <w:rFonts w:ascii="Times New Roman" w:eastAsia="Times New Roman" w:hAnsi="Times New Roman" w:cs="Times New Roman"/>
              <w:color w:val="000000"/>
              <w:sz w:val="24"/>
              <w:szCs w:val="24"/>
            </w:rPr>
            <w:t xml:space="preserve">, R. G., </w:t>
          </w:r>
          <w:proofErr w:type="spellStart"/>
          <w:r w:rsidRPr="003E0962">
            <w:rPr>
              <w:rFonts w:ascii="Times New Roman" w:eastAsia="Times New Roman" w:hAnsi="Times New Roman" w:cs="Times New Roman"/>
              <w:color w:val="000000"/>
              <w:sz w:val="24"/>
              <w:szCs w:val="24"/>
            </w:rPr>
            <w:t>Blencowe</w:t>
          </w:r>
          <w:proofErr w:type="spellEnd"/>
          <w:r w:rsidRPr="003E0962">
            <w:rPr>
              <w:rFonts w:ascii="Times New Roman" w:eastAsia="Times New Roman" w:hAnsi="Times New Roman" w:cs="Times New Roman"/>
              <w:color w:val="000000"/>
              <w:sz w:val="24"/>
              <w:szCs w:val="24"/>
            </w:rPr>
            <w:t xml:space="preserve">, N. S., </w:t>
          </w:r>
          <w:proofErr w:type="spellStart"/>
          <w:r w:rsidRPr="003E0962">
            <w:rPr>
              <w:rFonts w:ascii="Times New Roman" w:eastAsia="Times New Roman" w:hAnsi="Times New Roman" w:cs="Times New Roman"/>
              <w:color w:val="000000"/>
              <w:sz w:val="24"/>
              <w:szCs w:val="24"/>
            </w:rPr>
            <w:t>Boutron</w:t>
          </w:r>
          <w:proofErr w:type="spellEnd"/>
          <w:r w:rsidRPr="003E0962">
            <w:rPr>
              <w:rFonts w:ascii="Times New Roman" w:eastAsia="Times New Roman" w:hAnsi="Times New Roman" w:cs="Times New Roman"/>
              <w:color w:val="000000"/>
              <w:sz w:val="24"/>
              <w:szCs w:val="24"/>
            </w:rPr>
            <w:t xml:space="preserve">, I., Cates, C. J., Cheng, H. Y., Corbett, M. S., Eldridge, S. M., </w:t>
          </w:r>
          <w:proofErr w:type="spellStart"/>
          <w:r w:rsidRPr="003E0962">
            <w:rPr>
              <w:rFonts w:ascii="Times New Roman" w:eastAsia="Times New Roman" w:hAnsi="Times New Roman" w:cs="Times New Roman"/>
              <w:color w:val="000000"/>
              <w:sz w:val="24"/>
              <w:szCs w:val="24"/>
            </w:rPr>
            <w:t>Emberson</w:t>
          </w:r>
          <w:proofErr w:type="spellEnd"/>
          <w:r w:rsidRPr="003E0962">
            <w:rPr>
              <w:rFonts w:ascii="Times New Roman" w:eastAsia="Times New Roman" w:hAnsi="Times New Roman" w:cs="Times New Roman"/>
              <w:color w:val="000000"/>
              <w:sz w:val="24"/>
              <w:szCs w:val="24"/>
            </w:rPr>
            <w:t xml:space="preserve">, J. R., </w:t>
          </w:r>
          <w:proofErr w:type="spellStart"/>
          <w:r w:rsidRPr="003E0962">
            <w:rPr>
              <w:rFonts w:ascii="Times New Roman" w:eastAsia="Times New Roman" w:hAnsi="Times New Roman" w:cs="Times New Roman"/>
              <w:color w:val="000000"/>
              <w:sz w:val="24"/>
              <w:szCs w:val="24"/>
            </w:rPr>
            <w:t>Hernán</w:t>
          </w:r>
          <w:proofErr w:type="spellEnd"/>
          <w:r w:rsidRPr="003E0962">
            <w:rPr>
              <w:rFonts w:ascii="Times New Roman" w:eastAsia="Times New Roman" w:hAnsi="Times New Roman" w:cs="Times New Roman"/>
              <w:color w:val="000000"/>
              <w:sz w:val="24"/>
              <w:szCs w:val="24"/>
            </w:rPr>
            <w:t xml:space="preserve">, M. A., Hopewell, S., </w:t>
          </w:r>
          <w:proofErr w:type="spellStart"/>
          <w:r w:rsidRPr="003E0962">
            <w:rPr>
              <w:rFonts w:ascii="Times New Roman" w:eastAsia="Times New Roman" w:hAnsi="Times New Roman" w:cs="Times New Roman"/>
              <w:color w:val="000000"/>
              <w:sz w:val="24"/>
              <w:szCs w:val="24"/>
            </w:rPr>
            <w:t>Hróbjartsson</w:t>
          </w:r>
          <w:proofErr w:type="spellEnd"/>
          <w:r w:rsidRPr="003E0962">
            <w:rPr>
              <w:rFonts w:ascii="Times New Roman" w:eastAsia="Times New Roman" w:hAnsi="Times New Roman" w:cs="Times New Roman"/>
              <w:color w:val="000000"/>
              <w:sz w:val="24"/>
              <w:szCs w:val="24"/>
            </w:rPr>
            <w:t xml:space="preserve">, A., </w:t>
          </w:r>
          <w:proofErr w:type="spellStart"/>
          <w:r w:rsidRPr="003E0962">
            <w:rPr>
              <w:rFonts w:ascii="Times New Roman" w:eastAsia="Times New Roman" w:hAnsi="Times New Roman" w:cs="Times New Roman"/>
              <w:color w:val="000000"/>
              <w:sz w:val="24"/>
              <w:szCs w:val="24"/>
            </w:rPr>
            <w:t>Junqueira</w:t>
          </w:r>
          <w:proofErr w:type="spellEnd"/>
          <w:r w:rsidRPr="003E0962">
            <w:rPr>
              <w:rFonts w:ascii="Times New Roman" w:eastAsia="Times New Roman" w:hAnsi="Times New Roman" w:cs="Times New Roman"/>
              <w:color w:val="000000"/>
              <w:sz w:val="24"/>
              <w:szCs w:val="24"/>
            </w:rPr>
            <w:t xml:space="preserve">, D. R., </w:t>
          </w:r>
          <w:proofErr w:type="spellStart"/>
          <w:r w:rsidRPr="003E0962">
            <w:rPr>
              <w:rFonts w:ascii="Times New Roman" w:eastAsia="Times New Roman" w:hAnsi="Times New Roman" w:cs="Times New Roman"/>
              <w:color w:val="000000"/>
              <w:sz w:val="24"/>
              <w:szCs w:val="24"/>
            </w:rPr>
            <w:t>Jüni</w:t>
          </w:r>
          <w:proofErr w:type="spellEnd"/>
          <w:r w:rsidRPr="003E0962">
            <w:rPr>
              <w:rFonts w:ascii="Times New Roman" w:eastAsia="Times New Roman" w:hAnsi="Times New Roman" w:cs="Times New Roman"/>
              <w:color w:val="000000"/>
              <w:sz w:val="24"/>
              <w:szCs w:val="24"/>
            </w:rPr>
            <w:t xml:space="preserve">, P., Kirkham, J. J., </w:t>
          </w:r>
          <w:proofErr w:type="spellStart"/>
          <w:r w:rsidRPr="003E0962">
            <w:rPr>
              <w:rFonts w:ascii="Times New Roman" w:eastAsia="Times New Roman" w:hAnsi="Times New Roman" w:cs="Times New Roman"/>
              <w:color w:val="000000"/>
              <w:sz w:val="24"/>
              <w:szCs w:val="24"/>
            </w:rPr>
            <w:t>Lasserson</w:t>
          </w:r>
          <w:proofErr w:type="spellEnd"/>
          <w:r w:rsidRPr="003E0962">
            <w:rPr>
              <w:rFonts w:ascii="Times New Roman" w:eastAsia="Times New Roman" w:hAnsi="Times New Roman" w:cs="Times New Roman"/>
              <w:color w:val="000000"/>
              <w:sz w:val="24"/>
              <w:szCs w:val="24"/>
            </w:rPr>
            <w:t xml:space="preserve">, T., Li, T., … Higgins, J. P. T. (2019). </w:t>
          </w:r>
          <w:proofErr w:type="spellStart"/>
          <w:r w:rsidRPr="003E0962">
            <w:rPr>
              <w:rFonts w:ascii="Times New Roman" w:eastAsia="Times New Roman" w:hAnsi="Times New Roman" w:cs="Times New Roman"/>
              <w:color w:val="000000"/>
              <w:sz w:val="24"/>
              <w:szCs w:val="24"/>
            </w:rPr>
            <w:t>RoB</w:t>
          </w:r>
          <w:proofErr w:type="spellEnd"/>
          <w:r w:rsidRPr="003E0962">
            <w:rPr>
              <w:rFonts w:ascii="Times New Roman" w:eastAsia="Times New Roman" w:hAnsi="Times New Roman" w:cs="Times New Roman"/>
              <w:color w:val="000000"/>
              <w:sz w:val="24"/>
              <w:szCs w:val="24"/>
            </w:rPr>
            <w:t xml:space="preserve"> 2: a revised tool for assessing risk of bias in randomised trials. </w:t>
          </w:r>
          <w:r w:rsidRPr="003E0962">
            <w:rPr>
              <w:rFonts w:ascii="Times New Roman" w:eastAsia="Times New Roman" w:hAnsi="Times New Roman" w:cs="Times New Roman"/>
              <w:i/>
              <w:iCs/>
              <w:color w:val="000000"/>
              <w:sz w:val="24"/>
              <w:szCs w:val="24"/>
            </w:rPr>
            <w:t>BMJ</w:t>
          </w:r>
          <w:r w:rsidRPr="003E0962">
            <w:rPr>
              <w:rFonts w:ascii="Times New Roman" w:eastAsia="Times New Roman" w:hAnsi="Times New Roman" w:cs="Times New Roman"/>
              <w:color w:val="000000"/>
              <w:sz w:val="24"/>
              <w:szCs w:val="24"/>
            </w:rPr>
            <w:t xml:space="preserve">, </w:t>
          </w:r>
          <w:r w:rsidRPr="003E0962">
            <w:rPr>
              <w:rFonts w:ascii="Times New Roman" w:eastAsia="Times New Roman" w:hAnsi="Times New Roman" w:cs="Times New Roman"/>
              <w:i/>
              <w:iCs/>
              <w:color w:val="000000"/>
              <w:sz w:val="24"/>
              <w:szCs w:val="24"/>
            </w:rPr>
            <w:t>366</w:t>
          </w:r>
          <w:r w:rsidRPr="003E0962">
            <w:rPr>
              <w:rFonts w:ascii="Times New Roman" w:eastAsia="Times New Roman" w:hAnsi="Times New Roman" w:cs="Times New Roman"/>
              <w:color w:val="000000"/>
              <w:sz w:val="24"/>
              <w:szCs w:val="24"/>
            </w:rPr>
            <w:t>. https://doi.org/10.1136/BMJ.L4898</w:t>
          </w:r>
        </w:p>
        <w:p w14:paraId="45EAB536" w14:textId="77777777" w:rsidR="003E0962" w:rsidRPr="003E0962" w:rsidRDefault="003E0962" w:rsidP="003E0962">
          <w:pPr>
            <w:autoSpaceDE w:val="0"/>
            <w:autoSpaceDN w:val="0"/>
            <w:spacing w:line="276" w:lineRule="auto"/>
            <w:ind w:hanging="480"/>
            <w:jc w:val="both"/>
            <w:divId w:val="1753895916"/>
            <w:rPr>
              <w:rFonts w:ascii="Times New Roman" w:eastAsia="Times New Roman" w:hAnsi="Times New Roman" w:cs="Times New Roman"/>
              <w:color w:val="000000"/>
              <w:sz w:val="24"/>
              <w:szCs w:val="24"/>
            </w:rPr>
          </w:pPr>
          <w:r w:rsidRPr="003E0962">
            <w:rPr>
              <w:rFonts w:ascii="Times New Roman" w:eastAsia="Times New Roman" w:hAnsi="Times New Roman" w:cs="Times New Roman"/>
              <w:color w:val="000000"/>
              <w:sz w:val="24"/>
              <w:szCs w:val="24"/>
            </w:rPr>
            <w:t xml:space="preserve">Sterne, J. A., </w:t>
          </w:r>
          <w:proofErr w:type="spellStart"/>
          <w:r w:rsidRPr="003E0962">
            <w:rPr>
              <w:rFonts w:ascii="Times New Roman" w:eastAsia="Times New Roman" w:hAnsi="Times New Roman" w:cs="Times New Roman"/>
              <w:color w:val="000000"/>
              <w:sz w:val="24"/>
              <w:szCs w:val="24"/>
            </w:rPr>
            <w:t>Hernán</w:t>
          </w:r>
          <w:proofErr w:type="spellEnd"/>
          <w:r w:rsidRPr="003E0962">
            <w:rPr>
              <w:rFonts w:ascii="Times New Roman" w:eastAsia="Times New Roman" w:hAnsi="Times New Roman" w:cs="Times New Roman"/>
              <w:color w:val="000000"/>
              <w:sz w:val="24"/>
              <w:szCs w:val="24"/>
            </w:rPr>
            <w:t xml:space="preserve">, M. A., Reeves, B. C., </w:t>
          </w:r>
          <w:proofErr w:type="spellStart"/>
          <w:r w:rsidRPr="003E0962">
            <w:rPr>
              <w:rFonts w:ascii="Times New Roman" w:eastAsia="Times New Roman" w:hAnsi="Times New Roman" w:cs="Times New Roman"/>
              <w:color w:val="000000"/>
              <w:sz w:val="24"/>
              <w:szCs w:val="24"/>
            </w:rPr>
            <w:t>Savović</w:t>
          </w:r>
          <w:proofErr w:type="spellEnd"/>
          <w:r w:rsidRPr="003E0962">
            <w:rPr>
              <w:rFonts w:ascii="Times New Roman" w:eastAsia="Times New Roman" w:hAnsi="Times New Roman" w:cs="Times New Roman"/>
              <w:color w:val="000000"/>
              <w:sz w:val="24"/>
              <w:szCs w:val="24"/>
            </w:rPr>
            <w:t xml:space="preserve">, J., Berkman, N. D., Viswanathan, M., Henry, D., Altman, D. G., Ansari, M. T., </w:t>
          </w:r>
          <w:proofErr w:type="spellStart"/>
          <w:r w:rsidRPr="003E0962">
            <w:rPr>
              <w:rFonts w:ascii="Times New Roman" w:eastAsia="Times New Roman" w:hAnsi="Times New Roman" w:cs="Times New Roman"/>
              <w:color w:val="000000"/>
              <w:sz w:val="24"/>
              <w:szCs w:val="24"/>
            </w:rPr>
            <w:t>Boutron</w:t>
          </w:r>
          <w:proofErr w:type="spellEnd"/>
          <w:r w:rsidRPr="003E0962">
            <w:rPr>
              <w:rFonts w:ascii="Times New Roman" w:eastAsia="Times New Roman" w:hAnsi="Times New Roman" w:cs="Times New Roman"/>
              <w:color w:val="000000"/>
              <w:sz w:val="24"/>
              <w:szCs w:val="24"/>
            </w:rPr>
            <w:t xml:space="preserve">, I., Carpenter, J. R., Chan, A. W., Churchill, R., </w:t>
          </w:r>
          <w:proofErr w:type="spellStart"/>
          <w:r w:rsidRPr="003E0962">
            <w:rPr>
              <w:rFonts w:ascii="Times New Roman" w:eastAsia="Times New Roman" w:hAnsi="Times New Roman" w:cs="Times New Roman"/>
              <w:color w:val="000000"/>
              <w:sz w:val="24"/>
              <w:szCs w:val="24"/>
            </w:rPr>
            <w:t>Deeks</w:t>
          </w:r>
          <w:proofErr w:type="spellEnd"/>
          <w:r w:rsidRPr="003E0962">
            <w:rPr>
              <w:rFonts w:ascii="Times New Roman" w:eastAsia="Times New Roman" w:hAnsi="Times New Roman" w:cs="Times New Roman"/>
              <w:color w:val="000000"/>
              <w:sz w:val="24"/>
              <w:szCs w:val="24"/>
            </w:rPr>
            <w:t xml:space="preserve">, J. J., </w:t>
          </w:r>
          <w:proofErr w:type="spellStart"/>
          <w:r w:rsidRPr="003E0962">
            <w:rPr>
              <w:rFonts w:ascii="Times New Roman" w:eastAsia="Times New Roman" w:hAnsi="Times New Roman" w:cs="Times New Roman"/>
              <w:color w:val="000000"/>
              <w:sz w:val="24"/>
              <w:szCs w:val="24"/>
            </w:rPr>
            <w:t>Hróbjartsson</w:t>
          </w:r>
          <w:proofErr w:type="spellEnd"/>
          <w:r w:rsidRPr="003E0962">
            <w:rPr>
              <w:rFonts w:ascii="Times New Roman" w:eastAsia="Times New Roman" w:hAnsi="Times New Roman" w:cs="Times New Roman"/>
              <w:color w:val="000000"/>
              <w:sz w:val="24"/>
              <w:szCs w:val="24"/>
            </w:rPr>
            <w:t xml:space="preserve">, A., Kirkham, J., </w:t>
          </w:r>
          <w:proofErr w:type="spellStart"/>
          <w:r w:rsidRPr="003E0962">
            <w:rPr>
              <w:rFonts w:ascii="Times New Roman" w:eastAsia="Times New Roman" w:hAnsi="Times New Roman" w:cs="Times New Roman"/>
              <w:color w:val="000000"/>
              <w:sz w:val="24"/>
              <w:szCs w:val="24"/>
            </w:rPr>
            <w:t>Jüni</w:t>
          </w:r>
          <w:proofErr w:type="spellEnd"/>
          <w:r w:rsidRPr="003E0962">
            <w:rPr>
              <w:rFonts w:ascii="Times New Roman" w:eastAsia="Times New Roman" w:hAnsi="Times New Roman" w:cs="Times New Roman"/>
              <w:color w:val="000000"/>
              <w:sz w:val="24"/>
              <w:szCs w:val="24"/>
            </w:rPr>
            <w:t xml:space="preserve">, P., Loke, Y. K., Pigott, T. D., … Higgins, J. P. (2016). ROBINS-I: a tool for assessing risk of bias in non-randomised studies of interventions. </w:t>
          </w:r>
          <w:r w:rsidRPr="003E0962">
            <w:rPr>
              <w:rFonts w:ascii="Times New Roman" w:eastAsia="Times New Roman" w:hAnsi="Times New Roman" w:cs="Times New Roman"/>
              <w:i/>
              <w:iCs/>
              <w:color w:val="000000"/>
              <w:sz w:val="24"/>
              <w:szCs w:val="24"/>
            </w:rPr>
            <w:t>BMJ</w:t>
          </w:r>
          <w:r w:rsidRPr="003E0962">
            <w:rPr>
              <w:rFonts w:ascii="Times New Roman" w:eastAsia="Times New Roman" w:hAnsi="Times New Roman" w:cs="Times New Roman"/>
              <w:color w:val="000000"/>
              <w:sz w:val="24"/>
              <w:szCs w:val="24"/>
            </w:rPr>
            <w:t xml:space="preserve">, </w:t>
          </w:r>
          <w:r w:rsidRPr="003E0962">
            <w:rPr>
              <w:rFonts w:ascii="Times New Roman" w:eastAsia="Times New Roman" w:hAnsi="Times New Roman" w:cs="Times New Roman"/>
              <w:i/>
              <w:iCs/>
              <w:color w:val="000000"/>
              <w:sz w:val="24"/>
              <w:szCs w:val="24"/>
            </w:rPr>
            <w:t>355</w:t>
          </w:r>
          <w:r w:rsidRPr="003E0962">
            <w:rPr>
              <w:rFonts w:ascii="Times New Roman" w:eastAsia="Times New Roman" w:hAnsi="Times New Roman" w:cs="Times New Roman"/>
              <w:color w:val="000000"/>
              <w:sz w:val="24"/>
              <w:szCs w:val="24"/>
            </w:rPr>
            <w:t>. https://doi.org/10.1136/BMJ.I4919</w:t>
          </w:r>
        </w:p>
        <w:p w14:paraId="5836B00F" w14:textId="095D3848" w:rsidR="003E0962" w:rsidRPr="003E0962" w:rsidRDefault="003E0962" w:rsidP="003E0962">
          <w:pPr>
            <w:autoSpaceDE w:val="0"/>
            <w:autoSpaceDN w:val="0"/>
            <w:spacing w:line="276" w:lineRule="auto"/>
            <w:ind w:hanging="480"/>
            <w:jc w:val="both"/>
            <w:divId w:val="736132765"/>
            <w:rPr>
              <w:rFonts w:ascii="Times New Roman" w:eastAsia="Times New Roman" w:hAnsi="Times New Roman" w:cs="Times New Roman"/>
              <w:color w:val="000000"/>
              <w:sz w:val="24"/>
              <w:szCs w:val="24"/>
            </w:rPr>
          </w:pPr>
          <w:proofErr w:type="spellStart"/>
          <w:r w:rsidRPr="003E0962">
            <w:rPr>
              <w:rFonts w:ascii="Times New Roman" w:eastAsia="Times New Roman" w:hAnsi="Times New Roman" w:cs="Times New Roman"/>
              <w:color w:val="000000"/>
              <w:sz w:val="24"/>
              <w:szCs w:val="24"/>
            </w:rPr>
            <w:t>Tambwe</w:t>
          </w:r>
          <w:proofErr w:type="spellEnd"/>
          <w:r w:rsidRPr="003E0962">
            <w:rPr>
              <w:rFonts w:ascii="Times New Roman" w:eastAsia="Times New Roman" w:hAnsi="Times New Roman" w:cs="Times New Roman"/>
              <w:color w:val="000000"/>
              <w:sz w:val="24"/>
              <w:szCs w:val="24"/>
            </w:rPr>
            <w:t xml:space="preserve">, M. M., Moore, S. J., </w:t>
          </w:r>
          <w:proofErr w:type="spellStart"/>
          <w:r w:rsidRPr="003E0962">
            <w:rPr>
              <w:rFonts w:ascii="Times New Roman" w:eastAsia="Times New Roman" w:hAnsi="Times New Roman" w:cs="Times New Roman"/>
              <w:color w:val="000000"/>
              <w:sz w:val="24"/>
              <w:szCs w:val="24"/>
            </w:rPr>
            <w:t>Chilumba</w:t>
          </w:r>
          <w:proofErr w:type="spellEnd"/>
          <w:r w:rsidRPr="003E0962">
            <w:rPr>
              <w:rFonts w:ascii="Times New Roman" w:eastAsia="Times New Roman" w:hAnsi="Times New Roman" w:cs="Times New Roman"/>
              <w:color w:val="000000"/>
              <w:sz w:val="24"/>
              <w:szCs w:val="24"/>
            </w:rPr>
            <w:t xml:space="preserve">, H., </w:t>
          </w:r>
          <w:proofErr w:type="spellStart"/>
          <w:r w:rsidRPr="003E0962">
            <w:rPr>
              <w:rFonts w:ascii="Times New Roman" w:eastAsia="Times New Roman" w:hAnsi="Times New Roman" w:cs="Times New Roman"/>
              <w:color w:val="000000"/>
              <w:sz w:val="24"/>
              <w:szCs w:val="24"/>
            </w:rPr>
            <w:t>Swai</w:t>
          </w:r>
          <w:proofErr w:type="spellEnd"/>
          <w:r w:rsidRPr="003E0962">
            <w:rPr>
              <w:rFonts w:ascii="Times New Roman" w:eastAsia="Times New Roman" w:hAnsi="Times New Roman" w:cs="Times New Roman"/>
              <w:color w:val="000000"/>
              <w:sz w:val="24"/>
              <w:szCs w:val="24"/>
            </w:rPr>
            <w:t xml:space="preserve">, J. K., Moore, J. D., </w:t>
          </w:r>
          <w:proofErr w:type="spellStart"/>
          <w:r w:rsidRPr="003E0962">
            <w:rPr>
              <w:rFonts w:ascii="Times New Roman" w:eastAsia="Times New Roman" w:hAnsi="Times New Roman" w:cs="Times New Roman"/>
              <w:color w:val="000000"/>
              <w:sz w:val="24"/>
              <w:szCs w:val="24"/>
            </w:rPr>
            <w:t>Stica</w:t>
          </w:r>
          <w:proofErr w:type="spellEnd"/>
          <w:r w:rsidRPr="003E0962">
            <w:rPr>
              <w:rFonts w:ascii="Times New Roman" w:eastAsia="Times New Roman" w:hAnsi="Times New Roman" w:cs="Times New Roman"/>
              <w:color w:val="000000"/>
              <w:sz w:val="24"/>
              <w:szCs w:val="24"/>
            </w:rPr>
            <w:t xml:space="preserve">, C., &amp; Saddler, A. (2020). Semi-field evaluation of freestanding </w:t>
          </w:r>
          <w:proofErr w:type="spellStart"/>
          <w:r w:rsidRPr="003E0962">
            <w:rPr>
              <w:rFonts w:ascii="Times New Roman" w:eastAsia="Times New Roman" w:hAnsi="Times New Roman" w:cs="Times New Roman"/>
              <w:color w:val="000000"/>
              <w:sz w:val="24"/>
              <w:szCs w:val="24"/>
            </w:rPr>
            <w:t>transfluthrin</w:t>
          </w:r>
          <w:proofErr w:type="spellEnd"/>
          <w:r w:rsidRPr="003E0962">
            <w:rPr>
              <w:rFonts w:ascii="Times New Roman" w:eastAsia="Times New Roman" w:hAnsi="Times New Roman" w:cs="Times New Roman"/>
              <w:color w:val="000000"/>
              <w:sz w:val="24"/>
              <w:szCs w:val="24"/>
            </w:rPr>
            <w:t xml:space="preserve"> passive emanators and the BG sentinel trap as a “push-pull control strategy” against Aedes aegypti mosquitoes. </w:t>
          </w:r>
          <w:r w:rsidRPr="003E0962">
            <w:rPr>
              <w:rFonts w:ascii="Times New Roman" w:eastAsia="Times New Roman" w:hAnsi="Times New Roman" w:cs="Times New Roman"/>
              <w:i/>
              <w:iCs/>
              <w:color w:val="000000"/>
              <w:sz w:val="24"/>
              <w:szCs w:val="24"/>
            </w:rPr>
            <w:t>Parasites and Vectors</w:t>
          </w:r>
          <w:r w:rsidRPr="003E0962">
            <w:rPr>
              <w:rFonts w:ascii="Times New Roman" w:eastAsia="Times New Roman" w:hAnsi="Times New Roman" w:cs="Times New Roman"/>
              <w:color w:val="000000"/>
              <w:sz w:val="24"/>
              <w:szCs w:val="24"/>
            </w:rPr>
            <w:t xml:space="preserve">, </w:t>
          </w:r>
          <w:r w:rsidRPr="003E0962">
            <w:rPr>
              <w:rFonts w:ascii="Times New Roman" w:eastAsia="Times New Roman" w:hAnsi="Times New Roman" w:cs="Times New Roman"/>
              <w:i/>
              <w:iCs/>
              <w:color w:val="000000"/>
              <w:sz w:val="24"/>
              <w:szCs w:val="24"/>
            </w:rPr>
            <w:t>13</w:t>
          </w:r>
          <w:r w:rsidRPr="003E0962">
            <w:rPr>
              <w:rFonts w:ascii="Times New Roman" w:eastAsia="Times New Roman" w:hAnsi="Times New Roman" w:cs="Times New Roman"/>
              <w:color w:val="000000"/>
              <w:sz w:val="24"/>
              <w:szCs w:val="24"/>
            </w:rPr>
            <w:t xml:space="preserve">(1), 392-. </w:t>
          </w:r>
          <w:hyperlink r:id="rId14" w:history="1">
            <w:r w:rsidR="00EC33F0" w:rsidRPr="0081094A">
              <w:rPr>
                <w:rStyle w:val="Hyperlink"/>
                <w:rFonts w:ascii="Times New Roman" w:eastAsia="Times New Roman" w:hAnsi="Times New Roman" w:cs="Times New Roman"/>
                <w:sz w:val="24"/>
                <w:szCs w:val="24"/>
              </w:rPr>
              <w:t>https://doi.org/10.1186/s13071-020-04263-3</w:t>
            </w:r>
          </w:hyperlink>
          <w:r w:rsidR="00EC33F0">
            <w:rPr>
              <w:rFonts w:ascii="Times New Roman" w:eastAsia="Times New Roman" w:hAnsi="Times New Roman" w:cs="Times New Roman"/>
              <w:color w:val="000000"/>
              <w:sz w:val="24"/>
              <w:szCs w:val="24"/>
            </w:rPr>
            <w:t xml:space="preserve"> </w:t>
          </w:r>
        </w:p>
        <w:p w14:paraId="450D0850" w14:textId="77777777" w:rsidR="003E0962" w:rsidRPr="003E0962" w:rsidRDefault="003E0962" w:rsidP="003E0962">
          <w:pPr>
            <w:autoSpaceDE w:val="0"/>
            <w:autoSpaceDN w:val="0"/>
            <w:spacing w:line="276" w:lineRule="auto"/>
            <w:ind w:hanging="480"/>
            <w:jc w:val="both"/>
            <w:divId w:val="1072510578"/>
            <w:rPr>
              <w:rFonts w:ascii="Times New Roman" w:eastAsia="Times New Roman" w:hAnsi="Times New Roman" w:cs="Times New Roman"/>
              <w:color w:val="000000"/>
              <w:sz w:val="24"/>
              <w:szCs w:val="24"/>
            </w:rPr>
          </w:pPr>
          <w:r w:rsidRPr="003E0962">
            <w:rPr>
              <w:rFonts w:ascii="Times New Roman" w:eastAsia="Times New Roman" w:hAnsi="Times New Roman" w:cs="Times New Roman"/>
              <w:color w:val="000000"/>
              <w:sz w:val="24"/>
              <w:szCs w:val="24"/>
            </w:rPr>
            <w:t xml:space="preserve">Taniya, M. A., </w:t>
          </w:r>
          <w:proofErr w:type="spellStart"/>
          <w:r w:rsidRPr="003E0962">
            <w:rPr>
              <w:rFonts w:ascii="Times New Roman" w:eastAsia="Times New Roman" w:hAnsi="Times New Roman" w:cs="Times New Roman"/>
              <w:color w:val="000000"/>
              <w:sz w:val="24"/>
              <w:szCs w:val="24"/>
            </w:rPr>
            <w:t>Senjuti</w:t>
          </w:r>
          <w:proofErr w:type="spellEnd"/>
          <w:r w:rsidRPr="003E0962">
            <w:rPr>
              <w:rFonts w:ascii="Times New Roman" w:eastAsia="Times New Roman" w:hAnsi="Times New Roman" w:cs="Times New Roman"/>
              <w:color w:val="000000"/>
              <w:sz w:val="24"/>
              <w:szCs w:val="24"/>
            </w:rPr>
            <w:t xml:space="preserve">, J. Das, &amp; Noor, R. (2021). CRISPR/Cas9-Mediated Gene Drive to Prevent the Replication of Dengue Virus in the Mosquito Vectors to Reduce the Impact </w:t>
          </w:r>
          <w:r w:rsidRPr="003E0962">
            <w:rPr>
              <w:rFonts w:ascii="Times New Roman" w:eastAsia="Times New Roman" w:hAnsi="Times New Roman" w:cs="Times New Roman"/>
              <w:color w:val="000000"/>
              <w:sz w:val="24"/>
              <w:szCs w:val="24"/>
            </w:rPr>
            <w:lastRenderedPageBreak/>
            <w:t xml:space="preserve">of Dengue Epidemic in Bangladesh. </w:t>
          </w:r>
          <w:r w:rsidRPr="003E0962">
            <w:rPr>
              <w:rFonts w:ascii="Times New Roman" w:eastAsia="Times New Roman" w:hAnsi="Times New Roman" w:cs="Times New Roman"/>
              <w:i/>
              <w:iCs/>
              <w:color w:val="000000"/>
              <w:sz w:val="24"/>
              <w:szCs w:val="24"/>
            </w:rPr>
            <w:t xml:space="preserve">Applied Microbiology: Theory </w:t>
          </w:r>
          <w:r w:rsidRPr="003E0962">
            <w:rPr>
              <w:rFonts w:ascii="Times New Roman" w:eastAsia="MS Gothic" w:hAnsi="Times New Roman" w:cs="Times New Roman"/>
              <w:i/>
              <w:iCs/>
              <w:color w:val="000000"/>
              <w:sz w:val="24"/>
              <w:szCs w:val="24"/>
            </w:rPr>
            <w:t>＆</w:t>
          </w:r>
          <w:r w:rsidRPr="003E0962">
            <w:rPr>
              <w:rFonts w:ascii="Times New Roman" w:eastAsia="Times New Roman" w:hAnsi="Times New Roman" w:cs="Times New Roman"/>
              <w:i/>
              <w:iCs/>
              <w:color w:val="000000"/>
              <w:sz w:val="24"/>
              <w:szCs w:val="24"/>
            </w:rPr>
            <w:t xml:space="preserve"> </w:t>
          </w:r>
          <w:proofErr w:type="gramStart"/>
          <w:r w:rsidRPr="003E0962">
            <w:rPr>
              <w:rFonts w:ascii="Times New Roman" w:eastAsia="Times New Roman" w:hAnsi="Times New Roman" w:cs="Times New Roman"/>
              <w:i/>
              <w:iCs/>
              <w:color w:val="000000"/>
              <w:sz w:val="24"/>
              <w:szCs w:val="24"/>
            </w:rPr>
            <w:t xml:space="preserve">Technology </w:t>
          </w:r>
          <w:r w:rsidRPr="003E0962">
            <w:rPr>
              <w:rFonts w:ascii="Times New Roman" w:eastAsia="Times New Roman" w:hAnsi="Times New Roman" w:cs="Times New Roman"/>
              <w:color w:val="000000"/>
              <w:sz w:val="24"/>
              <w:szCs w:val="24"/>
            </w:rPr>
            <w:t>,</w:t>
          </w:r>
          <w:proofErr w:type="gramEnd"/>
          <w:r w:rsidRPr="003E0962">
            <w:rPr>
              <w:rFonts w:ascii="Times New Roman" w:eastAsia="Times New Roman" w:hAnsi="Times New Roman" w:cs="Times New Roman"/>
              <w:color w:val="000000"/>
              <w:sz w:val="24"/>
              <w:szCs w:val="24"/>
            </w:rPr>
            <w:t xml:space="preserve"> </w:t>
          </w:r>
          <w:r w:rsidRPr="003E0962">
            <w:rPr>
              <w:rFonts w:ascii="Times New Roman" w:eastAsia="Times New Roman" w:hAnsi="Times New Roman" w:cs="Times New Roman"/>
              <w:i/>
              <w:iCs/>
              <w:color w:val="000000"/>
              <w:sz w:val="24"/>
              <w:szCs w:val="24"/>
            </w:rPr>
            <w:t>2</w:t>
          </w:r>
          <w:r w:rsidRPr="003E0962">
            <w:rPr>
              <w:rFonts w:ascii="Times New Roman" w:eastAsia="Times New Roman" w:hAnsi="Times New Roman" w:cs="Times New Roman"/>
              <w:color w:val="000000"/>
              <w:sz w:val="24"/>
              <w:szCs w:val="24"/>
            </w:rPr>
            <w:t>, 63–68. https://doi.org/10.37256/AMTT.2220211086</w:t>
          </w:r>
        </w:p>
        <w:p w14:paraId="2004CF3D" w14:textId="77777777" w:rsidR="003E0962" w:rsidRPr="003E0962" w:rsidRDefault="003E0962" w:rsidP="003E0962">
          <w:pPr>
            <w:autoSpaceDE w:val="0"/>
            <w:autoSpaceDN w:val="0"/>
            <w:spacing w:line="276" w:lineRule="auto"/>
            <w:ind w:hanging="480"/>
            <w:jc w:val="both"/>
            <w:divId w:val="1741635870"/>
            <w:rPr>
              <w:rFonts w:ascii="Times New Roman" w:eastAsia="Times New Roman" w:hAnsi="Times New Roman" w:cs="Times New Roman"/>
              <w:color w:val="000000"/>
              <w:sz w:val="24"/>
              <w:szCs w:val="24"/>
            </w:rPr>
          </w:pPr>
          <w:r w:rsidRPr="003E0962">
            <w:rPr>
              <w:rFonts w:ascii="Times New Roman" w:eastAsia="Times New Roman" w:hAnsi="Times New Roman" w:cs="Times New Roman"/>
              <w:color w:val="000000"/>
              <w:sz w:val="24"/>
              <w:szCs w:val="24"/>
            </w:rPr>
            <w:t xml:space="preserve">Velez, I. D., </w:t>
          </w:r>
          <w:proofErr w:type="spellStart"/>
          <w:r w:rsidRPr="003E0962">
            <w:rPr>
              <w:rFonts w:ascii="Times New Roman" w:eastAsia="Times New Roman" w:hAnsi="Times New Roman" w:cs="Times New Roman"/>
              <w:color w:val="000000"/>
              <w:sz w:val="24"/>
              <w:szCs w:val="24"/>
            </w:rPr>
            <w:t>Tanamas</w:t>
          </w:r>
          <w:proofErr w:type="spellEnd"/>
          <w:r w:rsidRPr="003E0962">
            <w:rPr>
              <w:rFonts w:ascii="Times New Roman" w:eastAsia="Times New Roman" w:hAnsi="Times New Roman" w:cs="Times New Roman"/>
              <w:color w:val="000000"/>
              <w:sz w:val="24"/>
              <w:szCs w:val="24"/>
            </w:rPr>
            <w:t xml:space="preserve">, S. K., Arbelaez, M. P., Kutcher, S. C., Duque, S. L., Uribe, A., </w:t>
          </w:r>
          <w:proofErr w:type="spellStart"/>
          <w:r w:rsidRPr="003E0962">
            <w:rPr>
              <w:rFonts w:ascii="Times New Roman" w:eastAsia="Times New Roman" w:hAnsi="Times New Roman" w:cs="Times New Roman"/>
              <w:color w:val="000000"/>
              <w:sz w:val="24"/>
              <w:szCs w:val="24"/>
            </w:rPr>
            <w:t>Zuluaga</w:t>
          </w:r>
          <w:proofErr w:type="spellEnd"/>
          <w:r w:rsidRPr="003E0962">
            <w:rPr>
              <w:rFonts w:ascii="Times New Roman" w:eastAsia="Times New Roman" w:hAnsi="Times New Roman" w:cs="Times New Roman"/>
              <w:color w:val="000000"/>
              <w:sz w:val="24"/>
              <w:szCs w:val="24"/>
            </w:rPr>
            <w:t xml:space="preserve">, L., Martínez, L., </w:t>
          </w:r>
          <w:proofErr w:type="spellStart"/>
          <w:r w:rsidRPr="003E0962">
            <w:rPr>
              <w:rFonts w:ascii="Times New Roman" w:eastAsia="Times New Roman" w:hAnsi="Times New Roman" w:cs="Times New Roman"/>
              <w:color w:val="000000"/>
              <w:sz w:val="24"/>
              <w:szCs w:val="24"/>
            </w:rPr>
            <w:t>Patiño</w:t>
          </w:r>
          <w:proofErr w:type="spellEnd"/>
          <w:r w:rsidRPr="003E0962">
            <w:rPr>
              <w:rFonts w:ascii="Times New Roman" w:eastAsia="Times New Roman" w:hAnsi="Times New Roman" w:cs="Times New Roman"/>
              <w:color w:val="000000"/>
              <w:sz w:val="24"/>
              <w:szCs w:val="24"/>
            </w:rPr>
            <w:t xml:space="preserve">, A. C., Barajas, J., Muñoz, E., Torres, M. C. M., Uribe, S., Porras, S., Almanza, R., Pulido, H., </w:t>
          </w:r>
          <w:proofErr w:type="spellStart"/>
          <w:r w:rsidRPr="003E0962">
            <w:rPr>
              <w:rFonts w:ascii="Times New Roman" w:eastAsia="Times New Roman" w:hAnsi="Times New Roman" w:cs="Times New Roman"/>
              <w:color w:val="000000"/>
              <w:sz w:val="24"/>
              <w:szCs w:val="24"/>
            </w:rPr>
            <w:t>O’neill</w:t>
          </w:r>
          <w:proofErr w:type="spellEnd"/>
          <w:r w:rsidRPr="003E0962">
            <w:rPr>
              <w:rFonts w:ascii="Times New Roman" w:eastAsia="Times New Roman" w:hAnsi="Times New Roman" w:cs="Times New Roman"/>
              <w:color w:val="000000"/>
              <w:sz w:val="24"/>
              <w:szCs w:val="24"/>
            </w:rPr>
            <w:t>, S. L., Santacruz-</w:t>
          </w:r>
          <w:proofErr w:type="spellStart"/>
          <w:r w:rsidRPr="003E0962">
            <w:rPr>
              <w:rFonts w:ascii="Times New Roman" w:eastAsia="Times New Roman" w:hAnsi="Times New Roman" w:cs="Times New Roman"/>
              <w:color w:val="000000"/>
              <w:sz w:val="24"/>
              <w:szCs w:val="24"/>
            </w:rPr>
            <w:t>Sanmartin</w:t>
          </w:r>
          <w:proofErr w:type="spellEnd"/>
          <w:r w:rsidRPr="003E0962">
            <w:rPr>
              <w:rFonts w:ascii="Times New Roman" w:eastAsia="Times New Roman" w:hAnsi="Times New Roman" w:cs="Times New Roman"/>
              <w:color w:val="000000"/>
              <w:sz w:val="24"/>
              <w:szCs w:val="24"/>
            </w:rPr>
            <w:t xml:space="preserve">, E., Gonzalez, S., … Anders, K. L. (2023). Reduced dengue incidence following city-wide </w:t>
          </w:r>
          <w:proofErr w:type="spellStart"/>
          <w:r w:rsidRPr="003E0962">
            <w:rPr>
              <w:rFonts w:ascii="Times New Roman" w:eastAsia="Times New Roman" w:hAnsi="Times New Roman" w:cs="Times New Roman"/>
              <w:color w:val="000000"/>
              <w:sz w:val="24"/>
              <w:szCs w:val="24"/>
            </w:rPr>
            <w:t>wMel</w:t>
          </w:r>
          <w:proofErr w:type="spellEnd"/>
          <w:r w:rsidRPr="003E0962">
            <w:rPr>
              <w:rFonts w:ascii="Times New Roman" w:eastAsia="Times New Roman" w:hAnsi="Times New Roman" w:cs="Times New Roman"/>
              <w:color w:val="000000"/>
              <w:sz w:val="24"/>
              <w:szCs w:val="24"/>
            </w:rPr>
            <w:t xml:space="preserve"> Wolbachia mosquito releases throughout three Colombian cities: Interrupted time series analysis and a prospective case-control study. </w:t>
          </w:r>
          <w:proofErr w:type="spellStart"/>
          <w:r w:rsidRPr="003E0962">
            <w:rPr>
              <w:rFonts w:ascii="Times New Roman" w:eastAsia="Times New Roman" w:hAnsi="Times New Roman" w:cs="Times New Roman"/>
              <w:i/>
              <w:iCs/>
              <w:color w:val="000000"/>
              <w:sz w:val="24"/>
              <w:szCs w:val="24"/>
            </w:rPr>
            <w:t>PLoS</w:t>
          </w:r>
          <w:proofErr w:type="spellEnd"/>
          <w:r w:rsidRPr="003E0962">
            <w:rPr>
              <w:rFonts w:ascii="Times New Roman" w:eastAsia="Times New Roman" w:hAnsi="Times New Roman" w:cs="Times New Roman"/>
              <w:i/>
              <w:iCs/>
              <w:color w:val="000000"/>
              <w:sz w:val="24"/>
              <w:szCs w:val="24"/>
            </w:rPr>
            <w:t xml:space="preserve"> Neglected Tropical Diseases</w:t>
          </w:r>
          <w:r w:rsidRPr="003E0962">
            <w:rPr>
              <w:rFonts w:ascii="Times New Roman" w:eastAsia="Times New Roman" w:hAnsi="Times New Roman" w:cs="Times New Roman"/>
              <w:color w:val="000000"/>
              <w:sz w:val="24"/>
              <w:szCs w:val="24"/>
            </w:rPr>
            <w:t xml:space="preserve">, </w:t>
          </w:r>
          <w:r w:rsidRPr="003E0962">
            <w:rPr>
              <w:rFonts w:ascii="Times New Roman" w:eastAsia="Times New Roman" w:hAnsi="Times New Roman" w:cs="Times New Roman"/>
              <w:i/>
              <w:iCs/>
              <w:color w:val="000000"/>
              <w:sz w:val="24"/>
              <w:szCs w:val="24"/>
            </w:rPr>
            <w:t>17</w:t>
          </w:r>
          <w:r w:rsidRPr="003E0962">
            <w:rPr>
              <w:rFonts w:ascii="Times New Roman" w:eastAsia="Times New Roman" w:hAnsi="Times New Roman" w:cs="Times New Roman"/>
              <w:color w:val="000000"/>
              <w:sz w:val="24"/>
              <w:szCs w:val="24"/>
            </w:rPr>
            <w:t>(11), e0011713. https://doi.org/10.1371/JOURNAL.PNTD.0011713</w:t>
          </w:r>
        </w:p>
        <w:p w14:paraId="738F1965" w14:textId="77777777" w:rsidR="003E0962" w:rsidRPr="003E0962" w:rsidRDefault="003E0962" w:rsidP="003E0962">
          <w:pPr>
            <w:autoSpaceDE w:val="0"/>
            <w:autoSpaceDN w:val="0"/>
            <w:spacing w:line="276" w:lineRule="auto"/>
            <w:ind w:hanging="480"/>
            <w:jc w:val="both"/>
            <w:divId w:val="738291084"/>
            <w:rPr>
              <w:rFonts w:ascii="Times New Roman" w:eastAsia="Times New Roman" w:hAnsi="Times New Roman" w:cs="Times New Roman"/>
              <w:color w:val="000000"/>
              <w:sz w:val="24"/>
              <w:szCs w:val="24"/>
            </w:rPr>
          </w:pPr>
          <w:proofErr w:type="spellStart"/>
          <w:r w:rsidRPr="003E0962">
            <w:rPr>
              <w:rFonts w:ascii="Times New Roman" w:eastAsia="Times New Roman" w:hAnsi="Times New Roman" w:cs="Times New Roman"/>
              <w:color w:val="000000"/>
              <w:sz w:val="24"/>
              <w:szCs w:val="24"/>
            </w:rPr>
            <w:t>Verkuijl</w:t>
          </w:r>
          <w:proofErr w:type="spellEnd"/>
          <w:r w:rsidRPr="003E0962">
            <w:rPr>
              <w:rFonts w:ascii="Times New Roman" w:eastAsia="Times New Roman" w:hAnsi="Times New Roman" w:cs="Times New Roman"/>
              <w:color w:val="000000"/>
              <w:sz w:val="24"/>
              <w:szCs w:val="24"/>
            </w:rPr>
            <w:t xml:space="preserve">, S. A. N., Del </w:t>
          </w:r>
          <w:proofErr w:type="spellStart"/>
          <w:r w:rsidRPr="003E0962">
            <w:rPr>
              <w:rFonts w:ascii="Times New Roman" w:eastAsia="Times New Roman" w:hAnsi="Times New Roman" w:cs="Times New Roman"/>
              <w:color w:val="000000"/>
              <w:sz w:val="24"/>
              <w:szCs w:val="24"/>
            </w:rPr>
            <w:t>Corsano</w:t>
          </w:r>
          <w:proofErr w:type="spellEnd"/>
          <w:r w:rsidRPr="003E0962">
            <w:rPr>
              <w:rFonts w:ascii="Times New Roman" w:eastAsia="Times New Roman" w:hAnsi="Times New Roman" w:cs="Times New Roman"/>
              <w:color w:val="000000"/>
              <w:sz w:val="24"/>
              <w:szCs w:val="24"/>
            </w:rPr>
            <w:t xml:space="preserve">, G., </w:t>
          </w:r>
          <w:proofErr w:type="spellStart"/>
          <w:r w:rsidRPr="003E0962">
            <w:rPr>
              <w:rFonts w:ascii="Times New Roman" w:eastAsia="Times New Roman" w:hAnsi="Times New Roman" w:cs="Times New Roman"/>
              <w:color w:val="000000"/>
              <w:sz w:val="24"/>
              <w:szCs w:val="24"/>
            </w:rPr>
            <w:t>Capriotti</w:t>
          </w:r>
          <w:proofErr w:type="spellEnd"/>
          <w:r w:rsidRPr="003E0962">
            <w:rPr>
              <w:rFonts w:ascii="Times New Roman" w:eastAsia="Times New Roman" w:hAnsi="Times New Roman" w:cs="Times New Roman"/>
              <w:color w:val="000000"/>
              <w:sz w:val="24"/>
              <w:szCs w:val="24"/>
            </w:rPr>
            <w:t xml:space="preserve">, P., Yen, P. S., </w:t>
          </w:r>
          <w:proofErr w:type="spellStart"/>
          <w:r w:rsidRPr="003E0962">
            <w:rPr>
              <w:rFonts w:ascii="Times New Roman" w:eastAsia="Times New Roman" w:hAnsi="Times New Roman" w:cs="Times New Roman"/>
              <w:color w:val="000000"/>
              <w:sz w:val="24"/>
              <w:szCs w:val="24"/>
            </w:rPr>
            <w:t>Inghilterra</w:t>
          </w:r>
          <w:proofErr w:type="spellEnd"/>
          <w:r w:rsidRPr="003E0962">
            <w:rPr>
              <w:rFonts w:ascii="Times New Roman" w:eastAsia="Times New Roman" w:hAnsi="Times New Roman" w:cs="Times New Roman"/>
              <w:color w:val="000000"/>
              <w:sz w:val="24"/>
              <w:szCs w:val="24"/>
            </w:rPr>
            <w:t xml:space="preserve">, M. G., Selvaraj, P., </w:t>
          </w:r>
          <w:proofErr w:type="spellStart"/>
          <w:r w:rsidRPr="003E0962">
            <w:rPr>
              <w:rFonts w:ascii="Times New Roman" w:eastAsia="Times New Roman" w:hAnsi="Times New Roman" w:cs="Times New Roman"/>
              <w:color w:val="000000"/>
              <w:sz w:val="24"/>
              <w:szCs w:val="24"/>
            </w:rPr>
            <w:t>Hoermann</w:t>
          </w:r>
          <w:proofErr w:type="spellEnd"/>
          <w:r w:rsidRPr="003E0962">
            <w:rPr>
              <w:rFonts w:ascii="Times New Roman" w:eastAsia="Times New Roman" w:hAnsi="Times New Roman" w:cs="Times New Roman"/>
              <w:color w:val="000000"/>
              <w:sz w:val="24"/>
              <w:szCs w:val="24"/>
            </w:rPr>
            <w:t xml:space="preserve">, A., Martinez-Sanchez, A., </w:t>
          </w:r>
          <w:proofErr w:type="spellStart"/>
          <w:r w:rsidRPr="003E0962">
            <w:rPr>
              <w:rFonts w:ascii="Times New Roman" w:eastAsia="Times New Roman" w:hAnsi="Times New Roman" w:cs="Times New Roman"/>
              <w:color w:val="000000"/>
              <w:sz w:val="24"/>
              <w:szCs w:val="24"/>
            </w:rPr>
            <w:t>Ukegbu</w:t>
          </w:r>
          <w:proofErr w:type="spellEnd"/>
          <w:r w:rsidRPr="003E0962">
            <w:rPr>
              <w:rFonts w:ascii="Times New Roman" w:eastAsia="Times New Roman" w:hAnsi="Times New Roman" w:cs="Times New Roman"/>
              <w:color w:val="000000"/>
              <w:sz w:val="24"/>
              <w:szCs w:val="24"/>
            </w:rPr>
            <w:t xml:space="preserve">, C. V., Kebede, T. M., </w:t>
          </w:r>
          <w:proofErr w:type="spellStart"/>
          <w:r w:rsidRPr="003E0962">
            <w:rPr>
              <w:rFonts w:ascii="Times New Roman" w:eastAsia="Times New Roman" w:hAnsi="Times New Roman" w:cs="Times New Roman"/>
              <w:color w:val="000000"/>
              <w:sz w:val="24"/>
              <w:szCs w:val="24"/>
            </w:rPr>
            <w:t>Vlachou</w:t>
          </w:r>
          <w:proofErr w:type="spellEnd"/>
          <w:r w:rsidRPr="003E0962">
            <w:rPr>
              <w:rFonts w:ascii="Times New Roman" w:eastAsia="Times New Roman" w:hAnsi="Times New Roman" w:cs="Times New Roman"/>
              <w:color w:val="000000"/>
              <w:sz w:val="24"/>
              <w:szCs w:val="24"/>
            </w:rPr>
            <w:t xml:space="preserve">, D., </w:t>
          </w:r>
          <w:proofErr w:type="spellStart"/>
          <w:r w:rsidRPr="003E0962">
            <w:rPr>
              <w:rFonts w:ascii="Times New Roman" w:eastAsia="Times New Roman" w:hAnsi="Times New Roman" w:cs="Times New Roman"/>
              <w:color w:val="000000"/>
              <w:sz w:val="24"/>
              <w:szCs w:val="24"/>
            </w:rPr>
            <w:t>Christophides</w:t>
          </w:r>
          <w:proofErr w:type="spellEnd"/>
          <w:r w:rsidRPr="003E0962">
            <w:rPr>
              <w:rFonts w:ascii="Times New Roman" w:eastAsia="Times New Roman" w:hAnsi="Times New Roman" w:cs="Times New Roman"/>
              <w:color w:val="000000"/>
              <w:sz w:val="24"/>
              <w:szCs w:val="24"/>
            </w:rPr>
            <w:t xml:space="preserve">, G. K., &amp; </w:t>
          </w:r>
          <w:proofErr w:type="spellStart"/>
          <w:r w:rsidRPr="003E0962">
            <w:rPr>
              <w:rFonts w:ascii="Times New Roman" w:eastAsia="Times New Roman" w:hAnsi="Times New Roman" w:cs="Times New Roman"/>
              <w:color w:val="000000"/>
              <w:sz w:val="24"/>
              <w:szCs w:val="24"/>
            </w:rPr>
            <w:t>Windbichler</w:t>
          </w:r>
          <w:proofErr w:type="spellEnd"/>
          <w:r w:rsidRPr="003E0962">
            <w:rPr>
              <w:rFonts w:ascii="Times New Roman" w:eastAsia="Times New Roman" w:hAnsi="Times New Roman" w:cs="Times New Roman"/>
              <w:color w:val="000000"/>
              <w:sz w:val="24"/>
              <w:szCs w:val="24"/>
            </w:rPr>
            <w:t xml:space="preserve">, N. (2025). A suppression-modification gene drive for malaria control targeting the ultra-conserved RNA gene mir-184. </w:t>
          </w:r>
          <w:r w:rsidRPr="003E0962">
            <w:rPr>
              <w:rFonts w:ascii="Times New Roman" w:eastAsia="Times New Roman" w:hAnsi="Times New Roman" w:cs="Times New Roman"/>
              <w:i/>
              <w:iCs/>
              <w:color w:val="000000"/>
              <w:sz w:val="24"/>
              <w:szCs w:val="24"/>
            </w:rPr>
            <w:t>Nature Communications</w:t>
          </w:r>
          <w:r w:rsidRPr="003E0962">
            <w:rPr>
              <w:rFonts w:ascii="Times New Roman" w:eastAsia="Times New Roman" w:hAnsi="Times New Roman" w:cs="Times New Roman"/>
              <w:color w:val="000000"/>
              <w:sz w:val="24"/>
              <w:szCs w:val="24"/>
            </w:rPr>
            <w:t xml:space="preserve">, </w:t>
          </w:r>
          <w:r w:rsidRPr="003E0962">
            <w:rPr>
              <w:rFonts w:ascii="Times New Roman" w:eastAsia="Times New Roman" w:hAnsi="Times New Roman" w:cs="Times New Roman"/>
              <w:i/>
              <w:iCs/>
              <w:color w:val="000000"/>
              <w:sz w:val="24"/>
              <w:szCs w:val="24"/>
            </w:rPr>
            <w:t>16</w:t>
          </w:r>
          <w:r w:rsidRPr="003E0962">
            <w:rPr>
              <w:rFonts w:ascii="Times New Roman" w:eastAsia="Times New Roman" w:hAnsi="Times New Roman" w:cs="Times New Roman"/>
              <w:color w:val="000000"/>
              <w:sz w:val="24"/>
              <w:szCs w:val="24"/>
            </w:rPr>
            <w:t>(1), 3923-. https://doi.org/10.1038/s41467-025-58954-5</w:t>
          </w:r>
        </w:p>
        <w:p w14:paraId="53CE2769" w14:textId="6DDE4934" w:rsidR="003E0962" w:rsidRPr="003E0962" w:rsidRDefault="003E0962" w:rsidP="003E0962">
          <w:pPr>
            <w:autoSpaceDE w:val="0"/>
            <w:autoSpaceDN w:val="0"/>
            <w:spacing w:line="276" w:lineRule="auto"/>
            <w:ind w:hanging="480"/>
            <w:jc w:val="both"/>
            <w:divId w:val="129245743"/>
            <w:rPr>
              <w:rFonts w:ascii="Times New Roman" w:eastAsia="Times New Roman" w:hAnsi="Times New Roman" w:cs="Times New Roman"/>
              <w:color w:val="000000"/>
              <w:sz w:val="24"/>
              <w:szCs w:val="24"/>
            </w:rPr>
          </w:pPr>
          <w:r w:rsidRPr="003E0962">
            <w:rPr>
              <w:rFonts w:ascii="Times New Roman" w:eastAsia="Times New Roman" w:hAnsi="Times New Roman" w:cs="Times New Roman"/>
              <w:color w:val="000000"/>
              <w:sz w:val="24"/>
              <w:szCs w:val="24"/>
            </w:rPr>
            <w:t xml:space="preserve">WHO. (2017). </w:t>
          </w:r>
          <w:r w:rsidRPr="003E0962">
            <w:rPr>
              <w:rFonts w:ascii="Times New Roman" w:eastAsia="Times New Roman" w:hAnsi="Times New Roman" w:cs="Times New Roman"/>
              <w:i/>
              <w:iCs/>
              <w:color w:val="000000"/>
              <w:sz w:val="24"/>
              <w:szCs w:val="24"/>
            </w:rPr>
            <w:t>Global Vector Control Response 2017–2030</w:t>
          </w:r>
          <w:r w:rsidRPr="003E0962">
            <w:rPr>
              <w:rFonts w:ascii="Times New Roman" w:eastAsia="Times New Roman" w:hAnsi="Times New Roman" w:cs="Times New Roman"/>
              <w:color w:val="000000"/>
              <w:sz w:val="24"/>
              <w:szCs w:val="24"/>
            </w:rPr>
            <w:t xml:space="preserve">. World Health Organization. </w:t>
          </w:r>
          <w:r w:rsidR="00EC33F0" w:rsidRPr="00EC33F0">
            <w:rPr>
              <w:rFonts w:ascii="Times New Roman" w:eastAsia="Times New Roman" w:hAnsi="Times New Roman" w:cs="Times New Roman"/>
              <w:color w:val="000000"/>
              <w:sz w:val="24"/>
              <w:szCs w:val="24"/>
            </w:rPr>
            <w:t>https://iris.who.int/handle/10665/259002</w:t>
          </w:r>
        </w:p>
        <w:p w14:paraId="7E5E80F1" w14:textId="42D988AC" w:rsidR="00123C19" w:rsidRPr="003E0962" w:rsidRDefault="00123C19" w:rsidP="00123C19">
          <w:pPr>
            <w:autoSpaceDE w:val="0"/>
            <w:autoSpaceDN w:val="0"/>
            <w:spacing w:line="276" w:lineRule="auto"/>
            <w:ind w:hanging="480"/>
            <w:jc w:val="both"/>
            <w:divId w:val="1612782487"/>
            <w:rPr>
              <w:rFonts w:ascii="Times New Roman" w:eastAsia="Times New Roman" w:hAnsi="Times New Roman" w:cs="Times New Roman"/>
              <w:color w:val="000000"/>
              <w:sz w:val="24"/>
              <w:szCs w:val="24"/>
            </w:rPr>
          </w:pPr>
          <w:r w:rsidRPr="003E0962">
            <w:rPr>
              <w:rFonts w:ascii="Times New Roman" w:eastAsia="Times New Roman" w:hAnsi="Times New Roman" w:cs="Times New Roman"/>
              <w:color w:val="000000"/>
              <w:sz w:val="24"/>
              <w:szCs w:val="24"/>
            </w:rPr>
            <w:t>WHO. (2024</w:t>
          </w:r>
          <w:r>
            <w:rPr>
              <w:rFonts w:ascii="Times New Roman" w:eastAsia="Times New Roman" w:hAnsi="Times New Roman" w:cs="Times New Roman"/>
              <w:color w:val="000000"/>
              <w:sz w:val="24"/>
              <w:szCs w:val="24"/>
            </w:rPr>
            <w:t>a</w:t>
          </w:r>
          <w:r w:rsidRPr="003E0962">
            <w:rPr>
              <w:rFonts w:ascii="Times New Roman" w:eastAsia="Times New Roman" w:hAnsi="Times New Roman" w:cs="Times New Roman"/>
              <w:color w:val="000000"/>
              <w:sz w:val="24"/>
              <w:szCs w:val="24"/>
            </w:rPr>
            <w:t xml:space="preserve">, September 26). </w:t>
          </w:r>
          <w:r w:rsidRPr="003E0962">
            <w:rPr>
              <w:rFonts w:ascii="Times New Roman" w:eastAsia="Times New Roman" w:hAnsi="Times New Roman" w:cs="Times New Roman"/>
              <w:i/>
              <w:iCs/>
              <w:color w:val="000000"/>
              <w:sz w:val="24"/>
              <w:szCs w:val="24"/>
            </w:rPr>
            <w:t>Vector-borne diseases</w:t>
          </w:r>
          <w:r w:rsidRPr="003E0962">
            <w:rPr>
              <w:rFonts w:ascii="Times New Roman" w:eastAsia="Times New Roman" w:hAnsi="Times New Roman" w:cs="Times New Roman"/>
              <w:color w:val="000000"/>
              <w:sz w:val="24"/>
              <w:szCs w:val="24"/>
            </w:rPr>
            <w:t>. WHO Health Topics. https://www.who.int/news-room/fact-sheets/detail/vector-borne-diseases</w:t>
          </w:r>
        </w:p>
        <w:p w14:paraId="26CABA64" w14:textId="0E5769B0" w:rsidR="003E0962" w:rsidRPr="003E0962" w:rsidRDefault="003E0962" w:rsidP="003E0962">
          <w:pPr>
            <w:autoSpaceDE w:val="0"/>
            <w:autoSpaceDN w:val="0"/>
            <w:spacing w:line="276" w:lineRule="auto"/>
            <w:ind w:hanging="480"/>
            <w:jc w:val="both"/>
            <w:divId w:val="1612782487"/>
            <w:rPr>
              <w:rFonts w:ascii="Times New Roman" w:eastAsia="Times New Roman" w:hAnsi="Times New Roman" w:cs="Times New Roman"/>
              <w:color w:val="000000"/>
              <w:sz w:val="24"/>
              <w:szCs w:val="24"/>
            </w:rPr>
          </w:pPr>
          <w:r w:rsidRPr="003E0962">
            <w:rPr>
              <w:rFonts w:ascii="Times New Roman" w:eastAsia="Times New Roman" w:hAnsi="Times New Roman" w:cs="Times New Roman"/>
              <w:color w:val="000000"/>
              <w:sz w:val="24"/>
              <w:szCs w:val="24"/>
            </w:rPr>
            <w:t>WHO. (2024</w:t>
          </w:r>
          <w:r w:rsidR="00123C19">
            <w:rPr>
              <w:rFonts w:ascii="Times New Roman" w:eastAsia="Times New Roman" w:hAnsi="Times New Roman" w:cs="Times New Roman"/>
              <w:color w:val="000000"/>
              <w:sz w:val="24"/>
              <w:szCs w:val="24"/>
            </w:rPr>
            <w:t>b</w:t>
          </w:r>
          <w:r w:rsidRPr="003E0962">
            <w:rPr>
              <w:rFonts w:ascii="Times New Roman" w:eastAsia="Times New Roman" w:hAnsi="Times New Roman" w:cs="Times New Roman"/>
              <w:color w:val="000000"/>
              <w:sz w:val="24"/>
              <w:szCs w:val="24"/>
            </w:rPr>
            <w:t xml:space="preserve">). </w:t>
          </w:r>
          <w:r w:rsidRPr="003E0962">
            <w:rPr>
              <w:rFonts w:ascii="Times New Roman" w:eastAsia="Times New Roman" w:hAnsi="Times New Roman" w:cs="Times New Roman"/>
              <w:i/>
              <w:iCs/>
              <w:color w:val="000000"/>
              <w:sz w:val="24"/>
              <w:szCs w:val="24"/>
            </w:rPr>
            <w:t>World Malaria Report 2024: Addressing Inequity in the Global Malaria Response</w:t>
          </w:r>
          <w:r w:rsidRPr="003E0962">
            <w:rPr>
              <w:rFonts w:ascii="Times New Roman" w:eastAsia="Times New Roman" w:hAnsi="Times New Roman" w:cs="Times New Roman"/>
              <w:color w:val="000000"/>
              <w:sz w:val="24"/>
              <w:szCs w:val="24"/>
            </w:rPr>
            <w:t>. WHO Licence: CC BY-NC-SA 3.0 IGO.</w:t>
          </w:r>
          <w:r w:rsidR="00EC33F0" w:rsidRPr="00EC33F0">
            <w:rPr>
              <w:rFonts w:ascii="Times New Roman" w:eastAsia="Times New Roman" w:hAnsi="Times New Roman" w:cs="Times New Roman"/>
              <w:color w:val="000000"/>
              <w:sz w:val="24"/>
              <w:szCs w:val="24"/>
            </w:rPr>
            <w:t xml:space="preserve"> </w:t>
          </w:r>
          <w:hyperlink r:id="rId15" w:history="1">
            <w:r w:rsidR="00EC33F0" w:rsidRPr="0081094A">
              <w:rPr>
                <w:rStyle w:val="Hyperlink"/>
                <w:rFonts w:ascii="Times New Roman" w:eastAsia="Times New Roman" w:hAnsi="Times New Roman" w:cs="Times New Roman"/>
                <w:sz w:val="24"/>
                <w:szCs w:val="24"/>
              </w:rPr>
              <w:t>https://www.who.int/publications/i/item/9789240104440</w:t>
            </w:r>
          </w:hyperlink>
          <w:r w:rsidR="00EC33F0">
            <w:rPr>
              <w:rFonts w:ascii="Times New Roman" w:eastAsia="Times New Roman" w:hAnsi="Times New Roman" w:cs="Times New Roman"/>
              <w:color w:val="000000"/>
              <w:sz w:val="24"/>
              <w:szCs w:val="24"/>
            </w:rPr>
            <w:t xml:space="preserve"> </w:t>
          </w:r>
        </w:p>
        <w:p w14:paraId="7B4FB85A" w14:textId="77777777" w:rsidR="003E0962" w:rsidRPr="003E0962" w:rsidRDefault="003E0962" w:rsidP="003E0962">
          <w:pPr>
            <w:autoSpaceDE w:val="0"/>
            <w:autoSpaceDN w:val="0"/>
            <w:spacing w:line="276" w:lineRule="auto"/>
            <w:ind w:hanging="480"/>
            <w:jc w:val="both"/>
            <w:divId w:val="2143381117"/>
            <w:rPr>
              <w:rFonts w:ascii="Times New Roman" w:eastAsia="Times New Roman" w:hAnsi="Times New Roman" w:cs="Times New Roman"/>
              <w:color w:val="000000"/>
              <w:sz w:val="24"/>
              <w:szCs w:val="24"/>
            </w:rPr>
          </w:pPr>
          <w:r w:rsidRPr="003E0962">
            <w:rPr>
              <w:rFonts w:ascii="Times New Roman" w:eastAsia="Times New Roman" w:hAnsi="Times New Roman" w:cs="Times New Roman"/>
              <w:color w:val="000000"/>
              <w:sz w:val="24"/>
              <w:szCs w:val="24"/>
            </w:rPr>
            <w:t xml:space="preserve">WHO. (2024c, October 3). </w:t>
          </w:r>
          <w:r w:rsidRPr="003E0962">
            <w:rPr>
              <w:rFonts w:ascii="Times New Roman" w:eastAsia="Times New Roman" w:hAnsi="Times New Roman" w:cs="Times New Roman"/>
              <w:i/>
              <w:iCs/>
              <w:color w:val="000000"/>
              <w:sz w:val="24"/>
              <w:szCs w:val="24"/>
            </w:rPr>
            <w:t>WHO launches global strategic plan to fight rising dengue and other Aedes-borne arboviral diseases</w:t>
          </w:r>
          <w:r w:rsidRPr="003E0962">
            <w:rPr>
              <w:rFonts w:ascii="Times New Roman" w:eastAsia="Times New Roman" w:hAnsi="Times New Roman" w:cs="Times New Roman"/>
              <w:color w:val="000000"/>
              <w:sz w:val="24"/>
              <w:szCs w:val="24"/>
            </w:rPr>
            <w:t>. WHO Health Topics. https://www.who.int/news/item/03-10-2024-who-launches-global-strategic-plan-to-fight-rising-dengue-and-other-aedes-borne-arboviral-diseases</w:t>
          </w:r>
        </w:p>
        <w:p w14:paraId="3C604EAE" w14:textId="77777777" w:rsidR="003E0962" w:rsidRPr="003E0962" w:rsidRDefault="003E0962" w:rsidP="003E0962">
          <w:pPr>
            <w:autoSpaceDE w:val="0"/>
            <w:autoSpaceDN w:val="0"/>
            <w:spacing w:line="276" w:lineRule="auto"/>
            <w:ind w:hanging="480"/>
            <w:jc w:val="both"/>
            <w:divId w:val="1351687957"/>
            <w:rPr>
              <w:rFonts w:ascii="Times New Roman" w:eastAsia="Times New Roman" w:hAnsi="Times New Roman" w:cs="Times New Roman"/>
              <w:color w:val="000000"/>
              <w:sz w:val="24"/>
              <w:szCs w:val="24"/>
            </w:rPr>
          </w:pPr>
          <w:r w:rsidRPr="003E0962">
            <w:rPr>
              <w:rFonts w:ascii="Times New Roman" w:eastAsia="Times New Roman" w:hAnsi="Times New Roman" w:cs="Times New Roman"/>
              <w:color w:val="000000"/>
              <w:sz w:val="24"/>
              <w:szCs w:val="24"/>
            </w:rPr>
            <w:t xml:space="preserve">WHO. (2025). </w:t>
          </w:r>
          <w:r w:rsidRPr="003E0962">
            <w:rPr>
              <w:rFonts w:ascii="Times New Roman" w:eastAsia="Times New Roman" w:hAnsi="Times New Roman" w:cs="Times New Roman"/>
              <w:i/>
              <w:iCs/>
              <w:color w:val="000000"/>
              <w:sz w:val="24"/>
              <w:szCs w:val="24"/>
            </w:rPr>
            <w:t>World Malaria Report 2025: Addressing the threat of antimalarial drug resistance</w:t>
          </w:r>
          <w:r w:rsidRPr="003E0962">
            <w:rPr>
              <w:rFonts w:ascii="Times New Roman" w:eastAsia="Times New Roman" w:hAnsi="Times New Roman" w:cs="Times New Roman"/>
              <w:color w:val="000000"/>
              <w:sz w:val="24"/>
              <w:szCs w:val="24"/>
            </w:rPr>
            <w:t>. World Health Organization. https://www.who.int/teams/global-malaria-programme/reports/world-malaria-report-2025</w:t>
          </w:r>
        </w:p>
        <w:p w14:paraId="55B737F6" w14:textId="77777777" w:rsidR="003E0962" w:rsidRPr="003E0962" w:rsidRDefault="003E0962" w:rsidP="003E0962">
          <w:pPr>
            <w:autoSpaceDE w:val="0"/>
            <w:autoSpaceDN w:val="0"/>
            <w:spacing w:line="276" w:lineRule="auto"/>
            <w:ind w:hanging="480"/>
            <w:jc w:val="both"/>
            <w:divId w:val="1759791661"/>
            <w:rPr>
              <w:rFonts w:ascii="Times New Roman" w:eastAsia="Times New Roman" w:hAnsi="Times New Roman" w:cs="Times New Roman"/>
              <w:color w:val="000000"/>
              <w:sz w:val="24"/>
              <w:szCs w:val="24"/>
            </w:rPr>
          </w:pPr>
          <w:r w:rsidRPr="003E0962">
            <w:rPr>
              <w:rFonts w:ascii="Times New Roman" w:eastAsia="Times New Roman" w:hAnsi="Times New Roman" w:cs="Times New Roman"/>
              <w:color w:val="000000"/>
              <w:sz w:val="24"/>
              <w:szCs w:val="24"/>
            </w:rPr>
            <w:t xml:space="preserve">Zeng, Q., She, L., Yuan, H., Luo, Y., Wang, R., Mao, W., Wang, W., She, Y., Wang, C., Shi, M., Cao, T., Gan, R., Li, Y., Zhou, J., Qian, W., Hu, S., Wang, Y., Zheng, X., Li, K., … Xi, Z. (2022). A standalone incompatible insect technique enables mosquito suppression in the urban subtropics. </w:t>
          </w:r>
          <w:r w:rsidRPr="003E0962">
            <w:rPr>
              <w:rFonts w:ascii="Times New Roman" w:eastAsia="Times New Roman" w:hAnsi="Times New Roman" w:cs="Times New Roman"/>
              <w:i/>
              <w:iCs/>
              <w:color w:val="000000"/>
              <w:sz w:val="24"/>
              <w:szCs w:val="24"/>
            </w:rPr>
            <w:t>Communications Biology</w:t>
          </w:r>
          <w:r w:rsidRPr="003E0962">
            <w:rPr>
              <w:rFonts w:ascii="Times New Roman" w:eastAsia="Times New Roman" w:hAnsi="Times New Roman" w:cs="Times New Roman"/>
              <w:color w:val="000000"/>
              <w:sz w:val="24"/>
              <w:szCs w:val="24"/>
            </w:rPr>
            <w:t xml:space="preserve">, </w:t>
          </w:r>
          <w:r w:rsidRPr="003E0962">
            <w:rPr>
              <w:rFonts w:ascii="Times New Roman" w:eastAsia="Times New Roman" w:hAnsi="Times New Roman" w:cs="Times New Roman"/>
              <w:i/>
              <w:iCs/>
              <w:color w:val="000000"/>
              <w:sz w:val="24"/>
              <w:szCs w:val="24"/>
            </w:rPr>
            <w:t>5</w:t>
          </w:r>
          <w:r w:rsidRPr="003E0962">
            <w:rPr>
              <w:rFonts w:ascii="Times New Roman" w:eastAsia="Times New Roman" w:hAnsi="Times New Roman" w:cs="Times New Roman"/>
              <w:color w:val="000000"/>
              <w:sz w:val="24"/>
              <w:szCs w:val="24"/>
            </w:rPr>
            <w:t>(1), 1419. https://doi.org/10.1038/S42003-022-04332-6</w:t>
          </w:r>
        </w:p>
        <w:p w14:paraId="70EAAE88" w14:textId="77777777" w:rsidR="003E0962" w:rsidRPr="003E0962" w:rsidRDefault="003E0962" w:rsidP="003E0962">
          <w:pPr>
            <w:autoSpaceDE w:val="0"/>
            <w:autoSpaceDN w:val="0"/>
            <w:spacing w:line="276" w:lineRule="auto"/>
            <w:ind w:hanging="480"/>
            <w:jc w:val="both"/>
            <w:divId w:val="1112626902"/>
            <w:rPr>
              <w:rFonts w:ascii="Times New Roman" w:eastAsia="Times New Roman" w:hAnsi="Times New Roman" w:cs="Times New Roman"/>
              <w:color w:val="000000"/>
              <w:sz w:val="24"/>
              <w:szCs w:val="24"/>
            </w:rPr>
          </w:pPr>
          <w:r w:rsidRPr="003E0962">
            <w:rPr>
              <w:rFonts w:ascii="Times New Roman" w:eastAsia="Times New Roman" w:hAnsi="Times New Roman" w:cs="Times New Roman"/>
              <w:color w:val="000000"/>
              <w:sz w:val="24"/>
              <w:szCs w:val="24"/>
            </w:rPr>
            <w:t xml:space="preserve">Zhang, D., Lees, R. S., Xi, Z., </w:t>
          </w:r>
          <w:proofErr w:type="spellStart"/>
          <w:r w:rsidRPr="003E0962">
            <w:rPr>
              <w:rFonts w:ascii="Times New Roman" w:eastAsia="Times New Roman" w:hAnsi="Times New Roman" w:cs="Times New Roman"/>
              <w:color w:val="000000"/>
              <w:sz w:val="24"/>
              <w:szCs w:val="24"/>
            </w:rPr>
            <w:t>Bourtzis</w:t>
          </w:r>
          <w:proofErr w:type="spellEnd"/>
          <w:r w:rsidRPr="003E0962">
            <w:rPr>
              <w:rFonts w:ascii="Times New Roman" w:eastAsia="Times New Roman" w:hAnsi="Times New Roman" w:cs="Times New Roman"/>
              <w:color w:val="000000"/>
              <w:sz w:val="24"/>
              <w:szCs w:val="24"/>
            </w:rPr>
            <w:t xml:space="preserve">, K., &amp; Gilles, J. R. L. (2016). Combining the Sterile Insect Technique with the Incompatible Insect Technique: III-Robust Mating Competitiveness of Irradiated Triple Wolbachia-Infected Aedes albopictus Males under Semi-Field Conditions. </w:t>
          </w:r>
          <w:r w:rsidRPr="003E0962">
            <w:rPr>
              <w:rFonts w:ascii="Times New Roman" w:eastAsia="Times New Roman" w:hAnsi="Times New Roman" w:cs="Times New Roman"/>
              <w:i/>
              <w:iCs/>
              <w:color w:val="000000"/>
              <w:sz w:val="24"/>
              <w:szCs w:val="24"/>
            </w:rPr>
            <w:t>PLOS One</w:t>
          </w:r>
          <w:r w:rsidRPr="003E0962">
            <w:rPr>
              <w:rFonts w:ascii="Times New Roman" w:eastAsia="Times New Roman" w:hAnsi="Times New Roman" w:cs="Times New Roman"/>
              <w:color w:val="000000"/>
              <w:sz w:val="24"/>
              <w:szCs w:val="24"/>
            </w:rPr>
            <w:t xml:space="preserve">, </w:t>
          </w:r>
          <w:r w:rsidRPr="003E0962">
            <w:rPr>
              <w:rFonts w:ascii="Times New Roman" w:eastAsia="Times New Roman" w:hAnsi="Times New Roman" w:cs="Times New Roman"/>
              <w:i/>
              <w:iCs/>
              <w:color w:val="000000"/>
              <w:sz w:val="24"/>
              <w:szCs w:val="24"/>
            </w:rPr>
            <w:t>11</w:t>
          </w:r>
          <w:r w:rsidRPr="003E0962">
            <w:rPr>
              <w:rFonts w:ascii="Times New Roman" w:eastAsia="Times New Roman" w:hAnsi="Times New Roman" w:cs="Times New Roman"/>
              <w:color w:val="000000"/>
              <w:sz w:val="24"/>
              <w:szCs w:val="24"/>
            </w:rPr>
            <w:t>(3), e0151864. https://doi.org/10.1371/JOURNAL.PONE.0151864</w:t>
          </w:r>
        </w:p>
        <w:p w14:paraId="6D194928" w14:textId="76369342" w:rsidR="00464FFB" w:rsidRPr="00C6170D" w:rsidRDefault="003E0962" w:rsidP="003E0962">
          <w:pPr>
            <w:spacing w:line="276" w:lineRule="auto"/>
            <w:jc w:val="both"/>
            <w:rPr>
              <w:rFonts w:ascii="Times New Roman" w:hAnsi="Times New Roman" w:cs="Times New Roman"/>
              <w:sz w:val="24"/>
              <w:szCs w:val="24"/>
            </w:rPr>
          </w:pPr>
          <w:r w:rsidRPr="003E0962">
            <w:rPr>
              <w:rFonts w:ascii="Times New Roman" w:eastAsia="Times New Roman" w:hAnsi="Times New Roman" w:cs="Times New Roman"/>
              <w:color w:val="000000"/>
              <w:sz w:val="24"/>
              <w:szCs w:val="24"/>
            </w:rPr>
            <w:lastRenderedPageBreak/>
            <w:t> </w:t>
          </w:r>
        </w:p>
      </w:sdtContent>
    </w:sdt>
    <w:p w14:paraId="73082390" w14:textId="50B6F547" w:rsidR="00753F34" w:rsidRPr="00C6170D" w:rsidRDefault="00753F34" w:rsidP="00077403">
      <w:pPr>
        <w:spacing w:line="360" w:lineRule="auto"/>
        <w:jc w:val="both"/>
        <w:rPr>
          <w:rFonts w:ascii="Times New Roman" w:hAnsi="Times New Roman" w:cs="Times New Roman"/>
          <w:sz w:val="24"/>
          <w:szCs w:val="24"/>
        </w:rPr>
      </w:pPr>
    </w:p>
    <w:sectPr w:rsidR="00753F34" w:rsidRPr="00C6170D" w:rsidSect="004458E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66C9D4" w14:textId="77777777" w:rsidR="00597C49" w:rsidRDefault="00597C49" w:rsidP="00DC7BBD">
      <w:pPr>
        <w:spacing w:after="0" w:line="240" w:lineRule="auto"/>
      </w:pPr>
      <w:r>
        <w:separator/>
      </w:r>
    </w:p>
  </w:endnote>
  <w:endnote w:type="continuationSeparator" w:id="0">
    <w:p w14:paraId="609AA32B" w14:textId="77777777" w:rsidR="00597C49" w:rsidRDefault="00597C49" w:rsidP="00DC7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81867" w14:textId="77777777" w:rsidR="00682465" w:rsidRDefault="006824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347602203"/>
      <w:docPartObj>
        <w:docPartGallery w:val="Page Numbers (Bottom of Page)"/>
        <w:docPartUnique/>
      </w:docPartObj>
    </w:sdtPr>
    <w:sdtEndPr/>
    <w:sdtContent>
      <w:p w14:paraId="7A71B167" w14:textId="4C62EE46" w:rsidR="00DC7BBD" w:rsidRPr="00DC7BBD" w:rsidRDefault="00DC7BBD">
        <w:pPr>
          <w:pStyle w:val="Footer"/>
          <w:jc w:val="center"/>
          <w:rPr>
            <w:rFonts w:ascii="Times New Roman" w:hAnsi="Times New Roman" w:cs="Times New Roman"/>
            <w:sz w:val="24"/>
            <w:szCs w:val="24"/>
          </w:rPr>
        </w:pPr>
        <w:r w:rsidRPr="00DC7BBD">
          <w:rPr>
            <w:rFonts w:ascii="Times New Roman" w:hAnsi="Times New Roman" w:cs="Times New Roman"/>
            <w:sz w:val="24"/>
            <w:szCs w:val="24"/>
          </w:rPr>
          <w:fldChar w:fldCharType="begin"/>
        </w:r>
        <w:r w:rsidRPr="00DC7BBD">
          <w:rPr>
            <w:rFonts w:ascii="Times New Roman" w:hAnsi="Times New Roman" w:cs="Times New Roman"/>
            <w:sz w:val="24"/>
            <w:szCs w:val="24"/>
          </w:rPr>
          <w:instrText>PAGE   \* MERGEFORMAT</w:instrText>
        </w:r>
        <w:r w:rsidRPr="00DC7BBD">
          <w:rPr>
            <w:rFonts w:ascii="Times New Roman" w:hAnsi="Times New Roman" w:cs="Times New Roman"/>
            <w:sz w:val="24"/>
            <w:szCs w:val="24"/>
          </w:rPr>
          <w:fldChar w:fldCharType="separate"/>
        </w:r>
        <w:r w:rsidRPr="00DC7BBD">
          <w:rPr>
            <w:rFonts w:ascii="Times New Roman" w:hAnsi="Times New Roman" w:cs="Times New Roman"/>
            <w:sz w:val="24"/>
            <w:szCs w:val="24"/>
          </w:rPr>
          <w:t>2</w:t>
        </w:r>
        <w:r w:rsidRPr="00DC7BBD">
          <w:rPr>
            <w:rFonts w:ascii="Times New Roman" w:hAnsi="Times New Roman" w:cs="Times New Roman"/>
            <w:sz w:val="24"/>
            <w:szCs w:val="24"/>
          </w:rPr>
          <w:fldChar w:fldCharType="end"/>
        </w:r>
      </w:p>
    </w:sdtContent>
  </w:sdt>
  <w:p w14:paraId="511F448A" w14:textId="77777777" w:rsidR="00DC7BBD" w:rsidRPr="00DC7BBD" w:rsidRDefault="00DC7BBD">
    <w:pPr>
      <w:pStyle w:val="Footer"/>
      <w:rPr>
        <w:rFonts w:ascii="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A92D0" w14:textId="77777777" w:rsidR="00682465" w:rsidRDefault="006824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A20DB7" w14:textId="77777777" w:rsidR="00597C49" w:rsidRDefault="00597C49" w:rsidP="00DC7BBD">
      <w:pPr>
        <w:spacing w:after="0" w:line="240" w:lineRule="auto"/>
      </w:pPr>
      <w:r>
        <w:separator/>
      </w:r>
    </w:p>
  </w:footnote>
  <w:footnote w:type="continuationSeparator" w:id="0">
    <w:p w14:paraId="080ABD6E" w14:textId="77777777" w:rsidR="00597C49" w:rsidRDefault="00597C49" w:rsidP="00DC7B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2EB73" w14:textId="56B00E46" w:rsidR="00682465" w:rsidRDefault="00DC05A2">
    <w:pPr>
      <w:pStyle w:val="Header"/>
    </w:pPr>
    <w:r>
      <w:rPr>
        <w:noProof/>
      </w:rPr>
      <w:pict w14:anchorId="2FE3F1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0497610"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604C1" w14:textId="290C01F0" w:rsidR="00682465" w:rsidRDefault="00DC05A2">
    <w:pPr>
      <w:pStyle w:val="Header"/>
    </w:pPr>
    <w:r>
      <w:rPr>
        <w:noProof/>
      </w:rPr>
      <w:pict w14:anchorId="05AF16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0497611"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7BDB2" w14:textId="5B5619C9" w:rsidR="00682465" w:rsidRDefault="00DC05A2">
    <w:pPr>
      <w:pStyle w:val="Header"/>
    </w:pPr>
    <w:r>
      <w:rPr>
        <w:noProof/>
      </w:rPr>
      <w:pict w14:anchorId="2C5BDD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0497609"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1DA"/>
    <w:rsid w:val="0000452C"/>
    <w:rsid w:val="000059E0"/>
    <w:rsid w:val="00007A34"/>
    <w:rsid w:val="00007F11"/>
    <w:rsid w:val="00011C73"/>
    <w:rsid w:val="0001441A"/>
    <w:rsid w:val="0002147A"/>
    <w:rsid w:val="00027F26"/>
    <w:rsid w:val="00030F99"/>
    <w:rsid w:val="00035D14"/>
    <w:rsid w:val="00037429"/>
    <w:rsid w:val="00041355"/>
    <w:rsid w:val="0004429D"/>
    <w:rsid w:val="000557F5"/>
    <w:rsid w:val="000559D8"/>
    <w:rsid w:val="00055FF5"/>
    <w:rsid w:val="00056D90"/>
    <w:rsid w:val="00057AFD"/>
    <w:rsid w:val="000602E1"/>
    <w:rsid w:val="00065154"/>
    <w:rsid w:val="00066588"/>
    <w:rsid w:val="00067710"/>
    <w:rsid w:val="00070872"/>
    <w:rsid w:val="0007251B"/>
    <w:rsid w:val="00073B10"/>
    <w:rsid w:val="000741DA"/>
    <w:rsid w:val="00074C21"/>
    <w:rsid w:val="00075AA1"/>
    <w:rsid w:val="00076DF7"/>
    <w:rsid w:val="00077403"/>
    <w:rsid w:val="00081736"/>
    <w:rsid w:val="00086E14"/>
    <w:rsid w:val="000907C4"/>
    <w:rsid w:val="00092B37"/>
    <w:rsid w:val="000A0803"/>
    <w:rsid w:val="000A0B60"/>
    <w:rsid w:val="000A2AE7"/>
    <w:rsid w:val="000A2C1F"/>
    <w:rsid w:val="000B1303"/>
    <w:rsid w:val="000B2BC0"/>
    <w:rsid w:val="000B332C"/>
    <w:rsid w:val="000B3D5E"/>
    <w:rsid w:val="000B5725"/>
    <w:rsid w:val="000C1816"/>
    <w:rsid w:val="000C3B0D"/>
    <w:rsid w:val="000C4091"/>
    <w:rsid w:val="000C415D"/>
    <w:rsid w:val="000C78B9"/>
    <w:rsid w:val="000D50F8"/>
    <w:rsid w:val="000D56F9"/>
    <w:rsid w:val="000E2E90"/>
    <w:rsid w:val="000E735F"/>
    <w:rsid w:val="000E7E2E"/>
    <w:rsid w:val="000F58F0"/>
    <w:rsid w:val="000F663E"/>
    <w:rsid w:val="00100156"/>
    <w:rsid w:val="00102022"/>
    <w:rsid w:val="00106B0C"/>
    <w:rsid w:val="001137DF"/>
    <w:rsid w:val="00113D82"/>
    <w:rsid w:val="00114821"/>
    <w:rsid w:val="00116109"/>
    <w:rsid w:val="00120497"/>
    <w:rsid w:val="00120F5F"/>
    <w:rsid w:val="00123C19"/>
    <w:rsid w:val="00123C75"/>
    <w:rsid w:val="0012467D"/>
    <w:rsid w:val="00133F9D"/>
    <w:rsid w:val="00136A8C"/>
    <w:rsid w:val="001468FA"/>
    <w:rsid w:val="00146CED"/>
    <w:rsid w:val="00146D9B"/>
    <w:rsid w:val="00150F2A"/>
    <w:rsid w:val="001512A3"/>
    <w:rsid w:val="001526EB"/>
    <w:rsid w:val="00157845"/>
    <w:rsid w:val="0016192A"/>
    <w:rsid w:val="00161B3D"/>
    <w:rsid w:val="00163560"/>
    <w:rsid w:val="00165F83"/>
    <w:rsid w:val="0017182E"/>
    <w:rsid w:val="00172C78"/>
    <w:rsid w:val="00175B0F"/>
    <w:rsid w:val="00180B02"/>
    <w:rsid w:val="00182675"/>
    <w:rsid w:val="0018739D"/>
    <w:rsid w:val="00187E60"/>
    <w:rsid w:val="001906EC"/>
    <w:rsid w:val="00191CB4"/>
    <w:rsid w:val="001A261E"/>
    <w:rsid w:val="001A31F7"/>
    <w:rsid w:val="001A340E"/>
    <w:rsid w:val="001A3633"/>
    <w:rsid w:val="001A57B9"/>
    <w:rsid w:val="001B4C5D"/>
    <w:rsid w:val="001C2C74"/>
    <w:rsid w:val="001C3CDC"/>
    <w:rsid w:val="001C40EF"/>
    <w:rsid w:val="001C55D6"/>
    <w:rsid w:val="001D0349"/>
    <w:rsid w:val="001D1921"/>
    <w:rsid w:val="001D2841"/>
    <w:rsid w:val="001D58D2"/>
    <w:rsid w:val="001D6942"/>
    <w:rsid w:val="001E0F86"/>
    <w:rsid w:val="001E2361"/>
    <w:rsid w:val="001E4FD8"/>
    <w:rsid w:val="001E59D6"/>
    <w:rsid w:val="001E6ACF"/>
    <w:rsid w:val="001E79EC"/>
    <w:rsid w:val="001F12DC"/>
    <w:rsid w:val="001F194D"/>
    <w:rsid w:val="001F2318"/>
    <w:rsid w:val="001F24B5"/>
    <w:rsid w:val="001F43F2"/>
    <w:rsid w:val="001F7781"/>
    <w:rsid w:val="00204676"/>
    <w:rsid w:val="00206370"/>
    <w:rsid w:val="00207A25"/>
    <w:rsid w:val="0021078A"/>
    <w:rsid w:val="00213004"/>
    <w:rsid w:val="00213D60"/>
    <w:rsid w:val="00220807"/>
    <w:rsid w:val="00233AA0"/>
    <w:rsid w:val="002356C3"/>
    <w:rsid w:val="0023645C"/>
    <w:rsid w:val="002466C6"/>
    <w:rsid w:val="00250D7F"/>
    <w:rsid w:val="00253A00"/>
    <w:rsid w:val="00253B3B"/>
    <w:rsid w:val="00253DF9"/>
    <w:rsid w:val="00256EA5"/>
    <w:rsid w:val="002604E8"/>
    <w:rsid w:val="00264B7E"/>
    <w:rsid w:val="0026622D"/>
    <w:rsid w:val="00270746"/>
    <w:rsid w:val="002757FF"/>
    <w:rsid w:val="002801F2"/>
    <w:rsid w:val="00281F97"/>
    <w:rsid w:val="00283E86"/>
    <w:rsid w:val="00286995"/>
    <w:rsid w:val="0028769B"/>
    <w:rsid w:val="00291876"/>
    <w:rsid w:val="002948A7"/>
    <w:rsid w:val="00294D84"/>
    <w:rsid w:val="0029636E"/>
    <w:rsid w:val="002A0898"/>
    <w:rsid w:val="002A106A"/>
    <w:rsid w:val="002A4515"/>
    <w:rsid w:val="002A4AFB"/>
    <w:rsid w:val="002A4E43"/>
    <w:rsid w:val="002B2B9A"/>
    <w:rsid w:val="002C3FFE"/>
    <w:rsid w:val="002D4B1F"/>
    <w:rsid w:val="002D5972"/>
    <w:rsid w:val="002E21F6"/>
    <w:rsid w:val="002E3FE5"/>
    <w:rsid w:val="002F1116"/>
    <w:rsid w:val="002F17AD"/>
    <w:rsid w:val="002F1FFE"/>
    <w:rsid w:val="002F5A6B"/>
    <w:rsid w:val="00305486"/>
    <w:rsid w:val="00305994"/>
    <w:rsid w:val="00306A33"/>
    <w:rsid w:val="003077C5"/>
    <w:rsid w:val="00307848"/>
    <w:rsid w:val="00312518"/>
    <w:rsid w:val="00312C1A"/>
    <w:rsid w:val="00316141"/>
    <w:rsid w:val="00321EE9"/>
    <w:rsid w:val="0032240D"/>
    <w:rsid w:val="00322544"/>
    <w:rsid w:val="00322F37"/>
    <w:rsid w:val="00331AB7"/>
    <w:rsid w:val="003323D3"/>
    <w:rsid w:val="00332E94"/>
    <w:rsid w:val="00334358"/>
    <w:rsid w:val="003344FE"/>
    <w:rsid w:val="00336620"/>
    <w:rsid w:val="00340C03"/>
    <w:rsid w:val="00340F41"/>
    <w:rsid w:val="00343ECD"/>
    <w:rsid w:val="00350DE8"/>
    <w:rsid w:val="00351179"/>
    <w:rsid w:val="003513AC"/>
    <w:rsid w:val="00352515"/>
    <w:rsid w:val="00352BAB"/>
    <w:rsid w:val="00354ED2"/>
    <w:rsid w:val="00357B24"/>
    <w:rsid w:val="00360419"/>
    <w:rsid w:val="00361146"/>
    <w:rsid w:val="003638F6"/>
    <w:rsid w:val="0036430E"/>
    <w:rsid w:val="0036719D"/>
    <w:rsid w:val="0036790E"/>
    <w:rsid w:val="00367BC0"/>
    <w:rsid w:val="00367CAA"/>
    <w:rsid w:val="00367DD2"/>
    <w:rsid w:val="00370D9E"/>
    <w:rsid w:val="00370E84"/>
    <w:rsid w:val="00371E1D"/>
    <w:rsid w:val="0037476F"/>
    <w:rsid w:val="00374DFD"/>
    <w:rsid w:val="00374F0B"/>
    <w:rsid w:val="003768A7"/>
    <w:rsid w:val="00382A1D"/>
    <w:rsid w:val="00385DF2"/>
    <w:rsid w:val="0039091D"/>
    <w:rsid w:val="00391942"/>
    <w:rsid w:val="003926D1"/>
    <w:rsid w:val="00395EC1"/>
    <w:rsid w:val="003A30CD"/>
    <w:rsid w:val="003A63E3"/>
    <w:rsid w:val="003A642D"/>
    <w:rsid w:val="003A7616"/>
    <w:rsid w:val="003B01B4"/>
    <w:rsid w:val="003B073A"/>
    <w:rsid w:val="003B6396"/>
    <w:rsid w:val="003B6BFC"/>
    <w:rsid w:val="003C0405"/>
    <w:rsid w:val="003C1A5B"/>
    <w:rsid w:val="003D1A35"/>
    <w:rsid w:val="003D2197"/>
    <w:rsid w:val="003D2CBC"/>
    <w:rsid w:val="003D63CA"/>
    <w:rsid w:val="003E0962"/>
    <w:rsid w:val="003E295A"/>
    <w:rsid w:val="003E60BE"/>
    <w:rsid w:val="003F16F7"/>
    <w:rsid w:val="003F3046"/>
    <w:rsid w:val="003F5C79"/>
    <w:rsid w:val="003F6554"/>
    <w:rsid w:val="004009FB"/>
    <w:rsid w:val="00401533"/>
    <w:rsid w:val="00402634"/>
    <w:rsid w:val="00402A33"/>
    <w:rsid w:val="00405A91"/>
    <w:rsid w:val="00406D6E"/>
    <w:rsid w:val="004126DF"/>
    <w:rsid w:val="00412845"/>
    <w:rsid w:val="00415415"/>
    <w:rsid w:val="00415456"/>
    <w:rsid w:val="004154EB"/>
    <w:rsid w:val="00421E59"/>
    <w:rsid w:val="004241A0"/>
    <w:rsid w:val="004258C2"/>
    <w:rsid w:val="00426494"/>
    <w:rsid w:val="00430021"/>
    <w:rsid w:val="00430D00"/>
    <w:rsid w:val="0043201C"/>
    <w:rsid w:val="00434773"/>
    <w:rsid w:val="00435FC4"/>
    <w:rsid w:val="004367F3"/>
    <w:rsid w:val="00440B80"/>
    <w:rsid w:val="00442A11"/>
    <w:rsid w:val="004452AA"/>
    <w:rsid w:val="004458E5"/>
    <w:rsid w:val="00447A66"/>
    <w:rsid w:val="004512D9"/>
    <w:rsid w:val="0045332D"/>
    <w:rsid w:val="00454F6B"/>
    <w:rsid w:val="00455327"/>
    <w:rsid w:val="00456BB8"/>
    <w:rsid w:val="00456D4D"/>
    <w:rsid w:val="004571C8"/>
    <w:rsid w:val="004619FD"/>
    <w:rsid w:val="00462AF5"/>
    <w:rsid w:val="00464FFB"/>
    <w:rsid w:val="0047105F"/>
    <w:rsid w:val="00474F72"/>
    <w:rsid w:val="004820C0"/>
    <w:rsid w:val="00483F6D"/>
    <w:rsid w:val="00492D6A"/>
    <w:rsid w:val="00495041"/>
    <w:rsid w:val="004953A6"/>
    <w:rsid w:val="004A13F6"/>
    <w:rsid w:val="004B0847"/>
    <w:rsid w:val="004B232A"/>
    <w:rsid w:val="004B2A96"/>
    <w:rsid w:val="004B6E52"/>
    <w:rsid w:val="004C0927"/>
    <w:rsid w:val="004C6697"/>
    <w:rsid w:val="004C7937"/>
    <w:rsid w:val="004D12EA"/>
    <w:rsid w:val="004D1DBD"/>
    <w:rsid w:val="004D1FD8"/>
    <w:rsid w:val="004D3486"/>
    <w:rsid w:val="004D42F4"/>
    <w:rsid w:val="004D4F31"/>
    <w:rsid w:val="004D5C73"/>
    <w:rsid w:val="004E0C3B"/>
    <w:rsid w:val="004E3BFD"/>
    <w:rsid w:val="004E7339"/>
    <w:rsid w:val="004F0899"/>
    <w:rsid w:val="004F237A"/>
    <w:rsid w:val="004F5FAE"/>
    <w:rsid w:val="00501F9F"/>
    <w:rsid w:val="00504CC7"/>
    <w:rsid w:val="005143D4"/>
    <w:rsid w:val="00516B39"/>
    <w:rsid w:val="00521F3A"/>
    <w:rsid w:val="00524ECE"/>
    <w:rsid w:val="00527531"/>
    <w:rsid w:val="00533C45"/>
    <w:rsid w:val="00535B56"/>
    <w:rsid w:val="00536C64"/>
    <w:rsid w:val="00536EF3"/>
    <w:rsid w:val="00537914"/>
    <w:rsid w:val="00550469"/>
    <w:rsid w:val="00553DA6"/>
    <w:rsid w:val="00553F29"/>
    <w:rsid w:val="005540D5"/>
    <w:rsid w:val="00554BC3"/>
    <w:rsid w:val="005624AB"/>
    <w:rsid w:val="005626DB"/>
    <w:rsid w:val="0057555F"/>
    <w:rsid w:val="00577ABA"/>
    <w:rsid w:val="005836D6"/>
    <w:rsid w:val="00584D26"/>
    <w:rsid w:val="00587599"/>
    <w:rsid w:val="005905D7"/>
    <w:rsid w:val="00594F31"/>
    <w:rsid w:val="00595BAF"/>
    <w:rsid w:val="00597C49"/>
    <w:rsid w:val="005A0971"/>
    <w:rsid w:val="005A11AC"/>
    <w:rsid w:val="005A13C6"/>
    <w:rsid w:val="005A3EBB"/>
    <w:rsid w:val="005A4B62"/>
    <w:rsid w:val="005A4EB6"/>
    <w:rsid w:val="005A4F2E"/>
    <w:rsid w:val="005A5D2F"/>
    <w:rsid w:val="005B1BFB"/>
    <w:rsid w:val="005B325F"/>
    <w:rsid w:val="005C1940"/>
    <w:rsid w:val="005C3B90"/>
    <w:rsid w:val="005C4DCE"/>
    <w:rsid w:val="005D1782"/>
    <w:rsid w:val="005D1B1C"/>
    <w:rsid w:val="005E42DB"/>
    <w:rsid w:val="005E45FA"/>
    <w:rsid w:val="005E6341"/>
    <w:rsid w:val="005E65D4"/>
    <w:rsid w:val="005E6A56"/>
    <w:rsid w:val="005F3516"/>
    <w:rsid w:val="005F3DCA"/>
    <w:rsid w:val="005F5138"/>
    <w:rsid w:val="005F5516"/>
    <w:rsid w:val="005F670D"/>
    <w:rsid w:val="006027E1"/>
    <w:rsid w:val="00603780"/>
    <w:rsid w:val="0061037F"/>
    <w:rsid w:val="00611EF7"/>
    <w:rsid w:val="00613CF1"/>
    <w:rsid w:val="00620CC3"/>
    <w:rsid w:val="006229AB"/>
    <w:rsid w:val="00625D3B"/>
    <w:rsid w:val="00631D96"/>
    <w:rsid w:val="00632505"/>
    <w:rsid w:val="00633BED"/>
    <w:rsid w:val="006340A8"/>
    <w:rsid w:val="00635496"/>
    <w:rsid w:val="00637087"/>
    <w:rsid w:val="00640DDD"/>
    <w:rsid w:val="00642649"/>
    <w:rsid w:val="006452D0"/>
    <w:rsid w:val="00646C51"/>
    <w:rsid w:val="00646CC7"/>
    <w:rsid w:val="006506C5"/>
    <w:rsid w:val="006526FB"/>
    <w:rsid w:val="0065420C"/>
    <w:rsid w:val="00654609"/>
    <w:rsid w:val="00655956"/>
    <w:rsid w:val="00655F7F"/>
    <w:rsid w:val="006571DD"/>
    <w:rsid w:val="0065778D"/>
    <w:rsid w:val="00663879"/>
    <w:rsid w:val="00665E68"/>
    <w:rsid w:val="00670315"/>
    <w:rsid w:val="006713E8"/>
    <w:rsid w:val="006717C5"/>
    <w:rsid w:val="00682465"/>
    <w:rsid w:val="0068487B"/>
    <w:rsid w:val="006870B9"/>
    <w:rsid w:val="00691541"/>
    <w:rsid w:val="00691907"/>
    <w:rsid w:val="00697A1C"/>
    <w:rsid w:val="006A15D5"/>
    <w:rsid w:val="006A1F94"/>
    <w:rsid w:val="006A4825"/>
    <w:rsid w:val="006A74C9"/>
    <w:rsid w:val="006B338D"/>
    <w:rsid w:val="006B6FC3"/>
    <w:rsid w:val="006C27BC"/>
    <w:rsid w:val="006C4CD8"/>
    <w:rsid w:val="006C554D"/>
    <w:rsid w:val="006C58C8"/>
    <w:rsid w:val="006C5DF2"/>
    <w:rsid w:val="006C6454"/>
    <w:rsid w:val="006D0846"/>
    <w:rsid w:val="006D4851"/>
    <w:rsid w:val="006D6B8C"/>
    <w:rsid w:val="006E3A7C"/>
    <w:rsid w:val="006E7002"/>
    <w:rsid w:val="006F09FA"/>
    <w:rsid w:val="006F3B0E"/>
    <w:rsid w:val="006F3EC2"/>
    <w:rsid w:val="006F7399"/>
    <w:rsid w:val="00701F49"/>
    <w:rsid w:val="0070363B"/>
    <w:rsid w:val="007053F7"/>
    <w:rsid w:val="0070660B"/>
    <w:rsid w:val="0071084C"/>
    <w:rsid w:val="00712C42"/>
    <w:rsid w:val="00714BF2"/>
    <w:rsid w:val="007150CF"/>
    <w:rsid w:val="00716233"/>
    <w:rsid w:val="007166E3"/>
    <w:rsid w:val="0071710B"/>
    <w:rsid w:val="00721C92"/>
    <w:rsid w:val="00722449"/>
    <w:rsid w:val="00725C89"/>
    <w:rsid w:val="007329A9"/>
    <w:rsid w:val="007343D8"/>
    <w:rsid w:val="00734A11"/>
    <w:rsid w:val="007363B1"/>
    <w:rsid w:val="0073714D"/>
    <w:rsid w:val="007413A0"/>
    <w:rsid w:val="00744C5D"/>
    <w:rsid w:val="00745DD8"/>
    <w:rsid w:val="00750AFE"/>
    <w:rsid w:val="00753F34"/>
    <w:rsid w:val="00756152"/>
    <w:rsid w:val="00756C07"/>
    <w:rsid w:val="00757621"/>
    <w:rsid w:val="00762C49"/>
    <w:rsid w:val="0076388D"/>
    <w:rsid w:val="007642C7"/>
    <w:rsid w:val="00766E0B"/>
    <w:rsid w:val="00767017"/>
    <w:rsid w:val="00772CB6"/>
    <w:rsid w:val="00775B24"/>
    <w:rsid w:val="00775B48"/>
    <w:rsid w:val="00776ADC"/>
    <w:rsid w:val="00777A0D"/>
    <w:rsid w:val="007841E1"/>
    <w:rsid w:val="007873FF"/>
    <w:rsid w:val="00787840"/>
    <w:rsid w:val="007915F2"/>
    <w:rsid w:val="0079280B"/>
    <w:rsid w:val="00792DF2"/>
    <w:rsid w:val="007939C4"/>
    <w:rsid w:val="0079678A"/>
    <w:rsid w:val="0079720E"/>
    <w:rsid w:val="00797E87"/>
    <w:rsid w:val="007A24D7"/>
    <w:rsid w:val="007A2823"/>
    <w:rsid w:val="007A6DF4"/>
    <w:rsid w:val="007B2399"/>
    <w:rsid w:val="007B4CBD"/>
    <w:rsid w:val="007C0D58"/>
    <w:rsid w:val="007C37CF"/>
    <w:rsid w:val="007C7CF7"/>
    <w:rsid w:val="007C7E07"/>
    <w:rsid w:val="007E75B1"/>
    <w:rsid w:val="007F1E3D"/>
    <w:rsid w:val="007F50D7"/>
    <w:rsid w:val="007F5B75"/>
    <w:rsid w:val="007F7399"/>
    <w:rsid w:val="00802D94"/>
    <w:rsid w:val="00803900"/>
    <w:rsid w:val="00810200"/>
    <w:rsid w:val="00812E34"/>
    <w:rsid w:val="0081474B"/>
    <w:rsid w:val="0081477B"/>
    <w:rsid w:val="0081528B"/>
    <w:rsid w:val="00820FA8"/>
    <w:rsid w:val="00821F59"/>
    <w:rsid w:val="008231AE"/>
    <w:rsid w:val="008307E0"/>
    <w:rsid w:val="00841C1B"/>
    <w:rsid w:val="008433A2"/>
    <w:rsid w:val="00846C05"/>
    <w:rsid w:val="008515B1"/>
    <w:rsid w:val="00852654"/>
    <w:rsid w:val="00852CEE"/>
    <w:rsid w:val="00857805"/>
    <w:rsid w:val="00857EE1"/>
    <w:rsid w:val="00863F96"/>
    <w:rsid w:val="00864C5C"/>
    <w:rsid w:val="0087187D"/>
    <w:rsid w:val="00873002"/>
    <w:rsid w:val="008758FA"/>
    <w:rsid w:val="008812DC"/>
    <w:rsid w:val="00885ED8"/>
    <w:rsid w:val="0088621A"/>
    <w:rsid w:val="00886F1E"/>
    <w:rsid w:val="00887144"/>
    <w:rsid w:val="00887693"/>
    <w:rsid w:val="00890DF4"/>
    <w:rsid w:val="008B0D3C"/>
    <w:rsid w:val="008B0FCD"/>
    <w:rsid w:val="008C568C"/>
    <w:rsid w:val="008D1DEB"/>
    <w:rsid w:val="008D1F95"/>
    <w:rsid w:val="008D4CF9"/>
    <w:rsid w:val="008D5725"/>
    <w:rsid w:val="008D5EAF"/>
    <w:rsid w:val="008D5FA1"/>
    <w:rsid w:val="008D647B"/>
    <w:rsid w:val="008D692F"/>
    <w:rsid w:val="008E2AF4"/>
    <w:rsid w:val="008E4588"/>
    <w:rsid w:val="008E6118"/>
    <w:rsid w:val="008F1F03"/>
    <w:rsid w:val="008F257C"/>
    <w:rsid w:val="008F5DF7"/>
    <w:rsid w:val="008F7C07"/>
    <w:rsid w:val="00900F26"/>
    <w:rsid w:val="0090163E"/>
    <w:rsid w:val="00906096"/>
    <w:rsid w:val="0090652B"/>
    <w:rsid w:val="00906987"/>
    <w:rsid w:val="00906D36"/>
    <w:rsid w:val="0090734D"/>
    <w:rsid w:val="0091326D"/>
    <w:rsid w:val="009159B0"/>
    <w:rsid w:val="00915BA2"/>
    <w:rsid w:val="009164F5"/>
    <w:rsid w:val="00917542"/>
    <w:rsid w:val="00917556"/>
    <w:rsid w:val="00921046"/>
    <w:rsid w:val="00923ACC"/>
    <w:rsid w:val="00923B1B"/>
    <w:rsid w:val="00932BFE"/>
    <w:rsid w:val="009359C7"/>
    <w:rsid w:val="00937029"/>
    <w:rsid w:val="00940619"/>
    <w:rsid w:val="00943232"/>
    <w:rsid w:val="00943C11"/>
    <w:rsid w:val="0094555C"/>
    <w:rsid w:val="00946D80"/>
    <w:rsid w:val="00950750"/>
    <w:rsid w:val="00952C87"/>
    <w:rsid w:val="00953C36"/>
    <w:rsid w:val="00954D80"/>
    <w:rsid w:val="00957B20"/>
    <w:rsid w:val="00961606"/>
    <w:rsid w:val="00961C83"/>
    <w:rsid w:val="00964AEC"/>
    <w:rsid w:val="00967C69"/>
    <w:rsid w:val="00972CC4"/>
    <w:rsid w:val="00973EF4"/>
    <w:rsid w:val="00976F8B"/>
    <w:rsid w:val="00980771"/>
    <w:rsid w:val="0098278B"/>
    <w:rsid w:val="00990A56"/>
    <w:rsid w:val="0099375F"/>
    <w:rsid w:val="00993F5D"/>
    <w:rsid w:val="009946A4"/>
    <w:rsid w:val="009A18C3"/>
    <w:rsid w:val="009A3262"/>
    <w:rsid w:val="009A38E5"/>
    <w:rsid w:val="009A437B"/>
    <w:rsid w:val="009A4E35"/>
    <w:rsid w:val="009B3A42"/>
    <w:rsid w:val="009B4BA6"/>
    <w:rsid w:val="009B585A"/>
    <w:rsid w:val="009B72D5"/>
    <w:rsid w:val="009C5833"/>
    <w:rsid w:val="009C5AA2"/>
    <w:rsid w:val="009C6C96"/>
    <w:rsid w:val="009C72DD"/>
    <w:rsid w:val="009D18AD"/>
    <w:rsid w:val="009D24E2"/>
    <w:rsid w:val="009D283F"/>
    <w:rsid w:val="009E1BC6"/>
    <w:rsid w:val="009E34DD"/>
    <w:rsid w:val="009F141A"/>
    <w:rsid w:val="009F17A3"/>
    <w:rsid w:val="009F36E5"/>
    <w:rsid w:val="00A00DE9"/>
    <w:rsid w:val="00A03186"/>
    <w:rsid w:val="00A037AE"/>
    <w:rsid w:val="00A07698"/>
    <w:rsid w:val="00A131A0"/>
    <w:rsid w:val="00A14D1F"/>
    <w:rsid w:val="00A20A31"/>
    <w:rsid w:val="00A23EA4"/>
    <w:rsid w:val="00A246A3"/>
    <w:rsid w:val="00A25234"/>
    <w:rsid w:val="00A264EF"/>
    <w:rsid w:val="00A32660"/>
    <w:rsid w:val="00A36FE0"/>
    <w:rsid w:val="00A40F0C"/>
    <w:rsid w:val="00A412BF"/>
    <w:rsid w:val="00A45E5D"/>
    <w:rsid w:val="00A469DF"/>
    <w:rsid w:val="00A47374"/>
    <w:rsid w:val="00A62DD6"/>
    <w:rsid w:val="00A65138"/>
    <w:rsid w:val="00A71395"/>
    <w:rsid w:val="00A71D88"/>
    <w:rsid w:val="00A7224C"/>
    <w:rsid w:val="00A7252C"/>
    <w:rsid w:val="00A74CE4"/>
    <w:rsid w:val="00A8296B"/>
    <w:rsid w:val="00A83283"/>
    <w:rsid w:val="00AA3064"/>
    <w:rsid w:val="00AA5397"/>
    <w:rsid w:val="00AA612B"/>
    <w:rsid w:val="00AB2A58"/>
    <w:rsid w:val="00AB2CBC"/>
    <w:rsid w:val="00AB6C33"/>
    <w:rsid w:val="00AC019E"/>
    <w:rsid w:val="00AC51DE"/>
    <w:rsid w:val="00AC53D3"/>
    <w:rsid w:val="00AC5548"/>
    <w:rsid w:val="00AC7090"/>
    <w:rsid w:val="00AC7584"/>
    <w:rsid w:val="00AD04DC"/>
    <w:rsid w:val="00AD1121"/>
    <w:rsid w:val="00AD4AA0"/>
    <w:rsid w:val="00AE1289"/>
    <w:rsid w:val="00AE1B17"/>
    <w:rsid w:val="00AE7039"/>
    <w:rsid w:val="00AF05FA"/>
    <w:rsid w:val="00AF34B7"/>
    <w:rsid w:val="00AF51BD"/>
    <w:rsid w:val="00AF5B24"/>
    <w:rsid w:val="00AF6C4C"/>
    <w:rsid w:val="00B007A0"/>
    <w:rsid w:val="00B0126D"/>
    <w:rsid w:val="00B04437"/>
    <w:rsid w:val="00B04A64"/>
    <w:rsid w:val="00B04ACD"/>
    <w:rsid w:val="00B06A6F"/>
    <w:rsid w:val="00B10166"/>
    <w:rsid w:val="00B10EF5"/>
    <w:rsid w:val="00B11C47"/>
    <w:rsid w:val="00B17506"/>
    <w:rsid w:val="00B25BC3"/>
    <w:rsid w:val="00B302BE"/>
    <w:rsid w:val="00B3079A"/>
    <w:rsid w:val="00B31CEF"/>
    <w:rsid w:val="00B321DA"/>
    <w:rsid w:val="00B37303"/>
    <w:rsid w:val="00B37AD7"/>
    <w:rsid w:val="00B40F25"/>
    <w:rsid w:val="00B42B3B"/>
    <w:rsid w:val="00B431C8"/>
    <w:rsid w:val="00B470F1"/>
    <w:rsid w:val="00B55F2D"/>
    <w:rsid w:val="00B566D4"/>
    <w:rsid w:val="00B56F8C"/>
    <w:rsid w:val="00B57B9F"/>
    <w:rsid w:val="00B6049F"/>
    <w:rsid w:val="00B60FFE"/>
    <w:rsid w:val="00B6360D"/>
    <w:rsid w:val="00B6492D"/>
    <w:rsid w:val="00B66793"/>
    <w:rsid w:val="00B66B09"/>
    <w:rsid w:val="00B67236"/>
    <w:rsid w:val="00B75E3B"/>
    <w:rsid w:val="00B76953"/>
    <w:rsid w:val="00B80749"/>
    <w:rsid w:val="00B81669"/>
    <w:rsid w:val="00B87E29"/>
    <w:rsid w:val="00B942BC"/>
    <w:rsid w:val="00B95DB8"/>
    <w:rsid w:val="00B96063"/>
    <w:rsid w:val="00B96A65"/>
    <w:rsid w:val="00BA5AD0"/>
    <w:rsid w:val="00BA5E9E"/>
    <w:rsid w:val="00BB2AD3"/>
    <w:rsid w:val="00BB417E"/>
    <w:rsid w:val="00BB4467"/>
    <w:rsid w:val="00BB4961"/>
    <w:rsid w:val="00BC33F8"/>
    <w:rsid w:val="00BC4F1D"/>
    <w:rsid w:val="00BC5229"/>
    <w:rsid w:val="00BC7488"/>
    <w:rsid w:val="00BD2005"/>
    <w:rsid w:val="00BD2988"/>
    <w:rsid w:val="00BD4969"/>
    <w:rsid w:val="00BD53C7"/>
    <w:rsid w:val="00BD63B6"/>
    <w:rsid w:val="00BD682B"/>
    <w:rsid w:val="00BE3FA1"/>
    <w:rsid w:val="00BE47D1"/>
    <w:rsid w:val="00BE6251"/>
    <w:rsid w:val="00BE6E06"/>
    <w:rsid w:val="00BE712D"/>
    <w:rsid w:val="00BE7651"/>
    <w:rsid w:val="00BF646E"/>
    <w:rsid w:val="00BF75FC"/>
    <w:rsid w:val="00C02839"/>
    <w:rsid w:val="00C0529B"/>
    <w:rsid w:val="00C10B5E"/>
    <w:rsid w:val="00C15BC1"/>
    <w:rsid w:val="00C20155"/>
    <w:rsid w:val="00C20395"/>
    <w:rsid w:val="00C26C6B"/>
    <w:rsid w:val="00C27C44"/>
    <w:rsid w:val="00C302C5"/>
    <w:rsid w:val="00C305D9"/>
    <w:rsid w:val="00C30892"/>
    <w:rsid w:val="00C317BF"/>
    <w:rsid w:val="00C328E0"/>
    <w:rsid w:val="00C377E5"/>
    <w:rsid w:val="00C37D01"/>
    <w:rsid w:val="00C40ACD"/>
    <w:rsid w:val="00C4139E"/>
    <w:rsid w:val="00C41E30"/>
    <w:rsid w:val="00C43D45"/>
    <w:rsid w:val="00C47C42"/>
    <w:rsid w:val="00C50754"/>
    <w:rsid w:val="00C52E72"/>
    <w:rsid w:val="00C53B58"/>
    <w:rsid w:val="00C54B94"/>
    <w:rsid w:val="00C55CF6"/>
    <w:rsid w:val="00C5718A"/>
    <w:rsid w:val="00C6170D"/>
    <w:rsid w:val="00C61BE8"/>
    <w:rsid w:val="00C62A2D"/>
    <w:rsid w:val="00C64703"/>
    <w:rsid w:val="00C6632A"/>
    <w:rsid w:val="00C6771F"/>
    <w:rsid w:val="00C67B5C"/>
    <w:rsid w:val="00C71B37"/>
    <w:rsid w:val="00C82BF0"/>
    <w:rsid w:val="00C91776"/>
    <w:rsid w:val="00C93C5A"/>
    <w:rsid w:val="00C9487E"/>
    <w:rsid w:val="00C96E74"/>
    <w:rsid w:val="00CA067A"/>
    <w:rsid w:val="00CA2242"/>
    <w:rsid w:val="00CA269B"/>
    <w:rsid w:val="00CA7AE6"/>
    <w:rsid w:val="00CB22B7"/>
    <w:rsid w:val="00CB32AD"/>
    <w:rsid w:val="00CB6339"/>
    <w:rsid w:val="00CB7FA6"/>
    <w:rsid w:val="00CD1D74"/>
    <w:rsid w:val="00CD27F9"/>
    <w:rsid w:val="00CD5AE8"/>
    <w:rsid w:val="00CE1813"/>
    <w:rsid w:val="00CE39FF"/>
    <w:rsid w:val="00CE4372"/>
    <w:rsid w:val="00CF4D2E"/>
    <w:rsid w:val="00CF5108"/>
    <w:rsid w:val="00CF6CA6"/>
    <w:rsid w:val="00D00B79"/>
    <w:rsid w:val="00D0472E"/>
    <w:rsid w:val="00D0546E"/>
    <w:rsid w:val="00D0561E"/>
    <w:rsid w:val="00D12C2C"/>
    <w:rsid w:val="00D15130"/>
    <w:rsid w:val="00D21CAC"/>
    <w:rsid w:val="00D22A4D"/>
    <w:rsid w:val="00D30BBE"/>
    <w:rsid w:val="00D33452"/>
    <w:rsid w:val="00D35865"/>
    <w:rsid w:val="00D35873"/>
    <w:rsid w:val="00D3746B"/>
    <w:rsid w:val="00D465A9"/>
    <w:rsid w:val="00D4675B"/>
    <w:rsid w:val="00D50F77"/>
    <w:rsid w:val="00D521C6"/>
    <w:rsid w:val="00D535A9"/>
    <w:rsid w:val="00D5388D"/>
    <w:rsid w:val="00D5482F"/>
    <w:rsid w:val="00D5666F"/>
    <w:rsid w:val="00D60D56"/>
    <w:rsid w:val="00D61A2B"/>
    <w:rsid w:val="00D624FE"/>
    <w:rsid w:val="00D62CEB"/>
    <w:rsid w:val="00D6670B"/>
    <w:rsid w:val="00D7088D"/>
    <w:rsid w:val="00D70B61"/>
    <w:rsid w:val="00D720C7"/>
    <w:rsid w:val="00D7354B"/>
    <w:rsid w:val="00D73ABC"/>
    <w:rsid w:val="00D74A6C"/>
    <w:rsid w:val="00D7563B"/>
    <w:rsid w:val="00D83340"/>
    <w:rsid w:val="00D83BE8"/>
    <w:rsid w:val="00D84FFC"/>
    <w:rsid w:val="00D85795"/>
    <w:rsid w:val="00D9463E"/>
    <w:rsid w:val="00D96295"/>
    <w:rsid w:val="00D97980"/>
    <w:rsid w:val="00DA34D5"/>
    <w:rsid w:val="00DA6280"/>
    <w:rsid w:val="00DB3B9E"/>
    <w:rsid w:val="00DB3F7D"/>
    <w:rsid w:val="00DB4E5E"/>
    <w:rsid w:val="00DC0409"/>
    <w:rsid w:val="00DC05A2"/>
    <w:rsid w:val="00DC5DB2"/>
    <w:rsid w:val="00DC618C"/>
    <w:rsid w:val="00DC6E53"/>
    <w:rsid w:val="00DC7BBD"/>
    <w:rsid w:val="00DD01CA"/>
    <w:rsid w:val="00DE6BFB"/>
    <w:rsid w:val="00DF046B"/>
    <w:rsid w:val="00DF5ADD"/>
    <w:rsid w:val="00E01040"/>
    <w:rsid w:val="00E0104E"/>
    <w:rsid w:val="00E04000"/>
    <w:rsid w:val="00E048FD"/>
    <w:rsid w:val="00E055F0"/>
    <w:rsid w:val="00E14FFD"/>
    <w:rsid w:val="00E15F24"/>
    <w:rsid w:val="00E2012F"/>
    <w:rsid w:val="00E20885"/>
    <w:rsid w:val="00E21CC1"/>
    <w:rsid w:val="00E2345D"/>
    <w:rsid w:val="00E26526"/>
    <w:rsid w:val="00E27FA9"/>
    <w:rsid w:val="00E34C6E"/>
    <w:rsid w:val="00E41274"/>
    <w:rsid w:val="00E41618"/>
    <w:rsid w:val="00E41644"/>
    <w:rsid w:val="00E44B86"/>
    <w:rsid w:val="00E52700"/>
    <w:rsid w:val="00E57A69"/>
    <w:rsid w:val="00E62424"/>
    <w:rsid w:val="00E64C3E"/>
    <w:rsid w:val="00E70819"/>
    <w:rsid w:val="00E71822"/>
    <w:rsid w:val="00E729F9"/>
    <w:rsid w:val="00E7389F"/>
    <w:rsid w:val="00E74864"/>
    <w:rsid w:val="00E76142"/>
    <w:rsid w:val="00E76F35"/>
    <w:rsid w:val="00E77687"/>
    <w:rsid w:val="00E80F77"/>
    <w:rsid w:val="00E95B11"/>
    <w:rsid w:val="00E97245"/>
    <w:rsid w:val="00E9743B"/>
    <w:rsid w:val="00EA73C6"/>
    <w:rsid w:val="00EA77C5"/>
    <w:rsid w:val="00EB5572"/>
    <w:rsid w:val="00EB5E02"/>
    <w:rsid w:val="00EC1AE6"/>
    <w:rsid w:val="00EC31AF"/>
    <w:rsid w:val="00EC33F0"/>
    <w:rsid w:val="00ED0CCF"/>
    <w:rsid w:val="00ED709F"/>
    <w:rsid w:val="00EE487D"/>
    <w:rsid w:val="00EF025E"/>
    <w:rsid w:val="00EF17B8"/>
    <w:rsid w:val="00EF5383"/>
    <w:rsid w:val="00F006F0"/>
    <w:rsid w:val="00F007C2"/>
    <w:rsid w:val="00F02A71"/>
    <w:rsid w:val="00F1296A"/>
    <w:rsid w:val="00F136F1"/>
    <w:rsid w:val="00F36F20"/>
    <w:rsid w:val="00F3716F"/>
    <w:rsid w:val="00F442C0"/>
    <w:rsid w:val="00F45512"/>
    <w:rsid w:val="00F52D33"/>
    <w:rsid w:val="00F537F1"/>
    <w:rsid w:val="00F53829"/>
    <w:rsid w:val="00F54B0C"/>
    <w:rsid w:val="00F57CEA"/>
    <w:rsid w:val="00F57DFF"/>
    <w:rsid w:val="00F62227"/>
    <w:rsid w:val="00F64175"/>
    <w:rsid w:val="00F675F1"/>
    <w:rsid w:val="00F70F11"/>
    <w:rsid w:val="00F755AE"/>
    <w:rsid w:val="00F75BA8"/>
    <w:rsid w:val="00F7795C"/>
    <w:rsid w:val="00F84024"/>
    <w:rsid w:val="00F85FBA"/>
    <w:rsid w:val="00F87B64"/>
    <w:rsid w:val="00F9148C"/>
    <w:rsid w:val="00F968EB"/>
    <w:rsid w:val="00F975D7"/>
    <w:rsid w:val="00FA0DC1"/>
    <w:rsid w:val="00FA0F4B"/>
    <w:rsid w:val="00FA49C7"/>
    <w:rsid w:val="00FA544E"/>
    <w:rsid w:val="00FA7B21"/>
    <w:rsid w:val="00FA7F3B"/>
    <w:rsid w:val="00FB2D7E"/>
    <w:rsid w:val="00FB4CD9"/>
    <w:rsid w:val="00FC0EA9"/>
    <w:rsid w:val="00FC1CF9"/>
    <w:rsid w:val="00FC4FAA"/>
    <w:rsid w:val="00FC5D09"/>
    <w:rsid w:val="00FC69AB"/>
    <w:rsid w:val="00FC7E8D"/>
    <w:rsid w:val="00FD105C"/>
    <w:rsid w:val="00FD3755"/>
    <w:rsid w:val="00FD3E3E"/>
    <w:rsid w:val="00FD4E6D"/>
    <w:rsid w:val="00FD735A"/>
    <w:rsid w:val="00FF3006"/>
    <w:rsid w:val="00FF3702"/>
    <w:rsid w:val="00FF3F3A"/>
    <w:rsid w:val="00FF4313"/>
    <w:rsid w:val="00FF740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4772C1"/>
  <w15:chartTrackingRefBased/>
  <w15:docId w15:val="{D50D2D4E-1C65-4E95-8F70-1AED35B19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39C4"/>
  </w:style>
  <w:style w:type="paragraph" w:styleId="Heading1">
    <w:name w:val="heading 1"/>
    <w:basedOn w:val="Normal"/>
    <w:next w:val="Normal"/>
    <w:link w:val="Heading1Char"/>
    <w:uiPriority w:val="9"/>
    <w:qFormat/>
    <w:rsid w:val="00B321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321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21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21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21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21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21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21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21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1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321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21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21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21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21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21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21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21DA"/>
    <w:rPr>
      <w:rFonts w:eastAsiaTheme="majorEastAsia" w:cstheme="majorBidi"/>
      <w:color w:val="272727" w:themeColor="text1" w:themeTint="D8"/>
    </w:rPr>
  </w:style>
  <w:style w:type="paragraph" w:styleId="Title">
    <w:name w:val="Title"/>
    <w:basedOn w:val="Normal"/>
    <w:next w:val="Normal"/>
    <w:link w:val="TitleChar"/>
    <w:uiPriority w:val="10"/>
    <w:qFormat/>
    <w:rsid w:val="00B321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21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21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21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21DA"/>
    <w:pPr>
      <w:spacing w:before="160"/>
      <w:jc w:val="center"/>
    </w:pPr>
    <w:rPr>
      <w:i/>
      <w:iCs/>
      <w:color w:val="404040" w:themeColor="text1" w:themeTint="BF"/>
    </w:rPr>
  </w:style>
  <w:style w:type="character" w:customStyle="1" w:styleId="QuoteChar">
    <w:name w:val="Quote Char"/>
    <w:basedOn w:val="DefaultParagraphFont"/>
    <w:link w:val="Quote"/>
    <w:uiPriority w:val="29"/>
    <w:rsid w:val="00B321DA"/>
    <w:rPr>
      <w:i/>
      <w:iCs/>
      <w:color w:val="404040" w:themeColor="text1" w:themeTint="BF"/>
    </w:rPr>
  </w:style>
  <w:style w:type="paragraph" w:styleId="ListParagraph">
    <w:name w:val="List Paragraph"/>
    <w:basedOn w:val="Normal"/>
    <w:uiPriority w:val="34"/>
    <w:qFormat/>
    <w:rsid w:val="00B321DA"/>
    <w:pPr>
      <w:ind w:left="720"/>
      <w:contextualSpacing/>
    </w:pPr>
  </w:style>
  <w:style w:type="character" w:styleId="IntenseEmphasis">
    <w:name w:val="Intense Emphasis"/>
    <w:basedOn w:val="DefaultParagraphFont"/>
    <w:uiPriority w:val="21"/>
    <w:qFormat/>
    <w:rsid w:val="00B321DA"/>
    <w:rPr>
      <w:i/>
      <w:iCs/>
      <w:color w:val="0F4761" w:themeColor="accent1" w:themeShade="BF"/>
    </w:rPr>
  </w:style>
  <w:style w:type="paragraph" w:styleId="IntenseQuote">
    <w:name w:val="Intense Quote"/>
    <w:basedOn w:val="Normal"/>
    <w:next w:val="Normal"/>
    <w:link w:val="IntenseQuoteChar"/>
    <w:uiPriority w:val="30"/>
    <w:qFormat/>
    <w:rsid w:val="00B321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21DA"/>
    <w:rPr>
      <w:i/>
      <w:iCs/>
      <w:color w:val="0F4761" w:themeColor="accent1" w:themeShade="BF"/>
    </w:rPr>
  </w:style>
  <w:style w:type="character" w:styleId="IntenseReference">
    <w:name w:val="Intense Reference"/>
    <w:basedOn w:val="DefaultParagraphFont"/>
    <w:uiPriority w:val="32"/>
    <w:qFormat/>
    <w:rsid w:val="00B321DA"/>
    <w:rPr>
      <w:b/>
      <w:bCs/>
      <w:smallCaps/>
      <w:color w:val="0F4761" w:themeColor="accent1" w:themeShade="BF"/>
      <w:spacing w:val="5"/>
    </w:rPr>
  </w:style>
  <w:style w:type="character" w:styleId="Hyperlink">
    <w:name w:val="Hyperlink"/>
    <w:basedOn w:val="DefaultParagraphFont"/>
    <w:uiPriority w:val="99"/>
    <w:unhideWhenUsed/>
    <w:rsid w:val="002801F2"/>
    <w:rPr>
      <w:color w:val="467886" w:themeColor="hyperlink"/>
      <w:u w:val="single"/>
    </w:rPr>
  </w:style>
  <w:style w:type="character" w:styleId="UnresolvedMention">
    <w:name w:val="Unresolved Mention"/>
    <w:basedOn w:val="DefaultParagraphFont"/>
    <w:uiPriority w:val="99"/>
    <w:semiHidden/>
    <w:unhideWhenUsed/>
    <w:rsid w:val="002801F2"/>
    <w:rPr>
      <w:color w:val="605E5C"/>
      <w:shd w:val="clear" w:color="auto" w:fill="E1DFDD"/>
    </w:rPr>
  </w:style>
  <w:style w:type="paragraph" w:styleId="Header">
    <w:name w:val="header"/>
    <w:basedOn w:val="Normal"/>
    <w:link w:val="HeaderChar"/>
    <w:uiPriority w:val="99"/>
    <w:unhideWhenUsed/>
    <w:rsid w:val="00DC7B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7BBD"/>
  </w:style>
  <w:style w:type="paragraph" w:styleId="Footer">
    <w:name w:val="footer"/>
    <w:basedOn w:val="Normal"/>
    <w:link w:val="FooterChar"/>
    <w:uiPriority w:val="99"/>
    <w:unhideWhenUsed/>
    <w:rsid w:val="00DC7B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7BBD"/>
  </w:style>
  <w:style w:type="character" w:styleId="PlaceholderText">
    <w:name w:val="Placeholder Text"/>
    <w:basedOn w:val="DefaultParagraphFont"/>
    <w:uiPriority w:val="99"/>
    <w:semiHidden/>
    <w:rsid w:val="009359C7"/>
    <w:rPr>
      <w:color w:val="666666"/>
    </w:rPr>
  </w:style>
  <w:style w:type="table" w:styleId="TableGrid">
    <w:name w:val="Table Grid"/>
    <w:basedOn w:val="TableNormal"/>
    <w:uiPriority w:val="39"/>
    <w:rsid w:val="007363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6168">
      <w:marLeft w:val="480"/>
      <w:marRight w:val="0"/>
      <w:marTop w:val="0"/>
      <w:marBottom w:val="0"/>
      <w:divBdr>
        <w:top w:val="none" w:sz="0" w:space="0" w:color="auto"/>
        <w:left w:val="none" w:sz="0" w:space="0" w:color="auto"/>
        <w:bottom w:val="none" w:sz="0" w:space="0" w:color="auto"/>
        <w:right w:val="none" w:sz="0" w:space="0" w:color="auto"/>
      </w:divBdr>
    </w:div>
    <w:div w:id="4869067">
      <w:marLeft w:val="480"/>
      <w:marRight w:val="0"/>
      <w:marTop w:val="0"/>
      <w:marBottom w:val="0"/>
      <w:divBdr>
        <w:top w:val="none" w:sz="0" w:space="0" w:color="auto"/>
        <w:left w:val="none" w:sz="0" w:space="0" w:color="auto"/>
        <w:bottom w:val="none" w:sz="0" w:space="0" w:color="auto"/>
        <w:right w:val="none" w:sz="0" w:space="0" w:color="auto"/>
      </w:divBdr>
    </w:div>
    <w:div w:id="7219473">
      <w:marLeft w:val="480"/>
      <w:marRight w:val="0"/>
      <w:marTop w:val="0"/>
      <w:marBottom w:val="0"/>
      <w:divBdr>
        <w:top w:val="none" w:sz="0" w:space="0" w:color="auto"/>
        <w:left w:val="none" w:sz="0" w:space="0" w:color="auto"/>
        <w:bottom w:val="none" w:sz="0" w:space="0" w:color="auto"/>
        <w:right w:val="none" w:sz="0" w:space="0" w:color="auto"/>
      </w:divBdr>
    </w:div>
    <w:div w:id="7291330">
      <w:marLeft w:val="480"/>
      <w:marRight w:val="0"/>
      <w:marTop w:val="0"/>
      <w:marBottom w:val="0"/>
      <w:divBdr>
        <w:top w:val="none" w:sz="0" w:space="0" w:color="auto"/>
        <w:left w:val="none" w:sz="0" w:space="0" w:color="auto"/>
        <w:bottom w:val="none" w:sz="0" w:space="0" w:color="auto"/>
        <w:right w:val="none" w:sz="0" w:space="0" w:color="auto"/>
      </w:divBdr>
    </w:div>
    <w:div w:id="8262595">
      <w:marLeft w:val="480"/>
      <w:marRight w:val="0"/>
      <w:marTop w:val="0"/>
      <w:marBottom w:val="0"/>
      <w:divBdr>
        <w:top w:val="none" w:sz="0" w:space="0" w:color="auto"/>
        <w:left w:val="none" w:sz="0" w:space="0" w:color="auto"/>
        <w:bottom w:val="none" w:sz="0" w:space="0" w:color="auto"/>
        <w:right w:val="none" w:sz="0" w:space="0" w:color="auto"/>
      </w:divBdr>
    </w:div>
    <w:div w:id="11958184">
      <w:marLeft w:val="480"/>
      <w:marRight w:val="0"/>
      <w:marTop w:val="0"/>
      <w:marBottom w:val="0"/>
      <w:divBdr>
        <w:top w:val="none" w:sz="0" w:space="0" w:color="auto"/>
        <w:left w:val="none" w:sz="0" w:space="0" w:color="auto"/>
        <w:bottom w:val="none" w:sz="0" w:space="0" w:color="auto"/>
        <w:right w:val="none" w:sz="0" w:space="0" w:color="auto"/>
      </w:divBdr>
    </w:div>
    <w:div w:id="12658332">
      <w:marLeft w:val="480"/>
      <w:marRight w:val="0"/>
      <w:marTop w:val="0"/>
      <w:marBottom w:val="0"/>
      <w:divBdr>
        <w:top w:val="none" w:sz="0" w:space="0" w:color="auto"/>
        <w:left w:val="none" w:sz="0" w:space="0" w:color="auto"/>
        <w:bottom w:val="none" w:sz="0" w:space="0" w:color="auto"/>
        <w:right w:val="none" w:sz="0" w:space="0" w:color="auto"/>
      </w:divBdr>
    </w:div>
    <w:div w:id="13848544">
      <w:marLeft w:val="480"/>
      <w:marRight w:val="0"/>
      <w:marTop w:val="0"/>
      <w:marBottom w:val="0"/>
      <w:divBdr>
        <w:top w:val="none" w:sz="0" w:space="0" w:color="auto"/>
        <w:left w:val="none" w:sz="0" w:space="0" w:color="auto"/>
        <w:bottom w:val="none" w:sz="0" w:space="0" w:color="auto"/>
        <w:right w:val="none" w:sz="0" w:space="0" w:color="auto"/>
      </w:divBdr>
    </w:div>
    <w:div w:id="22633828">
      <w:marLeft w:val="480"/>
      <w:marRight w:val="0"/>
      <w:marTop w:val="0"/>
      <w:marBottom w:val="0"/>
      <w:divBdr>
        <w:top w:val="none" w:sz="0" w:space="0" w:color="auto"/>
        <w:left w:val="none" w:sz="0" w:space="0" w:color="auto"/>
        <w:bottom w:val="none" w:sz="0" w:space="0" w:color="auto"/>
        <w:right w:val="none" w:sz="0" w:space="0" w:color="auto"/>
      </w:divBdr>
    </w:div>
    <w:div w:id="23991197">
      <w:marLeft w:val="480"/>
      <w:marRight w:val="0"/>
      <w:marTop w:val="0"/>
      <w:marBottom w:val="0"/>
      <w:divBdr>
        <w:top w:val="none" w:sz="0" w:space="0" w:color="auto"/>
        <w:left w:val="none" w:sz="0" w:space="0" w:color="auto"/>
        <w:bottom w:val="none" w:sz="0" w:space="0" w:color="auto"/>
        <w:right w:val="none" w:sz="0" w:space="0" w:color="auto"/>
      </w:divBdr>
    </w:div>
    <w:div w:id="24798914">
      <w:marLeft w:val="480"/>
      <w:marRight w:val="0"/>
      <w:marTop w:val="0"/>
      <w:marBottom w:val="0"/>
      <w:divBdr>
        <w:top w:val="none" w:sz="0" w:space="0" w:color="auto"/>
        <w:left w:val="none" w:sz="0" w:space="0" w:color="auto"/>
        <w:bottom w:val="none" w:sz="0" w:space="0" w:color="auto"/>
        <w:right w:val="none" w:sz="0" w:space="0" w:color="auto"/>
      </w:divBdr>
    </w:div>
    <w:div w:id="28142214">
      <w:marLeft w:val="480"/>
      <w:marRight w:val="0"/>
      <w:marTop w:val="0"/>
      <w:marBottom w:val="0"/>
      <w:divBdr>
        <w:top w:val="none" w:sz="0" w:space="0" w:color="auto"/>
        <w:left w:val="none" w:sz="0" w:space="0" w:color="auto"/>
        <w:bottom w:val="none" w:sz="0" w:space="0" w:color="auto"/>
        <w:right w:val="none" w:sz="0" w:space="0" w:color="auto"/>
      </w:divBdr>
    </w:div>
    <w:div w:id="29190897">
      <w:marLeft w:val="480"/>
      <w:marRight w:val="0"/>
      <w:marTop w:val="0"/>
      <w:marBottom w:val="0"/>
      <w:divBdr>
        <w:top w:val="none" w:sz="0" w:space="0" w:color="auto"/>
        <w:left w:val="none" w:sz="0" w:space="0" w:color="auto"/>
        <w:bottom w:val="none" w:sz="0" w:space="0" w:color="auto"/>
        <w:right w:val="none" w:sz="0" w:space="0" w:color="auto"/>
      </w:divBdr>
    </w:div>
    <w:div w:id="31424199">
      <w:marLeft w:val="480"/>
      <w:marRight w:val="0"/>
      <w:marTop w:val="0"/>
      <w:marBottom w:val="0"/>
      <w:divBdr>
        <w:top w:val="none" w:sz="0" w:space="0" w:color="auto"/>
        <w:left w:val="none" w:sz="0" w:space="0" w:color="auto"/>
        <w:bottom w:val="none" w:sz="0" w:space="0" w:color="auto"/>
        <w:right w:val="none" w:sz="0" w:space="0" w:color="auto"/>
      </w:divBdr>
    </w:div>
    <w:div w:id="32075042">
      <w:marLeft w:val="480"/>
      <w:marRight w:val="0"/>
      <w:marTop w:val="0"/>
      <w:marBottom w:val="0"/>
      <w:divBdr>
        <w:top w:val="none" w:sz="0" w:space="0" w:color="auto"/>
        <w:left w:val="none" w:sz="0" w:space="0" w:color="auto"/>
        <w:bottom w:val="none" w:sz="0" w:space="0" w:color="auto"/>
        <w:right w:val="none" w:sz="0" w:space="0" w:color="auto"/>
      </w:divBdr>
    </w:div>
    <w:div w:id="33311070">
      <w:marLeft w:val="480"/>
      <w:marRight w:val="0"/>
      <w:marTop w:val="0"/>
      <w:marBottom w:val="0"/>
      <w:divBdr>
        <w:top w:val="none" w:sz="0" w:space="0" w:color="auto"/>
        <w:left w:val="none" w:sz="0" w:space="0" w:color="auto"/>
        <w:bottom w:val="none" w:sz="0" w:space="0" w:color="auto"/>
        <w:right w:val="none" w:sz="0" w:space="0" w:color="auto"/>
      </w:divBdr>
    </w:div>
    <w:div w:id="34475317">
      <w:marLeft w:val="480"/>
      <w:marRight w:val="0"/>
      <w:marTop w:val="0"/>
      <w:marBottom w:val="0"/>
      <w:divBdr>
        <w:top w:val="none" w:sz="0" w:space="0" w:color="auto"/>
        <w:left w:val="none" w:sz="0" w:space="0" w:color="auto"/>
        <w:bottom w:val="none" w:sz="0" w:space="0" w:color="auto"/>
        <w:right w:val="none" w:sz="0" w:space="0" w:color="auto"/>
      </w:divBdr>
    </w:div>
    <w:div w:id="37360667">
      <w:marLeft w:val="480"/>
      <w:marRight w:val="0"/>
      <w:marTop w:val="0"/>
      <w:marBottom w:val="0"/>
      <w:divBdr>
        <w:top w:val="none" w:sz="0" w:space="0" w:color="auto"/>
        <w:left w:val="none" w:sz="0" w:space="0" w:color="auto"/>
        <w:bottom w:val="none" w:sz="0" w:space="0" w:color="auto"/>
        <w:right w:val="none" w:sz="0" w:space="0" w:color="auto"/>
      </w:divBdr>
    </w:div>
    <w:div w:id="37630723">
      <w:marLeft w:val="480"/>
      <w:marRight w:val="0"/>
      <w:marTop w:val="0"/>
      <w:marBottom w:val="0"/>
      <w:divBdr>
        <w:top w:val="none" w:sz="0" w:space="0" w:color="auto"/>
        <w:left w:val="none" w:sz="0" w:space="0" w:color="auto"/>
        <w:bottom w:val="none" w:sz="0" w:space="0" w:color="auto"/>
        <w:right w:val="none" w:sz="0" w:space="0" w:color="auto"/>
      </w:divBdr>
    </w:div>
    <w:div w:id="39938183">
      <w:marLeft w:val="480"/>
      <w:marRight w:val="0"/>
      <w:marTop w:val="0"/>
      <w:marBottom w:val="0"/>
      <w:divBdr>
        <w:top w:val="none" w:sz="0" w:space="0" w:color="auto"/>
        <w:left w:val="none" w:sz="0" w:space="0" w:color="auto"/>
        <w:bottom w:val="none" w:sz="0" w:space="0" w:color="auto"/>
        <w:right w:val="none" w:sz="0" w:space="0" w:color="auto"/>
      </w:divBdr>
    </w:div>
    <w:div w:id="40058002">
      <w:marLeft w:val="480"/>
      <w:marRight w:val="0"/>
      <w:marTop w:val="0"/>
      <w:marBottom w:val="0"/>
      <w:divBdr>
        <w:top w:val="none" w:sz="0" w:space="0" w:color="auto"/>
        <w:left w:val="none" w:sz="0" w:space="0" w:color="auto"/>
        <w:bottom w:val="none" w:sz="0" w:space="0" w:color="auto"/>
        <w:right w:val="none" w:sz="0" w:space="0" w:color="auto"/>
      </w:divBdr>
    </w:div>
    <w:div w:id="41516124">
      <w:marLeft w:val="480"/>
      <w:marRight w:val="0"/>
      <w:marTop w:val="0"/>
      <w:marBottom w:val="0"/>
      <w:divBdr>
        <w:top w:val="none" w:sz="0" w:space="0" w:color="auto"/>
        <w:left w:val="none" w:sz="0" w:space="0" w:color="auto"/>
        <w:bottom w:val="none" w:sz="0" w:space="0" w:color="auto"/>
        <w:right w:val="none" w:sz="0" w:space="0" w:color="auto"/>
      </w:divBdr>
    </w:div>
    <w:div w:id="41566109">
      <w:marLeft w:val="480"/>
      <w:marRight w:val="0"/>
      <w:marTop w:val="0"/>
      <w:marBottom w:val="0"/>
      <w:divBdr>
        <w:top w:val="none" w:sz="0" w:space="0" w:color="auto"/>
        <w:left w:val="none" w:sz="0" w:space="0" w:color="auto"/>
        <w:bottom w:val="none" w:sz="0" w:space="0" w:color="auto"/>
        <w:right w:val="none" w:sz="0" w:space="0" w:color="auto"/>
      </w:divBdr>
    </w:div>
    <w:div w:id="43331726">
      <w:marLeft w:val="480"/>
      <w:marRight w:val="0"/>
      <w:marTop w:val="0"/>
      <w:marBottom w:val="0"/>
      <w:divBdr>
        <w:top w:val="none" w:sz="0" w:space="0" w:color="auto"/>
        <w:left w:val="none" w:sz="0" w:space="0" w:color="auto"/>
        <w:bottom w:val="none" w:sz="0" w:space="0" w:color="auto"/>
        <w:right w:val="none" w:sz="0" w:space="0" w:color="auto"/>
      </w:divBdr>
    </w:div>
    <w:div w:id="47340159">
      <w:marLeft w:val="480"/>
      <w:marRight w:val="0"/>
      <w:marTop w:val="0"/>
      <w:marBottom w:val="0"/>
      <w:divBdr>
        <w:top w:val="none" w:sz="0" w:space="0" w:color="auto"/>
        <w:left w:val="none" w:sz="0" w:space="0" w:color="auto"/>
        <w:bottom w:val="none" w:sz="0" w:space="0" w:color="auto"/>
        <w:right w:val="none" w:sz="0" w:space="0" w:color="auto"/>
      </w:divBdr>
    </w:div>
    <w:div w:id="47343834">
      <w:marLeft w:val="480"/>
      <w:marRight w:val="0"/>
      <w:marTop w:val="0"/>
      <w:marBottom w:val="0"/>
      <w:divBdr>
        <w:top w:val="none" w:sz="0" w:space="0" w:color="auto"/>
        <w:left w:val="none" w:sz="0" w:space="0" w:color="auto"/>
        <w:bottom w:val="none" w:sz="0" w:space="0" w:color="auto"/>
        <w:right w:val="none" w:sz="0" w:space="0" w:color="auto"/>
      </w:divBdr>
    </w:div>
    <w:div w:id="47608313">
      <w:marLeft w:val="480"/>
      <w:marRight w:val="0"/>
      <w:marTop w:val="0"/>
      <w:marBottom w:val="0"/>
      <w:divBdr>
        <w:top w:val="none" w:sz="0" w:space="0" w:color="auto"/>
        <w:left w:val="none" w:sz="0" w:space="0" w:color="auto"/>
        <w:bottom w:val="none" w:sz="0" w:space="0" w:color="auto"/>
        <w:right w:val="none" w:sz="0" w:space="0" w:color="auto"/>
      </w:divBdr>
    </w:div>
    <w:div w:id="52312244">
      <w:marLeft w:val="480"/>
      <w:marRight w:val="0"/>
      <w:marTop w:val="0"/>
      <w:marBottom w:val="0"/>
      <w:divBdr>
        <w:top w:val="none" w:sz="0" w:space="0" w:color="auto"/>
        <w:left w:val="none" w:sz="0" w:space="0" w:color="auto"/>
        <w:bottom w:val="none" w:sz="0" w:space="0" w:color="auto"/>
        <w:right w:val="none" w:sz="0" w:space="0" w:color="auto"/>
      </w:divBdr>
    </w:div>
    <w:div w:id="52584105">
      <w:marLeft w:val="480"/>
      <w:marRight w:val="0"/>
      <w:marTop w:val="0"/>
      <w:marBottom w:val="0"/>
      <w:divBdr>
        <w:top w:val="none" w:sz="0" w:space="0" w:color="auto"/>
        <w:left w:val="none" w:sz="0" w:space="0" w:color="auto"/>
        <w:bottom w:val="none" w:sz="0" w:space="0" w:color="auto"/>
        <w:right w:val="none" w:sz="0" w:space="0" w:color="auto"/>
      </w:divBdr>
    </w:div>
    <w:div w:id="55202171">
      <w:marLeft w:val="480"/>
      <w:marRight w:val="0"/>
      <w:marTop w:val="0"/>
      <w:marBottom w:val="0"/>
      <w:divBdr>
        <w:top w:val="none" w:sz="0" w:space="0" w:color="auto"/>
        <w:left w:val="none" w:sz="0" w:space="0" w:color="auto"/>
        <w:bottom w:val="none" w:sz="0" w:space="0" w:color="auto"/>
        <w:right w:val="none" w:sz="0" w:space="0" w:color="auto"/>
      </w:divBdr>
    </w:div>
    <w:div w:id="57943647">
      <w:marLeft w:val="480"/>
      <w:marRight w:val="0"/>
      <w:marTop w:val="0"/>
      <w:marBottom w:val="0"/>
      <w:divBdr>
        <w:top w:val="none" w:sz="0" w:space="0" w:color="auto"/>
        <w:left w:val="none" w:sz="0" w:space="0" w:color="auto"/>
        <w:bottom w:val="none" w:sz="0" w:space="0" w:color="auto"/>
        <w:right w:val="none" w:sz="0" w:space="0" w:color="auto"/>
      </w:divBdr>
    </w:div>
    <w:div w:id="58479051">
      <w:marLeft w:val="480"/>
      <w:marRight w:val="0"/>
      <w:marTop w:val="0"/>
      <w:marBottom w:val="0"/>
      <w:divBdr>
        <w:top w:val="none" w:sz="0" w:space="0" w:color="auto"/>
        <w:left w:val="none" w:sz="0" w:space="0" w:color="auto"/>
        <w:bottom w:val="none" w:sz="0" w:space="0" w:color="auto"/>
        <w:right w:val="none" w:sz="0" w:space="0" w:color="auto"/>
      </w:divBdr>
    </w:div>
    <w:div w:id="58552854">
      <w:marLeft w:val="480"/>
      <w:marRight w:val="0"/>
      <w:marTop w:val="0"/>
      <w:marBottom w:val="0"/>
      <w:divBdr>
        <w:top w:val="none" w:sz="0" w:space="0" w:color="auto"/>
        <w:left w:val="none" w:sz="0" w:space="0" w:color="auto"/>
        <w:bottom w:val="none" w:sz="0" w:space="0" w:color="auto"/>
        <w:right w:val="none" w:sz="0" w:space="0" w:color="auto"/>
      </w:divBdr>
    </w:div>
    <w:div w:id="58796268">
      <w:marLeft w:val="480"/>
      <w:marRight w:val="0"/>
      <w:marTop w:val="0"/>
      <w:marBottom w:val="0"/>
      <w:divBdr>
        <w:top w:val="none" w:sz="0" w:space="0" w:color="auto"/>
        <w:left w:val="none" w:sz="0" w:space="0" w:color="auto"/>
        <w:bottom w:val="none" w:sz="0" w:space="0" w:color="auto"/>
        <w:right w:val="none" w:sz="0" w:space="0" w:color="auto"/>
      </w:divBdr>
    </w:div>
    <w:div w:id="59254713">
      <w:marLeft w:val="480"/>
      <w:marRight w:val="0"/>
      <w:marTop w:val="0"/>
      <w:marBottom w:val="0"/>
      <w:divBdr>
        <w:top w:val="none" w:sz="0" w:space="0" w:color="auto"/>
        <w:left w:val="none" w:sz="0" w:space="0" w:color="auto"/>
        <w:bottom w:val="none" w:sz="0" w:space="0" w:color="auto"/>
        <w:right w:val="none" w:sz="0" w:space="0" w:color="auto"/>
      </w:divBdr>
    </w:div>
    <w:div w:id="63308568">
      <w:marLeft w:val="480"/>
      <w:marRight w:val="0"/>
      <w:marTop w:val="0"/>
      <w:marBottom w:val="0"/>
      <w:divBdr>
        <w:top w:val="none" w:sz="0" w:space="0" w:color="auto"/>
        <w:left w:val="none" w:sz="0" w:space="0" w:color="auto"/>
        <w:bottom w:val="none" w:sz="0" w:space="0" w:color="auto"/>
        <w:right w:val="none" w:sz="0" w:space="0" w:color="auto"/>
      </w:divBdr>
    </w:div>
    <w:div w:id="65348957">
      <w:marLeft w:val="480"/>
      <w:marRight w:val="0"/>
      <w:marTop w:val="0"/>
      <w:marBottom w:val="0"/>
      <w:divBdr>
        <w:top w:val="none" w:sz="0" w:space="0" w:color="auto"/>
        <w:left w:val="none" w:sz="0" w:space="0" w:color="auto"/>
        <w:bottom w:val="none" w:sz="0" w:space="0" w:color="auto"/>
        <w:right w:val="none" w:sz="0" w:space="0" w:color="auto"/>
      </w:divBdr>
    </w:div>
    <w:div w:id="67846648">
      <w:marLeft w:val="480"/>
      <w:marRight w:val="0"/>
      <w:marTop w:val="0"/>
      <w:marBottom w:val="0"/>
      <w:divBdr>
        <w:top w:val="none" w:sz="0" w:space="0" w:color="auto"/>
        <w:left w:val="none" w:sz="0" w:space="0" w:color="auto"/>
        <w:bottom w:val="none" w:sz="0" w:space="0" w:color="auto"/>
        <w:right w:val="none" w:sz="0" w:space="0" w:color="auto"/>
      </w:divBdr>
    </w:div>
    <w:div w:id="68501750">
      <w:marLeft w:val="480"/>
      <w:marRight w:val="0"/>
      <w:marTop w:val="0"/>
      <w:marBottom w:val="0"/>
      <w:divBdr>
        <w:top w:val="none" w:sz="0" w:space="0" w:color="auto"/>
        <w:left w:val="none" w:sz="0" w:space="0" w:color="auto"/>
        <w:bottom w:val="none" w:sz="0" w:space="0" w:color="auto"/>
        <w:right w:val="none" w:sz="0" w:space="0" w:color="auto"/>
      </w:divBdr>
    </w:div>
    <w:div w:id="68960888">
      <w:marLeft w:val="480"/>
      <w:marRight w:val="0"/>
      <w:marTop w:val="0"/>
      <w:marBottom w:val="0"/>
      <w:divBdr>
        <w:top w:val="none" w:sz="0" w:space="0" w:color="auto"/>
        <w:left w:val="none" w:sz="0" w:space="0" w:color="auto"/>
        <w:bottom w:val="none" w:sz="0" w:space="0" w:color="auto"/>
        <w:right w:val="none" w:sz="0" w:space="0" w:color="auto"/>
      </w:divBdr>
    </w:div>
    <w:div w:id="71438653">
      <w:marLeft w:val="480"/>
      <w:marRight w:val="0"/>
      <w:marTop w:val="0"/>
      <w:marBottom w:val="0"/>
      <w:divBdr>
        <w:top w:val="none" w:sz="0" w:space="0" w:color="auto"/>
        <w:left w:val="none" w:sz="0" w:space="0" w:color="auto"/>
        <w:bottom w:val="none" w:sz="0" w:space="0" w:color="auto"/>
        <w:right w:val="none" w:sz="0" w:space="0" w:color="auto"/>
      </w:divBdr>
    </w:div>
    <w:div w:id="71704222">
      <w:marLeft w:val="480"/>
      <w:marRight w:val="0"/>
      <w:marTop w:val="0"/>
      <w:marBottom w:val="0"/>
      <w:divBdr>
        <w:top w:val="none" w:sz="0" w:space="0" w:color="auto"/>
        <w:left w:val="none" w:sz="0" w:space="0" w:color="auto"/>
        <w:bottom w:val="none" w:sz="0" w:space="0" w:color="auto"/>
        <w:right w:val="none" w:sz="0" w:space="0" w:color="auto"/>
      </w:divBdr>
    </w:div>
    <w:div w:id="75514610">
      <w:marLeft w:val="480"/>
      <w:marRight w:val="0"/>
      <w:marTop w:val="0"/>
      <w:marBottom w:val="0"/>
      <w:divBdr>
        <w:top w:val="none" w:sz="0" w:space="0" w:color="auto"/>
        <w:left w:val="none" w:sz="0" w:space="0" w:color="auto"/>
        <w:bottom w:val="none" w:sz="0" w:space="0" w:color="auto"/>
        <w:right w:val="none" w:sz="0" w:space="0" w:color="auto"/>
      </w:divBdr>
    </w:div>
    <w:div w:id="76443210">
      <w:marLeft w:val="480"/>
      <w:marRight w:val="0"/>
      <w:marTop w:val="0"/>
      <w:marBottom w:val="0"/>
      <w:divBdr>
        <w:top w:val="none" w:sz="0" w:space="0" w:color="auto"/>
        <w:left w:val="none" w:sz="0" w:space="0" w:color="auto"/>
        <w:bottom w:val="none" w:sz="0" w:space="0" w:color="auto"/>
        <w:right w:val="none" w:sz="0" w:space="0" w:color="auto"/>
      </w:divBdr>
    </w:div>
    <w:div w:id="76488950">
      <w:marLeft w:val="480"/>
      <w:marRight w:val="0"/>
      <w:marTop w:val="0"/>
      <w:marBottom w:val="0"/>
      <w:divBdr>
        <w:top w:val="none" w:sz="0" w:space="0" w:color="auto"/>
        <w:left w:val="none" w:sz="0" w:space="0" w:color="auto"/>
        <w:bottom w:val="none" w:sz="0" w:space="0" w:color="auto"/>
        <w:right w:val="none" w:sz="0" w:space="0" w:color="auto"/>
      </w:divBdr>
    </w:div>
    <w:div w:id="79958317">
      <w:marLeft w:val="480"/>
      <w:marRight w:val="0"/>
      <w:marTop w:val="0"/>
      <w:marBottom w:val="0"/>
      <w:divBdr>
        <w:top w:val="none" w:sz="0" w:space="0" w:color="auto"/>
        <w:left w:val="none" w:sz="0" w:space="0" w:color="auto"/>
        <w:bottom w:val="none" w:sz="0" w:space="0" w:color="auto"/>
        <w:right w:val="none" w:sz="0" w:space="0" w:color="auto"/>
      </w:divBdr>
    </w:div>
    <w:div w:id="81341678">
      <w:marLeft w:val="480"/>
      <w:marRight w:val="0"/>
      <w:marTop w:val="0"/>
      <w:marBottom w:val="0"/>
      <w:divBdr>
        <w:top w:val="none" w:sz="0" w:space="0" w:color="auto"/>
        <w:left w:val="none" w:sz="0" w:space="0" w:color="auto"/>
        <w:bottom w:val="none" w:sz="0" w:space="0" w:color="auto"/>
        <w:right w:val="none" w:sz="0" w:space="0" w:color="auto"/>
      </w:divBdr>
    </w:div>
    <w:div w:id="82184988">
      <w:marLeft w:val="480"/>
      <w:marRight w:val="0"/>
      <w:marTop w:val="0"/>
      <w:marBottom w:val="0"/>
      <w:divBdr>
        <w:top w:val="none" w:sz="0" w:space="0" w:color="auto"/>
        <w:left w:val="none" w:sz="0" w:space="0" w:color="auto"/>
        <w:bottom w:val="none" w:sz="0" w:space="0" w:color="auto"/>
        <w:right w:val="none" w:sz="0" w:space="0" w:color="auto"/>
      </w:divBdr>
    </w:div>
    <w:div w:id="82385867">
      <w:marLeft w:val="480"/>
      <w:marRight w:val="0"/>
      <w:marTop w:val="0"/>
      <w:marBottom w:val="0"/>
      <w:divBdr>
        <w:top w:val="none" w:sz="0" w:space="0" w:color="auto"/>
        <w:left w:val="none" w:sz="0" w:space="0" w:color="auto"/>
        <w:bottom w:val="none" w:sz="0" w:space="0" w:color="auto"/>
        <w:right w:val="none" w:sz="0" w:space="0" w:color="auto"/>
      </w:divBdr>
    </w:div>
    <w:div w:id="85200920">
      <w:marLeft w:val="480"/>
      <w:marRight w:val="0"/>
      <w:marTop w:val="0"/>
      <w:marBottom w:val="0"/>
      <w:divBdr>
        <w:top w:val="none" w:sz="0" w:space="0" w:color="auto"/>
        <w:left w:val="none" w:sz="0" w:space="0" w:color="auto"/>
        <w:bottom w:val="none" w:sz="0" w:space="0" w:color="auto"/>
        <w:right w:val="none" w:sz="0" w:space="0" w:color="auto"/>
      </w:divBdr>
    </w:div>
    <w:div w:id="85613982">
      <w:marLeft w:val="480"/>
      <w:marRight w:val="0"/>
      <w:marTop w:val="0"/>
      <w:marBottom w:val="0"/>
      <w:divBdr>
        <w:top w:val="none" w:sz="0" w:space="0" w:color="auto"/>
        <w:left w:val="none" w:sz="0" w:space="0" w:color="auto"/>
        <w:bottom w:val="none" w:sz="0" w:space="0" w:color="auto"/>
        <w:right w:val="none" w:sz="0" w:space="0" w:color="auto"/>
      </w:divBdr>
    </w:div>
    <w:div w:id="86460951">
      <w:marLeft w:val="480"/>
      <w:marRight w:val="0"/>
      <w:marTop w:val="0"/>
      <w:marBottom w:val="0"/>
      <w:divBdr>
        <w:top w:val="none" w:sz="0" w:space="0" w:color="auto"/>
        <w:left w:val="none" w:sz="0" w:space="0" w:color="auto"/>
        <w:bottom w:val="none" w:sz="0" w:space="0" w:color="auto"/>
        <w:right w:val="none" w:sz="0" w:space="0" w:color="auto"/>
      </w:divBdr>
    </w:div>
    <w:div w:id="88547583">
      <w:marLeft w:val="480"/>
      <w:marRight w:val="0"/>
      <w:marTop w:val="0"/>
      <w:marBottom w:val="0"/>
      <w:divBdr>
        <w:top w:val="none" w:sz="0" w:space="0" w:color="auto"/>
        <w:left w:val="none" w:sz="0" w:space="0" w:color="auto"/>
        <w:bottom w:val="none" w:sz="0" w:space="0" w:color="auto"/>
        <w:right w:val="none" w:sz="0" w:space="0" w:color="auto"/>
      </w:divBdr>
    </w:div>
    <w:div w:id="89205265">
      <w:marLeft w:val="480"/>
      <w:marRight w:val="0"/>
      <w:marTop w:val="0"/>
      <w:marBottom w:val="0"/>
      <w:divBdr>
        <w:top w:val="none" w:sz="0" w:space="0" w:color="auto"/>
        <w:left w:val="none" w:sz="0" w:space="0" w:color="auto"/>
        <w:bottom w:val="none" w:sz="0" w:space="0" w:color="auto"/>
        <w:right w:val="none" w:sz="0" w:space="0" w:color="auto"/>
      </w:divBdr>
    </w:div>
    <w:div w:id="92675513">
      <w:marLeft w:val="480"/>
      <w:marRight w:val="0"/>
      <w:marTop w:val="0"/>
      <w:marBottom w:val="0"/>
      <w:divBdr>
        <w:top w:val="none" w:sz="0" w:space="0" w:color="auto"/>
        <w:left w:val="none" w:sz="0" w:space="0" w:color="auto"/>
        <w:bottom w:val="none" w:sz="0" w:space="0" w:color="auto"/>
        <w:right w:val="none" w:sz="0" w:space="0" w:color="auto"/>
      </w:divBdr>
    </w:div>
    <w:div w:id="96365565">
      <w:marLeft w:val="480"/>
      <w:marRight w:val="0"/>
      <w:marTop w:val="0"/>
      <w:marBottom w:val="0"/>
      <w:divBdr>
        <w:top w:val="none" w:sz="0" w:space="0" w:color="auto"/>
        <w:left w:val="none" w:sz="0" w:space="0" w:color="auto"/>
        <w:bottom w:val="none" w:sz="0" w:space="0" w:color="auto"/>
        <w:right w:val="none" w:sz="0" w:space="0" w:color="auto"/>
      </w:divBdr>
    </w:div>
    <w:div w:id="98331879">
      <w:marLeft w:val="480"/>
      <w:marRight w:val="0"/>
      <w:marTop w:val="0"/>
      <w:marBottom w:val="0"/>
      <w:divBdr>
        <w:top w:val="none" w:sz="0" w:space="0" w:color="auto"/>
        <w:left w:val="none" w:sz="0" w:space="0" w:color="auto"/>
        <w:bottom w:val="none" w:sz="0" w:space="0" w:color="auto"/>
        <w:right w:val="none" w:sz="0" w:space="0" w:color="auto"/>
      </w:divBdr>
    </w:div>
    <w:div w:id="101461693">
      <w:marLeft w:val="480"/>
      <w:marRight w:val="0"/>
      <w:marTop w:val="0"/>
      <w:marBottom w:val="0"/>
      <w:divBdr>
        <w:top w:val="none" w:sz="0" w:space="0" w:color="auto"/>
        <w:left w:val="none" w:sz="0" w:space="0" w:color="auto"/>
        <w:bottom w:val="none" w:sz="0" w:space="0" w:color="auto"/>
        <w:right w:val="none" w:sz="0" w:space="0" w:color="auto"/>
      </w:divBdr>
    </w:div>
    <w:div w:id="102385848">
      <w:marLeft w:val="480"/>
      <w:marRight w:val="0"/>
      <w:marTop w:val="0"/>
      <w:marBottom w:val="0"/>
      <w:divBdr>
        <w:top w:val="none" w:sz="0" w:space="0" w:color="auto"/>
        <w:left w:val="none" w:sz="0" w:space="0" w:color="auto"/>
        <w:bottom w:val="none" w:sz="0" w:space="0" w:color="auto"/>
        <w:right w:val="none" w:sz="0" w:space="0" w:color="auto"/>
      </w:divBdr>
    </w:div>
    <w:div w:id="103312399">
      <w:marLeft w:val="480"/>
      <w:marRight w:val="0"/>
      <w:marTop w:val="0"/>
      <w:marBottom w:val="0"/>
      <w:divBdr>
        <w:top w:val="none" w:sz="0" w:space="0" w:color="auto"/>
        <w:left w:val="none" w:sz="0" w:space="0" w:color="auto"/>
        <w:bottom w:val="none" w:sz="0" w:space="0" w:color="auto"/>
        <w:right w:val="none" w:sz="0" w:space="0" w:color="auto"/>
      </w:divBdr>
    </w:div>
    <w:div w:id="104615759">
      <w:marLeft w:val="480"/>
      <w:marRight w:val="0"/>
      <w:marTop w:val="0"/>
      <w:marBottom w:val="0"/>
      <w:divBdr>
        <w:top w:val="none" w:sz="0" w:space="0" w:color="auto"/>
        <w:left w:val="none" w:sz="0" w:space="0" w:color="auto"/>
        <w:bottom w:val="none" w:sz="0" w:space="0" w:color="auto"/>
        <w:right w:val="none" w:sz="0" w:space="0" w:color="auto"/>
      </w:divBdr>
    </w:div>
    <w:div w:id="107312883">
      <w:marLeft w:val="480"/>
      <w:marRight w:val="0"/>
      <w:marTop w:val="0"/>
      <w:marBottom w:val="0"/>
      <w:divBdr>
        <w:top w:val="none" w:sz="0" w:space="0" w:color="auto"/>
        <w:left w:val="none" w:sz="0" w:space="0" w:color="auto"/>
        <w:bottom w:val="none" w:sz="0" w:space="0" w:color="auto"/>
        <w:right w:val="none" w:sz="0" w:space="0" w:color="auto"/>
      </w:divBdr>
    </w:div>
    <w:div w:id="109739017">
      <w:marLeft w:val="480"/>
      <w:marRight w:val="0"/>
      <w:marTop w:val="0"/>
      <w:marBottom w:val="0"/>
      <w:divBdr>
        <w:top w:val="none" w:sz="0" w:space="0" w:color="auto"/>
        <w:left w:val="none" w:sz="0" w:space="0" w:color="auto"/>
        <w:bottom w:val="none" w:sz="0" w:space="0" w:color="auto"/>
        <w:right w:val="none" w:sz="0" w:space="0" w:color="auto"/>
      </w:divBdr>
    </w:div>
    <w:div w:id="112405347">
      <w:marLeft w:val="480"/>
      <w:marRight w:val="0"/>
      <w:marTop w:val="0"/>
      <w:marBottom w:val="0"/>
      <w:divBdr>
        <w:top w:val="none" w:sz="0" w:space="0" w:color="auto"/>
        <w:left w:val="none" w:sz="0" w:space="0" w:color="auto"/>
        <w:bottom w:val="none" w:sz="0" w:space="0" w:color="auto"/>
        <w:right w:val="none" w:sz="0" w:space="0" w:color="auto"/>
      </w:divBdr>
    </w:div>
    <w:div w:id="114107919">
      <w:marLeft w:val="480"/>
      <w:marRight w:val="0"/>
      <w:marTop w:val="0"/>
      <w:marBottom w:val="0"/>
      <w:divBdr>
        <w:top w:val="none" w:sz="0" w:space="0" w:color="auto"/>
        <w:left w:val="none" w:sz="0" w:space="0" w:color="auto"/>
        <w:bottom w:val="none" w:sz="0" w:space="0" w:color="auto"/>
        <w:right w:val="none" w:sz="0" w:space="0" w:color="auto"/>
      </w:divBdr>
    </w:div>
    <w:div w:id="120538163">
      <w:marLeft w:val="480"/>
      <w:marRight w:val="0"/>
      <w:marTop w:val="0"/>
      <w:marBottom w:val="0"/>
      <w:divBdr>
        <w:top w:val="none" w:sz="0" w:space="0" w:color="auto"/>
        <w:left w:val="none" w:sz="0" w:space="0" w:color="auto"/>
        <w:bottom w:val="none" w:sz="0" w:space="0" w:color="auto"/>
        <w:right w:val="none" w:sz="0" w:space="0" w:color="auto"/>
      </w:divBdr>
    </w:div>
    <w:div w:id="122965007">
      <w:marLeft w:val="480"/>
      <w:marRight w:val="0"/>
      <w:marTop w:val="0"/>
      <w:marBottom w:val="0"/>
      <w:divBdr>
        <w:top w:val="none" w:sz="0" w:space="0" w:color="auto"/>
        <w:left w:val="none" w:sz="0" w:space="0" w:color="auto"/>
        <w:bottom w:val="none" w:sz="0" w:space="0" w:color="auto"/>
        <w:right w:val="none" w:sz="0" w:space="0" w:color="auto"/>
      </w:divBdr>
    </w:div>
    <w:div w:id="123545450">
      <w:marLeft w:val="480"/>
      <w:marRight w:val="0"/>
      <w:marTop w:val="0"/>
      <w:marBottom w:val="0"/>
      <w:divBdr>
        <w:top w:val="none" w:sz="0" w:space="0" w:color="auto"/>
        <w:left w:val="none" w:sz="0" w:space="0" w:color="auto"/>
        <w:bottom w:val="none" w:sz="0" w:space="0" w:color="auto"/>
        <w:right w:val="none" w:sz="0" w:space="0" w:color="auto"/>
      </w:divBdr>
    </w:div>
    <w:div w:id="125123377">
      <w:marLeft w:val="480"/>
      <w:marRight w:val="0"/>
      <w:marTop w:val="0"/>
      <w:marBottom w:val="0"/>
      <w:divBdr>
        <w:top w:val="none" w:sz="0" w:space="0" w:color="auto"/>
        <w:left w:val="none" w:sz="0" w:space="0" w:color="auto"/>
        <w:bottom w:val="none" w:sz="0" w:space="0" w:color="auto"/>
        <w:right w:val="none" w:sz="0" w:space="0" w:color="auto"/>
      </w:divBdr>
    </w:div>
    <w:div w:id="126895505">
      <w:marLeft w:val="480"/>
      <w:marRight w:val="0"/>
      <w:marTop w:val="0"/>
      <w:marBottom w:val="0"/>
      <w:divBdr>
        <w:top w:val="none" w:sz="0" w:space="0" w:color="auto"/>
        <w:left w:val="none" w:sz="0" w:space="0" w:color="auto"/>
        <w:bottom w:val="none" w:sz="0" w:space="0" w:color="auto"/>
        <w:right w:val="none" w:sz="0" w:space="0" w:color="auto"/>
      </w:divBdr>
    </w:div>
    <w:div w:id="127478403">
      <w:marLeft w:val="480"/>
      <w:marRight w:val="0"/>
      <w:marTop w:val="0"/>
      <w:marBottom w:val="0"/>
      <w:divBdr>
        <w:top w:val="none" w:sz="0" w:space="0" w:color="auto"/>
        <w:left w:val="none" w:sz="0" w:space="0" w:color="auto"/>
        <w:bottom w:val="none" w:sz="0" w:space="0" w:color="auto"/>
        <w:right w:val="none" w:sz="0" w:space="0" w:color="auto"/>
      </w:divBdr>
    </w:div>
    <w:div w:id="128594956">
      <w:marLeft w:val="480"/>
      <w:marRight w:val="0"/>
      <w:marTop w:val="0"/>
      <w:marBottom w:val="0"/>
      <w:divBdr>
        <w:top w:val="none" w:sz="0" w:space="0" w:color="auto"/>
        <w:left w:val="none" w:sz="0" w:space="0" w:color="auto"/>
        <w:bottom w:val="none" w:sz="0" w:space="0" w:color="auto"/>
        <w:right w:val="none" w:sz="0" w:space="0" w:color="auto"/>
      </w:divBdr>
    </w:div>
    <w:div w:id="129245743">
      <w:marLeft w:val="480"/>
      <w:marRight w:val="0"/>
      <w:marTop w:val="0"/>
      <w:marBottom w:val="0"/>
      <w:divBdr>
        <w:top w:val="none" w:sz="0" w:space="0" w:color="auto"/>
        <w:left w:val="none" w:sz="0" w:space="0" w:color="auto"/>
        <w:bottom w:val="none" w:sz="0" w:space="0" w:color="auto"/>
        <w:right w:val="none" w:sz="0" w:space="0" w:color="auto"/>
      </w:divBdr>
    </w:div>
    <w:div w:id="133527029">
      <w:marLeft w:val="480"/>
      <w:marRight w:val="0"/>
      <w:marTop w:val="0"/>
      <w:marBottom w:val="0"/>
      <w:divBdr>
        <w:top w:val="none" w:sz="0" w:space="0" w:color="auto"/>
        <w:left w:val="none" w:sz="0" w:space="0" w:color="auto"/>
        <w:bottom w:val="none" w:sz="0" w:space="0" w:color="auto"/>
        <w:right w:val="none" w:sz="0" w:space="0" w:color="auto"/>
      </w:divBdr>
    </w:div>
    <w:div w:id="136265088">
      <w:marLeft w:val="480"/>
      <w:marRight w:val="0"/>
      <w:marTop w:val="0"/>
      <w:marBottom w:val="0"/>
      <w:divBdr>
        <w:top w:val="none" w:sz="0" w:space="0" w:color="auto"/>
        <w:left w:val="none" w:sz="0" w:space="0" w:color="auto"/>
        <w:bottom w:val="none" w:sz="0" w:space="0" w:color="auto"/>
        <w:right w:val="none" w:sz="0" w:space="0" w:color="auto"/>
      </w:divBdr>
    </w:div>
    <w:div w:id="138808475">
      <w:marLeft w:val="480"/>
      <w:marRight w:val="0"/>
      <w:marTop w:val="0"/>
      <w:marBottom w:val="0"/>
      <w:divBdr>
        <w:top w:val="none" w:sz="0" w:space="0" w:color="auto"/>
        <w:left w:val="none" w:sz="0" w:space="0" w:color="auto"/>
        <w:bottom w:val="none" w:sz="0" w:space="0" w:color="auto"/>
        <w:right w:val="none" w:sz="0" w:space="0" w:color="auto"/>
      </w:divBdr>
    </w:div>
    <w:div w:id="139736082">
      <w:marLeft w:val="480"/>
      <w:marRight w:val="0"/>
      <w:marTop w:val="0"/>
      <w:marBottom w:val="0"/>
      <w:divBdr>
        <w:top w:val="none" w:sz="0" w:space="0" w:color="auto"/>
        <w:left w:val="none" w:sz="0" w:space="0" w:color="auto"/>
        <w:bottom w:val="none" w:sz="0" w:space="0" w:color="auto"/>
        <w:right w:val="none" w:sz="0" w:space="0" w:color="auto"/>
      </w:divBdr>
    </w:div>
    <w:div w:id="140272918">
      <w:marLeft w:val="480"/>
      <w:marRight w:val="0"/>
      <w:marTop w:val="0"/>
      <w:marBottom w:val="0"/>
      <w:divBdr>
        <w:top w:val="none" w:sz="0" w:space="0" w:color="auto"/>
        <w:left w:val="none" w:sz="0" w:space="0" w:color="auto"/>
        <w:bottom w:val="none" w:sz="0" w:space="0" w:color="auto"/>
        <w:right w:val="none" w:sz="0" w:space="0" w:color="auto"/>
      </w:divBdr>
    </w:div>
    <w:div w:id="142233758">
      <w:marLeft w:val="480"/>
      <w:marRight w:val="0"/>
      <w:marTop w:val="0"/>
      <w:marBottom w:val="0"/>
      <w:divBdr>
        <w:top w:val="none" w:sz="0" w:space="0" w:color="auto"/>
        <w:left w:val="none" w:sz="0" w:space="0" w:color="auto"/>
        <w:bottom w:val="none" w:sz="0" w:space="0" w:color="auto"/>
        <w:right w:val="none" w:sz="0" w:space="0" w:color="auto"/>
      </w:divBdr>
    </w:div>
    <w:div w:id="146829047">
      <w:marLeft w:val="480"/>
      <w:marRight w:val="0"/>
      <w:marTop w:val="0"/>
      <w:marBottom w:val="0"/>
      <w:divBdr>
        <w:top w:val="none" w:sz="0" w:space="0" w:color="auto"/>
        <w:left w:val="none" w:sz="0" w:space="0" w:color="auto"/>
        <w:bottom w:val="none" w:sz="0" w:space="0" w:color="auto"/>
        <w:right w:val="none" w:sz="0" w:space="0" w:color="auto"/>
      </w:divBdr>
    </w:div>
    <w:div w:id="150222711">
      <w:marLeft w:val="480"/>
      <w:marRight w:val="0"/>
      <w:marTop w:val="0"/>
      <w:marBottom w:val="0"/>
      <w:divBdr>
        <w:top w:val="none" w:sz="0" w:space="0" w:color="auto"/>
        <w:left w:val="none" w:sz="0" w:space="0" w:color="auto"/>
        <w:bottom w:val="none" w:sz="0" w:space="0" w:color="auto"/>
        <w:right w:val="none" w:sz="0" w:space="0" w:color="auto"/>
      </w:divBdr>
    </w:div>
    <w:div w:id="150491299">
      <w:marLeft w:val="480"/>
      <w:marRight w:val="0"/>
      <w:marTop w:val="0"/>
      <w:marBottom w:val="0"/>
      <w:divBdr>
        <w:top w:val="none" w:sz="0" w:space="0" w:color="auto"/>
        <w:left w:val="none" w:sz="0" w:space="0" w:color="auto"/>
        <w:bottom w:val="none" w:sz="0" w:space="0" w:color="auto"/>
        <w:right w:val="none" w:sz="0" w:space="0" w:color="auto"/>
      </w:divBdr>
    </w:div>
    <w:div w:id="150634369">
      <w:marLeft w:val="480"/>
      <w:marRight w:val="0"/>
      <w:marTop w:val="0"/>
      <w:marBottom w:val="0"/>
      <w:divBdr>
        <w:top w:val="none" w:sz="0" w:space="0" w:color="auto"/>
        <w:left w:val="none" w:sz="0" w:space="0" w:color="auto"/>
        <w:bottom w:val="none" w:sz="0" w:space="0" w:color="auto"/>
        <w:right w:val="none" w:sz="0" w:space="0" w:color="auto"/>
      </w:divBdr>
    </w:div>
    <w:div w:id="151455697">
      <w:marLeft w:val="480"/>
      <w:marRight w:val="0"/>
      <w:marTop w:val="0"/>
      <w:marBottom w:val="0"/>
      <w:divBdr>
        <w:top w:val="none" w:sz="0" w:space="0" w:color="auto"/>
        <w:left w:val="none" w:sz="0" w:space="0" w:color="auto"/>
        <w:bottom w:val="none" w:sz="0" w:space="0" w:color="auto"/>
        <w:right w:val="none" w:sz="0" w:space="0" w:color="auto"/>
      </w:divBdr>
    </w:div>
    <w:div w:id="156073024">
      <w:marLeft w:val="480"/>
      <w:marRight w:val="0"/>
      <w:marTop w:val="0"/>
      <w:marBottom w:val="0"/>
      <w:divBdr>
        <w:top w:val="none" w:sz="0" w:space="0" w:color="auto"/>
        <w:left w:val="none" w:sz="0" w:space="0" w:color="auto"/>
        <w:bottom w:val="none" w:sz="0" w:space="0" w:color="auto"/>
        <w:right w:val="none" w:sz="0" w:space="0" w:color="auto"/>
      </w:divBdr>
    </w:div>
    <w:div w:id="156463109">
      <w:marLeft w:val="480"/>
      <w:marRight w:val="0"/>
      <w:marTop w:val="0"/>
      <w:marBottom w:val="0"/>
      <w:divBdr>
        <w:top w:val="none" w:sz="0" w:space="0" w:color="auto"/>
        <w:left w:val="none" w:sz="0" w:space="0" w:color="auto"/>
        <w:bottom w:val="none" w:sz="0" w:space="0" w:color="auto"/>
        <w:right w:val="none" w:sz="0" w:space="0" w:color="auto"/>
      </w:divBdr>
    </w:div>
    <w:div w:id="156506940">
      <w:marLeft w:val="480"/>
      <w:marRight w:val="0"/>
      <w:marTop w:val="0"/>
      <w:marBottom w:val="0"/>
      <w:divBdr>
        <w:top w:val="none" w:sz="0" w:space="0" w:color="auto"/>
        <w:left w:val="none" w:sz="0" w:space="0" w:color="auto"/>
        <w:bottom w:val="none" w:sz="0" w:space="0" w:color="auto"/>
        <w:right w:val="none" w:sz="0" w:space="0" w:color="auto"/>
      </w:divBdr>
    </w:div>
    <w:div w:id="156767945">
      <w:marLeft w:val="480"/>
      <w:marRight w:val="0"/>
      <w:marTop w:val="0"/>
      <w:marBottom w:val="0"/>
      <w:divBdr>
        <w:top w:val="none" w:sz="0" w:space="0" w:color="auto"/>
        <w:left w:val="none" w:sz="0" w:space="0" w:color="auto"/>
        <w:bottom w:val="none" w:sz="0" w:space="0" w:color="auto"/>
        <w:right w:val="none" w:sz="0" w:space="0" w:color="auto"/>
      </w:divBdr>
    </w:div>
    <w:div w:id="157237867">
      <w:marLeft w:val="480"/>
      <w:marRight w:val="0"/>
      <w:marTop w:val="0"/>
      <w:marBottom w:val="0"/>
      <w:divBdr>
        <w:top w:val="none" w:sz="0" w:space="0" w:color="auto"/>
        <w:left w:val="none" w:sz="0" w:space="0" w:color="auto"/>
        <w:bottom w:val="none" w:sz="0" w:space="0" w:color="auto"/>
        <w:right w:val="none" w:sz="0" w:space="0" w:color="auto"/>
      </w:divBdr>
    </w:div>
    <w:div w:id="158733677">
      <w:marLeft w:val="480"/>
      <w:marRight w:val="0"/>
      <w:marTop w:val="0"/>
      <w:marBottom w:val="0"/>
      <w:divBdr>
        <w:top w:val="none" w:sz="0" w:space="0" w:color="auto"/>
        <w:left w:val="none" w:sz="0" w:space="0" w:color="auto"/>
        <w:bottom w:val="none" w:sz="0" w:space="0" w:color="auto"/>
        <w:right w:val="none" w:sz="0" w:space="0" w:color="auto"/>
      </w:divBdr>
    </w:div>
    <w:div w:id="159010708">
      <w:marLeft w:val="480"/>
      <w:marRight w:val="0"/>
      <w:marTop w:val="0"/>
      <w:marBottom w:val="0"/>
      <w:divBdr>
        <w:top w:val="none" w:sz="0" w:space="0" w:color="auto"/>
        <w:left w:val="none" w:sz="0" w:space="0" w:color="auto"/>
        <w:bottom w:val="none" w:sz="0" w:space="0" w:color="auto"/>
        <w:right w:val="none" w:sz="0" w:space="0" w:color="auto"/>
      </w:divBdr>
    </w:div>
    <w:div w:id="159084282">
      <w:marLeft w:val="480"/>
      <w:marRight w:val="0"/>
      <w:marTop w:val="0"/>
      <w:marBottom w:val="0"/>
      <w:divBdr>
        <w:top w:val="none" w:sz="0" w:space="0" w:color="auto"/>
        <w:left w:val="none" w:sz="0" w:space="0" w:color="auto"/>
        <w:bottom w:val="none" w:sz="0" w:space="0" w:color="auto"/>
        <w:right w:val="none" w:sz="0" w:space="0" w:color="auto"/>
      </w:divBdr>
    </w:div>
    <w:div w:id="159279150">
      <w:marLeft w:val="480"/>
      <w:marRight w:val="0"/>
      <w:marTop w:val="0"/>
      <w:marBottom w:val="0"/>
      <w:divBdr>
        <w:top w:val="none" w:sz="0" w:space="0" w:color="auto"/>
        <w:left w:val="none" w:sz="0" w:space="0" w:color="auto"/>
        <w:bottom w:val="none" w:sz="0" w:space="0" w:color="auto"/>
        <w:right w:val="none" w:sz="0" w:space="0" w:color="auto"/>
      </w:divBdr>
    </w:div>
    <w:div w:id="164325018">
      <w:marLeft w:val="480"/>
      <w:marRight w:val="0"/>
      <w:marTop w:val="0"/>
      <w:marBottom w:val="0"/>
      <w:divBdr>
        <w:top w:val="none" w:sz="0" w:space="0" w:color="auto"/>
        <w:left w:val="none" w:sz="0" w:space="0" w:color="auto"/>
        <w:bottom w:val="none" w:sz="0" w:space="0" w:color="auto"/>
        <w:right w:val="none" w:sz="0" w:space="0" w:color="auto"/>
      </w:divBdr>
    </w:div>
    <w:div w:id="168637497">
      <w:marLeft w:val="480"/>
      <w:marRight w:val="0"/>
      <w:marTop w:val="0"/>
      <w:marBottom w:val="0"/>
      <w:divBdr>
        <w:top w:val="none" w:sz="0" w:space="0" w:color="auto"/>
        <w:left w:val="none" w:sz="0" w:space="0" w:color="auto"/>
        <w:bottom w:val="none" w:sz="0" w:space="0" w:color="auto"/>
        <w:right w:val="none" w:sz="0" w:space="0" w:color="auto"/>
      </w:divBdr>
    </w:div>
    <w:div w:id="168764828">
      <w:marLeft w:val="480"/>
      <w:marRight w:val="0"/>
      <w:marTop w:val="0"/>
      <w:marBottom w:val="0"/>
      <w:divBdr>
        <w:top w:val="none" w:sz="0" w:space="0" w:color="auto"/>
        <w:left w:val="none" w:sz="0" w:space="0" w:color="auto"/>
        <w:bottom w:val="none" w:sz="0" w:space="0" w:color="auto"/>
        <w:right w:val="none" w:sz="0" w:space="0" w:color="auto"/>
      </w:divBdr>
    </w:div>
    <w:div w:id="169377360">
      <w:marLeft w:val="480"/>
      <w:marRight w:val="0"/>
      <w:marTop w:val="0"/>
      <w:marBottom w:val="0"/>
      <w:divBdr>
        <w:top w:val="none" w:sz="0" w:space="0" w:color="auto"/>
        <w:left w:val="none" w:sz="0" w:space="0" w:color="auto"/>
        <w:bottom w:val="none" w:sz="0" w:space="0" w:color="auto"/>
        <w:right w:val="none" w:sz="0" w:space="0" w:color="auto"/>
      </w:divBdr>
    </w:div>
    <w:div w:id="170030154">
      <w:marLeft w:val="480"/>
      <w:marRight w:val="0"/>
      <w:marTop w:val="0"/>
      <w:marBottom w:val="0"/>
      <w:divBdr>
        <w:top w:val="none" w:sz="0" w:space="0" w:color="auto"/>
        <w:left w:val="none" w:sz="0" w:space="0" w:color="auto"/>
        <w:bottom w:val="none" w:sz="0" w:space="0" w:color="auto"/>
        <w:right w:val="none" w:sz="0" w:space="0" w:color="auto"/>
      </w:divBdr>
    </w:div>
    <w:div w:id="172033364">
      <w:marLeft w:val="480"/>
      <w:marRight w:val="0"/>
      <w:marTop w:val="0"/>
      <w:marBottom w:val="0"/>
      <w:divBdr>
        <w:top w:val="none" w:sz="0" w:space="0" w:color="auto"/>
        <w:left w:val="none" w:sz="0" w:space="0" w:color="auto"/>
        <w:bottom w:val="none" w:sz="0" w:space="0" w:color="auto"/>
        <w:right w:val="none" w:sz="0" w:space="0" w:color="auto"/>
      </w:divBdr>
    </w:div>
    <w:div w:id="178352757">
      <w:marLeft w:val="480"/>
      <w:marRight w:val="0"/>
      <w:marTop w:val="0"/>
      <w:marBottom w:val="0"/>
      <w:divBdr>
        <w:top w:val="none" w:sz="0" w:space="0" w:color="auto"/>
        <w:left w:val="none" w:sz="0" w:space="0" w:color="auto"/>
        <w:bottom w:val="none" w:sz="0" w:space="0" w:color="auto"/>
        <w:right w:val="none" w:sz="0" w:space="0" w:color="auto"/>
      </w:divBdr>
    </w:div>
    <w:div w:id="178471278">
      <w:marLeft w:val="480"/>
      <w:marRight w:val="0"/>
      <w:marTop w:val="0"/>
      <w:marBottom w:val="0"/>
      <w:divBdr>
        <w:top w:val="none" w:sz="0" w:space="0" w:color="auto"/>
        <w:left w:val="none" w:sz="0" w:space="0" w:color="auto"/>
        <w:bottom w:val="none" w:sz="0" w:space="0" w:color="auto"/>
        <w:right w:val="none" w:sz="0" w:space="0" w:color="auto"/>
      </w:divBdr>
    </w:div>
    <w:div w:id="179515803">
      <w:marLeft w:val="480"/>
      <w:marRight w:val="0"/>
      <w:marTop w:val="0"/>
      <w:marBottom w:val="0"/>
      <w:divBdr>
        <w:top w:val="none" w:sz="0" w:space="0" w:color="auto"/>
        <w:left w:val="none" w:sz="0" w:space="0" w:color="auto"/>
        <w:bottom w:val="none" w:sz="0" w:space="0" w:color="auto"/>
        <w:right w:val="none" w:sz="0" w:space="0" w:color="auto"/>
      </w:divBdr>
    </w:div>
    <w:div w:id="183441579">
      <w:marLeft w:val="480"/>
      <w:marRight w:val="0"/>
      <w:marTop w:val="0"/>
      <w:marBottom w:val="0"/>
      <w:divBdr>
        <w:top w:val="none" w:sz="0" w:space="0" w:color="auto"/>
        <w:left w:val="none" w:sz="0" w:space="0" w:color="auto"/>
        <w:bottom w:val="none" w:sz="0" w:space="0" w:color="auto"/>
        <w:right w:val="none" w:sz="0" w:space="0" w:color="auto"/>
      </w:divBdr>
    </w:div>
    <w:div w:id="184028329">
      <w:marLeft w:val="480"/>
      <w:marRight w:val="0"/>
      <w:marTop w:val="0"/>
      <w:marBottom w:val="0"/>
      <w:divBdr>
        <w:top w:val="none" w:sz="0" w:space="0" w:color="auto"/>
        <w:left w:val="none" w:sz="0" w:space="0" w:color="auto"/>
        <w:bottom w:val="none" w:sz="0" w:space="0" w:color="auto"/>
        <w:right w:val="none" w:sz="0" w:space="0" w:color="auto"/>
      </w:divBdr>
    </w:div>
    <w:div w:id="185558717">
      <w:marLeft w:val="480"/>
      <w:marRight w:val="0"/>
      <w:marTop w:val="0"/>
      <w:marBottom w:val="0"/>
      <w:divBdr>
        <w:top w:val="none" w:sz="0" w:space="0" w:color="auto"/>
        <w:left w:val="none" w:sz="0" w:space="0" w:color="auto"/>
        <w:bottom w:val="none" w:sz="0" w:space="0" w:color="auto"/>
        <w:right w:val="none" w:sz="0" w:space="0" w:color="auto"/>
      </w:divBdr>
    </w:div>
    <w:div w:id="188029344">
      <w:marLeft w:val="480"/>
      <w:marRight w:val="0"/>
      <w:marTop w:val="0"/>
      <w:marBottom w:val="0"/>
      <w:divBdr>
        <w:top w:val="none" w:sz="0" w:space="0" w:color="auto"/>
        <w:left w:val="none" w:sz="0" w:space="0" w:color="auto"/>
        <w:bottom w:val="none" w:sz="0" w:space="0" w:color="auto"/>
        <w:right w:val="none" w:sz="0" w:space="0" w:color="auto"/>
      </w:divBdr>
    </w:div>
    <w:div w:id="190387128">
      <w:marLeft w:val="480"/>
      <w:marRight w:val="0"/>
      <w:marTop w:val="0"/>
      <w:marBottom w:val="0"/>
      <w:divBdr>
        <w:top w:val="none" w:sz="0" w:space="0" w:color="auto"/>
        <w:left w:val="none" w:sz="0" w:space="0" w:color="auto"/>
        <w:bottom w:val="none" w:sz="0" w:space="0" w:color="auto"/>
        <w:right w:val="none" w:sz="0" w:space="0" w:color="auto"/>
      </w:divBdr>
    </w:div>
    <w:div w:id="192505207">
      <w:marLeft w:val="480"/>
      <w:marRight w:val="0"/>
      <w:marTop w:val="0"/>
      <w:marBottom w:val="0"/>
      <w:divBdr>
        <w:top w:val="none" w:sz="0" w:space="0" w:color="auto"/>
        <w:left w:val="none" w:sz="0" w:space="0" w:color="auto"/>
        <w:bottom w:val="none" w:sz="0" w:space="0" w:color="auto"/>
        <w:right w:val="none" w:sz="0" w:space="0" w:color="auto"/>
      </w:divBdr>
    </w:div>
    <w:div w:id="195314339">
      <w:marLeft w:val="480"/>
      <w:marRight w:val="0"/>
      <w:marTop w:val="0"/>
      <w:marBottom w:val="0"/>
      <w:divBdr>
        <w:top w:val="none" w:sz="0" w:space="0" w:color="auto"/>
        <w:left w:val="none" w:sz="0" w:space="0" w:color="auto"/>
        <w:bottom w:val="none" w:sz="0" w:space="0" w:color="auto"/>
        <w:right w:val="none" w:sz="0" w:space="0" w:color="auto"/>
      </w:divBdr>
    </w:div>
    <w:div w:id="195508491">
      <w:marLeft w:val="480"/>
      <w:marRight w:val="0"/>
      <w:marTop w:val="0"/>
      <w:marBottom w:val="0"/>
      <w:divBdr>
        <w:top w:val="none" w:sz="0" w:space="0" w:color="auto"/>
        <w:left w:val="none" w:sz="0" w:space="0" w:color="auto"/>
        <w:bottom w:val="none" w:sz="0" w:space="0" w:color="auto"/>
        <w:right w:val="none" w:sz="0" w:space="0" w:color="auto"/>
      </w:divBdr>
    </w:div>
    <w:div w:id="195894797">
      <w:marLeft w:val="480"/>
      <w:marRight w:val="0"/>
      <w:marTop w:val="0"/>
      <w:marBottom w:val="0"/>
      <w:divBdr>
        <w:top w:val="none" w:sz="0" w:space="0" w:color="auto"/>
        <w:left w:val="none" w:sz="0" w:space="0" w:color="auto"/>
        <w:bottom w:val="none" w:sz="0" w:space="0" w:color="auto"/>
        <w:right w:val="none" w:sz="0" w:space="0" w:color="auto"/>
      </w:divBdr>
    </w:div>
    <w:div w:id="197276655">
      <w:marLeft w:val="480"/>
      <w:marRight w:val="0"/>
      <w:marTop w:val="0"/>
      <w:marBottom w:val="0"/>
      <w:divBdr>
        <w:top w:val="none" w:sz="0" w:space="0" w:color="auto"/>
        <w:left w:val="none" w:sz="0" w:space="0" w:color="auto"/>
        <w:bottom w:val="none" w:sz="0" w:space="0" w:color="auto"/>
        <w:right w:val="none" w:sz="0" w:space="0" w:color="auto"/>
      </w:divBdr>
    </w:div>
    <w:div w:id="198589433">
      <w:marLeft w:val="480"/>
      <w:marRight w:val="0"/>
      <w:marTop w:val="0"/>
      <w:marBottom w:val="0"/>
      <w:divBdr>
        <w:top w:val="none" w:sz="0" w:space="0" w:color="auto"/>
        <w:left w:val="none" w:sz="0" w:space="0" w:color="auto"/>
        <w:bottom w:val="none" w:sz="0" w:space="0" w:color="auto"/>
        <w:right w:val="none" w:sz="0" w:space="0" w:color="auto"/>
      </w:divBdr>
    </w:div>
    <w:div w:id="198780856">
      <w:marLeft w:val="480"/>
      <w:marRight w:val="0"/>
      <w:marTop w:val="0"/>
      <w:marBottom w:val="0"/>
      <w:divBdr>
        <w:top w:val="none" w:sz="0" w:space="0" w:color="auto"/>
        <w:left w:val="none" w:sz="0" w:space="0" w:color="auto"/>
        <w:bottom w:val="none" w:sz="0" w:space="0" w:color="auto"/>
        <w:right w:val="none" w:sz="0" w:space="0" w:color="auto"/>
      </w:divBdr>
    </w:div>
    <w:div w:id="202136879">
      <w:marLeft w:val="480"/>
      <w:marRight w:val="0"/>
      <w:marTop w:val="0"/>
      <w:marBottom w:val="0"/>
      <w:divBdr>
        <w:top w:val="none" w:sz="0" w:space="0" w:color="auto"/>
        <w:left w:val="none" w:sz="0" w:space="0" w:color="auto"/>
        <w:bottom w:val="none" w:sz="0" w:space="0" w:color="auto"/>
        <w:right w:val="none" w:sz="0" w:space="0" w:color="auto"/>
      </w:divBdr>
    </w:div>
    <w:div w:id="203759676">
      <w:marLeft w:val="480"/>
      <w:marRight w:val="0"/>
      <w:marTop w:val="0"/>
      <w:marBottom w:val="0"/>
      <w:divBdr>
        <w:top w:val="none" w:sz="0" w:space="0" w:color="auto"/>
        <w:left w:val="none" w:sz="0" w:space="0" w:color="auto"/>
        <w:bottom w:val="none" w:sz="0" w:space="0" w:color="auto"/>
        <w:right w:val="none" w:sz="0" w:space="0" w:color="auto"/>
      </w:divBdr>
    </w:div>
    <w:div w:id="205991278">
      <w:marLeft w:val="480"/>
      <w:marRight w:val="0"/>
      <w:marTop w:val="0"/>
      <w:marBottom w:val="0"/>
      <w:divBdr>
        <w:top w:val="none" w:sz="0" w:space="0" w:color="auto"/>
        <w:left w:val="none" w:sz="0" w:space="0" w:color="auto"/>
        <w:bottom w:val="none" w:sz="0" w:space="0" w:color="auto"/>
        <w:right w:val="none" w:sz="0" w:space="0" w:color="auto"/>
      </w:divBdr>
    </w:div>
    <w:div w:id="208422160">
      <w:marLeft w:val="480"/>
      <w:marRight w:val="0"/>
      <w:marTop w:val="0"/>
      <w:marBottom w:val="0"/>
      <w:divBdr>
        <w:top w:val="none" w:sz="0" w:space="0" w:color="auto"/>
        <w:left w:val="none" w:sz="0" w:space="0" w:color="auto"/>
        <w:bottom w:val="none" w:sz="0" w:space="0" w:color="auto"/>
        <w:right w:val="none" w:sz="0" w:space="0" w:color="auto"/>
      </w:divBdr>
    </w:div>
    <w:div w:id="210309731">
      <w:marLeft w:val="480"/>
      <w:marRight w:val="0"/>
      <w:marTop w:val="0"/>
      <w:marBottom w:val="0"/>
      <w:divBdr>
        <w:top w:val="none" w:sz="0" w:space="0" w:color="auto"/>
        <w:left w:val="none" w:sz="0" w:space="0" w:color="auto"/>
        <w:bottom w:val="none" w:sz="0" w:space="0" w:color="auto"/>
        <w:right w:val="none" w:sz="0" w:space="0" w:color="auto"/>
      </w:divBdr>
    </w:div>
    <w:div w:id="211696671">
      <w:marLeft w:val="480"/>
      <w:marRight w:val="0"/>
      <w:marTop w:val="0"/>
      <w:marBottom w:val="0"/>
      <w:divBdr>
        <w:top w:val="none" w:sz="0" w:space="0" w:color="auto"/>
        <w:left w:val="none" w:sz="0" w:space="0" w:color="auto"/>
        <w:bottom w:val="none" w:sz="0" w:space="0" w:color="auto"/>
        <w:right w:val="none" w:sz="0" w:space="0" w:color="auto"/>
      </w:divBdr>
    </w:div>
    <w:div w:id="212347910">
      <w:marLeft w:val="480"/>
      <w:marRight w:val="0"/>
      <w:marTop w:val="0"/>
      <w:marBottom w:val="0"/>
      <w:divBdr>
        <w:top w:val="none" w:sz="0" w:space="0" w:color="auto"/>
        <w:left w:val="none" w:sz="0" w:space="0" w:color="auto"/>
        <w:bottom w:val="none" w:sz="0" w:space="0" w:color="auto"/>
        <w:right w:val="none" w:sz="0" w:space="0" w:color="auto"/>
      </w:divBdr>
    </w:div>
    <w:div w:id="213929284">
      <w:marLeft w:val="480"/>
      <w:marRight w:val="0"/>
      <w:marTop w:val="0"/>
      <w:marBottom w:val="0"/>
      <w:divBdr>
        <w:top w:val="none" w:sz="0" w:space="0" w:color="auto"/>
        <w:left w:val="none" w:sz="0" w:space="0" w:color="auto"/>
        <w:bottom w:val="none" w:sz="0" w:space="0" w:color="auto"/>
        <w:right w:val="none" w:sz="0" w:space="0" w:color="auto"/>
      </w:divBdr>
    </w:div>
    <w:div w:id="217395867">
      <w:marLeft w:val="480"/>
      <w:marRight w:val="0"/>
      <w:marTop w:val="0"/>
      <w:marBottom w:val="0"/>
      <w:divBdr>
        <w:top w:val="none" w:sz="0" w:space="0" w:color="auto"/>
        <w:left w:val="none" w:sz="0" w:space="0" w:color="auto"/>
        <w:bottom w:val="none" w:sz="0" w:space="0" w:color="auto"/>
        <w:right w:val="none" w:sz="0" w:space="0" w:color="auto"/>
      </w:divBdr>
    </w:div>
    <w:div w:id="217592995">
      <w:marLeft w:val="480"/>
      <w:marRight w:val="0"/>
      <w:marTop w:val="0"/>
      <w:marBottom w:val="0"/>
      <w:divBdr>
        <w:top w:val="none" w:sz="0" w:space="0" w:color="auto"/>
        <w:left w:val="none" w:sz="0" w:space="0" w:color="auto"/>
        <w:bottom w:val="none" w:sz="0" w:space="0" w:color="auto"/>
        <w:right w:val="none" w:sz="0" w:space="0" w:color="auto"/>
      </w:divBdr>
    </w:div>
    <w:div w:id="217980349">
      <w:marLeft w:val="480"/>
      <w:marRight w:val="0"/>
      <w:marTop w:val="0"/>
      <w:marBottom w:val="0"/>
      <w:divBdr>
        <w:top w:val="none" w:sz="0" w:space="0" w:color="auto"/>
        <w:left w:val="none" w:sz="0" w:space="0" w:color="auto"/>
        <w:bottom w:val="none" w:sz="0" w:space="0" w:color="auto"/>
        <w:right w:val="none" w:sz="0" w:space="0" w:color="auto"/>
      </w:divBdr>
    </w:div>
    <w:div w:id="222446897">
      <w:marLeft w:val="480"/>
      <w:marRight w:val="0"/>
      <w:marTop w:val="0"/>
      <w:marBottom w:val="0"/>
      <w:divBdr>
        <w:top w:val="none" w:sz="0" w:space="0" w:color="auto"/>
        <w:left w:val="none" w:sz="0" w:space="0" w:color="auto"/>
        <w:bottom w:val="none" w:sz="0" w:space="0" w:color="auto"/>
        <w:right w:val="none" w:sz="0" w:space="0" w:color="auto"/>
      </w:divBdr>
    </w:div>
    <w:div w:id="223609685">
      <w:marLeft w:val="480"/>
      <w:marRight w:val="0"/>
      <w:marTop w:val="0"/>
      <w:marBottom w:val="0"/>
      <w:divBdr>
        <w:top w:val="none" w:sz="0" w:space="0" w:color="auto"/>
        <w:left w:val="none" w:sz="0" w:space="0" w:color="auto"/>
        <w:bottom w:val="none" w:sz="0" w:space="0" w:color="auto"/>
        <w:right w:val="none" w:sz="0" w:space="0" w:color="auto"/>
      </w:divBdr>
    </w:div>
    <w:div w:id="223683970">
      <w:marLeft w:val="480"/>
      <w:marRight w:val="0"/>
      <w:marTop w:val="0"/>
      <w:marBottom w:val="0"/>
      <w:divBdr>
        <w:top w:val="none" w:sz="0" w:space="0" w:color="auto"/>
        <w:left w:val="none" w:sz="0" w:space="0" w:color="auto"/>
        <w:bottom w:val="none" w:sz="0" w:space="0" w:color="auto"/>
        <w:right w:val="none" w:sz="0" w:space="0" w:color="auto"/>
      </w:divBdr>
    </w:div>
    <w:div w:id="224143167">
      <w:marLeft w:val="480"/>
      <w:marRight w:val="0"/>
      <w:marTop w:val="0"/>
      <w:marBottom w:val="0"/>
      <w:divBdr>
        <w:top w:val="none" w:sz="0" w:space="0" w:color="auto"/>
        <w:left w:val="none" w:sz="0" w:space="0" w:color="auto"/>
        <w:bottom w:val="none" w:sz="0" w:space="0" w:color="auto"/>
        <w:right w:val="none" w:sz="0" w:space="0" w:color="auto"/>
      </w:divBdr>
    </w:div>
    <w:div w:id="228618233">
      <w:marLeft w:val="480"/>
      <w:marRight w:val="0"/>
      <w:marTop w:val="0"/>
      <w:marBottom w:val="0"/>
      <w:divBdr>
        <w:top w:val="none" w:sz="0" w:space="0" w:color="auto"/>
        <w:left w:val="none" w:sz="0" w:space="0" w:color="auto"/>
        <w:bottom w:val="none" w:sz="0" w:space="0" w:color="auto"/>
        <w:right w:val="none" w:sz="0" w:space="0" w:color="auto"/>
      </w:divBdr>
    </w:div>
    <w:div w:id="228619599">
      <w:marLeft w:val="480"/>
      <w:marRight w:val="0"/>
      <w:marTop w:val="0"/>
      <w:marBottom w:val="0"/>
      <w:divBdr>
        <w:top w:val="none" w:sz="0" w:space="0" w:color="auto"/>
        <w:left w:val="none" w:sz="0" w:space="0" w:color="auto"/>
        <w:bottom w:val="none" w:sz="0" w:space="0" w:color="auto"/>
        <w:right w:val="none" w:sz="0" w:space="0" w:color="auto"/>
      </w:divBdr>
    </w:div>
    <w:div w:id="231087677">
      <w:marLeft w:val="480"/>
      <w:marRight w:val="0"/>
      <w:marTop w:val="0"/>
      <w:marBottom w:val="0"/>
      <w:divBdr>
        <w:top w:val="none" w:sz="0" w:space="0" w:color="auto"/>
        <w:left w:val="none" w:sz="0" w:space="0" w:color="auto"/>
        <w:bottom w:val="none" w:sz="0" w:space="0" w:color="auto"/>
        <w:right w:val="none" w:sz="0" w:space="0" w:color="auto"/>
      </w:divBdr>
    </w:div>
    <w:div w:id="232128986">
      <w:marLeft w:val="480"/>
      <w:marRight w:val="0"/>
      <w:marTop w:val="0"/>
      <w:marBottom w:val="0"/>
      <w:divBdr>
        <w:top w:val="none" w:sz="0" w:space="0" w:color="auto"/>
        <w:left w:val="none" w:sz="0" w:space="0" w:color="auto"/>
        <w:bottom w:val="none" w:sz="0" w:space="0" w:color="auto"/>
        <w:right w:val="none" w:sz="0" w:space="0" w:color="auto"/>
      </w:divBdr>
    </w:div>
    <w:div w:id="232394442">
      <w:marLeft w:val="480"/>
      <w:marRight w:val="0"/>
      <w:marTop w:val="0"/>
      <w:marBottom w:val="0"/>
      <w:divBdr>
        <w:top w:val="none" w:sz="0" w:space="0" w:color="auto"/>
        <w:left w:val="none" w:sz="0" w:space="0" w:color="auto"/>
        <w:bottom w:val="none" w:sz="0" w:space="0" w:color="auto"/>
        <w:right w:val="none" w:sz="0" w:space="0" w:color="auto"/>
      </w:divBdr>
    </w:div>
    <w:div w:id="234166383">
      <w:marLeft w:val="480"/>
      <w:marRight w:val="0"/>
      <w:marTop w:val="0"/>
      <w:marBottom w:val="0"/>
      <w:divBdr>
        <w:top w:val="none" w:sz="0" w:space="0" w:color="auto"/>
        <w:left w:val="none" w:sz="0" w:space="0" w:color="auto"/>
        <w:bottom w:val="none" w:sz="0" w:space="0" w:color="auto"/>
        <w:right w:val="none" w:sz="0" w:space="0" w:color="auto"/>
      </w:divBdr>
    </w:div>
    <w:div w:id="234440449">
      <w:marLeft w:val="480"/>
      <w:marRight w:val="0"/>
      <w:marTop w:val="0"/>
      <w:marBottom w:val="0"/>
      <w:divBdr>
        <w:top w:val="none" w:sz="0" w:space="0" w:color="auto"/>
        <w:left w:val="none" w:sz="0" w:space="0" w:color="auto"/>
        <w:bottom w:val="none" w:sz="0" w:space="0" w:color="auto"/>
        <w:right w:val="none" w:sz="0" w:space="0" w:color="auto"/>
      </w:divBdr>
    </w:div>
    <w:div w:id="234508352">
      <w:marLeft w:val="480"/>
      <w:marRight w:val="0"/>
      <w:marTop w:val="0"/>
      <w:marBottom w:val="0"/>
      <w:divBdr>
        <w:top w:val="none" w:sz="0" w:space="0" w:color="auto"/>
        <w:left w:val="none" w:sz="0" w:space="0" w:color="auto"/>
        <w:bottom w:val="none" w:sz="0" w:space="0" w:color="auto"/>
        <w:right w:val="none" w:sz="0" w:space="0" w:color="auto"/>
      </w:divBdr>
    </w:div>
    <w:div w:id="236476651">
      <w:marLeft w:val="480"/>
      <w:marRight w:val="0"/>
      <w:marTop w:val="0"/>
      <w:marBottom w:val="0"/>
      <w:divBdr>
        <w:top w:val="none" w:sz="0" w:space="0" w:color="auto"/>
        <w:left w:val="none" w:sz="0" w:space="0" w:color="auto"/>
        <w:bottom w:val="none" w:sz="0" w:space="0" w:color="auto"/>
        <w:right w:val="none" w:sz="0" w:space="0" w:color="auto"/>
      </w:divBdr>
    </w:div>
    <w:div w:id="237522896">
      <w:marLeft w:val="480"/>
      <w:marRight w:val="0"/>
      <w:marTop w:val="0"/>
      <w:marBottom w:val="0"/>
      <w:divBdr>
        <w:top w:val="none" w:sz="0" w:space="0" w:color="auto"/>
        <w:left w:val="none" w:sz="0" w:space="0" w:color="auto"/>
        <w:bottom w:val="none" w:sz="0" w:space="0" w:color="auto"/>
        <w:right w:val="none" w:sz="0" w:space="0" w:color="auto"/>
      </w:divBdr>
    </w:div>
    <w:div w:id="238297299">
      <w:marLeft w:val="480"/>
      <w:marRight w:val="0"/>
      <w:marTop w:val="0"/>
      <w:marBottom w:val="0"/>
      <w:divBdr>
        <w:top w:val="none" w:sz="0" w:space="0" w:color="auto"/>
        <w:left w:val="none" w:sz="0" w:space="0" w:color="auto"/>
        <w:bottom w:val="none" w:sz="0" w:space="0" w:color="auto"/>
        <w:right w:val="none" w:sz="0" w:space="0" w:color="auto"/>
      </w:divBdr>
    </w:div>
    <w:div w:id="239103971">
      <w:marLeft w:val="480"/>
      <w:marRight w:val="0"/>
      <w:marTop w:val="0"/>
      <w:marBottom w:val="0"/>
      <w:divBdr>
        <w:top w:val="none" w:sz="0" w:space="0" w:color="auto"/>
        <w:left w:val="none" w:sz="0" w:space="0" w:color="auto"/>
        <w:bottom w:val="none" w:sz="0" w:space="0" w:color="auto"/>
        <w:right w:val="none" w:sz="0" w:space="0" w:color="auto"/>
      </w:divBdr>
    </w:div>
    <w:div w:id="239600050">
      <w:marLeft w:val="480"/>
      <w:marRight w:val="0"/>
      <w:marTop w:val="0"/>
      <w:marBottom w:val="0"/>
      <w:divBdr>
        <w:top w:val="none" w:sz="0" w:space="0" w:color="auto"/>
        <w:left w:val="none" w:sz="0" w:space="0" w:color="auto"/>
        <w:bottom w:val="none" w:sz="0" w:space="0" w:color="auto"/>
        <w:right w:val="none" w:sz="0" w:space="0" w:color="auto"/>
      </w:divBdr>
    </w:div>
    <w:div w:id="241112153">
      <w:marLeft w:val="480"/>
      <w:marRight w:val="0"/>
      <w:marTop w:val="0"/>
      <w:marBottom w:val="0"/>
      <w:divBdr>
        <w:top w:val="none" w:sz="0" w:space="0" w:color="auto"/>
        <w:left w:val="none" w:sz="0" w:space="0" w:color="auto"/>
        <w:bottom w:val="none" w:sz="0" w:space="0" w:color="auto"/>
        <w:right w:val="none" w:sz="0" w:space="0" w:color="auto"/>
      </w:divBdr>
    </w:div>
    <w:div w:id="245386612">
      <w:marLeft w:val="480"/>
      <w:marRight w:val="0"/>
      <w:marTop w:val="0"/>
      <w:marBottom w:val="0"/>
      <w:divBdr>
        <w:top w:val="none" w:sz="0" w:space="0" w:color="auto"/>
        <w:left w:val="none" w:sz="0" w:space="0" w:color="auto"/>
        <w:bottom w:val="none" w:sz="0" w:space="0" w:color="auto"/>
        <w:right w:val="none" w:sz="0" w:space="0" w:color="auto"/>
      </w:divBdr>
    </w:div>
    <w:div w:id="249699452">
      <w:marLeft w:val="480"/>
      <w:marRight w:val="0"/>
      <w:marTop w:val="0"/>
      <w:marBottom w:val="0"/>
      <w:divBdr>
        <w:top w:val="none" w:sz="0" w:space="0" w:color="auto"/>
        <w:left w:val="none" w:sz="0" w:space="0" w:color="auto"/>
        <w:bottom w:val="none" w:sz="0" w:space="0" w:color="auto"/>
        <w:right w:val="none" w:sz="0" w:space="0" w:color="auto"/>
      </w:divBdr>
    </w:div>
    <w:div w:id="249855909">
      <w:marLeft w:val="480"/>
      <w:marRight w:val="0"/>
      <w:marTop w:val="0"/>
      <w:marBottom w:val="0"/>
      <w:divBdr>
        <w:top w:val="none" w:sz="0" w:space="0" w:color="auto"/>
        <w:left w:val="none" w:sz="0" w:space="0" w:color="auto"/>
        <w:bottom w:val="none" w:sz="0" w:space="0" w:color="auto"/>
        <w:right w:val="none" w:sz="0" w:space="0" w:color="auto"/>
      </w:divBdr>
    </w:div>
    <w:div w:id="250355098">
      <w:marLeft w:val="480"/>
      <w:marRight w:val="0"/>
      <w:marTop w:val="0"/>
      <w:marBottom w:val="0"/>
      <w:divBdr>
        <w:top w:val="none" w:sz="0" w:space="0" w:color="auto"/>
        <w:left w:val="none" w:sz="0" w:space="0" w:color="auto"/>
        <w:bottom w:val="none" w:sz="0" w:space="0" w:color="auto"/>
        <w:right w:val="none" w:sz="0" w:space="0" w:color="auto"/>
      </w:divBdr>
    </w:div>
    <w:div w:id="259022370">
      <w:marLeft w:val="480"/>
      <w:marRight w:val="0"/>
      <w:marTop w:val="0"/>
      <w:marBottom w:val="0"/>
      <w:divBdr>
        <w:top w:val="none" w:sz="0" w:space="0" w:color="auto"/>
        <w:left w:val="none" w:sz="0" w:space="0" w:color="auto"/>
        <w:bottom w:val="none" w:sz="0" w:space="0" w:color="auto"/>
        <w:right w:val="none" w:sz="0" w:space="0" w:color="auto"/>
      </w:divBdr>
    </w:div>
    <w:div w:id="259149393">
      <w:marLeft w:val="480"/>
      <w:marRight w:val="0"/>
      <w:marTop w:val="0"/>
      <w:marBottom w:val="0"/>
      <w:divBdr>
        <w:top w:val="none" w:sz="0" w:space="0" w:color="auto"/>
        <w:left w:val="none" w:sz="0" w:space="0" w:color="auto"/>
        <w:bottom w:val="none" w:sz="0" w:space="0" w:color="auto"/>
        <w:right w:val="none" w:sz="0" w:space="0" w:color="auto"/>
      </w:divBdr>
    </w:div>
    <w:div w:id="259290801">
      <w:marLeft w:val="480"/>
      <w:marRight w:val="0"/>
      <w:marTop w:val="0"/>
      <w:marBottom w:val="0"/>
      <w:divBdr>
        <w:top w:val="none" w:sz="0" w:space="0" w:color="auto"/>
        <w:left w:val="none" w:sz="0" w:space="0" w:color="auto"/>
        <w:bottom w:val="none" w:sz="0" w:space="0" w:color="auto"/>
        <w:right w:val="none" w:sz="0" w:space="0" w:color="auto"/>
      </w:divBdr>
    </w:div>
    <w:div w:id="259535197">
      <w:marLeft w:val="480"/>
      <w:marRight w:val="0"/>
      <w:marTop w:val="0"/>
      <w:marBottom w:val="0"/>
      <w:divBdr>
        <w:top w:val="none" w:sz="0" w:space="0" w:color="auto"/>
        <w:left w:val="none" w:sz="0" w:space="0" w:color="auto"/>
        <w:bottom w:val="none" w:sz="0" w:space="0" w:color="auto"/>
        <w:right w:val="none" w:sz="0" w:space="0" w:color="auto"/>
      </w:divBdr>
    </w:div>
    <w:div w:id="265814770">
      <w:marLeft w:val="480"/>
      <w:marRight w:val="0"/>
      <w:marTop w:val="0"/>
      <w:marBottom w:val="0"/>
      <w:divBdr>
        <w:top w:val="none" w:sz="0" w:space="0" w:color="auto"/>
        <w:left w:val="none" w:sz="0" w:space="0" w:color="auto"/>
        <w:bottom w:val="none" w:sz="0" w:space="0" w:color="auto"/>
        <w:right w:val="none" w:sz="0" w:space="0" w:color="auto"/>
      </w:divBdr>
    </w:div>
    <w:div w:id="266741382">
      <w:marLeft w:val="480"/>
      <w:marRight w:val="0"/>
      <w:marTop w:val="0"/>
      <w:marBottom w:val="0"/>
      <w:divBdr>
        <w:top w:val="none" w:sz="0" w:space="0" w:color="auto"/>
        <w:left w:val="none" w:sz="0" w:space="0" w:color="auto"/>
        <w:bottom w:val="none" w:sz="0" w:space="0" w:color="auto"/>
        <w:right w:val="none" w:sz="0" w:space="0" w:color="auto"/>
      </w:divBdr>
    </w:div>
    <w:div w:id="268201307">
      <w:marLeft w:val="480"/>
      <w:marRight w:val="0"/>
      <w:marTop w:val="0"/>
      <w:marBottom w:val="0"/>
      <w:divBdr>
        <w:top w:val="none" w:sz="0" w:space="0" w:color="auto"/>
        <w:left w:val="none" w:sz="0" w:space="0" w:color="auto"/>
        <w:bottom w:val="none" w:sz="0" w:space="0" w:color="auto"/>
        <w:right w:val="none" w:sz="0" w:space="0" w:color="auto"/>
      </w:divBdr>
    </w:div>
    <w:div w:id="270553236">
      <w:marLeft w:val="480"/>
      <w:marRight w:val="0"/>
      <w:marTop w:val="0"/>
      <w:marBottom w:val="0"/>
      <w:divBdr>
        <w:top w:val="none" w:sz="0" w:space="0" w:color="auto"/>
        <w:left w:val="none" w:sz="0" w:space="0" w:color="auto"/>
        <w:bottom w:val="none" w:sz="0" w:space="0" w:color="auto"/>
        <w:right w:val="none" w:sz="0" w:space="0" w:color="auto"/>
      </w:divBdr>
    </w:div>
    <w:div w:id="277571851">
      <w:marLeft w:val="480"/>
      <w:marRight w:val="0"/>
      <w:marTop w:val="0"/>
      <w:marBottom w:val="0"/>
      <w:divBdr>
        <w:top w:val="none" w:sz="0" w:space="0" w:color="auto"/>
        <w:left w:val="none" w:sz="0" w:space="0" w:color="auto"/>
        <w:bottom w:val="none" w:sz="0" w:space="0" w:color="auto"/>
        <w:right w:val="none" w:sz="0" w:space="0" w:color="auto"/>
      </w:divBdr>
    </w:div>
    <w:div w:id="286469711">
      <w:marLeft w:val="480"/>
      <w:marRight w:val="0"/>
      <w:marTop w:val="0"/>
      <w:marBottom w:val="0"/>
      <w:divBdr>
        <w:top w:val="none" w:sz="0" w:space="0" w:color="auto"/>
        <w:left w:val="none" w:sz="0" w:space="0" w:color="auto"/>
        <w:bottom w:val="none" w:sz="0" w:space="0" w:color="auto"/>
        <w:right w:val="none" w:sz="0" w:space="0" w:color="auto"/>
      </w:divBdr>
    </w:div>
    <w:div w:id="287132506">
      <w:marLeft w:val="480"/>
      <w:marRight w:val="0"/>
      <w:marTop w:val="0"/>
      <w:marBottom w:val="0"/>
      <w:divBdr>
        <w:top w:val="none" w:sz="0" w:space="0" w:color="auto"/>
        <w:left w:val="none" w:sz="0" w:space="0" w:color="auto"/>
        <w:bottom w:val="none" w:sz="0" w:space="0" w:color="auto"/>
        <w:right w:val="none" w:sz="0" w:space="0" w:color="auto"/>
      </w:divBdr>
    </w:div>
    <w:div w:id="289165027">
      <w:marLeft w:val="480"/>
      <w:marRight w:val="0"/>
      <w:marTop w:val="0"/>
      <w:marBottom w:val="0"/>
      <w:divBdr>
        <w:top w:val="none" w:sz="0" w:space="0" w:color="auto"/>
        <w:left w:val="none" w:sz="0" w:space="0" w:color="auto"/>
        <w:bottom w:val="none" w:sz="0" w:space="0" w:color="auto"/>
        <w:right w:val="none" w:sz="0" w:space="0" w:color="auto"/>
      </w:divBdr>
    </w:div>
    <w:div w:id="290138146">
      <w:marLeft w:val="480"/>
      <w:marRight w:val="0"/>
      <w:marTop w:val="0"/>
      <w:marBottom w:val="0"/>
      <w:divBdr>
        <w:top w:val="none" w:sz="0" w:space="0" w:color="auto"/>
        <w:left w:val="none" w:sz="0" w:space="0" w:color="auto"/>
        <w:bottom w:val="none" w:sz="0" w:space="0" w:color="auto"/>
        <w:right w:val="none" w:sz="0" w:space="0" w:color="auto"/>
      </w:divBdr>
    </w:div>
    <w:div w:id="291132273">
      <w:marLeft w:val="480"/>
      <w:marRight w:val="0"/>
      <w:marTop w:val="0"/>
      <w:marBottom w:val="0"/>
      <w:divBdr>
        <w:top w:val="none" w:sz="0" w:space="0" w:color="auto"/>
        <w:left w:val="none" w:sz="0" w:space="0" w:color="auto"/>
        <w:bottom w:val="none" w:sz="0" w:space="0" w:color="auto"/>
        <w:right w:val="none" w:sz="0" w:space="0" w:color="auto"/>
      </w:divBdr>
    </w:div>
    <w:div w:id="294915471">
      <w:marLeft w:val="480"/>
      <w:marRight w:val="0"/>
      <w:marTop w:val="0"/>
      <w:marBottom w:val="0"/>
      <w:divBdr>
        <w:top w:val="none" w:sz="0" w:space="0" w:color="auto"/>
        <w:left w:val="none" w:sz="0" w:space="0" w:color="auto"/>
        <w:bottom w:val="none" w:sz="0" w:space="0" w:color="auto"/>
        <w:right w:val="none" w:sz="0" w:space="0" w:color="auto"/>
      </w:divBdr>
    </w:div>
    <w:div w:id="295108999">
      <w:marLeft w:val="480"/>
      <w:marRight w:val="0"/>
      <w:marTop w:val="0"/>
      <w:marBottom w:val="0"/>
      <w:divBdr>
        <w:top w:val="none" w:sz="0" w:space="0" w:color="auto"/>
        <w:left w:val="none" w:sz="0" w:space="0" w:color="auto"/>
        <w:bottom w:val="none" w:sz="0" w:space="0" w:color="auto"/>
        <w:right w:val="none" w:sz="0" w:space="0" w:color="auto"/>
      </w:divBdr>
    </w:div>
    <w:div w:id="295331864">
      <w:marLeft w:val="480"/>
      <w:marRight w:val="0"/>
      <w:marTop w:val="0"/>
      <w:marBottom w:val="0"/>
      <w:divBdr>
        <w:top w:val="none" w:sz="0" w:space="0" w:color="auto"/>
        <w:left w:val="none" w:sz="0" w:space="0" w:color="auto"/>
        <w:bottom w:val="none" w:sz="0" w:space="0" w:color="auto"/>
        <w:right w:val="none" w:sz="0" w:space="0" w:color="auto"/>
      </w:divBdr>
    </w:div>
    <w:div w:id="300427721">
      <w:marLeft w:val="480"/>
      <w:marRight w:val="0"/>
      <w:marTop w:val="0"/>
      <w:marBottom w:val="0"/>
      <w:divBdr>
        <w:top w:val="none" w:sz="0" w:space="0" w:color="auto"/>
        <w:left w:val="none" w:sz="0" w:space="0" w:color="auto"/>
        <w:bottom w:val="none" w:sz="0" w:space="0" w:color="auto"/>
        <w:right w:val="none" w:sz="0" w:space="0" w:color="auto"/>
      </w:divBdr>
    </w:div>
    <w:div w:id="302128193">
      <w:marLeft w:val="480"/>
      <w:marRight w:val="0"/>
      <w:marTop w:val="0"/>
      <w:marBottom w:val="0"/>
      <w:divBdr>
        <w:top w:val="none" w:sz="0" w:space="0" w:color="auto"/>
        <w:left w:val="none" w:sz="0" w:space="0" w:color="auto"/>
        <w:bottom w:val="none" w:sz="0" w:space="0" w:color="auto"/>
        <w:right w:val="none" w:sz="0" w:space="0" w:color="auto"/>
      </w:divBdr>
    </w:div>
    <w:div w:id="302737371">
      <w:marLeft w:val="480"/>
      <w:marRight w:val="0"/>
      <w:marTop w:val="0"/>
      <w:marBottom w:val="0"/>
      <w:divBdr>
        <w:top w:val="none" w:sz="0" w:space="0" w:color="auto"/>
        <w:left w:val="none" w:sz="0" w:space="0" w:color="auto"/>
        <w:bottom w:val="none" w:sz="0" w:space="0" w:color="auto"/>
        <w:right w:val="none" w:sz="0" w:space="0" w:color="auto"/>
      </w:divBdr>
    </w:div>
    <w:div w:id="303511036">
      <w:marLeft w:val="480"/>
      <w:marRight w:val="0"/>
      <w:marTop w:val="0"/>
      <w:marBottom w:val="0"/>
      <w:divBdr>
        <w:top w:val="none" w:sz="0" w:space="0" w:color="auto"/>
        <w:left w:val="none" w:sz="0" w:space="0" w:color="auto"/>
        <w:bottom w:val="none" w:sz="0" w:space="0" w:color="auto"/>
        <w:right w:val="none" w:sz="0" w:space="0" w:color="auto"/>
      </w:divBdr>
    </w:div>
    <w:div w:id="304284586">
      <w:marLeft w:val="480"/>
      <w:marRight w:val="0"/>
      <w:marTop w:val="0"/>
      <w:marBottom w:val="0"/>
      <w:divBdr>
        <w:top w:val="none" w:sz="0" w:space="0" w:color="auto"/>
        <w:left w:val="none" w:sz="0" w:space="0" w:color="auto"/>
        <w:bottom w:val="none" w:sz="0" w:space="0" w:color="auto"/>
        <w:right w:val="none" w:sz="0" w:space="0" w:color="auto"/>
      </w:divBdr>
    </w:div>
    <w:div w:id="305011010">
      <w:marLeft w:val="480"/>
      <w:marRight w:val="0"/>
      <w:marTop w:val="0"/>
      <w:marBottom w:val="0"/>
      <w:divBdr>
        <w:top w:val="none" w:sz="0" w:space="0" w:color="auto"/>
        <w:left w:val="none" w:sz="0" w:space="0" w:color="auto"/>
        <w:bottom w:val="none" w:sz="0" w:space="0" w:color="auto"/>
        <w:right w:val="none" w:sz="0" w:space="0" w:color="auto"/>
      </w:divBdr>
    </w:div>
    <w:div w:id="307899313">
      <w:marLeft w:val="480"/>
      <w:marRight w:val="0"/>
      <w:marTop w:val="0"/>
      <w:marBottom w:val="0"/>
      <w:divBdr>
        <w:top w:val="none" w:sz="0" w:space="0" w:color="auto"/>
        <w:left w:val="none" w:sz="0" w:space="0" w:color="auto"/>
        <w:bottom w:val="none" w:sz="0" w:space="0" w:color="auto"/>
        <w:right w:val="none" w:sz="0" w:space="0" w:color="auto"/>
      </w:divBdr>
    </w:div>
    <w:div w:id="308481180">
      <w:marLeft w:val="480"/>
      <w:marRight w:val="0"/>
      <w:marTop w:val="0"/>
      <w:marBottom w:val="0"/>
      <w:divBdr>
        <w:top w:val="none" w:sz="0" w:space="0" w:color="auto"/>
        <w:left w:val="none" w:sz="0" w:space="0" w:color="auto"/>
        <w:bottom w:val="none" w:sz="0" w:space="0" w:color="auto"/>
        <w:right w:val="none" w:sz="0" w:space="0" w:color="auto"/>
      </w:divBdr>
    </w:div>
    <w:div w:id="309751378">
      <w:marLeft w:val="480"/>
      <w:marRight w:val="0"/>
      <w:marTop w:val="0"/>
      <w:marBottom w:val="0"/>
      <w:divBdr>
        <w:top w:val="none" w:sz="0" w:space="0" w:color="auto"/>
        <w:left w:val="none" w:sz="0" w:space="0" w:color="auto"/>
        <w:bottom w:val="none" w:sz="0" w:space="0" w:color="auto"/>
        <w:right w:val="none" w:sz="0" w:space="0" w:color="auto"/>
      </w:divBdr>
    </w:div>
    <w:div w:id="309986075">
      <w:marLeft w:val="480"/>
      <w:marRight w:val="0"/>
      <w:marTop w:val="0"/>
      <w:marBottom w:val="0"/>
      <w:divBdr>
        <w:top w:val="none" w:sz="0" w:space="0" w:color="auto"/>
        <w:left w:val="none" w:sz="0" w:space="0" w:color="auto"/>
        <w:bottom w:val="none" w:sz="0" w:space="0" w:color="auto"/>
        <w:right w:val="none" w:sz="0" w:space="0" w:color="auto"/>
      </w:divBdr>
    </w:div>
    <w:div w:id="309987503">
      <w:marLeft w:val="480"/>
      <w:marRight w:val="0"/>
      <w:marTop w:val="0"/>
      <w:marBottom w:val="0"/>
      <w:divBdr>
        <w:top w:val="none" w:sz="0" w:space="0" w:color="auto"/>
        <w:left w:val="none" w:sz="0" w:space="0" w:color="auto"/>
        <w:bottom w:val="none" w:sz="0" w:space="0" w:color="auto"/>
        <w:right w:val="none" w:sz="0" w:space="0" w:color="auto"/>
      </w:divBdr>
    </w:div>
    <w:div w:id="311446355">
      <w:marLeft w:val="480"/>
      <w:marRight w:val="0"/>
      <w:marTop w:val="0"/>
      <w:marBottom w:val="0"/>
      <w:divBdr>
        <w:top w:val="none" w:sz="0" w:space="0" w:color="auto"/>
        <w:left w:val="none" w:sz="0" w:space="0" w:color="auto"/>
        <w:bottom w:val="none" w:sz="0" w:space="0" w:color="auto"/>
        <w:right w:val="none" w:sz="0" w:space="0" w:color="auto"/>
      </w:divBdr>
    </w:div>
    <w:div w:id="312486803">
      <w:marLeft w:val="480"/>
      <w:marRight w:val="0"/>
      <w:marTop w:val="0"/>
      <w:marBottom w:val="0"/>
      <w:divBdr>
        <w:top w:val="none" w:sz="0" w:space="0" w:color="auto"/>
        <w:left w:val="none" w:sz="0" w:space="0" w:color="auto"/>
        <w:bottom w:val="none" w:sz="0" w:space="0" w:color="auto"/>
        <w:right w:val="none" w:sz="0" w:space="0" w:color="auto"/>
      </w:divBdr>
    </w:div>
    <w:div w:id="314378253">
      <w:marLeft w:val="480"/>
      <w:marRight w:val="0"/>
      <w:marTop w:val="0"/>
      <w:marBottom w:val="0"/>
      <w:divBdr>
        <w:top w:val="none" w:sz="0" w:space="0" w:color="auto"/>
        <w:left w:val="none" w:sz="0" w:space="0" w:color="auto"/>
        <w:bottom w:val="none" w:sz="0" w:space="0" w:color="auto"/>
        <w:right w:val="none" w:sz="0" w:space="0" w:color="auto"/>
      </w:divBdr>
    </w:div>
    <w:div w:id="316690087">
      <w:marLeft w:val="480"/>
      <w:marRight w:val="0"/>
      <w:marTop w:val="0"/>
      <w:marBottom w:val="0"/>
      <w:divBdr>
        <w:top w:val="none" w:sz="0" w:space="0" w:color="auto"/>
        <w:left w:val="none" w:sz="0" w:space="0" w:color="auto"/>
        <w:bottom w:val="none" w:sz="0" w:space="0" w:color="auto"/>
        <w:right w:val="none" w:sz="0" w:space="0" w:color="auto"/>
      </w:divBdr>
    </w:div>
    <w:div w:id="319508757">
      <w:marLeft w:val="480"/>
      <w:marRight w:val="0"/>
      <w:marTop w:val="0"/>
      <w:marBottom w:val="0"/>
      <w:divBdr>
        <w:top w:val="none" w:sz="0" w:space="0" w:color="auto"/>
        <w:left w:val="none" w:sz="0" w:space="0" w:color="auto"/>
        <w:bottom w:val="none" w:sz="0" w:space="0" w:color="auto"/>
        <w:right w:val="none" w:sz="0" w:space="0" w:color="auto"/>
      </w:divBdr>
    </w:div>
    <w:div w:id="319575910">
      <w:marLeft w:val="480"/>
      <w:marRight w:val="0"/>
      <w:marTop w:val="0"/>
      <w:marBottom w:val="0"/>
      <w:divBdr>
        <w:top w:val="none" w:sz="0" w:space="0" w:color="auto"/>
        <w:left w:val="none" w:sz="0" w:space="0" w:color="auto"/>
        <w:bottom w:val="none" w:sz="0" w:space="0" w:color="auto"/>
        <w:right w:val="none" w:sz="0" w:space="0" w:color="auto"/>
      </w:divBdr>
    </w:div>
    <w:div w:id="322778695">
      <w:marLeft w:val="480"/>
      <w:marRight w:val="0"/>
      <w:marTop w:val="0"/>
      <w:marBottom w:val="0"/>
      <w:divBdr>
        <w:top w:val="none" w:sz="0" w:space="0" w:color="auto"/>
        <w:left w:val="none" w:sz="0" w:space="0" w:color="auto"/>
        <w:bottom w:val="none" w:sz="0" w:space="0" w:color="auto"/>
        <w:right w:val="none" w:sz="0" w:space="0" w:color="auto"/>
      </w:divBdr>
    </w:div>
    <w:div w:id="326062178">
      <w:marLeft w:val="480"/>
      <w:marRight w:val="0"/>
      <w:marTop w:val="0"/>
      <w:marBottom w:val="0"/>
      <w:divBdr>
        <w:top w:val="none" w:sz="0" w:space="0" w:color="auto"/>
        <w:left w:val="none" w:sz="0" w:space="0" w:color="auto"/>
        <w:bottom w:val="none" w:sz="0" w:space="0" w:color="auto"/>
        <w:right w:val="none" w:sz="0" w:space="0" w:color="auto"/>
      </w:divBdr>
    </w:div>
    <w:div w:id="326250246">
      <w:marLeft w:val="480"/>
      <w:marRight w:val="0"/>
      <w:marTop w:val="0"/>
      <w:marBottom w:val="0"/>
      <w:divBdr>
        <w:top w:val="none" w:sz="0" w:space="0" w:color="auto"/>
        <w:left w:val="none" w:sz="0" w:space="0" w:color="auto"/>
        <w:bottom w:val="none" w:sz="0" w:space="0" w:color="auto"/>
        <w:right w:val="none" w:sz="0" w:space="0" w:color="auto"/>
      </w:divBdr>
    </w:div>
    <w:div w:id="326446252">
      <w:marLeft w:val="480"/>
      <w:marRight w:val="0"/>
      <w:marTop w:val="0"/>
      <w:marBottom w:val="0"/>
      <w:divBdr>
        <w:top w:val="none" w:sz="0" w:space="0" w:color="auto"/>
        <w:left w:val="none" w:sz="0" w:space="0" w:color="auto"/>
        <w:bottom w:val="none" w:sz="0" w:space="0" w:color="auto"/>
        <w:right w:val="none" w:sz="0" w:space="0" w:color="auto"/>
      </w:divBdr>
    </w:div>
    <w:div w:id="326593994">
      <w:marLeft w:val="480"/>
      <w:marRight w:val="0"/>
      <w:marTop w:val="0"/>
      <w:marBottom w:val="0"/>
      <w:divBdr>
        <w:top w:val="none" w:sz="0" w:space="0" w:color="auto"/>
        <w:left w:val="none" w:sz="0" w:space="0" w:color="auto"/>
        <w:bottom w:val="none" w:sz="0" w:space="0" w:color="auto"/>
        <w:right w:val="none" w:sz="0" w:space="0" w:color="auto"/>
      </w:divBdr>
    </w:div>
    <w:div w:id="328868791">
      <w:marLeft w:val="480"/>
      <w:marRight w:val="0"/>
      <w:marTop w:val="0"/>
      <w:marBottom w:val="0"/>
      <w:divBdr>
        <w:top w:val="none" w:sz="0" w:space="0" w:color="auto"/>
        <w:left w:val="none" w:sz="0" w:space="0" w:color="auto"/>
        <w:bottom w:val="none" w:sz="0" w:space="0" w:color="auto"/>
        <w:right w:val="none" w:sz="0" w:space="0" w:color="auto"/>
      </w:divBdr>
    </w:div>
    <w:div w:id="331568290">
      <w:marLeft w:val="480"/>
      <w:marRight w:val="0"/>
      <w:marTop w:val="0"/>
      <w:marBottom w:val="0"/>
      <w:divBdr>
        <w:top w:val="none" w:sz="0" w:space="0" w:color="auto"/>
        <w:left w:val="none" w:sz="0" w:space="0" w:color="auto"/>
        <w:bottom w:val="none" w:sz="0" w:space="0" w:color="auto"/>
        <w:right w:val="none" w:sz="0" w:space="0" w:color="auto"/>
      </w:divBdr>
    </w:div>
    <w:div w:id="335305365">
      <w:marLeft w:val="480"/>
      <w:marRight w:val="0"/>
      <w:marTop w:val="0"/>
      <w:marBottom w:val="0"/>
      <w:divBdr>
        <w:top w:val="none" w:sz="0" w:space="0" w:color="auto"/>
        <w:left w:val="none" w:sz="0" w:space="0" w:color="auto"/>
        <w:bottom w:val="none" w:sz="0" w:space="0" w:color="auto"/>
        <w:right w:val="none" w:sz="0" w:space="0" w:color="auto"/>
      </w:divBdr>
    </w:div>
    <w:div w:id="341863200">
      <w:marLeft w:val="480"/>
      <w:marRight w:val="0"/>
      <w:marTop w:val="0"/>
      <w:marBottom w:val="0"/>
      <w:divBdr>
        <w:top w:val="none" w:sz="0" w:space="0" w:color="auto"/>
        <w:left w:val="none" w:sz="0" w:space="0" w:color="auto"/>
        <w:bottom w:val="none" w:sz="0" w:space="0" w:color="auto"/>
        <w:right w:val="none" w:sz="0" w:space="0" w:color="auto"/>
      </w:divBdr>
    </w:div>
    <w:div w:id="343437627">
      <w:marLeft w:val="480"/>
      <w:marRight w:val="0"/>
      <w:marTop w:val="0"/>
      <w:marBottom w:val="0"/>
      <w:divBdr>
        <w:top w:val="none" w:sz="0" w:space="0" w:color="auto"/>
        <w:left w:val="none" w:sz="0" w:space="0" w:color="auto"/>
        <w:bottom w:val="none" w:sz="0" w:space="0" w:color="auto"/>
        <w:right w:val="none" w:sz="0" w:space="0" w:color="auto"/>
      </w:divBdr>
    </w:div>
    <w:div w:id="343484585">
      <w:marLeft w:val="480"/>
      <w:marRight w:val="0"/>
      <w:marTop w:val="0"/>
      <w:marBottom w:val="0"/>
      <w:divBdr>
        <w:top w:val="none" w:sz="0" w:space="0" w:color="auto"/>
        <w:left w:val="none" w:sz="0" w:space="0" w:color="auto"/>
        <w:bottom w:val="none" w:sz="0" w:space="0" w:color="auto"/>
        <w:right w:val="none" w:sz="0" w:space="0" w:color="auto"/>
      </w:divBdr>
    </w:div>
    <w:div w:id="343560365">
      <w:marLeft w:val="480"/>
      <w:marRight w:val="0"/>
      <w:marTop w:val="0"/>
      <w:marBottom w:val="0"/>
      <w:divBdr>
        <w:top w:val="none" w:sz="0" w:space="0" w:color="auto"/>
        <w:left w:val="none" w:sz="0" w:space="0" w:color="auto"/>
        <w:bottom w:val="none" w:sz="0" w:space="0" w:color="auto"/>
        <w:right w:val="none" w:sz="0" w:space="0" w:color="auto"/>
      </w:divBdr>
    </w:div>
    <w:div w:id="344064970">
      <w:marLeft w:val="480"/>
      <w:marRight w:val="0"/>
      <w:marTop w:val="0"/>
      <w:marBottom w:val="0"/>
      <w:divBdr>
        <w:top w:val="none" w:sz="0" w:space="0" w:color="auto"/>
        <w:left w:val="none" w:sz="0" w:space="0" w:color="auto"/>
        <w:bottom w:val="none" w:sz="0" w:space="0" w:color="auto"/>
        <w:right w:val="none" w:sz="0" w:space="0" w:color="auto"/>
      </w:divBdr>
    </w:div>
    <w:div w:id="346179091">
      <w:marLeft w:val="480"/>
      <w:marRight w:val="0"/>
      <w:marTop w:val="0"/>
      <w:marBottom w:val="0"/>
      <w:divBdr>
        <w:top w:val="none" w:sz="0" w:space="0" w:color="auto"/>
        <w:left w:val="none" w:sz="0" w:space="0" w:color="auto"/>
        <w:bottom w:val="none" w:sz="0" w:space="0" w:color="auto"/>
        <w:right w:val="none" w:sz="0" w:space="0" w:color="auto"/>
      </w:divBdr>
    </w:div>
    <w:div w:id="346711866">
      <w:marLeft w:val="480"/>
      <w:marRight w:val="0"/>
      <w:marTop w:val="0"/>
      <w:marBottom w:val="0"/>
      <w:divBdr>
        <w:top w:val="none" w:sz="0" w:space="0" w:color="auto"/>
        <w:left w:val="none" w:sz="0" w:space="0" w:color="auto"/>
        <w:bottom w:val="none" w:sz="0" w:space="0" w:color="auto"/>
        <w:right w:val="none" w:sz="0" w:space="0" w:color="auto"/>
      </w:divBdr>
    </w:div>
    <w:div w:id="346758718">
      <w:marLeft w:val="480"/>
      <w:marRight w:val="0"/>
      <w:marTop w:val="0"/>
      <w:marBottom w:val="0"/>
      <w:divBdr>
        <w:top w:val="none" w:sz="0" w:space="0" w:color="auto"/>
        <w:left w:val="none" w:sz="0" w:space="0" w:color="auto"/>
        <w:bottom w:val="none" w:sz="0" w:space="0" w:color="auto"/>
        <w:right w:val="none" w:sz="0" w:space="0" w:color="auto"/>
      </w:divBdr>
    </w:div>
    <w:div w:id="347022048">
      <w:marLeft w:val="480"/>
      <w:marRight w:val="0"/>
      <w:marTop w:val="0"/>
      <w:marBottom w:val="0"/>
      <w:divBdr>
        <w:top w:val="none" w:sz="0" w:space="0" w:color="auto"/>
        <w:left w:val="none" w:sz="0" w:space="0" w:color="auto"/>
        <w:bottom w:val="none" w:sz="0" w:space="0" w:color="auto"/>
        <w:right w:val="none" w:sz="0" w:space="0" w:color="auto"/>
      </w:divBdr>
    </w:div>
    <w:div w:id="347217248">
      <w:marLeft w:val="480"/>
      <w:marRight w:val="0"/>
      <w:marTop w:val="0"/>
      <w:marBottom w:val="0"/>
      <w:divBdr>
        <w:top w:val="none" w:sz="0" w:space="0" w:color="auto"/>
        <w:left w:val="none" w:sz="0" w:space="0" w:color="auto"/>
        <w:bottom w:val="none" w:sz="0" w:space="0" w:color="auto"/>
        <w:right w:val="none" w:sz="0" w:space="0" w:color="auto"/>
      </w:divBdr>
    </w:div>
    <w:div w:id="349377683">
      <w:marLeft w:val="480"/>
      <w:marRight w:val="0"/>
      <w:marTop w:val="0"/>
      <w:marBottom w:val="0"/>
      <w:divBdr>
        <w:top w:val="none" w:sz="0" w:space="0" w:color="auto"/>
        <w:left w:val="none" w:sz="0" w:space="0" w:color="auto"/>
        <w:bottom w:val="none" w:sz="0" w:space="0" w:color="auto"/>
        <w:right w:val="none" w:sz="0" w:space="0" w:color="auto"/>
      </w:divBdr>
    </w:div>
    <w:div w:id="350840231">
      <w:marLeft w:val="480"/>
      <w:marRight w:val="0"/>
      <w:marTop w:val="0"/>
      <w:marBottom w:val="0"/>
      <w:divBdr>
        <w:top w:val="none" w:sz="0" w:space="0" w:color="auto"/>
        <w:left w:val="none" w:sz="0" w:space="0" w:color="auto"/>
        <w:bottom w:val="none" w:sz="0" w:space="0" w:color="auto"/>
        <w:right w:val="none" w:sz="0" w:space="0" w:color="auto"/>
      </w:divBdr>
    </w:div>
    <w:div w:id="353654110">
      <w:marLeft w:val="480"/>
      <w:marRight w:val="0"/>
      <w:marTop w:val="0"/>
      <w:marBottom w:val="0"/>
      <w:divBdr>
        <w:top w:val="none" w:sz="0" w:space="0" w:color="auto"/>
        <w:left w:val="none" w:sz="0" w:space="0" w:color="auto"/>
        <w:bottom w:val="none" w:sz="0" w:space="0" w:color="auto"/>
        <w:right w:val="none" w:sz="0" w:space="0" w:color="auto"/>
      </w:divBdr>
    </w:div>
    <w:div w:id="356810209">
      <w:marLeft w:val="480"/>
      <w:marRight w:val="0"/>
      <w:marTop w:val="0"/>
      <w:marBottom w:val="0"/>
      <w:divBdr>
        <w:top w:val="none" w:sz="0" w:space="0" w:color="auto"/>
        <w:left w:val="none" w:sz="0" w:space="0" w:color="auto"/>
        <w:bottom w:val="none" w:sz="0" w:space="0" w:color="auto"/>
        <w:right w:val="none" w:sz="0" w:space="0" w:color="auto"/>
      </w:divBdr>
    </w:div>
    <w:div w:id="362487394">
      <w:marLeft w:val="480"/>
      <w:marRight w:val="0"/>
      <w:marTop w:val="0"/>
      <w:marBottom w:val="0"/>
      <w:divBdr>
        <w:top w:val="none" w:sz="0" w:space="0" w:color="auto"/>
        <w:left w:val="none" w:sz="0" w:space="0" w:color="auto"/>
        <w:bottom w:val="none" w:sz="0" w:space="0" w:color="auto"/>
        <w:right w:val="none" w:sz="0" w:space="0" w:color="auto"/>
      </w:divBdr>
    </w:div>
    <w:div w:id="365953771">
      <w:marLeft w:val="480"/>
      <w:marRight w:val="0"/>
      <w:marTop w:val="0"/>
      <w:marBottom w:val="0"/>
      <w:divBdr>
        <w:top w:val="none" w:sz="0" w:space="0" w:color="auto"/>
        <w:left w:val="none" w:sz="0" w:space="0" w:color="auto"/>
        <w:bottom w:val="none" w:sz="0" w:space="0" w:color="auto"/>
        <w:right w:val="none" w:sz="0" w:space="0" w:color="auto"/>
      </w:divBdr>
    </w:div>
    <w:div w:id="368380920">
      <w:marLeft w:val="480"/>
      <w:marRight w:val="0"/>
      <w:marTop w:val="0"/>
      <w:marBottom w:val="0"/>
      <w:divBdr>
        <w:top w:val="none" w:sz="0" w:space="0" w:color="auto"/>
        <w:left w:val="none" w:sz="0" w:space="0" w:color="auto"/>
        <w:bottom w:val="none" w:sz="0" w:space="0" w:color="auto"/>
        <w:right w:val="none" w:sz="0" w:space="0" w:color="auto"/>
      </w:divBdr>
    </w:div>
    <w:div w:id="368798244">
      <w:marLeft w:val="480"/>
      <w:marRight w:val="0"/>
      <w:marTop w:val="0"/>
      <w:marBottom w:val="0"/>
      <w:divBdr>
        <w:top w:val="none" w:sz="0" w:space="0" w:color="auto"/>
        <w:left w:val="none" w:sz="0" w:space="0" w:color="auto"/>
        <w:bottom w:val="none" w:sz="0" w:space="0" w:color="auto"/>
        <w:right w:val="none" w:sz="0" w:space="0" w:color="auto"/>
      </w:divBdr>
    </w:div>
    <w:div w:id="371274767">
      <w:marLeft w:val="480"/>
      <w:marRight w:val="0"/>
      <w:marTop w:val="0"/>
      <w:marBottom w:val="0"/>
      <w:divBdr>
        <w:top w:val="none" w:sz="0" w:space="0" w:color="auto"/>
        <w:left w:val="none" w:sz="0" w:space="0" w:color="auto"/>
        <w:bottom w:val="none" w:sz="0" w:space="0" w:color="auto"/>
        <w:right w:val="none" w:sz="0" w:space="0" w:color="auto"/>
      </w:divBdr>
    </w:div>
    <w:div w:id="372538248">
      <w:marLeft w:val="480"/>
      <w:marRight w:val="0"/>
      <w:marTop w:val="0"/>
      <w:marBottom w:val="0"/>
      <w:divBdr>
        <w:top w:val="none" w:sz="0" w:space="0" w:color="auto"/>
        <w:left w:val="none" w:sz="0" w:space="0" w:color="auto"/>
        <w:bottom w:val="none" w:sz="0" w:space="0" w:color="auto"/>
        <w:right w:val="none" w:sz="0" w:space="0" w:color="auto"/>
      </w:divBdr>
    </w:div>
    <w:div w:id="374282972">
      <w:marLeft w:val="480"/>
      <w:marRight w:val="0"/>
      <w:marTop w:val="0"/>
      <w:marBottom w:val="0"/>
      <w:divBdr>
        <w:top w:val="none" w:sz="0" w:space="0" w:color="auto"/>
        <w:left w:val="none" w:sz="0" w:space="0" w:color="auto"/>
        <w:bottom w:val="none" w:sz="0" w:space="0" w:color="auto"/>
        <w:right w:val="none" w:sz="0" w:space="0" w:color="auto"/>
      </w:divBdr>
    </w:div>
    <w:div w:id="374501767">
      <w:marLeft w:val="480"/>
      <w:marRight w:val="0"/>
      <w:marTop w:val="0"/>
      <w:marBottom w:val="0"/>
      <w:divBdr>
        <w:top w:val="none" w:sz="0" w:space="0" w:color="auto"/>
        <w:left w:val="none" w:sz="0" w:space="0" w:color="auto"/>
        <w:bottom w:val="none" w:sz="0" w:space="0" w:color="auto"/>
        <w:right w:val="none" w:sz="0" w:space="0" w:color="auto"/>
      </w:divBdr>
    </w:div>
    <w:div w:id="375204677">
      <w:marLeft w:val="480"/>
      <w:marRight w:val="0"/>
      <w:marTop w:val="0"/>
      <w:marBottom w:val="0"/>
      <w:divBdr>
        <w:top w:val="none" w:sz="0" w:space="0" w:color="auto"/>
        <w:left w:val="none" w:sz="0" w:space="0" w:color="auto"/>
        <w:bottom w:val="none" w:sz="0" w:space="0" w:color="auto"/>
        <w:right w:val="none" w:sz="0" w:space="0" w:color="auto"/>
      </w:divBdr>
    </w:div>
    <w:div w:id="376130907">
      <w:marLeft w:val="480"/>
      <w:marRight w:val="0"/>
      <w:marTop w:val="0"/>
      <w:marBottom w:val="0"/>
      <w:divBdr>
        <w:top w:val="none" w:sz="0" w:space="0" w:color="auto"/>
        <w:left w:val="none" w:sz="0" w:space="0" w:color="auto"/>
        <w:bottom w:val="none" w:sz="0" w:space="0" w:color="auto"/>
        <w:right w:val="none" w:sz="0" w:space="0" w:color="auto"/>
      </w:divBdr>
    </w:div>
    <w:div w:id="381447452">
      <w:marLeft w:val="480"/>
      <w:marRight w:val="0"/>
      <w:marTop w:val="0"/>
      <w:marBottom w:val="0"/>
      <w:divBdr>
        <w:top w:val="none" w:sz="0" w:space="0" w:color="auto"/>
        <w:left w:val="none" w:sz="0" w:space="0" w:color="auto"/>
        <w:bottom w:val="none" w:sz="0" w:space="0" w:color="auto"/>
        <w:right w:val="none" w:sz="0" w:space="0" w:color="auto"/>
      </w:divBdr>
    </w:div>
    <w:div w:id="382608231">
      <w:marLeft w:val="480"/>
      <w:marRight w:val="0"/>
      <w:marTop w:val="0"/>
      <w:marBottom w:val="0"/>
      <w:divBdr>
        <w:top w:val="none" w:sz="0" w:space="0" w:color="auto"/>
        <w:left w:val="none" w:sz="0" w:space="0" w:color="auto"/>
        <w:bottom w:val="none" w:sz="0" w:space="0" w:color="auto"/>
        <w:right w:val="none" w:sz="0" w:space="0" w:color="auto"/>
      </w:divBdr>
    </w:div>
    <w:div w:id="383911641">
      <w:marLeft w:val="480"/>
      <w:marRight w:val="0"/>
      <w:marTop w:val="0"/>
      <w:marBottom w:val="0"/>
      <w:divBdr>
        <w:top w:val="none" w:sz="0" w:space="0" w:color="auto"/>
        <w:left w:val="none" w:sz="0" w:space="0" w:color="auto"/>
        <w:bottom w:val="none" w:sz="0" w:space="0" w:color="auto"/>
        <w:right w:val="none" w:sz="0" w:space="0" w:color="auto"/>
      </w:divBdr>
    </w:div>
    <w:div w:id="383913766">
      <w:marLeft w:val="480"/>
      <w:marRight w:val="0"/>
      <w:marTop w:val="0"/>
      <w:marBottom w:val="0"/>
      <w:divBdr>
        <w:top w:val="none" w:sz="0" w:space="0" w:color="auto"/>
        <w:left w:val="none" w:sz="0" w:space="0" w:color="auto"/>
        <w:bottom w:val="none" w:sz="0" w:space="0" w:color="auto"/>
        <w:right w:val="none" w:sz="0" w:space="0" w:color="auto"/>
      </w:divBdr>
    </w:div>
    <w:div w:id="386345326">
      <w:marLeft w:val="480"/>
      <w:marRight w:val="0"/>
      <w:marTop w:val="0"/>
      <w:marBottom w:val="0"/>
      <w:divBdr>
        <w:top w:val="none" w:sz="0" w:space="0" w:color="auto"/>
        <w:left w:val="none" w:sz="0" w:space="0" w:color="auto"/>
        <w:bottom w:val="none" w:sz="0" w:space="0" w:color="auto"/>
        <w:right w:val="none" w:sz="0" w:space="0" w:color="auto"/>
      </w:divBdr>
    </w:div>
    <w:div w:id="386690736">
      <w:marLeft w:val="480"/>
      <w:marRight w:val="0"/>
      <w:marTop w:val="0"/>
      <w:marBottom w:val="0"/>
      <w:divBdr>
        <w:top w:val="none" w:sz="0" w:space="0" w:color="auto"/>
        <w:left w:val="none" w:sz="0" w:space="0" w:color="auto"/>
        <w:bottom w:val="none" w:sz="0" w:space="0" w:color="auto"/>
        <w:right w:val="none" w:sz="0" w:space="0" w:color="auto"/>
      </w:divBdr>
    </w:div>
    <w:div w:id="387725284">
      <w:marLeft w:val="480"/>
      <w:marRight w:val="0"/>
      <w:marTop w:val="0"/>
      <w:marBottom w:val="0"/>
      <w:divBdr>
        <w:top w:val="none" w:sz="0" w:space="0" w:color="auto"/>
        <w:left w:val="none" w:sz="0" w:space="0" w:color="auto"/>
        <w:bottom w:val="none" w:sz="0" w:space="0" w:color="auto"/>
        <w:right w:val="none" w:sz="0" w:space="0" w:color="auto"/>
      </w:divBdr>
    </w:div>
    <w:div w:id="388696127">
      <w:marLeft w:val="480"/>
      <w:marRight w:val="0"/>
      <w:marTop w:val="0"/>
      <w:marBottom w:val="0"/>
      <w:divBdr>
        <w:top w:val="none" w:sz="0" w:space="0" w:color="auto"/>
        <w:left w:val="none" w:sz="0" w:space="0" w:color="auto"/>
        <w:bottom w:val="none" w:sz="0" w:space="0" w:color="auto"/>
        <w:right w:val="none" w:sz="0" w:space="0" w:color="auto"/>
      </w:divBdr>
    </w:div>
    <w:div w:id="390083901">
      <w:marLeft w:val="480"/>
      <w:marRight w:val="0"/>
      <w:marTop w:val="0"/>
      <w:marBottom w:val="0"/>
      <w:divBdr>
        <w:top w:val="none" w:sz="0" w:space="0" w:color="auto"/>
        <w:left w:val="none" w:sz="0" w:space="0" w:color="auto"/>
        <w:bottom w:val="none" w:sz="0" w:space="0" w:color="auto"/>
        <w:right w:val="none" w:sz="0" w:space="0" w:color="auto"/>
      </w:divBdr>
    </w:div>
    <w:div w:id="390353189">
      <w:marLeft w:val="480"/>
      <w:marRight w:val="0"/>
      <w:marTop w:val="0"/>
      <w:marBottom w:val="0"/>
      <w:divBdr>
        <w:top w:val="none" w:sz="0" w:space="0" w:color="auto"/>
        <w:left w:val="none" w:sz="0" w:space="0" w:color="auto"/>
        <w:bottom w:val="none" w:sz="0" w:space="0" w:color="auto"/>
        <w:right w:val="none" w:sz="0" w:space="0" w:color="auto"/>
      </w:divBdr>
    </w:div>
    <w:div w:id="395013719">
      <w:marLeft w:val="480"/>
      <w:marRight w:val="0"/>
      <w:marTop w:val="0"/>
      <w:marBottom w:val="0"/>
      <w:divBdr>
        <w:top w:val="none" w:sz="0" w:space="0" w:color="auto"/>
        <w:left w:val="none" w:sz="0" w:space="0" w:color="auto"/>
        <w:bottom w:val="none" w:sz="0" w:space="0" w:color="auto"/>
        <w:right w:val="none" w:sz="0" w:space="0" w:color="auto"/>
      </w:divBdr>
    </w:div>
    <w:div w:id="397441622">
      <w:marLeft w:val="480"/>
      <w:marRight w:val="0"/>
      <w:marTop w:val="0"/>
      <w:marBottom w:val="0"/>
      <w:divBdr>
        <w:top w:val="none" w:sz="0" w:space="0" w:color="auto"/>
        <w:left w:val="none" w:sz="0" w:space="0" w:color="auto"/>
        <w:bottom w:val="none" w:sz="0" w:space="0" w:color="auto"/>
        <w:right w:val="none" w:sz="0" w:space="0" w:color="auto"/>
      </w:divBdr>
    </w:div>
    <w:div w:id="398285209">
      <w:marLeft w:val="480"/>
      <w:marRight w:val="0"/>
      <w:marTop w:val="0"/>
      <w:marBottom w:val="0"/>
      <w:divBdr>
        <w:top w:val="none" w:sz="0" w:space="0" w:color="auto"/>
        <w:left w:val="none" w:sz="0" w:space="0" w:color="auto"/>
        <w:bottom w:val="none" w:sz="0" w:space="0" w:color="auto"/>
        <w:right w:val="none" w:sz="0" w:space="0" w:color="auto"/>
      </w:divBdr>
    </w:div>
    <w:div w:id="402063662">
      <w:marLeft w:val="480"/>
      <w:marRight w:val="0"/>
      <w:marTop w:val="0"/>
      <w:marBottom w:val="0"/>
      <w:divBdr>
        <w:top w:val="none" w:sz="0" w:space="0" w:color="auto"/>
        <w:left w:val="none" w:sz="0" w:space="0" w:color="auto"/>
        <w:bottom w:val="none" w:sz="0" w:space="0" w:color="auto"/>
        <w:right w:val="none" w:sz="0" w:space="0" w:color="auto"/>
      </w:divBdr>
    </w:div>
    <w:div w:id="403651761">
      <w:marLeft w:val="480"/>
      <w:marRight w:val="0"/>
      <w:marTop w:val="0"/>
      <w:marBottom w:val="0"/>
      <w:divBdr>
        <w:top w:val="none" w:sz="0" w:space="0" w:color="auto"/>
        <w:left w:val="none" w:sz="0" w:space="0" w:color="auto"/>
        <w:bottom w:val="none" w:sz="0" w:space="0" w:color="auto"/>
        <w:right w:val="none" w:sz="0" w:space="0" w:color="auto"/>
      </w:divBdr>
    </w:div>
    <w:div w:id="408620149">
      <w:marLeft w:val="480"/>
      <w:marRight w:val="0"/>
      <w:marTop w:val="0"/>
      <w:marBottom w:val="0"/>
      <w:divBdr>
        <w:top w:val="none" w:sz="0" w:space="0" w:color="auto"/>
        <w:left w:val="none" w:sz="0" w:space="0" w:color="auto"/>
        <w:bottom w:val="none" w:sz="0" w:space="0" w:color="auto"/>
        <w:right w:val="none" w:sz="0" w:space="0" w:color="auto"/>
      </w:divBdr>
    </w:div>
    <w:div w:id="409159789">
      <w:marLeft w:val="480"/>
      <w:marRight w:val="0"/>
      <w:marTop w:val="0"/>
      <w:marBottom w:val="0"/>
      <w:divBdr>
        <w:top w:val="none" w:sz="0" w:space="0" w:color="auto"/>
        <w:left w:val="none" w:sz="0" w:space="0" w:color="auto"/>
        <w:bottom w:val="none" w:sz="0" w:space="0" w:color="auto"/>
        <w:right w:val="none" w:sz="0" w:space="0" w:color="auto"/>
      </w:divBdr>
    </w:div>
    <w:div w:id="409471227">
      <w:marLeft w:val="480"/>
      <w:marRight w:val="0"/>
      <w:marTop w:val="0"/>
      <w:marBottom w:val="0"/>
      <w:divBdr>
        <w:top w:val="none" w:sz="0" w:space="0" w:color="auto"/>
        <w:left w:val="none" w:sz="0" w:space="0" w:color="auto"/>
        <w:bottom w:val="none" w:sz="0" w:space="0" w:color="auto"/>
        <w:right w:val="none" w:sz="0" w:space="0" w:color="auto"/>
      </w:divBdr>
    </w:div>
    <w:div w:id="413283562">
      <w:marLeft w:val="480"/>
      <w:marRight w:val="0"/>
      <w:marTop w:val="0"/>
      <w:marBottom w:val="0"/>
      <w:divBdr>
        <w:top w:val="none" w:sz="0" w:space="0" w:color="auto"/>
        <w:left w:val="none" w:sz="0" w:space="0" w:color="auto"/>
        <w:bottom w:val="none" w:sz="0" w:space="0" w:color="auto"/>
        <w:right w:val="none" w:sz="0" w:space="0" w:color="auto"/>
      </w:divBdr>
    </w:div>
    <w:div w:id="416286703">
      <w:marLeft w:val="480"/>
      <w:marRight w:val="0"/>
      <w:marTop w:val="0"/>
      <w:marBottom w:val="0"/>
      <w:divBdr>
        <w:top w:val="none" w:sz="0" w:space="0" w:color="auto"/>
        <w:left w:val="none" w:sz="0" w:space="0" w:color="auto"/>
        <w:bottom w:val="none" w:sz="0" w:space="0" w:color="auto"/>
        <w:right w:val="none" w:sz="0" w:space="0" w:color="auto"/>
      </w:divBdr>
    </w:div>
    <w:div w:id="416827196">
      <w:marLeft w:val="480"/>
      <w:marRight w:val="0"/>
      <w:marTop w:val="0"/>
      <w:marBottom w:val="0"/>
      <w:divBdr>
        <w:top w:val="none" w:sz="0" w:space="0" w:color="auto"/>
        <w:left w:val="none" w:sz="0" w:space="0" w:color="auto"/>
        <w:bottom w:val="none" w:sz="0" w:space="0" w:color="auto"/>
        <w:right w:val="none" w:sz="0" w:space="0" w:color="auto"/>
      </w:divBdr>
    </w:div>
    <w:div w:id="417100592">
      <w:marLeft w:val="480"/>
      <w:marRight w:val="0"/>
      <w:marTop w:val="0"/>
      <w:marBottom w:val="0"/>
      <w:divBdr>
        <w:top w:val="none" w:sz="0" w:space="0" w:color="auto"/>
        <w:left w:val="none" w:sz="0" w:space="0" w:color="auto"/>
        <w:bottom w:val="none" w:sz="0" w:space="0" w:color="auto"/>
        <w:right w:val="none" w:sz="0" w:space="0" w:color="auto"/>
      </w:divBdr>
    </w:div>
    <w:div w:id="418915553">
      <w:marLeft w:val="480"/>
      <w:marRight w:val="0"/>
      <w:marTop w:val="0"/>
      <w:marBottom w:val="0"/>
      <w:divBdr>
        <w:top w:val="none" w:sz="0" w:space="0" w:color="auto"/>
        <w:left w:val="none" w:sz="0" w:space="0" w:color="auto"/>
        <w:bottom w:val="none" w:sz="0" w:space="0" w:color="auto"/>
        <w:right w:val="none" w:sz="0" w:space="0" w:color="auto"/>
      </w:divBdr>
    </w:div>
    <w:div w:id="424812908">
      <w:marLeft w:val="480"/>
      <w:marRight w:val="0"/>
      <w:marTop w:val="0"/>
      <w:marBottom w:val="0"/>
      <w:divBdr>
        <w:top w:val="none" w:sz="0" w:space="0" w:color="auto"/>
        <w:left w:val="none" w:sz="0" w:space="0" w:color="auto"/>
        <w:bottom w:val="none" w:sz="0" w:space="0" w:color="auto"/>
        <w:right w:val="none" w:sz="0" w:space="0" w:color="auto"/>
      </w:divBdr>
    </w:div>
    <w:div w:id="424882357">
      <w:marLeft w:val="480"/>
      <w:marRight w:val="0"/>
      <w:marTop w:val="0"/>
      <w:marBottom w:val="0"/>
      <w:divBdr>
        <w:top w:val="none" w:sz="0" w:space="0" w:color="auto"/>
        <w:left w:val="none" w:sz="0" w:space="0" w:color="auto"/>
        <w:bottom w:val="none" w:sz="0" w:space="0" w:color="auto"/>
        <w:right w:val="none" w:sz="0" w:space="0" w:color="auto"/>
      </w:divBdr>
    </w:div>
    <w:div w:id="427576592">
      <w:marLeft w:val="480"/>
      <w:marRight w:val="0"/>
      <w:marTop w:val="0"/>
      <w:marBottom w:val="0"/>
      <w:divBdr>
        <w:top w:val="none" w:sz="0" w:space="0" w:color="auto"/>
        <w:left w:val="none" w:sz="0" w:space="0" w:color="auto"/>
        <w:bottom w:val="none" w:sz="0" w:space="0" w:color="auto"/>
        <w:right w:val="none" w:sz="0" w:space="0" w:color="auto"/>
      </w:divBdr>
    </w:div>
    <w:div w:id="428818288">
      <w:marLeft w:val="480"/>
      <w:marRight w:val="0"/>
      <w:marTop w:val="0"/>
      <w:marBottom w:val="0"/>
      <w:divBdr>
        <w:top w:val="none" w:sz="0" w:space="0" w:color="auto"/>
        <w:left w:val="none" w:sz="0" w:space="0" w:color="auto"/>
        <w:bottom w:val="none" w:sz="0" w:space="0" w:color="auto"/>
        <w:right w:val="none" w:sz="0" w:space="0" w:color="auto"/>
      </w:divBdr>
    </w:div>
    <w:div w:id="429787411">
      <w:marLeft w:val="480"/>
      <w:marRight w:val="0"/>
      <w:marTop w:val="0"/>
      <w:marBottom w:val="0"/>
      <w:divBdr>
        <w:top w:val="none" w:sz="0" w:space="0" w:color="auto"/>
        <w:left w:val="none" w:sz="0" w:space="0" w:color="auto"/>
        <w:bottom w:val="none" w:sz="0" w:space="0" w:color="auto"/>
        <w:right w:val="none" w:sz="0" w:space="0" w:color="auto"/>
      </w:divBdr>
    </w:div>
    <w:div w:id="430274122">
      <w:marLeft w:val="480"/>
      <w:marRight w:val="0"/>
      <w:marTop w:val="0"/>
      <w:marBottom w:val="0"/>
      <w:divBdr>
        <w:top w:val="none" w:sz="0" w:space="0" w:color="auto"/>
        <w:left w:val="none" w:sz="0" w:space="0" w:color="auto"/>
        <w:bottom w:val="none" w:sz="0" w:space="0" w:color="auto"/>
        <w:right w:val="none" w:sz="0" w:space="0" w:color="auto"/>
      </w:divBdr>
    </w:div>
    <w:div w:id="430784319">
      <w:marLeft w:val="480"/>
      <w:marRight w:val="0"/>
      <w:marTop w:val="0"/>
      <w:marBottom w:val="0"/>
      <w:divBdr>
        <w:top w:val="none" w:sz="0" w:space="0" w:color="auto"/>
        <w:left w:val="none" w:sz="0" w:space="0" w:color="auto"/>
        <w:bottom w:val="none" w:sz="0" w:space="0" w:color="auto"/>
        <w:right w:val="none" w:sz="0" w:space="0" w:color="auto"/>
      </w:divBdr>
    </w:div>
    <w:div w:id="431171786">
      <w:marLeft w:val="480"/>
      <w:marRight w:val="0"/>
      <w:marTop w:val="0"/>
      <w:marBottom w:val="0"/>
      <w:divBdr>
        <w:top w:val="none" w:sz="0" w:space="0" w:color="auto"/>
        <w:left w:val="none" w:sz="0" w:space="0" w:color="auto"/>
        <w:bottom w:val="none" w:sz="0" w:space="0" w:color="auto"/>
        <w:right w:val="none" w:sz="0" w:space="0" w:color="auto"/>
      </w:divBdr>
    </w:div>
    <w:div w:id="433943053">
      <w:marLeft w:val="480"/>
      <w:marRight w:val="0"/>
      <w:marTop w:val="0"/>
      <w:marBottom w:val="0"/>
      <w:divBdr>
        <w:top w:val="none" w:sz="0" w:space="0" w:color="auto"/>
        <w:left w:val="none" w:sz="0" w:space="0" w:color="auto"/>
        <w:bottom w:val="none" w:sz="0" w:space="0" w:color="auto"/>
        <w:right w:val="none" w:sz="0" w:space="0" w:color="auto"/>
      </w:divBdr>
    </w:div>
    <w:div w:id="434640150">
      <w:marLeft w:val="480"/>
      <w:marRight w:val="0"/>
      <w:marTop w:val="0"/>
      <w:marBottom w:val="0"/>
      <w:divBdr>
        <w:top w:val="none" w:sz="0" w:space="0" w:color="auto"/>
        <w:left w:val="none" w:sz="0" w:space="0" w:color="auto"/>
        <w:bottom w:val="none" w:sz="0" w:space="0" w:color="auto"/>
        <w:right w:val="none" w:sz="0" w:space="0" w:color="auto"/>
      </w:divBdr>
    </w:div>
    <w:div w:id="436606440">
      <w:marLeft w:val="480"/>
      <w:marRight w:val="0"/>
      <w:marTop w:val="0"/>
      <w:marBottom w:val="0"/>
      <w:divBdr>
        <w:top w:val="none" w:sz="0" w:space="0" w:color="auto"/>
        <w:left w:val="none" w:sz="0" w:space="0" w:color="auto"/>
        <w:bottom w:val="none" w:sz="0" w:space="0" w:color="auto"/>
        <w:right w:val="none" w:sz="0" w:space="0" w:color="auto"/>
      </w:divBdr>
    </w:div>
    <w:div w:id="437874456">
      <w:marLeft w:val="480"/>
      <w:marRight w:val="0"/>
      <w:marTop w:val="0"/>
      <w:marBottom w:val="0"/>
      <w:divBdr>
        <w:top w:val="none" w:sz="0" w:space="0" w:color="auto"/>
        <w:left w:val="none" w:sz="0" w:space="0" w:color="auto"/>
        <w:bottom w:val="none" w:sz="0" w:space="0" w:color="auto"/>
        <w:right w:val="none" w:sz="0" w:space="0" w:color="auto"/>
      </w:divBdr>
    </w:div>
    <w:div w:id="439841390">
      <w:marLeft w:val="480"/>
      <w:marRight w:val="0"/>
      <w:marTop w:val="0"/>
      <w:marBottom w:val="0"/>
      <w:divBdr>
        <w:top w:val="none" w:sz="0" w:space="0" w:color="auto"/>
        <w:left w:val="none" w:sz="0" w:space="0" w:color="auto"/>
        <w:bottom w:val="none" w:sz="0" w:space="0" w:color="auto"/>
        <w:right w:val="none" w:sz="0" w:space="0" w:color="auto"/>
      </w:divBdr>
    </w:div>
    <w:div w:id="441414619">
      <w:marLeft w:val="480"/>
      <w:marRight w:val="0"/>
      <w:marTop w:val="0"/>
      <w:marBottom w:val="0"/>
      <w:divBdr>
        <w:top w:val="none" w:sz="0" w:space="0" w:color="auto"/>
        <w:left w:val="none" w:sz="0" w:space="0" w:color="auto"/>
        <w:bottom w:val="none" w:sz="0" w:space="0" w:color="auto"/>
        <w:right w:val="none" w:sz="0" w:space="0" w:color="auto"/>
      </w:divBdr>
    </w:div>
    <w:div w:id="442650229">
      <w:marLeft w:val="480"/>
      <w:marRight w:val="0"/>
      <w:marTop w:val="0"/>
      <w:marBottom w:val="0"/>
      <w:divBdr>
        <w:top w:val="none" w:sz="0" w:space="0" w:color="auto"/>
        <w:left w:val="none" w:sz="0" w:space="0" w:color="auto"/>
        <w:bottom w:val="none" w:sz="0" w:space="0" w:color="auto"/>
        <w:right w:val="none" w:sz="0" w:space="0" w:color="auto"/>
      </w:divBdr>
    </w:div>
    <w:div w:id="445587271">
      <w:marLeft w:val="480"/>
      <w:marRight w:val="0"/>
      <w:marTop w:val="0"/>
      <w:marBottom w:val="0"/>
      <w:divBdr>
        <w:top w:val="none" w:sz="0" w:space="0" w:color="auto"/>
        <w:left w:val="none" w:sz="0" w:space="0" w:color="auto"/>
        <w:bottom w:val="none" w:sz="0" w:space="0" w:color="auto"/>
        <w:right w:val="none" w:sz="0" w:space="0" w:color="auto"/>
      </w:divBdr>
    </w:div>
    <w:div w:id="448933817">
      <w:marLeft w:val="480"/>
      <w:marRight w:val="0"/>
      <w:marTop w:val="0"/>
      <w:marBottom w:val="0"/>
      <w:divBdr>
        <w:top w:val="none" w:sz="0" w:space="0" w:color="auto"/>
        <w:left w:val="none" w:sz="0" w:space="0" w:color="auto"/>
        <w:bottom w:val="none" w:sz="0" w:space="0" w:color="auto"/>
        <w:right w:val="none" w:sz="0" w:space="0" w:color="auto"/>
      </w:divBdr>
    </w:div>
    <w:div w:id="451485305">
      <w:marLeft w:val="480"/>
      <w:marRight w:val="0"/>
      <w:marTop w:val="0"/>
      <w:marBottom w:val="0"/>
      <w:divBdr>
        <w:top w:val="none" w:sz="0" w:space="0" w:color="auto"/>
        <w:left w:val="none" w:sz="0" w:space="0" w:color="auto"/>
        <w:bottom w:val="none" w:sz="0" w:space="0" w:color="auto"/>
        <w:right w:val="none" w:sz="0" w:space="0" w:color="auto"/>
      </w:divBdr>
    </w:div>
    <w:div w:id="453061533">
      <w:marLeft w:val="480"/>
      <w:marRight w:val="0"/>
      <w:marTop w:val="0"/>
      <w:marBottom w:val="0"/>
      <w:divBdr>
        <w:top w:val="none" w:sz="0" w:space="0" w:color="auto"/>
        <w:left w:val="none" w:sz="0" w:space="0" w:color="auto"/>
        <w:bottom w:val="none" w:sz="0" w:space="0" w:color="auto"/>
        <w:right w:val="none" w:sz="0" w:space="0" w:color="auto"/>
      </w:divBdr>
    </w:div>
    <w:div w:id="454644290">
      <w:marLeft w:val="480"/>
      <w:marRight w:val="0"/>
      <w:marTop w:val="0"/>
      <w:marBottom w:val="0"/>
      <w:divBdr>
        <w:top w:val="none" w:sz="0" w:space="0" w:color="auto"/>
        <w:left w:val="none" w:sz="0" w:space="0" w:color="auto"/>
        <w:bottom w:val="none" w:sz="0" w:space="0" w:color="auto"/>
        <w:right w:val="none" w:sz="0" w:space="0" w:color="auto"/>
      </w:divBdr>
    </w:div>
    <w:div w:id="459539438">
      <w:marLeft w:val="480"/>
      <w:marRight w:val="0"/>
      <w:marTop w:val="0"/>
      <w:marBottom w:val="0"/>
      <w:divBdr>
        <w:top w:val="none" w:sz="0" w:space="0" w:color="auto"/>
        <w:left w:val="none" w:sz="0" w:space="0" w:color="auto"/>
        <w:bottom w:val="none" w:sz="0" w:space="0" w:color="auto"/>
        <w:right w:val="none" w:sz="0" w:space="0" w:color="auto"/>
      </w:divBdr>
    </w:div>
    <w:div w:id="460802366">
      <w:marLeft w:val="480"/>
      <w:marRight w:val="0"/>
      <w:marTop w:val="0"/>
      <w:marBottom w:val="0"/>
      <w:divBdr>
        <w:top w:val="none" w:sz="0" w:space="0" w:color="auto"/>
        <w:left w:val="none" w:sz="0" w:space="0" w:color="auto"/>
        <w:bottom w:val="none" w:sz="0" w:space="0" w:color="auto"/>
        <w:right w:val="none" w:sz="0" w:space="0" w:color="auto"/>
      </w:divBdr>
    </w:div>
    <w:div w:id="461073119">
      <w:marLeft w:val="480"/>
      <w:marRight w:val="0"/>
      <w:marTop w:val="0"/>
      <w:marBottom w:val="0"/>
      <w:divBdr>
        <w:top w:val="none" w:sz="0" w:space="0" w:color="auto"/>
        <w:left w:val="none" w:sz="0" w:space="0" w:color="auto"/>
        <w:bottom w:val="none" w:sz="0" w:space="0" w:color="auto"/>
        <w:right w:val="none" w:sz="0" w:space="0" w:color="auto"/>
      </w:divBdr>
    </w:div>
    <w:div w:id="466052846">
      <w:marLeft w:val="480"/>
      <w:marRight w:val="0"/>
      <w:marTop w:val="0"/>
      <w:marBottom w:val="0"/>
      <w:divBdr>
        <w:top w:val="none" w:sz="0" w:space="0" w:color="auto"/>
        <w:left w:val="none" w:sz="0" w:space="0" w:color="auto"/>
        <w:bottom w:val="none" w:sz="0" w:space="0" w:color="auto"/>
        <w:right w:val="none" w:sz="0" w:space="0" w:color="auto"/>
      </w:divBdr>
    </w:div>
    <w:div w:id="466624081">
      <w:marLeft w:val="480"/>
      <w:marRight w:val="0"/>
      <w:marTop w:val="0"/>
      <w:marBottom w:val="0"/>
      <w:divBdr>
        <w:top w:val="none" w:sz="0" w:space="0" w:color="auto"/>
        <w:left w:val="none" w:sz="0" w:space="0" w:color="auto"/>
        <w:bottom w:val="none" w:sz="0" w:space="0" w:color="auto"/>
        <w:right w:val="none" w:sz="0" w:space="0" w:color="auto"/>
      </w:divBdr>
    </w:div>
    <w:div w:id="467016126">
      <w:marLeft w:val="480"/>
      <w:marRight w:val="0"/>
      <w:marTop w:val="0"/>
      <w:marBottom w:val="0"/>
      <w:divBdr>
        <w:top w:val="none" w:sz="0" w:space="0" w:color="auto"/>
        <w:left w:val="none" w:sz="0" w:space="0" w:color="auto"/>
        <w:bottom w:val="none" w:sz="0" w:space="0" w:color="auto"/>
        <w:right w:val="none" w:sz="0" w:space="0" w:color="auto"/>
      </w:divBdr>
    </w:div>
    <w:div w:id="467627925">
      <w:marLeft w:val="480"/>
      <w:marRight w:val="0"/>
      <w:marTop w:val="0"/>
      <w:marBottom w:val="0"/>
      <w:divBdr>
        <w:top w:val="none" w:sz="0" w:space="0" w:color="auto"/>
        <w:left w:val="none" w:sz="0" w:space="0" w:color="auto"/>
        <w:bottom w:val="none" w:sz="0" w:space="0" w:color="auto"/>
        <w:right w:val="none" w:sz="0" w:space="0" w:color="auto"/>
      </w:divBdr>
    </w:div>
    <w:div w:id="467746014">
      <w:marLeft w:val="480"/>
      <w:marRight w:val="0"/>
      <w:marTop w:val="0"/>
      <w:marBottom w:val="0"/>
      <w:divBdr>
        <w:top w:val="none" w:sz="0" w:space="0" w:color="auto"/>
        <w:left w:val="none" w:sz="0" w:space="0" w:color="auto"/>
        <w:bottom w:val="none" w:sz="0" w:space="0" w:color="auto"/>
        <w:right w:val="none" w:sz="0" w:space="0" w:color="auto"/>
      </w:divBdr>
    </w:div>
    <w:div w:id="469127195">
      <w:marLeft w:val="480"/>
      <w:marRight w:val="0"/>
      <w:marTop w:val="0"/>
      <w:marBottom w:val="0"/>
      <w:divBdr>
        <w:top w:val="none" w:sz="0" w:space="0" w:color="auto"/>
        <w:left w:val="none" w:sz="0" w:space="0" w:color="auto"/>
        <w:bottom w:val="none" w:sz="0" w:space="0" w:color="auto"/>
        <w:right w:val="none" w:sz="0" w:space="0" w:color="auto"/>
      </w:divBdr>
    </w:div>
    <w:div w:id="471220244">
      <w:marLeft w:val="480"/>
      <w:marRight w:val="0"/>
      <w:marTop w:val="0"/>
      <w:marBottom w:val="0"/>
      <w:divBdr>
        <w:top w:val="none" w:sz="0" w:space="0" w:color="auto"/>
        <w:left w:val="none" w:sz="0" w:space="0" w:color="auto"/>
        <w:bottom w:val="none" w:sz="0" w:space="0" w:color="auto"/>
        <w:right w:val="none" w:sz="0" w:space="0" w:color="auto"/>
      </w:divBdr>
    </w:div>
    <w:div w:id="472062823">
      <w:marLeft w:val="480"/>
      <w:marRight w:val="0"/>
      <w:marTop w:val="0"/>
      <w:marBottom w:val="0"/>
      <w:divBdr>
        <w:top w:val="none" w:sz="0" w:space="0" w:color="auto"/>
        <w:left w:val="none" w:sz="0" w:space="0" w:color="auto"/>
        <w:bottom w:val="none" w:sz="0" w:space="0" w:color="auto"/>
        <w:right w:val="none" w:sz="0" w:space="0" w:color="auto"/>
      </w:divBdr>
    </w:div>
    <w:div w:id="472337785">
      <w:marLeft w:val="480"/>
      <w:marRight w:val="0"/>
      <w:marTop w:val="0"/>
      <w:marBottom w:val="0"/>
      <w:divBdr>
        <w:top w:val="none" w:sz="0" w:space="0" w:color="auto"/>
        <w:left w:val="none" w:sz="0" w:space="0" w:color="auto"/>
        <w:bottom w:val="none" w:sz="0" w:space="0" w:color="auto"/>
        <w:right w:val="none" w:sz="0" w:space="0" w:color="auto"/>
      </w:divBdr>
    </w:div>
    <w:div w:id="473372203">
      <w:marLeft w:val="480"/>
      <w:marRight w:val="0"/>
      <w:marTop w:val="0"/>
      <w:marBottom w:val="0"/>
      <w:divBdr>
        <w:top w:val="none" w:sz="0" w:space="0" w:color="auto"/>
        <w:left w:val="none" w:sz="0" w:space="0" w:color="auto"/>
        <w:bottom w:val="none" w:sz="0" w:space="0" w:color="auto"/>
        <w:right w:val="none" w:sz="0" w:space="0" w:color="auto"/>
      </w:divBdr>
    </w:div>
    <w:div w:id="474839705">
      <w:marLeft w:val="480"/>
      <w:marRight w:val="0"/>
      <w:marTop w:val="0"/>
      <w:marBottom w:val="0"/>
      <w:divBdr>
        <w:top w:val="none" w:sz="0" w:space="0" w:color="auto"/>
        <w:left w:val="none" w:sz="0" w:space="0" w:color="auto"/>
        <w:bottom w:val="none" w:sz="0" w:space="0" w:color="auto"/>
        <w:right w:val="none" w:sz="0" w:space="0" w:color="auto"/>
      </w:divBdr>
    </w:div>
    <w:div w:id="475418964">
      <w:marLeft w:val="480"/>
      <w:marRight w:val="0"/>
      <w:marTop w:val="0"/>
      <w:marBottom w:val="0"/>
      <w:divBdr>
        <w:top w:val="none" w:sz="0" w:space="0" w:color="auto"/>
        <w:left w:val="none" w:sz="0" w:space="0" w:color="auto"/>
        <w:bottom w:val="none" w:sz="0" w:space="0" w:color="auto"/>
        <w:right w:val="none" w:sz="0" w:space="0" w:color="auto"/>
      </w:divBdr>
    </w:div>
    <w:div w:id="475805186">
      <w:marLeft w:val="480"/>
      <w:marRight w:val="0"/>
      <w:marTop w:val="0"/>
      <w:marBottom w:val="0"/>
      <w:divBdr>
        <w:top w:val="none" w:sz="0" w:space="0" w:color="auto"/>
        <w:left w:val="none" w:sz="0" w:space="0" w:color="auto"/>
        <w:bottom w:val="none" w:sz="0" w:space="0" w:color="auto"/>
        <w:right w:val="none" w:sz="0" w:space="0" w:color="auto"/>
      </w:divBdr>
    </w:div>
    <w:div w:id="475954346">
      <w:marLeft w:val="480"/>
      <w:marRight w:val="0"/>
      <w:marTop w:val="0"/>
      <w:marBottom w:val="0"/>
      <w:divBdr>
        <w:top w:val="none" w:sz="0" w:space="0" w:color="auto"/>
        <w:left w:val="none" w:sz="0" w:space="0" w:color="auto"/>
        <w:bottom w:val="none" w:sz="0" w:space="0" w:color="auto"/>
        <w:right w:val="none" w:sz="0" w:space="0" w:color="auto"/>
      </w:divBdr>
    </w:div>
    <w:div w:id="477763600">
      <w:marLeft w:val="480"/>
      <w:marRight w:val="0"/>
      <w:marTop w:val="0"/>
      <w:marBottom w:val="0"/>
      <w:divBdr>
        <w:top w:val="none" w:sz="0" w:space="0" w:color="auto"/>
        <w:left w:val="none" w:sz="0" w:space="0" w:color="auto"/>
        <w:bottom w:val="none" w:sz="0" w:space="0" w:color="auto"/>
        <w:right w:val="none" w:sz="0" w:space="0" w:color="auto"/>
      </w:divBdr>
    </w:div>
    <w:div w:id="478614558">
      <w:marLeft w:val="480"/>
      <w:marRight w:val="0"/>
      <w:marTop w:val="0"/>
      <w:marBottom w:val="0"/>
      <w:divBdr>
        <w:top w:val="none" w:sz="0" w:space="0" w:color="auto"/>
        <w:left w:val="none" w:sz="0" w:space="0" w:color="auto"/>
        <w:bottom w:val="none" w:sz="0" w:space="0" w:color="auto"/>
        <w:right w:val="none" w:sz="0" w:space="0" w:color="auto"/>
      </w:divBdr>
    </w:div>
    <w:div w:id="481702857">
      <w:marLeft w:val="480"/>
      <w:marRight w:val="0"/>
      <w:marTop w:val="0"/>
      <w:marBottom w:val="0"/>
      <w:divBdr>
        <w:top w:val="none" w:sz="0" w:space="0" w:color="auto"/>
        <w:left w:val="none" w:sz="0" w:space="0" w:color="auto"/>
        <w:bottom w:val="none" w:sz="0" w:space="0" w:color="auto"/>
        <w:right w:val="none" w:sz="0" w:space="0" w:color="auto"/>
      </w:divBdr>
    </w:div>
    <w:div w:id="485973071">
      <w:marLeft w:val="480"/>
      <w:marRight w:val="0"/>
      <w:marTop w:val="0"/>
      <w:marBottom w:val="0"/>
      <w:divBdr>
        <w:top w:val="none" w:sz="0" w:space="0" w:color="auto"/>
        <w:left w:val="none" w:sz="0" w:space="0" w:color="auto"/>
        <w:bottom w:val="none" w:sz="0" w:space="0" w:color="auto"/>
        <w:right w:val="none" w:sz="0" w:space="0" w:color="auto"/>
      </w:divBdr>
    </w:div>
    <w:div w:id="486824314">
      <w:marLeft w:val="480"/>
      <w:marRight w:val="0"/>
      <w:marTop w:val="0"/>
      <w:marBottom w:val="0"/>
      <w:divBdr>
        <w:top w:val="none" w:sz="0" w:space="0" w:color="auto"/>
        <w:left w:val="none" w:sz="0" w:space="0" w:color="auto"/>
        <w:bottom w:val="none" w:sz="0" w:space="0" w:color="auto"/>
        <w:right w:val="none" w:sz="0" w:space="0" w:color="auto"/>
      </w:divBdr>
    </w:div>
    <w:div w:id="487869371">
      <w:marLeft w:val="480"/>
      <w:marRight w:val="0"/>
      <w:marTop w:val="0"/>
      <w:marBottom w:val="0"/>
      <w:divBdr>
        <w:top w:val="none" w:sz="0" w:space="0" w:color="auto"/>
        <w:left w:val="none" w:sz="0" w:space="0" w:color="auto"/>
        <w:bottom w:val="none" w:sz="0" w:space="0" w:color="auto"/>
        <w:right w:val="none" w:sz="0" w:space="0" w:color="auto"/>
      </w:divBdr>
    </w:div>
    <w:div w:id="490564308">
      <w:marLeft w:val="480"/>
      <w:marRight w:val="0"/>
      <w:marTop w:val="0"/>
      <w:marBottom w:val="0"/>
      <w:divBdr>
        <w:top w:val="none" w:sz="0" w:space="0" w:color="auto"/>
        <w:left w:val="none" w:sz="0" w:space="0" w:color="auto"/>
        <w:bottom w:val="none" w:sz="0" w:space="0" w:color="auto"/>
        <w:right w:val="none" w:sz="0" w:space="0" w:color="auto"/>
      </w:divBdr>
    </w:div>
    <w:div w:id="490873560">
      <w:marLeft w:val="480"/>
      <w:marRight w:val="0"/>
      <w:marTop w:val="0"/>
      <w:marBottom w:val="0"/>
      <w:divBdr>
        <w:top w:val="none" w:sz="0" w:space="0" w:color="auto"/>
        <w:left w:val="none" w:sz="0" w:space="0" w:color="auto"/>
        <w:bottom w:val="none" w:sz="0" w:space="0" w:color="auto"/>
        <w:right w:val="none" w:sz="0" w:space="0" w:color="auto"/>
      </w:divBdr>
    </w:div>
    <w:div w:id="491995818">
      <w:marLeft w:val="480"/>
      <w:marRight w:val="0"/>
      <w:marTop w:val="0"/>
      <w:marBottom w:val="0"/>
      <w:divBdr>
        <w:top w:val="none" w:sz="0" w:space="0" w:color="auto"/>
        <w:left w:val="none" w:sz="0" w:space="0" w:color="auto"/>
        <w:bottom w:val="none" w:sz="0" w:space="0" w:color="auto"/>
        <w:right w:val="none" w:sz="0" w:space="0" w:color="auto"/>
      </w:divBdr>
    </w:div>
    <w:div w:id="495539710">
      <w:marLeft w:val="480"/>
      <w:marRight w:val="0"/>
      <w:marTop w:val="0"/>
      <w:marBottom w:val="0"/>
      <w:divBdr>
        <w:top w:val="none" w:sz="0" w:space="0" w:color="auto"/>
        <w:left w:val="none" w:sz="0" w:space="0" w:color="auto"/>
        <w:bottom w:val="none" w:sz="0" w:space="0" w:color="auto"/>
        <w:right w:val="none" w:sz="0" w:space="0" w:color="auto"/>
      </w:divBdr>
    </w:div>
    <w:div w:id="495734295">
      <w:marLeft w:val="480"/>
      <w:marRight w:val="0"/>
      <w:marTop w:val="0"/>
      <w:marBottom w:val="0"/>
      <w:divBdr>
        <w:top w:val="none" w:sz="0" w:space="0" w:color="auto"/>
        <w:left w:val="none" w:sz="0" w:space="0" w:color="auto"/>
        <w:bottom w:val="none" w:sz="0" w:space="0" w:color="auto"/>
        <w:right w:val="none" w:sz="0" w:space="0" w:color="auto"/>
      </w:divBdr>
    </w:div>
    <w:div w:id="498083977">
      <w:marLeft w:val="480"/>
      <w:marRight w:val="0"/>
      <w:marTop w:val="0"/>
      <w:marBottom w:val="0"/>
      <w:divBdr>
        <w:top w:val="none" w:sz="0" w:space="0" w:color="auto"/>
        <w:left w:val="none" w:sz="0" w:space="0" w:color="auto"/>
        <w:bottom w:val="none" w:sz="0" w:space="0" w:color="auto"/>
        <w:right w:val="none" w:sz="0" w:space="0" w:color="auto"/>
      </w:divBdr>
    </w:div>
    <w:div w:id="498229292">
      <w:marLeft w:val="480"/>
      <w:marRight w:val="0"/>
      <w:marTop w:val="0"/>
      <w:marBottom w:val="0"/>
      <w:divBdr>
        <w:top w:val="none" w:sz="0" w:space="0" w:color="auto"/>
        <w:left w:val="none" w:sz="0" w:space="0" w:color="auto"/>
        <w:bottom w:val="none" w:sz="0" w:space="0" w:color="auto"/>
        <w:right w:val="none" w:sz="0" w:space="0" w:color="auto"/>
      </w:divBdr>
    </w:div>
    <w:div w:id="501316553">
      <w:marLeft w:val="480"/>
      <w:marRight w:val="0"/>
      <w:marTop w:val="0"/>
      <w:marBottom w:val="0"/>
      <w:divBdr>
        <w:top w:val="none" w:sz="0" w:space="0" w:color="auto"/>
        <w:left w:val="none" w:sz="0" w:space="0" w:color="auto"/>
        <w:bottom w:val="none" w:sz="0" w:space="0" w:color="auto"/>
        <w:right w:val="none" w:sz="0" w:space="0" w:color="auto"/>
      </w:divBdr>
    </w:div>
    <w:div w:id="503664617">
      <w:marLeft w:val="480"/>
      <w:marRight w:val="0"/>
      <w:marTop w:val="0"/>
      <w:marBottom w:val="0"/>
      <w:divBdr>
        <w:top w:val="none" w:sz="0" w:space="0" w:color="auto"/>
        <w:left w:val="none" w:sz="0" w:space="0" w:color="auto"/>
        <w:bottom w:val="none" w:sz="0" w:space="0" w:color="auto"/>
        <w:right w:val="none" w:sz="0" w:space="0" w:color="auto"/>
      </w:divBdr>
    </w:div>
    <w:div w:id="504562203">
      <w:marLeft w:val="480"/>
      <w:marRight w:val="0"/>
      <w:marTop w:val="0"/>
      <w:marBottom w:val="0"/>
      <w:divBdr>
        <w:top w:val="none" w:sz="0" w:space="0" w:color="auto"/>
        <w:left w:val="none" w:sz="0" w:space="0" w:color="auto"/>
        <w:bottom w:val="none" w:sz="0" w:space="0" w:color="auto"/>
        <w:right w:val="none" w:sz="0" w:space="0" w:color="auto"/>
      </w:divBdr>
    </w:div>
    <w:div w:id="506138790">
      <w:marLeft w:val="480"/>
      <w:marRight w:val="0"/>
      <w:marTop w:val="0"/>
      <w:marBottom w:val="0"/>
      <w:divBdr>
        <w:top w:val="none" w:sz="0" w:space="0" w:color="auto"/>
        <w:left w:val="none" w:sz="0" w:space="0" w:color="auto"/>
        <w:bottom w:val="none" w:sz="0" w:space="0" w:color="auto"/>
        <w:right w:val="none" w:sz="0" w:space="0" w:color="auto"/>
      </w:divBdr>
    </w:div>
    <w:div w:id="510605255">
      <w:marLeft w:val="480"/>
      <w:marRight w:val="0"/>
      <w:marTop w:val="0"/>
      <w:marBottom w:val="0"/>
      <w:divBdr>
        <w:top w:val="none" w:sz="0" w:space="0" w:color="auto"/>
        <w:left w:val="none" w:sz="0" w:space="0" w:color="auto"/>
        <w:bottom w:val="none" w:sz="0" w:space="0" w:color="auto"/>
        <w:right w:val="none" w:sz="0" w:space="0" w:color="auto"/>
      </w:divBdr>
    </w:div>
    <w:div w:id="512955910">
      <w:marLeft w:val="480"/>
      <w:marRight w:val="0"/>
      <w:marTop w:val="0"/>
      <w:marBottom w:val="0"/>
      <w:divBdr>
        <w:top w:val="none" w:sz="0" w:space="0" w:color="auto"/>
        <w:left w:val="none" w:sz="0" w:space="0" w:color="auto"/>
        <w:bottom w:val="none" w:sz="0" w:space="0" w:color="auto"/>
        <w:right w:val="none" w:sz="0" w:space="0" w:color="auto"/>
      </w:divBdr>
    </w:div>
    <w:div w:id="514880372">
      <w:marLeft w:val="480"/>
      <w:marRight w:val="0"/>
      <w:marTop w:val="0"/>
      <w:marBottom w:val="0"/>
      <w:divBdr>
        <w:top w:val="none" w:sz="0" w:space="0" w:color="auto"/>
        <w:left w:val="none" w:sz="0" w:space="0" w:color="auto"/>
        <w:bottom w:val="none" w:sz="0" w:space="0" w:color="auto"/>
        <w:right w:val="none" w:sz="0" w:space="0" w:color="auto"/>
      </w:divBdr>
    </w:div>
    <w:div w:id="516119771">
      <w:marLeft w:val="480"/>
      <w:marRight w:val="0"/>
      <w:marTop w:val="0"/>
      <w:marBottom w:val="0"/>
      <w:divBdr>
        <w:top w:val="none" w:sz="0" w:space="0" w:color="auto"/>
        <w:left w:val="none" w:sz="0" w:space="0" w:color="auto"/>
        <w:bottom w:val="none" w:sz="0" w:space="0" w:color="auto"/>
        <w:right w:val="none" w:sz="0" w:space="0" w:color="auto"/>
      </w:divBdr>
    </w:div>
    <w:div w:id="516698190">
      <w:marLeft w:val="480"/>
      <w:marRight w:val="0"/>
      <w:marTop w:val="0"/>
      <w:marBottom w:val="0"/>
      <w:divBdr>
        <w:top w:val="none" w:sz="0" w:space="0" w:color="auto"/>
        <w:left w:val="none" w:sz="0" w:space="0" w:color="auto"/>
        <w:bottom w:val="none" w:sz="0" w:space="0" w:color="auto"/>
        <w:right w:val="none" w:sz="0" w:space="0" w:color="auto"/>
      </w:divBdr>
    </w:div>
    <w:div w:id="518738790">
      <w:marLeft w:val="480"/>
      <w:marRight w:val="0"/>
      <w:marTop w:val="0"/>
      <w:marBottom w:val="0"/>
      <w:divBdr>
        <w:top w:val="none" w:sz="0" w:space="0" w:color="auto"/>
        <w:left w:val="none" w:sz="0" w:space="0" w:color="auto"/>
        <w:bottom w:val="none" w:sz="0" w:space="0" w:color="auto"/>
        <w:right w:val="none" w:sz="0" w:space="0" w:color="auto"/>
      </w:divBdr>
    </w:div>
    <w:div w:id="520434175">
      <w:marLeft w:val="480"/>
      <w:marRight w:val="0"/>
      <w:marTop w:val="0"/>
      <w:marBottom w:val="0"/>
      <w:divBdr>
        <w:top w:val="none" w:sz="0" w:space="0" w:color="auto"/>
        <w:left w:val="none" w:sz="0" w:space="0" w:color="auto"/>
        <w:bottom w:val="none" w:sz="0" w:space="0" w:color="auto"/>
        <w:right w:val="none" w:sz="0" w:space="0" w:color="auto"/>
      </w:divBdr>
    </w:div>
    <w:div w:id="520625947">
      <w:marLeft w:val="480"/>
      <w:marRight w:val="0"/>
      <w:marTop w:val="0"/>
      <w:marBottom w:val="0"/>
      <w:divBdr>
        <w:top w:val="none" w:sz="0" w:space="0" w:color="auto"/>
        <w:left w:val="none" w:sz="0" w:space="0" w:color="auto"/>
        <w:bottom w:val="none" w:sz="0" w:space="0" w:color="auto"/>
        <w:right w:val="none" w:sz="0" w:space="0" w:color="auto"/>
      </w:divBdr>
    </w:div>
    <w:div w:id="522060841">
      <w:marLeft w:val="480"/>
      <w:marRight w:val="0"/>
      <w:marTop w:val="0"/>
      <w:marBottom w:val="0"/>
      <w:divBdr>
        <w:top w:val="none" w:sz="0" w:space="0" w:color="auto"/>
        <w:left w:val="none" w:sz="0" w:space="0" w:color="auto"/>
        <w:bottom w:val="none" w:sz="0" w:space="0" w:color="auto"/>
        <w:right w:val="none" w:sz="0" w:space="0" w:color="auto"/>
      </w:divBdr>
    </w:div>
    <w:div w:id="526142733">
      <w:marLeft w:val="480"/>
      <w:marRight w:val="0"/>
      <w:marTop w:val="0"/>
      <w:marBottom w:val="0"/>
      <w:divBdr>
        <w:top w:val="none" w:sz="0" w:space="0" w:color="auto"/>
        <w:left w:val="none" w:sz="0" w:space="0" w:color="auto"/>
        <w:bottom w:val="none" w:sz="0" w:space="0" w:color="auto"/>
        <w:right w:val="none" w:sz="0" w:space="0" w:color="auto"/>
      </w:divBdr>
    </w:div>
    <w:div w:id="526451987">
      <w:marLeft w:val="480"/>
      <w:marRight w:val="0"/>
      <w:marTop w:val="0"/>
      <w:marBottom w:val="0"/>
      <w:divBdr>
        <w:top w:val="none" w:sz="0" w:space="0" w:color="auto"/>
        <w:left w:val="none" w:sz="0" w:space="0" w:color="auto"/>
        <w:bottom w:val="none" w:sz="0" w:space="0" w:color="auto"/>
        <w:right w:val="none" w:sz="0" w:space="0" w:color="auto"/>
      </w:divBdr>
    </w:div>
    <w:div w:id="527959022">
      <w:marLeft w:val="480"/>
      <w:marRight w:val="0"/>
      <w:marTop w:val="0"/>
      <w:marBottom w:val="0"/>
      <w:divBdr>
        <w:top w:val="none" w:sz="0" w:space="0" w:color="auto"/>
        <w:left w:val="none" w:sz="0" w:space="0" w:color="auto"/>
        <w:bottom w:val="none" w:sz="0" w:space="0" w:color="auto"/>
        <w:right w:val="none" w:sz="0" w:space="0" w:color="auto"/>
      </w:divBdr>
    </w:div>
    <w:div w:id="529148623">
      <w:marLeft w:val="480"/>
      <w:marRight w:val="0"/>
      <w:marTop w:val="0"/>
      <w:marBottom w:val="0"/>
      <w:divBdr>
        <w:top w:val="none" w:sz="0" w:space="0" w:color="auto"/>
        <w:left w:val="none" w:sz="0" w:space="0" w:color="auto"/>
        <w:bottom w:val="none" w:sz="0" w:space="0" w:color="auto"/>
        <w:right w:val="none" w:sz="0" w:space="0" w:color="auto"/>
      </w:divBdr>
    </w:div>
    <w:div w:id="534005935">
      <w:marLeft w:val="480"/>
      <w:marRight w:val="0"/>
      <w:marTop w:val="0"/>
      <w:marBottom w:val="0"/>
      <w:divBdr>
        <w:top w:val="none" w:sz="0" w:space="0" w:color="auto"/>
        <w:left w:val="none" w:sz="0" w:space="0" w:color="auto"/>
        <w:bottom w:val="none" w:sz="0" w:space="0" w:color="auto"/>
        <w:right w:val="none" w:sz="0" w:space="0" w:color="auto"/>
      </w:divBdr>
    </w:div>
    <w:div w:id="536505560">
      <w:marLeft w:val="480"/>
      <w:marRight w:val="0"/>
      <w:marTop w:val="0"/>
      <w:marBottom w:val="0"/>
      <w:divBdr>
        <w:top w:val="none" w:sz="0" w:space="0" w:color="auto"/>
        <w:left w:val="none" w:sz="0" w:space="0" w:color="auto"/>
        <w:bottom w:val="none" w:sz="0" w:space="0" w:color="auto"/>
        <w:right w:val="none" w:sz="0" w:space="0" w:color="auto"/>
      </w:divBdr>
    </w:div>
    <w:div w:id="537015573">
      <w:marLeft w:val="480"/>
      <w:marRight w:val="0"/>
      <w:marTop w:val="0"/>
      <w:marBottom w:val="0"/>
      <w:divBdr>
        <w:top w:val="none" w:sz="0" w:space="0" w:color="auto"/>
        <w:left w:val="none" w:sz="0" w:space="0" w:color="auto"/>
        <w:bottom w:val="none" w:sz="0" w:space="0" w:color="auto"/>
        <w:right w:val="none" w:sz="0" w:space="0" w:color="auto"/>
      </w:divBdr>
    </w:div>
    <w:div w:id="537740888">
      <w:marLeft w:val="480"/>
      <w:marRight w:val="0"/>
      <w:marTop w:val="0"/>
      <w:marBottom w:val="0"/>
      <w:divBdr>
        <w:top w:val="none" w:sz="0" w:space="0" w:color="auto"/>
        <w:left w:val="none" w:sz="0" w:space="0" w:color="auto"/>
        <w:bottom w:val="none" w:sz="0" w:space="0" w:color="auto"/>
        <w:right w:val="none" w:sz="0" w:space="0" w:color="auto"/>
      </w:divBdr>
    </w:div>
    <w:div w:id="537817576">
      <w:marLeft w:val="480"/>
      <w:marRight w:val="0"/>
      <w:marTop w:val="0"/>
      <w:marBottom w:val="0"/>
      <w:divBdr>
        <w:top w:val="none" w:sz="0" w:space="0" w:color="auto"/>
        <w:left w:val="none" w:sz="0" w:space="0" w:color="auto"/>
        <w:bottom w:val="none" w:sz="0" w:space="0" w:color="auto"/>
        <w:right w:val="none" w:sz="0" w:space="0" w:color="auto"/>
      </w:divBdr>
    </w:div>
    <w:div w:id="537936750">
      <w:marLeft w:val="480"/>
      <w:marRight w:val="0"/>
      <w:marTop w:val="0"/>
      <w:marBottom w:val="0"/>
      <w:divBdr>
        <w:top w:val="none" w:sz="0" w:space="0" w:color="auto"/>
        <w:left w:val="none" w:sz="0" w:space="0" w:color="auto"/>
        <w:bottom w:val="none" w:sz="0" w:space="0" w:color="auto"/>
        <w:right w:val="none" w:sz="0" w:space="0" w:color="auto"/>
      </w:divBdr>
    </w:div>
    <w:div w:id="538666083">
      <w:marLeft w:val="480"/>
      <w:marRight w:val="0"/>
      <w:marTop w:val="0"/>
      <w:marBottom w:val="0"/>
      <w:divBdr>
        <w:top w:val="none" w:sz="0" w:space="0" w:color="auto"/>
        <w:left w:val="none" w:sz="0" w:space="0" w:color="auto"/>
        <w:bottom w:val="none" w:sz="0" w:space="0" w:color="auto"/>
        <w:right w:val="none" w:sz="0" w:space="0" w:color="auto"/>
      </w:divBdr>
    </w:div>
    <w:div w:id="540631175">
      <w:marLeft w:val="480"/>
      <w:marRight w:val="0"/>
      <w:marTop w:val="0"/>
      <w:marBottom w:val="0"/>
      <w:divBdr>
        <w:top w:val="none" w:sz="0" w:space="0" w:color="auto"/>
        <w:left w:val="none" w:sz="0" w:space="0" w:color="auto"/>
        <w:bottom w:val="none" w:sz="0" w:space="0" w:color="auto"/>
        <w:right w:val="none" w:sz="0" w:space="0" w:color="auto"/>
      </w:divBdr>
    </w:div>
    <w:div w:id="543251894">
      <w:marLeft w:val="480"/>
      <w:marRight w:val="0"/>
      <w:marTop w:val="0"/>
      <w:marBottom w:val="0"/>
      <w:divBdr>
        <w:top w:val="none" w:sz="0" w:space="0" w:color="auto"/>
        <w:left w:val="none" w:sz="0" w:space="0" w:color="auto"/>
        <w:bottom w:val="none" w:sz="0" w:space="0" w:color="auto"/>
        <w:right w:val="none" w:sz="0" w:space="0" w:color="auto"/>
      </w:divBdr>
    </w:div>
    <w:div w:id="544488684">
      <w:marLeft w:val="480"/>
      <w:marRight w:val="0"/>
      <w:marTop w:val="0"/>
      <w:marBottom w:val="0"/>
      <w:divBdr>
        <w:top w:val="none" w:sz="0" w:space="0" w:color="auto"/>
        <w:left w:val="none" w:sz="0" w:space="0" w:color="auto"/>
        <w:bottom w:val="none" w:sz="0" w:space="0" w:color="auto"/>
        <w:right w:val="none" w:sz="0" w:space="0" w:color="auto"/>
      </w:divBdr>
    </w:div>
    <w:div w:id="545678670">
      <w:marLeft w:val="480"/>
      <w:marRight w:val="0"/>
      <w:marTop w:val="0"/>
      <w:marBottom w:val="0"/>
      <w:divBdr>
        <w:top w:val="none" w:sz="0" w:space="0" w:color="auto"/>
        <w:left w:val="none" w:sz="0" w:space="0" w:color="auto"/>
        <w:bottom w:val="none" w:sz="0" w:space="0" w:color="auto"/>
        <w:right w:val="none" w:sz="0" w:space="0" w:color="auto"/>
      </w:divBdr>
    </w:div>
    <w:div w:id="546840176">
      <w:marLeft w:val="480"/>
      <w:marRight w:val="0"/>
      <w:marTop w:val="0"/>
      <w:marBottom w:val="0"/>
      <w:divBdr>
        <w:top w:val="none" w:sz="0" w:space="0" w:color="auto"/>
        <w:left w:val="none" w:sz="0" w:space="0" w:color="auto"/>
        <w:bottom w:val="none" w:sz="0" w:space="0" w:color="auto"/>
        <w:right w:val="none" w:sz="0" w:space="0" w:color="auto"/>
      </w:divBdr>
    </w:div>
    <w:div w:id="547304435">
      <w:marLeft w:val="480"/>
      <w:marRight w:val="0"/>
      <w:marTop w:val="0"/>
      <w:marBottom w:val="0"/>
      <w:divBdr>
        <w:top w:val="none" w:sz="0" w:space="0" w:color="auto"/>
        <w:left w:val="none" w:sz="0" w:space="0" w:color="auto"/>
        <w:bottom w:val="none" w:sz="0" w:space="0" w:color="auto"/>
        <w:right w:val="none" w:sz="0" w:space="0" w:color="auto"/>
      </w:divBdr>
    </w:div>
    <w:div w:id="549659267">
      <w:marLeft w:val="480"/>
      <w:marRight w:val="0"/>
      <w:marTop w:val="0"/>
      <w:marBottom w:val="0"/>
      <w:divBdr>
        <w:top w:val="none" w:sz="0" w:space="0" w:color="auto"/>
        <w:left w:val="none" w:sz="0" w:space="0" w:color="auto"/>
        <w:bottom w:val="none" w:sz="0" w:space="0" w:color="auto"/>
        <w:right w:val="none" w:sz="0" w:space="0" w:color="auto"/>
      </w:divBdr>
    </w:div>
    <w:div w:id="550726218">
      <w:marLeft w:val="480"/>
      <w:marRight w:val="0"/>
      <w:marTop w:val="0"/>
      <w:marBottom w:val="0"/>
      <w:divBdr>
        <w:top w:val="none" w:sz="0" w:space="0" w:color="auto"/>
        <w:left w:val="none" w:sz="0" w:space="0" w:color="auto"/>
        <w:bottom w:val="none" w:sz="0" w:space="0" w:color="auto"/>
        <w:right w:val="none" w:sz="0" w:space="0" w:color="auto"/>
      </w:divBdr>
    </w:div>
    <w:div w:id="554394528">
      <w:marLeft w:val="480"/>
      <w:marRight w:val="0"/>
      <w:marTop w:val="0"/>
      <w:marBottom w:val="0"/>
      <w:divBdr>
        <w:top w:val="none" w:sz="0" w:space="0" w:color="auto"/>
        <w:left w:val="none" w:sz="0" w:space="0" w:color="auto"/>
        <w:bottom w:val="none" w:sz="0" w:space="0" w:color="auto"/>
        <w:right w:val="none" w:sz="0" w:space="0" w:color="auto"/>
      </w:divBdr>
    </w:div>
    <w:div w:id="556668985">
      <w:marLeft w:val="480"/>
      <w:marRight w:val="0"/>
      <w:marTop w:val="0"/>
      <w:marBottom w:val="0"/>
      <w:divBdr>
        <w:top w:val="none" w:sz="0" w:space="0" w:color="auto"/>
        <w:left w:val="none" w:sz="0" w:space="0" w:color="auto"/>
        <w:bottom w:val="none" w:sz="0" w:space="0" w:color="auto"/>
        <w:right w:val="none" w:sz="0" w:space="0" w:color="auto"/>
      </w:divBdr>
    </w:div>
    <w:div w:id="560872172">
      <w:marLeft w:val="480"/>
      <w:marRight w:val="0"/>
      <w:marTop w:val="0"/>
      <w:marBottom w:val="0"/>
      <w:divBdr>
        <w:top w:val="none" w:sz="0" w:space="0" w:color="auto"/>
        <w:left w:val="none" w:sz="0" w:space="0" w:color="auto"/>
        <w:bottom w:val="none" w:sz="0" w:space="0" w:color="auto"/>
        <w:right w:val="none" w:sz="0" w:space="0" w:color="auto"/>
      </w:divBdr>
    </w:div>
    <w:div w:id="562105498">
      <w:marLeft w:val="480"/>
      <w:marRight w:val="0"/>
      <w:marTop w:val="0"/>
      <w:marBottom w:val="0"/>
      <w:divBdr>
        <w:top w:val="none" w:sz="0" w:space="0" w:color="auto"/>
        <w:left w:val="none" w:sz="0" w:space="0" w:color="auto"/>
        <w:bottom w:val="none" w:sz="0" w:space="0" w:color="auto"/>
        <w:right w:val="none" w:sz="0" w:space="0" w:color="auto"/>
      </w:divBdr>
    </w:div>
    <w:div w:id="562908531">
      <w:marLeft w:val="480"/>
      <w:marRight w:val="0"/>
      <w:marTop w:val="0"/>
      <w:marBottom w:val="0"/>
      <w:divBdr>
        <w:top w:val="none" w:sz="0" w:space="0" w:color="auto"/>
        <w:left w:val="none" w:sz="0" w:space="0" w:color="auto"/>
        <w:bottom w:val="none" w:sz="0" w:space="0" w:color="auto"/>
        <w:right w:val="none" w:sz="0" w:space="0" w:color="auto"/>
      </w:divBdr>
    </w:div>
    <w:div w:id="566037147">
      <w:marLeft w:val="480"/>
      <w:marRight w:val="0"/>
      <w:marTop w:val="0"/>
      <w:marBottom w:val="0"/>
      <w:divBdr>
        <w:top w:val="none" w:sz="0" w:space="0" w:color="auto"/>
        <w:left w:val="none" w:sz="0" w:space="0" w:color="auto"/>
        <w:bottom w:val="none" w:sz="0" w:space="0" w:color="auto"/>
        <w:right w:val="none" w:sz="0" w:space="0" w:color="auto"/>
      </w:divBdr>
    </w:div>
    <w:div w:id="569462221">
      <w:marLeft w:val="480"/>
      <w:marRight w:val="0"/>
      <w:marTop w:val="0"/>
      <w:marBottom w:val="0"/>
      <w:divBdr>
        <w:top w:val="none" w:sz="0" w:space="0" w:color="auto"/>
        <w:left w:val="none" w:sz="0" w:space="0" w:color="auto"/>
        <w:bottom w:val="none" w:sz="0" w:space="0" w:color="auto"/>
        <w:right w:val="none" w:sz="0" w:space="0" w:color="auto"/>
      </w:divBdr>
    </w:div>
    <w:div w:id="572740525">
      <w:marLeft w:val="480"/>
      <w:marRight w:val="0"/>
      <w:marTop w:val="0"/>
      <w:marBottom w:val="0"/>
      <w:divBdr>
        <w:top w:val="none" w:sz="0" w:space="0" w:color="auto"/>
        <w:left w:val="none" w:sz="0" w:space="0" w:color="auto"/>
        <w:bottom w:val="none" w:sz="0" w:space="0" w:color="auto"/>
        <w:right w:val="none" w:sz="0" w:space="0" w:color="auto"/>
      </w:divBdr>
    </w:div>
    <w:div w:id="573668382">
      <w:marLeft w:val="480"/>
      <w:marRight w:val="0"/>
      <w:marTop w:val="0"/>
      <w:marBottom w:val="0"/>
      <w:divBdr>
        <w:top w:val="none" w:sz="0" w:space="0" w:color="auto"/>
        <w:left w:val="none" w:sz="0" w:space="0" w:color="auto"/>
        <w:bottom w:val="none" w:sz="0" w:space="0" w:color="auto"/>
        <w:right w:val="none" w:sz="0" w:space="0" w:color="auto"/>
      </w:divBdr>
    </w:div>
    <w:div w:id="574163901">
      <w:marLeft w:val="480"/>
      <w:marRight w:val="0"/>
      <w:marTop w:val="0"/>
      <w:marBottom w:val="0"/>
      <w:divBdr>
        <w:top w:val="none" w:sz="0" w:space="0" w:color="auto"/>
        <w:left w:val="none" w:sz="0" w:space="0" w:color="auto"/>
        <w:bottom w:val="none" w:sz="0" w:space="0" w:color="auto"/>
        <w:right w:val="none" w:sz="0" w:space="0" w:color="auto"/>
      </w:divBdr>
    </w:div>
    <w:div w:id="576283923">
      <w:marLeft w:val="480"/>
      <w:marRight w:val="0"/>
      <w:marTop w:val="0"/>
      <w:marBottom w:val="0"/>
      <w:divBdr>
        <w:top w:val="none" w:sz="0" w:space="0" w:color="auto"/>
        <w:left w:val="none" w:sz="0" w:space="0" w:color="auto"/>
        <w:bottom w:val="none" w:sz="0" w:space="0" w:color="auto"/>
        <w:right w:val="none" w:sz="0" w:space="0" w:color="auto"/>
      </w:divBdr>
    </w:div>
    <w:div w:id="576865887">
      <w:marLeft w:val="480"/>
      <w:marRight w:val="0"/>
      <w:marTop w:val="0"/>
      <w:marBottom w:val="0"/>
      <w:divBdr>
        <w:top w:val="none" w:sz="0" w:space="0" w:color="auto"/>
        <w:left w:val="none" w:sz="0" w:space="0" w:color="auto"/>
        <w:bottom w:val="none" w:sz="0" w:space="0" w:color="auto"/>
        <w:right w:val="none" w:sz="0" w:space="0" w:color="auto"/>
      </w:divBdr>
    </w:div>
    <w:div w:id="576983314">
      <w:marLeft w:val="480"/>
      <w:marRight w:val="0"/>
      <w:marTop w:val="0"/>
      <w:marBottom w:val="0"/>
      <w:divBdr>
        <w:top w:val="none" w:sz="0" w:space="0" w:color="auto"/>
        <w:left w:val="none" w:sz="0" w:space="0" w:color="auto"/>
        <w:bottom w:val="none" w:sz="0" w:space="0" w:color="auto"/>
        <w:right w:val="none" w:sz="0" w:space="0" w:color="auto"/>
      </w:divBdr>
    </w:div>
    <w:div w:id="578439917">
      <w:marLeft w:val="480"/>
      <w:marRight w:val="0"/>
      <w:marTop w:val="0"/>
      <w:marBottom w:val="0"/>
      <w:divBdr>
        <w:top w:val="none" w:sz="0" w:space="0" w:color="auto"/>
        <w:left w:val="none" w:sz="0" w:space="0" w:color="auto"/>
        <w:bottom w:val="none" w:sz="0" w:space="0" w:color="auto"/>
        <w:right w:val="none" w:sz="0" w:space="0" w:color="auto"/>
      </w:divBdr>
    </w:div>
    <w:div w:id="578489308">
      <w:marLeft w:val="480"/>
      <w:marRight w:val="0"/>
      <w:marTop w:val="0"/>
      <w:marBottom w:val="0"/>
      <w:divBdr>
        <w:top w:val="none" w:sz="0" w:space="0" w:color="auto"/>
        <w:left w:val="none" w:sz="0" w:space="0" w:color="auto"/>
        <w:bottom w:val="none" w:sz="0" w:space="0" w:color="auto"/>
        <w:right w:val="none" w:sz="0" w:space="0" w:color="auto"/>
      </w:divBdr>
    </w:div>
    <w:div w:id="582952375">
      <w:marLeft w:val="480"/>
      <w:marRight w:val="0"/>
      <w:marTop w:val="0"/>
      <w:marBottom w:val="0"/>
      <w:divBdr>
        <w:top w:val="none" w:sz="0" w:space="0" w:color="auto"/>
        <w:left w:val="none" w:sz="0" w:space="0" w:color="auto"/>
        <w:bottom w:val="none" w:sz="0" w:space="0" w:color="auto"/>
        <w:right w:val="none" w:sz="0" w:space="0" w:color="auto"/>
      </w:divBdr>
    </w:div>
    <w:div w:id="584844204">
      <w:marLeft w:val="480"/>
      <w:marRight w:val="0"/>
      <w:marTop w:val="0"/>
      <w:marBottom w:val="0"/>
      <w:divBdr>
        <w:top w:val="none" w:sz="0" w:space="0" w:color="auto"/>
        <w:left w:val="none" w:sz="0" w:space="0" w:color="auto"/>
        <w:bottom w:val="none" w:sz="0" w:space="0" w:color="auto"/>
        <w:right w:val="none" w:sz="0" w:space="0" w:color="auto"/>
      </w:divBdr>
    </w:div>
    <w:div w:id="585043398">
      <w:marLeft w:val="480"/>
      <w:marRight w:val="0"/>
      <w:marTop w:val="0"/>
      <w:marBottom w:val="0"/>
      <w:divBdr>
        <w:top w:val="none" w:sz="0" w:space="0" w:color="auto"/>
        <w:left w:val="none" w:sz="0" w:space="0" w:color="auto"/>
        <w:bottom w:val="none" w:sz="0" w:space="0" w:color="auto"/>
        <w:right w:val="none" w:sz="0" w:space="0" w:color="auto"/>
      </w:divBdr>
    </w:div>
    <w:div w:id="585577948">
      <w:marLeft w:val="480"/>
      <w:marRight w:val="0"/>
      <w:marTop w:val="0"/>
      <w:marBottom w:val="0"/>
      <w:divBdr>
        <w:top w:val="none" w:sz="0" w:space="0" w:color="auto"/>
        <w:left w:val="none" w:sz="0" w:space="0" w:color="auto"/>
        <w:bottom w:val="none" w:sz="0" w:space="0" w:color="auto"/>
        <w:right w:val="none" w:sz="0" w:space="0" w:color="auto"/>
      </w:divBdr>
    </w:div>
    <w:div w:id="586497234">
      <w:marLeft w:val="480"/>
      <w:marRight w:val="0"/>
      <w:marTop w:val="0"/>
      <w:marBottom w:val="0"/>
      <w:divBdr>
        <w:top w:val="none" w:sz="0" w:space="0" w:color="auto"/>
        <w:left w:val="none" w:sz="0" w:space="0" w:color="auto"/>
        <w:bottom w:val="none" w:sz="0" w:space="0" w:color="auto"/>
        <w:right w:val="none" w:sz="0" w:space="0" w:color="auto"/>
      </w:divBdr>
    </w:div>
    <w:div w:id="598757456">
      <w:marLeft w:val="480"/>
      <w:marRight w:val="0"/>
      <w:marTop w:val="0"/>
      <w:marBottom w:val="0"/>
      <w:divBdr>
        <w:top w:val="none" w:sz="0" w:space="0" w:color="auto"/>
        <w:left w:val="none" w:sz="0" w:space="0" w:color="auto"/>
        <w:bottom w:val="none" w:sz="0" w:space="0" w:color="auto"/>
        <w:right w:val="none" w:sz="0" w:space="0" w:color="auto"/>
      </w:divBdr>
    </w:div>
    <w:div w:id="599531201">
      <w:marLeft w:val="480"/>
      <w:marRight w:val="0"/>
      <w:marTop w:val="0"/>
      <w:marBottom w:val="0"/>
      <w:divBdr>
        <w:top w:val="none" w:sz="0" w:space="0" w:color="auto"/>
        <w:left w:val="none" w:sz="0" w:space="0" w:color="auto"/>
        <w:bottom w:val="none" w:sz="0" w:space="0" w:color="auto"/>
        <w:right w:val="none" w:sz="0" w:space="0" w:color="auto"/>
      </w:divBdr>
    </w:div>
    <w:div w:id="600064711">
      <w:marLeft w:val="480"/>
      <w:marRight w:val="0"/>
      <w:marTop w:val="0"/>
      <w:marBottom w:val="0"/>
      <w:divBdr>
        <w:top w:val="none" w:sz="0" w:space="0" w:color="auto"/>
        <w:left w:val="none" w:sz="0" w:space="0" w:color="auto"/>
        <w:bottom w:val="none" w:sz="0" w:space="0" w:color="auto"/>
        <w:right w:val="none" w:sz="0" w:space="0" w:color="auto"/>
      </w:divBdr>
    </w:div>
    <w:div w:id="601303901">
      <w:marLeft w:val="480"/>
      <w:marRight w:val="0"/>
      <w:marTop w:val="0"/>
      <w:marBottom w:val="0"/>
      <w:divBdr>
        <w:top w:val="none" w:sz="0" w:space="0" w:color="auto"/>
        <w:left w:val="none" w:sz="0" w:space="0" w:color="auto"/>
        <w:bottom w:val="none" w:sz="0" w:space="0" w:color="auto"/>
        <w:right w:val="none" w:sz="0" w:space="0" w:color="auto"/>
      </w:divBdr>
    </w:div>
    <w:div w:id="602803234">
      <w:marLeft w:val="480"/>
      <w:marRight w:val="0"/>
      <w:marTop w:val="0"/>
      <w:marBottom w:val="0"/>
      <w:divBdr>
        <w:top w:val="none" w:sz="0" w:space="0" w:color="auto"/>
        <w:left w:val="none" w:sz="0" w:space="0" w:color="auto"/>
        <w:bottom w:val="none" w:sz="0" w:space="0" w:color="auto"/>
        <w:right w:val="none" w:sz="0" w:space="0" w:color="auto"/>
      </w:divBdr>
    </w:div>
    <w:div w:id="606936193">
      <w:marLeft w:val="480"/>
      <w:marRight w:val="0"/>
      <w:marTop w:val="0"/>
      <w:marBottom w:val="0"/>
      <w:divBdr>
        <w:top w:val="none" w:sz="0" w:space="0" w:color="auto"/>
        <w:left w:val="none" w:sz="0" w:space="0" w:color="auto"/>
        <w:bottom w:val="none" w:sz="0" w:space="0" w:color="auto"/>
        <w:right w:val="none" w:sz="0" w:space="0" w:color="auto"/>
      </w:divBdr>
    </w:div>
    <w:div w:id="607389459">
      <w:marLeft w:val="480"/>
      <w:marRight w:val="0"/>
      <w:marTop w:val="0"/>
      <w:marBottom w:val="0"/>
      <w:divBdr>
        <w:top w:val="none" w:sz="0" w:space="0" w:color="auto"/>
        <w:left w:val="none" w:sz="0" w:space="0" w:color="auto"/>
        <w:bottom w:val="none" w:sz="0" w:space="0" w:color="auto"/>
        <w:right w:val="none" w:sz="0" w:space="0" w:color="auto"/>
      </w:divBdr>
    </w:div>
    <w:div w:id="607734400">
      <w:marLeft w:val="480"/>
      <w:marRight w:val="0"/>
      <w:marTop w:val="0"/>
      <w:marBottom w:val="0"/>
      <w:divBdr>
        <w:top w:val="none" w:sz="0" w:space="0" w:color="auto"/>
        <w:left w:val="none" w:sz="0" w:space="0" w:color="auto"/>
        <w:bottom w:val="none" w:sz="0" w:space="0" w:color="auto"/>
        <w:right w:val="none" w:sz="0" w:space="0" w:color="auto"/>
      </w:divBdr>
    </w:div>
    <w:div w:id="610160678">
      <w:marLeft w:val="480"/>
      <w:marRight w:val="0"/>
      <w:marTop w:val="0"/>
      <w:marBottom w:val="0"/>
      <w:divBdr>
        <w:top w:val="none" w:sz="0" w:space="0" w:color="auto"/>
        <w:left w:val="none" w:sz="0" w:space="0" w:color="auto"/>
        <w:bottom w:val="none" w:sz="0" w:space="0" w:color="auto"/>
        <w:right w:val="none" w:sz="0" w:space="0" w:color="auto"/>
      </w:divBdr>
    </w:div>
    <w:div w:id="611017777">
      <w:marLeft w:val="480"/>
      <w:marRight w:val="0"/>
      <w:marTop w:val="0"/>
      <w:marBottom w:val="0"/>
      <w:divBdr>
        <w:top w:val="none" w:sz="0" w:space="0" w:color="auto"/>
        <w:left w:val="none" w:sz="0" w:space="0" w:color="auto"/>
        <w:bottom w:val="none" w:sz="0" w:space="0" w:color="auto"/>
        <w:right w:val="none" w:sz="0" w:space="0" w:color="auto"/>
      </w:divBdr>
    </w:div>
    <w:div w:id="611589772">
      <w:marLeft w:val="480"/>
      <w:marRight w:val="0"/>
      <w:marTop w:val="0"/>
      <w:marBottom w:val="0"/>
      <w:divBdr>
        <w:top w:val="none" w:sz="0" w:space="0" w:color="auto"/>
        <w:left w:val="none" w:sz="0" w:space="0" w:color="auto"/>
        <w:bottom w:val="none" w:sz="0" w:space="0" w:color="auto"/>
        <w:right w:val="none" w:sz="0" w:space="0" w:color="auto"/>
      </w:divBdr>
    </w:div>
    <w:div w:id="612712858">
      <w:marLeft w:val="480"/>
      <w:marRight w:val="0"/>
      <w:marTop w:val="0"/>
      <w:marBottom w:val="0"/>
      <w:divBdr>
        <w:top w:val="none" w:sz="0" w:space="0" w:color="auto"/>
        <w:left w:val="none" w:sz="0" w:space="0" w:color="auto"/>
        <w:bottom w:val="none" w:sz="0" w:space="0" w:color="auto"/>
        <w:right w:val="none" w:sz="0" w:space="0" w:color="auto"/>
      </w:divBdr>
    </w:div>
    <w:div w:id="613362105">
      <w:marLeft w:val="480"/>
      <w:marRight w:val="0"/>
      <w:marTop w:val="0"/>
      <w:marBottom w:val="0"/>
      <w:divBdr>
        <w:top w:val="none" w:sz="0" w:space="0" w:color="auto"/>
        <w:left w:val="none" w:sz="0" w:space="0" w:color="auto"/>
        <w:bottom w:val="none" w:sz="0" w:space="0" w:color="auto"/>
        <w:right w:val="none" w:sz="0" w:space="0" w:color="auto"/>
      </w:divBdr>
    </w:div>
    <w:div w:id="613445544">
      <w:marLeft w:val="480"/>
      <w:marRight w:val="0"/>
      <w:marTop w:val="0"/>
      <w:marBottom w:val="0"/>
      <w:divBdr>
        <w:top w:val="none" w:sz="0" w:space="0" w:color="auto"/>
        <w:left w:val="none" w:sz="0" w:space="0" w:color="auto"/>
        <w:bottom w:val="none" w:sz="0" w:space="0" w:color="auto"/>
        <w:right w:val="none" w:sz="0" w:space="0" w:color="auto"/>
      </w:divBdr>
    </w:div>
    <w:div w:id="613514873">
      <w:marLeft w:val="480"/>
      <w:marRight w:val="0"/>
      <w:marTop w:val="0"/>
      <w:marBottom w:val="0"/>
      <w:divBdr>
        <w:top w:val="none" w:sz="0" w:space="0" w:color="auto"/>
        <w:left w:val="none" w:sz="0" w:space="0" w:color="auto"/>
        <w:bottom w:val="none" w:sz="0" w:space="0" w:color="auto"/>
        <w:right w:val="none" w:sz="0" w:space="0" w:color="auto"/>
      </w:divBdr>
    </w:div>
    <w:div w:id="614751863">
      <w:marLeft w:val="480"/>
      <w:marRight w:val="0"/>
      <w:marTop w:val="0"/>
      <w:marBottom w:val="0"/>
      <w:divBdr>
        <w:top w:val="none" w:sz="0" w:space="0" w:color="auto"/>
        <w:left w:val="none" w:sz="0" w:space="0" w:color="auto"/>
        <w:bottom w:val="none" w:sz="0" w:space="0" w:color="auto"/>
        <w:right w:val="none" w:sz="0" w:space="0" w:color="auto"/>
      </w:divBdr>
    </w:div>
    <w:div w:id="615648518">
      <w:marLeft w:val="480"/>
      <w:marRight w:val="0"/>
      <w:marTop w:val="0"/>
      <w:marBottom w:val="0"/>
      <w:divBdr>
        <w:top w:val="none" w:sz="0" w:space="0" w:color="auto"/>
        <w:left w:val="none" w:sz="0" w:space="0" w:color="auto"/>
        <w:bottom w:val="none" w:sz="0" w:space="0" w:color="auto"/>
        <w:right w:val="none" w:sz="0" w:space="0" w:color="auto"/>
      </w:divBdr>
    </w:div>
    <w:div w:id="621348781">
      <w:marLeft w:val="480"/>
      <w:marRight w:val="0"/>
      <w:marTop w:val="0"/>
      <w:marBottom w:val="0"/>
      <w:divBdr>
        <w:top w:val="none" w:sz="0" w:space="0" w:color="auto"/>
        <w:left w:val="none" w:sz="0" w:space="0" w:color="auto"/>
        <w:bottom w:val="none" w:sz="0" w:space="0" w:color="auto"/>
        <w:right w:val="none" w:sz="0" w:space="0" w:color="auto"/>
      </w:divBdr>
    </w:div>
    <w:div w:id="623853203">
      <w:marLeft w:val="480"/>
      <w:marRight w:val="0"/>
      <w:marTop w:val="0"/>
      <w:marBottom w:val="0"/>
      <w:divBdr>
        <w:top w:val="none" w:sz="0" w:space="0" w:color="auto"/>
        <w:left w:val="none" w:sz="0" w:space="0" w:color="auto"/>
        <w:bottom w:val="none" w:sz="0" w:space="0" w:color="auto"/>
        <w:right w:val="none" w:sz="0" w:space="0" w:color="auto"/>
      </w:divBdr>
    </w:div>
    <w:div w:id="624967076">
      <w:marLeft w:val="480"/>
      <w:marRight w:val="0"/>
      <w:marTop w:val="0"/>
      <w:marBottom w:val="0"/>
      <w:divBdr>
        <w:top w:val="none" w:sz="0" w:space="0" w:color="auto"/>
        <w:left w:val="none" w:sz="0" w:space="0" w:color="auto"/>
        <w:bottom w:val="none" w:sz="0" w:space="0" w:color="auto"/>
        <w:right w:val="none" w:sz="0" w:space="0" w:color="auto"/>
      </w:divBdr>
    </w:div>
    <w:div w:id="625623979">
      <w:marLeft w:val="480"/>
      <w:marRight w:val="0"/>
      <w:marTop w:val="0"/>
      <w:marBottom w:val="0"/>
      <w:divBdr>
        <w:top w:val="none" w:sz="0" w:space="0" w:color="auto"/>
        <w:left w:val="none" w:sz="0" w:space="0" w:color="auto"/>
        <w:bottom w:val="none" w:sz="0" w:space="0" w:color="auto"/>
        <w:right w:val="none" w:sz="0" w:space="0" w:color="auto"/>
      </w:divBdr>
    </w:div>
    <w:div w:id="627517822">
      <w:marLeft w:val="480"/>
      <w:marRight w:val="0"/>
      <w:marTop w:val="0"/>
      <w:marBottom w:val="0"/>
      <w:divBdr>
        <w:top w:val="none" w:sz="0" w:space="0" w:color="auto"/>
        <w:left w:val="none" w:sz="0" w:space="0" w:color="auto"/>
        <w:bottom w:val="none" w:sz="0" w:space="0" w:color="auto"/>
        <w:right w:val="none" w:sz="0" w:space="0" w:color="auto"/>
      </w:divBdr>
    </w:div>
    <w:div w:id="633752689">
      <w:marLeft w:val="480"/>
      <w:marRight w:val="0"/>
      <w:marTop w:val="0"/>
      <w:marBottom w:val="0"/>
      <w:divBdr>
        <w:top w:val="none" w:sz="0" w:space="0" w:color="auto"/>
        <w:left w:val="none" w:sz="0" w:space="0" w:color="auto"/>
        <w:bottom w:val="none" w:sz="0" w:space="0" w:color="auto"/>
        <w:right w:val="none" w:sz="0" w:space="0" w:color="auto"/>
      </w:divBdr>
    </w:div>
    <w:div w:id="634338558">
      <w:marLeft w:val="480"/>
      <w:marRight w:val="0"/>
      <w:marTop w:val="0"/>
      <w:marBottom w:val="0"/>
      <w:divBdr>
        <w:top w:val="none" w:sz="0" w:space="0" w:color="auto"/>
        <w:left w:val="none" w:sz="0" w:space="0" w:color="auto"/>
        <w:bottom w:val="none" w:sz="0" w:space="0" w:color="auto"/>
        <w:right w:val="none" w:sz="0" w:space="0" w:color="auto"/>
      </w:divBdr>
    </w:div>
    <w:div w:id="637076429">
      <w:marLeft w:val="480"/>
      <w:marRight w:val="0"/>
      <w:marTop w:val="0"/>
      <w:marBottom w:val="0"/>
      <w:divBdr>
        <w:top w:val="none" w:sz="0" w:space="0" w:color="auto"/>
        <w:left w:val="none" w:sz="0" w:space="0" w:color="auto"/>
        <w:bottom w:val="none" w:sz="0" w:space="0" w:color="auto"/>
        <w:right w:val="none" w:sz="0" w:space="0" w:color="auto"/>
      </w:divBdr>
    </w:div>
    <w:div w:id="639270649">
      <w:marLeft w:val="480"/>
      <w:marRight w:val="0"/>
      <w:marTop w:val="0"/>
      <w:marBottom w:val="0"/>
      <w:divBdr>
        <w:top w:val="none" w:sz="0" w:space="0" w:color="auto"/>
        <w:left w:val="none" w:sz="0" w:space="0" w:color="auto"/>
        <w:bottom w:val="none" w:sz="0" w:space="0" w:color="auto"/>
        <w:right w:val="none" w:sz="0" w:space="0" w:color="auto"/>
      </w:divBdr>
    </w:div>
    <w:div w:id="641429213">
      <w:marLeft w:val="480"/>
      <w:marRight w:val="0"/>
      <w:marTop w:val="0"/>
      <w:marBottom w:val="0"/>
      <w:divBdr>
        <w:top w:val="none" w:sz="0" w:space="0" w:color="auto"/>
        <w:left w:val="none" w:sz="0" w:space="0" w:color="auto"/>
        <w:bottom w:val="none" w:sz="0" w:space="0" w:color="auto"/>
        <w:right w:val="none" w:sz="0" w:space="0" w:color="auto"/>
      </w:divBdr>
    </w:div>
    <w:div w:id="644965859">
      <w:marLeft w:val="480"/>
      <w:marRight w:val="0"/>
      <w:marTop w:val="0"/>
      <w:marBottom w:val="0"/>
      <w:divBdr>
        <w:top w:val="none" w:sz="0" w:space="0" w:color="auto"/>
        <w:left w:val="none" w:sz="0" w:space="0" w:color="auto"/>
        <w:bottom w:val="none" w:sz="0" w:space="0" w:color="auto"/>
        <w:right w:val="none" w:sz="0" w:space="0" w:color="auto"/>
      </w:divBdr>
    </w:div>
    <w:div w:id="644970387">
      <w:marLeft w:val="480"/>
      <w:marRight w:val="0"/>
      <w:marTop w:val="0"/>
      <w:marBottom w:val="0"/>
      <w:divBdr>
        <w:top w:val="none" w:sz="0" w:space="0" w:color="auto"/>
        <w:left w:val="none" w:sz="0" w:space="0" w:color="auto"/>
        <w:bottom w:val="none" w:sz="0" w:space="0" w:color="auto"/>
        <w:right w:val="none" w:sz="0" w:space="0" w:color="auto"/>
      </w:divBdr>
    </w:div>
    <w:div w:id="647170242">
      <w:marLeft w:val="480"/>
      <w:marRight w:val="0"/>
      <w:marTop w:val="0"/>
      <w:marBottom w:val="0"/>
      <w:divBdr>
        <w:top w:val="none" w:sz="0" w:space="0" w:color="auto"/>
        <w:left w:val="none" w:sz="0" w:space="0" w:color="auto"/>
        <w:bottom w:val="none" w:sz="0" w:space="0" w:color="auto"/>
        <w:right w:val="none" w:sz="0" w:space="0" w:color="auto"/>
      </w:divBdr>
    </w:div>
    <w:div w:id="647636718">
      <w:marLeft w:val="480"/>
      <w:marRight w:val="0"/>
      <w:marTop w:val="0"/>
      <w:marBottom w:val="0"/>
      <w:divBdr>
        <w:top w:val="none" w:sz="0" w:space="0" w:color="auto"/>
        <w:left w:val="none" w:sz="0" w:space="0" w:color="auto"/>
        <w:bottom w:val="none" w:sz="0" w:space="0" w:color="auto"/>
        <w:right w:val="none" w:sz="0" w:space="0" w:color="auto"/>
      </w:divBdr>
    </w:div>
    <w:div w:id="650445997">
      <w:marLeft w:val="480"/>
      <w:marRight w:val="0"/>
      <w:marTop w:val="0"/>
      <w:marBottom w:val="0"/>
      <w:divBdr>
        <w:top w:val="none" w:sz="0" w:space="0" w:color="auto"/>
        <w:left w:val="none" w:sz="0" w:space="0" w:color="auto"/>
        <w:bottom w:val="none" w:sz="0" w:space="0" w:color="auto"/>
        <w:right w:val="none" w:sz="0" w:space="0" w:color="auto"/>
      </w:divBdr>
    </w:div>
    <w:div w:id="652565858">
      <w:marLeft w:val="480"/>
      <w:marRight w:val="0"/>
      <w:marTop w:val="0"/>
      <w:marBottom w:val="0"/>
      <w:divBdr>
        <w:top w:val="none" w:sz="0" w:space="0" w:color="auto"/>
        <w:left w:val="none" w:sz="0" w:space="0" w:color="auto"/>
        <w:bottom w:val="none" w:sz="0" w:space="0" w:color="auto"/>
        <w:right w:val="none" w:sz="0" w:space="0" w:color="auto"/>
      </w:divBdr>
    </w:div>
    <w:div w:id="652754370">
      <w:marLeft w:val="480"/>
      <w:marRight w:val="0"/>
      <w:marTop w:val="0"/>
      <w:marBottom w:val="0"/>
      <w:divBdr>
        <w:top w:val="none" w:sz="0" w:space="0" w:color="auto"/>
        <w:left w:val="none" w:sz="0" w:space="0" w:color="auto"/>
        <w:bottom w:val="none" w:sz="0" w:space="0" w:color="auto"/>
        <w:right w:val="none" w:sz="0" w:space="0" w:color="auto"/>
      </w:divBdr>
    </w:div>
    <w:div w:id="654725125">
      <w:marLeft w:val="480"/>
      <w:marRight w:val="0"/>
      <w:marTop w:val="0"/>
      <w:marBottom w:val="0"/>
      <w:divBdr>
        <w:top w:val="none" w:sz="0" w:space="0" w:color="auto"/>
        <w:left w:val="none" w:sz="0" w:space="0" w:color="auto"/>
        <w:bottom w:val="none" w:sz="0" w:space="0" w:color="auto"/>
        <w:right w:val="none" w:sz="0" w:space="0" w:color="auto"/>
      </w:divBdr>
    </w:div>
    <w:div w:id="655691743">
      <w:marLeft w:val="480"/>
      <w:marRight w:val="0"/>
      <w:marTop w:val="0"/>
      <w:marBottom w:val="0"/>
      <w:divBdr>
        <w:top w:val="none" w:sz="0" w:space="0" w:color="auto"/>
        <w:left w:val="none" w:sz="0" w:space="0" w:color="auto"/>
        <w:bottom w:val="none" w:sz="0" w:space="0" w:color="auto"/>
        <w:right w:val="none" w:sz="0" w:space="0" w:color="auto"/>
      </w:divBdr>
    </w:div>
    <w:div w:id="657148271">
      <w:marLeft w:val="480"/>
      <w:marRight w:val="0"/>
      <w:marTop w:val="0"/>
      <w:marBottom w:val="0"/>
      <w:divBdr>
        <w:top w:val="none" w:sz="0" w:space="0" w:color="auto"/>
        <w:left w:val="none" w:sz="0" w:space="0" w:color="auto"/>
        <w:bottom w:val="none" w:sz="0" w:space="0" w:color="auto"/>
        <w:right w:val="none" w:sz="0" w:space="0" w:color="auto"/>
      </w:divBdr>
    </w:div>
    <w:div w:id="660888629">
      <w:marLeft w:val="480"/>
      <w:marRight w:val="0"/>
      <w:marTop w:val="0"/>
      <w:marBottom w:val="0"/>
      <w:divBdr>
        <w:top w:val="none" w:sz="0" w:space="0" w:color="auto"/>
        <w:left w:val="none" w:sz="0" w:space="0" w:color="auto"/>
        <w:bottom w:val="none" w:sz="0" w:space="0" w:color="auto"/>
        <w:right w:val="none" w:sz="0" w:space="0" w:color="auto"/>
      </w:divBdr>
    </w:div>
    <w:div w:id="663822168">
      <w:marLeft w:val="480"/>
      <w:marRight w:val="0"/>
      <w:marTop w:val="0"/>
      <w:marBottom w:val="0"/>
      <w:divBdr>
        <w:top w:val="none" w:sz="0" w:space="0" w:color="auto"/>
        <w:left w:val="none" w:sz="0" w:space="0" w:color="auto"/>
        <w:bottom w:val="none" w:sz="0" w:space="0" w:color="auto"/>
        <w:right w:val="none" w:sz="0" w:space="0" w:color="auto"/>
      </w:divBdr>
    </w:div>
    <w:div w:id="666174779">
      <w:marLeft w:val="480"/>
      <w:marRight w:val="0"/>
      <w:marTop w:val="0"/>
      <w:marBottom w:val="0"/>
      <w:divBdr>
        <w:top w:val="none" w:sz="0" w:space="0" w:color="auto"/>
        <w:left w:val="none" w:sz="0" w:space="0" w:color="auto"/>
        <w:bottom w:val="none" w:sz="0" w:space="0" w:color="auto"/>
        <w:right w:val="none" w:sz="0" w:space="0" w:color="auto"/>
      </w:divBdr>
    </w:div>
    <w:div w:id="668943163">
      <w:marLeft w:val="480"/>
      <w:marRight w:val="0"/>
      <w:marTop w:val="0"/>
      <w:marBottom w:val="0"/>
      <w:divBdr>
        <w:top w:val="none" w:sz="0" w:space="0" w:color="auto"/>
        <w:left w:val="none" w:sz="0" w:space="0" w:color="auto"/>
        <w:bottom w:val="none" w:sz="0" w:space="0" w:color="auto"/>
        <w:right w:val="none" w:sz="0" w:space="0" w:color="auto"/>
      </w:divBdr>
    </w:div>
    <w:div w:id="671031858">
      <w:marLeft w:val="480"/>
      <w:marRight w:val="0"/>
      <w:marTop w:val="0"/>
      <w:marBottom w:val="0"/>
      <w:divBdr>
        <w:top w:val="none" w:sz="0" w:space="0" w:color="auto"/>
        <w:left w:val="none" w:sz="0" w:space="0" w:color="auto"/>
        <w:bottom w:val="none" w:sz="0" w:space="0" w:color="auto"/>
        <w:right w:val="none" w:sz="0" w:space="0" w:color="auto"/>
      </w:divBdr>
    </w:div>
    <w:div w:id="672412030">
      <w:marLeft w:val="480"/>
      <w:marRight w:val="0"/>
      <w:marTop w:val="0"/>
      <w:marBottom w:val="0"/>
      <w:divBdr>
        <w:top w:val="none" w:sz="0" w:space="0" w:color="auto"/>
        <w:left w:val="none" w:sz="0" w:space="0" w:color="auto"/>
        <w:bottom w:val="none" w:sz="0" w:space="0" w:color="auto"/>
        <w:right w:val="none" w:sz="0" w:space="0" w:color="auto"/>
      </w:divBdr>
    </w:div>
    <w:div w:id="673731462">
      <w:marLeft w:val="480"/>
      <w:marRight w:val="0"/>
      <w:marTop w:val="0"/>
      <w:marBottom w:val="0"/>
      <w:divBdr>
        <w:top w:val="none" w:sz="0" w:space="0" w:color="auto"/>
        <w:left w:val="none" w:sz="0" w:space="0" w:color="auto"/>
        <w:bottom w:val="none" w:sz="0" w:space="0" w:color="auto"/>
        <w:right w:val="none" w:sz="0" w:space="0" w:color="auto"/>
      </w:divBdr>
    </w:div>
    <w:div w:id="678430023">
      <w:marLeft w:val="480"/>
      <w:marRight w:val="0"/>
      <w:marTop w:val="0"/>
      <w:marBottom w:val="0"/>
      <w:divBdr>
        <w:top w:val="none" w:sz="0" w:space="0" w:color="auto"/>
        <w:left w:val="none" w:sz="0" w:space="0" w:color="auto"/>
        <w:bottom w:val="none" w:sz="0" w:space="0" w:color="auto"/>
        <w:right w:val="none" w:sz="0" w:space="0" w:color="auto"/>
      </w:divBdr>
    </w:div>
    <w:div w:id="679816030">
      <w:marLeft w:val="480"/>
      <w:marRight w:val="0"/>
      <w:marTop w:val="0"/>
      <w:marBottom w:val="0"/>
      <w:divBdr>
        <w:top w:val="none" w:sz="0" w:space="0" w:color="auto"/>
        <w:left w:val="none" w:sz="0" w:space="0" w:color="auto"/>
        <w:bottom w:val="none" w:sz="0" w:space="0" w:color="auto"/>
        <w:right w:val="none" w:sz="0" w:space="0" w:color="auto"/>
      </w:divBdr>
    </w:div>
    <w:div w:id="683169020">
      <w:marLeft w:val="480"/>
      <w:marRight w:val="0"/>
      <w:marTop w:val="0"/>
      <w:marBottom w:val="0"/>
      <w:divBdr>
        <w:top w:val="none" w:sz="0" w:space="0" w:color="auto"/>
        <w:left w:val="none" w:sz="0" w:space="0" w:color="auto"/>
        <w:bottom w:val="none" w:sz="0" w:space="0" w:color="auto"/>
        <w:right w:val="none" w:sz="0" w:space="0" w:color="auto"/>
      </w:divBdr>
    </w:div>
    <w:div w:id="687222001">
      <w:marLeft w:val="480"/>
      <w:marRight w:val="0"/>
      <w:marTop w:val="0"/>
      <w:marBottom w:val="0"/>
      <w:divBdr>
        <w:top w:val="none" w:sz="0" w:space="0" w:color="auto"/>
        <w:left w:val="none" w:sz="0" w:space="0" w:color="auto"/>
        <w:bottom w:val="none" w:sz="0" w:space="0" w:color="auto"/>
        <w:right w:val="none" w:sz="0" w:space="0" w:color="auto"/>
      </w:divBdr>
    </w:div>
    <w:div w:id="690493320">
      <w:marLeft w:val="480"/>
      <w:marRight w:val="0"/>
      <w:marTop w:val="0"/>
      <w:marBottom w:val="0"/>
      <w:divBdr>
        <w:top w:val="none" w:sz="0" w:space="0" w:color="auto"/>
        <w:left w:val="none" w:sz="0" w:space="0" w:color="auto"/>
        <w:bottom w:val="none" w:sz="0" w:space="0" w:color="auto"/>
        <w:right w:val="none" w:sz="0" w:space="0" w:color="auto"/>
      </w:divBdr>
    </w:div>
    <w:div w:id="692076086">
      <w:marLeft w:val="480"/>
      <w:marRight w:val="0"/>
      <w:marTop w:val="0"/>
      <w:marBottom w:val="0"/>
      <w:divBdr>
        <w:top w:val="none" w:sz="0" w:space="0" w:color="auto"/>
        <w:left w:val="none" w:sz="0" w:space="0" w:color="auto"/>
        <w:bottom w:val="none" w:sz="0" w:space="0" w:color="auto"/>
        <w:right w:val="none" w:sz="0" w:space="0" w:color="auto"/>
      </w:divBdr>
    </w:div>
    <w:div w:id="693386861">
      <w:marLeft w:val="480"/>
      <w:marRight w:val="0"/>
      <w:marTop w:val="0"/>
      <w:marBottom w:val="0"/>
      <w:divBdr>
        <w:top w:val="none" w:sz="0" w:space="0" w:color="auto"/>
        <w:left w:val="none" w:sz="0" w:space="0" w:color="auto"/>
        <w:bottom w:val="none" w:sz="0" w:space="0" w:color="auto"/>
        <w:right w:val="none" w:sz="0" w:space="0" w:color="auto"/>
      </w:divBdr>
    </w:div>
    <w:div w:id="695810208">
      <w:marLeft w:val="480"/>
      <w:marRight w:val="0"/>
      <w:marTop w:val="0"/>
      <w:marBottom w:val="0"/>
      <w:divBdr>
        <w:top w:val="none" w:sz="0" w:space="0" w:color="auto"/>
        <w:left w:val="none" w:sz="0" w:space="0" w:color="auto"/>
        <w:bottom w:val="none" w:sz="0" w:space="0" w:color="auto"/>
        <w:right w:val="none" w:sz="0" w:space="0" w:color="auto"/>
      </w:divBdr>
    </w:div>
    <w:div w:id="697045998">
      <w:marLeft w:val="480"/>
      <w:marRight w:val="0"/>
      <w:marTop w:val="0"/>
      <w:marBottom w:val="0"/>
      <w:divBdr>
        <w:top w:val="none" w:sz="0" w:space="0" w:color="auto"/>
        <w:left w:val="none" w:sz="0" w:space="0" w:color="auto"/>
        <w:bottom w:val="none" w:sz="0" w:space="0" w:color="auto"/>
        <w:right w:val="none" w:sz="0" w:space="0" w:color="auto"/>
      </w:divBdr>
    </w:div>
    <w:div w:id="697973941">
      <w:marLeft w:val="480"/>
      <w:marRight w:val="0"/>
      <w:marTop w:val="0"/>
      <w:marBottom w:val="0"/>
      <w:divBdr>
        <w:top w:val="none" w:sz="0" w:space="0" w:color="auto"/>
        <w:left w:val="none" w:sz="0" w:space="0" w:color="auto"/>
        <w:bottom w:val="none" w:sz="0" w:space="0" w:color="auto"/>
        <w:right w:val="none" w:sz="0" w:space="0" w:color="auto"/>
      </w:divBdr>
    </w:div>
    <w:div w:id="699622777">
      <w:marLeft w:val="480"/>
      <w:marRight w:val="0"/>
      <w:marTop w:val="0"/>
      <w:marBottom w:val="0"/>
      <w:divBdr>
        <w:top w:val="none" w:sz="0" w:space="0" w:color="auto"/>
        <w:left w:val="none" w:sz="0" w:space="0" w:color="auto"/>
        <w:bottom w:val="none" w:sz="0" w:space="0" w:color="auto"/>
        <w:right w:val="none" w:sz="0" w:space="0" w:color="auto"/>
      </w:divBdr>
    </w:div>
    <w:div w:id="700595879">
      <w:marLeft w:val="480"/>
      <w:marRight w:val="0"/>
      <w:marTop w:val="0"/>
      <w:marBottom w:val="0"/>
      <w:divBdr>
        <w:top w:val="none" w:sz="0" w:space="0" w:color="auto"/>
        <w:left w:val="none" w:sz="0" w:space="0" w:color="auto"/>
        <w:bottom w:val="none" w:sz="0" w:space="0" w:color="auto"/>
        <w:right w:val="none" w:sz="0" w:space="0" w:color="auto"/>
      </w:divBdr>
    </w:div>
    <w:div w:id="702899495">
      <w:marLeft w:val="480"/>
      <w:marRight w:val="0"/>
      <w:marTop w:val="0"/>
      <w:marBottom w:val="0"/>
      <w:divBdr>
        <w:top w:val="none" w:sz="0" w:space="0" w:color="auto"/>
        <w:left w:val="none" w:sz="0" w:space="0" w:color="auto"/>
        <w:bottom w:val="none" w:sz="0" w:space="0" w:color="auto"/>
        <w:right w:val="none" w:sz="0" w:space="0" w:color="auto"/>
      </w:divBdr>
    </w:div>
    <w:div w:id="702947638">
      <w:marLeft w:val="480"/>
      <w:marRight w:val="0"/>
      <w:marTop w:val="0"/>
      <w:marBottom w:val="0"/>
      <w:divBdr>
        <w:top w:val="none" w:sz="0" w:space="0" w:color="auto"/>
        <w:left w:val="none" w:sz="0" w:space="0" w:color="auto"/>
        <w:bottom w:val="none" w:sz="0" w:space="0" w:color="auto"/>
        <w:right w:val="none" w:sz="0" w:space="0" w:color="auto"/>
      </w:divBdr>
    </w:div>
    <w:div w:id="704528823">
      <w:marLeft w:val="480"/>
      <w:marRight w:val="0"/>
      <w:marTop w:val="0"/>
      <w:marBottom w:val="0"/>
      <w:divBdr>
        <w:top w:val="none" w:sz="0" w:space="0" w:color="auto"/>
        <w:left w:val="none" w:sz="0" w:space="0" w:color="auto"/>
        <w:bottom w:val="none" w:sz="0" w:space="0" w:color="auto"/>
        <w:right w:val="none" w:sz="0" w:space="0" w:color="auto"/>
      </w:divBdr>
    </w:div>
    <w:div w:id="704596000">
      <w:marLeft w:val="480"/>
      <w:marRight w:val="0"/>
      <w:marTop w:val="0"/>
      <w:marBottom w:val="0"/>
      <w:divBdr>
        <w:top w:val="none" w:sz="0" w:space="0" w:color="auto"/>
        <w:left w:val="none" w:sz="0" w:space="0" w:color="auto"/>
        <w:bottom w:val="none" w:sz="0" w:space="0" w:color="auto"/>
        <w:right w:val="none" w:sz="0" w:space="0" w:color="auto"/>
      </w:divBdr>
    </w:div>
    <w:div w:id="706028629">
      <w:marLeft w:val="480"/>
      <w:marRight w:val="0"/>
      <w:marTop w:val="0"/>
      <w:marBottom w:val="0"/>
      <w:divBdr>
        <w:top w:val="none" w:sz="0" w:space="0" w:color="auto"/>
        <w:left w:val="none" w:sz="0" w:space="0" w:color="auto"/>
        <w:bottom w:val="none" w:sz="0" w:space="0" w:color="auto"/>
        <w:right w:val="none" w:sz="0" w:space="0" w:color="auto"/>
      </w:divBdr>
    </w:div>
    <w:div w:id="707461137">
      <w:marLeft w:val="480"/>
      <w:marRight w:val="0"/>
      <w:marTop w:val="0"/>
      <w:marBottom w:val="0"/>
      <w:divBdr>
        <w:top w:val="none" w:sz="0" w:space="0" w:color="auto"/>
        <w:left w:val="none" w:sz="0" w:space="0" w:color="auto"/>
        <w:bottom w:val="none" w:sz="0" w:space="0" w:color="auto"/>
        <w:right w:val="none" w:sz="0" w:space="0" w:color="auto"/>
      </w:divBdr>
    </w:div>
    <w:div w:id="707611905">
      <w:marLeft w:val="480"/>
      <w:marRight w:val="0"/>
      <w:marTop w:val="0"/>
      <w:marBottom w:val="0"/>
      <w:divBdr>
        <w:top w:val="none" w:sz="0" w:space="0" w:color="auto"/>
        <w:left w:val="none" w:sz="0" w:space="0" w:color="auto"/>
        <w:bottom w:val="none" w:sz="0" w:space="0" w:color="auto"/>
        <w:right w:val="none" w:sz="0" w:space="0" w:color="auto"/>
      </w:divBdr>
    </w:div>
    <w:div w:id="708264485">
      <w:marLeft w:val="480"/>
      <w:marRight w:val="0"/>
      <w:marTop w:val="0"/>
      <w:marBottom w:val="0"/>
      <w:divBdr>
        <w:top w:val="none" w:sz="0" w:space="0" w:color="auto"/>
        <w:left w:val="none" w:sz="0" w:space="0" w:color="auto"/>
        <w:bottom w:val="none" w:sz="0" w:space="0" w:color="auto"/>
        <w:right w:val="none" w:sz="0" w:space="0" w:color="auto"/>
      </w:divBdr>
    </w:div>
    <w:div w:id="709257437">
      <w:marLeft w:val="480"/>
      <w:marRight w:val="0"/>
      <w:marTop w:val="0"/>
      <w:marBottom w:val="0"/>
      <w:divBdr>
        <w:top w:val="none" w:sz="0" w:space="0" w:color="auto"/>
        <w:left w:val="none" w:sz="0" w:space="0" w:color="auto"/>
        <w:bottom w:val="none" w:sz="0" w:space="0" w:color="auto"/>
        <w:right w:val="none" w:sz="0" w:space="0" w:color="auto"/>
      </w:divBdr>
    </w:div>
    <w:div w:id="709887374">
      <w:marLeft w:val="480"/>
      <w:marRight w:val="0"/>
      <w:marTop w:val="0"/>
      <w:marBottom w:val="0"/>
      <w:divBdr>
        <w:top w:val="none" w:sz="0" w:space="0" w:color="auto"/>
        <w:left w:val="none" w:sz="0" w:space="0" w:color="auto"/>
        <w:bottom w:val="none" w:sz="0" w:space="0" w:color="auto"/>
        <w:right w:val="none" w:sz="0" w:space="0" w:color="auto"/>
      </w:divBdr>
    </w:div>
    <w:div w:id="712077773">
      <w:marLeft w:val="480"/>
      <w:marRight w:val="0"/>
      <w:marTop w:val="0"/>
      <w:marBottom w:val="0"/>
      <w:divBdr>
        <w:top w:val="none" w:sz="0" w:space="0" w:color="auto"/>
        <w:left w:val="none" w:sz="0" w:space="0" w:color="auto"/>
        <w:bottom w:val="none" w:sz="0" w:space="0" w:color="auto"/>
        <w:right w:val="none" w:sz="0" w:space="0" w:color="auto"/>
      </w:divBdr>
    </w:div>
    <w:div w:id="720446648">
      <w:marLeft w:val="480"/>
      <w:marRight w:val="0"/>
      <w:marTop w:val="0"/>
      <w:marBottom w:val="0"/>
      <w:divBdr>
        <w:top w:val="none" w:sz="0" w:space="0" w:color="auto"/>
        <w:left w:val="none" w:sz="0" w:space="0" w:color="auto"/>
        <w:bottom w:val="none" w:sz="0" w:space="0" w:color="auto"/>
        <w:right w:val="none" w:sz="0" w:space="0" w:color="auto"/>
      </w:divBdr>
    </w:div>
    <w:div w:id="722604594">
      <w:marLeft w:val="480"/>
      <w:marRight w:val="0"/>
      <w:marTop w:val="0"/>
      <w:marBottom w:val="0"/>
      <w:divBdr>
        <w:top w:val="none" w:sz="0" w:space="0" w:color="auto"/>
        <w:left w:val="none" w:sz="0" w:space="0" w:color="auto"/>
        <w:bottom w:val="none" w:sz="0" w:space="0" w:color="auto"/>
        <w:right w:val="none" w:sz="0" w:space="0" w:color="auto"/>
      </w:divBdr>
    </w:div>
    <w:div w:id="723791557">
      <w:marLeft w:val="480"/>
      <w:marRight w:val="0"/>
      <w:marTop w:val="0"/>
      <w:marBottom w:val="0"/>
      <w:divBdr>
        <w:top w:val="none" w:sz="0" w:space="0" w:color="auto"/>
        <w:left w:val="none" w:sz="0" w:space="0" w:color="auto"/>
        <w:bottom w:val="none" w:sz="0" w:space="0" w:color="auto"/>
        <w:right w:val="none" w:sz="0" w:space="0" w:color="auto"/>
      </w:divBdr>
    </w:div>
    <w:div w:id="724645407">
      <w:marLeft w:val="480"/>
      <w:marRight w:val="0"/>
      <w:marTop w:val="0"/>
      <w:marBottom w:val="0"/>
      <w:divBdr>
        <w:top w:val="none" w:sz="0" w:space="0" w:color="auto"/>
        <w:left w:val="none" w:sz="0" w:space="0" w:color="auto"/>
        <w:bottom w:val="none" w:sz="0" w:space="0" w:color="auto"/>
        <w:right w:val="none" w:sz="0" w:space="0" w:color="auto"/>
      </w:divBdr>
    </w:div>
    <w:div w:id="730621310">
      <w:marLeft w:val="480"/>
      <w:marRight w:val="0"/>
      <w:marTop w:val="0"/>
      <w:marBottom w:val="0"/>
      <w:divBdr>
        <w:top w:val="none" w:sz="0" w:space="0" w:color="auto"/>
        <w:left w:val="none" w:sz="0" w:space="0" w:color="auto"/>
        <w:bottom w:val="none" w:sz="0" w:space="0" w:color="auto"/>
        <w:right w:val="none" w:sz="0" w:space="0" w:color="auto"/>
      </w:divBdr>
    </w:div>
    <w:div w:id="735905838">
      <w:marLeft w:val="480"/>
      <w:marRight w:val="0"/>
      <w:marTop w:val="0"/>
      <w:marBottom w:val="0"/>
      <w:divBdr>
        <w:top w:val="none" w:sz="0" w:space="0" w:color="auto"/>
        <w:left w:val="none" w:sz="0" w:space="0" w:color="auto"/>
        <w:bottom w:val="none" w:sz="0" w:space="0" w:color="auto"/>
        <w:right w:val="none" w:sz="0" w:space="0" w:color="auto"/>
      </w:divBdr>
    </w:div>
    <w:div w:id="736132765">
      <w:marLeft w:val="480"/>
      <w:marRight w:val="0"/>
      <w:marTop w:val="0"/>
      <w:marBottom w:val="0"/>
      <w:divBdr>
        <w:top w:val="none" w:sz="0" w:space="0" w:color="auto"/>
        <w:left w:val="none" w:sz="0" w:space="0" w:color="auto"/>
        <w:bottom w:val="none" w:sz="0" w:space="0" w:color="auto"/>
        <w:right w:val="none" w:sz="0" w:space="0" w:color="auto"/>
      </w:divBdr>
    </w:div>
    <w:div w:id="736368079">
      <w:marLeft w:val="480"/>
      <w:marRight w:val="0"/>
      <w:marTop w:val="0"/>
      <w:marBottom w:val="0"/>
      <w:divBdr>
        <w:top w:val="none" w:sz="0" w:space="0" w:color="auto"/>
        <w:left w:val="none" w:sz="0" w:space="0" w:color="auto"/>
        <w:bottom w:val="none" w:sz="0" w:space="0" w:color="auto"/>
        <w:right w:val="none" w:sz="0" w:space="0" w:color="auto"/>
      </w:divBdr>
    </w:div>
    <w:div w:id="737286544">
      <w:marLeft w:val="480"/>
      <w:marRight w:val="0"/>
      <w:marTop w:val="0"/>
      <w:marBottom w:val="0"/>
      <w:divBdr>
        <w:top w:val="none" w:sz="0" w:space="0" w:color="auto"/>
        <w:left w:val="none" w:sz="0" w:space="0" w:color="auto"/>
        <w:bottom w:val="none" w:sz="0" w:space="0" w:color="auto"/>
        <w:right w:val="none" w:sz="0" w:space="0" w:color="auto"/>
      </w:divBdr>
    </w:div>
    <w:div w:id="738291084">
      <w:marLeft w:val="480"/>
      <w:marRight w:val="0"/>
      <w:marTop w:val="0"/>
      <w:marBottom w:val="0"/>
      <w:divBdr>
        <w:top w:val="none" w:sz="0" w:space="0" w:color="auto"/>
        <w:left w:val="none" w:sz="0" w:space="0" w:color="auto"/>
        <w:bottom w:val="none" w:sz="0" w:space="0" w:color="auto"/>
        <w:right w:val="none" w:sz="0" w:space="0" w:color="auto"/>
      </w:divBdr>
    </w:div>
    <w:div w:id="738866001">
      <w:marLeft w:val="480"/>
      <w:marRight w:val="0"/>
      <w:marTop w:val="0"/>
      <w:marBottom w:val="0"/>
      <w:divBdr>
        <w:top w:val="none" w:sz="0" w:space="0" w:color="auto"/>
        <w:left w:val="none" w:sz="0" w:space="0" w:color="auto"/>
        <w:bottom w:val="none" w:sz="0" w:space="0" w:color="auto"/>
        <w:right w:val="none" w:sz="0" w:space="0" w:color="auto"/>
      </w:divBdr>
    </w:div>
    <w:div w:id="739518781">
      <w:marLeft w:val="480"/>
      <w:marRight w:val="0"/>
      <w:marTop w:val="0"/>
      <w:marBottom w:val="0"/>
      <w:divBdr>
        <w:top w:val="none" w:sz="0" w:space="0" w:color="auto"/>
        <w:left w:val="none" w:sz="0" w:space="0" w:color="auto"/>
        <w:bottom w:val="none" w:sz="0" w:space="0" w:color="auto"/>
        <w:right w:val="none" w:sz="0" w:space="0" w:color="auto"/>
      </w:divBdr>
    </w:div>
    <w:div w:id="745766308">
      <w:marLeft w:val="480"/>
      <w:marRight w:val="0"/>
      <w:marTop w:val="0"/>
      <w:marBottom w:val="0"/>
      <w:divBdr>
        <w:top w:val="none" w:sz="0" w:space="0" w:color="auto"/>
        <w:left w:val="none" w:sz="0" w:space="0" w:color="auto"/>
        <w:bottom w:val="none" w:sz="0" w:space="0" w:color="auto"/>
        <w:right w:val="none" w:sz="0" w:space="0" w:color="auto"/>
      </w:divBdr>
    </w:div>
    <w:div w:id="746609359">
      <w:marLeft w:val="480"/>
      <w:marRight w:val="0"/>
      <w:marTop w:val="0"/>
      <w:marBottom w:val="0"/>
      <w:divBdr>
        <w:top w:val="none" w:sz="0" w:space="0" w:color="auto"/>
        <w:left w:val="none" w:sz="0" w:space="0" w:color="auto"/>
        <w:bottom w:val="none" w:sz="0" w:space="0" w:color="auto"/>
        <w:right w:val="none" w:sz="0" w:space="0" w:color="auto"/>
      </w:divBdr>
    </w:div>
    <w:div w:id="746877453">
      <w:marLeft w:val="480"/>
      <w:marRight w:val="0"/>
      <w:marTop w:val="0"/>
      <w:marBottom w:val="0"/>
      <w:divBdr>
        <w:top w:val="none" w:sz="0" w:space="0" w:color="auto"/>
        <w:left w:val="none" w:sz="0" w:space="0" w:color="auto"/>
        <w:bottom w:val="none" w:sz="0" w:space="0" w:color="auto"/>
        <w:right w:val="none" w:sz="0" w:space="0" w:color="auto"/>
      </w:divBdr>
    </w:div>
    <w:div w:id="749084074">
      <w:marLeft w:val="480"/>
      <w:marRight w:val="0"/>
      <w:marTop w:val="0"/>
      <w:marBottom w:val="0"/>
      <w:divBdr>
        <w:top w:val="none" w:sz="0" w:space="0" w:color="auto"/>
        <w:left w:val="none" w:sz="0" w:space="0" w:color="auto"/>
        <w:bottom w:val="none" w:sz="0" w:space="0" w:color="auto"/>
        <w:right w:val="none" w:sz="0" w:space="0" w:color="auto"/>
      </w:divBdr>
    </w:div>
    <w:div w:id="751855877">
      <w:marLeft w:val="480"/>
      <w:marRight w:val="0"/>
      <w:marTop w:val="0"/>
      <w:marBottom w:val="0"/>
      <w:divBdr>
        <w:top w:val="none" w:sz="0" w:space="0" w:color="auto"/>
        <w:left w:val="none" w:sz="0" w:space="0" w:color="auto"/>
        <w:bottom w:val="none" w:sz="0" w:space="0" w:color="auto"/>
        <w:right w:val="none" w:sz="0" w:space="0" w:color="auto"/>
      </w:divBdr>
    </w:div>
    <w:div w:id="758405508">
      <w:marLeft w:val="480"/>
      <w:marRight w:val="0"/>
      <w:marTop w:val="0"/>
      <w:marBottom w:val="0"/>
      <w:divBdr>
        <w:top w:val="none" w:sz="0" w:space="0" w:color="auto"/>
        <w:left w:val="none" w:sz="0" w:space="0" w:color="auto"/>
        <w:bottom w:val="none" w:sz="0" w:space="0" w:color="auto"/>
        <w:right w:val="none" w:sz="0" w:space="0" w:color="auto"/>
      </w:divBdr>
    </w:div>
    <w:div w:id="758872809">
      <w:marLeft w:val="480"/>
      <w:marRight w:val="0"/>
      <w:marTop w:val="0"/>
      <w:marBottom w:val="0"/>
      <w:divBdr>
        <w:top w:val="none" w:sz="0" w:space="0" w:color="auto"/>
        <w:left w:val="none" w:sz="0" w:space="0" w:color="auto"/>
        <w:bottom w:val="none" w:sz="0" w:space="0" w:color="auto"/>
        <w:right w:val="none" w:sz="0" w:space="0" w:color="auto"/>
      </w:divBdr>
    </w:div>
    <w:div w:id="759301892">
      <w:marLeft w:val="480"/>
      <w:marRight w:val="0"/>
      <w:marTop w:val="0"/>
      <w:marBottom w:val="0"/>
      <w:divBdr>
        <w:top w:val="none" w:sz="0" w:space="0" w:color="auto"/>
        <w:left w:val="none" w:sz="0" w:space="0" w:color="auto"/>
        <w:bottom w:val="none" w:sz="0" w:space="0" w:color="auto"/>
        <w:right w:val="none" w:sz="0" w:space="0" w:color="auto"/>
      </w:divBdr>
    </w:div>
    <w:div w:id="760028345">
      <w:marLeft w:val="480"/>
      <w:marRight w:val="0"/>
      <w:marTop w:val="0"/>
      <w:marBottom w:val="0"/>
      <w:divBdr>
        <w:top w:val="none" w:sz="0" w:space="0" w:color="auto"/>
        <w:left w:val="none" w:sz="0" w:space="0" w:color="auto"/>
        <w:bottom w:val="none" w:sz="0" w:space="0" w:color="auto"/>
        <w:right w:val="none" w:sz="0" w:space="0" w:color="auto"/>
      </w:divBdr>
    </w:div>
    <w:div w:id="761999485">
      <w:marLeft w:val="480"/>
      <w:marRight w:val="0"/>
      <w:marTop w:val="0"/>
      <w:marBottom w:val="0"/>
      <w:divBdr>
        <w:top w:val="none" w:sz="0" w:space="0" w:color="auto"/>
        <w:left w:val="none" w:sz="0" w:space="0" w:color="auto"/>
        <w:bottom w:val="none" w:sz="0" w:space="0" w:color="auto"/>
        <w:right w:val="none" w:sz="0" w:space="0" w:color="auto"/>
      </w:divBdr>
    </w:div>
    <w:div w:id="766538144">
      <w:marLeft w:val="480"/>
      <w:marRight w:val="0"/>
      <w:marTop w:val="0"/>
      <w:marBottom w:val="0"/>
      <w:divBdr>
        <w:top w:val="none" w:sz="0" w:space="0" w:color="auto"/>
        <w:left w:val="none" w:sz="0" w:space="0" w:color="auto"/>
        <w:bottom w:val="none" w:sz="0" w:space="0" w:color="auto"/>
        <w:right w:val="none" w:sz="0" w:space="0" w:color="auto"/>
      </w:divBdr>
    </w:div>
    <w:div w:id="772748345">
      <w:marLeft w:val="480"/>
      <w:marRight w:val="0"/>
      <w:marTop w:val="0"/>
      <w:marBottom w:val="0"/>
      <w:divBdr>
        <w:top w:val="none" w:sz="0" w:space="0" w:color="auto"/>
        <w:left w:val="none" w:sz="0" w:space="0" w:color="auto"/>
        <w:bottom w:val="none" w:sz="0" w:space="0" w:color="auto"/>
        <w:right w:val="none" w:sz="0" w:space="0" w:color="auto"/>
      </w:divBdr>
    </w:div>
    <w:div w:id="778178955">
      <w:marLeft w:val="480"/>
      <w:marRight w:val="0"/>
      <w:marTop w:val="0"/>
      <w:marBottom w:val="0"/>
      <w:divBdr>
        <w:top w:val="none" w:sz="0" w:space="0" w:color="auto"/>
        <w:left w:val="none" w:sz="0" w:space="0" w:color="auto"/>
        <w:bottom w:val="none" w:sz="0" w:space="0" w:color="auto"/>
        <w:right w:val="none" w:sz="0" w:space="0" w:color="auto"/>
      </w:divBdr>
    </w:div>
    <w:div w:id="779035300">
      <w:marLeft w:val="480"/>
      <w:marRight w:val="0"/>
      <w:marTop w:val="0"/>
      <w:marBottom w:val="0"/>
      <w:divBdr>
        <w:top w:val="none" w:sz="0" w:space="0" w:color="auto"/>
        <w:left w:val="none" w:sz="0" w:space="0" w:color="auto"/>
        <w:bottom w:val="none" w:sz="0" w:space="0" w:color="auto"/>
        <w:right w:val="none" w:sz="0" w:space="0" w:color="auto"/>
      </w:divBdr>
    </w:div>
    <w:div w:id="782960773">
      <w:marLeft w:val="480"/>
      <w:marRight w:val="0"/>
      <w:marTop w:val="0"/>
      <w:marBottom w:val="0"/>
      <w:divBdr>
        <w:top w:val="none" w:sz="0" w:space="0" w:color="auto"/>
        <w:left w:val="none" w:sz="0" w:space="0" w:color="auto"/>
        <w:bottom w:val="none" w:sz="0" w:space="0" w:color="auto"/>
        <w:right w:val="none" w:sz="0" w:space="0" w:color="auto"/>
      </w:divBdr>
    </w:div>
    <w:div w:id="791675181">
      <w:marLeft w:val="480"/>
      <w:marRight w:val="0"/>
      <w:marTop w:val="0"/>
      <w:marBottom w:val="0"/>
      <w:divBdr>
        <w:top w:val="none" w:sz="0" w:space="0" w:color="auto"/>
        <w:left w:val="none" w:sz="0" w:space="0" w:color="auto"/>
        <w:bottom w:val="none" w:sz="0" w:space="0" w:color="auto"/>
        <w:right w:val="none" w:sz="0" w:space="0" w:color="auto"/>
      </w:divBdr>
    </w:div>
    <w:div w:id="791749800">
      <w:marLeft w:val="480"/>
      <w:marRight w:val="0"/>
      <w:marTop w:val="0"/>
      <w:marBottom w:val="0"/>
      <w:divBdr>
        <w:top w:val="none" w:sz="0" w:space="0" w:color="auto"/>
        <w:left w:val="none" w:sz="0" w:space="0" w:color="auto"/>
        <w:bottom w:val="none" w:sz="0" w:space="0" w:color="auto"/>
        <w:right w:val="none" w:sz="0" w:space="0" w:color="auto"/>
      </w:divBdr>
    </w:div>
    <w:div w:id="793669830">
      <w:marLeft w:val="480"/>
      <w:marRight w:val="0"/>
      <w:marTop w:val="0"/>
      <w:marBottom w:val="0"/>
      <w:divBdr>
        <w:top w:val="none" w:sz="0" w:space="0" w:color="auto"/>
        <w:left w:val="none" w:sz="0" w:space="0" w:color="auto"/>
        <w:bottom w:val="none" w:sz="0" w:space="0" w:color="auto"/>
        <w:right w:val="none" w:sz="0" w:space="0" w:color="auto"/>
      </w:divBdr>
    </w:div>
    <w:div w:id="794326495">
      <w:marLeft w:val="480"/>
      <w:marRight w:val="0"/>
      <w:marTop w:val="0"/>
      <w:marBottom w:val="0"/>
      <w:divBdr>
        <w:top w:val="none" w:sz="0" w:space="0" w:color="auto"/>
        <w:left w:val="none" w:sz="0" w:space="0" w:color="auto"/>
        <w:bottom w:val="none" w:sz="0" w:space="0" w:color="auto"/>
        <w:right w:val="none" w:sz="0" w:space="0" w:color="auto"/>
      </w:divBdr>
    </w:div>
    <w:div w:id="794327733">
      <w:marLeft w:val="480"/>
      <w:marRight w:val="0"/>
      <w:marTop w:val="0"/>
      <w:marBottom w:val="0"/>
      <w:divBdr>
        <w:top w:val="none" w:sz="0" w:space="0" w:color="auto"/>
        <w:left w:val="none" w:sz="0" w:space="0" w:color="auto"/>
        <w:bottom w:val="none" w:sz="0" w:space="0" w:color="auto"/>
        <w:right w:val="none" w:sz="0" w:space="0" w:color="auto"/>
      </w:divBdr>
    </w:div>
    <w:div w:id="795023718">
      <w:marLeft w:val="480"/>
      <w:marRight w:val="0"/>
      <w:marTop w:val="0"/>
      <w:marBottom w:val="0"/>
      <w:divBdr>
        <w:top w:val="none" w:sz="0" w:space="0" w:color="auto"/>
        <w:left w:val="none" w:sz="0" w:space="0" w:color="auto"/>
        <w:bottom w:val="none" w:sz="0" w:space="0" w:color="auto"/>
        <w:right w:val="none" w:sz="0" w:space="0" w:color="auto"/>
      </w:divBdr>
    </w:div>
    <w:div w:id="795493096">
      <w:marLeft w:val="480"/>
      <w:marRight w:val="0"/>
      <w:marTop w:val="0"/>
      <w:marBottom w:val="0"/>
      <w:divBdr>
        <w:top w:val="none" w:sz="0" w:space="0" w:color="auto"/>
        <w:left w:val="none" w:sz="0" w:space="0" w:color="auto"/>
        <w:bottom w:val="none" w:sz="0" w:space="0" w:color="auto"/>
        <w:right w:val="none" w:sz="0" w:space="0" w:color="auto"/>
      </w:divBdr>
    </w:div>
    <w:div w:id="796414575">
      <w:marLeft w:val="480"/>
      <w:marRight w:val="0"/>
      <w:marTop w:val="0"/>
      <w:marBottom w:val="0"/>
      <w:divBdr>
        <w:top w:val="none" w:sz="0" w:space="0" w:color="auto"/>
        <w:left w:val="none" w:sz="0" w:space="0" w:color="auto"/>
        <w:bottom w:val="none" w:sz="0" w:space="0" w:color="auto"/>
        <w:right w:val="none" w:sz="0" w:space="0" w:color="auto"/>
      </w:divBdr>
    </w:div>
    <w:div w:id="796870700">
      <w:marLeft w:val="480"/>
      <w:marRight w:val="0"/>
      <w:marTop w:val="0"/>
      <w:marBottom w:val="0"/>
      <w:divBdr>
        <w:top w:val="none" w:sz="0" w:space="0" w:color="auto"/>
        <w:left w:val="none" w:sz="0" w:space="0" w:color="auto"/>
        <w:bottom w:val="none" w:sz="0" w:space="0" w:color="auto"/>
        <w:right w:val="none" w:sz="0" w:space="0" w:color="auto"/>
      </w:divBdr>
    </w:div>
    <w:div w:id="799307185">
      <w:marLeft w:val="480"/>
      <w:marRight w:val="0"/>
      <w:marTop w:val="0"/>
      <w:marBottom w:val="0"/>
      <w:divBdr>
        <w:top w:val="none" w:sz="0" w:space="0" w:color="auto"/>
        <w:left w:val="none" w:sz="0" w:space="0" w:color="auto"/>
        <w:bottom w:val="none" w:sz="0" w:space="0" w:color="auto"/>
        <w:right w:val="none" w:sz="0" w:space="0" w:color="auto"/>
      </w:divBdr>
    </w:div>
    <w:div w:id="804197216">
      <w:marLeft w:val="480"/>
      <w:marRight w:val="0"/>
      <w:marTop w:val="0"/>
      <w:marBottom w:val="0"/>
      <w:divBdr>
        <w:top w:val="none" w:sz="0" w:space="0" w:color="auto"/>
        <w:left w:val="none" w:sz="0" w:space="0" w:color="auto"/>
        <w:bottom w:val="none" w:sz="0" w:space="0" w:color="auto"/>
        <w:right w:val="none" w:sz="0" w:space="0" w:color="auto"/>
      </w:divBdr>
    </w:div>
    <w:div w:id="806171163">
      <w:marLeft w:val="480"/>
      <w:marRight w:val="0"/>
      <w:marTop w:val="0"/>
      <w:marBottom w:val="0"/>
      <w:divBdr>
        <w:top w:val="none" w:sz="0" w:space="0" w:color="auto"/>
        <w:left w:val="none" w:sz="0" w:space="0" w:color="auto"/>
        <w:bottom w:val="none" w:sz="0" w:space="0" w:color="auto"/>
        <w:right w:val="none" w:sz="0" w:space="0" w:color="auto"/>
      </w:divBdr>
    </w:div>
    <w:div w:id="808404142">
      <w:marLeft w:val="480"/>
      <w:marRight w:val="0"/>
      <w:marTop w:val="0"/>
      <w:marBottom w:val="0"/>
      <w:divBdr>
        <w:top w:val="none" w:sz="0" w:space="0" w:color="auto"/>
        <w:left w:val="none" w:sz="0" w:space="0" w:color="auto"/>
        <w:bottom w:val="none" w:sz="0" w:space="0" w:color="auto"/>
        <w:right w:val="none" w:sz="0" w:space="0" w:color="auto"/>
      </w:divBdr>
    </w:div>
    <w:div w:id="811482783">
      <w:marLeft w:val="480"/>
      <w:marRight w:val="0"/>
      <w:marTop w:val="0"/>
      <w:marBottom w:val="0"/>
      <w:divBdr>
        <w:top w:val="none" w:sz="0" w:space="0" w:color="auto"/>
        <w:left w:val="none" w:sz="0" w:space="0" w:color="auto"/>
        <w:bottom w:val="none" w:sz="0" w:space="0" w:color="auto"/>
        <w:right w:val="none" w:sz="0" w:space="0" w:color="auto"/>
      </w:divBdr>
    </w:div>
    <w:div w:id="813645996">
      <w:marLeft w:val="480"/>
      <w:marRight w:val="0"/>
      <w:marTop w:val="0"/>
      <w:marBottom w:val="0"/>
      <w:divBdr>
        <w:top w:val="none" w:sz="0" w:space="0" w:color="auto"/>
        <w:left w:val="none" w:sz="0" w:space="0" w:color="auto"/>
        <w:bottom w:val="none" w:sz="0" w:space="0" w:color="auto"/>
        <w:right w:val="none" w:sz="0" w:space="0" w:color="auto"/>
      </w:divBdr>
    </w:div>
    <w:div w:id="813989127">
      <w:marLeft w:val="480"/>
      <w:marRight w:val="0"/>
      <w:marTop w:val="0"/>
      <w:marBottom w:val="0"/>
      <w:divBdr>
        <w:top w:val="none" w:sz="0" w:space="0" w:color="auto"/>
        <w:left w:val="none" w:sz="0" w:space="0" w:color="auto"/>
        <w:bottom w:val="none" w:sz="0" w:space="0" w:color="auto"/>
        <w:right w:val="none" w:sz="0" w:space="0" w:color="auto"/>
      </w:divBdr>
    </w:div>
    <w:div w:id="814175689">
      <w:marLeft w:val="480"/>
      <w:marRight w:val="0"/>
      <w:marTop w:val="0"/>
      <w:marBottom w:val="0"/>
      <w:divBdr>
        <w:top w:val="none" w:sz="0" w:space="0" w:color="auto"/>
        <w:left w:val="none" w:sz="0" w:space="0" w:color="auto"/>
        <w:bottom w:val="none" w:sz="0" w:space="0" w:color="auto"/>
        <w:right w:val="none" w:sz="0" w:space="0" w:color="auto"/>
      </w:divBdr>
    </w:div>
    <w:div w:id="816799511">
      <w:marLeft w:val="480"/>
      <w:marRight w:val="0"/>
      <w:marTop w:val="0"/>
      <w:marBottom w:val="0"/>
      <w:divBdr>
        <w:top w:val="none" w:sz="0" w:space="0" w:color="auto"/>
        <w:left w:val="none" w:sz="0" w:space="0" w:color="auto"/>
        <w:bottom w:val="none" w:sz="0" w:space="0" w:color="auto"/>
        <w:right w:val="none" w:sz="0" w:space="0" w:color="auto"/>
      </w:divBdr>
    </w:div>
    <w:div w:id="818040762">
      <w:marLeft w:val="480"/>
      <w:marRight w:val="0"/>
      <w:marTop w:val="0"/>
      <w:marBottom w:val="0"/>
      <w:divBdr>
        <w:top w:val="none" w:sz="0" w:space="0" w:color="auto"/>
        <w:left w:val="none" w:sz="0" w:space="0" w:color="auto"/>
        <w:bottom w:val="none" w:sz="0" w:space="0" w:color="auto"/>
        <w:right w:val="none" w:sz="0" w:space="0" w:color="auto"/>
      </w:divBdr>
    </w:div>
    <w:div w:id="819005871">
      <w:marLeft w:val="480"/>
      <w:marRight w:val="0"/>
      <w:marTop w:val="0"/>
      <w:marBottom w:val="0"/>
      <w:divBdr>
        <w:top w:val="none" w:sz="0" w:space="0" w:color="auto"/>
        <w:left w:val="none" w:sz="0" w:space="0" w:color="auto"/>
        <w:bottom w:val="none" w:sz="0" w:space="0" w:color="auto"/>
        <w:right w:val="none" w:sz="0" w:space="0" w:color="auto"/>
      </w:divBdr>
    </w:div>
    <w:div w:id="820777265">
      <w:marLeft w:val="480"/>
      <w:marRight w:val="0"/>
      <w:marTop w:val="0"/>
      <w:marBottom w:val="0"/>
      <w:divBdr>
        <w:top w:val="none" w:sz="0" w:space="0" w:color="auto"/>
        <w:left w:val="none" w:sz="0" w:space="0" w:color="auto"/>
        <w:bottom w:val="none" w:sz="0" w:space="0" w:color="auto"/>
        <w:right w:val="none" w:sz="0" w:space="0" w:color="auto"/>
      </w:divBdr>
    </w:div>
    <w:div w:id="820928230">
      <w:marLeft w:val="480"/>
      <w:marRight w:val="0"/>
      <w:marTop w:val="0"/>
      <w:marBottom w:val="0"/>
      <w:divBdr>
        <w:top w:val="none" w:sz="0" w:space="0" w:color="auto"/>
        <w:left w:val="none" w:sz="0" w:space="0" w:color="auto"/>
        <w:bottom w:val="none" w:sz="0" w:space="0" w:color="auto"/>
        <w:right w:val="none" w:sz="0" w:space="0" w:color="auto"/>
      </w:divBdr>
    </w:div>
    <w:div w:id="821045214">
      <w:marLeft w:val="480"/>
      <w:marRight w:val="0"/>
      <w:marTop w:val="0"/>
      <w:marBottom w:val="0"/>
      <w:divBdr>
        <w:top w:val="none" w:sz="0" w:space="0" w:color="auto"/>
        <w:left w:val="none" w:sz="0" w:space="0" w:color="auto"/>
        <w:bottom w:val="none" w:sz="0" w:space="0" w:color="auto"/>
        <w:right w:val="none" w:sz="0" w:space="0" w:color="auto"/>
      </w:divBdr>
    </w:div>
    <w:div w:id="822356552">
      <w:marLeft w:val="480"/>
      <w:marRight w:val="0"/>
      <w:marTop w:val="0"/>
      <w:marBottom w:val="0"/>
      <w:divBdr>
        <w:top w:val="none" w:sz="0" w:space="0" w:color="auto"/>
        <w:left w:val="none" w:sz="0" w:space="0" w:color="auto"/>
        <w:bottom w:val="none" w:sz="0" w:space="0" w:color="auto"/>
        <w:right w:val="none" w:sz="0" w:space="0" w:color="auto"/>
      </w:divBdr>
    </w:div>
    <w:div w:id="824511353">
      <w:marLeft w:val="480"/>
      <w:marRight w:val="0"/>
      <w:marTop w:val="0"/>
      <w:marBottom w:val="0"/>
      <w:divBdr>
        <w:top w:val="none" w:sz="0" w:space="0" w:color="auto"/>
        <w:left w:val="none" w:sz="0" w:space="0" w:color="auto"/>
        <w:bottom w:val="none" w:sz="0" w:space="0" w:color="auto"/>
        <w:right w:val="none" w:sz="0" w:space="0" w:color="auto"/>
      </w:divBdr>
    </w:div>
    <w:div w:id="825822000">
      <w:marLeft w:val="480"/>
      <w:marRight w:val="0"/>
      <w:marTop w:val="0"/>
      <w:marBottom w:val="0"/>
      <w:divBdr>
        <w:top w:val="none" w:sz="0" w:space="0" w:color="auto"/>
        <w:left w:val="none" w:sz="0" w:space="0" w:color="auto"/>
        <w:bottom w:val="none" w:sz="0" w:space="0" w:color="auto"/>
        <w:right w:val="none" w:sz="0" w:space="0" w:color="auto"/>
      </w:divBdr>
    </w:div>
    <w:div w:id="826750253">
      <w:marLeft w:val="480"/>
      <w:marRight w:val="0"/>
      <w:marTop w:val="0"/>
      <w:marBottom w:val="0"/>
      <w:divBdr>
        <w:top w:val="none" w:sz="0" w:space="0" w:color="auto"/>
        <w:left w:val="none" w:sz="0" w:space="0" w:color="auto"/>
        <w:bottom w:val="none" w:sz="0" w:space="0" w:color="auto"/>
        <w:right w:val="none" w:sz="0" w:space="0" w:color="auto"/>
      </w:divBdr>
    </w:div>
    <w:div w:id="827208143">
      <w:marLeft w:val="480"/>
      <w:marRight w:val="0"/>
      <w:marTop w:val="0"/>
      <w:marBottom w:val="0"/>
      <w:divBdr>
        <w:top w:val="none" w:sz="0" w:space="0" w:color="auto"/>
        <w:left w:val="none" w:sz="0" w:space="0" w:color="auto"/>
        <w:bottom w:val="none" w:sz="0" w:space="0" w:color="auto"/>
        <w:right w:val="none" w:sz="0" w:space="0" w:color="auto"/>
      </w:divBdr>
    </w:div>
    <w:div w:id="834421366">
      <w:marLeft w:val="480"/>
      <w:marRight w:val="0"/>
      <w:marTop w:val="0"/>
      <w:marBottom w:val="0"/>
      <w:divBdr>
        <w:top w:val="none" w:sz="0" w:space="0" w:color="auto"/>
        <w:left w:val="none" w:sz="0" w:space="0" w:color="auto"/>
        <w:bottom w:val="none" w:sz="0" w:space="0" w:color="auto"/>
        <w:right w:val="none" w:sz="0" w:space="0" w:color="auto"/>
      </w:divBdr>
    </w:div>
    <w:div w:id="836070710">
      <w:marLeft w:val="480"/>
      <w:marRight w:val="0"/>
      <w:marTop w:val="0"/>
      <w:marBottom w:val="0"/>
      <w:divBdr>
        <w:top w:val="none" w:sz="0" w:space="0" w:color="auto"/>
        <w:left w:val="none" w:sz="0" w:space="0" w:color="auto"/>
        <w:bottom w:val="none" w:sz="0" w:space="0" w:color="auto"/>
        <w:right w:val="none" w:sz="0" w:space="0" w:color="auto"/>
      </w:divBdr>
    </w:div>
    <w:div w:id="837160674">
      <w:marLeft w:val="480"/>
      <w:marRight w:val="0"/>
      <w:marTop w:val="0"/>
      <w:marBottom w:val="0"/>
      <w:divBdr>
        <w:top w:val="none" w:sz="0" w:space="0" w:color="auto"/>
        <w:left w:val="none" w:sz="0" w:space="0" w:color="auto"/>
        <w:bottom w:val="none" w:sz="0" w:space="0" w:color="auto"/>
        <w:right w:val="none" w:sz="0" w:space="0" w:color="auto"/>
      </w:divBdr>
    </w:div>
    <w:div w:id="842479436">
      <w:marLeft w:val="480"/>
      <w:marRight w:val="0"/>
      <w:marTop w:val="0"/>
      <w:marBottom w:val="0"/>
      <w:divBdr>
        <w:top w:val="none" w:sz="0" w:space="0" w:color="auto"/>
        <w:left w:val="none" w:sz="0" w:space="0" w:color="auto"/>
        <w:bottom w:val="none" w:sz="0" w:space="0" w:color="auto"/>
        <w:right w:val="none" w:sz="0" w:space="0" w:color="auto"/>
      </w:divBdr>
    </w:div>
    <w:div w:id="843125287">
      <w:marLeft w:val="480"/>
      <w:marRight w:val="0"/>
      <w:marTop w:val="0"/>
      <w:marBottom w:val="0"/>
      <w:divBdr>
        <w:top w:val="none" w:sz="0" w:space="0" w:color="auto"/>
        <w:left w:val="none" w:sz="0" w:space="0" w:color="auto"/>
        <w:bottom w:val="none" w:sz="0" w:space="0" w:color="auto"/>
        <w:right w:val="none" w:sz="0" w:space="0" w:color="auto"/>
      </w:divBdr>
    </w:div>
    <w:div w:id="843587272">
      <w:marLeft w:val="480"/>
      <w:marRight w:val="0"/>
      <w:marTop w:val="0"/>
      <w:marBottom w:val="0"/>
      <w:divBdr>
        <w:top w:val="none" w:sz="0" w:space="0" w:color="auto"/>
        <w:left w:val="none" w:sz="0" w:space="0" w:color="auto"/>
        <w:bottom w:val="none" w:sz="0" w:space="0" w:color="auto"/>
        <w:right w:val="none" w:sz="0" w:space="0" w:color="auto"/>
      </w:divBdr>
    </w:div>
    <w:div w:id="843857572">
      <w:marLeft w:val="480"/>
      <w:marRight w:val="0"/>
      <w:marTop w:val="0"/>
      <w:marBottom w:val="0"/>
      <w:divBdr>
        <w:top w:val="none" w:sz="0" w:space="0" w:color="auto"/>
        <w:left w:val="none" w:sz="0" w:space="0" w:color="auto"/>
        <w:bottom w:val="none" w:sz="0" w:space="0" w:color="auto"/>
        <w:right w:val="none" w:sz="0" w:space="0" w:color="auto"/>
      </w:divBdr>
    </w:div>
    <w:div w:id="844788681">
      <w:marLeft w:val="480"/>
      <w:marRight w:val="0"/>
      <w:marTop w:val="0"/>
      <w:marBottom w:val="0"/>
      <w:divBdr>
        <w:top w:val="none" w:sz="0" w:space="0" w:color="auto"/>
        <w:left w:val="none" w:sz="0" w:space="0" w:color="auto"/>
        <w:bottom w:val="none" w:sz="0" w:space="0" w:color="auto"/>
        <w:right w:val="none" w:sz="0" w:space="0" w:color="auto"/>
      </w:divBdr>
    </w:div>
    <w:div w:id="845166929">
      <w:marLeft w:val="480"/>
      <w:marRight w:val="0"/>
      <w:marTop w:val="0"/>
      <w:marBottom w:val="0"/>
      <w:divBdr>
        <w:top w:val="none" w:sz="0" w:space="0" w:color="auto"/>
        <w:left w:val="none" w:sz="0" w:space="0" w:color="auto"/>
        <w:bottom w:val="none" w:sz="0" w:space="0" w:color="auto"/>
        <w:right w:val="none" w:sz="0" w:space="0" w:color="auto"/>
      </w:divBdr>
    </w:div>
    <w:div w:id="845635203">
      <w:marLeft w:val="480"/>
      <w:marRight w:val="0"/>
      <w:marTop w:val="0"/>
      <w:marBottom w:val="0"/>
      <w:divBdr>
        <w:top w:val="none" w:sz="0" w:space="0" w:color="auto"/>
        <w:left w:val="none" w:sz="0" w:space="0" w:color="auto"/>
        <w:bottom w:val="none" w:sz="0" w:space="0" w:color="auto"/>
        <w:right w:val="none" w:sz="0" w:space="0" w:color="auto"/>
      </w:divBdr>
    </w:div>
    <w:div w:id="846288051">
      <w:marLeft w:val="480"/>
      <w:marRight w:val="0"/>
      <w:marTop w:val="0"/>
      <w:marBottom w:val="0"/>
      <w:divBdr>
        <w:top w:val="none" w:sz="0" w:space="0" w:color="auto"/>
        <w:left w:val="none" w:sz="0" w:space="0" w:color="auto"/>
        <w:bottom w:val="none" w:sz="0" w:space="0" w:color="auto"/>
        <w:right w:val="none" w:sz="0" w:space="0" w:color="auto"/>
      </w:divBdr>
    </w:div>
    <w:div w:id="846361127">
      <w:marLeft w:val="480"/>
      <w:marRight w:val="0"/>
      <w:marTop w:val="0"/>
      <w:marBottom w:val="0"/>
      <w:divBdr>
        <w:top w:val="none" w:sz="0" w:space="0" w:color="auto"/>
        <w:left w:val="none" w:sz="0" w:space="0" w:color="auto"/>
        <w:bottom w:val="none" w:sz="0" w:space="0" w:color="auto"/>
        <w:right w:val="none" w:sz="0" w:space="0" w:color="auto"/>
      </w:divBdr>
    </w:div>
    <w:div w:id="847405898">
      <w:marLeft w:val="480"/>
      <w:marRight w:val="0"/>
      <w:marTop w:val="0"/>
      <w:marBottom w:val="0"/>
      <w:divBdr>
        <w:top w:val="none" w:sz="0" w:space="0" w:color="auto"/>
        <w:left w:val="none" w:sz="0" w:space="0" w:color="auto"/>
        <w:bottom w:val="none" w:sz="0" w:space="0" w:color="auto"/>
        <w:right w:val="none" w:sz="0" w:space="0" w:color="auto"/>
      </w:divBdr>
    </w:div>
    <w:div w:id="849100122">
      <w:marLeft w:val="480"/>
      <w:marRight w:val="0"/>
      <w:marTop w:val="0"/>
      <w:marBottom w:val="0"/>
      <w:divBdr>
        <w:top w:val="none" w:sz="0" w:space="0" w:color="auto"/>
        <w:left w:val="none" w:sz="0" w:space="0" w:color="auto"/>
        <w:bottom w:val="none" w:sz="0" w:space="0" w:color="auto"/>
        <w:right w:val="none" w:sz="0" w:space="0" w:color="auto"/>
      </w:divBdr>
    </w:div>
    <w:div w:id="852303279">
      <w:marLeft w:val="480"/>
      <w:marRight w:val="0"/>
      <w:marTop w:val="0"/>
      <w:marBottom w:val="0"/>
      <w:divBdr>
        <w:top w:val="none" w:sz="0" w:space="0" w:color="auto"/>
        <w:left w:val="none" w:sz="0" w:space="0" w:color="auto"/>
        <w:bottom w:val="none" w:sz="0" w:space="0" w:color="auto"/>
        <w:right w:val="none" w:sz="0" w:space="0" w:color="auto"/>
      </w:divBdr>
    </w:div>
    <w:div w:id="852917613">
      <w:marLeft w:val="480"/>
      <w:marRight w:val="0"/>
      <w:marTop w:val="0"/>
      <w:marBottom w:val="0"/>
      <w:divBdr>
        <w:top w:val="none" w:sz="0" w:space="0" w:color="auto"/>
        <w:left w:val="none" w:sz="0" w:space="0" w:color="auto"/>
        <w:bottom w:val="none" w:sz="0" w:space="0" w:color="auto"/>
        <w:right w:val="none" w:sz="0" w:space="0" w:color="auto"/>
      </w:divBdr>
    </w:div>
    <w:div w:id="854928450">
      <w:marLeft w:val="480"/>
      <w:marRight w:val="0"/>
      <w:marTop w:val="0"/>
      <w:marBottom w:val="0"/>
      <w:divBdr>
        <w:top w:val="none" w:sz="0" w:space="0" w:color="auto"/>
        <w:left w:val="none" w:sz="0" w:space="0" w:color="auto"/>
        <w:bottom w:val="none" w:sz="0" w:space="0" w:color="auto"/>
        <w:right w:val="none" w:sz="0" w:space="0" w:color="auto"/>
      </w:divBdr>
    </w:div>
    <w:div w:id="855390997">
      <w:marLeft w:val="480"/>
      <w:marRight w:val="0"/>
      <w:marTop w:val="0"/>
      <w:marBottom w:val="0"/>
      <w:divBdr>
        <w:top w:val="none" w:sz="0" w:space="0" w:color="auto"/>
        <w:left w:val="none" w:sz="0" w:space="0" w:color="auto"/>
        <w:bottom w:val="none" w:sz="0" w:space="0" w:color="auto"/>
        <w:right w:val="none" w:sz="0" w:space="0" w:color="auto"/>
      </w:divBdr>
    </w:div>
    <w:div w:id="858351922">
      <w:marLeft w:val="480"/>
      <w:marRight w:val="0"/>
      <w:marTop w:val="0"/>
      <w:marBottom w:val="0"/>
      <w:divBdr>
        <w:top w:val="none" w:sz="0" w:space="0" w:color="auto"/>
        <w:left w:val="none" w:sz="0" w:space="0" w:color="auto"/>
        <w:bottom w:val="none" w:sz="0" w:space="0" w:color="auto"/>
        <w:right w:val="none" w:sz="0" w:space="0" w:color="auto"/>
      </w:divBdr>
    </w:div>
    <w:div w:id="860624245">
      <w:marLeft w:val="480"/>
      <w:marRight w:val="0"/>
      <w:marTop w:val="0"/>
      <w:marBottom w:val="0"/>
      <w:divBdr>
        <w:top w:val="none" w:sz="0" w:space="0" w:color="auto"/>
        <w:left w:val="none" w:sz="0" w:space="0" w:color="auto"/>
        <w:bottom w:val="none" w:sz="0" w:space="0" w:color="auto"/>
        <w:right w:val="none" w:sz="0" w:space="0" w:color="auto"/>
      </w:divBdr>
    </w:div>
    <w:div w:id="862131035">
      <w:marLeft w:val="480"/>
      <w:marRight w:val="0"/>
      <w:marTop w:val="0"/>
      <w:marBottom w:val="0"/>
      <w:divBdr>
        <w:top w:val="none" w:sz="0" w:space="0" w:color="auto"/>
        <w:left w:val="none" w:sz="0" w:space="0" w:color="auto"/>
        <w:bottom w:val="none" w:sz="0" w:space="0" w:color="auto"/>
        <w:right w:val="none" w:sz="0" w:space="0" w:color="auto"/>
      </w:divBdr>
    </w:div>
    <w:div w:id="862324919">
      <w:marLeft w:val="480"/>
      <w:marRight w:val="0"/>
      <w:marTop w:val="0"/>
      <w:marBottom w:val="0"/>
      <w:divBdr>
        <w:top w:val="none" w:sz="0" w:space="0" w:color="auto"/>
        <w:left w:val="none" w:sz="0" w:space="0" w:color="auto"/>
        <w:bottom w:val="none" w:sz="0" w:space="0" w:color="auto"/>
        <w:right w:val="none" w:sz="0" w:space="0" w:color="auto"/>
      </w:divBdr>
    </w:div>
    <w:div w:id="862397885">
      <w:marLeft w:val="480"/>
      <w:marRight w:val="0"/>
      <w:marTop w:val="0"/>
      <w:marBottom w:val="0"/>
      <w:divBdr>
        <w:top w:val="none" w:sz="0" w:space="0" w:color="auto"/>
        <w:left w:val="none" w:sz="0" w:space="0" w:color="auto"/>
        <w:bottom w:val="none" w:sz="0" w:space="0" w:color="auto"/>
        <w:right w:val="none" w:sz="0" w:space="0" w:color="auto"/>
      </w:divBdr>
    </w:div>
    <w:div w:id="863635917">
      <w:marLeft w:val="480"/>
      <w:marRight w:val="0"/>
      <w:marTop w:val="0"/>
      <w:marBottom w:val="0"/>
      <w:divBdr>
        <w:top w:val="none" w:sz="0" w:space="0" w:color="auto"/>
        <w:left w:val="none" w:sz="0" w:space="0" w:color="auto"/>
        <w:bottom w:val="none" w:sz="0" w:space="0" w:color="auto"/>
        <w:right w:val="none" w:sz="0" w:space="0" w:color="auto"/>
      </w:divBdr>
    </w:div>
    <w:div w:id="864175798">
      <w:marLeft w:val="480"/>
      <w:marRight w:val="0"/>
      <w:marTop w:val="0"/>
      <w:marBottom w:val="0"/>
      <w:divBdr>
        <w:top w:val="none" w:sz="0" w:space="0" w:color="auto"/>
        <w:left w:val="none" w:sz="0" w:space="0" w:color="auto"/>
        <w:bottom w:val="none" w:sz="0" w:space="0" w:color="auto"/>
        <w:right w:val="none" w:sz="0" w:space="0" w:color="auto"/>
      </w:divBdr>
    </w:div>
    <w:div w:id="865941653">
      <w:marLeft w:val="480"/>
      <w:marRight w:val="0"/>
      <w:marTop w:val="0"/>
      <w:marBottom w:val="0"/>
      <w:divBdr>
        <w:top w:val="none" w:sz="0" w:space="0" w:color="auto"/>
        <w:left w:val="none" w:sz="0" w:space="0" w:color="auto"/>
        <w:bottom w:val="none" w:sz="0" w:space="0" w:color="auto"/>
        <w:right w:val="none" w:sz="0" w:space="0" w:color="auto"/>
      </w:divBdr>
    </w:div>
    <w:div w:id="869759529">
      <w:marLeft w:val="480"/>
      <w:marRight w:val="0"/>
      <w:marTop w:val="0"/>
      <w:marBottom w:val="0"/>
      <w:divBdr>
        <w:top w:val="none" w:sz="0" w:space="0" w:color="auto"/>
        <w:left w:val="none" w:sz="0" w:space="0" w:color="auto"/>
        <w:bottom w:val="none" w:sz="0" w:space="0" w:color="auto"/>
        <w:right w:val="none" w:sz="0" w:space="0" w:color="auto"/>
      </w:divBdr>
    </w:div>
    <w:div w:id="872691168">
      <w:marLeft w:val="480"/>
      <w:marRight w:val="0"/>
      <w:marTop w:val="0"/>
      <w:marBottom w:val="0"/>
      <w:divBdr>
        <w:top w:val="none" w:sz="0" w:space="0" w:color="auto"/>
        <w:left w:val="none" w:sz="0" w:space="0" w:color="auto"/>
        <w:bottom w:val="none" w:sz="0" w:space="0" w:color="auto"/>
        <w:right w:val="none" w:sz="0" w:space="0" w:color="auto"/>
      </w:divBdr>
    </w:div>
    <w:div w:id="873687305">
      <w:marLeft w:val="480"/>
      <w:marRight w:val="0"/>
      <w:marTop w:val="0"/>
      <w:marBottom w:val="0"/>
      <w:divBdr>
        <w:top w:val="none" w:sz="0" w:space="0" w:color="auto"/>
        <w:left w:val="none" w:sz="0" w:space="0" w:color="auto"/>
        <w:bottom w:val="none" w:sz="0" w:space="0" w:color="auto"/>
        <w:right w:val="none" w:sz="0" w:space="0" w:color="auto"/>
      </w:divBdr>
    </w:div>
    <w:div w:id="877274684">
      <w:marLeft w:val="480"/>
      <w:marRight w:val="0"/>
      <w:marTop w:val="0"/>
      <w:marBottom w:val="0"/>
      <w:divBdr>
        <w:top w:val="none" w:sz="0" w:space="0" w:color="auto"/>
        <w:left w:val="none" w:sz="0" w:space="0" w:color="auto"/>
        <w:bottom w:val="none" w:sz="0" w:space="0" w:color="auto"/>
        <w:right w:val="none" w:sz="0" w:space="0" w:color="auto"/>
      </w:divBdr>
    </w:div>
    <w:div w:id="878666914">
      <w:marLeft w:val="480"/>
      <w:marRight w:val="0"/>
      <w:marTop w:val="0"/>
      <w:marBottom w:val="0"/>
      <w:divBdr>
        <w:top w:val="none" w:sz="0" w:space="0" w:color="auto"/>
        <w:left w:val="none" w:sz="0" w:space="0" w:color="auto"/>
        <w:bottom w:val="none" w:sz="0" w:space="0" w:color="auto"/>
        <w:right w:val="none" w:sz="0" w:space="0" w:color="auto"/>
      </w:divBdr>
    </w:div>
    <w:div w:id="880751254">
      <w:marLeft w:val="480"/>
      <w:marRight w:val="0"/>
      <w:marTop w:val="0"/>
      <w:marBottom w:val="0"/>
      <w:divBdr>
        <w:top w:val="none" w:sz="0" w:space="0" w:color="auto"/>
        <w:left w:val="none" w:sz="0" w:space="0" w:color="auto"/>
        <w:bottom w:val="none" w:sz="0" w:space="0" w:color="auto"/>
        <w:right w:val="none" w:sz="0" w:space="0" w:color="auto"/>
      </w:divBdr>
    </w:div>
    <w:div w:id="884563958">
      <w:marLeft w:val="480"/>
      <w:marRight w:val="0"/>
      <w:marTop w:val="0"/>
      <w:marBottom w:val="0"/>
      <w:divBdr>
        <w:top w:val="none" w:sz="0" w:space="0" w:color="auto"/>
        <w:left w:val="none" w:sz="0" w:space="0" w:color="auto"/>
        <w:bottom w:val="none" w:sz="0" w:space="0" w:color="auto"/>
        <w:right w:val="none" w:sz="0" w:space="0" w:color="auto"/>
      </w:divBdr>
    </w:div>
    <w:div w:id="885802564">
      <w:marLeft w:val="480"/>
      <w:marRight w:val="0"/>
      <w:marTop w:val="0"/>
      <w:marBottom w:val="0"/>
      <w:divBdr>
        <w:top w:val="none" w:sz="0" w:space="0" w:color="auto"/>
        <w:left w:val="none" w:sz="0" w:space="0" w:color="auto"/>
        <w:bottom w:val="none" w:sz="0" w:space="0" w:color="auto"/>
        <w:right w:val="none" w:sz="0" w:space="0" w:color="auto"/>
      </w:divBdr>
    </w:div>
    <w:div w:id="886378864">
      <w:marLeft w:val="480"/>
      <w:marRight w:val="0"/>
      <w:marTop w:val="0"/>
      <w:marBottom w:val="0"/>
      <w:divBdr>
        <w:top w:val="none" w:sz="0" w:space="0" w:color="auto"/>
        <w:left w:val="none" w:sz="0" w:space="0" w:color="auto"/>
        <w:bottom w:val="none" w:sz="0" w:space="0" w:color="auto"/>
        <w:right w:val="none" w:sz="0" w:space="0" w:color="auto"/>
      </w:divBdr>
    </w:div>
    <w:div w:id="886455353">
      <w:marLeft w:val="480"/>
      <w:marRight w:val="0"/>
      <w:marTop w:val="0"/>
      <w:marBottom w:val="0"/>
      <w:divBdr>
        <w:top w:val="none" w:sz="0" w:space="0" w:color="auto"/>
        <w:left w:val="none" w:sz="0" w:space="0" w:color="auto"/>
        <w:bottom w:val="none" w:sz="0" w:space="0" w:color="auto"/>
        <w:right w:val="none" w:sz="0" w:space="0" w:color="auto"/>
      </w:divBdr>
    </w:div>
    <w:div w:id="892690253">
      <w:marLeft w:val="480"/>
      <w:marRight w:val="0"/>
      <w:marTop w:val="0"/>
      <w:marBottom w:val="0"/>
      <w:divBdr>
        <w:top w:val="none" w:sz="0" w:space="0" w:color="auto"/>
        <w:left w:val="none" w:sz="0" w:space="0" w:color="auto"/>
        <w:bottom w:val="none" w:sz="0" w:space="0" w:color="auto"/>
        <w:right w:val="none" w:sz="0" w:space="0" w:color="auto"/>
      </w:divBdr>
    </w:div>
    <w:div w:id="894664689">
      <w:marLeft w:val="480"/>
      <w:marRight w:val="0"/>
      <w:marTop w:val="0"/>
      <w:marBottom w:val="0"/>
      <w:divBdr>
        <w:top w:val="none" w:sz="0" w:space="0" w:color="auto"/>
        <w:left w:val="none" w:sz="0" w:space="0" w:color="auto"/>
        <w:bottom w:val="none" w:sz="0" w:space="0" w:color="auto"/>
        <w:right w:val="none" w:sz="0" w:space="0" w:color="auto"/>
      </w:divBdr>
    </w:div>
    <w:div w:id="895824193">
      <w:marLeft w:val="480"/>
      <w:marRight w:val="0"/>
      <w:marTop w:val="0"/>
      <w:marBottom w:val="0"/>
      <w:divBdr>
        <w:top w:val="none" w:sz="0" w:space="0" w:color="auto"/>
        <w:left w:val="none" w:sz="0" w:space="0" w:color="auto"/>
        <w:bottom w:val="none" w:sz="0" w:space="0" w:color="auto"/>
        <w:right w:val="none" w:sz="0" w:space="0" w:color="auto"/>
      </w:divBdr>
    </w:div>
    <w:div w:id="898714150">
      <w:marLeft w:val="480"/>
      <w:marRight w:val="0"/>
      <w:marTop w:val="0"/>
      <w:marBottom w:val="0"/>
      <w:divBdr>
        <w:top w:val="none" w:sz="0" w:space="0" w:color="auto"/>
        <w:left w:val="none" w:sz="0" w:space="0" w:color="auto"/>
        <w:bottom w:val="none" w:sz="0" w:space="0" w:color="auto"/>
        <w:right w:val="none" w:sz="0" w:space="0" w:color="auto"/>
      </w:divBdr>
    </w:div>
    <w:div w:id="898974948">
      <w:marLeft w:val="480"/>
      <w:marRight w:val="0"/>
      <w:marTop w:val="0"/>
      <w:marBottom w:val="0"/>
      <w:divBdr>
        <w:top w:val="none" w:sz="0" w:space="0" w:color="auto"/>
        <w:left w:val="none" w:sz="0" w:space="0" w:color="auto"/>
        <w:bottom w:val="none" w:sz="0" w:space="0" w:color="auto"/>
        <w:right w:val="none" w:sz="0" w:space="0" w:color="auto"/>
      </w:divBdr>
    </w:div>
    <w:div w:id="900480873">
      <w:marLeft w:val="480"/>
      <w:marRight w:val="0"/>
      <w:marTop w:val="0"/>
      <w:marBottom w:val="0"/>
      <w:divBdr>
        <w:top w:val="none" w:sz="0" w:space="0" w:color="auto"/>
        <w:left w:val="none" w:sz="0" w:space="0" w:color="auto"/>
        <w:bottom w:val="none" w:sz="0" w:space="0" w:color="auto"/>
        <w:right w:val="none" w:sz="0" w:space="0" w:color="auto"/>
      </w:divBdr>
    </w:div>
    <w:div w:id="902563924">
      <w:marLeft w:val="480"/>
      <w:marRight w:val="0"/>
      <w:marTop w:val="0"/>
      <w:marBottom w:val="0"/>
      <w:divBdr>
        <w:top w:val="none" w:sz="0" w:space="0" w:color="auto"/>
        <w:left w:val="none" w:sz="0" w:space="0" w:color="auto"/>
        <w:bottom w:val="none" w:sz="0" w:space="0" w:color="auto"/>
        <w:right w:val="none" w:sz="0" w:space="0" w:color="auto"/>
      </w:divBdr>
    </w:div>
    <w:div w:id="903031372">
      <w:marLeft w:val="480"/>
      <w:marRight w:val="0"/>
      <w:marTop w:val="0"/>
      <w:marBottom w:val="0"/>
      <w:divBdr>
        <w:top w:val="none" w:sz="0" w:space="0" w:color="auto"/>
        <w:left w:val="none" w:sz="0" w:space="0" w:color="auto"/>
        <w:bottom w:val="none" w:sz="0" w:space="0" w:color="auto"/>
        <w:right w:val="none" w:sz="0" w:space="0" w:color="auto"/>
      </w:divBdr>
    </w:div>
    <w:div w:id="904729485">
      <w:marLeft w:val="480"/>
      <w:marRight w:val="0"/>
      <w:marTop w:val="0"/>
      <w:marBottom w:val="0"/>
      <w:divBdr>
        <w:top w:val="none" w:sz="0" w:space="0" w:color="auto"/>
        <w:left w:val="none" w:sz="0" w:space="0" w:color="auto"/>
        <w:bottom w:val="none" w:sz="0" w:space="0" w:color="auto"/>
        <w:right w:val="none" w:sz="0" w:space="0" w:color="auto"/>
      </w:divBdr>
    </w:div>
    <w:div w:id="912741604">
      <w:marLeft w:val="480"/>
      <w:marRight w:val="0"/>
      <w:marTop w:val="0"/>
      <w:marBottom w:val="0"/>
      <w:divBdr>
        <w:top w:val="none" w:sz="0" w:space="0" w:color="auto"/>
        <w:left w:val="none" w:sz="0" w:space="0" w:color="auto"/>
        <w:bottom w:val="none" w:sz="0" w:space="0" w:color="auto"/>
        <w:right w:val="none" w:sz="0" w:space="0" w:color="auto"/>
      </w:divBdr>
    </w:div>
    <w:div w:id="914241354">
      <w:marLeft w:val="480"/>
      <w:marRight w:val="0"/>
      <w:marTop w:val="0"/>
      <w:marBottom w:val="0"/>
      <w:divBdr>
        <w:top w:val="none" w:sz="0" w:space="0" w:color="auto"/>
        <w:left w:val="none" w:sz="0" w:space="0" w:color="auto"/>
        <w:bottom w:val="none" w:sz="0" w:space="0" w:color="auto"/>
        <w:right w:val="none" w:sz="0" w:space="0" w:color="auto"/>
      </w:divBdr>
    </w:div>
    <w:div w:id="915555946">
      <w:marLeft w:val="480"/>
      <w:marRight w:val="0"/>
      <w:marTop w:val="0"/>
      <w:marBottom w:val="0"/>
      <w:divBdr>
        <w:top w:val="none" w:sz="0" w:space="0" w:color="auto"/>
        <w:left w:val="none" w:sz="0" w:space="0" w:color="auto"/>
        <w:bottom w:val="none" w:sz="0" w:space="0" w:color="auto"/>
        <w:right w:val="none" w:sz="0" w:space="0" w:color="auto"/>
      </w:divBdr>
    </w:div>
    <w:div w:id="918321256">
      <w:marLeft w:val="480"/>
      <w:marRight w:val="0"/>
      <w:marTop w:val="0"/>
      <w:marBottom w:val="0"/>
      <w:divBdr>
        <w:top w:val="none" w:sz="0" w:space="0" w:color="auto"/>
        <w:left w:val="none" w:sz="0" w:space="0" w:color="auto"/>
        <w:bottom w:val="none" w:sz="0" w:space="0" w:color="auto"/>
        <w:right w:val="none" w:sz="0" w:space="0" w:color="auto"/>
      </w:divBdr>
    </w:div>
    <w:div w:id="923497130">
      <w:marLeft w:val="480"/>
      <w:marRight w:val="0"/>
      <w:marTop w:val="0"/>
      <w:marBottom w:val="0"/>
      <w:divBdr>
        <w:top w:val="none" w:sz="0" w:space="0" w:color="auto"/>
        <w:left w:val="none" w:sz="0" w:space="0" w:color="auto"/>
        <w:bottom w:val="none" w:sz="0" w:space="0" w:color="auto"/>
        <w:right w:val="none" w:sz="0" w:space="0" w:color="auto"/>
      </w:divBdr>
    </w:div>
    <w:div w:id="923995078">
      <w:marLeft w:val="480"/>
      <w:marRight w:val="0"/>
      <w:marTop w:val="0"/>
      <w:marBottom w:val="0"/>
      <w:divBdr>
        <w:top w:val="none" w:sz="0" w:space="0" w:color="auto"/>
        <w:left w:val="none" w:sz="0" w:space="0" w:color="auto"/>
        <w:bottom w:val="none" w:sz="0" w:space="0" w:color="auto"/>
        <w:right w:val="none" w:sz="0" w:space="0" w:color="auto"/>
      </w:divBdr>
    </w:div>
    <w:div w:id="927810463">
      <w:marLeft w:val="480"/>
      <w:marRight w:val="0"/>
      <w:marTop w:val="0"/>
      <w:marBottom w:val="0"/>
      <w:divBdr>
        <w:top w:val="none" w:sz="0" w:space="0" w:color="auto"/>
        <w:left w:val="none" w:sz="0" w:space="0" w:color="auto"/>
        <w:bottom w:val="none" w:sz="0" w:space="0" w:color="auto"/>
        <w:right w:val="none" w:sz="0" w:space="0" w:color="auto"/>
      </w:divBdr>
    </w:div>
    <w:div w:id="929628923">
      <w:marLeft w:val="480"/>
      <w:marRight w:val="0"/>
      <w:marTop w:val="0"/>
      <w:marBottom w:val="0"/>
      <w:divBdr>
        <w:top w:val="none" w:sz="0" w:space="0" w:color="auto"/>
        <w:left w:val="none" w:sz="0" w:space="0" w:color="auto"/>
        <w:bottom w:val="none" w:sz="0" w:space="0" w:color="auto"/>
        <w:right w:val="none" w:sz="0" w:space="0" w:color="auto"/>
      </w:divBdr>
    </w:div>
    <w:div w:id="930165660">
      <w:marLeft w:val="480"/>
      <w:marRight w:val="0"/>
      <w:marTop w:val="0"/>
      <w:marBottom w:val="0"/>
      <w:divBdr>
        <w:top w:val="none" w:sz="0" w:space="0" w:color="auto"/>
        <w:left w:val="none" w:sz="0" w:space="0" w:color="auto"/>
        <w:bottom w:val="none" w:sz="0" w:space="0" w:color="auto"/>
        <w:right w:val="none" w:sz="0" w:space="0" w:color="auto"/>
      </w:divBdr>
    </w:div>
    <w:div w:id="930628712">
      <w:marLeft w:val="480"/>
      <w:marRight w:val="0"/>
      <w:marTop w:val="0"/>
      <w:marBottom w:val="0"/>
      <w:divBdr>
        <w:top w:val="none" w:sz="0" w:space="0" w:color="auto"/>
        <w:left w:val="none" w:sz="0" w:space="0" w:color="auto"/>
        <w:bottom w:val="none" w:sz="0" w:space="0" w:color="auto"/>
        <w:right w:val="none" w:sz="0" w:space="0" w:color="auto"/>
      </w:divBdr>
    </w:div>
    <w:div w:id="931013553">
      <w:marLeft w:val="480"/>
      <w:marRight w:val="0"/>
      <w:marTop w:val="0"/>
      <w:marBottom w:val="0"/>
      <w:divBdr>
        <w:top w:val="none" w:sz="0" w:space="0" w:color="auto"/>
        <w:left w:val="none" w:sz="0" w:space="0" w:color="auto"/>
        <w:bottom w:val="none" w:sz="0" w:space="0" w:color="auto"/>
        <w:right w:val="none" w:sz="0" w:space="0" w:color="auto"/>
      </w:divBdr>
    </w:div>
    <w:div w:id="931157818">
      <w:marLeft w:val="480"/>
      <w:marRight w:val="0"/>
      <w:marTop w:val="0"/>
      <w:marBottom w:val="0"/>
      <w:divBdr>
        <w:top w:val="none" w:sz="0" w:space="0" w:color="auto"/>
        <w:left w:val="none" w:sz="0" w:space="0" w:color="auto"/>
        <w:bottom w:val="none" w:sz="0" w:space="0" w:color="auto"/>
        <w:right w:val="none" w:sz="0" w:space="0" w:color="auto"/>
      </w:divBdr>
    </w:div>
    <w:div w:id="931201476">
      <w:marLeft w:val="480"/>
      <w:marRight w:val="0"/>
      <w:marTop w:val="0"/>
      <w:marBottom w:val="0"/>
      <w:divBdr>
        <w:top w:val="none" w:sz="0" w:space="0" w:color="auto"/>
        <w:left w:val="none" w:sz="0" w:space="0" w:color="auto"/>
        <w:bottom w:val="none" w:sz="0" w:space="0" w:color="auto"/>
        <w:right w:val="none" w:sz="0" w:space="0" w:color="auto"/>
      </w:divBdr>
    </w:div>
    <w:div w:id="932397639">
      <w:marLeft w:val="480"/>
      <w:marRight w:val="0"/>
      <w:marTop w:val="0"/>
      <w:marBottom w:val="0"/>
      <w:divBdr>
        <w:top w:val="none" w:sz="0" w:space="0" w:color="auto"/>
        <w:left w:val="none" w:sz="0" w:space="0" w:color="auto"/>
        <w:bottom w:val="none" w:sz="0" w:space="0" w:color="auto"/>
        <w:right w:val="none" w:sz="0" w:space="0" w:color="auto"/>
      </w:divBdr>
    </w:div>
    <w:div w:id="933393221">
      <w:marLeft w:val="480"/>
      <w:marRight w:val="0"/>
      <w:marTop w:val="0"/>
      <w:marBottom w:val="0"/>
      <w:divBdr>
        <w:top w:val="none" w:sz="0" w:space="0" w:color="auto"/>
        <w:left w:val="none" w:sz="0" w:space="0" w:color="auto"/>
        <w:bottom w:val="none" w:sz="0" w:space="0" w:color="auto"/>
        <w:right w:val="none" w:sz="0" w:space="0" w:color="auto"/>
      </w:divBdr>
    </w:div>
    <w:div w:id="934097029">
      <w:marLeft w:val="480"/>
      <w:marRight w:val="0"/>
      <w:marTop w:val="0"/>
      <w:marBottom w:val="0"/>
      <w:divBdr>
        <w:top w:val="none" w:sz="0" w:space="0" w:color="auto"/>
        <w:left w:val="none" w:sz="0" w:space="0" w:color="auto"/>
        <w:bottom w:val="none" w:sz="0" w:space="0" w:color="auto"/>
        <w:right w:val="none" w:sz="0" w:space="0" w:color="auto"/>
      </w:divBdr>
    </w:div>
    <w:div w:id="934241015">
      <w:marLeft w:val="480"/>
      <w:marRight w:val="0"/>
      <w:marTop w:val="0"/>
      <w:marBottom w:val="0"/>
      <w:divBdr>
        <w:top w:val="none" w:sz="0" w:space="0" w:color="auto"/>
        <w:left w:val="none" w:sz="0" w:space="0" w:color="auto"/>
        <w:bottom w:val="none" w:sz="0" w:space="0" w:color="auto"/>
        <w:right w:val="none" w:sz="0" w:space="0" w:color="auto"/>
      </w:divBdr>
    </w:div>
    <w:div w:id="936013407">
      <w:marLeft w:val="480"/>
      <w:marRight w:val="0"/>
      <w:marTop w:val="0"/>
      <w:marBottom w:val="0"/>
      <w:divBdr>
        <w:top w:val="none" w:sz="0" w:space="0" w:color="auto"/>
        <w:left w:val="none" w:sz="0" w:space="0" w:color="auto"/>
        <w:bottom w:val="none" w:sz="0" w:space="0" w:color="auto"/>
        <w:right w:val="none" w:sz="0" w:space="0" w:color="auto"/>
      </w:divBdr>
    </w:div>
    <w:div w:id="940180640">
      <w:marLeft w:val="480"/>
      <w:marRight w:val="0"/>
      <w:marTop w:val="0"/>
      <w:marBottom w:val="0"/>
      <w:divBdr>
        <w:top w:val="none" w:sz="0" w:space="0" w:color="auto"/>
        <w:left w:val="none" w:sz="0" w:space="0" w:color="auto"/>
        <w:bottom w:val="none" w:sz="0" w:space="0" w:color="auto"/>
        <w:right w:val="none" w:sz="0" w:space="0" w:color="auto"/>
      </w:divBdr>
    </w:div>
    <w:div w:id="942032637">
      <w:marLeft w:val="480"/>
      <w:marRight w:val="0"/>
      <w:marTop w:val="0"/>
      <w:marBottom w:val="0"/>
      <w:divBdr>
        <w:top w:val="none" w:sz="0" w:space="0" w:color="auto"/>
        <w:left w:val="none" w:sz="0" w:space="0" w:color="auto"/>
        <w:bottom w:val="none" w:sz="0" w:space="0" w:color="auto"/>
        <w:right w:val="none" w:sz="0" w:space="0" w:color="auto"/>
      </w:divBdr>
    </w:div>
    <w:div w:id="942223186">
      <w:marLeft w:val="480"/>
      <w:marRight w:val="0"/>
      <w:marTop w:val="0"/>
      <w:marBottom w:val="0"/>
      <w:divBdr>
        <w:top w:val="none" w:sz="0" w:space="0" w:color="auto"/>
        <w:left w:val="none" w:sz="0" w:space="0" w:color="auto"/>
        <w:bottom w:val="none" w:sz="0" w:space="0" w:color="auto"/>
        <w:right w:val="none" w:sz="0" w:space="0" w:color="auto"/>
      </w:divBdr>
    </w:div>
    <w:div w:id="943415701">
      <w:marLeft w:val="480"/>
      <w:marRight w:val="0"/>
      <w:marTop w:val="0"/>
      <w:marBottom w:val="0"/>
      <w:divBdr>
        <w:top w:val="none" w:sz="0" w:space="0" w:color="auto"/>
        <w:left w:val="none" w:sz="0" w:space="0" w:color="auto"/>
        <w:bottom w:val="none" w:sz="0" w:space="0" w:color="auto"/>
        <w:right w:val="none" w:sz="0" w:space="0" w:color="auto"/>
      </w:divBdr>
    </w:div>
    <w:div w:id="944069921">
      <w:marLeft w:val="480"/>
      <w:marRight w:val="0"/>
      <w:marTop w:val="0"/>
      <w:marBottom w:val="0"/>
      <w:divBdr>
        <w:top w:val="none" w:sz="0" w:space="0" w:color="auto"/>
        <w:left w:val="none" w:sz="0" w:space="0" w:color="auto"/>
        <w:bottom w:val="none" w:sz="0" w:space="0" w:color="auto"/>
        <w:right w:val="none" w:sz="0" w:space="0" w:color="auto"/>
      </w:divBdr>
    </w:div>
    <w:div w:id="944724650">
      <w:marLeft w:val="480"/>
      <w:marRight w:val="0"/>
      <w:marTop w:val="0"/>
      <w:marBottom w:val="0"/>
      <w:divBdr>
        <w:top w:val="none" w:sz="0" w:space="0" w:color="auto"/>
        <w:left w:val="none" w:sz="0" w:space="0" w:color="auto"/>
        <w:bottom w:val="none" w:sz="0" w:space="0" w:color="auto"/>
        <w:right w:val="none" w:sz="0" w:space="0" w:color="auto"/>
      </w:divBdr>
    </w:div>
    <w:div w:id="945845001">
      <w:marLeft w:val="480"/>
      <w:marRight w:val="0"/>
      <w:marTop w:val="0"/>
      <w:marBottom w:val="0"/>
      <w:divBdr>
        <w:top w:val="none" w:sz="0" w:space="0" w:color="auto"/>
        <w:left w:val="none" w:sz="0" w:space="0" w:color="auto"/>
        <w:bottom w:val="none" w:sz="0" w:space="0" w:color="auto"/>
        <w:right w:val="none" w:sz="0" w:space="0" w:color="auto"/>
      </w:divBdr>
    </w:div>
    <w:div w:id="946473580">
      <w:marLeft w:val="480"/>
      <w:marRight w:val="0"/>
      <w:marTop w:val="0"/>
      <w:marBottom w:val="0"/>
      <w:divBdr>
        <w:top w:val="none" w:sz="0" w:space="0" w:color="auto"/>
        <w:left w:val="none" w:sz="0" w:space="0" w:color="auto"/>
        <w:bottom w:val="none" w:sz="0" w:space="0" w:color="auto"/>
        <w:right w:val="none" w:sz="0" w:space="0" w:color="auto"/>
      </w:divBdr>
    </w:div>
    <w:div w:id="950013564">
      <w:marLeft w:val="480"/>
      <w:marRight w:val="0"/>
      <w:marTop w:val="0"/>
      <w:marBottom w:val="0"/>
      <w:divBdr>
        <w:top w:val="none" w:sz="0" w:space="0" w:color="auto"/>
        <w:left w:val="none" w:sz="0" w:space="0" w:color="auto"/>
        <w:bottom w:val="none" w:sz="0" w:space="0" w:color="auto"/>
        <w:right w:val="none" w:sz="0" w:space="0" w:color="auto"/>
      </w:divBdr>
    </w:div>
    <w:div w:id="955647214">
      <w:marLeft w:val="480"/>
      <w:marRight w:val="0"/>
      <w:marTop w:val="0"/>
      <w:marBottom w:val="0"/>
      <w:divBdr>
        <w:top w:val="none" w:sz="0" w:space="0" w:color="auto"/>
        <w:left w:val="none" w:sz="0" w:space="0" w:color="auto"/>
        <w:bottom w:val="none" w:sz="0" w:space="0" w:color="auto"/>
        <w:right w:val="none" w:sz="0" w:space="0" w:color="auto"/>
      </w:divBdr>
    </w:div>
    <w:div w:id="956525720">
      <w:marLeft w:val="480"/>
      <w:marRight w:val="0"/>
      <w:marTop w:val="0"/>
      <w:marBottom w:val="0"/>
      <w:divBdr>
        <w:top w:val="none" w:sz="0" w:space="0" w:color="auto"/>
        <w:left w:val="none" w:sz="0" w:space="0" w:color="auto"/>
        <w:bottom w:val="none" w:sz="0" w:space="0" w:color="auto"/>
        <w:right w:val="none" w:sz="0" w:space="0" w:color="auto"/>
      </w:divBdr>
    </w:div>
    <w:div w:id="958410412">
      <w:marLeft w:val="480"/>
      <w:marRight w:val="0"/>
      <w:marTop w:val="0"/>
      <w:marBottom w:val="0"/>
      <w:divBdr>
        <w:top w:val="none" w:sz="0" w:space="0" w:color="auto"/>
        <w:left w:val="none" w:sz="0" w:space="0" w:color="auto"/>
        <w:bottom w:val="none" w:sz="0" w:space="0" w:color="auto"/>
        <w:right w:val="none" w:sz="0" w:space="0" w:color="auto"/>
      </w:divBdr>
    </w:div>
    <w:div w:id="959455539">
      <w:marLeft w:val="480"/>
      <w:marRight w:val="0"/>
      <w:marTop w:val="0"/>
      <w:marBottom w:val="0"/>
      <w:divBdr>
        <w:top w:val="none" w:sz="0" w:space="0" w:color="auto"/>
        <w:left w:val="none" w:sz="0" w:space="0" w:color="auto"/>
        <w:bottom w:val="none" w:sz="0" w:space="0" w:color="auto"/>
        <w:right w:val="none" w:sz="0" w:space="0" w:color="auto"/>
      </w:divBdr>
    </w:div>
    <w:div w:id="959605082">
      <w:marLeft w:val="480"/>
      <w:marRight w:val="0"/>
      <w:marTop w:val="0"/>
      <w:marBottom w:val="0"/>
      <w:divBdr>
        <w:top w:val="none" w:sz="0" w:space="0" w:color="auto"/>
        <w:left w:val="none" w:sz="0" w:space="0" w:color="auto"/>
        <w:bottom w:val="none" w:sz="0" w:space="0" w:color="auto"/>
        <w:right w:val="none" w:sz="0" w:space="0" w:color="auto"/>
      </w:divBdr>
    </w:div>
    <w:div w:id="961302825">
      <w:marLeft w:val="480"/>
      <w:marRight w:val="0"/>
      <w:marTop w:val="0"/>
      <w:marBottom w:val="0"/>
      <w:divBdr>
        <w:top w:val="none" w:sz="0" w:space="0" w:color="auto"/>
        <w:left w:val="none" w:sz="0" w:space="0" w:color="auto"/>
        <w:bottom w:val="none" w:sz="0" w:space="0" w:color="auto"/>
        <w:right w:val="none" w:sz="0" w:space="0" w:color="auto"/>
      </w:divBdr>
    </w:div>
    <w:div w:id="963192744">
      <w:marLeft w:val="480"/>
      <w:marRight w:val="0"/>
      <w:marTop w:val="0"/>
      <w:marBottom w:val="0"/>
      <w:divBdr>
        <w:top w:val="none" w:sz="0" w:space="0" w:color="auto"/>
        <w:left w:val="none" w:sz="0" w:space="0" w:color="auto"/>
        <w:bottom w:val="none" w:sz="0" w:space="0" w:color="auto"/>
        <w:right w:val="none" w:sz="0" w:space="0" w:color="auto"/>
      </w:divBdr>
    </w:div>
    <w:div w:id="963652235">
      <w:marLeft w:val="480"/>
      <w:marRight w:val="0"/>
      <w:marTop w:val="0"/>
      <w:marBottom w:val="0"/>
      <w:divBdr>
        <w:top w:val="none" w:sz="0" w:space="0" w:color="auto"/>
        <w:left w:val="none" w:sz="0" w:space="0" w:color="auto"/>
        <w:bottom w:val="none" w:sz="0" w:space="0" w:color="auto"/>
        <w:right w:val="none" w:sz="0" w:space="0" w:color="auto"/>
      </w:divBdr>
    </w:div>
    <w:div w:id="968583335">
      <w:marLeft w:val="480"/>
      <w:marRight w:val="0"/>
      <w:marTop w:val="0"/>
      <w:marBottom w:val="0"/>
      <w:divBdr>
        <w:top w:val="none" w:sz="0" w:space="0" w:color="auto"/>
        <w:left w:val="none" w:sz="0" w:space="0" w:color="auto"/>
        <w:bottom w:val="none" w:sz="0" w:space="0" w:color="auto"/>
        <w:right w:val="none" w:sz="0" w:space="0" w:color="auto"/>
      </w:divBdr>
    </w:div>
    <w:div w:id="970137207">
      <w:marLeft w:val="480"/>
      <w:marRight w:val="0"/>
      <w:marTop w:val="0"/>
      <w:marBottom w:val="0"/>
      <w:divBdr>
        <w:top w:val="none" w:sz="0" w:space="0" w:color="auto"/>
        <w:left w:val="none" w:sz="0" w:space="0" w:color="auto"/>
        <w:bottom w:val="none" w:sz="0" w:space="0" w:color="auto"/>
        <w:right w:val="none" w:sz="0" w:space="0" w:color="auto"/>
      </w:divBdr>
    </w:div>
    <w:div w:id="972834025">
      <w:marLeft w:val="480"/>
      <w:marRight w:val="0"/>
      <w:marTop w:val="0"/>
      <w:marBottom w:val="0"/>
      <w:divBdr>
        <w:top w:val="none" w:sz="0" w:space="0" w:color="auto"/>
        <w:left w:val="none" w:sz="0" w:space="0" w:color="auto"/>
        <w:bottom w:val="none" w:sz="0" w:space="0" w:color="auto"/>
        <w:right w:val="none" w:sz="0" w:space="0" w:color="auto"/>
      </w:divBdr>
    </w:div>
    <w:div w:id="976955825">
      <w:marLeft w:val="480"/>
      <w:marRight w:val="0"/>
      <w:marTop w:val="0"/>
      <w:marBottom w:val="0"/>
      <w:divBdr>
        <w:top w:val="none" w:sz="0" w:space="0" w:color="auto"/>
        <w:left w:val="none" w:sz="0" w:space="0" w:color="auto"/>
        <w:bottom w:val="none" w:sz="0" w:space="0" w:color="auto"/>
        <w:right w:val="none" w:sz="0" w:space="0" w:color="auto"/>
      </w:divBdr>
    </w:div>
    <w:div w:id="981160097">
      <w:marLeft w:val="480"/>
      <w:marRight w:val="0"/>
      <w:marTop w:val="0"/>
      <w:marBottom w:val="0"/>
      <w:divBdr>
        <w:top w:val="none" w:sz="0" w:space="0" w:color="auto"/>
        <w:left w:val="none" w:sz="0" w:space="0" w:color="auto"/>
        <w:bottom w:val="none" w:sz="0" w:space="0" w:color="auto"/>
        <w:right w:val="none" w:sz="0" w:space="0" w:color="auto"/>
      </w:divBdr>
    </w:div>
    <w:div w:id="981468639">
      <w:marLeft w:val="480"/>
      <w:marRight w:val="0"/>
      <w:marTop w:val="0"/>
      <w:marBottom w:val="0"/>
      <w:divBdr>
        <w:top w:val="none" w:sz="0" w:space="0" w:color="auto"/>
        <w:left w:val="none" w:sz="0" w:space="0" w:color="auto"/>
        <w:bottom w:val="none" w:sz="0" w:space="0" w:color="auto"/>
        <w:right w:val="none" w:sz="0" w:space="0" w:color="auto"/>
      </w:divBdr>
    </w:div>
    <w:div w:id="982857717">
      <w:marLeft w:val="480"/>
      <w:marRight w:val="0"/>
      <w:marTop w:val="0"/>
      <w:marBottom w:val="0"/>
      <w:divBdr>
        <w:top w:val="none" w:sz="0" w:space="0" w:color="auto"/>
        <w:left w:val="none" w:sz="0" w:space="0" w:color="auto"/>
        <w:bottom w:val="none" w:sz="0" w:space="0" w:color="auto"/>
        <w:right w:val="none" w:sz="0" w:space="0" w:color="auto"/>
      </w:divBdr>
    </w:div>
    <w:div w:id="985015501">
      <w:marLeft w:val="480"/>
      <w:marRight w:val="0"/>
      <w:marTop w:val="0"/>
      <w:marBottom w:val="0"/>
      <w:divBdr>
        <w:top w:val="none" w:sz="0" w:space="0" w:color="auto"/>
        <w:left w:val="none" w:sz="0" w:space="0" w:color="auto"/>
        <w:bottom w:val="none" w:sz="0" w:space="0" w:color="auto"/>
        <w:right w:val="none" w:sz="0" w:space="0" w:color="auto"/>
      </w:divBdr>
    </w:div>
    <w:div w:id="989023698">
      <w:marLeft w:val="480"/>
      <w:marRight w:val="0"/>
      <w:marTop w:val="0"/>
      <w:marBottom w:val="0"/>
      <w:divBdr>
        <w:top w:val="none" w:sz="0" w:space="0" w:color="auto"/>
        <w:left w:val="none" w:sz="0" w:space="0" w:color="auto"/>
        <w:bottom w:val="none" w:sz="0" w:space="0" w:color="auto"/>
        <w:right w:val="none" w:sz="0" w:space="0" w:color="auto"/>
      </w:divBdr>
    </w:div>
    <w:div w:id="991836563">
      <w:marLeft w:val="480"/>
      <w:marRight w:val="0"/>
      <w:marTop w:val="0"/>
      <w:marBottom w:val="0"/>
      <w:divBdr>
        <w:top w:val="none" w:sz="0" w:space="0" w:color="auto"/>
        <w:left w:val="none" w:sz="0" w:space="0" w:color="auto"/>
        <w:bottom w:val="none" w:sz="0" w:space="0" w:color="auto"/>
        <w:right w:val="none" w:sz="0" w:space="0" w:color="auto"/>
      </w:divBdr>
    </w:div>
    <w:div w:id="992221905">
      <w:marLeft w:val="480"/>
      <w:marRight w:val="0"/>
      <w:marTop w:val="0"/>
      <w:marBottom w:val="0"/>
      <w:divBdr>
        <w:top w:val="none" w:sz="0" w:space="0" w:color="auto"/>
        <w:left w:val="none" w:sz="0" w:space="0" w:color="auto"/>
        <w:bottom w:val="none" w:sz="0" w:space="0" w:color="auto"/>
        <w:right w:val="none" w:sz="0" w:space="0" w:color="auto"/>
      </w:divBdr>
    </w:div>
    <w:div w:id="993146056">
      <w:marLeft w:val="480"/>
      <w:marRight w:val="0"/>
      <w:marTop w:val="0"/>
      <w:marBottom w:val="0"/>
      <w:divBdr>
        <w:top w:val="none" w:sz="0" w:space="0" w:color="auto"/>
        <w:left w:val="none" w:sz="0" w:space="0" w:color="auto"/>
        <w:bottom w:val="none" w:sz="0" w:space="0" w:color="auto"/>
        <w:right w:val="none" w:sz="0" w:space="0" w:color="auto"/>
      </w:divBdr>
    </w:div>
    <w:div w:id="994064476">
      <w:marLeft w:val="480"/>
      <w:marRight w:val="0"/>
      <w:marTop w:val="0"/>
      <w:marBottom w:val="0"/>
      <w:divBdr>
        <w:top w:val="none" w:sz="0" w:space="0" w:color="auto"/>
        <w:left w:val="none" w:sz="0" w:space="0" w:color="auto"/>
        <w:bottom w:val="none" w:sz="0" w:space="0" w:color="auto"/>
        <w:right w:val="none" w:sz="0" w:space="0" w:color="auto"/>
      </w:divBdr>
    </w:div>
    <w:div w:id="994604706">
      <w:marLeft w:val="480"/>
      <w:marRight w:val="0"/>
      <w:marTop w:val="0"/>
      <w:marBottom w:val="0"/>
      <w:divBdr>
        <w:top w:val="none" w:sz="0" w:space="0" w:color="auto"/>
        <w:left w:val="none" w:sz="0" w:space="0" w:color="auto"/>
        <w:bottom w:val="none" w:sz="0" w:space="0" w:color="auto"/>
        <w:right w:val="none" w:sz="0" w:space="0" w:color="auto"/>
      </w:divBdr>
    </w:div>
    <w:div w:id="997080158">
      <w:marLeft w:val="480"/>
      <w:marRight w:val="0"/>
      <w:marTop w:val="0"/>
      <w:marBottom w:val="0"/>
      <w:divBdr>
        <w:top w:val="none" w:sz="0" w:space="0" w:color="auto"/>
        <w:left w:val="none" w:sz="0" w:space="0" w:color="auto"/>
        <w:bottom w:val="none" w:sz="0" w:space="0" w:color="auto"/>
        <w:right w:val="none" w:sz="0" w:space="0" w:color="auto"/>
      </w:divBdr>
    </w:div>
    <w:div w:id="998966394">
      <w:marLeft w:val="480"/>
      <w:marRight w:val="0"/>
      <w:marTop w:val="0"/>
      <w:marBottom w:val="0"/>
      <w:divBdr>
        <w:top w:val="none" w:sz="0" w:space="0" w:color="auto"/>
        <w:left w:val="none" w:sz="0" w:space="0" w:color="auto"/>
        <w:bottom w:val="none" w:sz="0" w:space="0" w:color="auto"/>
        <w:right w:val="none" w:sz="0" w:space="0" w:color="auto"/>
      </w:divBdr>
    </w:div>
    <w:div w:id="1002128774">
      <w:marLeft w:val="480"/>
      <w:marRight w:val="0"/>
      <w:marTop w:val="0"/>
      <w:marBottom w:val="0"/>
      <w:divBdr>
        <w:top w:val="none" w:sz="0" w:space="0" w:color="auto"/>
        <w:left w:val="none" w:sz="0" w:space="0" w:color="auto"/>
        <w:bottom w:val="none" w:sz="0" w:space="0" w:color="auto"/>
        <w:right w:val="none" w:sz="0" w:space="0" w:color="auto"/>
      </w:divBdr>
    </w:div>
    <w:div w:id="1002390708">
      <w:marLeft w:val="480"/>
      <w:marRight w:val="0"/>
      <w:marTop w:val="0"/>
      <w:marBottom w:val="0"/>
      <w:divBdr>
        <w:top w:val="none" w:sz="0" w:space="0" w:color="auto"/>
        <w:left w:val="none" w:sz="0" w:space="0" w:color="auto"/>
        <w:bottom w:val="none" w:sz="0" w:space="0" w:color="auto"/>
        <w:right w:val="none" w:sz="0" w:space="0" w:color="auto"/>
      </w:divBdr>
    </w:div>
    <w:div w:id="1004043670">
      <w:marLeft w:val="480"/>
      <w:marRight w:val="0"/>
      <w:marTop w:val="0"/>
      <w:marBottom w:val="0"/>
      <w:divBdr>
        <w:top w:val="none" w:sz="0" w:space="0" w:color="auto"/>
        <w:left w:val="none" w:sz="0" w:space="0" w:color="auto"/>
        <w:bottom w:val="none" w:sz="0" w:space="0" w:color="auto"/>
        <w:right w:val="none" w:sz="0" w:space="0" w:color="auto"/>
      </w:divBdr>
    </w:div>
    <w:div w:id="1005939140">
      <w:marLeft w:val="480"/>
      <w:marRight w:val="0"/>
      <w:marTop w:val="0"/>
      <w:marBottom w:val="0"/>
      <w:divBdr>
        <w:top w:val="none" w:sz="0" w:space="0" w:color="auto"/>
        <w:left w:val="none" w:sz="0" w:space="0" w:color="auto"/>
        <w:bottom w:val="none" w:sz="0" w:space="0" w:color="auto"/>
        <w:right w:val="none" w:sz="0" w:space="0" w:color="auto"/>
      </w:divBdr>
    </w:div>
    <w:div w:id="1005981649">
      <w:marLeft w:val="480"/>
      <w:marRight w:val="0"/>
      <w:marTop w:val="0"/>
      <w:marBottom w:val="0"/>
      <w:divBdr>
        <w:top w:val="none" w:sz="0" w:space="0" w:color="auto"/>
        <w:left w:val="none" w:sz="0" w:space="0" w:color="auto"/>
        <w:bottom w:val="none" w:sz="0" w:space="0" w:color="auto"/>
        <w:right w:val="none" w:sz="0" w:space="0" w:color="auto"/>
      </w:divBdr>
    </w:div>
    <w:div w:id="1006204915">
      <w:marLeft w:val="480"/>
      <w:marRight w:val="0"/>
      <w:marTop w:val="0"/>
      <w:marBottom w:val="0"/>
      <w:divBdr>
        <w:top w:val="none" w:sz="0" w:space="0" w:color="auto"/>
        <w:left w:val="none" w:sz="0" w:space="0" w:color="auto"/>
        <w:bottom w:val="none" w:sz="0" w:space="0" w:color="auto"/>
        <w:right w:val="none" w:sz="0" w:space="0" w:color="auto"/>
      </w:divBdr>
    </w:div>
    <w:div w:id="1006447645">
      <w:marLeft w:val="480"/>
      <w:marRight w:val="0"/>
      <w:marTop w:val="0"/>
      <w:marBottom w:val="0"/>
      <w:divBdr>
        <w:top w:val="none" w:sz="0" w:space="0" w:color="auto"/>
        <w:left w:val="none" w:sz="0" w:space="0" w:color="auto"/>
        <w:bottom w:val="none" w:sz="0" w:space="0" w:color="auto"/>
        <w:right w:val="none" w:sz="0" w:space="0" w:color="auto"/>
      </w:divBdr>
    </w:div>
    <w:div w:id="1006714730">
      <w:marLeft w:val="480"/>
      <w:marRight w:val="0"/>
      <w:marTop w:val="0"/>
      <w:marBottom w:val="0"/>
      <w:divBdr>
        <w:top w:val="none" w:sz="0" w:space="0" w:color="auto"/>
        <w:left w:val="none" w:sz="0" w:space="0" w:color="auto"/>
        <w:bottom w:val="none" w:sz="0" w:space="0" w:color="auto"/>
        <w:right w:val="none" w:sz="0" w:space="0" w:color="auto"/>
      </w:divBdr>
    </w:div>
    <w:div w:id="1009527108">
      <w:marLeft w:val="480"/>
      <w:marRight w:val="0"/>
      <w:marTop w:val="0"/>
      <w:marBottom w:val="0"/>
      <w:divBdr>
        <w:top w:val="none" w:sz="0" w:space="0" w:color="auto"/>
        <w:left w:val="none" w:sz="0" w:space="0" w:color="auto"/>
        <w:bottom w:val="none" w:sz="0" w:space="0" w:color="auto"/>
        <w:right w:val="none" w:sz="0" w:space="0" w:color="auto"/>
      </w:divBdr>
    </w:div>
    <w:div w:id="1009721334">
      <w:marLeft w:val="480"/>
      <w:marRight w:val="0"/>
      <w:marTop w:val="0"/>
      <w:marBottom w:val="0"/>
      <w:divBdr>
        <w:top w:val="none" w:sz="0" w:space="0" w:color="auto"/>
        <w:left w:val="none" w:sz="0" w:space="0" w:color="auto"/>
        <w:bottom w:val="none" w:sz="0" w:space="0" w:color="auto"/>
        <w:right w:val="none" w:sz="0" w:space="0" w:color="auto"/>
      </w:divBdr>
    </w:div>
    <w:div w:id="1010178199">
      <w:marLeft w:val="480"/>
      <w:marRight w:val="0"/>
      <w:marTop w:val="0"/>
      <w:marBottom w:val="0"/>
      <w:divBdr>
        <w:top w:val="none" w:sz="0" w:space="0" w:color="auto"/>
        <w:left w:val="none" w:sz="0" w:space="0" w:color="auto"/>
        <w:bottom w:val="none" w:sz="0" w:space="0" w:color="auto"/>
        <w:right w:val="none" w:sz="0" w:space="0" w:color="auto"/>
      </w:divBdr>
    </w:div>
    <w:div w:id="1010908717">
      <w:marLeft w:val="480"/>
      <w:marRight w:val="0"/>
      <w:marTop w:val="0"/>
      <w:marBottom w:val="0"/>
      <w:divBdr>
        <w:top w:val="none" w:sz="0" w:space="0" w:color="auto"/>
        <w:left w:val="none" w:sz="0" w:space="0" w:color="auto"/>
        <w:bottom w:val="none" w:sz="0" w:space="0" w:color="auto"/>
        <w:right w:val="none" w:sz="0" w:space="0" w:color="auto"/>
      </w:divBdr>
    </w:div>
    <w:div w:id="1010913753">
      <w:marLeft w:val="480"/>
      <w:marRight w:val="0"/>
      <w:marTop w:val="0"/>
      <w:marBottom w:val="0"/>
      <w:divBdr>
        <w:top w:val="none" w:sz="0" w:space="0" w:color="auto"/>
        <w:left w:val="none" w:sz="0" w:space="0" w:color="auto"/>
        <w:bottom w:val="none" w:sz="0" w:space="0" w:color="auto"/>
        <w:right w:val="none" w:sz="0" w:space="0" w:color="auto"/>
      </w:divBdr>
    </w:div>
    <w:div w:id="1011101832">
      <w:marLeft w:val="480"/>
      <w:marRight w:val="0"/>
      <w:marTop w:val="0"/>
      <w:marBottom w:val="0"/>
      <w:divBdr>
        <w:top w:val="none" w:sz="0" w:space="0" w:color="auto"/>
        <w:left w:val="none" w:sz="0" w:space="0" w:color="auto"/>
        <w:bottom w:val="none" w:sz="0" w:space="0" w:color="auto"/>
        <w:right w:val="none" w:sz="0" w:space="0" w:color="auto"/>
      </w:divBdr>
    </w:div>
    <w:div w:id="1014378557">
      <w:marLeft w:val="480"/>
      <w:marRight w:val="0"/>
      <w:marTop w:val="0"/>
      <w:marBottom w:val="0"/>
      <w:divBdr>
        <w:top w:val="none" w:sz="0" w:space="0" w:color="auto"/>
        <w:left w:val="none" w:sz="0" w:space="0" w:color="auto"/>
        <w:bottom w:val="none" w:sz="0" w:space="0" w:color="auto"/>
        <w:right w:val="none" w:sz="0" w:space="0" w:color="auto"/>
      </w:divBdr>
    </w:div>
    <w:div w:id="1015156045">
      <w:marLeft w:val="480"/>
      <w:marRight w:val="0"/>
      <w:marTop w:val="0"/>
      <w:marBottom w:val="0"/>
      <w:divBdr>
        <w:top w:val="none" w:sz="0" w:space="0" w:color="auto"/>
        <w:left w:val="none" w:sz="0" w:space="0" w:color="auto"/>
        <w:bottom w:val="none" w:sz="0" w:space="0" w:color="auto"/>
        <w:right w:val="none" w:sz="0" w:space="0" w:color="auto"/>
      </w:divBdr>
    </w:div>
    <w:div w:id="1018503458">
      <w:marLeft w:val="480"/>
      <w:marRight w:val="0"/>
      <w:marTop w:val="0"/>
      <w:marBottom w:val="0"/>
      <w:divBdr>
        <w:top w:val="none" w:sz="0" w:space="0" w:color="auto"/>
        <w:left w:val="none" w:sz="0" w:space="0" w:color="auto"/>
        <w:bottom w:val="none" w:sz="0" w:space="0" w:color="auto"/>
        <w:right w:val="none" w:sz="0" w:space="0" w:color="auto"/>
      </w:divBdr>
    </w:div>
    <w:div w:id="1018972337">
      <w:marLeft w:val="480"/>
      <w:marRight w:val="0"/>
      <w:marTop w:val="0"/>
      <w:marBottom w:val="0"/>
      <w:divBdr>
        <w:top w:val="none" w:sz="0" w:space="0" w:color="auto"/>
        <w:left w:val="none" w:sz="0" w:space="0" w:color="auto"/>
        <w:bottom w:val="none" w:sz="0" w:space="0" w:color="auto"/>
        <w:right w:val="none" w:sz="0" w:space="0" w:color="auto"/>
      </w:divBdr>
    </w:div>
    <w:div w:id="1021660571">
      <w:marLeft w:val="480"/>
      <w:marRight w:val="0"/>
      <w:marTop w:val="0"/>
      <w:marBottom w:val="0"/>
      <w:divBdr>
        <w:top w:val="none" w:sz="0" w:space="0" w:color="auto"/>
        <w:left w:val="none" w:sz="0" w:space="0" w:color="auto"/>
        <w:bottom w:val="none" w:sz="0" w:space="0" w:color="auto"/>
        <w:right w:val="none" w:sz="0" w:space="0" w:color="auto"/>
      </w:divBdr>
    </w:div>
    <w:div w:id="1025055173">
      <w:marLeft w:val="480"/>
      <w:marRight w:val="0"/>
      <w:marTop w:val="0"/>
      <w:marBottom w:val="0"/>
      <w:divBdr>
        <w:top w:val="none" w:sz="0" w:space="0" w:color="auto"/>
        <w:left w:val="none" w:sz="0" w:space="0" w:color="auto"/>
        <w:bottom w:val="none" w:sz="0" w:space="0" w:color="auto"/>
        <w:right w:val="none" w:sz="0" w:space="0" w:color="auto"/>
      </w:divBdr>
    </w:div>
    <w:div w:id="1025205705">
      <w:marLeft w:val="480"/>
      <w:marRight w:val="0"/>
      <w:marTop w:val="0"/>
      <w:marBottom w:val="0"/>
      <w:divBdr>
        <w:top w:val="none" w:sz="0" w:space="0" w:color="auto"/>
        <w:left w:val="none" w:sz="0" w:space="0" w:color="auto"/>
        <w:bottom w:val="none" w:sz="0" w:space="0" w:color="auto"/>
        <w:right w:val="none" w:sz="0" w:space="0" w:color="auto"/>
      </w:divBdr>
    </w:div>
    <w:div w:id="1026324820">
      <w:marLeft w:val="480"/>
      <w:marRight w:val="0"/>
      <w:marTop w:val="0"/>
      <w:marBottom w:val="0"/>
      <w:divBdr>
        <w:top w:val="none" w:sz="0" w:space="0" w:color="auto"/>
        <w:left w:val="none" w:sz="0" w:space="0" w:color="auto"/>
        <w:bottom w:val="none" w:sz="0" w:space="0" w:color="auto"/>
        <w:right w:val="none" w:sz="0" w:space="0" w:color="auto"/>
      </w:divBdr>
    </w:div>
    <w:div w:id="1026368088">
      <w:marLeft w:val="480"/>
      <w:marRight w:val="0"/>
      <w:marTop w:val="0"/>
      <w:marBottom w:val="0"/>
      <w:divBdr>
        <w:top w:val="none" w:sz="0" w:space="0" w:color="auto"/>
        <w:left w:val="none" w:sz="0" w:space="0" w:color="auto"/>
        <w:bottom w:val="none" w:sz="0" w:space="0" w:color="auto"/>
        <w:right w:val="none" w:sz="0" w:space="0" w:color="auto"/>
      </w:divBdr>
    </w:div>
    <w:div w:id="1028407086">
      <w:marLeft w:val="480"/>
      <w:marRight w:val="0"/>
      <w:marTop w:val="0"/>
      <w:marBottom w:val="0"/>
      <w:divBdr>
        <w:top w:val="none" w:sz="0" w:space="0" w:color="auto"/>
        <w:left w:val="none" w:sz="0" w:space="0" w:color="auto"/>
        <w:bottom w:val="none" w:sz="0" w:space="0" w:color="auto"/>
        <w:right w:val="none" w:sz="0" w:space="0" w:color="auto"/>
      </w:divBdr>
    </w:div>
    <w:div w:id="1031957534">
      <w:marLeft w:val="480"/>
      <w:marRight w:val="0"/>
      <w:marTop w:val="0"/>
      <w:marBottom w:val="0"/>
      <w:divBdr>
        <w:top w:val="none" w:sz="0" w:space="0" w:color="auto"/>
        <w:left w:val="none" w:sz="0" w:space="0" w:color="auto"/>
        <w:bottom w:val="none" w:sz="0" w:space="0" w:color="auto"/>
        <w:right w:val="none" w:sz="0" w:space="0" w:color="auto"/>
      </w:divBdr>
    </w:div>
    <w:div w:id="1032682700">
      <w:marLeft w:val="480"/>
      <w:marRight w:val="0"/>
      <w:marTop w:val="0"/>
      <w:marBottom w:val="0"/>
      <w:divBdr>
        <w:top w:val="none" w:sz="0" w:space="0" w:color="auto"/>
        <w:left w:val="none" w:sz="0" w:space="0" w:color="auto"/>
        <w:bottom w:val="none" w:sz="0" w:space="0" w:color="auto"/>
        <w:right w:val="none" w:sz="0" w:space="0" w:color="auto"/>
      </w:divBdr>
    </w:div>
    <w:div w:id="1034496576">
      <w:marLeft w:val="480"/>
      <w:marRight w:val="0"/>
      <w:marTop w:val="0"/>
      <w:marBottom w:val="0"/>
      <w:divBdr>
        <w:top w:val="none" w:sz="0" w:space="0" w:color="auto"/>
        <w:left w:val="none" w:sz="0" w:space="0" w:color="auto"/>
        <w:bottom w:val="none" w:sz="0" w:space="0" w:color="auto"/>
        <w:right w:val="none" w:sz="0" w:space="0" w:color="auto"/>
      </w:divBdr>
    </w:div>
    <w:div w:id="1034500221">
      <w:marLeft w:val="480"/>
      <w:marRight w:val="0"/>
      <w:marTop w:val="0"/>
      <w:marBottom w:val="0"/>
      <w:divBdr>
        <w:top w:val="none" w:sz="0" w:space="0" w:color="auto"/>
        <w:left w:val="none" w:sz="0" w:space="0" w:color="auto"/>
        <w:bottom w:val="none" w:sz="0" w:space="0" w:color="auto"/>
        <w:right w:val="none" w:sz="0" w:space="0" w:color="auto"/>
      </w:divBdr>
    </w:div>
    <w:div w:id="1036195416">
      <w:marLeft w:val="480"/>
      <w:marRight w:val="0"/>
      <w:marTop w:val="0"/>
      <w:marBottom w:val="0"/>
      <w:divBdr>
        <w:top w:val="none" w:sz="0" w:space="0" w:color="auto"/>
        <w:left w:val="none" w:sz="0" w:space="0" w:color="auto"/>
        <w:bottom w:val="none" w:sz="0" w:space="0" w:color="auto"/>
        <w:right w:val="none" w:sz="0" w:space="0" w:color="auto"/>
      </w:divBdr>
    </w:div>
    <w:div w:id="1037662707">
      <w:marLeft w:val="480"/>
      <w:marRight w:val="0"/>
      <w:marTop w:val="0"/>
      <w:marBottom w:val="0"/>
      <w:divBdr>
        <w:top w:val="none" w:sz="0" w:space="0" w:color="auto"/>
        <w:left w:val="none" w:sz="0" w:space="0" w:color="auto"/>
        <w:bottom w:val="none" w:sz="0" w:space="0" w:color="auto"/>
        <w:right w:val="none" w:sz="0" w:space="0" w:color="auto"/>
      </w:divBdr>
    </w:div>
    <w:div w:id="1038435539">
      <w:marLeft w:val="480"/>
      <w:marRight w:val="0"/>
      <w:marTop w:val="0"/>
      <w:marBottom w:val="0"/>
      <w:divBdr>
        <w:top w:val="none" w:sz="0" w:space="0" w:color="auto"/>
        <w:left w:val="none" w:sz="0" w:space="0" w:color="auto"/>
        <w:bottom w:val="none" w:sz="0" w:space="0" w:color="auto"/>
        <w:right w:val="none" w:sz="0" w:space="0" w:color="auto"/>
      </w:divBdr>
    </w:div>
    <w:div w:id="1038509690">
      <w:marLeft w:val="480"/>
      <w:marRight w:val="0"/>
      <w:marTop w:val="0"/>
      <w:marBottom w:val="0"/>
      <w:divBdr>
        <w:top w:val="none" w:sz="0" w:space="0" w:color="auto"/>
        <w:left w:val="none" w:sz="0" w:space="0" w:color="auto"/>
        <w:bottom w:val="none" w:sz="0" w:space="0" w:color="auto"/>
        <w:right w:val="none" w:sz="0" w:space="0" w:color="auto"/>
      </w:divBdr>
    </w:div>
    <w:div w:id="1039670781">
      <w:marLeft w:val="480"/>
      <w:marRight w:val="0"/>
      <w:marTop w:val="0"/>
      <w:marBottom w:val="0"/>
      <w:divBdr>
        <w:top w:val="none" w:sz="0" w:space="0" w:color="auto"/>
        <w:left w:val="none" w:sz="0" w:space="0" w:color="auto"/>
        <w:bottom w:val="none" w:sz="0" w:space="0" w:color="auto"/>
        <w:right w:val="none" w:sz="0" w:space="0" w:color="auto"/>
      </w:divBdr>
    </w:div>
    <w:div w:id="1040285138">
      <w:marLeft w:val="480"/>
      <w:marRight w:val="0"/>
      <w:marTop w:val="0"/>
      <w:marBottom w:val="0"/>
      <w:divBdr>
        <w:top w:val="none" w:sz="0" w:space="0" w:color="auto"/>
        <w:left w:val="none" w:sz="0" w:space="0" w:color="auto"/>
        <w:bottom w:val="none" w:sz="0" w:space="0" w:color="auto"/>
        <w:right w:val="none" w:sz="0" w:space="0" w:color="auto"/>
      </w:divBdr>
    </w:div>
    <w:div w:id="1040470110">
      <w:marLeft w:val="480"/>
      <w:marRight w:val="0"/>
      <w:marTop w:val="0"/>
      <w:marBottom w:val="0"/>
      <w:divBdr>
        <w:top w:val="none" w:sz="0" w:space="0" w:color="auto"/>
        <w:left w:val="none" w:sz="0" w:space="0" w:color="auto"/>
        <w:bottom w:val="none" w:sz="0" w:space="0" w:color="auto"/>
        <w:right w:val="none" w:sz="0" w:space="0" w:color="auto"/>
      </w:divBdr>
    </w:div>
    <w:div w:id="1045179217">
      <w:marLeft w:val="480"/>
      <w:marRight w:val="0"/>
      <w:marTop w:val="0"/>
      <w:marBottom w:val="0"/>
      <w:divBdr>
        <w:top w:val="none" w:sz="0" w:space="0" w:color="auto"/>
        <w:left w:val="none" w:sz="0" w:space="0" w:color="auto"/>
        <w:bottom w:val="none" w:sz="0" w:space="0" w:color="auto"/>
        <w:right w:val="none" w:sz="0" w:space="0" w:color="auto"/>
      </w:divBdr>
    </w:div>
    <w:div w:id="1045642887">
      <w:marLeft w:val="480"/>
      <w:marRight w:val="0"/>
      <w:marTop w:val="0"/>
      <w:marBottom w:val="0"/>
      <w:divBdr>
        <w:top w:val="none" w:sz="0" w:space="0" w:color="auto"/>
        <w:left w:val="none" w:sz="0" w:space="0" w:color="auto"/>
        <w:bottom w:val="none" w:sz="0" w:space="0" w:color="auto"/>
        <w:right w:val="none" w:sz="0" w:space="0" w:color="auto"/>
      </w:divBdr>
    </w:div>
    <w:div w:id="1052538707">
      <w:marLeft w:val="480"/>
      <w:marRight w:val="0"/>
      <w:marTop w:val="0"/>
      <w:marBottom w:val="0"/>
      <w:divBdr>
        <w:top w:val="none" w:sz="0" w:space="0" w:color="auto"/>
        <w:left w:val="none" w:sz="0" w:space="0" w:color="auto"/>
        <w:bottom w:val="none" w:sz="0" w:space="0" w:color="auto"/>
        <w:right w:val="none" w:sz="0" w:space="0" w:color="auto"/>
      </w:divBdr>
    </w:div>
    <w:div w:id="1052774196">
      <w:marLeft w:val="480"/>
      <w:marRight w:val="0"/>
      <w:marTop w:val="0"/>
      <w:marBottom w:val="0"/>
      <w:divBdr>
        <w:top w:val="none" w:sz="0" w:space="0" w:color="auto"/>
        <w:left w:val="none" w:sz="0" w:space="0" w:color="auto"/>
        <w:bottom w:val="none" w:sz="0" w:space="0" w:color="auto"/>
        <w:right w:val="none" w:sz="0" w:space="0" w:color="auto"/>
      </w:divBdr>
    </w:div>
    <w:div w:id="1053506324">
      <w:marLeft w:val="480"/>
      <w:marRight w:val="0"/>
      <w:marTop w:val="0"/>
      <w:marBottom w:val="0"/>
      <w:divBdr>
        <w:top w:val="none" w:sz="0" w:space="0" w:color="auto"/>
        <w:left w:val="none" w:sz="0" w:space="0" w:color="auto"/>
        <w:bottom w:val="none" w:sz="0" w:space="0" w:color="auto"/>
        <w:right w:val="none" w:sz="0" w:space="0" w:color="auto"/>
      </w:divBdr>
    </w:div>
    <w:div w:id="1054888713">
      <w:marLeft w:val="480"/>
      <w:marRight w:val="0"/>
      <w:marTop w:val="0"/>
      <w:marBottom w:val="0"/>
      <w:divBdr>
        <w:top w:val="none" w:sz="0" w:space="0" w:color="auto"/>
        <w:left w:val="none" w:sz="0" w:space="0" w:color="auto"/>
        <w:bottom w:val="none" w:sz="0" w:space="0" w:color="auto"/>
        <w:right w:val="none" w:sz="0" w:space="0" w:color="auto"/>
      </w:divBdr>
    </w:div>
    <w:div w:id="1055353031">
      <w:marLeft w:val="480"/>
      <w:marRight w:val="0"/>
      <w:marTop w:val="0"/>
      <w:marBottom w:val="0"/>
      <w:divBdr>
        <w:top w:val="none" w:sz="0" w:space="0" w:color="auto"/>
        <w:left w:val="none" w:sz="0" w:space="0" w:color="auto"/>
        <w:bottom w:val="none" w:sz="0" w:space="0" w:color="auto"/>
        <w:right w:val="none" w:sz="0" w:space="0" w:color="auto"/>
      </w:divBdr>
    </w:div>
    <w:div w:id="1057045097">
      <w:marLeft w:val="480"/>
      <w:marRight w:val="0"/>
      <w:marTop w:val="0"/>
      <w:marBottom w:val="0"/>
      <w:divBdr>
        <w:top w:val="none" w:sz="0" w:space="0" w:color="auto"/>
        <w:left w:val="none" w:sz="0" w:space="0" w:color="auto"/>
        <w:bottom w:val="none" w:sz="0" w:space="0" w:color="auto"/>
        <w:right w:val="none" w:sz="0" w:space="0" w:color="auto"/>
      </w:divBdr>
    </w:div>
    <w:div w:id="1057128095">
      <w:marLeft w:val="480"/>
      <w:marRight w:val="0"/>
      <w:marTop w:val="0"/>
      <w:marBottom w:val="0"/>
      <w:divBdr>
        <w:top w:val="none" w:sz="0" w:space="0" w:color="auto"/>
        <w:left w:val="none" w:sz="0" w:space="0" w:color="auto"/>
        <w:bottom w:val="none" w:sz="0" w:space="0" w:color="auto"/>
        <w:right w:val="none" w:sz="0" w:space="0" w:color="auto"/>
      </w:divBdr>
    </w:div>
    <w:div w:id="1058211034">
      <w:marLeft w:val="480"/>
      <w:marRight w:val="0"/>
      <w:marTop w:val="0"/>
      <w:marBottom w:val="0"/>
      <w:divBdr>
        <w:top w:val="none" w:sz="0" w:space="0" w:color="auto"/>
        <w:left w:val="none" w:sz="0" w:space="0" w:color="auto"/>
        <w:bottom w:val="none" w:sz="0" w:space="0" w:color="auto"/>
        <w:right w:val="none" w:sz="0" w:space="0" w:color="auto"/>
      </w:divBdr>
    </w:div>
    <w:div w:id="1062294730">
      <w:marLeft w:val="480"/>
      <w:marRight w:val="0"/>
      <w:marTop w:val="0"/>
      <w:marBottom w:val="0"/>
      <w:divBdr>
        <w:top w:val="none" w:sz="0" w:space="0" w:color="auto"/>
        <w:left w:val="none" w:sz="0" w:space="0" w:color="auto"/>
        <w:bottom w:val="none" w:sz="0" w:space="0" w:color="auto"/>
        <w:right w:val="none" w:sz="0" w:space="0" w:color="auto"/>
      </w:divBdr>
    </w:div>
    <w:div w:id="1062828010">
      <w:marLeft w:val="480"/>
      <w:marRight w:val="0"/>
      <w:marTop w:val="0"/>
      <w:marBottom w:val="0"/>
      <w:divBdr>
        <w:top w:val="none" w:sz="0" w:space="0" w:color="auto"/>
        <w:left w:val="none" w:sz="0" w:space="0" w:color="auto"/>
        <w:bottom w:val="none" w:sz="0" w:space="0" w:color="auto"/>
        <w:right w:val="none" w:sz="0" w:space="0" w:color="auto"/>
      </w:divBdr>
    </w:div>
    <w:div w:id="1063331438">
      <w:marLeft w:val="480"/>
      <w:marRight w:val="0"/>
      <w:marTop w:val="0"/>
      <w:marBottom w:val="0"/>
      <w:divBdr>
        <w:top w:val="none" w:sz="0" w:space="0" w:color="auto"/>
        <w:left w:val="none" w:sz="0" w:space="0" w:color="auto"/>
        <w:bottom w:val="none" w:sz="0" w:space="0" w:color="auto"/>
        <w:right w:val="none" w:sz="0" w:space="0" w:color="auto"/>
      </w:divBdr>
    </w:div>
    <w:div w:id="1063408306">
      <w:marLeft w:val="480"/>
      <w:marRight w:val="0"/>
      <w:marTop w:val="0"/>
      <w:marBottom w:val="0"/>
      <w:divBdr>
        <w:top w:val="none" w:sz="0" w:space="0" w:color="auto"/>
        <w:left w:val="none" w:sz="0" w:space="0" w:color="auto"/>
        <w:bottom w:val="none" w:sz="0" w:space="0" w:color="auto"/>
        <w:right w:val="none" w:sz="0" w:space="0" w:color="auto"/>
      </w:divBdr>
    </w:div>
    <w:div w:id="1065182820">
      <w:marLeft w:val="480"/>
      <w:marRight w:val="0"/>
      <w:marTop w:val="0"/>
      <w:marBottom w:val="0"/>
      <w:divBdr>
        <w:top w:val="none" w:sz="0" w:space="0" w:color="auto"/>
        <w:left w:val="none" w:sz="0" w:space="0" w:color="auto"/>
        <w:bottom w:val="none" w:sz="0" w:space="0" w:color="auto"/>
        <w:right w:val="none" w:sz="0" w:space="0" w:color="auto"/>
      </w:divBdr>
    </w:div>
    <w:div w:id="1065300284">
      <w:marLeft w:val="480"/>
      <w:marRight w:val="0"/>
      <w:marTop w:val="0"/>
      <w:marBottom w:val="0"/>
      <w:divBdr>
        <w:top w:val="none" w:sz="0" w:space="0" w:color="auto"/>
        <w:left w:val="none" w:sz="0" w:space="0" w:color="auto"/>
        <w:bottom w:val="none" w:sz="0" w:space="0" w:color="auto"/>
        <w:right w:val="none" w:sz="0" w:space="0" w:color="auto"/>
      </w:divBdr>
    </w:div>
    <w:div w:id="1069501106">
      <w:marLeft w:val="480"/>
      <w:marRight w:val="0"/>
      <w:marTop w:val="0"/>
      <w:marBottom w:val="0"/>
      <w:divBdr>
        <w:top w:val="none" w:sz="0" w:space="0" w:color="auto"/>
        <w:left w:val="none" w:sz="0" w:space="0" w:color="auto"/>
        <w:bottom w:val="none" w:sz="0" w:space="0" w:color="auto"/>
        <w:right w:val="none" w:sz="0" w:space="0" w:color="auto"/>
      </w:divBdr>
    </w:div>
    <w:div w:id="1069838719">
      <w:marLeft w:val="480"/>
      <w:marRight w:val="0"/>
      <w:marTop w:val="0"/>
      <w:marBottom w:val="0"/>
      <w:divBdr>
        <w:top w:val="none" w:sz="0" w:space="0" w:color="auto"/>
        <w:left w:val="none" w:sz="0" w:space="0" w:color="auto"/>
        <w:bottom w:val="none" w:sz="0" w:space="0" w:color="auto"/>
        <w:right w:val="none" w:sz="0" w:space="0" w:color="auto"/>
      </w:divBdr>
    </w:div>
    <w:div w:id="1070618123">
      <w:marLeft w:val="480"/>
      <w:marRight w:val="0"/>
      <w:marTop w:val="0"/>
      <w:marBottom w:val="0"/>
      <w:divBdr>
        <w:top w:val="none" w:sz="0" w:space="0" w:color="auto"/>
        <w:left w:val="none" w:sz="0" w:space="0" w:color="auto"/>
        <w:bottom w:val="none" w:sz="0" w:space="0" w:color="auto"/>
        <w:right w:val="none" w:sz="0" w:space="0" w:color="auto"/>
      </w:divBdr>
    </w:div>
    <w:div w:id="1071003300">
      <w:marLeft w:val="480"/>
      <w:marRight w:val="0"/>
      <w:marTop w:val="0"/>
      <w:marBottom w:val="0"/>
      <w:divBdr>
        <w:top w:val="none" w:sz="0" w:space="0" w:color="auto"/>
        <w:left w:val="none" w:sz="0" w:space="0" w:color="auto"/>
        <w:bottom w:val="none" w:sz="0" w:space="0" w:color="auto"/>
        <w:right w:val="none" w:sz="0" w:space="0" w:color="auto"/>
      </w:divBdr>
    </w:div>
    <w:div w:id="1071391474">
      <w:marLeft w:val="480"/>
      <w:marRight w:val="0"/>
      <w:marTop w:val="0"/>
      <w:marBottom w:val="0"/>
      <w:divBdr>
        <w:top w:val="none" w:sz="0" w:space="0" w:color="auto"/>
        <w:left w:val="none" w:sz="0" w:space="0" w:color="auto"/>
        <w:bottom w:val="none" w:sz="0" w:space="0" w:color="auto"/>
        <w:right w:val="none" w:sz="0" w:space="0" w:color="auto"/>
      </w:divBdr>
    </w:div>
    <w:div w:id="1072510578">
      <w:marLeft w:val="480"/>
      <w:marRight w:val="0"/>
      <w:marTop w:val="0"/>
      <w:marBottom w:val="0"/>
      <w:divBdr>
        <w:top w:val="none" w:sz="0" w:space="0" w:color="auto"/>
        <w:left w:val="none" w:sz="0" w:space="0" w:color="auto"/>
        <w:bottom w:val="none" w:sz="0" w:space="0" w:color="auto"/>
        <w:right w:val="none" w:sz="0" w:space="0" w:color="auto"/>
      </w:divBdr>
    </w:div>
    <w:div w:id="1074351044">
      <w:marLeft w:val="480"/>
      <w:marRight w:val="0"/>
      <w:marTop w:val="0"/>
      <w:marBottom w:val="0"/>
      <w:divBdr>
        <w:top w:val="none" w:sz="0" w:space="0" w:color="auto"/>
        <w:left w:val="none" w:sz="0" w:space="0" w:color="auto"/>
        <w:bottom w:val="none" w:sz="0" w:space="0" w:color="auto"/>
        <w:right w:val="none" w:sz="0" w:space="0" w:color="auto"/>
      </w:divBdr>
    </w:div>
    <w:div w:id="1076129298">
      <w:marLeft w:val="480"/>
      <w:marRight w:val="0"/>
      <w:marTop w:val="0"/>
      <w:marBottom w:val="0"/>
      <w:divBdr>
        <w:top w:val="none" w:sz="0" w:space="0" w:color="auto"/>
        <w:left w:val="none" w:sz="0" w:space="0" w:color="auto"/>
        <w:bottom w:val="none" w:sz="0" w:space="0" w:color="auto"/>
        <w:right w:val="none" w:sz="0" w:space="0" w:color="auto"/>
      </w:divBdr>
    </w:div>
    <w:div w:id="1076167906">
      <w:marLeft w:val="480"/>
      <w:marRight w:val="0"/>
      <w:marTop w:val="0"/>
      <w:marBottom w:val="0"/>
      <w:divBdr>
        <w:top w:val="none" w:sz="0" w:space="0" w:color="auto"/>
        <w:left w:val="none" w:sz="0" w:space="0" w:color="auto"/>
        <w:bottom w:val="none" w:sz="0" w:space="0" w:color="auto"/>
        <w:right w:val="none" w:sz="0" w:space="0" w:color="auto"/>
      </w:divBdr>
    </w:div>
    <w:div w:id="1080178685">
      <w:marLeft w:val="480"/>
      <w:marRight w:val="0"/>
      <w:marTop w:val="0"/>
      <w:marBottom w:val="0"/>
      <w:divBdr>
        <w:top w:val="none" w:sz="0" w:space="0" w:color="auto"/>
        <w:left w:val="none" w:sz="0" w:space="0" w:color="auto"/>
        <w:bottom w:val="none" w:sz="0" w:space="0" w:color="auto"/>
        <w:right w:val="none" w:sz="0" w:space="0" w:color="auto"/>
      </w:divBdr>
    </w:div>
    <w:div w:id="1084957586">
      <w:marLeft w:val="480"/>
      <w:marRight w:val="0"/>
      <w:marTop w:val="0"/>
      <w:marBottom w:val="0"/>
      <w:divBdr>
        <w:top w:val="none" w:sz="0" w:space="0" w:color="auto"/>
        <w:left w:val="none" w:sz="0" w:space="0" w:color="auto"/>
        <w:bottom w:val="none" w:sz="0" w:space="0" w:color="auto"/>
        <w:right w:val="none" w:sz="0" w:space="0" w:color="auto"/>
      </w:divBdr>
    </w:div>
    <w:div w:id="1085226006">
      <w:marLeft w:val="480"/>
      <w:marRight w:val="0"/>
      <w:marTop w:val="0"/>
      <w:marBottom w:val="0"/>
      <w:divBdr>
        <w:top w:val="none" w:sz="0" w:space="0" w:color="auto"/>
        <w:left w:val="none" w:sz="0" w:space="0" w:color="auto"/>
        <w:bottom w:val="none" w:sz="0" w:space="0" w:color="auto"/>
        <w:right w:val="none" w:sz="0" w:space="0" w:color="auto"/>
      </w:divBdr>
    </w:div>
    <w:div w:id="1085490843">
      <w:marLeft w:val="480"/>
      <w:marRight w:val="0"/>
      <w:marTop w:val="0"/>
      <w:marBottom w:val="0"/>
      <w:divBdr>
        <w:top w:val="none" w:sz="0" w:space="0" w:color="auto"/>
        <w:left w:val="none" w:sz="0" w:space="0" w:color="auto"/>
        <w:bottom w:val="none" w:sz="0" w:space="0" w:color="auto"/>
        <w:right w:val="none" w:sz="0" w:space="0" w:color="auto"/>
      </w:divBdr>
    </w:div>
    <w:div w:id="1086074437">
      <w:marLeft w:val="480"/>
      <w:marRight w:val="0"/>
      <w:marTop w:val="0"/>
      <w:marBottom w:val="0"/>
      <w:divBdr>
        <w:top w:val="none" w:sz="0" w:space="0" w:color="auto"/>
        <w:left w:val="none" w:sz="0" w:space="0" w:color="auto"/>
        <w:bottom w:val="none" w:sz="0" w:space="0" w:color="auto"/>
        <w:right w:val="none" w:sz="0" w:space="0" w:color="auto"/>
      </w:divBdr>
    </w:div>
    <w:div w:id="1091320516">
      <w:marLeft w:val="480"/>
      <w:marRight w:val="0"/>
      <w:marTop w:val="0"/>
      <w:marBottom w:val="0"/>
      <w:divBdr>
        <w:top w:val="none" w:sz="0" w:space="0" w:color="auto"/>
        <w:left w:val="none" w:sz="0" w:space="0" w:color="auto"/>
        <w:bottom w:val="none" w:sz="0" w:space="0" w:color="auto"/>
        <w:right w:val="none" w:sz="0" w:space="0" w:color="auto"/>
      </w:divBdr>
    </w:div>
    <w:div w:id="1093087115">
      <w:marLeft w:val="480"/>
      <w:marRight w:val="0"/>
      <w:marTop w:val="0"/>
      <w:marBottom w:val="0"/>
      <w:divBdr>
        <w:top w:val="none" w:sz="0" w:space="0" w:color="auto"/>
        <w:left w:val="none" w:sz="0" w:space="0" w:color="auto"/>
        <w:bottom w:val="none" w:sz="0" w:space="0" w:color="auto"/>
        <w:right w:val="none" w:sz="0" w:space="0" w:color="auto"/>
      </w:divBdr>
    </w:div>
    <w:div w:id="1093818553">
      <w:marLeft w:val="480"/>
      <w:marRight w:val="0"/>
      <w:marTop w:val="0"/>
      <w:marBottom w:val="0"/>
      <w:divBdr>
        <w:top w:val="none" w:sz="0" w:space="0" w:color="auto"/>
        <w:left w:val="none" w:sz="0" w:space="0" w:color="auto"/>
        <w:bottom w:val="none" w:sz="0" w:space="0" w:color="auto"/>
        <w:right w:val="none" w:sz="0" w:space="0" w:color="auto"/>
      </w:divBdr>
    </w:div>
    <w:div w:id="1097629010">
      <w:marLeft w:val="480"/>
      <w:marRight w:val="0"/>
      <w:marTop w:val="0"/>
      <w:marBottom w:val="0"/>
      <w:divBdr>
        <w:top w:val="none" w:sz="0" w:space="0" w:color="auto"/>
        <w:left w:val="none" w:sz="0" w:space="0" w:color="auto"/>
        <w:bottom w:val="none" w:sz="0" w:space="0" w:color="auto"/>
        <w:right w:val="none" w:sz="0" w:space="0" w:color="auto"/>
      </w:divBdr>
    </w:div>
    <w:div w:id="1098064168">
      <w:marLeft w:val="480"/>
      <w:marRight w:val="0"/>
      <w:marTop w:val="0"/>
      <w:marBottom w:val="0"/>
      <w:divBdr>
        <w:top w:val="none" w:sz="0" w:space="0" w:color="auto"/>
        <w:left w:val="none" w:sz="0" w:space="0" w:color="auto"/>
        <w:bottom w:val="none" w:sz="0" w:space="0" w:color="auto"/>
        <w:right w:val="none" w:sz="0" w:space="0" w:color="auto"/>
      </w:divBdr>
    </w:div>
    <w:div w:id="1098067042">
      <w:marLeft w:val="480"/>
      <w:marRight w:val="0"/>
      <w:marTop w:val="0"/>
      <w:marBottom w:val="0"/>
      <w:divBdr>
        <w:top w:val="none" w:sz="0" w:space="0" w:color="auto"/>
        <w:left w:val="none" w:sz="0" w:space="0" w:color="auto"/>
        <w:bottom w:val="none" w:sz="0" w:space="0" w:color="auto"/>
        <w:right w:val="none" w:sz="0" w:space="0" w:color="auto"/>
      </w:divBdr>
    </w:div>
    <w:div w:id="1098217649">
      <w:marLeft w:val="480"/>
      <w:marRight w:val="0"/>
      <w:marTop w:val="0"/>
      <w:marBottom w:val="0"/>
      <w:divBdr>
        <w:top w:val="none" w:sz="0" w:space="0" w:color="auto"/>
        <w:left w:val="none" w:sz="0" w:space="0" w:color="auto"/>
        <w:bottom w:val="none" w:sz="0" w:space="0" w:color="auto"/>
        <w:right w:val="none" w:sz="0" w:space="0" w:color="auto"/>
      </w:divBdr>
    </w:div>
    <w:div w:id="1099257789">
      <w:marLeft w:val="480"/>
      <w:marRight w:val="0"/>
      <w:marTop w:val="0"/>
      <w:marBottom w:val="0"/>
      <w:divBdr>
        <w:top w:val="none" w:sz="0" w:space="0" w:color="auto"/>
        <w:left w:val="none" w:sz="0" w:space="0" w:color="auto"/>
        <w:bottom w:val="none" w:sz="0" w:space="0" w:color="auto"/>
        <w:right w:val="none" w:sz="0" w:space="0" w:color="auto"/>
      </w:divBdr>
    </w:div>
    <w:div w:id="1101728941">
      <w:marLeft w:val="480"/>
      <w:marRight w:val="0"/>
      <w:marTop w:val="0"/>
      <w:marBottom w:val="0"/>
      <w:divBdr>
        <w:top w:val="none" w:sz="0" w:space="0" w:color="auto"/>
        <w:left w:val="none" w:sz="0" w:space="0" w:color="auto"/>
        <w:bottom w:val="none" w:sz="0" w:space="0" w:color="auto"/>
        <w:right w:val="none" w:sz="0" w:space="0" w:color="auto"/>
      </w:divBdr>
    </w:div>
    <w:div w:id="1105267109">
      <w:marLeft w:val="480"/>
      <w:marRight w:val="0"/>
      <w:marTop w:val="0"/>
      <w:marBottom w:val="0"/>
      <w:divBdr>
        <w:top w:val="none" w:sz="0" w:space="0" w:color="auto"/>
        <w:left w:val="none" w:sz="0" w:space="0" w:color="auto"/>
        <w:bottom w:val="none" w:sz="0" w:space="0" w:color="auto"/>
        <w:right w:val="none" w:sz="0" w:space="0" w:color="auto"/>
      </w:divBdr>
    </w:div>
    <w:div w:id="1106538762">
      <w:marLeft w:val="480"/>
      <w:marRight w:val="0"/>
      <w:marTop w:val="0"/>
      <w:marBottom w:val="0"/>
      <w:divBdr>
        <w:top w:val="none" w:sz="0" w:space="0" w:color="auto"/>
        <w:left w:val="none" w:sz="0" w:space="0" w:color="auto"/>
        <w:bottom w:val="none" w:sz="0" w:space="0" w:color="auto"/>
        <w:right w:val="none" w:sz="0" w:space="0" w:color="auto"/>
      </w:divBdr>
    </w:div>
    <w:div w:id="1110124074">
      <w:marLeft w:val="480"/>
      <w:marRight w:val="0"/>
      <w:marTop w:val="0"/>
      <w:marBottom w:val="0"/>
      <w:divBdr>
        <w:top w:val="none" w:sz="0" w:space="0" w:color="auto"/>
        <w:left w:val="none" w:sz="0" w:space="0" w:color="auto"/>
        <w:bottom w:val="none" w:sz="0" w:space="0" w:color="auto"/>
        <w:right w:val="none" w:sz="0" w:space="0" w:color="auto"/>
      </w:divBdr>
    </w:div>
    <w:div w:id="1112626902">
      <w:marLeft w:val="480"/>
      <w:marRight w:val="0"/>
      <w:marTop w:val="0"/>
      <w:marBottom w:val="0"/>
      <w:divBdr>
        <w:top w:val="none" w:sz="0" w:space="0" w:color="auto"/>
        <w:left w:val="none" w:sz="0" w:space="0" w:color="auto"/>
        <w:bottom w:val="none" w:sz="0" w:space="0" w:color="auto"/>
        <w:right w:val="none" w:sz="0" w:space="0" w:color="auto"/>
      </w:divBdr>
    </w:div>
    <w:div w:id="1114132649">
      <w:marLeft w:val="480"/>
      <w:marRight w:val="0"/>
      <w:marTop w:val="0"/>
      <w:marBottom w:val="0"/>
      <w:divBdr>
        <w:top w:val="none" w:sz="0" w:space="0" w:color="auto"/>
        <w:left w:val="none" w:sz="0" w:space="0" w:color="auto"/>
        <w:bottom w:val="none" w:sz="0" w:space="0" w:color="auto"/>
        <w:right w:val="none" w:sz="0" w:space="0" w:color="auto"/>
      </w:divBdr>
    </w:div>
    <w:div w:id="1115948827">
      <w:marLeft w:val="480"/>
      <w:marRight w:val="0"/>
      <w:marTop w:val="0"/>
      <w:marBottom w:val="0"/>
      <w:divBdr>
        <w:top w:val="none" w:sz="0" w:space="0" w:color="auto"/>
        <w:left w:val="none" w:sz="0" w:space="0" w:color="auto"/>
        <w:bottom w:val="none" w:sz="0" w:space="0" w:color="auto"/>
        <w:right w:val="none" w:sz="0" w:space="0" w:color="auto"/>
      </w:divBdr>
    </w:div>
    <w:div w:id="1123576484">
      <w:marLeft w:val="480"/>
      <w:marRight w:val="0"/>
      <w:marTop w:val="0"/>
      <w:marBottom w:val="0"/>
      <w:divBdr>
        <w:top w:val="none" w:sz="0" w:space="0" w:color="auto"/>
        <w:left w:val="none" w:sz="0" w:space="0" w:color="auto"/>
        <w:bottom w:val="none" w:sz="0" w:space="0" w:color="auto"/>
        <w:right w:val="none" w:sz="0" w:space="0" w:color="auto"/>
      </w:divBdr>
    </w:div>
    <w:div w:id="1133521975">
      <w:marLeft w:val="480"/>
      <w:marRight w:val="0"/>
      <w:marTop w:val="0"/>
      <w:marBottom w:val="0"/>
      <w:divBdr>
        <w:top w:val="none" w:sz="0" w:space="0" w:color="auto"/>
        <w:left w:val="none" w:sz="0" w:space="0" w:color="auto"/>
        <w:bottom w:val="none" w:sz="0" w:space="0" w:color="auto"/>
        <w:right w:val="none" w:sz="0" w:space="0" w:color="auto"/>
      </w:divBdr>
    </w:div>
    <w:div w:id="1137797314">
      <w:marLeft w:val="480"/>
      <w:marRight w:val="0"/>
      <w:marTop w:val="0"/>
      <w:marBottom w:val="0"/>
      <w:divBdr>
        <w:top w:val="none" w:sz="0" w:space="0" w:color="auto"/>
        <w:left w:val="none" w:sz="0" w:space="0" w:color="auto"/>
        <w:bottom w:val="none" w:sz="0" w:space="0" w:color="auto"/>
        <w:right w:val="none" w:sz="0" w:space="0" w:color="auto"/>
      </w:divBdr>
    </w:div>
    <w:div w:id="1140537826">
      <w:marLeft w:val="480"/>
      <w:marRight w:val="0"/>
      <w:marTop w:val="0"/>
      <w:marBottom w:val="0"/>
      <w:divBdr>
        <w:top w:val="none" w:sz="0" w:space="0" w:color="auto"/>
        <w:left w:val="none" w:sz="0" w:space="0" w:color="auto"/>
        <w:bottom w:val="none" w:sz="0" w:space="0" w:color="auto"/>
        <w:right w:val="none" w:sz="0" w:space="0" w:color="auto"/>
      </w:divBdr>
    </w:div>
    <w:div w:id="1144271997">
      <w:marLeft w:val="480"/>
      <w:marRight w:val="0"/>
      <w:marTop w:val="0"/>
      <w:marBottom w:val="0"/>
      <w:divBdr>
        <w:top w:val="none" w:sz="0" w:space="0" w:color="auto"/>
        <w:left w:val="none" w:sz="0" w:space="0" w:color="auto"/>
        <w:bottom w:val="none" w:sz="0" w:space="0" w:color="auto"/>
        <w:right w:val="none" w:sz="0" w:space="0" w:color="auto"/>
      </w:divBdr>
    </w:div>
    <w:div w:id="1144465244">
      <w:marLeft w:val="480"/>
      <w:marRight w:val="0"/>
      <w:marTop w:val="0"/>
      <w:marBottom w:val="0"/>
      <w:divBdr>
        <w:top w:val="none" w:sz="0" w:space="0" w:color="auto"/>
        <w:left w:val="none" w:sz="0" w:space="0" w:color="auto"/>
        <w:bottom w:val="none" w:sz="0" w:space="0" w:color="auto"/>
        <w:right w:val="none" w:sz="0" w:space="0" w:color="auto"/>
      </w:divBdr>
    </w:div>
    <w:div w:id="1144618758">
      <w:marLeft w:val="480"/>
      <w:marRight w:val="0"/>
      <w:marTop w:val="0"/>
      <w:marBottom w:val="0"/>
      <w:divBdr>
        <w:top w:val="none" w:sz="0" w:space="0" w:color="auto"/>
        <w:left w:val="none" w:sz="0" w:space="0" w:color="auto"/>
        <w:bottom w:val="none" w:sz="0" w:space="0" w:color="auto"/>
        <w:right w:val="none" w:sz="0" w:space="0" w:color="auto"/>
      </w:divBdr>
    </w:div>
    <w:div w:id="1144736835">
      <w:marLeft w:val="480"/>
      <w:marRight w:val="0"/>
      <w:marTop w:val="0"/>
      <w:marBottom w:val="0"/>
      <w:divBdr>
        <w:top w:val="none" w:sz="0" w:space="0" w:color="auto"/>
        <w:left w:val="none" w:sz="0" w:space="0" w:color="auto"/>
        <w:bottom w:val="none" w:sz="0" w:space="0" w:color="auto"/>
        <w:right w:val="none" w:sz="0" w:space="0" w:color="auto"/>
      </w:divBdr>
    </w:div>
    <w:div w:id="1145009195">
      <w:marLeft w:val="480"/>
      <w:marRight w:val="0"/>
      <w:marTop w:val="0"/>
      <w:marBottom w:val="0"/>
      <w:divBdr>
        <w:top w:val="none" w:sz="0" w:space="0" w:color="auto"/>
        <w:left w:val="none" w:sz="0" w:space="0" w:color="auto"/>
        <w:bottom w:val="none" w:sz="0" w:space="0" w:color="auto"/>
        <w:right w:val="none" w:sz="0" w:space="0" w:color="auto"/>
      </w:divBdr>
    </w:div>
    <w:div w:id="1145509833">
      <w:marLeft w:val="480"/>
      <w:marRight w:val="0"/>
      <w:marTop w:val="0"/>
      <w:marBottom w:val="0"/>
      <w:divBdr>
        <w:top w:val="none" w:sz="0" w:space="0" w:color="auto"/>
        <w:left w:val="none" w:sz="0" w:space="0" w:color="auto"/>
        <w:bottom w:val="none" w:sz="0" w:space="0" w:color="auto"/>
        <w:right w:val="none" w:sz="0" w:space="0" w:color="auto"/>
      </w:divBdr>
    </w:div>
    <w:div w:id="1146972087">
      <w:marLeft w:val="480"/>
      <w:marRight w:val="0"/>
      <w:marTop w:val="0"/>
      <w:marBottom w:val="0"/>
      <w:divBdr>
        <w:top w:val="none" w:sz="0" w:space="0" w:color="auto"/>
        <w:left w:val="none" w:sz="0" w:space="0" w:color="auto"/>
        <w:bottom w:val="none" w:sz="0" w:space="0" w:color="auto"/>
        <w:right w:val="none" w:sz="0" w:space="0" w:color="auto"/>
      </w:divBdr>
    </w:div>
    <w:div w:id="1148977899">
      <w:marLeft w:val="480"/>
      <w:marRight w:val="0"/>
      <w:marTop w:val="0"/>
      <w:marBottom w:val="0"/>
      <w:divBdr>
        <w:top w:val="none" w:sz="0" w:space="0" w:color="auto"/>
        <w:left w:val="none" w:sz="0" w:space="0" w:color="auto"/>
        <w:bottom w:val="none" w:sz="0" w:space="0" w:color="auto"/>
        <w:right w:val="none" w:sz="0" w:space="0" w:color="auto"/>
      </w:divBdr>
    </w:div>
    <w:div w:id="1151022006">
      <w:marLeft w:val="480"/>
      <w:marRight w:val="0"/>
      <w:marTop w:val="0"/>
      <w:marBottom w:val="0"/>
      <w:divBdr>
        <w:top w:val="none" w:sz="0" w:space="0" w:color="auto"/>
        <w:left w:val="none" w:sz="0" w:space="0" w:color="auto"/>
        <w:bottom w:val="none" w:sz="0" w:space="0" w:color="auto"/>
        <w:right w:val="none" w:sz="0" w:space="0" w:color="auto"/>
      </w:divBdr>
    </w:div>
    <w:div w:id="1152217901">
      <w:marLeft w:val="480"/>
      <w:marRight w:val="0"/>
      <w:marTop w:val="0"/>
      <w:marBottom w:val="0"/>
      <w:divBdr>
        <w:top w:val="none" w:sz="0" w:space="0" w:color="auto"/>
        <w:left w:val="none" w:sz="0" w:space="0" w:color="auto"/>
        <w:bottom w:val="none" w:sz="0" w:space="0" w:color="auto"/>
        <w:right w:val="none" w:sz="0" w:space="0" w:color="auto"/>
      </w:divBdr>
    </w:div>
    <w:div w:id="1152482343">
      <w:marLeft w:val="480"/>
      <w:marRight w:val="0"/>
      <w:marTop w:val="0"/>
      <w:marBottom w:val="0"/>
      <w:divBdr>
        <w:top w:val="none" w:sz="0" w:space="0" w:color="auto"/>
        <w:left w:val="none" w:sz="0" w:space="0" w:color="auto"/>
        <w:bottom w:val="none" w:sz="0" w:space="0" w:color="auto"/>
        <w:right w:val="none" w:sz="0" w:space="0" w:color="auto"/>
      </w:divBdr>
    </w:div>
    <w:div w:id="1152867149">
      <w:marLeft w:val="480"/>
      <w:marRight w:val="0"/>
      <w:marTop w:val="0"/>
      <w:marBottom w:val="0"/>
      <w:divBdr>
        <w:top w:val="none" w:sz="0" w:space="0" w:color="auto"/>
        <w:left w:val="none" w:sz="0" w:space="0" w:color="auto"/>
        <w:bottom w:val="none" w:sz="0" w:space="0" w:color="auto"/>
        <w:right w:val="none" w:sz="0" w:space="0" w:color="auto"/>
      </w:divBdr>
    </w:div>
    <w:div w:id="1153134484">
      <w:marLeft w:val="480"/>
      <w:marRight w:val="0"/>
      <w:marTop w:val="0"/>
      <w:marBottom w:val="0"/>
      <w:divBdr>
        <w:top w:val="none" w:sz="0" w:space="0" w:color="auto"/>
        <w:left w:val="none" w:sz="0" w:space="0" w:color="auto"/>
        <w:bottom w:val="none" w:sz="0" w:space="0" w:color="auto"/>
        <w:right w:val="none" w:sz="0" w:space="0" w:color="auto"/>
      </w:divBdr>
    </w:div>
    <w:div w:id="1153326294">
      <w:marLeft w:val="480"/>
      <w:marRight w:val="0"/>
      <w:marTop w:val="0"/>
      <w:marBottom w:val="0"/>
      <w:divBdr>
        <w:top w:val="none" w:sz="0" w:space="0" w:color="auto"/>
        <w:left w:val="none" w:sz="0" w:space="0" w:color="auto"/>
        <w:bottom w:val="none" w:sz="0" w:space="0" w:color="auto"/>
        <w:right w:val="none" w:sz="0" w:space="0" w:color="auto"/>
      </w:divBdr>
    </w:div>
    <w:div w:id="1155612582">
      <w:marLeft w:val="480"/>
      <w:marRight w:val="0"/>
      <w:marTop w:val="0"/>
      <w:marBottom w:val="0"/>
      <w:divBdr>
        <w:top w:val="none" w:sz="0" w:space="0" w:color="auto"/>
        <w:left w:val="none" w:sz="0" w:space="0" w:color="auto"/>
        <w:bottom w:val="none" w:sz="0" w:space="0" w:color="auto"/>
        <w:right w:val="none" w:sz="0" w:space="0" w:color="auto"/>
      </w:divBdr>
    </w:div>
    <w:div w:id="1157696830">
      <w:marLeft w:val="480"/>
      <w:marRight w:val="0"/>
      <w:marTop w:val="0"/>
      <w:marBottom w:val="0"/>
      <w:divBdr>
        <w:top w:val="none" w:sz="0" w:space="0" w:color="auto"/>
        <w:left w:val="none" w:sz="0" w:space="0" w:color="auto"/>
        <w:bottom w:val="none" w:sz="0" w:space="0" w:color="auto"/>
        <w:right w:val="none" w:sz="0" w:space="0" w:color="auto"/>
      </w:divBdr>
    </w:div>
    <w:div w:id="1158036456">
      <w:marLeft w:val="480"/>
      <w:marRight w:val="0"/>
      <w:marTop w:val="0"/>
      <w:marBottom w:val="0"/>
      <w:divBdr>
        <w:top w:val="none" w:sz="0" w:space="0" w:color="auto"/>
        <w:left w:val="none" w:sz="0" w:space="0" w:color="auto"/>
        <w:bottom w:val="none" w:sz="0" w:space="0" w:color="auto"/>
        <w:right w:val="none" w:sz="0" w:space="0" w:color="auto"/>
      </w:divBdr>
    </w:div>
    <w:div w:id="1160541727">
      <w:marLeft w:val="480"/>
      <w:marRight w:val="0"/>
      <w:marTop w:val="0"/>
      <w:marBottom w:val="0"/>
      <w:divBdr>
        <w:top w:val="none" w:sz="0" w:space="0" w:color="auto"/>
        <w:left w:val="none" w:sz="0" w:space="0" w:color="auto"/>
        <w:bottom w:val="none" w:sz="0" w:space="0" w:color="auto"/>
        <w:right w:val="none" w:sz="0" w:space="0" w:color="auto"/>
      </w:divBdr>
    </w:div>
    <w:div w:id="1163619536">
      <w:marLeft w:val="480"/>
      <w:marRight w:val="0"/>
      <w:marTop w:val="0"/>
      <w:marBottom w:val="0"/>
      <w:divBdr>
        <w:top w:val="none" w:sz="0" w:space="0" w:color="auto"/>
        <w:left w:val="none" w:sz="0" w:space="0" w:color="auto"/>
        <w:bottom w:val="none" w:sz="0" w:space="0" w:color="auto"/>
        <w:right w:val="none" w:sz="0" w:space="0" w:color="auto"/>
      </w:divBdr>
    </w:div>
    <w:div w:id="1164516055">
      <w:marLeft w:val="480"/>
      <w:marRight w:val="0"/>
      <w:marTop w:val="0"/>
      <w:marBottom w:val="0"/>
      <w:divBdr>
        <w:top w:val="none" w:sz="0" w:space="0" w:color="auto"/>
        <w:left w:val="none" w:sz="0" w:space="0" w:color="auto"/>
        <w:bottom w:val="none" w:sz="0" w:space="0" w:color="auto"/>
        <w:right w:val="none" w:sz="0" w:space="0" w:color="auto"/>
      </w:divBdr>
    </w:div>
    <w:div w:id="1166020380">
      <w:marLeft w:val="480"/>
      <w:marRight w:val="0"/>
      <w:marTop w:val="0"/>
      <w:marBottom w:val="0"/>
      <w:divBdr>
        <w:top w:val="none" w:sz="0" w:space="0" w:color="auto"/>
        <w:left w:val="none" w:sz="0" w:space="0" w:color="auto"/>
        <w:bottom w:val="none" w:sz="0" w:space="0" w:color="auto"/>
        <w:right w:val="none" w:sz="0" w:space="0" w:color="auto"/>
      </w:divBdr>
    </w:div>
    <w:div w:id="1170220706">
      <w:marLeft w:val="480"/>
      <w:marRight w:val="0"/>
      <w:marTop w:val="0"/>
      <w:marBottom w:val="0"/>
      <w:divBdr>
        <w:top w:val="none" w:sz="0" w:space="0" w:color="auto"/>
        <w:left w:val="none" w:sz="0" w:space="0" w:color="auto"/>
        <w:bottom w:val="none" w:sz="0" w:space="0" w:color="auto"/>
        <w:right w:val="none" w:sz="0" w:space="0" w:color="auto"/>
      </w:divBdr>
    </w:div>
    <w:div w:id="1170221117">
      <w:marLeft w:val="480"/>
      <w:marRight w:val="0"/>
      <w:marTop w:val="0"/>
      <w:marBottom w:val="0"/>
      <w:divBdr>
        <w:top w:val="none" w:sz="0" w:space="0" w:color="auto"/>
        <w:left w:val="none" w:sz="0" w:space="0" w:color="auto"/>
        <w:bottom w:val="none" w:sz="0" w:space="0" w:color="auto"/>
        <w:right w:val="none" w:sz="0" w:space="0" w:color="auto"/>
      </w:divBdr>
    </w:div>
    <w:div w:id="1174149713">
      <w:marLeft w:val="480"/>
      <w:marRight w:val="0"/>
      <w:marTop w:val="0"/>
      <w:marBottom w:val="0"/>
      <w:divBdr>
        <w:top w:val="none" w:sz="0" w:space="0" w:color="auto"/>
        <w:left w:val="none" w:sz="0" w:space="0" w:color="auto"/>
        <w:bottom w:val="none" w:sz="0" w:space="0" w:color="auto"/>
        <w:right w:val="none" w:sz="0" w:space="0" w:color="auto"/>
      </w:divBdr>
    </w:div>
    <w:div w:id="1174494632">
      <w:marLeft w:val="480"/>
      <w:marRight w:val="0"/>
      <w:marTop w:val="0"/>
      <w:marBottom w:val="0"/>
      <w:divBdr>
        <w:top w:val="none" w:sz="0" w:space="0" w:color="auto"/>
        <w:left w:val="none" w:sz="0" w:space="0" w:color="auto"/>
        <w:bottom w:val="none" w:sz="0" w:space="0" w:color="auto"/>
        <w:right w:val="none" w:sz="0" w:space="0" w:color="auto"/>
      </w:divBdr>
    </w:div>
    <w:div w:id="1174759935">
      <w:marLeft w:val="480"/>
      <w:marRight w:val="0"/>
      <w:marTop w:val="0"/>
      <w:marBottom w:val="0"/>
      <w:divBdr>
        <w:top w:val="none" w:sz="0" w:space="0" w:color="auto"/>
        <w:left w:val="none" w:sz="0" w:space="0" w:color="auto"/>
        <w:bottom w:val="none" w:sz="0" w:space="0" w:color="auto"/>
        <w:right w:val="none" w:sz="0" w:space="0" w:color="auto"/>
      </w:divBdr>
    </w:div>
    <w:div w:id="1175073711">
      <w:marLeft w:val="480"/>
      <w:marRight w:val="0"/>
      <w:marTop w:val="0"/>
      <w:marBottom w:val="0"/>
      <w:divBdr>
        <w:top w:val="none" w:sz="0" w:space="0" w:color="auto"/>
        <w:left w:val="none" w:sz="0" w:space="0" w:color="auto"/>
        <w:bottom w:val="none" w:sz="0" w:space="0" w:color="auto"/>
        <w:right w:val="none" w:sz="0" w:space="0" w:color="auto"/>
      </w:divBdr>
    </w:div>
    <w:div w:id="1177573712">
      <w:marLeft w:val="480"/>
      <w:marRight w:val="0"/>
      <w:marTop w:val="0"/>
      <w:marBottom w:val="0"/>
      <w:divBdr>
        <w:top w:val="none" w:sz="0" w:space="0" w:color="auto"/>
        <w:left w:val="none" w:sz="0" w:space="0" w:color="auto"/>
        <w:bottom w:val="none" w:sz="0" w:space="0" w:color="auto"/>
        <w:right w:val="none" w:sz="0" w:space="0" w:color="auto"/>
      </w:divBdr>
    </w:div>
    <w:div w:id="1179540465">
      <w:marLeft w:val="480"/>
      <w:marRight w:val="0"/>
      <w:marTop w:val="0"/>
      <w:marBottom w:val="0"/>
      <w:divBdr>
        <w:top w:val="none" w:sz="0" w:space="0" w:color="auto"/>
        <w:left w:val="none" w:sz="0" w:space="0" w:color="auto"/>
        <w:bottom w:val="none" w:sz="0" w:space="0" w:color="auto"/>
        <w:right w:val="none" w:sz="0" w:space="0" w:color="auto"/>
      </w:divBdr>
    </w:div>
    <w:div w:id="1183055915">
      <w:marLeft w:val="480"/>
      <w:marRight w:val="0"/>
      <w:marTop w:val="0"/>
      <w:marBottom w:val="0"/>
      <w:divBdr>
        <w:top w:val="none" w:sz="0" w:space="0" w:color="auto"/>
        <w:left w:val="none" w:sz="0" w:space="0" w:color="auto"/>
        <w:bottom w:val="none" w:sz="0" w:space="0" w:color="auto"/>
        <w:right w:val="none" w:sz="0" w:space="0" w:color="auto"/>
      </w:divBdr>
    </w:div>
    <w:div w:id="1186334414">
      <w:marLeft w:val="480"/>
      <w:marRight w:val="0"/>
      <w:marTop w:val="0"/>
      <w:marBottom w:val="0"/>
      <w:divBdr>
        <w:top w:val="none" w:sz="0" w:space="0" w:color="auto"/>
        <w:left w:val="none" w:sz="0" w:space="0" w:color="auto"/>
        <w:bottom w:val="none" w:sz="0" w:space="0" w:color="auto"/>
        <w:right w:val="none" w:sz="0" w:space="0" w:color="auto"/>
      </w:divBdr>
    </w:div>
    <w:div w:id="1186596325">
      <w:marLeft w:val="480"/>
      <w:marRight w:val="0"/>
      <w:marTop w:val="0"/>
      <w:marBottom w:val="0"/>
      <w:divBdr>
        <w:top w:val="none" w:sz="0" w:space="0" w:color="auto"/>
        <w:left w:val="none" w:sz="0" w:space="0" w:color="auto"/>
        <w:bottom w:val="none" w:sz="0" w:space="0" w:color="auto"/>
        <w:right w:val="none" w:sz="0" w:space="0" w:color="auto"/>
      </w:divBdr>
    </w:div>
    <w:div w:id="1186871017">
      <w:marLeft w:val="480"/>
      <w:marRight w:val="0"/>
      <w:marTop w:val="0"/>
      <w:marBottom w:val="0"/>
      <w:divBdr>
        <w:top w:val="none" w:sz="0" w:space="0" w:color="auto"/>
        <w:left w:val="none" w:sz="0" w:space="0" w:color="auto"/>
        <w:bottom w:val="none" w:sz="0" w:space="0" w:color="auto"/>
        <w:right w:val="none" w:sz="0" w:space="0" w:color="auto"/>
      </w:divBdr>
    </w:div>
    <w:div w:id="1189295924">
      <w:marLeft w:val="480"/>
      <w:marRight w:val="0"/>
      <w:marTop w:val="0"/>
      <w:marBottom w:val="0"/>
      <w:divBdr>
        <w:top w:val="none" w:sz="0" w:space="0" w:color="auto"/>
        <w:left w:val="none" w:sz="0" w:space="0" w:color="auto"/>
        <w:bottom w:val="none" w:sz="0" w:space="0" w:color="auto"/>
        <w:right w:val="none" w:sz="0" w:space="0" w:color="auto"/>
      </w:divBdr>
    </w:div>
    <w:div w:id="1189375114">
      <w:marLeft w:val="480"/>
      <w:marRight w:val="0"/>
      <w:marTop w:val="0"/>
      <w:marBottom w:val="0"/>
      <w:divBdr>
        <w:top w:val="none" w:sz="0" w:space="0" w:color="auto"/>
        <w:left w:val="none" w:sz="0" w:space="0" w:color="auto"/>
        <w:bottom w:val="none" w:sz="0" w:space="0" w:color="auto"/>
        <w:right w:val="none" w:sz="0" w:space="0" w:color="auto"/>
      </w:divBdr>
    </w:div>
    <w:div w:id="1190218271">
      <w:marLeft w:val="480"/>
      <w:marRight w:val="0"/>
      <w:marTop w:val="0"/>
      <w:marBottom w:val="0"/>
      <w:divBdr>
        <w:top w:val="none" w:sz="0" w:space="0" w:color="auto"/>
        <w:left w:val="none" w:sz="0" w:space="0" w:color="auto"/>
        <w:bottom w:val="none" w:sz="0" w:space="0" w:color="auto"/>
        <w:right w:val="none" w:sz="0" w:space="0" w:color="auto"/>
      </w:divBdr>
    </w:div>
    <w:div w:id="1191185627">
      <w:marLeft w:val="480"/>
      <w:marRight w:val="0"/>
      <w:marTop w:val="0"/>
      <w:marBottom w:val="0"/>
      <w:divBdr>
        <w:top w:val="none" w:sz="0" w:space="0" w:color="auto"/>
        <w:left w:val="none" w:sz="0" w:space="0" w:color="auto"/>
        <w:bottom w:val="none" w:sz="0" w:space="0" w:color="auto"/>
        <w:right w:val="none" w:sz="0" w:space="0" w:color="auto"/>
      </w:divBdr>
    </w:div>
    <w:div w:id="1194416507">
      <w:marLeft w:val="480"/>
      <w:marRight w:val="0"/>
      <w:marTop w:val="0"/>
      <w:marBottom w:val="0"/>
      <w:divBdr>
        <w:top w:val="none" w:sz="0" w:space="0" w:color="auto"/>
        <w:left w:val="none" w:sz="0" w:space="0" w:color="auto"/>
        <w:bottom w:val="none" w:sz="0" w:space="0" w:color="auto"/>
        <w:right w:val="none" w:sz="0" w:space="0" w:color="auto"/>
      </w:divBdr>
    </w:div>
    <w:div w:id="1196041097">
      <w:marLeft w:val="480"/>
      <w:marRight w:val="0"/>
      <w:marTop w:val="0"/>
      <w:marBottom w:val="0"/>
      <w:divBdr>
        <w:top w:val="none" w:sz="0" w:space="0" w:color="auto"/>
        <w:left w:val="none" w:sz="0" w:space="0" w:color="auto"/>
        <w:bottom w:val="none" w:sz="0" w:space="0" w:color="auto"/>
        <w:right w:val="none" w:sz="0" w:space="0" w:color="auto"/>
      </w:divBdr>
    </w:div>
    <w:div w:id="1197045133">
      <w:marLeft w:val="480"/>
      <w:marRight w:val="0"/>
      <w:marTop w:val="0"/>
      <w:marBottom w:val="0"/>
      <w:divBdr>
        <w:top w:val="none" w:sz="0" w:space="0" w:color="auto"/>
        <w:left w:val="none" w:sz="0" w:space="0" w:color="auto"/>
        <w:bottom w:val="none" w:sz="0" w:space="0" w:color="auto"/>
        <w:right w:val="none" w:sz="0" w:space="0" w:color="auto"/>
      </w:divBdr>
    </w:div>
    <w:div w:id="1198005569">
      <w:marLeft w:val="480"/>
      <w:marRight w:val="0"/>
      <w:marTop w:val="0"/>
      <w:marBottom w:val="0"/>
      <w:divBdr>
        <w:top w:val="none" w:sz="0" w:space="0" w:color="auto"/>
        <w:left w:val="none" w:sz="0" w:space="0" w:color="auto"/>
        <w:bottom w:val="none" w:sz="0" w:space="0" w:color="auto"/>
        <w:right w:val="none" w:sz="0" w:space="0" w:color="auto"/>
      </w:divBdr>
    </w:div>
    <w:div w:id="1199079215">
      <w:marLeft w:val="480"/>
      <w:marRight w:val="0"/>
      <w:marTop w:val="0"/>
      <w:marBottom w:val="0"/>
      <w:divBdr>
        <w:top w:val="none" w:sz="0" w:space="0" w:color="auto"/>
        <w:left w:val="none" w:sz="0" w:space="0" w:color="auto"/>
        <w:bottom w:val="none" w:sz="0" w:space="0" w:color="auto"/>
        <w:right w:val="none" w:sz="0" w:space="0" w:color="auto"/>
      </w:divBdr>
    </w:div>
    <w:div w:id="1202980971">
      <w:marLeft w:val="480"/>
      <w:marRight w:val="0"/>
      <w:marTop w:val="0"/>
      <w:marBottom w:val="0"/>
      <w:divBdr>
        <w:top w:val="none" w:sz="0" w:space="0" w:color="auto"/>
        <w:left w:val="none" w:sz="0" w:space="0" w:color="auto"/>
        <w:bottom w:val="none" w:sz="0" w:space="0" w:color="auto"/>
        <w:right w:val="none" w:sz="0" w:space="0" w:color="auto"/>
      </w:divBdr>
    </w:div>
    <w:div w:id="1203372225">
      <w:marLeft w:val="480"/>
      <w:marRight w:val="0"/>
      <w:marTop w:val="0"/>
      <w:marBottom w:val="0"/>
      <w:divBdr>
        <w:top w:val="none" w:sz="0" w:space="0" w:color="auto"/>
        <w:left w:val="none" w:sz="0" w:space="0" w:color="auto"/>
        <w:bottom w:val="none" w:sz="0" w:space="0" w:color="auto"/>
        <w:right w:val="none" w:sz="0" w:space="0" w:color="auto"/>
      </w:divBdr>
    </w:div>
    <w:div w:id="1203784778">
      <w:marLeft w:val="480"/>
      <w:marRight w:val="0"/>
      <w:marTop w:val="0"/>
      <w:marBottom w:val="0"/>
      <w:divBdr>
        <w:top w:val="none" w:sz="0" w:space="0" w:color="auto"/>
        <w:left w:val="none" w:sz="0" w:space="0" w:color="auto"/>
        <w:bottom w:val="none" w:sz="0" w:space="0" w:color="auto"/>
        <w:right w:val="none" w:sz="0" w:space="0" w:color="auto"/>
      </w:divBdr>
    </w:div>
    <w:div w:id="1205482132">
      <w:marLeft w:val="480"/>
      <w:marRight w:val="0"/>
      <w:marTop w:val="0"/>
      <w:marBottom w:val="0"/>
      <w:divBdr>
        <w:top w:val="none" w:sz="0" w:space="0" w:color="auto"/>
        <w:left w:val="none" w:sz="0" w:space="0" w:color="auto"/>
        <w:bottom w:val="none" w:sz="0" w:space="0" w:color="auto"/>
        <w:right w:val="none" w:sz="0" w:space="0" w:color="auto"/>
      </w:divBdr>
    </w:div>
    <w:div w:id="1205874409">
      <w:marLeft w:val="480"/>
      <w:marRight w:val="0"/>
      <w:marTop w:val="0"/>
      <w:marBottom w:val="0"/>
      <w:divBdr>
        <w:top w:val="none" w:sz="0" w:space="0" w:color="auto"/>
        <w:left w:val="none" w:sz="0" w:space="0" w:color="auto"/>
        <w:bottom w:val="none" w:sz="0" w:space="0" w:color="auto"/>
        <w:right w:val="none" w:sz="0" w:space="0" w:color="auto"/>
      </w:divBdr>
    </w:div>
    <w:div w:id="1207064492">
      <w:marLeft w:val="480"/>
      <w:marRight w:val="0"/>
      <w:marTop w:val="0"/>
      <w:marBottom w:val="0"/>
      <w:divBdr>
        <w:top w:val="none" w:sz="0" w:space="0" w:color="auto"/>
        <w:left w:val="none" w:sz="0" w:space="0" w:color="auto"/>
        <w:bottom w:val="none" w:sz="0" w:space="0" w:color="auto"/>
        <w:right w:val="none" w:sz="0" w:space="0" w:color="auto"/>
      </w:divBdr>
    </w:div>
    <w:div w:id="1208373177">
      <w:marLeft w:val="480"/>
      <w:marRight w:val="0"/>
      <w:marTop w:val="0"/>
      <w:marBottom w:val="0"/>
      <w:divBdr>
        <w:top w:val="none" w:sz="0" w:space="0" w:color="auto"/>
        <w:left w:val="none" w:sz="0" w:space="0" w:color="auto"/>
        <w:bottom w:val="none" w:sz="0" w:space="0" w:color="auto"/>
        <w:right w:val="none" w:sz="0" w:space="0" w:color="auto"/>
      </w:divBdr>
    </w:div>
    <w:div w:id="1209148158">
      <w:marLeft w:val="480"/>
      <w:marRight w:val="0"/>
      <w:marTop w:val="0"/>
      <w:marBottom w:val="0"/>
      <w:divBdr>
        <w:top w:val="none" w:sz="0" w:space="0" w:color="auto"/>
        <w:left w:val="none" w:sz="0" w:space="0" w:color="auto"/>
        <w:bottom w:val="none" w:sz="0" w:space="0" w:color="auto"/>
        <w:right w:val="none" w:sz="0" w:space="0" w:color="auto"/>
      </w:divBdr>
    </w:div>
    <w:div w:id="1210873616">
      <w:marLeft w:val="480"/>
      <w:marRight w:val="0"/>
      <w:marTop w:val="0"/>
      <w:marBottom w:val="0"/>
      <w:divBdr>
        <w:top w:val="none" w:sz="0" w:space="0" w:color="auto"/>
        <w:left w:val="none" w:sz="0" w:space="0" w:color="auto"/>
        <w:bottom w:val="none" w:sz="0" w:space="0" w:color="auto"/>
        <w:right w:val="none" w:sz="0" w:space="0" w:color="auto"/>
      </w:divBdr>
    </w:div>
    <w:div w:id="1214316692">
      <w:marLeft w:val="480"/>
      <w:marRight w:val="0"/>
      <w:marTop w:val="0"/>
      <w:marBottom w:val="0"/>
      <w:divBdr>
        <w:top w:val="none" w:sz="0" w:space="0" w:color="auto"/>
        <w:left w:val="none" w:sz="0" w:space="0" w:color="auto"/>
        <w:bottom w:val="none" w:sz="0" w:space="0" w:color="auto"/>
        <w:right w:val="none" w:sz="0" w:space="0" w:color="auto"/>
      </w:divBdr>
    </w:div>
    <w:div w:id="1215434309">
      <w:marLeft w:val="480"/>
      <w:marRight w:val="0"/>
      <w:marTop w:val="0"/>
      <w:marBottom w:val="0"/>
      <w:divBdr>
        <w:top w:val="none" w:sz="0" w:space="0" w:color="auto"/>
        <w:left w:val="none" w:sz="0" w:space="0" w:color="auto"/>
        <w:bottom w:val="none" w:sz="0" w:space="0" w:color="auto"/>
        <w:right w:val="none" w:sz="0" w:space="0" w:color="auto"/>
      </w:divBdr>
    </w:div>
    <w:div w:id="1215969951">
      <w:marLeft w:val="480"/>
      <w:marRight w:val="0"/>
      <w:marTop w:val="0"/>
      <w:marBottom w:val="0"/>
      <w:divBdr>
        <w:top w:val="none" w:sz="0" w:space="0" w:color="auto"/>
        <w:left w:val="none" w:sz="0" w:space="0" w:color="auto"/>
        <w:bottom w:val="none" w:sz="0" w:space="0" w:color="auto"/>
        <w:right w:val="none" w:sz="0" w:space="0" w:color="auto"/>
      </w:divBdr>
    </w:div>
    <w:div w:id="1217207523">
      <w:marLeft w:val="480"/>
      <w:marRight w:val="0"/>
      <w:marTop w:val="0"/>
      <w:marBottom w:val="0"/>
      <w:divBdr>
        <w:top w:val="none" w:sz="0" w:space="0" w:color="auto"/>
        <w:left w:val="none" w:sz="0" w:space="0" w:color="auto"/>
        <w:bottom w:val="none" w:sz="0" w:space="0" w:color="auto"/>
        <w:right w:val="none" w:sz="0" w:space="0" w:color="auto"/>
      </w:divBdr>
    </w:div>
    <w:div w:id="1218054198">
      <w:marLeft w:val="480"/>
      <w:marRight w:val="0"/>
      <w:marTop w:val="0"/>
      <w:marBottom w:val="0"/>
      <w:divBdr>
        <w:top w:val="none" w:sz="0" w:space="0" w:color="auto"/>
        <w:left w:val="none" w:sz="0" w:space="0" w:color="auto"/>
        <w:bottom w:val="none" w:sz="0" w:space="0" w:color="auto"/>
        <w:right w:val="none" w:sz="0" w:space="0" w:color="auto"/>
      </w:divBdr>
    </w:div>
    <w:div w:id="1218515807">
      <w:marLeft w:val="480"/>
      <w:marRight w:val="0"/>
      <w:marTop w:val="0"/>
      <w:marBottom w:val="0"/>
      <w:divBdr>
        <w:top w:val="none" w:sz="0" w:space="0" w:color="auto"/>
        <w:left w:val="none" w:sz="0" w:space="0" w:color="auto"/>
        <w:bottom w:val="none" w:sz="0" w:space="0" w:color="auto"/>
        <w:right w:val="none" w:sz="0" w:space="0" w:color="auto"/>
      </w:divBdr>
    </w:div>
    <w:div w:id="1219515675">
      <w:marLeft w:val="480"/>
      <w:marRight w:val="0"/>
      <w:marTop w:val="0"/>
      <w:marBottom w:val="0"/>
      <w:divBdr>
        <w:top w:val="none" w:sz="0" w:space="0" w:color="auto"/>
        <w:left w:val="none" w:sz="0" w:space="0" w:color="auto"/>
        <w:bottom w:val="none" w:sz="0" w:space="0" w:color="auto"/>
        <w:right w:val="none" w:sz="0" w:space="0" w:color="auto"/>
      </w:divBdr>
    </w:div>
    <w:div w:id="1220750926">
      <w:marLeft w:val="480"/>
      <w:marRight w:val="0"/>
      <w:marTop w:val="0"/>
      <w:marBottom w:val="0"/>
      <w:divBdr>
        <w:top w:val="none" w:sz="0" w:space="0" w:color="auto"/>
        <w:left w:val="none" w:sz="0" w:space="0" w:color="auto"/>
        <w:bottom w:val="none" w:sz="0" w:space="0" w:color="auto"/>
        <w:right w:val="none" w:sz="0" w:space="0" w:color="auto"/>
      </w:divBdr>
    </w:div>
    <w:div w:id="1221752703">
      <w:marLeft w:val="480"/>
      <w:marRight w:val="0"/>
      <w:marTop w:val="0"/>
      <w:marBottom w:val="0"/>
      <w:divBdr>
        <w:top w:val="none" w:sz="0" w:space="0" w:color="auto"/>
        <w:left w:val="none" w:sz="0" w:space="0" w:color="auto"/>
        <w:bottom w:val="none" w:sz="0" w:space="0" w:color="auto"/>
        <w:right w:val="none" w:sz="0" w:space="0" w:color="auto"/>
      </w:divBdr>
    </w:div>
    <w:div w:id="1222790088">
      <w:marLeft w:val="480"/>
      <w:marRight w:val="0"/>
      <w:marTop w:val="0"/>
      <w:marBottom w:val="0"/>
      <w:divBdr>
        <w:top w:val="none" w:sz="0" w:space="0" w:color="auto"/>
        <w:left w:val="none" w:sz="0" w:space="0" w:color="auto"/>
        <w:bottom w:val="none" w:sz="0" w:space="0" w:color="auto"/>
        <w:right w:val="none" w:sz="0" w:space="0" w:color="auto"/>
      </w:divBdr>
    </w:div>
    <w:div w:id="1222982367">
      <w:marLeft w:val="480"/>
      <w:marRight w:val="0"/>
      <w:marTop w:val="0"/>
      <w:marBottom w:val="0"/>
      <w:divBdr>
        <w:top w:val="none" w:sz="0" w:space="0" w:color="auto"/>
        <w:left w:val="none" w:sz="0" w:space="0" w:color="auto"/>
        <w:bottom w:val="none" w:sz="0" w:space="0" w:color="auto"/>
        <w:right w:val="none" w:sz="0" w:space="0" w:color="auto"/>
      </w:divBdr>
    </w:div>
    <w:div w:id="1223567658">
      <w:marLeft w:val="480"/>
      <w:marRight w:val="0"/>
      <w:marTop w:val="0"/>
      <w:marBottom w:val="0"/>
      <w:divBdr>
        <w:top w:val="none" w:sz="0" w:space="0" w:color="auto"/>
        <w:left w:val="none" w:sz="0" w:space="0" w:color="auto"/>
        <w:bottom w:val="none" w:sz="0" w:space="0" w:color="auto"/>
        <w:right w:val="none" w:sz="0" w:space="0" w:color="auto"/>
      </w:divBdr>
    </w:div>
    <w:div w:id="1223715250">
      <w:marLeft w:val="480"/>
      <w:marRight w:val="0"/>
      <w:marTop w:val="0"/>
      <w:marBottom w:val="0"/>
      <w:divBdr>
        <w:top w:val="none" w:sz="0" w:space="0" w:color="auto"/>
        <w:left w:val="none" w:sz="0" w:space="0" w:color="auto"/>
        <w:bottom w:val="none" w:sz="0" w:space="0" w:color="auto"/>
        <w:right w:val="none" w:sz="0" w:space="0" w:color="auto"/>
      </w:divBdr>
    </w:div>
    <w:div w:id="1227573585">
      <w:marLeft w:val="480"/>
      <w:marRight w:val="0"/>
      <w:marTop w:val="0"/>
      <w:marBottom w:val="0"/>
      <w:divBdr>
        <w:top w:val="none" w:sz="0" w:space="0" w:color="auto"/>
        <w:left w:val="none" w:sz="0" w:space="0" w:color="auto"/>
        <w:bottom w:val="none" w:sz="0" w:space="0" w:color="auto"/>
        <w:right w:val="none" w:sz="0" w:space="0" w:color="auto"/>
      </w:divBdr>
    </w:div>
    <w:div w:id="1229460029">
      <w:marLeft w:val="480"/>
      <w:marRight w:val="0"/>
      <w:marTop w:val="0"/>
      <w:marBottom w:val="0"/>
      <w:divBdr>
        <w:top w:val="none" w:sz="0" w:space="0" w:color="auto"/>
        <w:left w:val="none" w:sz="0" w:space="0" w:color="auto"/>
        <w:bottom w:val="none" w:sz="0" w:space="0" w:color="auto"/>
        <w:right w:val="none" w:sz="0" w:space="0" w:color="auto"/>
      </w:divBdr>
    </w:div>
    <w:div w:id="1231967243">
      <w:marLeft w:val="480"/>
      <w:marRight w:val="0"/>
      <w:marTop w:val="0"/>
      <w:marBottom w:val="0"/>
      <w:divBdr>
        <w:top w:val="none" w:sz="0" w:space="0" w:color="auto"/>
        <w:left w:val="none" w:sz="0" w:space="0" w:color="auto"/>
        <w:bottom w:val="none" w:sz="0" w:space="0" w:color="auto"/>
        <w:right w:val="none" w:sz="0" w:space="0" w:color="auto"/>
      </w:divBdr>
    </w:div>
    <w:div w:id="1234005648">
      <w:marLeft w:val="480"/>
      <w:marRight w:val="0"/>
      <w:marTop w:val="0"/>
      <w:marBottom w:val="0"/>
      <w:divBdr>
        <w:top w:val="none" w:sz="0" w:space="0" w:color="auto"/>
        <w:left w:val="none" w:sz="0" w:space="0" w:color="auto"/>
        <w:bottom w:val="none" w:sz="0" w:space="0" w:color="auto"/>
        <w:right w:val="none" w:sz="0" w:space="0" w:color="auto"/>
      </w:divBdr>
    </w:div>
    <w:div w:id="1234046282">
      <w:marLeft w:val="480"/>
      <w:marRight w:val="0"/>
      <w:marTop w:val="0"/>
      <w:marBottom w:val="0"/>
      <w:divBdr>
        <w:top w:val="none" w:sz="0" w:space="0" w:color="auto"/>
        <w:left w:val="none" w:sz="0" w:space="0" w:color="auto"/>
        <w:bottom w:val="none" w:sz="0" w:space="0" w:color="auto"/>
        <w:right w:val="none" w:sz="0" w:space="0" w:color="auto"/>
      </w:divBdr>
    </w:div>
    <w:div w:id="1234703760">
      <w:marLeft w:val="480"/>
      <w:marRight w:val="0"/>
      <w:marTop w:val="0"/>
      <w:marBottom w:val="0"/>
      <w:divBdr>
        <w:top w:val="none" w:sz="0" w:space="0" w:color="auto"/>
        <w:left w:val="none" w:sz="0" w:space="0" w:color="auto"/>
        <w:bottom w:val="none" w:sz="0" w:space="0" w:color="auto"/>
        <w:right w:val="none" w:sz="0" w:space="0" w:color="auto"/>
      </w:divBdr>
    </w:div>
    <w:div w:id="1236354117">
      <w:marLeft w:val="480"/>
      <w:marRight w:val="0"/>
      <w:marTop w:val="0"/>
      <w:marBottom w:val="0"/>
      <w:divBdr>
        <w:top w:val="none" w:sz="0" w:space="0" w:color="auto"/>
        <w:left w:val="none" w:sz="0" w:space="0" w:color="auto"/>
        <w:bottom w:val="none" w:sz="0" w:space="0" w:color="auto"/>
        <w:right w:val="none" w:sz="0" w:space="0" w:color="auto"/>
      </w:divBdr>
    </w:div>
    <w:div w:id="1237478134">
      <w:marLeft w:val="480"/>
      <w:marRight w:val="0"/>
      <w:marTop w:val="0"/>
      <w:marBottom w:val="0"/>
      <w:divBdr>
        <w:top w:val="none" w:sz="0" w:space="0" w:color="auto"/>
        <w:left w:val="none" w:sz="0" w:space="0" w:color="auto"/>
        <w:bottom w:val="none" w:sz="0" w:space="0" w:color="auto"/>
        <w:right w:val="none" w:sz="0" w:space="0" w:color="auto"/>
      </w:divBdr>
    </w:div>
    <w:div w:id="1238981438">
      <w:marLeft w:val="480"/>
      <w:marRight w:val="0"/>
      <w:marTop w:val="0"/>
      <w:marBottom w:val="0"/>
      <w:divBdr>
        <w:top w:val="none" w:sz="0" w:space="0" w:color="auto"/>
        <w:left w:val="none" w:sz="0" w:space="0" w:color="auto"/>
        <w:bottom w:val="none" w:sz="0" w:space="0" w:color="auto"/>
        <w:right w:val="none" w:sz="0" w:space="0" w:color="auto"/>
      </w:divBdr>
    </w:div>
    <w:div w:id="1240869901">
      <w:marLeft w:val="480"/>
      <w:marRight w:val="0"/>
      <w:marTop w:val="0"/>
      <w:marBottom w:val="0"/>
      <w:divBdr>
        <w:top w:val="none" w:sz="0" w:space="0" w:color="auto"/>
        <w:left w:val="none" w:sz="0" w:space="0" w:color="auto"/>
        <w:bottom w:val="none" w:sz="0" w:space="0" w:color="auto"/>
        <w:right w:val="none" w:sz="0" w:space="0" w:color="auto"/>
      </w:divBdr>
    </w:div>
    <w:div w:id="1242058834">
      <w:marLeft w:val="480"/>
      <w:marRight w:val="0"/>
      <w:marTop w:val="0"/>
      <w:marBottom w:val="0"/>
      <w:divBdr>
        <w:top w:val="none" w:sz="0" w:space="0" w:color="auto"/>
        <w:left w:val="none" w:sz="0" w:space="0" w:color="auto"/>
        <w:bottom w:val="none" w:sz="0" w:space="0" w:color="auto"/>
        <w:right w:val="none" w:sz="0" w:space="0" w:color="auto"/>
      </w:divBdr>
    </w:div>
    <w:div w:id="1242909329">
      <w:marLeft w:val="480"/>
      <w:marRight w:val="0"/>
      <w:marTop w:val="0"/>
      <w:marBottom w:val="0"/>
      <w:divBdr>
        <w:top w:val="none" w:sz="0" w:space="0" w:color="auto"/>
        <w:left w:val="none" w:sz="0" w:space="0" w:color="auto"/>
        <w:bottom w:val="none" w:sz="0" w:space="0" w:color="auto"/>
        <w:right w:val="none" w:sz="0" w:space="0" w:color="auto"/>
      </w:divBdr>
    </w:div>
    <w:div w:id="1244144200">
      <w:marLeft w:val="480"/>
      <w:marRight w:val="0"/>
      <w:marTop w:val="0"/>
      <w:marBottom w:val="0"/>
      <w:divBdr>
        <w:top w:val="none" w:sz="0" w:space="0" w:color="auto"/>
        <w:left w:val="none" w:sz="0" w:space="0" w:color="auto"/>
        <w:bottom w:val="none" w:sz="0" w:space="0" w:color="auto"/>
        <w:right w:val="none" w:sz="0" w:space="0" w:color="auto"/>
      </w:divBdr>
    </w:div>
    <w:div w:id="1244798285">
      <w:marLeft w:val="480"/>
      <w:marRight w:val="0"/>
      <w:marTop w:val="0"/>
      <w:marBottom w:val="0"/>
      <w:divBdr>
        <w:top w:val="none" w:sz="0" w:space="0" w:color="auto"/>
        <w:left w:val="none" w:sz="0" w:space="0" w:color="auto"/>
        <w:bottom w:val="none" w:sz="0" w:space="0" w:color="auto"/>
        <w:right w:val="none" w:sz="0" w:space="0" w:color="auto"/>
      </w:divBdr>
    </w:div>
    <w:div w:id="1245071854">
      <w:marLeft w:val="480"/>
      <w:marRight w:val="0"/>
      <w:marTop w:val="0"/>
      <w:marBottom w:val="0"/>
      <w:divBdr>
        <w:top w:val="none" w:sz="0" w:space="0" w:color="auto"/>
        <w:left w:val="none" w:sz="0" w:space="0" w:color="auto"/>
        <w:bottom w:val="none" w:sz="0" w:space="0" w:color="auto"/>
        <w:right w:val="none" w:sz="0" w:space="0" w:color="auto"/>
      </w:divBdr>
    </w:div>
    <w:div w:id="1245145963">
      <w:marLeft w:val="480"/>
      <w:marRight w:val="0"/>
      <w:marTop w:val="0"/>
      <w:marBottom w:val="0"/>
      <w:divBdr>
        <w:top w:val="none" w:sz="0" w:space="0" w:color="auto"/>
        <w:left w:val="none" w:sz="0" w:space="0" w:color="auto"/>
        <w:bottom w:val="none" w:sz="0" w:space="0" w:color="auto"/>
        <w:right w:val="none" w:sz="0" w:space="0" w:color="auto"/>
      </w:divBdr>
    </w:div>
    <w:div w:id="1245603877">
      <w:marLeft w:val="480"/>
      <w:marRight w:val="0"/>
      <w:marTop w:val="0"/>
      <w:marBottom w:val="0"/>
      <w:divBdr>
        <w:top w:val="none" w:sz="0" w:space="0" w:color="auto"/>
        <w:left w:val="none" w:sz="0" w:space="0" w:color="auto"/>
        <w:bottom w:val="none" w:sz="0" w:space="0" w:color="auto"/>
        <w:right w:val="none" w:sz="0" w:space="0" w:color="auto"/>
      </w:divBdr>
    </w:div>
    <w:div w:id="1246574858">
      <w:marLeft w:val="480"/>
      <w:marRight w:val="0"/>
      <w:marTop w:val="0"/>
      <w:marBottom w:val="0"/>
      <w:divBdr>
        <w:top w:val="none" w:sz="0" w:space="0" w:color="auto"/>
        <w:left w:val="none" w:sz="0" w:space="0" w:color="auto"/>
        <w:bottom w:val="none" w:sz="0" w:space="0" w:color="auto"/>
        <w:right w:val="none" w:sz="0" w:space="0" w:color="auto"/>
      </w:divBdr>
    </w:div>
    <w:div w:id="1247230077">
      <w:marLeft w:val="480"/>
      <w:marRight w:val="0"/>
      <w:marTop w:val="0"/>
      <w:marBottom w:val="0"/>
      <w:divBdr>
        <w:top w:val="none" w:sz="0" w:space="0" w:color="auto"/>
        <w:left w:val="none" w:sz="0" w:space="0" w:color="auto"/>
        <w:bottom w:val="none" w:sz="0" w:space="0" w:color="auto"/>
        <w:right w:val="none" w:sz="0" w:space="0" w:color="auto"/>
      </w:divBdr>
    </w:div>
    <w:div w:id="1247304860">
      <w:marLeft w:val="480"/>
      <w:marRight w:val="0"/>
      <w:marTop w:val="0"/>
      <w:marBottom w:val="0"/>
      <w:divBdr>
        <w:top w:val="none" w:sz="0" w:space="0" w:color="auto"/>
        <w:left w:val="none" w:sz="0" w:space="0" w:color="auto"/>
        <w:bottom w:val="none" w:sz="0" w:space="0" w:color="auto"/>
        <w:right w:val="none" w:sz="0" w:space="0" w:color="auto"/>
      </w:divBdr>
    </w:div>
    <w:div w:id="1249536078">
      <w:marLeft w:val="480"/>
      <w:marRight w:val="0"/>
      <w:marTop w:val="0"/>
      <w:marBottom w:val="0"/>
      <w:divBdr>
        <w:top w:val="none" w:sz="0" w:space="0" w:color="auto"/>
        <w:left w:val="none" w:sz="0" w:space="0" w:color="auto"/>
        <w:bottom w:val="none" w:sz="0" w:space="0" w:color="auto"/>
        <w:right w:val="none" w:sz="0" w:space="0" w:color="auto"/>
      </w:divBdr>
    </w:div>
    <w:div w:id="1250653778">
      <w:marLeft w:val="480"/>
      <w:marRight w:val="0"/>
      <w:marTop w:val="0"/>
      <w:marBottom w:val="0"/>
      <w:divBdr>
        <w:top w:val="none" w:sz="0" w:space="0" w:color="auto"/>
        <w:left w:val="none" w:sz="0" w:space="0" w:color="auto"/>
        <w:bottom w:val="none" w:sz="0" w:space="0" w:color="auto"/>
        <w:right w:val="none" w:sz="0" w:space="0" w:color="auto"/>
      </w:divBdr>
    </w:div>
    <w:div w:id="1254051564">
      <w:marLeft w:val="480"/>
      <w:marRight w:val="0"/>
      <w:marTop w:val="0"/>
      <w:marBottom w:val="0"/>
      <w:divBdr>
        <w:top w:val="none" w:sz="0" w:space="0" w:color="auto"/>
        <w:left w:val="none" w:sz="0" w:space="0" w:color="auto"/>
        <w:bottom w:val="none" w:sz="0" w:space="0" w:color="auto"/>
        <w:right w:val="none" w:sz="0" w:space="0" w:color="auto"/>
      </w:divBdr>
    </w:div>
    <w:div w:id="1256328473">
      <w:marLeft w:val="480"/>
      <w:marRight w:val="0"/>
      <w:marTop w:val="0"/>
      <w:marBottom w:val="0"/>
      <w:divBdr>
        <w:top w:val="none" w:sz="0" w:space="0" w:color="auto"/>
        <w:left w:val="none" w:sz="0" w:space="0" w:color="auto"/>
        <w:bottom w:val="none" w:sz="0" w:space="0" w:color="auto"/>
        <w:right w:val="none" w:sz="0" w:space="0" w:color="auto"/>
      </w:divBdr>
    </w:div>
    <w:div w:id="1256791212">
      <w:marLeft w:val="480"/>
      <w:marRight w:val="0"/>
      <w:marTop w:val="0"/>
      <w:marBottom w:val="0"/>
      <w:divBdr>
        <w:top w:val="none" w:sz="0" w:space="0" w:color="auto"/>
        <w:left w:val="none" w:sz="0" w:space="0" w:color="auto"/>
        <w:bottom w:val="none" w:sz="0" w:space="0" w:color="auto"/>
        <w:right w:val="none" w:sz="0" w:space="0" w:color="auto"/>
      </w:divBdr>
    </w:div>
    <w:div w:id="1259215950">
      <w:marLeft w:val="480"/>
      <w:marRight w:val="0"/>
      <w:marTop w:val="0"/>
      <w:marBottom w:val="0"/>
      <w:divBdr>
        <w:top w:val="none" w:sz="0" w:space="0" w:color="auto"/>
        <w:left w:val="none" w:sz="0" w:space="0" w:color="auto"/>
        <w:bottom w:val="none" w:sz="0" w:space="0" w:color="auto"/>
        <w:right w:val="none" w:sz="0" w:space="0" w:color="auto"/>
      </w:divBdr>
    </w:div>
    <w:div w:id="1263226719">
      <w:marLeft w:val="480"/>
      <w:marRight w:val="0"/>
      <w:marTop w:val="0"/>
      <w:marBottom w:val="0"/>
      <w:divBdr>
        <w:top w:val="none" w:sz="0" w:space="0" w:color="auto"/>
        <w:left w:val="none" w:sz="0" w:space="0" w:color="auto"/>
        <w:bottom w:val="none" w:sz="0" w:space="0" w:color="auto"/>
        <w:right w:val="none" w:sz="0" w:space="0" w:color="auto"/>
      </w:divBdr>
    </w:div>
    <w:div w:id="1263956549">
      <w:marLeft w:val="480"/>
      <w:marRight w:val="0"/>
      <w:marTop w:val="0"/>
      <w:marBottom w:val="0"/>
      <w:divBdr>
        <w:top w:val="none" w:sz="0" w:space="0" w:color="auto"/>
        <w:left w:val="none" w:sz="0" w:space="0" w:color="auto"/>
        <w:bottom w:val="none" w:sz="0" w:space="0" w:color="auto"/>
        <w:right w:val="none" w:sz="0" w:space="0" w:color="auto"/>
      </w:divBdr>
    </w:div>
    <w:div w:id="1265263903">
      <w:marLeft w:val="480"/>
      <w:marRight w:val="0"/>
      <w:marTop w:val="0"/>
      <w:marBottom w:val="0"/>
      <w:divBdr>
        <w:top w:val="none" w:sz="0" w:space="0" w:color="auto"/>
        <w:left w:val="none" w:sz="0" w:space="0" w:color="auto"/>
        <w:bottom w:val="none" w:sz="0" w:space="0" w:color="auto"/>
        <w:right w:val="none" w:sz="0" w:space="0" w:color="auto"/>
      </w:divBdr>
    </w:div>
    <w:div w:id="1268005546">
      <w:marLeft w:val="480"/>
      <w:marRight w:val="0"/>
      <w:marTop w:val="0"/>
      <w:marBottom w:val="0"/>
      <w:divBdr>
        <w:top w:val="none" w:sz="0" w:space="0" w:color="auto"/>
        <w:left w:val="none" w:sz="0" w:space="0" w:color="auto"/>
        <w:bottom w:val="none" w:sz="0" w:space="0" w:color="auto"/>
        <w:right w:val="none" w:sz="0" w:space="0" w:color="auto"/>
      </w:divBdr>
    </w:div>
    <w:div w:id="1269001547">
      <w:marLeft w:val="480"/>
      <w:marRight w:val="0"/>
      <w:marTop w:val="0"/>
      <w:marBottom w:val="0"/>
      <w:divBdr>
        <w:top w:val="none" w:sz="0" w:space="0" w:color="auto"/>
        <w:left w:val="none" w:sz="0" w:space="0" w:color="auto"/>
        <w:bottom w:val="none" w:sz="0" w:space="0" w:color="auto"/>
        <w:right w:val="none" w:sz="0" w:space="0" w:color="auto"/>
      </w:divBdr>
    </w:div>
    <w:div w:id="1269704190">
      <w:marLeft w:val="480"/>
      <w:marRight w:val="0"/>
      <w:marTop w:val="0"/>
      <w:marBottom w:val="0"/>
      <w:divBdr>
        <w:top w:val="none" w:sz="0" w:space="0" w:color="auto"/>
        <w:left w:val="none" w:sz="0" w:space="0" w:color="auto"/>
        <w:bottom w:val="none" w:sz="0" w:space="0" w:color="auto"/>
        <w:right w:val="none" w:sz="0" w:space="0" w:color="auto"/>
      </w:divBdr>
    </w:div>
    <w:div w:id="1269778203">
      <w:marLeft w:val="480"/>
      <w:marRight w:val="0"/>
      <w:marTop w:val="0"/>
      <w:marBottom w:val="0"/>
      <w:divBdr>
        <w:top w:val="none" w:sz="0" w:space="0" w:color="auto"/>
        <w:left w:val="none" w:sz="0" w:space="0" w:color="auto"/>
        <w:bottom w:val="none" w:sz="0" w:space="0" w:color="auto"/>
        <w:right w:val="none" w:sz="0" w:space="0" w:color="auto"/>
      </w:divBdr>
    </w:div>
    <w:div w:id="1270236079">
      <w:marLeft w:val="480"/>
      <w:marRight w:val="0"/>
      <w:marTop w:val="0"/>
      <w:marBottom w:val="0"/>
      <w:divBdr>
        <w:top w:val="none" w:sz="0" w:space="0" w:color="auto"/>
        <w:left w:val="none" w:sz="0" w:space="0" w:color="auto"/>
        <w:bottom w:val="none" w:sz="0" w:space="0" w:color="auto"/>
        <w:right w:val="none" w:sz="0" w:space="0" w:color="auto"/>
      </w:divBdr>
    </w:div>
    <w:div w:id="1271163599">
      <w:marLeft w:val="480"/>
      <w:marRight w:val="0"/>
      <w:marTop w:val="0"/>
      <w:marBottom w:val="0"/>
      <w:divBdr>
        <w:top w:val="none" w:sz="0" w:space="0" w:color="auto"/>
        <w:left w:val="none" w:sz="0" w:space="0" w:color="auto"/>
        <w:bottom w:val="none" w:sz="0" w:space="0" w:color="auto"/>
        <w:right w:val="none" w:sz="0" w:space="0" w:color="auto"/>
      </w:divBdr>
    </w:div>
    <w:div w:id="1272200871">
      <w:marLeft w:val="480"/>
      <w:marRight w:val="0"/>
      <w:marTop w:val="0"/>
      <w:marBottom w:val="0"/>
      <w:divBdr>
        <w:top w:val="none" w:sz="0" w:space="0" w:color="auto"/>
        <w:left w:val="none" w:sz="0" w:space="0" w:color="auto"/>
        <w:bottom w:val="none" w:sz="0" w:space="0" w:color="auto"/>
        <w:right w:val="none" w:sz="0" w:space="0" w:color="auto"/>
      </w:divBdr>
    </w:div>
    <w:div w:id="1272392581">
      <w:marLeft w:val="480"/>
      <w:marRight w:val="0"/>
      <w:marTop w:val="0"/>
      <w:marBottom w:val="0"/>
      <w:divBdr>
        <w:top w:val="none" w:sz="0" w:space="0" w:color="auto"/>
        <w:left w:val="none" w:sz="0" w:space="0" w:color="auto"/>
        <w:bottom w:val="none" w:sz="0" w:space="0" w:color="auto"/>
        <w:right w:val="none" w:sz="0" w:space="0" w:color="auto"/>
      </w:divBdr>
    </w:div>
    <w:div w:id="1273824804">
      <w:marLeft w:val="480"/>
      <w:marRight w:val="0"/>
      <w:marTop w:val="0"/>
      <w:marBottom w:val="0"/>
      <w:divBdr>
        <w:top w:val="none" w:sz="0" w:space="0" w:color="auto"/>
        <w:left w:val="none" w:sz="0" w:space="0" w:color="auto"/>
        <w:bottom w:val="none" w:sz="0" w:space="0" w:color="auto"/>
        <w:right w:val="none" w:sz="0" w:space="0" w:color="auto"/>
      </w:divBdr>
    </w:div>
    <w:div w:id="1274630179">
      <w:marLeft w:val="480"/>
      <w:marRight w:val="0"/>
      <w:marTop w:val="0"/>
      <w:marBottom w:val="0"/>
      <w:divBdr>
        <w:top w:val="none" w:sz="0" w:space="0" w:color="auto"/>
        <w:left w:val="none" w:sz="0" w:space="0" w:color="auto"/>
        <w:bottom w:val="none" w:sz="0" w:space="0" w:color="auto"/>
        <w:right w:val="none" w:sz="0" w:space="0" w:color="auto"/>
      </w:divBdr>
    </w:div>
    <w:div w:id="1275527342">
      <w:marLeft w:val="480"/>
      <w:marRight w:val="0"/>
      <w:marTop w:val="0"/>
      <w:marBottom w:val="0"/>
      <w:divBdr>
        <w:top w:val="none" w:sz="0" w:space="0" w:color="auto"/>
        <w:left w:val="none" w:sz="0" w:space="0" w:color="auto"/>
        <w:bottom w:val="none" w:sz="0" w:space="0" w:color="auto"/>
        <w:right w:val="none" w:sz="0" w:space="0" w:color="auto"/>
      </w:divBdr>
    </w:div>
    <w:div w:id="1276255097">
      <w:marLeft w:val="480"/>
      <w:marRight w:val="0"/>
      <w:marTop w:val="0"/>
      <w:marBottom w:val="0"/>
      <w:divBdr>
        <w:top w:val="none" w:sz="0" w:space="0" w:color="auto"/>
        <w:left w:val="none" w:sz="0" w:space="0" w:color="auto"/>
        <w:bottom w:val="none" w:sz="0" w:space="0" w:color="auto"/>
        <w:right w:val="none" w:sz="0" w:space="0" w:color="auto"/>
      </w:divBdr>
    </w:div>
    <w:div w:id="1276406279">
      <w:marLeft w:val="480"/>
      <w:marRight w:val="0"/>
      <w:marTop w:val="0"/>
      <w:marBottom w:val="0"/>
      <w:divBdr>
        <w:top w:val="none" w:sz="0" w:space="0" w:color="auto"/>
        <w:left w:val="none" w:sz="0" w:space="0" w:color="auto"/>
        <w:bottom w:val="none" w:sz="0" w:space="0" w:color="auto"/>
        <w:right w:val="none" w:sz="0" w:space="0" w:color="auto"/>
      </w:divBdr>
    </w:div>
    <w:div w:id="1278371958">
      <w:marLeft w:val="480"/>
      <w:marRight w:val="0"/>
      <w:marTop w:val="0"/>
      <w:marBottom w:val="0"/>
      <w:divBdr>
        <w:top w:val="none" w:sz="0" w:space="0" w:color="auto"/>
        <w:left w:val="none" w:sz="0" w:space="0" w:color="auto"/>
        <w:bottom w:val="none" w:sz="0" w:space="0" w:color="auto"/>
        <w:right w:val="none" w:sz="0" w:space="0" w:color="auto"/>
      </w:divBdr>
    </w:div>
    <w:div w:id="1281230101">
      <w:marLeft w:val="480"/>
      <w:marRight w:val="0"/>
      <w:marTop w:val="0"/>
      <w:marBottom w:val="0"/>
      <w:divBdr>
        <w:top w:val="none" w:sz="0" w:space="0" w:color="auto"/>
        <w:left w:val="none" w:sz="0" w:space="0" w:color="auto"/>
        <w:bottom w:val="none" w:sz="0" w:space="0" w:color="auto"/>
        <w:right w:val="none" w:sz="0" w:space="0" w:color="auto"/>
      </w:divBdr>
    </w:div>
    <w:div w:id="1283341959">
      <w:marLeft w:val="480"/>
      <w:marRight w:val="0"/>
      <w:marTop w:val="0"/>
      <w:marBottom w:val="0"/>
      <w:divBdr>
        <w:top w:val="none" w:sz="0" w:space="0" w:color="auto"/>
        <w:left w:val="none" w:sz="0" w:space="0" w:color="auto"/>
        <w:bottom w:val="none" w:sz="0" w:space="0" w:color="auto"/>
        <w:right w:val="none" w:sz="0" w:space="0" w:color="auto"/>
      </w:divBdr>
    </w:div>
    <w:div w:id="1285624120">
      <w:marLeft w:val="480"/>
      <w:marRight w:val="0"/>
      <w:marTop w:val="0"/>
      <w:marBottom w:val="0"/>
      <w:divBdr>
        <w:top w:val="none" w:sz="0" w:space="0" w:color="auto"/>
        <w:left w:val="none" w:sz="0" w:space="0" w:color="auto"/>
        <w:bottom w:val="none" w:sz="0" w:space="0" w:color="auto"/>
        <w:right w:val="none" w:sz="0" w:space="0" w:color="auto"/>
      </w:divBdr>
    </w:div>
    <w:div w:id="1288051242">
      <w:marLeft w:val="480"/>
      <w:marRight w:val="0"/>
      <w:marTop w:val="0"/>
      <w:marBottom w:val="0"/>
      <w:divBdr>
        <w:top w:val="none" w:sz="0" w:space="0" w:color="auto"/>
        <w:left w:val="none" w:sz="0" w:space="0" w:color="auto"/>
        <w:bottom w:val="none" w:sz="0" w:space="0" w:color="auto"/>
        <w:right w:val="none" w:sz="0" w:space="0" w:color="auto"/>
      </w:divBdr>
    </w:div>
    <w:div w:id="1289167731">
      <w:marLeft w:val="480"/>
      <w:marRight w:val="0"/>
      <w:marTop w:val="0"/>
      <w:marBottom w:val="0"/>
      <w:divBdr>
        <w:top w:val="none" w:sz="0" w:space="0" w:color="auto"/>
        <w:left w:val="none" w:sz="0" w:space="0" w:color="auto"/>
        <w:bottom w:val="none" w:sz="0" w:space="0" w:color="auto"/>
        <w:right w:val="none" w:sz="0" w:space="0" w:color="auto"/>
      </w:divBdr>
    </w:div>
    <w:div w:id="1290042346">
      <w:marLeft w:val="480"/>
      <w:marRight w:val="0"/>
      <w:marTop w:val="0"/>
      <w:marBottom w:val="0"/>
      <w:divBdr>
        <w:top w:val="none" w:sz="0" w:space="0" w:color="auto"/>
        <w:left w:val="none" w:sz="0" w:space="0" w:color="auto"/>
        <w:bottom w:val="none" w:sz="0" w:space="0" w:color="auto"/>
        <w:right w:val="none" w:sz="0" w:space="0" w:color="auto"/>
      </w:divBdr>
    </w:div>
    <w:div w:id="1292052828">
      <w:marLeft w:val="480"/>
      <w:marRight w:val="0"/>
      <w:marTop w:val="0"/>
      <w:marBottom w:val="0"/>
      <w:divBdr>
        <w:top w:val="none" w:sz="0" w:space="0" w:color="auto"/>
        <w:left w:val="none" w:sz="0" w:space="0" w:color="auto"/>
        <w:bottom w:val="none" w:sz="0" w:space="0" w:color="auto"/>
        <w:right w:val="none" w:sz="0" w:space="0" w:color="auto"/>
      </w:divBdr>
    </w:div>
    <w:div w:id="1295981626">
      <w:marLeft w:val="480"/>
      <w:marRight w:val="0"/>
      <w:marTop w:val="0"/>
      <w:marBottom w:val="0"/>
      <w:divBdr>
        <w:top w:val="none" w:sz="0" w:space="0" w:color="auto"/>
        <w:left w:val="none" w:sz="0" w:space="0" w:color="auto"/>
        <w:bottom w:val="none" w:sz="0" w:space="0" w:color="auto"/>
        <w:right w:val="none" w:sz="0" w:space="0" w:color="auto"/>
      </w:divBdr>
    </w:div>
    <w:div w:id="1296640122">
      <w:marLeft w:val="480"/>
      <w:marRight w:val="0"/>
      <w:marTop w:val="0"/>
      <w:marBottom w:val="0"/>
      <w:divBdr>
        <w:top w:val="none" w:sz="0" w:space="0" w:color="auto"/>
        <w:left w:val="none" w:sz="0" w:space="0" w:color="auto"/>
        <w:bottom w:val="none" w:sz="0" w:space="0" w:color="auto"/>
        <w:right w:val="none" w:sz="0" w:space="0" w:color="auto"/>
      </w:divBdr>
    </w:div>
    <w:div w:id="1297564763">
      <w:marLeft w:val="480"/>
      <w:marRight w:val="0"/>
      <w:marTop w:val="0"/>
      <w:marBottom w:val="0"/>
      <w:divBdr>
        <w:top w:val="none" w:sz="0" w:space="0" w:color="auto"/>
        <w:left w:val="none" w:sz="0" w:space="0" w:color="auto"/>
        <w:bottom w:val="none" w:sz="0" w:space="0" w:color="auto"/>
        <w:right w:val="none" w:sz="0" w:space="0" w:color="auto"/>
      </w:divBdr>
    </w:div>
    <w:div w:id="1298291457">
      <w:marLeft w:val="480"/>
      <w:marRight w:val="0"/>
      <w:marTop w:val="0"/>
      <w:marBottom w:val="0"/>
      <w:divBdr>
        <w:top w:val="none" w:sz="0" w:space="0" w:color="auto"/>
        <w:left w:val="none" w:sz="0" w:space="0" w:color="auto"/>
        <w:bottom w:val="none" w:sz="0" w:space="0" w:color="auto"/>
        <w:right w:val="none" w:sz="0" w:space="0" w:color="auto"/>
      </w:divBdr>
    </w:div>
    <w:div w:id="1298872527">
      <w:marLeft w:val="480"/>
      <w:marRight w:val="0"/>
      <w:marTop w:val="0"/>
      <w:marBottom w:val="0"/>
      <w:divBdr>
        <w:top w:val="none" w:sz="0" w:space="0" w:color="auto"/>
        <w:left w:val="none" w:sz="0" w:space="0" w:color="auto"/>
        <w:bottom w:val="none" w:sz="0" w:space="0" w:color="auto"/>
        <w:right w:val="none" w:sz="0" w:space="0" w:color="auto"/>
      </w:divBdr>
    </w:div>
    <w:div w:id="1298998568">
      <w:marLeft w:val="480"/>
      <w:marRight w:val="0"/>
      <w:marTop w:val="0"/>
      <w:marBottom w:val="0"/>
      <w:divBdr>
        <w:top w:val="none" w:sz="0" w:space="0" w:color="auto"/>
        <w:left w:val="none" w:sz="0" w:space="0" w:color="auto"/>
        <w:bottom w:val="none" w:sz="0" w:space="0" w:color="auto"/>
        <w:right w:val="none" w:sz="0" w:space="0" w:color="auto"/>
      </w:divBdr>
    </w:div>
    <w:div w:id="1303651673">
      <w:marLeft w:val="480"/>
      <w:marRight w:val="0"/>
      <w:marTop w:val="0"/>
      <w:marBottom w:val="0"/>
      <w:divBdr>
        <w:top w:val="none" w:sz="0" w:space="0" w:color="auto"/>
        <w:left w:val="none" w:sz="0" w:space="0" w:color="auto"/>
        <w:bottom w:val="none" w:sz="0" w:space="0" w:color="auto"/>
        <w:right w:val="none" w:sz="0" w:space="0" w:color="auto"/>
      </w:divBdr>
    </w:div>
    <w:div w:id="1304626468">
      <w:marLeft w:val="480"/>
      <w:marRight w:val="0"/>
      <w:marTop w:val="0"/>
      <w:marBottom w:val="0"/>
      <w:divBdr>
        <w:top w:val="none" w:sz="0" w:space="0" w:color="auto"/>
        <w:left w:val="none" w:sz="0" w:space="0" w:color="auto"/>
        <w:bottom w:val="none" w:sz="0" w:space="0" w:color="auto"/>
        <w:right w:val="none" w:sz="0" w:space="0" w:color="auto"/>
      </w:divBdr>
    </w:div>
    <w:div w:id="1305157359">
      <w:marLeft w:val="480"/>
      <w:marRight w:val="0"/>
      <w:marTop w:val="0"/>
      <w:marBottom w:val="0"/>
      <w:divBdr>
        <w:top w:val="none" w:sz="0" w:space="0" w:color="auto"/>
        <w:left w:val="none" w:sz="0" w:space="0" w:color="auto"/>
        <w:bottom w:val="none" w:sz="0" w:space="0" w:color="auto"/>
        <w:right w:val="none" w:sz="0" w:space="0" w:color="auto"/>
      </w:divBdr>
    </w:div>
    <w:div w:id="1305549676">
      <w:marLeft w:val="480"/>
      <w:marRight w:val="0"/>
      <w:marTop w:val="0"/>
      <w:marBottom w:val="0"/>
      <w:divBdr>
        <w:top w:val="none" w:sz="0" w:space="0" w:color="auto"/>
        <w:left w:val="none" w:sz="0" w:space="0" w:color="auto"/>
        <w:bottom w:val="none" w:sz="0" w:space="0" w:color="auto"/>
        <w:right w:val="none" w:sz="0" w:space="0" w:color="auto"/>
      </w:divBdr>
    </w:div>
    <w:div w:id="1306547422">
      <w:marLeft w:val="480"/>
      <w:marRight w:val="0"/>
      <w:marTop w:val="0"/>
      <w:marBottom w:val="0"/>
      <w:divBdr>
        <w:top w:val="none" w:sz="0" w:space="0" w:color="auto"/>
        <w:left w:val="none" w:sz="0" w:space="0" w:color="auto"/>
        <w:bottom w:val="none" w:sz="0" w:space="0" w:color="auto"/>
        <w:right w:val="none" w:sz="0" w:space="0" w:color="auto"/>
      </w:divBdr>
    </w:div>
    <w:div w:id="1307004150">
      <w:marLeft w:val="480"/>
      <w:marRight w:val="0"/>
      <w:marTop w:val="0"/>
      <w:marBottom w:val="0"/>
      <w:divBdr>
        <w:top w:val="none" w:sz="0" w:space="0" w:color="auto"/>
        <w:left w:val="none" w:sz="0" w:space="0" w:color="auto"/>
        <w:bottom w:val="none" w:sz="0" w:space="0" w:color="auto"/>
        <w:right w:val="none" w:sz="0" w:space="0" w:color="auto"/>
      </w:divBdr>
    </w:div>
    <w:div w:id="1309021220">
      <w:marLeft w:val="480"/>
      <w:marRight w:val="0"/>
      <w:marTop w:val="0"/>
      <w:marBottom w:val="0"/>
      <w:divBdr>
        <w:top w:val="none" w:sz="0" w:space="0" w:color="auto"/>
        <w:left w:val="none" w:sz="0" w:space="0" w:color="auto"/>
        <w:bottom w:val="none" w:sz="0" w:space="0" w:color="auto"/>
        <w:right w:val="none" w:sz="0" w:space="0" w:color="auto"/>
      </w:divBdr>
    </w:div>
    <w:div w:id="1309476204">
      <w:marLeft w:val="480"/>
      <w:marRight w:val="0"/>
      <w:marTop w:val="0"/>
      <w:marBottom w:val="0"/>
      <w:divBdr>
        <w:top w:val="none" w:sz="0" w:space="0" w:color="auto"/>
        <w:left w:val="none" w:sz="0" w:space="0" w:color="auto"/>
        <w:bottom w:val="none" w:sz="0" w:space="0" w:color="auto"/>
        <w:right w:val="none" w:sz="0" w:space="0" w:color="auto"/>
      </w:divBdr>
    </w:div>
    <w:div w:id="1311640564">
      <w:marLeft w:val="480"/>
      <w:marRight w:val="0"/>
      <w:marTop w:val="0"/>
      <w:marBottom w:val="0"/>
      <w:divBdr>
        <w:top w:val="none" w:sz="0" w:space="0" w:color="auto"/>
        <w:left w:val="none" w:sz="0" w:space="0" w:color="auto"/>
        <w:bottom w:val="none" w:sz="0" w:space="0" w:color="auto"/>
        <w:right w:val="none" w:sz="0" w:space="0" w:color="auto"/>
      </w:divBdr>
    </w:div>
    <w:div w:id="1320040298">
      <w:marLeft w:val="480"/>
      <w:marRight w:val="0"/>
      <w:marTop w:val="0"/>
      <w:marBottom w:val="0"/>
      <w:divBdr>
        <w:top w:val="none" w:sz="0" w:space="0" w:color="auto"/>
        <w:left w:val="none" w:sz="0" w:space="0" w:color="auto"/>
        <w:bottom w:val="none" w:sz="0" w:space="0" w:color="auto"/>
        <w:right w:val="none" w:sz="0" w:space="0" w:color="auto"/>
      </w:divBdr>
    </w:div>
    <w:div w:id="1323511626">
      <w:marLeft w:val="480"/>
      <w:marRight w:val="0"/>
      <w:marTop w:val="0"/>
      <w:marBottom w:val="0"/>
      <w:divBdr>
        <w:top w:val="none" w:sz="0" w:space="0" w:color="auto"/>
        <w:left w:val="none" w:sz="0" w:space="0" w:color="auto"/>
        <w:bottom w:val="none" w:sz="0" w:space="0" w:color="auto"/>
        <w:right w:val="none" w:sz="0" w:space="0" w:color="auto"/>
      </w:divBdr>
    </w:div>
    <w:div w:id="1324427725">
      <w:marLeft w:val="480"/>
      <w:marRight w:val="0"/>
      <w:marTop w:val="0"/>
      <w:marBottom w:val="0"/>
      <w:divBdr>
        <w:top w:val="none" w:sz="0" w:space="0" w:color="auto"/>
        <w:left w:val="none" w:sz="0" w:space="0" w:color="auto"/>
        <w:bottom w:val="none" w:sz="0" w:space="0" w:color="auto"/>
        <w:right w:val="none" w:sz="0" w:space="0" w:color="auto"/>
      </w:divBdr>
    </w:div>
    <w:div w:id="1326517848">
      <w:marLeft w:val="480"/>
      <w:marRight w:val="0"/>
      <w:marTop w:val="0"/>
      <w:marBottom w:val="0"/>
      <w:divBdr>
        <w:top w:val="none" w:sz="0" w:space="0" w:color="auto"/>
        <w:left w:val="none" w:sz="0" w:space="0" w:color="auto"/>
        <w:bottom w:val="none" w:sz="0" w:space="0" w:color="auto"/>
        <w:right w:val="none" w:sz="0" w:space="0" w:color="auto"/>
      </w:divBdr>
    </w:div>
    <w:div w:id="1329360860">
      <w:marLeft w:val="480"/>
      <w:marRight w:val="0"/>
      <w:marTop w:val="0"/>
      <w:marBottom w:val="0"/>
      <w:divBdr>
        <w:top w:val="none" w:sz="0" w:space="0" w:color="auto"/>
        <w:left w:val="none" w:sz="0" w:space="0" w:color="auto"/>
        <w:bottom w:val="none" w:sz="0" w:space="0" w:color="auto"/>
        <w:right w:val="none" w:sz="0" w:space="0" w:color="auto"/>
      </w:divBdr>
    </w:div>
    <w:div w:id="1333534349">
      <w:marLeft w:val="480"/>
      <w:marRight w:val="0"/>
      <w:marTop w:val="0"/>
      <w:marBottom w:val="0"/>
      <w:divBdr>
        <w:top w:val="none" w:sz="0" w:space="0" w:color="auto"/>
        <w:left w:val="none" w:sz="0" w:space="0" w:color="auto"/>
        <w:bottom w:val="none" w:sz="0" w:space="0" w:color="auto"/>
        <w:right w:val="none" w:sz="0" w:space="0" w:color="auto"/>
      </w:divBdr>
    </w:div>
    <w:div w:id="1333604954">
      <w:marLeft w:val="480"/>
      <w:marRight w:val="0"/>
      <w:marTop w:val="0"/>
      <w:marBottom w:val="0"/>
      <w:divBdr>
        <w:top w:val="none" w:sz="0" w:space="0" w:color="auto"/>
        <w:left w:val="none" w:sz="0" w:space="0" w:color="auto"/>
        <w:bottom w:val="none" w:sz="0" w:space="0" w:color="auto"/>
        <w:right w:val="none" w:sz="0" w:space="0" w:color="auto"/>
      </w:divBdr>
    </w:div>
    <w:div w:id="1337926269">
      <w:marLeft w:val="480"/>
      <w:marRight w:val="0"/>
      <w:marTop w:val="0"/>
      <w:marBottom w:val="0"/>
      <w:divBdr>
        <w:top w:val="none" w:sz="0" w:space="0" w:color="auto"/>
        <w:left w:val="none" w:sz="0" w:space="0" w:color="auto"/>
        <w:bottom w:val="none" w:sz="0" w:space="0" w:color="auto"/>
        <w:right w:val="none" w:sz="0" w:space="0" w:color="auto"/>
      </w:divBdr>
    </w:div>
    <w:div w:id="1338386989">
      <w:marLeft w:val="480"/>
      <w:marRight w:val="0"/>
      <w:marTop w:val="0"/>
      <w:marBottom w:val="0"/>
      <w:divBdr>
        <w:top w:val="none" w:sz="0" w:space="0" w:color="auto"/>
        <w:left w:val="none" w:sz="0" w:space="0" w:color="auto"/>
        <w:bottom w:val="none" w:sz="0" w:space="0" w:color="auto"/>
        <w:right w:val="none" w:sz="0" w:space="0" w:color="auto"/>
      </w:divBdr>
    </w:div>
    <w:div w:id="1338847022">
      <w:marLeft w:val="480"/>
      <w:marRight w:val="0"/>
      <w:marTop w:val="0"/>
      <w:marBottom w:val="0"/>
      <w:divBdr>
        <w:top w:val="none" w:sz="0" w:space="0" w:color="auto"/>
        <w:left w:val="none" w:sz="0" w:space="0" w:color="auto"/>
        <w:bottom w:val="none" w:sz="0" w:space="0" w:color="auto"/>
        <w:right w:val="none" w:sz="0" w:space="0" w:color="auto"/>
      </w:divBdr>
    </w:div>
    <w:div w:id="1345549196">
      <w:marLeft w:val="480"/>
      <w:marRight w:val="0"/>
      <w:marTop w:val="0"/>
      <w:marBottom w:val="0"/>
      <w:divBdr>
        <w:top w:val="none" w:sz="0" w:space="0" w:color="auto"/>
        <w:left w:val="none" w:sz="0" w:space="0" w:color="auto"/>
        <w:bottom w:val="none" w:sz="0" w:space="0" w:color="auto"/>
        <w:right w:val="none" w:sz="0" w:space="0" w:color="auto"/>
      </w:divBdr>
    </w:div>
    <w:div w:id="1350641690">
      <w:marLeft w:val="480"/>
      <w:marRight w:val="0"/>
      <w:marTop w:val="0"/>
      <w:marBottom w:val="0"/>
      <w:divBdr>
        <w:top w:val="none" w:sz="0" w:space="0" w:color="auto"/>
        <w:left w:val="none" w:sz="0" w:space="0" w:color="auto"/>
        <w:bottom w:val="none" w:sz="0" w:space="0" w:color="auto"/>
        <w:right w:val="none" w:sz="0" w:space="0" w:color="auto"/>
      </w:divBdr>
    </w:div>
    <w:div w:id="1351687957">
      <w:marLeft w:val="480"/>
      <w:marRight w:val="0"/>
      <w:marTop w:val="0"/>
      <w:marBottom w:val="0"/>
      <w:divBdr>
        <w:top w:val="none" w:sz="0" w:space="0" w:color="auto"/>
        <w:left w:val="none" w:sz="0" w:space="0" w:color="auto"/>
        <w:bottom w:val="none" w:sz="0" w:space="0" w:color="auto"/>
        <w:right w:val="none" w:sz="0" w:space="0" w:color="auto"/>
      </w:divBdr>
    </w:div>
    <w:div w:id="1352023800">
      <w:marLeft w:val="480"/>
      <w:marRight w:val="0"/>
      <w:marTop w:val="0"/>
      <w:marBottom w:val="0"/>
      <w:divBdr>
        <w:top w:val="none" w:sz="0" w:space="0" w:color="auto"/>
        <w:left w:val="none" w:sz="0" w:space="0" w:color="auto"/>
        <w:bottom w:val="none" w:sz="0" w:space="0" w:color="auto"/>
        <w:right w:val="none" w:sz="0" w:space="0" w:color="auto"/>
      </w:divBdr>
    </w:div>
    <w:div w:id="1352024959">
      <w:marLeft w:val="480"/>
      <w:marRight w:val="0"/>
      <w:marTop w:val="0"/>
      <w:marBottom w:val="0"/>
      <w:divBdr>
        <w:top w:val="none" w:sz="0" w:space="0" w:color="auto"/>
        <w:left w:val="none" w:sz="0" w:space="0" w:color="auto"/>
        <w:bottom w:val="none" w:sz="0" w:space="0" w:color="auto"/>
        <w:right w:val="none" w:sz="0" w:space="0" w:color="auto"/>
      </w:divBdr>
    </w:div>
    <w:div w:id="1355496454">
      <w:marLeft w:val="480"/>
      <w:marRight w:val="0"/>
      <w:marTop w:val="0"/>
      <w:marBottom w:val="0"/>
      <w:divBdr>
        <w:top w:val="none" w:sz="0" w:space="0" w:color="auto"/>
        <w:left w:val="none" w:sz="0" w:space="0" w:color="auto"/>
        <w:bottom w:val="none" w:sz="0" w:space="0" w:color="auto"/>
        <w:right w:val="none" w:sz="0" w:space="0" w:color="auto"/>
      </w:divBdr>
    </w:div>
    <w:div w:id="1356692349">
      <w:marLeft w:val="480"/>
      <w:marRight w:val="0"/>
      <w:marTop w:val="0"/>
      <w:marBottom w:val="0"/>
      <w:divBdr>
        <w:top w:val="none" w:sz="0" w:space="0" w:color="auto"/>
        <w:left w:val="none" w:sz="0" w:space="0" w:color="auto"/>
        <w:bottom w:val="none" w:sz="0" w:space="0" w:color="auto"/>
        <w:right w:val="none" w:sz="0" w:space="0" w:color="auto"/>
      </w:divBdr>
    </w:div>
    <w:div w:id="1361324536">
      <w:marLeft w:val="480"/>
      <w:marRight w:val="0"/>
      <w:marTop w:val="0"/>
      <w:marBottom w:val="0"/>
      <w:divBdr>
        <w:top w:val="none" w:sz="0" w:space="0" w:color="auto"/>
        <w:left w:val="none" w:sz="0" w:space="0" w:color="auto"/>
        <w:bottom w:val="none" w:sz="0" w:space="0" w:color="auto"/>
        <w:right w:val="none" w:sz="0" w:space="0" w:color="auto"/>
      </w:divBdr>
    </w:div>
    <w:div w:id="1362247092">
      <w:marLeft w:val="480"/>
      <w:marRight w:val="0"/>
      <w:marTop w:val="0"/>
      <w:marBottom w:val="0"/>
      <w:divBdr>
        <w:top w:val="none" w:sz="0" w:space="0" w:color="auto"/>
        <w:left w:val="none" w:sz="0" w:space="0" w:color="auto"/>
        <w:bottom w:val="none" w:sz="0" w:space="0" w:color="auto"/>
        <w:right w:val="none" w:sz="0" w:space="0" w:color="auto"/>
      </w:divBdr>
    </w:div>
    <w:div w:id="1362511789">
      <w:marLeft w:val="480"/>
      <w:marRight w:val="0"/>
      <w:marTop w:val="0"/>
      <w:marBottom w:val="0"/>
      <w:divBdr>
        <w:top w:val="none" w:sz="0" w:space="0" w:color="auto"/>
        <w:left w:val="none" w:sz="0" w:space="0" w:color="auto"/>
        <w:bottom w:val="none" w:sz="0" w:space="0" w:color="auto"/>
        <w:right w:val="none" w:sz="0" w:space="0" w:color="auto"/>
      </w:divBdr>
    </w:div>
    <w:div w:id="1365011199">
      <w:marLeft w:val="480"/>
      <w:marRight w:val="0"/>
      <w:marTop w:val="0"/>
      <w:marBottom w:val="0"/>
      <w:divBdr>
        <w:top w:val="none" w:sz="0" w:space="0" w:color="auto"/>
        <w:left w:val="none" w:sz="0" w:space="0" w:color="auto"/>
        <w:bottom w:val="none" w:sz="0" w:space="0" w:color="auto"/>
        <w:right w:val="none" w:sz="0" w:space="0" w:color="auto"/>
      </w:divBdr>
    </w:div>
    <w:div w:id="1365785711">
      <w:marLeft w:val="480"/>
      <w:marRight w:val="0"/>
      <w:marTop w:val="0"/>
      <w:marBottom w:val="0"/>
      <w:divBdr>
        <w:top w:val="none" w:sz="0" w:space="0" w:color="auto"/>
        <w:left w:val="none" w:sz="0" w:space="0" w:color="auto"/>
        <w:bottom w:val="none" w:sz="0" w:space="0" w:color="auto"/>
        <w:right w:val="none" w:sz="0" w:space="0" w:color="auto"/>
      </w:divBdr>
    </w:div>
    <w:div w:id="1367951762">
      <w:marLeft w:val="480"/>
      <w:marRight w:val="0"/>
      <w:marTop w:val="0"/>
      <w:marBottom w:val="0"/>
      <w:divBdr>
        <w:top w:val="none" w:sz="0" w:space="0" w:color="auto"/>
        <w:left w:val="none" w:sz="0" w:space="0" w:color="auto"/>
        <w:bottom w:val="none" w:sz="0" w:space="0" w:color="auto"/>
        <w:right w:val="none" w:sz="0" w:space="0" w:color="auto"/>
      </w:divBdr>
    </w:div>
    <w:div w:id="1368143988">
      <w:marLeft w:val="480"/>
      <w:marRight w:val="0"/>
      <w:marTop w:val="0"/>
      <w:marBottom w:val="0"/>
      <w:divBdr>
        <w:top w:val="none" w:sz="0" w:space="0" w:color="auto"/>
        <w:left w:val="none" w:sz="0" w:space="0" w:color="auto"/>
        <w:bottom w:val="none" w:sz="0" w:space="0" w:color="auto"/>
        <w:right w:val="none" w:sz="0" w:space="0" w:color="auto"/>
      </w:divBdr>
    </w:div>
    <w:div w:id="1371152812">
      <w:marLeft w:val="480"/>
      <w:marRight w:val="0"/>
      <w:marTop w:val="0"/>
      <w:marBottom w:val="0"/>
      <w:divBdr>
        <w:top w:val="none" w:sz="0" w:space="0" w:color="auto"/>
        <w:left w:val="none" w:sz="0" w:space="0" w:color="auto"/>
        <w:bottom w:val="none" w:sz="0" w:space="0" w:color="auto"/>
        <w:right w:val="none" w:sz="0" w:space="0" w:color="auto"/>
      </w:divBdr>
    </w:div>
    <w:div w:id="1372924829">
      <w:marLeft w:val="480"/>
      <w:marRight w:val="0"/>
      <w:marTop w:val="0"/>
      <w:marBottom w:val="0"/>
      <w:divBdr>
        <w:top w:val="none" w:sz="0" w:space="0" w:color="auto"/>
        <w:left w:val="none" w:sz="0" w:space="0" w:color="auto"/>
        <w:bottom w:val="none" w:sz="0" w:space="0" w:color="auto"/>
        <w:right w:val="none" w:sz="0" w:space="0" w:color="auto"/>
      </w:divBdr>
    </w:div>
    <w:div w:id="1373455267">
      <w:marLeft w:val="480"/>
      <w:marRight w:val="0"/>
      <w:marTop w:val="0"/>
      <w:marBottom w:val="0"/>
      <w:divBdr>
        <w:top w:val="none" w:sz="0" w:space="0" w:color="auto"/>
        <w:left w:val="none" w:sz="0" w:space="0" w:color="auto"/>
        <w:bottom w:val="none" w:sz="0" w:space="0" w:color="auto"/>
        <w:right w:val="none" w:sz="0" w:space="0" w:color="auto"/>
      </w:divBdr>
    </w:div>
    <w:div w:id="1373649071">
      <w:marLeft w:val="480"/>
      <w:marRight w:val="0"/>
      <w:marTop w:val="0"/>
      <w:marBottom w:val="0"/>
      <w:divBdr>
        <w:top w:val="none" w:sz="0" w:space="0" w:color="auto"/>
        <w:left w:val="none" w:sz="0" w:space="0" w:color="auto"/>
        <w:bottom w:val="none" w:sz="0" w:space="0" w:color="auto"/>
        <w:right w:val="none" w:sz="0" w:space="0" w:color="auto"/>
      </w:divBdr>
    </w:div>
    <w:div w:id="1374425160">
      <w:marLeft w:val="480"/>
      <w:marRight w:val="0"/>
      <w:marTop w:val="0"/>
      <w:marBottom w:val="0"/>
      <w:divBdr>
        <w:top w:val="none" w:sz="0" w:space="0" w:color="auto"/>
        <w:left w:val="none" w:sz="0" w:space="0" w:color="auto"/>
        <w:bottom w:val="none" w:sz="0" w:space="0" w:color="auto"/>
        <w:right w:val="none" w:sz="0" w:space="0" w:color="auto"/>
      </w:divBdr>
    </w:div>
    <w:div w:id="1374845703">
      <w:marLeft w:val="480"/>
      <w:marRight w:val="0"/>
      <w:marTop w:val="0"/>
      <w:marBottom w:val="0"/>
      <w:divBdr>
        <w:top w:val="none" w:sz="0" w:space="0" w:color="auto"/>
        <w:left w:val="none" w:sz="0" w:space="0" w:color="auto"/>
        <w:bottom w:val="none" w:sz="0" w:space="0" w:color="auto"/>
        <w:right w:val="none" w:sz="0" w:space="0" w:color="auto"/>
      </w:divBdr>
    </w:div>
    <w:div w:id="1376662768">
      <w:marLeft w:val="480"/>
      <w:marRight w:val="0"/>
      <w:marTop w:val="0"/>
      <w:marBottom w:val="0"/>
      <w:divBdr>
        <w:top w:val="none" w:sz="0" w:space="0" w:color="auto"/>
        <w:left w:val="none" w:sz="0" w:space="0" w:color="auto"/>
        <w:bottom w:val="none" w:sz="0" w:space="0" w:color="auto"/>
        <w:right w:val="none" w:sz="0" w:space="0" w:color="auto"/>
      </w:divBdr>
    </w:div>
    <w:div w:id="1377581908">
      <w:marLeft w:val="480"/>
      <w:marRight w:val="0"/>
      <w:marTop w:val="0"/>
      <w:marBottom w:val="0"/>
      <w:divBdr>
        <w:top w:val="none" w:sz="0" w:space="0" w:color="auto"/>
        <w:left w:val="none" w:sz="0" w:space="0" w:color="auto"/>
        <w:bottom w:val="none" w:sz="0" w:space="0" w:color="auto"/>
        <w:right w:val="none" w:sz="0" w:space="0" w:color="auto"/>
      </w:divBdr>
    </w:div>
    <w:div w:id="1380395813">
      <w:marLeft w:val="480"/>
      <w:marRight w:val="0"/>
      <w:marTop w:val="0"/>
      <w:marBottom w:val="0"/>
      <w:divBdr>
        <w:top w:val="none" w:sz="0" w:space="0" w:color="auto"/>
        <w:left w:val="none" w:sz="0" w:space="0" w:color="auto"/>
        <w:bottom w:val="none" w:sz="0" w:space="0" w:color="auto"/>
        <w:right w:val="none" w:sz="0" w:space="0" w:color="auto"/>
      </w:divBdr>
    </w:div>
    <w:div w:id="1382829570">
      <w:marLeft w:val="480"/>
      <w:marRight w:val="0"/>
      <w:marTop w:val="0"/>
      <w:marBottom w:val="0"/>
      <w:divBdr>
        <w:top w:val="none" w:sz="0" w:space="0" w:color="auto"/>
        <w:left w:val="none" w:sz="0" w:space="0" w:color="auto"/>
        <w:bottom w:val="none" w:sz="0" w:space="0" w:color="auto"/>
        <w:right w:val="none" w:sz="0" w:space="0" w:color="auto"/>
      </w:divBdr>
    </w:div>
    <w:div w:id="1384014465">
      <w:marLeft w:val="480"/>
      <w:marRight w:val="0"/>
      <w:marTop w:val="0"/>
      <w:marBottom w:val="0"/>
      <w:divBdr>
        <w:top w:val="none" w:sz="0" w:space="0" w:color="auto"/>
        <w:left w:val="none" w:sz="0" w:space="0" w:color="auto"/>
        <w:bottom w:val="none" w:sz="0" w:space="0" w:color="auto"/>
        <w:right w:val="none" w:sz="0" w:space="0" w:color="auto"/>
      </w:divBdr>
    </w:div>
    <w:div w:id="1386098036">
      <w:marLeft w:val="480"/>
      <w:marRight w:val="0"/>
      <w:marTop w:val="0"/>
      <w:marBottom w:val="0"/>
      <w:divBdr>
        <w:top w:val="none" w:sz="0" w:space="0" w:color="auto"/>
        <w:left w:val="none" w:sz="0" w:space="0" w:color="auto"/>
        <w:bottom w:val="none" w:sz="0" w:space="0" w:color="auto"/>
        <w:right w:val="none" w:sz="0" w:space="0" w:color="auto"/>
      </w:divBdr>
    </w:div>
    <w:div w:id="1387070748">
      <w:marLeft w:val="480"/>
      <w:marRight w:val="0"/>
      <w:marTop w:val="0"/>
      <w:marBottom w:val="0"/>
      <w:divBdr>
        <w:top w:val="none" w:sz="0" w:space="0" w:color="auto"/>
        <w:left w:val="none" w:sz="0" w:space="0" w:color="auto"/>
        <w:bottom w:val="none" w:sz="0" w:space="0" w:color="auto"/>
        <w:right w:val="none" w:sz="0" w:space="0" w:color="auto"/>
      </w:divBdr>
    </w:div>
    <w:div w:id="1387486801">
      <w:marLeft w:val="480"/>
      <w:marRight w:val="0"/>
      <w:marTop w:val="0"/>
      <w:marBottom w:val="0"/>
      <w:divBdr>
        <w:top w:val="none" w:sz="0" w:space="0" w:color="auto"/>
        <w:left w:val="none" w:sz="0" w:space="0" w:color="auto"/>
        <w:bottom w:val="none" w:sz="0" w:space="0" w:color="auto"/>
        <w:right w:val="none" w:sz="0" w:space="0" w:color="auto"/>
      </w:divBdr>
    </w:div>
    <w:div w:id="1393506612">
      <w:marLeft w:val="480"/>
      <w:marRight w:val="0"/>
      <w:marTop w:val="0"/>
      <w:marBottom w:val="0"/>
      <w:divBdr>
        <w:top w:val="none" w:sz="0" w:space="0" w:color="auto"/>
        <w:left w:val="none" w:sz="0" w:space="0" w:color="auto"/>
        <w:bottom w:val="none" w:sz="0" w:space="0" w:color="auto"/>
        <w:right w:val="none" w:sz="0" w:space="0" w:color="auto"/>
      </w:divBdr>
    </w:div>
    <w:div w:id="1393849266">
      <w:marLeft w:val="480"/>
      <w:marRight w:val="0"/>
      <w:marTop w:val="0"/>
      <w:marBottom w:val="0"/>
      <w:divBdr>
        <w:top w:val="none" w:sz="0" w:space="0" w:color="auto"/>
        <w:left w:val="none" w:sz="0" w:space="0" w:color="auto"/>
        <w:bottom w:val="none" w:sz="0" w:space="0" w:color="auto"/>
        <w:right w:val="none" w:sz="0" w:space="0" w:color="auto"/>
      </w:divBdr>
    </w:div>
    <w:div w:id="1394550132">
      <w:marLeft w:val="480"/>
      <w:marRight w:val="0"/>
      <w:marTop w:val="0"/>
      <w:marBottom w:val="0"/>
      <w:divBdr>
        <w:top w:val="none" w:sz="0" w:space="0" w:color="auto"/>
        <w:left w:val="none" w:sz="0" w:space="0" w:color="auto"/>
        <w:bottom w:val="none" w:sz="0" w:space="0" w:color="auto"/>
        <w:right w:val="none" w:sz="0" w:space="0" w:color="auto"/>
      </w:divBdr>
    </w:div>
    <w:div w:id="1397824466">
      <w:marLeft w:val="480"/>
      <w:marRight w:val="0"/>
      <w:marTop w:val="0"/>
      <w:marBottom w:val="0"/>
      <w:divBdr>
        <w:top w:val="none" w:sz="0" w:space="0" w:color="auto"/>
        <w:left w:val="none" w:sz="0" w:space="0" w:color="auto"/>
        <w:bottom w:val="none" w:sz="0" w:space="0" w:color="auto"/>
        <w:right w:val="none" w:sz="0" w:space="0" w:color="auto"/>
      </w:divBdr>
    </w:div>
    <w:div w:id="1398478991">
      <w:marLeft w:val="480"/>
      <w:marRight w:val="0"/>
      <w:marTop w:val="0"/>
      <w:marBottom w:val="0"/>
      <w:divBdr>
        <w:top w:val="none" w:sz="0" w:space="0" w:color="auto"/>
        <w:left w:val="none" w:sz="0" w:space="0" w:color="auto"/>
        <w:bottom w:val="none" w:sz="0" w:space="0" w:color="auto"/>
        <w:right w:val="none" w:sz="0" w:space="0" w:color="auto"/>
      </w:divBdr>
    </w:div>
    <w:div w:id="1403066151">
      <w:marLeft w:val="480"/>
      <w:marRight w:val="0"/>
      <w:marTop w:val="0"/>
      <w:marBottom w:val="0"/>
      <w:divBdr>
        <w:top w:val="none" w:sz="0" w:space="0" w:color="auto"/>
        <w:left w:val="none" w:sz="0" w:space="0" w:color="auto"/>
        <w:bottom w:val="none" w:sz="0" w:space="0" w:color="auto"/>
        <w:right w:val="none" w:sz="0" w:space="0" w:color="auto"/>
      </w:divBdr>
    </w:div>
    <w:div w:id="1403717667">
      <w:marLeft w:val="480"/>
      <w:marRight w:val="0"/>
      <w:marTop w:val="0"/>
      <w:marBottom w:val="0"/>
      <w:divBdr>
        <w:top w:val="none" w:sz="0" w:space="0" w:color="auto"/>
        <w:left w:val="none" w:sz="0" w:space="0" w:color="auto"/>
        <w:bottom w:val="none" w:sz="0" w:space="0" w:color="auto"/>
        <w:right w:val="none" w:sz="0" w:space="0" w:color="auto"/>
      </w:divBdr>
    </w:div>
    <w:div w:id="1404450582">
      <w:marLeft w:val="480"/>
      <w:marRight w:val="0"/>
      <w:marTop w:val="0"/>
      <w:marBottom w:val="0"/>
      <w:divBdr>
        <w:top w:val="none" w:sz="0" w:space="0" w:color="auto"/>
        <w:left w:val="none" w:sz="0" w:space="0" w:color="auto"/>
        <w:bottom w:val="none" w:sz="0" w:space="0" w:color="auto"/>
        <w:right w:val="none" w:sz="0" w:space="0" w:color="auto"/>
      </w:divBdr>
    </w:div>
    <w:div w:id="1405949030">
      <w:marLeft w:val="480"/>
      <w:marRight w:val="0"/>
      <w:marTop w:val="0"/>
      <w:marBottom w:val="0"/>
      <w:divBdr>
        <w:top w:val="none" w:sz="0" w:space="0" w:color="auto"/>
        <w:left w:val="none" w:sz="0" w:space="0" w:color="auto"/>
        <w:bottom w:val="none" w:sz="0" w:space="0" w:color="auto"/>
        <w:right w:val="none" w:sz="0" w:space="0" w:color="auto"/>
      </w:divBdr>
    </w:div>
    <w:div w:id="1406612148">
      <w:marLeft w:val="480"/>
      <w:marRight w:val="0"/>
      <w:marTop w:val="0"/>
      <w:marBottom w:val="0"/>
      <w:divBdr>
        <w:top w:val="none" w:sz="0" w:space="0" w:color="auto"/>
        <w:left w:val="none" w:sz="0" w:space="0" w:color="auto"/>
        <w:bottom w:val="none" w:sz="0" w:space="0" w:color="auto"/>
        <w:right w:val="none" w:sz="0" w:space="0" w:color="auto"/>
      </w:divBdr>
    </w:div>
    <w:div w:id="1406877255">
      <w:marLeft w:val="480"/>
      <w:marRight w:val="0"/>
      <w:marTop w:val="0"/>
      <w:marBottom w:val="0"/>
      <w:divBdr>
        <w:top w:val="none" w:sz="0" w:space="0" w:color="auto"/>
        <w:left w:val="none" w:sz="0" w:space="0" w:color="auto"/>
        <w:bottom w:val="none" w:sz="0" w:space="0" w:color="auto"/>
        <w:right w:val="none" w:sz="0" w:space="0" w:color="auto"/>
      </w:divBdr>
    </w:div>
    <w:div w:id="1409427880">
      <w:marLeft w:val="480"/>
      <w:marRight w:val="0"/>
      <w:marTop w:val="0"/>
      <w:marBottom w:val="0"/>
      <w:divBdr>
        <w:top w:val="none" w:sz="0" w:space="0" w:color="auto"/>
        <w:left w:val="none" w:sz="0" w:space="0" w:color="auto"/>
        <w:bottom w:val="none" w:sz="0" w:space="0" w:color="auto"/>
        <w:right w:val="none" w:sz="0" w:space="0" w:color="auto"/>
      </w:divBdr>
    </w:div>
    <w:div w:id="1415666925">
      <w:marLeft w:val="480"/>
      <w:marRight w:val="0"/>
      <w:marTop w:val="0"/>
      <w:marBottom w:val="0"/>
      <w:divBdr>
        <w:top w:val="none" w:sz="0" w:space="0" w:color="auto"/>
        <w:left w:val="none" w:sz="0" w:space="0" w:color="auto"/>
        <w:bottom w:val="none" w:sz="0" w:space="0" w:color="auto"/>
        <w:right w:val="none" w:sz="0" w:space="0" w:color="auto"/>
      </w:divBdr>
    </w:div>
    <w:div w:id="1416047277">
      <w:marLeft w:val="480"/>
      <w:marRight w:val="0"/>
      <w:marTop w:val="0"/>
      <w:marBottom w:val="0"/>
      <w:divBdr>
        <w:top w:val="none" w:sz="0" w:space="0" w:color="auto"/>
        <w:left w:val="none" w:sz="0" w:space="0" w:color="auto"/>
        <w:bottom w:val="none" w:sz="0" w:space="0" w:color="auto"/>
        <w:right w:val="none" w:sz="0" w:space="0" w:color="auto"/>
      </w:divBdr>
    </w:div>
    <w:div w:id="1416174015">
      <w:marLeft w:val="480"/>
      <w:marRight w:val="0"/>
      <w:marTop w:val="0"/>
      <w:marBottom w:val="0"/>
      <w:divBdr>
        <w:top w:val="none" w:sz="0" w:space="0" w:color="auto"/>
        <w:left w:val="none" w:sz="0" w:space="0" w:color="auto"/>
        <w:bottom w:val="none" w:sz="0" w:space="0" w:color="auto"/>
        <w:right w:val="none" w:sz="0" w:space="0" w:color="auto"/>
      </w:divBdr>
    </w:div>
    <w:div w:id="1418015576">
      <w:marLeft w:val="480"/>
      <w:marRight w:val="0"/>
      <w:marTop w:val="0"/>
      <w:marBottom w:val="0"/>
      <w:divBdr>
        <w:top w:val="none" w:sz="0" w:space="0" w:color="auto"/>
        <w:left w:val="none" w:sz="0" w:space="0" w:color="auto"/>
        <w:bottom w:val="none" w:sz="0" w:space="0" w:color="auto"/>
        <w:right w:val="none" w:sz="0" w:space="0" w:color="auto"/>
      </w:divBdr>
    </w:div>
    <w:div w:id="1418281693">
      <w:marLeft w:val="480"/>
      <w:marRight w:val="0"/>
      <w:marTop w:val="0"/>
      <w:marBottom w:val="0"/>
      <w:divBdr>
        <w:top w:val="none" w:sz="0" w:space="0" w:color="auto"/>
        <w:left w:val="none" w:sz="0" w:space="0" w:color="auto"/>
        <w:bottom w:val="none" w:sz="0" w:space="0" w:color="auto"/>
        <w:right w:val="none" w:sz="0" w:space="0" w:color="auto"/>
      </w:divBdr>
    </w:div>
    <w:div w:id="1425346101">
      <w:marLeft w:val="480"/>
      <w:marRight w:val="0"/>
      <w:marTop w:val="0"/>
      <w:marBottom w:val="0"/>
      <w:divBdr>
        <w:top w:val="none" w:sz="0" w:space="0" w:color="auto"/>
        <w:left w:val="none" w:sz="0" w:space="0" w:color="auto"/>
        <w:bottom w:val="none" w:sz="0" w:space="0" w:color="auto"/>
        <w:right w:val="none" w:sz="0" w:space="0" w:color="auto"/>
      </w:divBdr>
    </w:div>
    <w:div w:id="1426924104">
      <w:marLeft w:val="480"/>
      <w:marRight w:val="0"/>
      <w:marTop w:val="0"/>
      <w:marBottom w:val="0"/>
      <w:divBdr>
        <w:top w:val="none" w:sz="0" w:space="0" w:color="auto"/>
        <w:left w:val="none" w:sz="0" w:space="0" w:color="auto"/>
        <w:bottom w:val="none" w:sz="0" w:space="0" w:color="auto"/>
        <w:right w:val="none" w:sz="0" w:space="0" w:color="auto"/>
      </w:divBdr>
    </w:div>
    <w:div w:id="1435242790">
      <w:marLeft w:val="480"/>
      <w:marRight w:val="0"/>
      <w:marTop w:val="0"/>
      <w:marBottom w:val="0"/>
      <w:divBdr>
        <w:top w:val="none" w:sz="0" w:space="0" w:color="auto"/>
        <w:left w:val="none" w:sz="0" w:space="0" w:color="auto"/>
        <w:bottom w:val="none" w:sz="0" w:space="0" w:color="auto"/>
        <w:right w:val="none" w:sz="0" w:space="0" w:color="auto"/>
      </w:divBdr>
    </w:div>
    <w:div w:id="1435904070">
      <w:marLeft w:val="480"/>
      <w:marRight w:val="0"/>
      <w:marTop w:val="0"/>
      <w:marBottom w:val="0"/>
      <w:divBdr>
        <w:top w:val="none" w:sz="0" w:space="0" w:color="auto"/>
        <w:left w:val="none" w:sz="0" w:space="0" w:color="auto"/>
        <w:bottom w:val="none" w:sz="0" w:space="0" w:color="auto"/>
        <w:right w:val="none" w:sz="0" w:space="0" w:color="auto"/>
      </w:divBdr>
    </w:div>
    <w:div w:id="1436751115">
      <w:marLeft w:val="480"/>
      <w:marRight w:val="0"/>
      <w:marTop w:val="0"/>
      <w:marBottom w:val="0"/>
      <w:divBdr>
        <w:top w:val="none" w:sz="0" w:space="0" w:color="auto"/>
        <w:left w:val="none" w:sz="0" w:space="0" w:color="auto"/>
        <w:bottom w:val="none" w:sz="0" w:space="0" w:color="auto"/>
        <w:right w:val="none" w:sz="0" w:space="0" w:color="auto"/>
      </w:divBdr>
    </w:div>
    <w:div w:id="1436752210">
      <w:marLeft w:val="480"/>
      <w:marRight w:val="0"/>
      <w:marTop w:val="0"/>
      <w:marBottom w:val="0"/>
      <w:divBdr>
        <w:top w:val="none" w:sz="0" w:space="0" w:color="auto"/>
        <w:left w:val="none" w:sz="0" w:space="0" w:color="auto"/>
        <w:bottom w:val="none" w:sz="0" w:space="0" w:color="auto"/>
        <w:right w:val="none" w:sz="0" w:space="0" w:color="auto"/>
      </w:divBdr>
    </w:div>
    <w:div w:id="1437821302">
      <w:marLeft w:val="480"/>
      <w:marRight w:val="0"/>
      <w:marTop w:val="0"/>
      <w:marBottom w:val="0"/>
      <w:divBdr>
        <w:top w:val="none" w:sz="0" w:space="0" w:color="auto"/>
        <w:left w:val="none" w:sz="0" w:space="0" w:color="auto"/>
        <w:bottom w:val="none" w:sz="0" w:space="0" w:color="auto"/>
        <w:right w:val="none" w:sz="0" w:space="0" w:color="auto"/>
      </w:divBdr>
    </w:div>
    <w:div w:id="1438796415">
      <w:marLeft w:val="480"/>
      <w:marRight w:val="0"/>
      <w:marTop w:val="0"/>
      <w:marBottom w:val="0"/>
      <w:divBdr>
        <w:top w:val="none" w:sz="0" w:space="0" w:color="auto"/>
        <w:left w:val="none" w:sz="0" w:space="0" w:color="auto"/>
        <w:bottom w:val="none" w:sz="0" w:space="0" w:color="auto"/>
        <w:right w:val="none" w:sz="0" w:space="0" w:color="auto"/>
      </w:divBdr>
    </w:div>
    <w:div w:id="1442872797">
      <w:marLeft w:val="480"/>
      <w:marRight w:val="0"/>
      <w:marTop w:val="0"/>
      <w:marBottom w:val="0"/>
      <w:divBdr>
        <w:top w:val="none" w:sz="0" w:space="0" w:color="auto"/>
        <w:left w:val="none" w:sz="0" w:space="0" w:color="auto"/>
        <w:bottom w:val="none" w:sz="0" w:space="0" w:color="auto"/>
        <w:right w:val="none" w:sz="0" w:space="0" w:color="auto"/>
      </w:divBdr>
    </w:div>
    <w:div w:id="1444038950">
      <w:marLeft w:val="480"/>
      <w:marRight w:val="0"/>
      <w:marTop w:val="0"/>
      <w:marBottom w:val="0"/>
      <w:divBdr>
        <w:top w:val="none" w:sz="0" w:space="0" w:color="auto"/>
        <w:left w:val="none" w:sz="0" w:space="0" w:color="auto"/>
        <w:bottom w:val="none" w:sz="0" w:space="0" w:color="auto"/>
        <w:right w:val="none" w:sz="0" w:space="0" w:color="auto"/>
      </w:divBdr>
    </w:div>
    <w:div w:id="1444227466">
      <w:marLeft w:val="480"/>
      <w:marRight w:val="0"/>
      <w:marTop w:val="0"/>
      <w:marBottom w:val="0"/>
      <w:divBdr>
        <w:top w:val="none" w:sz="0" w:space="0" w:color="auto"/>
        <w:left w:val="none" w:sz="0" w:space="0" w:color="auto"/>
        <w:bottom w:val="none" w:sz="0" w:space="0" w:color="auto"/>
        <w:right w:val="none" w:sz="0" w:space="0" w:color="auto"/>
      </w:divBdr>
    </w:div>
    <w:div w:id="1444691297">
      <w:marLeft w:val="480"/>
      <w:marRight w:val="0"/>
      <w:marTop w:val="0"/>
      <w:marBottom w:val="0"/>
      <w:divBdr>
        <w:top w:val="none" w:sz="0" w:space="0" w:color="auto"/>
        <w:left w:val="none" w:sz="0" w:space="0" w:color="auto"/>
        <w:bottom w:val="none" w:sz="0" w:space="0" w:color="auto"/>
        <w:right w:val="none" w:sz="0" w:space="0" w:color="auto"/>
      </w:divBdr>
    </w:div>
    <w:div w:id="1446577529">
      <w:marLeft w:val="480"/>
      <w:marRight w:val="0"/>
      <w:marTop w:val="0"/>
      <w:marBottom w:val="0"/>
      <w:divBdr>
        <w:top w:val="none" w:sz="0" w:space="0" w:color="auto"/>
        <w:left w:val="none" w:sz="0" w:space="0" w:color="auto"/>
        <w:bottom w:val="none" w:sz="0" w:space="0" w:color="auto"/>
        <w:right w:val="none" w:sz="0" w:space="0" w:color="auto"/>
      </w:divBdr>
    </w:div>
    <w:div w:id="1447698314">
      <w:marLeft w:val="480"/>
      <w:marRight w:val="0"/>
      <w:marTop w:val="0"/>
      <w:marBottom w:val="0"/>
      <w:divBdr>
        <w:top w:val="none" w:sz="0" w:space="0" w:color="auto"/>
        <w:left w:val="none" w:sz="0" w:space="0" w:color="auto"/>
        <w:bottom w:val="none" w:sz="0" w:space="0" w:color="auto"/>
        <w:right w:val="none" w:sz="0" w:space="0" w:color="auto"/>
      </w:divBdr>
    </w:div>
    <w:div w:id="1448280943">
      <w:marLeft w:val="480"/>
      <w:marRight w:val="0"/>
      <w:marTop w:val="0"/>
      <w:marBottom w:val="0"/>
      <w:divBdr>
        <w:top w:val="none" w:sz="0" w:space="0" w:color="auto"/>
        <w:left w:val="none" w:sz="0" w:space="0" w:color="auto"/>
        <w:bottom w:val="none" w:sz="0" w:space="0" w:color="auto"/>
        <w:right w:val="none" w:sz="0" w:space="0" w:color="auto"/>
      </w:divBdr>
    </w:div>
    <w:div w:id="1450540436">
      <w:marLeft w:val="480"/>
      <w:marRight w:val="0"/>
      <w:marTop w:val="0"/>
      <w:marBottom w:val="0"/>
      <w:divBdr>
        <w:top w:val="none" w:sz="0" w:space="0" w:color="auto"/>
        <w:left w:val="none" w:sz="0" w:space="0" w:color="auto"/>
        <w:bottom w:val="none" w:sz="0" w:space="0" w:color="auto"/>
        <w:right w:val="none" w:sz="0" w:space="0" w:color="auto"/>
      </w:divBdr>
    </w:div>
    <w:div w:id="1453523750">
      <w:marLeft w:val="480"/>
      <w:marRight w:val="0"/>
      <w:marTop w:val="0"/>
      <w:marBottom w:val="0"/>
      <w:divBdr>
        <w:top w:val="none" w:sz="0" w:space="0" w:color="auto"/>
        <w:left w:val="none" w:sz="0" w:space="0" w:color="auto"/>
        <w:bottom w:val="none" w:sz="0" w:space="0" w:color="auto"/>
        <w:right w:val="none" w:sz="0" w:space="0" w:color="auto"/>
      </w:divBdr>
    </w:div>
    <w:div w:id="1453669261">
      <w:marLeft w:val="480"/>
      <w:marRight w:val="0"/>
      <w:marTop w:val="0"/>
      <w:marBottom w:val="0"/>
      <w:divBdr>
        <w:top w:val="none" w:sz="0" w:space="0" w:color="auto"/>
        <w:left w:val="none" w:sz="0" w:space="0" w:color="auto"/>
        <w:bottom w:val="none" w:sz="0" w:space="0" w:color="auto"/>
        <w:right w:val="none" w:sz="0" w:space="0" w:color="auto"/>
      </w:divBdr>
    </w:div>
    <w:div w:id="1453943224">
      <w:marLeft w:val="480"/>
      <w:marRight w:val="0"/>
      <w:marTop w:val="0"/>
      <w:marBottom w:val="0"/>
      <w:divBdr>
        <w:top w:val="none" w:sz="0" w:space="0" w:color="auto"/>
        <w:left w:val="none" w:sz="0" w:space="0" w:color="auto"/>
        <w:bottom w:val="none" w:sz="0" w:space="0" w:color="auto"/>
        <w:right w:val="none" w:sz="0" w:space="0" w:color="auto"/>
      </w:divBdr>
    </w:div>
    <w:div w:id="1458792347">
      <w:marLeft w:val="480"/>
      <w:marRight w:val="0"/>
      <w:marTop w:val="0"/>
      <w:marBottom w:val="0"/>
      <w:divBdr>
        <w:top w:val="none" w:sz="0" w:space="0" w:color="auto"/>
        <w:left w:val="none" w:sz="0" w:space="0" w:color="auto"/>
        <w:bottom w:val="none" w:sz="0" w:space="0" w:color="auto"/>
        <w:right w:val="none" w:sz="0" w:space="0" w:color="auto"/>
      </w:divBdr>
    </w:div>
    <w:div w:id="1459714487">
      <w:marLeft w:val="480"/>
      <w:marRight w:val="0"/>
      <w:marTop w:val="0"/>
      <w:marBottom w:val="0"/>
      <w:divBdr>
        <w:top w:val="none" w:sz="0" w:space="0" w:color="auto"/>
        <w:left w:val="none" w:sz="0" w:space="0" w:color="auto"/>
        <w:bottom w:val="none" w:sz="0" w:space="0" w:color="auto"/>
        <w:right w:val="none" w:sz="0" w:space="0" w:color="auto"/>
      </w:divBdr>
    </w:div>
    <w:div w:id="1460490544">
      <w:marLeft w:val="480"/>
      <w:marRight w:val="0"/>
      <w:marTop w:val="0"/>
      <w:marBottom w:val="0"/>
      <w:divBdr>
        <w:top w:val="none" w:sz="0" w:space="0" w:color="auto"/>
        <w:left w:val="none" w:sz="0" w:space="0" w:color="auto"/>
        <w:bottom w:val="none" w:sz="0" w:space="0" w:color="auto"/>
        <w:right w:val="none" w:sz="0" w:space="0" w:color="auto"/>
      </w:divBdr>
    </w:div>
    <w:div w:id="1460802408">
      <w:marLeft w:val="480"/>
      <w:marRight w:val="0"/>
      <w:marTop w:val="0"/>
      <w:marBottom w:val="0"/>
      <w:divBdr>
        <w:top w:val="none" w:sz="0" w:space="0" w:color="auto"/>
        <w:left w:val="none" w:sz="0" w:space="0" w:color="auto"/>
        <w:bottom w:val="none" w:sz="0" w:space="0" w:color="auto"/>
        <w:right w:val="none" w:sz="0" w:space="0" w:color="auto"/>
      </w:divBdr>
    </w:div>
    <w:div w:id="1462382959">
      <w:marLeft w:val="480"/>
      <w:marRight w:val="0"/>
      <w:marTop w:val="0"/>
      <w:marBottom w:val="0"/>
      <w:divBdr>
        <w:top w:val="none" w:sz="0" w:space="0" w:color="auto"/>
        <w:left w:val="none" w:sz="0" w:space="0" w:color="auto"/>
        <w:bottom w:val="none" w:sz="0" w:space="0" w:color="auto"/>
        <w:right w:val="none" w:sz="0" w:space="0" w:color="auto"/>
      </w:divBdr>
    </w:div>
    <w:div w:id="1462456493">
      <w:marLeft w:val="480"/>
      <w:marRight w:val="0"/>
      <w:marTop w:val="0"/>
      <w:marBottom w:val="0"/>
      <w:divBdr>
        <w:top w:val="none" w:sz="0" w:space="0" w:color="auto"/>
        <w:left w:val="none" w:sz="0" w:space="0" w:color="auto"/>
        <w:bottom w:val="none" w:sz="0" w:space="0" w:color="auto"/>
        <w:right w:val="none" w:sz="0" w:space="0" w:color="auto"/>
      </w:divBdr>
    </w:div>
    <w:div w:id="1462655677">
      <w:marLeft w:val="480"/>
      <w:marRight w:val="0"/>
      <w:marTop w:val="0"/>
      <w:marBottom w:val="0"/>
      <w:divBdr>
        <w:top w:val="none" w:sz="0" w:space="0" w:color="auto"/>
        <w:left w:val="none" w:sz="0" w:space="0" w:color="auto"/>
        <w:bottom w:val="none" w:sz="0" w:space="0" w:color="auto"/>
        <w:right w:val="none" w:sz="0" w:space="0" w:color="auto"/>
      </w:divBdr>
    </w:div>
    <w:div w:id="1468739894">
      <w:marLeft w:val="480"/>
      <w:marRight w:val="0"/>
      <w:marTop w:val="0"/>
      <w:marBottom w:val="0"/>
      <w:divBdr>
        <w:top w:val="none" w:sz="0" w:space="0" w:color="auto"/>
        <w:left w:val="none" w:sz="0" w:space="0" w:color="auto"/>
        <w:bottom w:val="none" w:sz="0" w:space="0" w:color="auto"/>
        <w:right w:val="none" w:sz="0" w:space="0" w:color="auto"/>
      </w:divBdr>
    </w:div>
    <w:div w:id="1474787525">
      <w:marLeft w:val="480"/>
      <w:marRight w:val="0"/>
      <w:marTop w:val="0"/>
      <w:marBottom w:val="0"/>
      <w:divBdr>
        <w:top w:val="none" w:sz="0" w:space="0" w:color="auto"/>
        <w:left w:val="none" w:sz="0" w:space="0" w:color="auto"/>
        <w:bottom w:val="none" w:sz="0" w:space="0" w:color="auto"/>
        <w:right w:val="none" w:sz="0" w:space="0" w:color="auto"/>
      </w:divBdr>
    </w:div>
    <w:div w:id="1477070654">
      <w:marLeft w:val="480"/>
      <w:marRight w:val="0"/>
      <w:marTop w:val="0"/>
      <w:marBottom w:val="0"/>
      <w:divBdr>
        <w:top w:val="none" w:sz="0" w:space="0" w:color="auto"/>
        <w:left w:val="none" w:sz="0" w:space="0" w:color="auto"/>
        <w:bottom w:val="none" w:sz="0" w:space="0" w:color="auto"/>
        <w:right w:val="none" w:sz="0" w:space="0" w:color="auto"/>
      </w:divBdr>
    </w:div>
    <w:div w:id="1478184512">
      <w:marLeft w:val="480"/>
      <w:marRight w:val="0"/>
      <w:marTop w:val="0"/>
      <w:marBottom w:val="0"/>
      <w:divBdr>
        <w:top w:val="none" w:sz="0" w:space="0" w:color="auto"/>
        <w:left w:val="none" w:sz="0" w:space="0" w:color="auto"/>
        <w:bottom w:val="none" w:sz="0" w:space="0" w:color="auto"/>
        <w:right w:val="none" w:sz="0" w:space="0" w:color="auto"/>
      </w:divBdr>
    </w:div>
    <w:div w:id="1480225007">
      <w:marLeft w:val="480"/>
      <w:marRight w:val="0"/>
      <w:marTop w:val="0"/>
      <w:marBottom w:val="0"/>
      <w:divBdr>
        <w:top w:val="none" w:sz="0" w:space="0" w:color="auto"/>
        <w:left w:val="none" w:sz="0" w:space="0" w:color="auto"/>
        <w:bottom w:val="none" w:sz="0" w:space="0" w:color="auto"/>
        <w:right w:val="none" w:sz="0" w:space="0" w:color="auto"/>
      </w:divBdr>
    </w:div>
    <w:div w:id="1480271432">
      <w:marLeft w:val="480"/>
      <w:marRight w:val="0"/>
      <w:marTop w:val="0"/>
      <w:marBottom w:val="0"/>
      <w:divBdr>
        <w:top w:val="none" w:sz="0" w:space="0" w:color="auto"/>
        <w:left w:val="none" w:sz="0" w:space="0" w:color="auto"/>
        <w:bottom w:val="none" w:sz="0" w:space="0" w:color="auto"/>
        <w:right w:val="none" w:sz="0" w:space="0" w:color="auto"/>
      </w:divBdr>
    </w:div>
    <w:div w:id="1480727403">
      <w:marLeft w:val="480"/>
      <w:marRight w:val="0"/>
      <w:marTop w:val="0"/>
      <w:marBottom w:val="0"/>
      <w:divBdr>
        <w:top w:val="none" w:sz="0" w:space="0" w:color="auto"/>
        <w:left w:val="none" w:sz="0" w:space="0" w:color="auto"/>
        <w:bottom w:val="none" w:sz="0" w:space="0" w:color="auto"/>
        <w:right w:val="none" w:sz="0" w:space="0" w:color="auto"/>
      </w:divBdr>
    </w:div>
    <w:div w:id="1480997527">
      <w:marLeft w:val="480"/>
      <w:marRight w:val="0"/>
      <w:marTop w:val="0"/>
      <w:marBottom w:val="0"/>
      <w:divBdr>
        <w:top w:val="none" w:sz="0" w:space="0" w:color="auto"/>
        <w:left w:val="none" w:sz="0" w:space="0" w:color="auto"/>
        <w:bottom w:val="none" w:sz="0" w:space="0" w:color="auto"/>
        <w:right w:val="none" w:sz="0" w:space="0" w:color="auto"/>
      </w:divBdr>
    </w:div>
    <w:div w:id="1483158521">
      <w:marLeft w:val="480"/>
      <w:marRight w:val="0"/>
      <w:marTop w:val="0"/>
      <w:marBottom w:val="0"/>
      <w:divBdr>
        <w:top w:val="none" w:sz="0" w:space="0" w:color="auto"/>
        <w:left w:val="none" w:sz="0" w:space="0" w:color="auto"/>
        <w:bottom w:val="none" w:sz="0" w:space="0" w:color="auto"/>
        <w:right w:val="none" w:sz="0" w:space="0" w:color="auto"/>
      </w:divBdr>
    </w:div>
    <w:div w:id="1486388533">
      <w:marLeft w:val="480"/>
      <w:marRight w:val="0"/>
      <w:marTop w:val="0"/>
      <w:marBottom w:val="0"/>
      <w:divBdr>
        <w:top w:val="none" w:sz="0" w:space="0" w:color="auto"/>
        <w:left w:val="none" w:sz="0" w:space="0" w:color="auto"/>
        <w:bottom w:val="none" w:sz="0" w:space="0" w:color="auto"/>
        <w:right w:val="none" w:sz="0" w:space="0" w:color="auto"/>
      </w:divBdr>
    </w:div>
    <w:div w:id="1489595517">
      <w:marLeft w:val="480"/>
      <w:marRight w:val="0"/>
      <w:marTop w:val="0"/>
      <w:marBottom w:val="0"/>
      <w:divBdr>
        <w:top w:val="none" w:sz="0" w:space="0" w:color="auto"/>
        <w:left w:val="none" w:sz="0" w:space="0" w:color="auto"/>
        <w:bottom w:val="none" w:sz="0" w:space="0" w:color="auto"/>
        <w:right w:val="none" w:sz="0" w:space="0" w:color="auto"/>
      </w:divBdr>
    </w:div>
    <w:div w:id="1489901632">
      <w:marLeft w:val="480"/>
      <w:marRight w:val="0"/>
      <w:marTop w:val="0"/>
      <w:marBottom w:val="0"/>
      <w:divBdr>
        <w:top w:val="none" w:sz="0" w:space="0" w:color="auto"/>
        <w:left w:val="none" w:sz="0" w:space="0" w:color="auto"/>
        <w:bottom w:val="none" w:sz="0" w:space="0" w:color="auto"/>
        <w:right w:val="none" w:sz="0" w:space="0" w:color="auto"/>
      </w:divBdr>
    </w:div>
    <w:div w:id="1490245555">
      <w:marLeft w:val="480"/>
      <w:marRight w:val="0"/>
      <w:marTop w:val="0"/>
      <w:marBottom w:val="0"/>
      <w:divBdr>
        <w:top w:val="none" w:sz="0" w:space="0" w:color="auto"/>
        <w:left w:val="none" w:sz="0" w:space="0" w:color="auto"/>
        <w:bottom w:val="none" w:sz="0" w:space="0" w:color="auto"/>
        <w:right w:val="none" w:sz="0" w:space="0" w:color="auto"/>
      </w:divBdr>
    </w:div>
    <w:div w:id="1490825714">
      <w:marLeft w:val="480"/>
      <w:marRight w:val="0"/>
      <w:marTop w:val="0"/>
      <w:marBottom w:val="0"/>
      <w:divBdr>
        <w:top w:val="none" w:sz="0" w:space="0" w:color="auto"/>
        <w:left w:val="none" w:sz="0" w:space="0" w:color="auto"/>
        <w:bottom w:val="none" w:sz="0" w:space="0" w:color="auto"/>
        <w:right w:val="none" w:sz="0" w:space="0" w:color="auto"/>
      </w:divBdr>
    </w:div>
    <w:div w:id="1493716976">
      <w:marLeft w:val="480"/>
      <w:marRight w:val="0"/>
      <w:marTop w:val="0"/>
      <w:marBottom w:val="0"/>
      <w:divBdr>
        <w:top w:val="none" w:sz="0" w:space="0" w:color="auto"/>
        <w:left w:val="none" w:sz="0" w:space="0" w:color="auto"/>
        <w:bottom w:val="none" w:sz="0" w:space="0" w:color="auto"/>
        <w:right w:val="none" w:sz="0" w:space="0" w:color="auto"/>
      </w:divBdr>
    </w:div>
    <w:div w:id="1494446135">
      <w:marLeft w:val="480"/>
      <w:marRight w:val="0"/>
      <w:marTop w:val="0"/>
      <w:marBottom w:val="0"/>
      <w:divBdr>
        <w:top w:val="none" w:sz="0" w:space="0" w:color="auto"/>
        <w:left w:val="none" w:sz="0" w:space="0" w:color="auto"/>
        <w:bottom w:val="none" w:sz="0" w:space="0" w:color="auto"/>
        <w:right w:val="none" w:sz="0" w:space="0" w:color="auto"/>
      </w:divBdr>
    </w:div>
    <w:div w:id="1495680085">
      <w:marLeft w:val="480"/>
      <w:marRight w:val="0"/>
      <w:marTop w:val="0"/>
      <w:marBottom w:val="0"/>
      <w:divBdr>
        <w:top w:val="none" w:sz="0" w:space="0" w:color="auto"/>
        <w:left w:val="none" w:sz="0" w:space="0" w:color="auto"/>
        <w:bottom w:val="none" w:sz="0" w:space="0" w:color="auto"/>
        <w:right w:val="none" w:sz="0" w:space="0" w:color="auto"/>
      </w:divBdr>
    </w:div>
    <w:div w:id="1497921294">
      <w:marLeft w:val="480"/>
      <w:marRight w:val="0"/>
      <w:marTop w:val="0"/>
      <w:marBottom w:val="0"/>
      <w:divBdr>
        <w:top w:val="none" w:sz="0" w:space="0" w:color="auto"/>
        <w:left w:val="none" w:sz="0" w:space="0" w:color="auto"/>
        <w:bottom w:val="none" w:sz="0" w:space="0" w:color="auto"/>
        <w:right w:val="none" w:sz="0" w:space="0" w:color="auto"/>
      </w:divBdr>
    </w:div>
    <w:div w:id="1499156758">
      <w:marLeft w:val="480"/>
      <w:marRight w:val="0"/>
      <w:marTop w:val="0"/>
      <w:marBottom w:val="0"/>
      <w:divBdr>
        <w:top w:val="none" w:sz="0" w:space="0" w:color="auto"/>
        <w:left w:val="none" w:sz="0" w:space="0" w:color="auto"/>
        <w:bottom w:val="none" w:sz="0" w:space="0" w:color="auto"/>
        <w:right w:val="none" w:sz="0" w:space="0" w:color="auto"/>
      </w:divBdr>
    </w:div>
    <w:div w:id="1504005022">
      <w:marLeft w:val="480"/>
      <w:marRight w:val="0"/>
      <w:marTop w:val="0"/>
      <w:marBottom w:val="0"/>
      <w:divBdr>
        <w:top w:val="none" w:sz="0" w:space="0" w:color="auto"/>
        <w:left w:val="none" w:sz="0" w:space="0" w:color="auto"/>
        <w:bottom w:val="none" w:sz="0" w:space="0" w:color="auto"/>
        <w:right w:val="none" w:sz="0" w:space="0" w:color="auto"/>
      </w:divBdr>
    </w:div>
    <w:div w:id="1508711736">
      <w:marLeft w:val="480"/>
      <w:marRight w:val="0"/>
      <w:marTop w:val="0"/>
      <w:marBottom w:val="0"/>
      <w:divBdr>
        <w:top w:val="none" w:sz="0" w:space="0" w:color="auto"/>
        <w:left w:val="none" w:sz="0" w:space="0" w:color="auto"/>
        <w:bottom w:val="none" w:sz="0" w:space="0" w:color="auto"/>
        <w:right w:val="none" w:sz="0" w:space="0" w:color="auto"/>
      </w:divBdr>
    </w:div>
    <w:div w:id="1510942883">
      <w:marLeft w:val="480"/>
      <w:marRight w:val="0"/>
      <w:marTop w:val="0"/>
      <w:marBottom w:val="0"/>
      <w:divBdr>
        <w:top w:val="none" w:sz="0" w:space="0" w:color="auto"/>
        <w:left w:val="none" w:sz="0" w:space="0" w:color="auto"/>
        <w:bottom w:val="none" w:sz="0" w:space="0" w:color="auto"/>
        <w:right w:val="none" w:sz="0" w:space="0" w:color="auto"/>
      </w:divBdr>
    </w:div>
    <w:div w:id="1512334513">
      <w:marLeft w:val="480"/>
      <w:marRight w:val="0"/>
      <w:marTop w:val="0"/>
      <w:marBottom w:val="0"/>
      <w:divBdr>
        <w:top w:val="none" w:sz="0" w:space="0" w:color="auto"/>
        <w:left w:val="none" w:sz="0" w:space="0" w:color="auto"/>
        <w:bottom w:val="none" w:sz="0" w:space="0" w:color="auto"/>
        <w:right w:val="none" w:sz="0" w:space="0" w:color="auto"/>
      </w:divBdr>
    </w:div>
    <w:div w:id="1514301785">
      <w:marLeft w:val="480"/>
      <w:marRight w:val="0"/>
      <w:marTop w:val="0"/>
      <w:marBottom w:val="0"/>
      <w:divBdr>
        <w:top w:val="none" w:sz="0" w:space="0" w:color="auto"/>
        <w:left w:val="none" w:sz="0" w:space="0" w:color="auto"/>
        <w:bottom w:val="none" w:sz="0" w:space="0" w:color="auto"/>
        <w:right w:val="none" w:sz="0" w:space="0" w:color="auto"/>
      </w:divBdr>
    </w:div>
    <w:div w:id="1514957567">
      <w:marLeft w:val="480"/>
      <w:marRight w:val="0"/>
      <w:marTop w:val="0"/>
      <w:marBottom w:val="0"/>
      <w:divBdr>
        <w:top w:val="none" w:sz="0" w:space="0" w:color="auto"/>
        <w:left w:val="none" w:sz="0" w:space="0" w:color="auto"/>
        <w:bottom w:val="none" w:sz="0" w:space="0" w:color="auto"/>
        <w:right w:val="none" w:sz="0" w:space="0" w:color="auto"/>
      </w:divBdr>
    </w:div>
    <w:div w:id="1519735790">
      <w:marLeft w:val="480"/>
      <w:marRight w:val="0"/>
      <w:marTop w:val="0"/>
      <w:marBottom w:val="0"/>
      <w:divBdr>
        <w:top w:val="none" w:sz="0" w:space="0" w:color="auto"/>
        <w:left w:val="none" w:sz="0" w:space="0" w:color="auto"/>
        <w:bottom w:val="none" w:sz="0" w:space="0" w:color="auto"/>
        <w:right w:val="none" w:sz="0" w:space="0" w:color="auto"/>
      </w:divBdr>
    </w:div>
    <w:div w:id="1520269972">
      <w:marLeft w:val="480"/>
      <w:marRight w:val="0"/>
      <w:marTop w:val="0"/>
      <w:marBottom w:val="0"/>
      <w:divBdr>
        <w:top w:val="none" w:sz="0" w:space="0" w:color="auto"/>
        <w:left w:val="none" w:sz="0" w:space="0" w:color="auto"/>
        <w:bottom w:val="none" w:sz="0" w:space="0" w:color="auto"/>
        <w:right w:val="none" w:sz="0" w:space="0" w:color="auto"/>
      </w:divBdr>
    </w:div>
    <w:div w:id="1520389844">
      <w:marLeft w:val="480"/>
      <w:marRight w:val="0"/>
      <w:marTop w:val="0"/>
      <w:marBottom w:val="0"/>
      <w:divBdr>
        <w:top w:val="none" w:sz="0" w:space="0" w:color="auto"/>
        <w:left w:val="none" w:sz="0" w:space="0" w:color="auto"/>
        <w:bottom w:val="none" w:sz="0" w:space="0" w:color="auto"/>
        <w:right w:val="none" w:sz="0" w:space="0" w:color="auto"/>
      </w:divBdr>
    </w:div>
    <w:div w:id="1522282861">
      <w:marLeft w:val="480"/>
      <w:marRight w:val="0"/>
      <w:marTop w:val="0"/>
      <w:marBottom w:val="0"/>
      <w:divBdr>
        <w:top w:val="none" w:sz="0" w:space="0" w:color="auto"/>
        <w:left w:val="none" w:sz="0" w:space="0" w:color="auto"/>
        <w:bottom w:val="none" w:sz="0" w:space="0" w:color="auto"/>
        <w:right w:val="none" w:sz="0" w:space="0" w:color="auto"/>
      </w:divBdr>
    </w:div>
    <w:div w:id="1522357456">
      <w:marLeft w:val="480"/>
      <w:marRight w:val="0"/>
      <w:marTop w:val="0"/>
      <w:marBottom w:val="0"/>
      <w:divBdr>
        <w:top w:val="none" w:sz="0" w:space="0" w:color="auto"/>
        <w:left w:val="none" w:sz="0" w:space="0" w:color="auto"/>
        <w:bottom w:val="none" w:sz="0" w:space="0" w:color="auto"/>
        <w:right w:val="none" w:sz="0" w:space="0" w:color="auto"/>
      </w:divBdr>
    </w:div>
    <w:div w:id="1522670319">
      <w:marLeft w:val="480"/>
      <w:marRight w:val="0"/>
      <w:marTop w:val="0"/>
      <w:marBottom w:val="0"/>
      <w:divBdr>
        <w:top w:val="none" w:sz="0" w:space="0" w:color="auto"/>
        <w:left w:val="none" w:sz="0" w:space="0" w:color="auto"/>
        <w:bottom w:val="none" w:sz="0" w:space="0" w:color="auto"/>
        <w:right w:val="none" w:sz="0" w:space="0" w:color="auto"/>
      </w:divBdr>
    </w:div>
    <w:div w:id="1525902941">
      <w:marLeft w:val="480"/>
      <w:marRight w:val="0"/>
      <w:marTop w:val="0"/>
      <w:marBottom w:val="0"/>
      <w:divBdr>
        <w:top w:val="none" w:sz="0" w:space="0" w:color="auto"/>
        <w:left w:val="none" w:sz="0" w:space="0" w:color="auto"/>
        <w:bottom w:val="none" w:sz="0" w:space="0" w:color="auto"/>
        <w:right w:val="none" w:sz="0" w:space="0" w:color="auto"/>
      </w:divBdr>
    </w:div>
    <w:div w:id="1529634786">
      <w:marLeft w:val="480"/>
      <w:marRight w:val="0"/>
      <w:marTop w:val="0"/>
      <w:marBottom w:val="0"/>
      <w:divBdr>
        <w:top w:val="none" w:sz="0" w:space="0" w:color="auto"/>
        <w:left w:val="none" w:sz="0" w:space="0" w:color="auto"/>
        <w:bottom w:val="none" w:sz="0" w:space="0" w:color="auto"/>
        <w:right w:val="none" w:sz="0" w:space="0" w:color="auto"/>
      </w:divBdr>
    </w:div>
    <w:div w:id="1531723853">
      <w:marLeft w:val="480"/>
      <w:marRight w:val="0"/>
      <w:marTop w:val="0"/>
      <w:marBottom w:val="0"/>
      <w:divBdr>
        <w:top w:val="none" w:sz="0" w:space="0" w:color="auto"/>
        <w:left w:val="none" w:sz="0" w:space="0" w:color="auto"/>
        <w:bottom w:val="none" w:sz="0" w:space="0" w:color="auto"/>
        <w:right w:val="none" w:sz="0" w:space="0" w:color="auto"/>
      </w:divBdr>
    </w:div>
    <w:div w:id="1531793470">
      <w:marLeft w:val="480"/>
      <w:marRight w:val="0"/>
      <w:marTop w:val="0"/>
      <w:marBottom w:val="0"/>
      <w:divBdr>
        <w:top w:val="none" w:sz="0" w:space="0" w:color="auto"/>
        <w:left w:val="none" w:sz="0" w:space="0" w:color="auto"/>
        <w:bottom w:val="none" w:sz="0" w:space="0" w:color="auto"/>
        <w:right w:val="none" w:sz="0" w:space="0" w:color="auto"/>
      </w:divBdr>
    </w:div>
    <w:div w:id="1532494837">
      <w:marLeft w:val="480"/>
      <w:marRight w:val="0"/>
      <w:marTop w:val="0"/>
      <w:marBottom w:val="0"/>
      <w:divBdr>
        <w:top w:val="none" w:sz="0" w:space="0" w:color="auto"/>
        <w:left w:val="none" w:sz="0" w:space="0" w:color="auto"/>
        <w:bottom w:val="none" w:sz="0" w:space="0" w:color="auto"/>
        <w:right w:val="none" w:sz="0" w:space="0" w:color="auto"/>
      </w:divBdr>
    </w:div>
    <w:div w:id="1532917345">
      <w:marLeft w:val="480"/>
      <w:marRight w:val="0"/>
      <w:marTop w:val="0"/>
      <w:marBottom w:val="0"/>
      <w:divBdr>
        <w:top w:val="none" w:sz="0" w:space="0" w:color="auto"/>
        <w:left w:val="none" w:sz="0" w:space="0" w:color="auto"/>
        <w:bottom w:val="none" w:sz="0" w:space="0" w:color="auto"/>
        <w:right w:val="none" w:sz="0" w:space="0" w:color="auto"/>
      </w:divBdr>
    </w:div>
    <w:div w:id="1533809402">
      <w:marLeft w:val="480"/>
      <w:marRight w:val="0"/>
      <w:marTop w:val="0"/>
      <w:marBottom w:val="0"/>
      <w:divBdr>
        <w:top w:val="none" w:sz="0" w:space="0" w:color="auto"/>
        <w:left w:val="none" w:sz="0" w:space="0" w:color="auto"/>
        <w:bottom w:val="none" w:sz="0" w:space="0" w:color="auto"/>
        <w:right w:val="none" w:sz="0" w:space="0" w:color="auto"/>
      </w:divBdr>
    </w:div>
    <w:div w:id="1534152468">
      <w:marLeft w:val="480"/>
      <w:marRight w:val="0"/>
      <w:marTop w:val="0"/>
      <w:marBottom w:val="0"/>
      <w:divBdr>
        <w:top w:val="none" w:sz="0" w:space="0" w:color="auto"/>
        <w:left w:val="none" w:sz="0" w:space="0" w:color="auto"/>
        <w:bottom w:val="none" w:sz="0" w:space="0" w:color="auto"/>
        <w:right w:val="none" w:sz="0" w:space="0" w:color="auto"/>
      </w:divBdr>
    </w:div>
    <w:div w:id="1535850959">
      <w:marLeft w:val="480"/>
      <w:marRight w:val="0"/>
      <w:marTop w:val="0"/>
      <w:marBottom w:val="0"/>
      <w:divBdr>
        <w:top w:val="none" w:sz="0" w:space="0" w:color="auto"/>
        <w:left w:val="none" w:sz="0" w:space="0" w:color="auto"/>
        <w:bottom w:val="none" w:sz="0" w:space="0" w:color="auto"/>
        <w:right w:val="none" w:sz="0" w:space="0" w:color="auto"/>
      </w:divBdr>
    </w:div>
    <w:div w:id="1537694804">
      <w:marLeft w:val="480"/>
      <w:marRight w:val="0"/>
      <w:marTop w:val="0"/>
      <w:marBottom w:val="0"/>
      <w:divBdr>
        <w:top w:val="none" w:sz="0" w:space="0" w:color="auto"/>
        <w:left w:val="none" w:sz="0" w:space="0" w:color="auto"/>
        <w:bottom w:val="none" w:sz="0" w:space="0" w:color="auto"/>
        <w:right w:val="none" w:sz="0" w:space="0" w:color="auto"/>
      </w:divBdr>
    </w:div>
    <w:div w:id="1538086804">
      <w:marLeft w:val="480"/>
      <w:marRight w:val="0"/>
      <w:marTop w:val="0"/>
      <w:marBottom w:val="0"/>
      <w:divBdr>
        <w:top w:val="none" w:sz="0" w:space="0" w:color="auto"/>
        <w:left w:val="none" w:sz="0" w:space="0" w:color="auto"/>
        <w:bottom w:val="none" w:sz="0" w:space="0" w:color="auto"/>
        <w:right w:val="none" w:sz="0" w:space="0" w:color="auto"/>
      </w:divBdr>
    </w:div>
    <w:div w:id="1538736103">
      <w:marLeft w:val="480"/>
      <w:marRight w:val="0"/>
      <w:marTop w:val="0"/>
      <w:marBottom w:val="0"/>
      <w:divBdr>
        <w:top w:val="none" w:sz="0" w:space="0" w:color="auto"/>
        <w:left w:val="none" w:sz="0" w:space="0" w:color="auto"/>
        <w:bottom w:val="none" w:sz="0" w:space="0" w:color="auto"/>
        <w:right w:val="none" w:sz="0" w:space="0" w:color="auto"/>
      </w:divBdr>
    </w:div>
    <w:div w:id="1538740190">
      <w:marLeft w:val="480"/>
      <w:marRight w:val="0"/>
      <w:marTop w:val="0"/>
      <w:marBottom w:val="0"/>
      <w:divBdr>
        <w:top w:val="none" w:sz="0" w:space="0" w:color="auto"/>
        <w:left w:val="none" w:sz="0" w:space="0" w:color="auto"/>
        <w:bottom w:val="none" w:sz="0" w:space="0" w:color="auto"/>
        <w:right w:val="none" w:sz="0" w:space="0" w:color="auto"/>
      </w:divBdr>
    </w:div>
    <w:div w:id="1539003793">
      <w:marLeft w:val="480"/>
      <w:marRight w:val="0"/>
      <w:marTop w:val="0"/>
      <w:marBottom w:val="0"/>
      <w:divBdr>
        <w:top w:val="none" w:sz="0" w:space="0" w:color="auto"/>
        <w:left w:val="none" w:sz="0" w:space="0" w:color="auto"/>
        <w:bottom w:val="none" w:sz="0" w:space="0" w:color="auto"/>
        <w:right w:val="none" w:sz="0" w:space="0" w:color="auto"/>
      </w:divBdr>
    </w:div>
    <w:div w:id="1539854180">
      <w:marLeft w:val="480"/>
      <w:marRight w:val="0"/>
      <w:marTop w:val="0"/>
      <w:marBottom w:val="0"/>
      <w:divBdr>
        <w:top w:val="none" w:sz="0" w:space="0" w:color="auto"/>
        <w:left w:val="none" w:sz="0" w:space="0" w:color="auto"/>
        <w:bottom w:val="none" w:sz="0" w:space="0" w:color="auto"/>
        <w:right w:val="none" w:sz="0" w:space="0" w:color="auto"/>
      </w:divBdr>
    </w:div>
    <w:div w:id="1541088595">
      <w:marLeft w:val="480"/>
      <w:marRight w:val="0"/>
      <w:marTop w:val="0"/>
      <w:marBottom w:val="0"/>
      <w:divBdr>
        <w:top w:val="none" w:sz="0" w:space="0" w:color="auto"/>
        <w:left w:val="none" w:sz="0" w:space="0" w:color="auto"/>
        <w:bottom w:val="none" w:sz="0" w:space="0" w:color="auto"/>
        <w:right w:val="none" w:sz="0" w:space="0" w:color="auto"/>
      </w:divBdr>
    </w:div>
    <w:div w:id="1541430961">
      <w:marLeft w:val="480"/>
      <w:marRight w:val="0"/>
      <w:marTop w:val="0"/>
      <w:marBottom w:val="0"/>
      <w:divBdr>
        <w:top w:val="none" w:sz="0" w:space="0" w:color="auto"/>
        <w:left w:val="none" w:sz="0" w:space="0" w:color="auto"/>
        <w:bottom w:val="none" w:sz="0" w:space="0" w:color="auto"/>
        <w:right w:val="none" w:sz="0" w:space="0" w:color="auto"/>
      </w:divBdr>
    </w:div>
    <w:div w:id="1542594815">
      <w:marLeft w:val="480"/>
      <w:marRight w:val="0"/>
      <w:marTop w:val="0"/>
      <w:marBottom w:val="0"/>
      <w:divBdr>
        <w:top w:val="none" w:sz="0" w:space="0" w:color="auto"/>
        <w:left w:val="none" w:sz="0" w:space="0" w:color="auto"/>
        <w:bottom w:val="none" w:sz="0" w:space="0" w:color="auto"/>
        <w:right w:val="none" w:sz="0" w:space="0" w:color="auto"/>
      </w:divBdr>
    </w:div>
    <w:div w:id="1542790548">
      <w:marLeft w:val="480"/>
      <w:marRight w:val="0"/>
      <w:marTop w:val="0"/>
      <w:marBottom w:val="0"/>
      <w:divBdr>
        <w:top w:val="none" w:sz="0" w:space="0" w:color="auto"/>
        <w:left w:val="none" w:sz="0" w:space="0" w:color="auto"/>
        <w:bottom w:val="none" w:sz="0" w:space="0" w:color="auto"/>
        <w:right w:val="none" w:sz="0" w:space="0" w:color="auto"/>
      </w:divBdr>
    </w:div>
    <w:div w:id="1543902331">
      <w:marLeft w:val="480"/>
      <w:marRight w:val="0"/>
      <w:marTop w:val="0"/>
      <w:marBottom w:val="0"/>
      <w:divBdr>
        <w:top w:val="none" w:sz="0" w:space="0" w:color="auto"/>
        <w:left w:val="none" w:sz="0" w:space="0" w:color="auto"/>
        <w:bottom w:val="none" w:sz="0" w:space="0" w:color="auto"/>
        <w:right w:val="none" w:sz="0" w:space="0" w:color="auto"/>
      </w:divBdr>
    </w:div>
    <w:div w:id="1545948314">
      <w:marLeft w:val="480"/>
      <w:marRight w:val="0"/>
      <w:marTop w:val="0"/>
      <w:marBottom w:val="0"/>
      <w:divBdr>
        <w:top w:val="none" w:sz="0" w:space="0" w:color="auto"/>
        <w:left w:val="none" w:sz="0" w:space="0" w:color="auto"/>
        <w:bottom w:val="none" w:sz="0" w:space="0" w:color="auto"/>
        <w:right w:val="none" w:sz="0" w:space="0" w:color="auto"/>
      </w:divBdr>
    </w:div>
    <w:div w:id="1548369127">
      <w:marLeft w:val="480"/>
      <w:marRight w:val="0"/>
      <w:marTop w:val="0"/>
      <w:marBottom w:val="0"/>
      <w:divBdr>
        <w:top w:val="none" w:sz="0" w:space="0" w:color="auto"/>
        <w:left w:val="none" w:sz="0" w:space="0" w:color="auto"/>
        <w:bottom w:val="none" w:sz="0" w:space="0" w:color="auto"/>
        <w:right w:val="none" w:sz="0" w:space="0" w:color="auto"/>
      </w:divBdr>
    </w:div>
    <w:div w:id="1549495029">
      <w:marLeft w:val="480"/>
      <w:marRight w:val="0"/>
      <w:marTop w:val="0"/>
      <w:marBottom w:val="0"/>
      <w:divBdr>
        <w:top w:val="none" w:sz="0" w:space="0" w:color="auto"/>
        <w:left w:val="none" w:sz="0" w:space="0" w:color="auto"/>
        <w:bottom w:val="none" w:sz="0" w:space="0" w:color="auto"/>
        <w:right w:val="none" w:sz="0" w:space="0" w:color="auto"/>
      </w:divBdr>
    </w:div>
    <w:div w:id="1550610442">
      <w:marLeft w:val="480"/>
      <w:marRight w:val="0"/>
      <w:marTop w:val="0"/>
      <w:marBottom w:val="0"/>
      <w:divBdr>
        <w:top w:val="none" w:sz="0" w:space="0" w:color="auto"/>
        <w:left w:val="none" w:sz="0" w:space="0" w:color="auto"/>
        <w:bottom w:val="none" w:sz="0" w:space="0" w:color="auto"/>
        <w:right w:val="none" w:sz="0" w:space="0" w:color="auto"/>
      </w:divBdr>
    </w:div>
    <w:div w:id="1553156808">
      <w:marLeft w:val="480"/>
      <w:marRight w:val="0"/>
      <w:marTop w:val="0"/>
      <w:marBottom w:val="0"/>
      <w:divBdr>
        <w:top w:val="none" w:sz="0" w:space="0" w:color="auto"/>
        <w:left w:val="none" w:sz="0" w:space="0" w:color="auto"/>
        <w:bottom w:val="none" w:sz="0" w:space="0" w:color="auto"/>
        <w:right w:val="none" w:sz="0" w:space="0" w:color="auto"/>
      </w:divBdr>
    </w:div>
    <w:div w:id="1559240516">
      <w:marLeft w:val="480"/>
      <w:marRight w:val="0"/>
      <w:marTop w:val="0"/>
      <w:marBottom w:val="0"/>
      <w:divBdr>
        <w:top w:val="none" w:sz="0" w:space="0" w:color="auto"/>
        <w:left w:val="none" w:sz="0" w:space="0" w:color="auto"/>
        <w:bottom w:val="none" w:sz="0" w:space="0" w:color="auto"/>
        <w:right w:val="none" w:sz="0" w:space="0" w:color="auto"/>
      </w:divBdr>
    </w:div>
    <w:div w:id="1562252042">
      <w:marLeft w:val="480"/>
      <w:marRight w:val="0"/>
      <w:marTop w:val="0"/>
      <w:marBottom w:val="0"/>
      <w:divBdr>
        <w:top w:val="none" w:sz="0" w:space="0" w:color="auto"/>
        <w:left w:val="none" w:sz="0" w:space="0" w:color="auto"/>
        <w:bottom w:val="none" w:sz="0" w:space="0" w:color="auto"/>
        <w:right w:val="none" w:sz="0" w:space="0" w:color="auto"/>
      </w:divBdr>
    </w:div>
    <w:div w:id="1564176848">
      <w:marLeft w:val="480"/>
      <w:marRight w:val="0"/>
      <w:marTop w:val="0"/>
      <w:marBottom w:val="0"/>
      <w:divBdr>
        <w:top w:val="none" w:sz="0" w:space="0" w:color="auto"/>
        <w:left w:val="none" w:sz="0" w:space="0" w:color="auto"/>
        <w:bottom w:val="none" w:sz="0" w:space="0" w:color="auto"/>
        <w:right w:val="none" w:sz="0" w:space="0" w:color="auto"/>
      </w:divBdr>
    </w:div>
    <w:div w:id="1566183756">
      <w:marLeft w:val="480"/>
      <w:marRight w:val="0"/>
      <w:marTop w:val="0"/>
      <w:marBottom w:val="0"/>
      <w:divBdr>
        <w:top w:val="none" w:sz="0" w:space="0" w:color="auto"/>
        <w:left w:val="none" w:sz="0" w:space="0" w:color="auto"/>
        <w:bottom w:val="none" w:sz="0" w:space="0" w:color="auto"/>
        <w:right w:val="none" w:sz="0" w:space="0" w:color="auto"/>
      </w:divBdr>
    </w:div>
    <w:div w:id="1566645421">
      <w:marLeft w:val="480"/>
      <w:marRight w:val="0"/>
      <w:marTop w:val="0"/>
      <w:marBottom w:val="0"/>
      <w:divBdr>
        <w:top w:val="none" w:sz="0" w:space="0" w:color="auto"/>
        <w:left w:val="none" w:sz="0" w:space="0" w:color="auto"/>
        <w:bottom w:val="none" w:sz="0" w:space="0" w:color="auto"/>
        <w:right w:val="none" w:sz="0" w:space="0" w:color="auto"/>
      </w:divBdr>
    </w:div>
    <w:div w:id="1567491576">
      <w:marLeft w:val="480"/>
      <w:marRight w:val="0"/>
      <w:marTop w:val="0"/>
      <w:marBottom w:val="0"/>
      <w:divBdr>
        <w:top w:val="none" w:sz="0" w:space="0" w:color="auto"/>
        <w:left w:val="none" w:sz="0" w:space="0" w:color="auto"/>
        <w:bottom w:val="none" w:sz="0" w:space="0" w:color="auto"/>
        <w:right w:val="none" w:sz="0" w:space="0" w:color="auto"/>
      </w:divBdr>
    </w:div>
    <w:div w:id="1569419335">
      <w:marLeft w:val="480"/>
      <w:marRight w:val="0"/>
      <w:marTop w:val="0"/>
      <w:marBottom w:val="0"/>
      <w:divBdr>
        <w:top w:val="none" w:sz="0" w:space="0" w:color="auto"/>
        <w:left w:val="none" w:sz="0" w:space="0" w:color="auto"/>
        <w:bottom w:val="none" w:sz="0" w:space="0" w:color="auto"/>
        <w:right w:val="none" w:sz="0" w:space="0" w:color="auto"/>
      </w:divBdr>
    </w:div>
    <w:div w:id="1571765751">
      <w:marLeft w:val="480"/>
      <w:marRight w:val="0"/>
      <w:marTop w:val="0"/>
      <w:marBottom w:val="0"/>
      <w:divBdr>
        <w:top w:val="none" w:sz="0" w:space="0" w:color="auto"/>
        <w:left w:val="none" w:sz="0" w:space="0" w:color="auto"/>
        <w:bottom w:val="none" w:sz="0" w:space="0" w:color="auto"/>
        <w:right w:val="none" w:sz="0" w:space="0" w:color="auto"/>
      </w:divBdr>
    </w:div>
    <w:div w:id="1574007069">
      <w:marLeft w:val="480"/>
      <w:marRight w:val="0"/>
      <w:marTop w:val="0"/>
      <w:marBottom w:val="0"/>
      <w:divBdr>
        <w:top w:val="none" w:sz="0" w:space="0" w:color="auto"/>
        <w:left w:val="none" w:sz="0" w:space="0" w:color="auto"/>
        <w:bottom w:val="none" w:sz="0" w:space="0" w:color="auto"/>
        <w:right w:val="none" w:sz="0" w:space="0" w:color="auto"/>
      </w:divBdr>
    </w:div>
    <w:div w:id="1574702026">
      <w:marLeft w:val="480"/>
      <w:marRight w:val="0"/>
      <w:marTop w:val="0"/>
      <w:marBottom w:val="0"/>
      <w:divBdr>
        <w:top w:val="none" w:sz="0" w:space="0" w:color="auto"/>
        <w:left w:val="none" w:sz="0" w:space="0" w:color="auto"/>
        <w:bottom w:val="none" w:sz="0" w:space="0" w:color="auto"/>
        <w:right w:val="none" w:sz="0" w:space="0" w:color="auto"/>
      </w:divBdr>
    </w:div>
    <w:div w:id="1575891893">
      <w:marLeft w:val="480"/>
      <w:marRight w:val="0"/>
      <w:marTop w:val="0"/>
      <w:marBottom w:val="0"/>
      <w:divBdr>
        <w:top w:val="none" w:sz="0" w:space="0" w:color="auto"/>
        <w:left w:val="none" w:sz="0" w:space="0" w:color="auto"/>
        <w:bottom w:val="none" w:sz="0" w:space="0" w:color="auto"/>
        <w:right w:val="none" w:sz="0" w:space="0" w:color="auto"/>
      </w:divBdr>
    </w:div>
    <w:div w:id="1579512081">
      <w:marLeft w:val="480"/>
      <w:marRight w:val="0"/>
      <w:marTop w:val="0"/>
      <w:marBottom w:val="0"/>
      <w:divBdr>
        <w:top w:val="none" w:sz="0" w:space="0" w:color="auto"/>
        <w:left w:val="none" w:sz="0" w:space="0" w:color="auto"/>
        <w:bottom w:val="none" w:sz="0" w:space="0" w:color="auto"/>
        <w:right w:val="none" w:sz="0" w:space="0" w:color="auto"/>
      </w:divBdr>
    </w:div>
    <w:div w:id="1581060201">
      <w:marLeft w:val="480"/>
      <w:marRight w:val="0"/>
      <w:marTop w:val="0"/>
      <w:marBottom w:val="0"/>
      <w:divBdr>
        <w:top w:val="none" w:sz="0" w:space="0" w:color="auto"/>
        <w:left w:val="none" w:sz="0" w:space="0" w:color="auto"/>
        <w:bottom w:val="none" w:sz="0" w:space="0" w:color="auto"/>
        <w:right w:val="none" w:sz="0" w:space="0" w:color="auto"/>
      </w:divBdr>
    </w:div>
    <w:div w:id="1582830065">
      <w:marLeft w:val="480"/>
      <w:marRight w:val="0"/>
      <w:marTop w:val="0"/>
      <w:marBottom w:val="0"/>
      <w:divBdr>
        <w:top w:val="none" w:sz="0" w:space="0" w:color="auto"/>
        <w:left w:val="none" w:sz="0" w:space="0" w:color="auto"/>
        <w:bottom w:val="none" w:sz="0" w:space="0" w:color="auto"/>
        <w:right w:val="none" w:sz="0" w:space="0" w:color="auto"/>
      </w:divBdr>
    </w:div>
    <w:div w:id="1584798233">
      <w:marLeft w:val="480"/>
      <w:marRight w:val="0"/>
      <w:marTop w:val="0"/>
      <w:marBottom w:val="0"/>
      <w:divBdr>
        <w:top w:val="none" w:sz="0" w:space="0" w:color="auto"/>
        <w:left w:val="none" w:sz="0" w:space="0" w:color="auto"/>
        <w:bottom w:val="none" w:sz="0" w:space="0" w:color="auto"/>
        <w:right w:val="none" w:sz="0" w:space="0" w:color="auto"/>
      </w:divBdr>
    </w:div>
    <w:div w:id="1586376540">
      <w:marLeft w:val="480"/>
      <w:marRight w:val="0"/>
      <w:marTop w:val="0"/>
      <w:marBottom w:val="0"/>
      <w:divBdr>
        <w:top w:val="none" w:sz="0" w:space="0" w:color="auto"/>
        <w:left w:val="none" w:sz="0" w:space="0" w:color="auto"/>
        <w:bottom w:val="none" w:sz="0" w:space="0" w:color="auto"/>
        <w:right w:val="none" w:sz="0" w:space="0" w:color="auto"/>
      </w:divBdr>
    </w:div>
    <w:div w:id="1588421299">
      <w:marLeft w:val="480"/>
      <w:marRight w:val="0"/>
      <w:marTop w:val="0"/>
      <w:marBottom w:val="0"/>
      <w:divBdr>
        <w:top w:val="none" w:sz="0" w:space="0" w:color="auto"/>
        <w:left w:val="none" w:sz="0" w:space="0" w:color="auto"/>
        <w:bottom w:val="none" w:sz="0" w:space="0" w:color="auto"/>
        <w:right w:val="none" w:sz="0" w:space="0" w:color="auto"/>
      </w:divBdr>
    </w:div>
    <w:div w:id="1589339274">
      <w:marLeft w:val="480"/>
      <w:marRight w:val="0"/>
      <w:marTop w:val="0"/>
      <w:marBottom w:val="0"/>
      <w:divBdr>
        <w:top w:val="none" w:sz="0" w:space="0" w:color="auto"/>
        <w:left w:val="none" w:sz="0" w:space="0" w:color="auto"/>
        <w:bottom w:val="none" w:sz="0" w:space="0" w:color="auto"/>
        <w:right w:val="none" w:sz="0" w:space="0" w:color="auto"/>
      </w:divBdr>
    </w:div>
    <w:div w:id="1594125090">
      <w:marLeft w:val="480"/>
      <w:marRight w:val="0"/>
      <w:marTop w:val="0"/>
      <w:marBottom w:val="0"/>
      <w:divBdr>
        <w:top w:val="none" w:sz="0" w:space="0" w:color="auto"/>
        <w:left w:val="none" w:sz="0" w:space="0" w:color="auto"/>
        <w:bottom w:val="none" w:sz="0" w:space="0" w:color="auto"/>
        <w:right w:val="none" w:sz="0" w:space="0" w:color="auto"/>
      </w:divBdr>
    </w:div>
    <w:div w:id="1596210272">
      <w:marLeft w:val="480"/>
      <w:marRight w:val="0"/>
      <w:marTop w:val="0"/>
      <w:marBottom w:val="0"/>
      <w:divBdr>
        <w:top w:val="none" w:sz="0" w:space="0" w:color="auto"/>
        <w:left w:val="none" w:sz="0" w:space="0" w:color="auto"/>
        <w:bottom w:val="none" w:sz="0" w:space="0" w:color="auto"/>
        <w:right w:val="none" w:sz="0" w:space="0" w:color="auto"/>
      </w:divBdr>
    </w:div>
    <w:div w:id="1597638410">
      <w:marLeft w:val="480"/>
      <w:marRight w:val="0"/>
      <w:marTop w:val="0"/>
      <w:marBottom w:val="0"/>
      <w:divBdr>
        <w:top w:val="none" w:sz="0" w:space="0" w:color="auto"/>
        <w:left w:val="none" w:sz="0" w:space="0" w:color="auto"/>
        <w:bottom w:val="none" w:sz="0" w:space="0" w:color="auto"/>
        <w:right w:val="none" w:sz="0" w:space="0" w:color="auto"/>
      </w:divBdr>
    </w:div>
    <w:div w:id="1598178420">
      <w:marLeft w:val="480"/>
      <w:marRight w:val="0"/>
      <w:marTop w:val="0"/>
      <w:marBottom w:val="0"/>
      <w:divBdr>
        <w:top w:val="none" w:sz="0" w:space="0" w:color="auto"/>
        <w:left w:val="none" w:sz="0" w:space="0" w:color="auto"/>
        <w:bottom w:val="none" w:sz="0" w:space="0" w:color="auto"/>
        <w:right w:val="none" w:sz="0" w:space="0" w:color="auto"/>
      </w:divBdr>
    </w:div>
    <w:div w:id="1598446284">
      <w:marLeft w:val="480"/>
      <w:marRight w:val="0"/>
      <w:marTop w:val="0"/>
      <w:marBottom w:val="0"/>
      <w:divBdr>
        <w:top w:val="none" w:sz="0" w:space="0" w:color="auto"/>
        <w:left w:val="none" w:sz="0" w:space="0" w:color="auto"/>
        <w:bottom w:val="none" w:sz="0" w:space="0" w:color="auto"/>
        <w:right w:val="none" w:sz="0" w:space="0" w:color="auto"/>
      </w:divBdr>
    </w:div>
    <w:div w:id="1599557656">
      <w:marLeft w:val="480"/>
      <w:marRight w:val="0"/>
      <w:marTop w:val="0"/>
      <w:marBottom w:val="0"/>
      <w:divBdr>
        <w:top w:val="none" w:sz="0" w:space="0" w:color="auto"/>
        <w:left w:val="none" w:sz="0" w:space="0" w:color="auto"/>
        <w:bottom w:val="none" w:sz="0" w:space="0" w:color="auto"/>
        <w:right w:val="none" w:sz="0" w:space="0" w:color="auto"/>
      </w:divBdr>
    </w:div>
    <w:div w:id="1601060645">
      <w:marLeft w:val="480"/>
      <w:marRight w:val="0"/>
      <w:marTop w:val="0"/>
      <w:marBottom w:val="0"/>
      <w:divBdr>
        <w:top w:val="none" w:sz="0" w:space="0" w:color="auto"/>
        <w:left w:val="none" w:sz="0" w:space="0" w:color="auto"/>
        <w:bottom w:val="none" w:sz="0" w:space="0" w:color="auto"/>
        <w:right w:val="none" w:sz="0" w:space="0" w:color="auto"/>
      </w:divBdr>
    </w:div>
    <w:div w:id="1602227990">
      <w:marLeft w:val="480"/>
      <w:marRight w:val="0"/>
      <w:marTop w:val="0"/>
      <w:marBottom w:val="0"/>
      <w:divBdr>
        <w:top w:val="none" w:sz="0" w:space="0" w:color="auto"/>
        <w:left w:val="none" w:sz="0" w:space="0" w:color="auto"/>
        <w:bottom w:val="none" w:sz="0" w:space="0" w:color="auto"/>
        <w:right w:val="none" w:sz="0" w:space="0" w:color="auto"/>
      </w:divBdr>
    </w:div>
    <w:div w:id="1603755176">
      <w:marLeft w:val="480"/>
      <w:marRight w:val="0"/>
      <w:marTop w:val="0"/>
      <w:marBottom w:val="0"/>
      <w:divBdr>
        <w:top w:val="none" w:sz="0" w:space="0" w:color="auto"/>
        <w:left w:val="none" w:sz="0" w:space="0" w:color="auto"/>
        <w:bottom w:val="none" w:sz="0" w:space="0" w:color="auto"/>
        <w:right w:val="none" w:sz="0" w:space="0" w:color="auto"/>
      </w:divBdr>
    </w:div>
    <w:div w:id="1604268455">
      <w:marLeft w:val="480"/>
      <w:marRight w:val="0"/>
      <w:marTop w:val="0"/>
      <w:marBottom w:val="0"/>
      <w:divBdr>
        <w:top w:val="none" w:sz="0" w:space="0" w:color="auto"/>
        <w:left w:val="none" w:sz="0" w:space="0" w:color="auto"/>
        <w:bottom w:val="none" w:sz="0" w:space="0" w:color="auto"/>
        <w:right w:val="none" w:sz="0" w:space="0" w:color="auto"/>
      </w:divBdr>
    </w:div>
    <w:div w:id="1605310038">
      <w:marLeft w:val="480"/>
      <w:marRight w:val="0"/>
      <w:marTop w:val="0"/>
      <w:marBottom w:val="0"/>
      <w:divBdr>
        <w:top w:val="none" w:sz="0" w:space="0" w:color="auto"/>
        <w:left w:val="none" w:sz="0" w:space="0" w:color="auto"/>
        <w:bottom w:val="none" w:sz="0" w:space="0" w:color="auto"/>
        <w:right w:val="none" w:sz="0" w:space="0" w:color="auto"/>
      </w:divBdr>
    </w:div>
    <w:div w:id="1605455430">
      <w:marLeft w:val="480"/>
      <w:marRight w:val="0"/>
      <w:marTop w:val="0"/>
      <w:marBottom w:val="0"/>
      <w:divBdr>
        <w:top w:val="none" w:sz="0" w:space="0" w:color="auto"/>
        <w:left w:val="none" w:sz="0" w:space="0" w:color="auto"/>
        <w:bottom w:val="none" w:sz="0" w:space="0" w:color="auto"/>
        <w:right w:val="none" w:sz="0" w:space="0" w:color="auto"/>
      </w:divBdr>
    </w:div>
    <w:div w:id="1605654022">
      <w:marLeft w:val="480"/>
      <w:marRight w:val="0"/>
      <w:marTop w:val="0"/>
      <w:marBottom w:val="0"/>
      <w:divBdr>
        <w:top w:val="none" w:sz="0" w:space="0" w:color="auto"/>
        <w:left w:val="none" w:sz="0" w:space="0" w:color="auto"/>
        <w:bottom w:val="none" w:sz="0" w:space="0" w:color="auto"/>
        <w:right w:val="none" w:sz="0" w:space="0" w:color="auto"/>
      </w:divBdr>
    </w:div>
    <w:div w:id="1606960270">
      <w:marLeft w:val="480"/>
      <w:marRight w:val="0"/>
      <w:marTop w:val="0"/>
      <w:marBottom w:val="0"/>
      <w:divBdr>
        <w:top w:val="none" w:sz="0" w:space="0" w:color="auto"/>
        <w:left w:val="none" w:sz="0" w:space="0" w:color="auto"/>
        <w:bottom w:val="none" w:sz="0" w:space="0" w:color="auto"/>
        <w:right w:val="none" w:sz="0" w:space="0" w:color="auto"/>
      </w:divBdr>
    </w:div>
    <w:div w:id="1611282647">
      <w:marLeft w:val="480"/>
      <w:marRight w:val="0"/>
      <w:marTop w:val="0"/>
      <w:marBottom w:val="0"/>
      <w:divBdr>
        <w:top w:val="none" w:sz="0" w:space="0" w:color="auto"/>
        <w:left w:val="none" w:sz="0" w:space="0" w:color="auto"/>
        <w:bottom w:val="none" w:sz="0" w:space="0" w:color="auto"/>
        <w:right w:val="none" w:sz="0" w:space="0" w:color="auto"/>
      </w:divBdr>
    </w:div>
    <w:div w:id="1611353655">
      <w:marLeft w:val="480"/>
      <w:marRight w:val="0"/>
      <w:marTop w:val="0"/>
      <w:marBottom w:val="0"/>
      <w:divBdr>
        <w:top w:val="none" w:sz="0" w:space="0" w:color="auto"/>
        <w:left w:val="none" w:sz="0" w:space="0" w:color="auto"/>
        <w:bottom w:val="none" w:sz="0" w:space="0" w:color="auto"/>
        <w:right w:val="none" w:sz="0" w:space="0" w:color="auto"/>
      </w:divBdr>
    </w:div>
    <w:div w:id="1611740253">
      <w:marLeft w:val="480"/>
      <w:marRight w:val="0"/>
      <w:marTop w:val="0"/>
      <w:marBottom w:val="0"/>
      <w:divBdr>
        <w:top w:val="none" w:sz="0" w:space="0" w:color="auto"/>
        <w:left w:val="none" w:sz="0" w:space="0" w:color="auto"/>
        <w:bottom w:val="none" w:sz="0" w:space="0" w:color="auto"/>
        <w:right w:val="none" w:sz="0" w:space="0" w:color="auto"/>
      </w:divBdr>
    </w:div>
    <w:div w:id="1612782487">
      <w:marLeft w:val="480"/>
      <w:marRight w:val="0"/>
      <w:marTop w:val="0"/>
      <w:marBottom w:val="0"/>
      <w:divBdr>
        <w:top w:val="none" w:sz="0" w:space="0" w:color="auto"/>
        <w:left w:val="none" w:sz="0" w:space="0" w:color="auto"/>
        <w:bottom w:val="none" w:sz="0" w:space="0" w:color="auto"/>
        <w:right w:val="none" w:sz="0" w:space="0" w:color="auto"/>
      </w:divBdr>
    </w:div>
    <w:div w:id="1615212713">
      <w:marLeft w:val="480"/>
      <w:marRight w:val="0"/>
      <w:marTop w:val="0"/>
      <w:marBottom w:val="0"/>
      <w:divBdr>
        <w:top w:val="none" w:sz="0" w:space="0" w:color="auto"/>
        <w:left w:val="none" w:sz="0" w:space="0" w:color="auto"/>
        <w:bottom w:val="none" w:sz="0" w:space="0" w:color="auto"/>
        <w:right w:val="none" w:sz="0" w:space="0" w:color="auto"/>
      </w:divBdr>
    </w:div>
    <w:div w:id="1617525067">
      <w:marLeft w:val="480"/>
      <w:marRight w:val="0"/>
      <w:marTop w:val="0"/>
      <w:marBottom w:val="0"/>
      <w:divBdr>
        <w:top w:val="none" w:sz="0" w:space="0" w:color="auto"/>
        <w:left w:val="none" w:sz="0" w:space="0" w:color="auto"/>
        <w:bottom w:val="none" w:sz="0" w:space="0" w:color="auto"/>
        <w:right w:val="none" w:sz="0" w:space="0" w:color="auto"/>
      </w:divBdr>
    </w:div>
    <w:div w:id="1618096858">
      <w:marLeft w:val="480"/>
      <w:marRight w:val="0"/>
      <w:marTop w:val="0"/>
      <w:marBottom w:val="0"/>
      <w:divBdr>
        <w:top w:val="none" w:sz="0" w:space="0" w:color="auto"/>
        <w:left w:val="none" w:sz="0" w:space="0" w:color="auto"/>
        <w:bottom w:val="none" w:sz="0" w:space="0" w:color="auto"/>
        <w:right w:val="none" w:sz="0" w:space="0" w:color="auto"/>
      </w:divBdr>
    </w:div>
    <w:div w:id="1621380855">
      <w:marLeft w:val="480"/>
      <w:marRight w:val="0"/>
      <w:marTop w:val="0"/>
      <w:marBottom w:val="0"/>
      <w:divBdr>
        <w:top w:val="none" w:sz="0" w:space="0" w:color="auto"/>
        <w:left w:val="none" w:sz="0" w:space="0" w:color="auto"/>
        <w:bottom w:val="none" w:sz="0" w:space="0" w:color="auto"/>
        <w:right w:val="none" w:sz="0" w:space="0" w:color="auto"/>
      </w:divBdr>
    </w:div>
    <w:div w:id="1621522614">
      <w:marLeft w:val="480"/>
      <w:marRight w:val="0"/>
      <w:marTop w:val="0"/>
      <w:marBottom w:val="0"/>
      <w:divBdr>
        <w:top w:val="none" w:sz="0" w:space="0" w:color="auto"/>
        <w:left w:val="none" w:sz="0" w:space="0" w:color="auto"/>
        <w:bottom w:val="none" w:sz="0" w:space="0" w:color="auto"/>
        <w:right w:val="none" w:sz="0" w:space="0" w:color="auto"/>
      </w:divBdr>
    </w:div>
    <w:div w:id="1623153914">
      <w:marLeft w:val="480"/>
      <w:marRight w:val="0"/>
      <w:marTop w:val="0"/>
      <w:marBottom w:val="0"/>
      <w:divBdr>
        <w:top w:val="none" w:sz="0" w:space="0" w:color="auto"/>
        <w:left w:val="none" w:sz="0" w:space="0" w:color="auto"/>
        <w:bottom w:val="none" w:sz="0" w:space="0" w:color="auto"/>
        <w:right w:val="none" w:sz="0" w:space="0" w:color="auto"/>
      </w:divBdr>
    </w:div>
    <w:div w:id="1624919315">
      <w:marLeft w:val="480"/>
      <w:marRight w:val="0"/>
      <w:marTop w:val="0"/>
      <w:marBottom w:val="0"/>
      <w:divBdr>
        <w:top w:val="none" w:sz="0" w:space="0" w:color="auto"/>
        <w:left w:val="none" w:sz="0" w:space="0" w:color="auto"/>
        <w:bottom w:val="none" w:sz="0" w:space="0" w:color="auto"/>
        <w:right w:val="none" w:sz="0" w:space="0" w:color="auto"/>
      </w:divBdr>
    </w:div>
    <w:div w:id="1628851230">
      <w:marLeft w:val="480"/>
      <w:marRight w:val="0"/>
      <w:marTop w:val="0"/>
      <w:marBottom w:val="0"/>
      <w:divBdr>
        <w:top w:val="none" w:sz="0" w:space="0" w:color="auto"/>
        <w:left w:val="none" w:sz="0" w:space="0" w:color="auto"/>
        <w:bottom w:val="none" w:sz="0" w:space="0" w:color="auto"/>
        <w:right w:val="none" w:sz="0" w:space="0" w:color="auto"/>
      </w:divBdr>
    </w:div>
    <w:div w:id="1629043727">
      <w:marLeft w:val="480"/>
      <w:marRight w:val="0"/>
      <w:marTop w:val="0"/>
      <w:marBottom w:val="0"/>
      <w:divBdr>
        <w:top w:val="none" w:sz="0" w:space="0" w:color="auto"/>
        <w:left w:val="none" w:sz="0" w:space="0" w:color="auto"/>
        <w:bottom w:val="none" w:sz="0" w:space="0" w:color="auto"/>
        <w:right w:val="none" w:sz="0" w:space="0" w:color="auto"/>
      </w:divBdr>
    </w:div>
    <w:div w:id="1629161693">
      <w:marLeft w:val="480"/>
      <w:marRight w:val="0"/>
      <w:marTop w:val="0"/>
      <w:marBottom w:val="0"/>
      <w:divBdr>
        <w:top w:val="none" w:sz="0" w:space="0" w:color="auto"/>
        <w:left w:val="none" w:sz="0" w:space="0" w:color="auto"/>
        <w:bottom w:val="none" w:sz="0" w:space="0" w:color="auto"/>
        <w:right w:val="none" w:sz="0" w:space="0" w:color="auto"/>
      </w:divBdr>
    </w:div>
    <w:div w:id="1629624915">
      <w:marLeft w:val="480"/>
      <w:marRight w:val="0"/>
      <w:marTop w:val="0"/>
      <w:marBottom w:val="0"/>
      <w:divBdr>
        <w:top w:val="none" w:sz="0" w:space="0" w:color="auto"/>
        <w:left w:val="none" w:sz="0" w:space="0" w:color="auto"/>
        <w:bottom w:val="none" w:sz="0" w:space="0" w:color="auto"/>
        <w:right w:val="none" w:sz="0" w:space="0" w:color="auto"/>
      </w:divBdr>
    </w:div>
    <w:div w:id="1629893886">
      <w:marLeft w:val="480"/>
      <w:marRight w:val="0"/>
      <w:marTop w:val="0"/>
      <w:marBottom w:val="0"/>
      <w:divBdr>
        <w:top w:val="none" w:sz="0" w:space="0" w:color="auto"/>
        <w:left w:val="none" w:sz="0" w:space="0" w:color="auto"/>
        <w:bottom w:val="none" w:sz="0" w:space="0" w:color="auto"/>
        <w:right w:val="none" w:sz="0" w:space="0" w:color="auto"/>
      </w:divBdr>
    </w:div>
    <w:div w:id="1630017922">
      <w:marLeft w:val="480"/>
      <w:marRight w:val="0"/>
      <w:marTop w:val="0"/>
      <w:marBottom w:val="0"/>
      <w:divBdr>
        <w:top w:val="none" w:sz="0" w:space="0" w:color="auto"/>
        <w:left w:val="none" w:sz="0" w:space="0" w:color="auto"/>
        <w:bottom w:val="none" w:sz="0" w:space="0" w:color="auto"/>
        <w:right w:val="none" w:sz="0" w:space="0" w:color="auto"/>
      </w:divBdr>
    </w:div>
    <w:div w:id="1631746718">
      <w:marLeft w:val="480"/>
      <w:marRight w:val="0"/>
      <w:marTop w:val="0"/>
      <w:marBottom w:val="0"/>
      <w:divBdr>
        <w:top w:val="none" w:sz="0" w:space="0" w:color="auto"/>
        <w:left w:val="none" w:sz="0" w:space="0" w:color="auto"/>
        <w:bottom w:val="none" w:sz="0" w:space="0" w:color="auto"/>
        <w:right w:val="none" w:sz="0" w:space="0" w:color="auto"/>
      </w:divBdr>
    </w:div>
    <w:div w:id="1632635880">
      <w:marLeft w:val="480"/>
      <w:marRight w:val="0"/>
      <w:marTop w:val="0"/>
      <w:marBottom w:val="0"/>
      <w:divBdr>
        <w:top w:val="none" w:sz="0" w:space="0" w:color="auto"/>
        <w:left w:val="none" w:sz="0" w:space="0" w:color="auto"/>
        <w:bottom w:val="none" w:sz="0" w:space="0" w:color="auto"/>
        <w:right w:val="none" w:sz="0" w:space="0" w:color="auto"/>
      </w:divBdr>
    </w:div>
    <w:div w:id="1633050464">
      <w:marLeft w:val="480"/>
      <w:marRight w:val="0"/>
      <w:marTop w:val="0"/>
      <w:marBottom w:val="0"/>
      <w:divBdr>
        <w:top w:val="none" w:sz="0" w:space="0" w:color="auto"/>
        <w:left w:val="none" w:sz="0" w:space="0" w:color="auto"/>
        <w:bottom w:val="none" w:sz="0" w:space="0" w:color="auto"/>
        <w:right w:val="none" w:sz="0" w:space="0" w:color="auto"/>
      </w:divBdr>
    </w:div>
    <w:div w:id="1634947260">
      <w:marLeft w:val="480"/>
      <w:marRight w:val="0"/>
      <w:marTop w:val="0"/>
      <w:marBottom w:val="0"/>
      <w:divBdr>
        <w:top w:val="none" w:sz="0" w:space="0" w:color="auto"/>
        <w:left w:val="none" w:sz="0" w:space="0" w:color="auto"/>
        <w:bottom w:val="none" w:sz="0" w:space="0" w:color="auto"/>
        <w:right w:val="none" w:sz="0" w:space="0" w:color="auto"/>
      </w:divBdr>
    </w:div>
    <w:div w:id="1636138424">
      <w:marLeft w:val="480"/>
      <w:marRight w:val="0"/>
      <w:marTop w:val="0"/>
      <w:marBottom w:val="0"/>
      <w:divBdr>
        <w:top w:val="none" w:sz="0" w:space="0" w:color="auto"/>
        <w:left w:val="none" w:sz="0" w:space="0" w:color="auto"/>
        <w:bottom w:val="none" w:sz="0" w:space="0" w:color="auto"/>
        <w:right w:val="none" w:sz="0" w:space="0" w:color="auto"/>
      </w:divBdr>
    </w:div>
    <w:div w:id="1637487301">
      <w:marLeft w:val="480"/>
      <w:marRight w:val="0"/>
      <w:marTop w:val="0"/>
      <w:marBottom w:val="0"/>
      <w:divBdr>
        <w:top w:val="none" w:sz="0" w:space="0" w:color="auto"/>
        <w:left w:val="none" w:sz="0" w:space="0" w:color="auto"/>
        <w:bottom w:val="none" w:sz="0" w:space="0" w:color="auto"/>
        <w:right w:val="none" w:sz="0" w:space="0" w:color="auto"/>
      </w:divBdr>
    </w:div>
    <w:div w:id="1638995718">
      <w:marLeft w:val="480"/>
      <w:marRight w:val="0"/>
      <w:marTop w:val="0"/>
      <w:marBottom w:val="0"/>
      <w:divBdr>
        <w:top w:val="none" w:sz="0" w:space="0" w:color="auto"/>
        <w:left w:val="none" w:sz="0" w:space="0" w:color="auto"/>
        <w:bottom w:val="none" w:sz="0" w:space="0" w:color="auto"/>
        <w:right w:val="none" w:sz="0" w:space="0" w:color="auto"/>
      </w:divBdr>
    </w:div>
    <w:div w:id="1639989036">
      <w:marLeft w:val="480"/>
      <w:marRight w:val="0"/>
      <w:marTop w:val="0"/>
      <w:marBottom w:val="0"/>
      <w:divBdr>
        <w:top w:val="none" w:sz="0" w:space="0" w:color="auto"/>
        <w:left w:val="none" w:sz="0" w:space="0" w:color="auto"/>
        <w:bottom w:val="none" w:sz="0" w:space="0" w:color="auto"/>
        <w:right w:val="none" w:sz="0" w:space="0" w:color="auto"/>
      </w:divBdr>
    </w:div>
    <w:div w:id="1640067002">
      <w:marLeft w:val="480"/>
      <w:marRight w:val="0"/>
      <w:marTop w:val="0"/>
      <w:marBottom w:val="0"/>
      <w:divBdr>
        <w:top w:val="none" w:sz="0" w:space="0" w:color="auto"/>
        <w:left w:val="none" w:sz="0" w:space="0" w:color="auto"/>
        <w:bottom w:val="none" w:sz="0" w:space="0" w:color="auto"/>
        <w:right w:val="none" w:sz="0" w:space="0" w:color="auto"/>
      </w:divBdr>
    </w:div>
    <w:div w:id="1646426556">
      <w:marLeft w:val="480"/>
      <w:marRight w:val="0"/>
      <w:marTop w:val="0"/>
      <w:marBottom w:val="0"/>
      <w:divBdr>
        <w:top w:val="none" w:sz="0" w:space="0" w:color="auto"/>
        <w:left w:val="none" w:sz="0" w:space="0" w:color="auto"/>
        <w:bottom w:val="none" w:sz="0" w:space="0" w:color="auto"/>
        <w:right w:val="none" w:sz="0" w:space="0" w:color="auto"/>
      </w:divBdr>
    </w:div>
    <w:div w:id="1648364477">
      <w:marLeft w:val="480"/>
      <w:marRight w:val="0"/>
      <w:marTop w:val="0"/>
      <w:marBottom w:val="0"/>
      <w:divBdr>
        <w:top w:val="none" w:sz="0" w:space="0" w:color="auto"/>
        <w:left w:val="none" w:sz="0" w:space="0" w:color="auto"/>
        <w:bottom w:val="none" w:sz="0" w:space="0" w:color="auto"/>
        <w:right w:val="none" w:sz="0" w:space="0" w:color="auto"/>
      </w:divBdr>
    </w:div>
    <w:div w:id="1649242042">
      <w:marLeft w:val="480"/>
      <w:marRight w:val="0"/>
      <w:marTop w:val="0"/>
      <w:marBottom w:val="0"/>
      <w:divBdr>
        <w:top w:val="none" w:sz="0" w:space="0" w:color="auto"/>
        <w:left w:val="none" w:sz="0" w:space="0" w:color="auto"/>
        <w:bottom w:val="none" w:sz="0" w:space="0" w:color="auto"/>
        <w:right w:val="none" w:sz="0" w:space="0" w:color="auto"/>
      </w:divBdr>
    </w:div>
    <w:div w:id="1649478209">
      <w:marLeft w:val="480"/>
      <w:marRight w:val="0"/>
      <w:marTop w:val="0"/>
      <w:marBottom w:val="0"/>
      <w:divBdr>
        <w:top w:val="none" w:sz="0" w:space="0" w:color="auto"/>
        <w:left w:val="none" w:sz="0" w:space="0" w:color="auto"/>
        <w:bottom w:val="none" w:sz="0" w:space="0" w:color="auto"/>
        <w:right w:val="none" w:sz="0" w:space="0" w:color="auto"/>
      </w:divBdr>
    </w:div>
    <w:div w:id="1650209899">
      <w:marLeft w:val="480"/>
      <w:marRight w:val="0"/>
      <w:marTop w:val="0"/>
      <w:marBottom w:val="0"/>
      <w:divBdr>
        <w:top w:val="none" w:sz="0" w:space="0" w:color="auto"/>
        <w:left w:val="none" w:sz="0" w:space="0" w:color="auto"/>
        <w:bottom w:val="none" w:sz="0" w:space="0" w:color="auto"/>
        <w:right w:val="none" w:sz="0" w:space="0" w:color="auto"/>
      </w:divBdr>
    </w:div>
    <w:div w:id="1653294463">
      <w:marLeft w:val="480"/>
      <w:marRight w:val="0"/>
      <w:marTop w:val="0"/>
      <w:marBottom w:val="0"/>
      <w:divBdr>
        <w:top w:val="none" w:sz="0" w:space="0" w:color="auto"/>
        <w:left w:val="none" w:sz="0" w:space="0" w:color="auto"/>
        <w:bottom w:val="none" w:sz="0" w:space="0" w:color="auto"/>
        <w:right w:val="none" w:sz="0" w:space="0" w:color="auto"/>
      </w:divBdr>
    </w:div>
    <w:div w:id="1655792171">
      <w:marLeft w:val="480"/>
      <w:marRight w:val="0"/>
      <w:marTop w:val="0"/>
      <w:marBottom w:val="0"/>
      <w:divBdr>
        <w:top w:val="none" w:sz="0" w:space="0" w:color="auto"/>
        <w:left w:val="none" w:sz="0" w:space="0" w:color="auto"/>
        <w:bottom w:val="none" w:sz="0" w:space="0" w:color="auto"/>
        <w:right w:val="none" w:sz="0" w:space="0" w:color="auto"/>
      </w:divBdr>
    </w:div>
    <w:div w:id="1655795274">
      <w:marLeft w:val="480"/>
      <w:marRight w:val="0"/>
      <w:marTop w:val="0"/>
      <w:marBottom w:val="0"/>
      <w:divBdr>
        <w:top w:val="none" w:sz="0" w:space="0" w:color="auto"/>
        <w:left w:val="none" w:sz="0" w:space="0" w:color="auto"/>
        <w:bottom w:val="none" w:sz="0" w:space="0" w:color="auto"/>
        <w:right w:val="none" w:sz="0" w:space="0" w:color="auto"/>
      </w:divBdr>
    </w:div>
    <w:div w:id="1656184468">
      <w:marLeft w:val="480"/>
      <w:marRight w:val="0"/>
      <w:marTop w:val="0"/>
      <w:marBottom w:val="0"/>
      <w:divBdr>
        <w:top w:val="none" w:sz="0" w:space="0" w:color="auto"/>
        <w:left w:val="none" w:sz="0" w:space="0" w:color="auto"/>
        <w:bottom w:val="none" w:sz="0" w:space="0" w:color="auto"/>
        <w:right w:val="none" w:sz="0" w:space="0" w:color="auto"/>
      </w:divBdr>
    </w:div>
    <w:div w:id="1656572792">
      <w:marLeft w:val="480"/>
      <w:marRight w:val="0"/>
      <w:marTop w:val="0"/>
      <w:marBottom w:val="0"/>
      <w:divBdr>
        <w:top w:val="none" w:sz="0" w:space="0" w:color="auto"/>
        <w:left w:val="none" w:sz="0" w:space="0" w:color="auto"/>
        <w:bottom w:val="none" w:sz="0" w:space="0" w:color="auto"/>
        <w:right w:val="none" w:sz="0" w:space="0" w:color="auto"/>
      </w:divBdr>
    </w:div>
    <w:div w:id="1658532275">
      <w:marLeft w:val="480"/>
      <w:marRight w:val="0"/>
      <w:marTop w:val="0"/>
      <w:marBottom w:val="0"/>
      <w:divBdr>
        <w:top w:val="none" w:sz="0" w:space="0" w:color="auto"/>
        <w:left w:val="none" w:sz="0" w:space="0" w:color="auto"/>
        <w:bottom w:val="none" w:sz="0" w:space="0" w:color="auto"/>
        <w:right w:val="none" w:sz="0" w:space="0" w:color="auto"/>
      </w:divBdr>
    </w:div>
    <w:div w:id="1660845577">
      <w:marLeft w:val="480"/>
      <w:marRight w:val="0"/>
      <w:marTop w:val="0"/>
      <w:marBottom w:val="0"/>
      <w:divBdr>
        <w:top w:val="none" w:sz="0" w:space="0" w:color="auto"/>
        <w:left w:val="none" w:sz="0" w:space="0" w:color="auto"/>
        <w:bottom w:val="none" w:sz="0" w:space="0" w:color="auto"/>
        <w:right w:val="none" w:sz="0" w:space="0" w:color="auto"/>
      </w:divBdr>
    </w:div>
    <w:div w:id="1664699345">
      <w:marLeft w:val="480"/>
      <w:marRight w:val="0"/>
      <w:marTop w:val="0"/>
      <w:marBottom w:val="0"/>
      <w:divBdr>
        <w:top w:val="none" w:sz="0" w:space="0" w:color="auto"/>
        <w:left w:val="none" w:sz="0" w:space="0" w:color="auto"/>
        <w:bottom w:val="none" w:sz="0" w:space="0" w:color="auto"/>
        <w:right w:val="none" w:sz="0" w:space="0" w:color="auto"/>
      </w:divBdr>
    </w:div>
    <w:div w:id="1667005225">
      <w:marLeft w:val="480"/>
      <w:marRight w:val="0"/>
      <w:marTop w:val="0"/>
      <w:marBottom w:val="0"/>
      <w:divBdr>
        <w:top w:val="none" w:sz="0" w:space="0" w:color="auto"/>
        <w:left w:val="none" w:sz="0" w:space="0" w:color="auto"/>
        <w:bottom w:val="none" w:sz="0" w:space="0" w:color="auto"/>
        <w:right w:val="none" w:sz="0" w:space="0" w:color="auto"/>
      </w:divBdr>
    </w:div>
    <w:div w:id="1667514153">
      <w:marLeft w:val="480"/>
      <w:marRight w:val="0"/>
      <w:marTop w:val="0"/>
      <w:marBottom w:val="0"/>
      <w:divBdr>
        <w:top w:val="none" w:sz="0" w:space="0" w:color="auto"/>
        <w:left w:val="none" w:sz="0" w:space="0" w:color="auto"/>
        <w:bottom w:val="none" w:sz="0" w:space="0" w:color="auto"/>
        <w:right w:val="none" w:sz="0" w:space="0" w:color="auto"/>
      </w:divBdr>
    </w:div>
    <w:div w:id="1667899660">
      <w:marLeft w:val="480"/>
      <w:marRight w:val="0"/>
      <w:marTop w:val="0"/>
      <w:marBottom w:val="0"/>
      <w:divBdr>
        <w:top w:val="none" w:sz="0" w:space="0" w:color="auto"/>
        <w:left w:val="none" w:sz="0" w:space="0" w:color="auto"/>
        <w:bottom w:val="none" w:sz="0" w:space="0" w:color="auto"/>
        <w:right w:val="none" w:sz="0" w:space="0" w:color="auto"/>
      </w:divBdr>
    </w:div>
    <w:div w:id="1670406918">
      <w:marLeft w:val="480"/>
      <w:marRight w:val="0"/>
      <w:marTop w:val="0"/>
      <w:marBottom w:val="0"/>
      <w:divBdr>
        <w:top w:val="none" w:sz="0" w:space="0" w:color="auto"/>
        <w:left w:val="none" w:sz="0" w:space="0" w:color="auto"/>
        <w:bottom w:val="none" w:sz="0" w:space="0" w:color="auto"/>
        <w:right w:val="none" w:sz="0" w:space="0" w:color="auto"/>
      </w:divBdr>
    </w:div>
    <w:div w:id="1671450277">
      <w:marLeft w:val="480"/>
      <w:marRight w:val="0"/>
      <w:marTop w:val="0"/>
      <w:marBottom w:val="0"/>
      <w:divBdr>
        <w:top w:val="none" w:sz="0" w:space="0" w:color="auto"/>
        <w:left w:val="none" w:sz="0" w:space="0" w:color="auto"/>
        <w:bottom w:val="none" w:sz="0" w:space="0" w:color="auto"/>
        <w:right w:val="none" w:sz="0" w:space="0" w:color="auto"/>
      </w:divBdr>
    </w:div>
    <w:div w:id="1671834375">
      <w:marLeft w:val="480"/>
      <w:marRight w:val="0"/>
      <w:marTop w:val="0"/>
      <w:marBottom w:val="0"/>
      <w:divBdr>
        <w:top w:val="none" w:sz="0" w:space="0" w:color="auto"/>
        <w:left w:val="none" w:sz="0" w:space="0" w:color="auto"/>
        <w:bottom w:val="none" w:sz="0" w:space="0" w:color="auto"/>
        <w:right w:val="none" w:sz="0" w:space="0" w:color="auto"/>
      </w:divBdr>
    </w:div>
    <w:div w:id="1681199189">
      <w:marLeft w:val="480"/>
      <w:marRight w:val="0"/>
      <w:marTop w:val="0"/>
      <w:marBottom w:val="0"/>
      <w:divBdr>
        <w:top w:val="none" w:sz="0" w:space="0" w:color="auto"/>
        <w:left w:val="none" w:sz="0" w:space="0" w:color="auto"/>
        <w:bottom w:val="none" w:sz="0" w:space="0" w:color="auto"/>
        <w:right w:val="none" w:sz="0" w:space="0" w:color="auto"/>
      </w:divBdr>
    </w:div>
    <w:div w:id="1682201232">
      <w:marLeft w:val="480"/>
      <w:marRight w:val="0"/>
      <w:marTop w:val="0"/>
      <w:marBottom w:val="0"/>
      <w:divBdr>
        <w:top w:val="none" w:sz="0" w:space="0" w:color="auto"/>
        <w:left w:val="none" w:sz="0" w:space="0" w:color="auto"/>
        <w:bottom w:val="none" w:sz="0" w:space="0" w:color="auto"/>
        <w:right w:val="none" w:sz="0" w:space="0" w:color="auto"/>
      </w:divBdr>
    </w:div>
    <w:div w:id="1682395252">
      <w:marLeft w:val="480"/>
      <w:marRight w:val="0"/>
      <w:marTop w:val="0"/>
      <w:marBottom w:val="0"/>
      <w:divBdr>
        <w:top w:val="none" w:sz="0" w:space="0" w:color="auto"/>
        <w:left w:val="none" w:sz="0" w:space="0" w:color="auto"/>
        <w:bottom w:val="none" w:sz="0" w:space="0" w:color="auto"/>
        <w:right w:val="none" w:sz="0" w:space="0" w:color="auto"/>
      </w:divBdr>
    </w:div>
    <w:div w:id="1683119169">
      <w:marLeft w:val="480"/>
      <w:marRight w:val="0"/>
      <w:marTop w:val="0"/>
      <w:marBottom w:val="0"/>
      <w:divBdr>
        <w:top w:val="none" w:sz="0" w:space="0" w:color="auto"/>
        <w:left w:val="none" w:sz="0" w:space="0" w:color="auto"/>
        <w:bottom w:val="none" w:sz="0" w:space="0" w:color="auto"/>
        <w:right w:val="none" w:sz="0" w:space="0" w:color="auto"/>
      </w:divBdr>
    </w:div>
    <w:div w:id="1684699363">
      <w:marLeft w:val="480"/>
      <w:marRight w:val="0"/>
      <w:marTop w:val="0"/>
      <w:marBottom w:val="0"/>
      <w:divBdr>
        <w:top w:val="none" w:sz="0" w:space="0" w:color="auto"/>
        <w:left w:val="none" w:sz="0" w:space="0" w:color="auto"/>
        <w:bottom w:val="none" w:sz="0" w:space="0" w:color="auto"/>
        <w:right w:val="none" w:sz="0" w:space="0" w:color="auto"/>
      </w:divBdr>
    </w:div>
    <w:div w:id="1685552566">
      <w:marLeft w:val="480"/>
      <w:marRight w:val="0"/>
      <w:marTop w:val="0"/>
      <w:marBottom w:val="0"/>
      <w:divBdr>
        <w:top w:val="none" w:sz="0" w:space="0" w:color="auto"/>
        <w:left w:val="none" w:sz="0" w:space="0" w:color="auto"/>
        <w:bottom w:val="none" w:sz="0" w:space="0" w:color="auto"/>
        <w:right w:val="none" w:sz="0" w:space="0" w:color="auto"/>
      </w:divBdr>
    </w:div>
    <w:div w:id="1688480879">
      <w:marLeft w:val="480"/>
      <w:marRight w:val="0"/>
      <w:marTop w:val="0"/>
      <w:marBottom w:val="0"/>
      <w:divBdr>
        <w:top w:val="none" w:sz="0" w:space="0" w:color="auto"/>
        <w:left w:val="none" w:sz="0" w:space="0" w:color="auto"/>
        <w:bottom w:val="none" w:sz="0" w:space="0" w:color="auto"/>
        <w:right w:val="none" w:sz="0" w:space="0" w:color="auto"/>
      </w:divBdr>
    </w:div>
    <w:div w:id="1689718280">
      <w:marLeft w:val="480"/>
      <w:marRight w:val="0"/>
      <w:marTop w:val="0"/>
      <w:marBottom w:val="0"/>
      <w:divBdr>
        <w:top w:val="none" w:sz="0" w:space="0" w:color="auto"/>
        <w:left w:val="none" w:sz="0" w:space="0" w:color="auto"/>
        <w:bottom w:val="none" w:sz="0" w:space="0" w:color="auto"/>
        <w:right w:val="none" w:sz="0" w:space="0" w:color="auto"/>
      </w:divBdr>
    </w:div>
    <w:div w:id="1690524305">
      <w:marLeft w:val="480"/>
      <w:marRight w:val="0"/>
      <w:marTop w:val="0"/>
      <w:marBottom w:val="0"/>
      <w:divBdr>
        <w:top w:val="none" w:sz="0" w:space="0" w:color="auto"/>
        <w:left w:val="none" w:sz="0" w:space="0" w:color="auto"/>
        <w:bottom w:val="none" w:sz="0" w:space="0" w:color="auto"/>
        <w:right w:val="none" w:sz="0" w:space="0" w:color="auto"/>
      </w:divBdr>
    </w:div>
    <w:div w:id="1690597445">
      <w:marLeft w:val="480"/>
      <w:marRight w:val="0"/>
      <w:marTop w:val="0"/>
      <w:marBottom w:val="0"/>
      <w:divBdr>
        <w:top w:val="none" w:sz="0" w:space="0" w:color="auto"/>
        <w:left w:val="none" w:sz="0" w:space="0" w:color="auto"/>
        <w:bottom w:val="none" w:sz="0" w:space="0" w:color="auto"/>
        <w:right w:val="none" w:sz="0" w:space="0" w:color="auto"/>
      </w:divBdr>
    </w:div>
    <w:div w:id="1690795692">
      <w:marLeft w:val="480"/>
      <w:marRight w:val="0"/>
      <w:marTop w:val="0"/>
      <w:marBottom w:val="0"/>
      <w:divBdr>
        <w:top w:val="none" w:sz="0" w:space="0" w:color="auto"/>
        <w:left w:val="none" w:sz="0" w:space="0" w:color="auto"/>
        <w:bottom w:val="none" w:sz="0" w:space="0" w:color="auto"/>
        <w:right w:val="none" w:sz="0" w:space="0" w:color="auto"/>
      </w:divBdr>
    </w:div>
    <w:div w:id="1691949493">
      <w:marLeft w:val="480"/>
      <w:marRight w:val="0"/>
      <w:marTop w:val="0"/>
      <w:marBottom w:val="0"/>
      <w:divBdr>
        <w:top w:val="none" w:sz="0" w:space="0" w:color="auto"/>
        <w:left w:val="none" w:sz="0" w:space="0" w:color="auto"/>
        <w:bottom w:val="none" w:sz="0" w:space="0" w:color="auto"/>
        <w:right w:val="none" w:sz="0" w:space="0" w:color="auto"/>
      </w:divBdr>
    </w:div>
    <w:div w:id="1693334268">
      <w:marLeft w:val="480"/>
      <w:marRight w:val="0"/>
      <w:marTop w:val="0"/>
      <w:marBottom w:val="0"/>
      <w:divBdr>
        <w:top w:val="none" w:sz="0" w:space="0" w:color="auto"/>
        <w:left w:val="none" w:sz="0" w:space="0" w:color="auto"/>
        <w:bottom w:val="none" w:sz="0" w:space="0" w:color="auto"/>
        <w:right w:val="none" w:sz="0" w:space="0" w:color="auto"/>
      </w:divBdr>
    </w:div>
    <w:div w:id="1693605427">
      <w:marLeft w:val="480"/>
      <w:marRight w:val="0"/>
      <w:marTop w:val="0"/>
      <w:marBottom w:val="0"/>
      <w:divBdr>
        <w:top w:val="none" w:sz="0" w:space="0" w:color="auto"/>
        <w:left w:val="none" w:sz="0" w:space="0" w:color="auto"/>
        <w:bottom w:val="none" w:sz="0" w:space="0" w:color="auto"/>
        <w:right w:val="none" w:sz="0" w:space="0" w:color="auto"/>
      </w:divBdr>
    </w:div>
    <w:div w:id="1694107343">
      <w:marLeft w:val="480"/>
      <w:marRight w:val="0"/>
      <w:marTop w:val="0"/>
      <w:marBottom w:val="0"/>
      <w:divBdr>
        <w:top w:val="none" w:sz="0" w:space="0" w:color="auto"/>
        <w:left w:val="none" w:sz="0" w:space="0" w:color="auto"/>
        <w:bottom w:val="none" w:sz="0" w:space="0" w:color="auto"/>
        <w:right w:val="none" w:sz="0" w:space="0" w:color="auto"/>
      </w:divBdr>
    </w:div>
    <w:div w:id="1694767086">
      <w:marLeft w:val="480"/>
      <w:marRight w:val="0"/>
      <w:marTop w:val="0"/>
      <w:marBottom w:val="0"/>
      <w:divBdr>
        <w:top w:val="none" w:sz="0" w:space="0" w:color="auto"/>
        <w:left w:val="none" w:sz="0" w:space="0" w:color="auto"/>
        <w:bottom w:val="none" w:sz="0" w:space="0" w:color="auto"/>
        <w:right w:val="none" w:sz="0" w:space="0" w:color="auto"/>
      </w:divBdr>
    </w:div>
    <w:div w:id="1695038148">
      <w:marLeft w:val="480"/>
      <w:marRight w:val="0"/>
      <w:marTop w:val="0"/>
      <w:marBottom w:val="0"/>
      <w:divBdr>
        <w:top w:val="none" w:sz="0" w:space="0" w:color="auto"/>
        <w:left w:val="none" w:sz="0" w:space="0" w:color="auto"/>
        <w:bottom w:val="none" w:sz="0" w:space="0" w:color="auto"/>
        <w:right w:val="none" w:sz="0" w:space="0" w:color="auto"/>
      </w:divBdr>
    </w:div>
    <w:div w:id="1699231076">
      <w:marLeft w:val="480"/>
      <w:marRight w:val="0"/>
      <w:marTop w:val="0"/>
      <w:marBottom w:val="0"/>
      <w:divBdr>
        <w:top w:val="none" w:sz="0" w:space="0" w:color="auto"/>
        <w:left w:val="none" w:sz="0" w:space="0" w:color="auto"/>
        <w:bottom w:val="none" w:sz="0" w:space="0" w:color="auto"/>
        <w:right w:val="none" w:sz="0" w:space="0" w:color="auto"/>
      </w:divBdr>
    </w:div>
    <w:div w:id="1699500347">
      <w:marLeft w:val="480"/>
      <w:marRight w:val="0"/>
      <w:marTop w:val="0"/>
      <w:marBottom w:val="0"/>
      <w:divBdr>
        <w:top w:val="none" w:sz="0" w:space="0" w:color="auto"/>
        <w:left w:val="none" w:sz="0" w:space="0" w:color="auto"/>
        <w:bottom w:val="none" w:sz="0" w:space="0" w:color="auto"/>
        <w:right w:val="none" w:sz="0" w:space="0" w:color="auto"/>
      </w:divBdr>
    </w:div>
    <w:div w:id="1705784318">
      <w:marLeft w:val="480"/>
      <w:marRight w:val="0"/>
      <w:marTop w:val="0"/>
      <w:marBottom w:val="0"/>
      <w:divBdr>
        <w:top w:val="none" w:sz="0" w:space="0" w:color="auto"/>
        <w:left w:val="none" w:sz="0" w:space="0" w:color="auto"/>
        <w:bottom w:val="none" w:sz="0" w:space="0" w:color="auto"/>
        <w:right w:val="none" w:sz="0" w:space="0" w:color="auto"/>
      </w:divBdr>
    </w:div>
    <w:div w:id="1705791752">
      <w:marLeft w:val="480"/>
      <w:marRight w:val="0"/>
      <w:marTop w:val="0"/>
      <w:marBottom w:val="0"/>
      <w:divBdr>
        <w:top w:val="none" w:sz="0" w:space="0" w:color="auto"/>
        <w:left w:val="none" w:sz="0" w:space="0" w:color="auto"/>
        <w:bottom w:val="none" w:sz="0" w:space="0" w:color="auto"/>
        <w:right w:val="none" w:sz="0" w:space="0" w:color="auto"/>
      </w:divBdr>
    </w:div>
    <w:div w:id="1708525106">
      <w:marLeft w:val="480"/>
      <w:marRight w:val="0"/>
      <w:marTop w:val="0"/>
      <w:marBottom w:val="0"/>
      <w:divBdr>
        <w:top w:val="none" w:sz="0" w:space="0" w:color="auto"/>
        <w:left w:val="none" w:sz="0" w:space="0" w:color="auto"/>
        <w:bottom w:val="none" w:sz="0" w:space="0" w:color="auto"/>
        <w:right w:val="none" w:sz="0" w:space="0" w:color="auto"/>
      </w:divBdr>
    </w:div>
    <w:div w:id="1711149167">
      <w:marLeft w:val="480"/>
      <w:marRight w:val="0"/>
      <w:marTop w:val="0"/>
      <w:marBottom w:val="0"/>
      <w:divBdr>
        <w:top w:val="none" w:sz="0" w:space="0" w:color="auto"/>
        <w:left w:val="none" w:sz="0" w:space="0" w:color="auto"/>
        <w:bottom w:val="none" w:sz="0" w:space="0" w:color="auto"/>
        <w:right w:val="none" w:sz="0" w:space="0" w:color="auto"/>
      </w:divBdr>
    </w:div>
    <w:div w:id="1711688853">
      <w:marLeft w:val="480"/>
      <w:marRight w:val="0"/>
      <w:marTop w:val="0"/>
      <w:marBottom w:val="0"/>
      <w:divBdr>
        <w:top w:val="none" w:sz="0" w:space="0" w:color="auto"/>
        <w:left w:val="none" w:sz="0" w:space="0" w:color="auto"/>
        <w:bottom w:val="none" w:sz="0" w:space="0" w:color="auto"/>
        <w:right w:val="none" w:sz="0" w:space="0" w:color="auto"/>
      </w:divBdr>
    </w:div>
    <w:div w:id="1712336690">
      <w:marLeft w:val="480"/>
      <w:marRight w:val="0"/>
      <w:marTop w:val="0"/>
      <w:marBottom w:val="0"/>
      <w:divBdr>
        <w:top w:val="none" w:sz="0" w:space="0" w:color="auto"/>
        <w:left w:val="none" w:sz="0" w:space="0" w:color="auto"/>
        <w:bottom w:val="none" w:sz="0" w:space="0" w:color="auto"/>
        <w:right w:val="none" w:sz="0" w:space="0" w:color="auto"/>
      </w:divBdr>
    </w:div>
    <w:div w:id="1712535628">
      <w:marLeft w:val="480"/>
      <w:marRight w:val="0"/>
      <w:marTop w:val="0"/>
      <w:marBottom w:val="0"/>
      <w:divBdr>
        <w:top w:val="none" w:sz="0" w:space="0" w:color="auto"/>
        <w:left w:val="none" w:sz="0" w:space="0" w:color="auto"/>
        <w:bottom w:val="none" w:sz="0" w:space="0" w:color="auto"/>
        <w:right w:val="none" w:sz="0" w:space="0" w:color="auto"/>
      </w:divBdr>
    </w:div>
    <w:div w:id="1712916884">
      <w:marLeft w:val="480"/>
      <w:marRight w:val="0"/>
      <w:marTop w:val="0"/>
      <w:marBottom w:val="0"/>
      <w:divBdr>
        <w:top w:val="none" w:sz="0" w:space="0" w:color="auto"/>
        <w:left w:val="none" w:sz="0" w:space="0" w:color="auto"/>
        <w:bottom w:val="none" w:sz="0" w:space="0" w:color="auto"/>
        <w:right w:val="none" w:sz="0" w:space="0" w:color="auto"/>
      </w:divBdr>
    </w:div>
    <w:div w:id="1713730254">
      <w:marLeft w:val="480"/>
      <w:marRight w:val="0"/>
      <w:marTop w:val="0"/>
      <w:marBottom w:val="0"/>
      <w:divBdr>
        <w:top w:val="none" w:sz="0" w:space="0" w:color="auto"/>
        <w:left w:val="none" w:sz="0" w:space="0" w:color="auto"/>
        <w:bottom w:val="none" w:sz="0" w:space="0" w:color="auto"/>
        <w:right w:val="none" w:sz="0" w:space="0" w:color="auto"/>
      </w:divBdr>
    </w:div>
    <w:div w:id="1713967113">
      <w:marLeft w:val="480"/>
      <w:marRight w:val="0"/>
      <w:marTop w:val="0"/>
      <w:marBottom w:val="0"/>
      <w:divBdr>
        <w:top w:val="none" w:sz="0" w:space="0" w:color="auto"/>
        <w:left w:val="none" w:sz="0" w:space="0" w:color="auto"/>
        <w:bottom w:val="none" w:sz="0" w:space="0" w:color="auto"/>
        <w:right w:val="none" w:sz="0" w:space="0" w:color="auto"/>
      </w:divBdr>
    </w:div>
    <w:div w:id="1714236121">
      <w:marLeft w:val="480"/>
      <w:marRight w:val="0"/>
      <w:marTop w:val="0"/>
      <w:marBottom w:val="0"/>
      <w:divBdr>
        <w:top w:val="none" w:sz="0" w:space="0" w:color="auto"/>
        <w:left w:val="none" w:sz="0" w:space="0" w:color="auto"/>
        <w:bottom w:val="none" w:sz="0" w:space="0" w:color="auto"/>
        <w:right w:val="none" w:sz="0" w:space="0" w:color="auto"/>
      </w:divBdr>
    </w:div>
    <w:div w:id="1717046524">
      <w:marLeft w:val="480"/>
      <w:marRight w:val="0"/>
      <w:marTop w:val="0"/>
      <w:marBottom w:val="0"/>
      <w:divBdr>
        <w:top w:val="none" w:sz="0" w:space="0" w:color="auto"/>
        <w:left w:val="none" w:sz="0" w:space="0" w:color="auto"/>
        <w:bottom w:val="none" w:sz="0" w:space="0" w:color="auto"/>
        <w:right w:val="none" w:sz="0" w:space="0" w:color="auto"/>
      </w:divBdr>
    </w:div>
    <w:div w:id="1717119531">
      <w:marLeft w:val="480"/>
      <w:marRight w:val="0"/>
      <w:marTop w:val="0"/>
      <w:marBottom w:val="0"/>
      <w:divBdr>
        <w:top w:val="none" w:sz="0" w:space="0" w:color="auto"/>
        <w:left w:val="none" w:sz="0" w:space="0" w:color="auto"/>
        <w:bottom w:val="none" w:sz="0" w:space="0" w:color="auto"/>
        <w:right w:val="none" w:sz="0" w:space="0" w:color="auto"/>
      </w:divBdr>
    </w:div>
    <w:div w:id="1718122110">
      <w:marLeft w:val="480"/>
      <w:marRight w:val="0"/>
      <w:marTop w:val="0"/>
      <w:marBottom w:val="0"/>
      <w:divBdr>
        <w:top w:val="none" w:sz="0" w:space="0" w:color="auto"/>
        <w:left w:val="none" w:sz="0" w:space="0" w:color="auto"/>
        <w:bottom w:val="none" w:sz="0" w:space="0" w:color="auto"/>
        <w:right w:val="none" w:sz="0" w:space="0" w:color="auto"/>
      </w:divBdr>
    </w:div>
    <w:div w:id="1719083894">
      <w:marLeft w:val="480"/>
      <w:marRight w:val="0"/>
      <w:marTop w:val="0"/>
      <w:marBottom w:val="0"/>
      <w:divBdr>
        <w:top w:val="none" w:sz="0" w:space="0" w:color="auto"/>
        <w:left w:val="none" w:sz="0" w:space="0" w:color="auto"/>
        <w:bottom w:val="none" w:sz="0" w:space="0" w:color="auto"/>
        <w:right w:val="none" w:sz="0" w:space="0" w:color="auto"/>
      </w:divBdr>
    </w:div>
    <w:div w:id="1720127503">
      <w:marLeft w:val="480"/>
      <w:marRight w:val="0"/>
      <w:marTop w:val="0"/>
      <w:marBottom w:val="0"/>
      <w:divBdr>
        <w:top w:val="none" w:sz="0" w:space="0" w:color="auto"/>
        <w:left w:val="none" w:sz="0" w:space="0" w:color="auto"/>
        <w:bottom w:val="none" w:sz="0" w:space="0" w:color="auto"/>
        <w:right w:val="none" w:sz="0" w:space="0" w:color="auto"/>
      </w:divBdr>
    </w:div>
    <w:div w:id="1720595197">
      <w:marLeft w:val="480"/>
      <w:marRight w:val="0"/>
      <w:marTop w:val="0"/>
      <w:marBottom w:val="0"/>
      <w:divBdr>
        <w:top w:val="none" w:sz="0" w:space="0" w:color="auto"/>
        <w:left w:val="none" w:sz="0" w:space="0" w:color="auto"/>
        <w:bottom w:val="none" w:sz="0" w:space="0" w:color="auto"/>
        <w:right w:val="none" w:sz="0" w:space="0" w:color="auto"/>
      </w:divBdr>
    </w:div>
    <w:div w:id="1721902373">
      <w:marLeft w:val="480"/>
      <w:marRight w:val="0"/>
      <w:marTop w:val="0"/>
      <w:marBottom w:val="0"/>
      <w:divBdr>
        <w:top w:val="none" w:sz="0" w:space="0" w:color="auto"/>
        <w:left w:val="none" w:sz="0" w:space="0" w:color="auto"/>
        <w:bottom w:val="none" w:sz="0" w:space="0" w:color="auto"/>
        <w:right w:val="none" w:sz="0" w:space="0" w:color="auto"/>
      </w:divBdr>
    </w:div>
    <w:div w:id="1723751299">
      <w:marLeft w:val="480"/>
      <w:marRight w:val="0"/>
      <w:marTop w:val="0"/>
      <w:marBottom w:val="0"/>
      <w:divBdr>
        <w:top w:val="none" w:sz="0" w:space="0" w:color="auto"/>
        <w:left w:val="none" w:sz="0" w:space="0" w:color="auto"/>
        <w:bottom w:val="none" w:sz="0" w:space="0" w:color="auto"/>
        <w:right w:val="none" w:sz="0" w:space="0" w:color="auto"/>
      </w:divBdr>
    </w:div>
    <w:div w:id="1724021603">
      <w:marLeft w:val="480"/>
      <w:marRight w:val="0"/>
      <w:marTop w:val="0"/>
      <w:marBottom w:val="0"/>
      <w:divBdr>
        <w:top w:val="none" w:sz="0" w:space="0" w:color="auto"/>
        <w:left w:val="none" w:sz="0" w:space="0" w:color="auto"/>
        <w:bottom w:val="none" w:sz="0" w:space="0" w:color="auto"/>
        <w:right w:val="none" w:sz="0" w:space="0" w:color="auto"/>
      </w:divBdr>
    </w:div>
    <w:div w:id="1728187176">
      <w:marLeft w:val="480"/>
      <w:marRight w:val="0"/>
      <w:marTop w:val="0"/>
      <w:marBottom w:val="0"/>
      <w:divBdr>
        <w:top w:val="none" w:sz="0" w:space="0" w:color="auto"/>
        <w:left w:val="none" w:sz="0" w:space="0" w:color="auto"/>
        <w:bottom w:val="none" w:sz="0" w:space="0" w:color="auto"/>
        <w:right w:val="none" w:sz="0" w:space="0" w:color="auto"/>
      </w:divBdr>
    </w:div>
    <w:div w:id="1728261550">
      <w:marLeft w:val="480"/>
      <w:marRight w:val="0"/>
      <w:marTop w:val="0"/>
      <w:marBottom w:val="0"/>
      <w:divBdr>
        <w:top w:val="none" w:sz="0" w:space="0" w:color="auto"/>
        <w:left w:val="none" w:sz="0" w:space="0" w:color="auto"/>
        <w:bottom w:val="none" w:sz="0" w:space="0" w:color="auto"/>
        <w:right w:val="none" w:sz="0" w:space="0" w:color="auto"/>
      </w:divBdr>
    </w:div>
    <w:div w:id="1728920386">
      <w:marLeft w:val="480"/>
      <w:marRight w:val="0"/>
      <w:marTop w:val="0"/>
      <w:marBottom w:val="0"/>
      <w:divBdr>
        <w:top w:val="none" w:sz="0" w:space="0" w:color="auto"/>
        <w:left w:val="none" w:sz="0" w:space="0" w:color="auto"/>
        <w:bottom w:val="none" w:sz="0" w:space="0" w:color="auto"/>
        <w:right w:val="none" w:sz="0" w:space="0" w:color="auto"/>
      </w:divBdr>
    </w:div>
    <w:div w:id="1729526562">
      <w:marLeft w:val="480"/>
      <w:marRight w:val="0"/>
      <w:marTop w:val="0"/>
      <w:marBottom w:val="0"/>
      <w:divBdr>
        <w:top w:val="none" w:sz="0" w:space="0" w:color="auto"/>
        <w:left w:val="none" w:sz="0" w:space="0" w:color="auto"/>
        <w:bottom w:val="none" w:sz="0" w:space="0" w:color="auto"/>
        <w:right w:val="none" w:sz="0" w:space="0" w:color="auto"/>
      </w:divBdr>
    </w:div>
    <w:div w:id="1736126551">
      <w:marLeft w:val="480"/>
      <w:marRight w:val="0"/>
      <w:marTop w:val="0"/>
      <w:marBottom w:val="0"/>
      <w:divBdr>
        <w:top w:val="none" w:sz="0" w:space="0" w:color="auto"/>
        <w:left w:val="none" w:sz="0" w:space="0" w:color="auto"/>
        <w:bottom w:val="none" w:sz="0" w:space="0" w:color="auto"/>
        <w:right w:val="none" w:sz="0" w:space="0" w:color="auto"/>
      </w:divBdr>
    </w:div>
    <w:div w:id="1736465221">
      <w:marLeft w:val="480"/>
      <w:marRight w:val="0"/>
      <w:marTop w:val="0"/>
      <w:marBottom w:val="0"/>
      <w:divBdr>
        <w:top w:val="none" w:sz="0" w:space="0" w:color="auto"/>
        <w:left w:val="none" w:sz="0" w:space="0" w:color="auto"/>
        <w:bottom w:val="none" w:sz="0" w:space="0" w:color="auto"/>
        <w:right w:val="none" w:sz="0" w:space="0" w:color="auto"/>
      </w:divBdr>
    </w:div>
    <w:div w:id="1737895415">
      <w:marLeft w:val="480"/>
      <w:marRight w:val="0"/>
      <w:marTop w:val="0"/>
      <w:marBottom w:val="0"/>
      <w:divBdr>
        <w:top w:val="none" w:sz="0" w:space="0" w:color="auto"/>
        <w:left w:val="none" w:sz="0" w:space="0" w:color="auto"/>
        <w:bottom w:val="none" w:sz="0" w:space="0" w:color="auto"/>
        <w:right w:val="none" w:sz="0" w:space="0" w:color="auto"/>
      </w:divBdr>
    </w:div>
    <w:div w:id="1737896395">
      <w:marLeft w:val="480"/>
      <w:marRight w:val="0"/>
      <w:marTop w:val="0"/>
      <w:marBottom w:val="0"/>
      <w:divBdr>
        <w:top w:val="none" w:sz="0" w:space="0" w:color="auto"/>
        <w:left w:val="none" w:sz="0" w:space="0" w:color="auto"/>
        <w:bottom w:val="none" w:sz="0" w:space="0" w:color="auto"/>
        <w:right w:val="none" w:sz="0" w:space="0" w:color="auto"/>
      </w:divBdr>
    </w:div>
    <w:div w:id="1738700729">
      <w:marLeft w:val="480"/>
      <w:marRight w:val="0"/>
      <w:marTop w:val="0"/>
      <w:marBottom w:val="0"/>
      <w:divBdr>
        <w:top w:val="none" w:sz="0" w:space="0" w:color="auto"/>
        <w:left w:val="none" w:sz="0" w:space="0" w:color="auto"/>
        <w:bottom w:val="none" w:sz="0" w:space="0" w:color="auto"/>
        <w:right w:val="none" w:sz="0" w:space="0" w:color="auto"/>
      </w:divBdr>
    </w:div>
    <w:div w:id="1739595935">
      <w:marLeft w:val="480"/>
      <w:marRight w:val="0"/>
      <w:marTop w:val="0"/>
      <w:marBottom w:val="0"/>
      <w:divBdr>
        <w:top w:val="none" w:sz="0" w:space="0" w:color="auto"/>
        <w:left w:val="none" w:sz="0" w:space="0" w:color="auto"/>
        <w:bottom w:val="none" w:sz="0" w:space="0" w:color="auto"/>
        <w:right w:val="none" w:sz="0" w:space="0" w:color="auto"/>
      </w:divBdr>
    </w:div>
    <w:div w:id="1740011019">
      <w:marLeft w:val="480"/>
      <w:marRight w:val="0"/>
      <w:marTop w:val="0"/>
      <w:marBottom w:val="0"/>
      <w:divBdr>
        <w:top w:val="none" w:sz="0" w:space="0" w:color="auto"/>
        <w:left w:val="none" w:sz="0" w:space="0" w:color="auto"/>
        <w:bottom w:val="none" w:sz="0" w:space="0" w:color="auto"/>
        <w:right w:val="none" w:sz="0" w:space="0" w:color="auto"/>
      </w:divBdr>
    </w:div>
    <w:div w:id="1741558054">
      <w:marLeft w:val="480"/>
      <w:marRight w:val="0"/>
      <w:marTop w:val="0"/>
      <w:marBottom w:val="0"/>
      <w:divBdr>
        <w:top w:val="none" w:sz="0" w:space="0" w:color="auto"/>
        <w:left w:val="none" w:sz="0" w:space="0" w:color="auto"/>
        <w:bottom w:val="none" w:sz="0" w:space="0" w:color="auto"/>
        <w:right w:val="none" w:sz="0" w:space="0" w:color="auto"/>
      </w:divBdr>
    </w:div>
    <w:div w:id="1741635870">
      <w:marLeft w:val="480"/>
      <w:marRight w:val="0"/>
      <w:marTop w:val="0"/>
      <w:marBottom w:val="0"/>
      <w:divBdr>
        <w:top w:val="none" w:sz="0" w:space="0" w:color="auto"/>
        <w:left w:val="none" w:sz="0" w:space="0" w:color="auto"/>
        <w:bottom w:val="none" w:sz="0" w:space="0" w:color="auto"/>
        <w:right w:val="none" w:sz="0" w:space="0" w:color="auto"/>
      </w:divBdr>
    </w:div>
    <w:div w:id="1741907662">
      <w:marLeft w:val="480"/>
      <w:marRight w:val="0"/>
      <w:marTop w:val="0"/>
      <w:marBottom w:val="0"/>
      <w:divBdr>
        <w:top w:val="none" w:sz="0" w:space="0" w:color="auto"/>
        <w:left w:val="none" w:sz="0" w:space="0" w:color="auto"/>
        <w:bottom w:val="none" w:sz="0" w:space="0" w:color="auto"/>
        <w:right w:val="none" w:sz="0" w:space="0" w:color="auto"/>
      </w:divBdr>
    </w:div>
    <w:div w:id="1742017846">
      <w:marLeft w:val="480"/>
      <w:marRight w:val="0"/>
      <w:marTop w:val="0"/>
      <w:marBottom w:val="0"/>
      <w:divBdr>
        <w:top w:val="none" w:sz="0" w:space="0" w:color="auto"/>
        <w:left w:val="none" w:sz="0" w:space="0" w:color="auto"/>
        <w:bottom w:val="none" w:sz="0" w:space="0" w:color="auto"/>
        <w:right w:val="none" w:sz="0" w:space="0" w:color="auto"/>
      </w:divBdr>
    </w:div>
    <w:div w:id="1743408931">
      <w:marLeft w:val="480"/>
      <w:marRight w:val="0"/>
      <w:marTop w:val="0"/>
      <w:marBottom w:val="0"/>
      <w:divBdr>
        <w:top w:val="none" w:sz="0" w:space="0" w:color="auto"/>
        <w:left w:val="none" w:sz="0" w:space="0" w:color="auto"/>
        <w:bottom w:val="none" w:sz="0" w:space="0" w:color="auto"/>
        <w:right w:val="none" w:sz="0" w:space="0" w:color="auto"/>
      </w:divBdr>
    </w:div>
    <w:div w:id="1744521321">
      <w:marLeft w:val="480"/>
      <w:marRight w:val="0"/>
      <w:marTop w:val="0"/>
      <w:marBottom w:val="0"/>
      <w:divBdr>
        <w:top w:val="none" w:sz="0" w:space="0" w:color="auto"/>
        <w:left w:val="none" w:sz="0" w:space="0" w:color="auto"/>
        <w:bottom w:val="none" w:sz="0" w:space="0" w:color="auto"/>
        <w:right w:val="none" w:sz="0" w:space="0" w:color="auto"/>
      </w:divBdr>
    </w:div>
    <w:div w:id="1745253248">
      <w:marLeft w:val="480"/>
      <w:marRight w:val="0"/>
      <w:marTop w:val="0"/>
      <w:marBottom w:val="0"/>
      <w:divBdr>
        <w:top w:val="none" w:sz="0" w:space="0" w:color="auto"/>
        <w:left w:val="none" w:sz="0" w:space="0" w:color="auto"/>
        <w:bottom w:val="none" w:sz="0" w:space="0" w:color="auto"/>
        <w:right w:val="none" w:sz="0" w:space="0" w:color="auto"/>
      </w:divBdr>
    </w:div>
    <w:div w:id="1745297516">
      <w:marLeft w:val="480"/>
      <w:marRight w:val="0"/>
      <w:marTop w:val="0"/>
      <w:marBottom w:val="0"/>
      <w:divBdr>
        <w:top w:val="none" w:sz="0" w:space="0" w:color="auto"/>
        <w:left w:val="none" w:sz="0" w:space="0" w:color="auto"/>
        <w:bottom w:val="none" w:sz="0" w:space="0" w:color="auto"/>
        <w:right w:val="none" w:sz="0" w:space="0" w:color="auto"/>
      </w:divBdr>
    </w:div>
    <w:div w:id="1750075869">
      <w:marLeft w:val="480"/>
      <w:marRight w:val="0"/>
      <w:marTop w:val="0"/>
      <w:marBottom w:val="0"/>
      <w:divBdr>
        <w:top w:val="none" w:sz="0" w:space="0" w:color="auto"/>
        <w:left w:val="none" w:sz="0" w:space="0" w:color="auto"/>
        <w:bottom w:val="none" w:sz="0" w:space="0" w:color="auto"/>
        <w:right w:val="none" w:sz="0" w:space="0" w:color="auto"/>
      </w:divBdr>
    </w:div>
    <w:div w:id="1750689261">
      <w:marLeft w:val="480"/>
      <w:marRight w:val="0"/>
      <w:marTop w:val="0"/>
      <w:marBottom w:val="0"/>
      <w:divBdr>
        <w:top w:val="none" w:sz="0" w:space="0" w:color="auto"/>
        <w:left w:val="none" w:sz="0" w:space="0" w:color="auto"/>
        <w:bottom w:val="none" w:sz="0" w:space="0" w:color="auto"/>
        <w:right w:val="none" w:sz="0" w:space="0" w:color="auto"/>
      </w:divBdr>
    </w:div>
    <w:div w:id="1753895916">
      <w:marLeft w:val="480"/>
      <w:marRight w:val="0"/>
      <w:marTop w:val="0"/>
      <w:marBottom w:val="0"/>
      <w:divBdr>
        <w:top w:val="none" w:sz="0" w:space="0" w:color="auto"/>
        <w:left w:val="none" w:sz="0" w:space="0" w:color="auto"/>
        <w:bottom w:val="none" w:sz="0" w:space="0" w:color="auto"/>
        <w:right w:val="none" w:sz="0" w:space="0" w:color="auto"/>
      </w:divBdr>
    </w:div>
    <w:div w:id="1754157046">
      <w:marLeft w:val="480"/>
      <w:marRight w:val="0"/>
      <w:marTop w:val="0"/>
      <w:marBottom w:val="0"/>
      <w:divBdr>
        <w:top w:val="none" w:sz="0" w:space="0" w:color="auto"/>
        <w:left w:val="none" w:sz="0" w:space="0" w:color="auto"/>
        <w:bottom w:val="none" w:sz="0" w:space="0" w:color="auto"/>
        <w:right w:val="none" w:sz="0" w:space="0" w:color="auto"/>
      </w:divBdr>
    </w:div>
    <w:div w:id="1755320707">
      <w:marLeft w:val="480"/>
      <w:marRight w:val="0"/>
      <w:marTop w:val="0"/>
      <w:marBottom w:val="0"/>
      <w:divBdr>
        <w:top w:val="none" w:sz="0" w:space="0" w:color="auto"/>
        <w:left w:val="none" w:sz="0" w:space="0" w:color="auto"/>
        <w:bottom w:val="none" w:sz="0" w:space="0" w:color="auto"/>
        <w:right w:val="none" w:sz="0" w:space="0" w:color="auto"/>
      </w:divBdr>
    </w:div>
    <w:div w:id="1757241934">
      <w:marLeft w:val="480"/>
      <w:marRight w:val="0"/>
      <w:marTop w:val="0"/>
      <w:marBottom w:val="0"/>
      <w:divBdr>
        <w:top w:val="none" w:sz="0" w:space="0" w:color="auto"/>
        <w:left w:val="none" w:sz="0" w:space="0" w:color="auto"/>
        <w:bottom w:val="none" w:sz="0" w:space="0" w:color="auto"/>
        <w:right w:val="none" w:sz="0" w:space="0" w:color="auto"/>
      </w:divBdr>
    </w:div>
    <w:div w:id="1759791661">
      <w:marLeft w:val="480"/>
      <w:marRight w:val="0"/>
      <w:marTop w:val="0"/>
      <w:marBottom w:val="0"/>
      <w:divBdr>
        <w:top w:val="none" w:sz="0" w:space="0" w:color="auto"/>
        <w:left w:val="none" w:sz="0" w:space="0" w:color="auto"/>
        <w:bottom w:val="none" w:sz="0" w:space="0" w:color="auto"/>
        <w:right w:val="none" w:sz="0" w:space="0" w:color="auto"/>
      </w:divBdr>
    </w:div>
    <w:div w:id="1761021057">
      <w:marLeft w:val="480"/>
      <w:marRight w:val="0"/>
      <w:marTop w:val="0"/>
      <w:marBottom w:val="0"/>
      <w:divBdr>
        <w:top w:val="none" w:sz="0" w:space="0" w:color="auto"/>
        <w:left w:val="none" w:sz="0" w:space="0" w:color="auto"/>
        <w:bottom w:val="none" w:sz="0" w:space="0" w:color="auto"/>
        <w:right w:val="none" w:sz="0" w:space="0" w:color="auto"/>
      </w:divBdr>
    </w:div>
    <w:div w:id="1761950681">
      <w:marLeft w:val="480"/>
      <w:marRight w:val="0"/>
      <w:marTop w:val="0"/>
      <w:marBottom w:val="0"/>
      <w:divBdr>
        <w:top w:val="none" w:sz="0" w:space="0" w:color="auto"/>
        <w:left w:val="none" w:sz="0" w:space="0" w:color="auto"/>
        <w:bottom w:val="none" w:sz="0" w:space="0" w:color="auto"/>
        <w:right w:val="none" w:sz="0" w:space="0" w:color="auto"/>
      </w:divBdr>
    </w:div>
    <w:div w:id="1764761423">
      <w:marLeft w:val="480"/>
      <w:marRight w:val="0"/>
      <w:marTop w:val="0"/>
      <w:marBottom w:val="0"/>
      <w:divBdr>
        <w:top w:val="none" w:sz="0" w:space="0" w:color="auto"/>
        <w:left w:val="none" w:sz="0" w:space="0" w:color="auto"/>
        <w:bottom w:val="none" w:sz="0" w:space="0" w:color="auto"/>
        <w:right w:val="none" w:sz="0" w:space="0" w:color="auto"/>
      </w:divBdr>
    </w:div>
    <w:div w:id="1765031765">
      <w:marLeft w:val="480"/>
      <w:marRight w:val="0"/>
      <w:marTop w:val="0"/>
      <w:marBottom w:val="0"/>
      <w:divBdr>
        <w:top w:val="none" w:sz="0" w:space="0" w:color="auto"/>
        <w:left w:val="none" w:sz="0" w:space="0" w:color="auto"/>
        <w:bottom w:val="none" w:sz="0" w:space="0" w:color="auto"/>
        <w:right w:val="none" w:sz="0" w:space="0" w:color="auto"/>
      </w:divBdr>
    </w:div>
    <w:div w:id="1766992998">
      <w:marLeft w:val="480"/>
      <w:marRight w:val="0"/>
      <w:marTop w:val="0"/>
      <w:marBottom w:val="0"/>
      <w:divBdr>
        <w:top w:val="none" w:sz="0" w:space="0" w:color="auto"/>
        <w:left w:val="none" w:sz="0" w:space="0" w:color="auto"/>
        <w:bottom w:val="none" w:sz="0" w:space="0" w:color="auto"/>
        <w:right w:val="none" w:sz="0" w:space="0" w:color="auto"/>
      </w:divBdr>
    </w:div>
    <w:div w:id="1771007258">
      <w:marLeft w:val="480"/>
      <w:marRight w:val="0"/>
      <w:marTop w:val="0"/>
      <w:marBottom w:val="0"/>
      <w:divBdr>
        <w:top w:val="none" w:sz="0" w:space="0" w:color="auto"/>
        <w:left w:val="none" w:sz="0" w:space="0" w:color="auto"/>
        <w:bottom w:val="none" w:sz="0" w:space="0" w:color="auto"/>
        <w:right w:val="none" w:sz="0" w:space="0" w:color="auto"/>
      </w:divBdr>
    </w:div>
    <w:div w:id="1771242311">
      <w:marLeft w:val="480"/>
      <w:marRight w:val="0"/>
      <w:marTop w:val="0"/>
      <w:marBottom w:val="0"/>
      <w:divBdr>
        <w:top w:val="none" w:sz="0" w:space="0" w:color="auto"/>
        <w:left w:val="none" w:sz="0" w:space="0" w:color="auto"/>
        <w:bottom w:val="none" w:sz="0" w:space="0" w:color="auto"/>
        <w:right w:val="none" w:sz="0" w:space="0" w:color="auto"/>
      </w:divBdr>
    </w:div>
    <w:div w:id="1771926797">
      <w:marLeft w:val="480"/>
      <w:marRight w:val="0"/>
      <w:marTop w:val="0"/>
      <w:marBottom w:val="0"/>
      <w:divBdr>
        <w:top w:val="none" w:sz="0" w:space="0" w:color="auto"/>
        <w:left w:val="none" w:sz="0" w:space="0" w:color="auto"/>
        <w:bottom w:val="none" w:sz="0" w:space="0" w:color="auto"/>
        <w:right w:val="none" w:sz="0" w:space="0" w:color="auto"/>
      </w:divBdr>
    </w:div>
    <w:div w:id="1772313159">
      <w:marLeft w:val="480"/>
      <w:marRight w:val="0"/>
      <w:marTop w:val="0"/>
      <w:marBottom w:val="0"/>
      <w:divBdr>
        <w:top w:val="none" w:sz="0" w:space="0" w:color="auto"/>
        <w:left w:val="none" w:sz="0" w:space="0" w:color="auto"/>
        <w:bottom w:val="none" w:sz="0" w:space="0" w:color="auto"/>
        <w:right w:val="none" w:sz="0" w:space="0" w:color="auto"/>
      </w:divBdr>
    </w:div>
    <w:div w:id="1772697333">
      <w:marLeft w:val="480"/>
      <w:marRight w:val="0"/>
      <w:marTop w:val="0"/>
      <w:marBottom w:val="0"/>
      <w:divBdr>
        <w:top w:val="none" w:sz="0" w:space="0" w:color="auto"/>
        <w:left w:val="none" w:sz="0" w:space="0" w:color="auto"/>
        <w:bottom w:val="none" w:sz="0" w:space="0" w:color="auto"/>
        <w:right w:val="none" w:sz="0" w:space="0" w:color="auto"/>
      </w:divBdr>
    </w:div>
    <w:div w:id="1773011723">
      <w:marLeft w:val="480"/>
      <w:marRight w:val="0"/>
      <w:marTop w:val="0"/>
      <w:marBottom w:val="0"/>
      <w:divBdr>
        <w:top w:val="none" w:sz="0" w:space="0" w:color="auto"/>
        <w:left w:val="none" w:sz="0" w:space="0" w:color="auto"/>
        <w:bottom w:val="none" w:sz="0" w:space="0" w:color="auto"/>
        <w:right w:val="none" w:sz="0" w:space="0" w:color="auto"/>
      </w:divBdr>
    </w:div>
    <w:div w:id="1777484513">
      <w:marLeft w:val="480"/>
      <w:marRight w:val="0"/>
      <w:marTop w:val="0"/>
      <w:marBottom w:val="0"/>
      <w:divBdr>
        <w:top w:val="none" w:sz="0" w:space="0" w:color="auto"/>
        <w:left w:val="none" w:sz="0" w:space="0" w:color="auto"/>
        <w:bottom w:val="none" w:sz="0" w:space="0" w:color="auto"/>
        <w:right w:val="none" w:sz="0" w:space="0" w:color="auto"/>
      </w:divBdr>
    </w:div>
    <w:div w:id="1782723097">
      <w:marLeft w:val="480"/>
      <w:marRight w:val="0"/>
      <w:marTop w:val="0"/>
      <w:marBottom w:val="0"/>
      <w:divBdr>
        <w:top w:val="none" w:sz="0" w:space="0" w:color="auto"/>
        <w:left w:val="none" w:sz="0" w:space="0" w:color="auto"/>
        <w:bottom w:val="none" w:sz="0" w:space="0" w:color="auto"/>
        <w:right w:val="none" w:sz="0" w:space="0" w:color="auto"/>
      </w:divBdr>
    </w:div>
    <w:div w:id="1794056205">
      <w:marLeft w:val="480"/>
      <w:marRight w:val="0"/>
      <w:marTop w:val="0"/>
      <w:marBottom w:val="0"/>
      <w:divBdr>
        <w:top w:val="none" w:sz="0" w:space="0" w:color="auto"/>
        <w:left w:val="none" w:sz="0" w:space="0" w:color="auto"/>
        <w:bottom w:val="none" w:sz="0" w:space="0" w:color="auto"/>
        <w:right w:val="none" w:sz="0" w:space="0" w:color="auto"/>
      </w:divBdr>
    </w:div>
    <w:div w:id="1794978605">
      <w:marLeft w:val="480"/>
      <w:marRight w:val="0"/>
      <w:marTop w:val="0"/>
      <w:marBottom w:val="0"/>
      <w:divBdr>
        <w:top w:val="none" w:sz="0" w:space="0" w:color="auto"/>
        <w:left w:val="none" w:sz="0" w:space="0" w:color="auto"/>
        <w:bottom w:val="none" w:sz="0" w:space="0" w:color="auto"/>
        <w:right w:val="none" w:sz="0" w:space="0" w:color="auto"/>
      </w:divBdr>
    </w:div>
    <w:div w:id="1799371935">
      <w:marLeft w:val="480"/>
      <w:marRight w:val="0"/>
      <w:marTop w:val="0"/>
      <w:marBottom w:val="0"/>
      <w:divBdr>
        <w:top w:val="none" w:sz="0" w:space="0" w:color="auto"/>
        <w:left w:val="none" w:sz="0" w:space="0" w:color="auto"/>
        <w:bottom w:val="none" w:sz="0" w:space="0" w:color="auto"/>
        <w:right w:val="none" w:sz="0" w:space="0" w:color="auto"/>
      </w:divBdr>
    </w:div>
    <w:div w:id="1799495357">
      <w:marLeft w:val="480"/>
      <w:marRight w:val="0"/>
      <w:marTop w:val="0"/>
      <w:marBottom w:val="0"/>
      <w:divBdr>
        <w:top w:val="none" w:sz="0" w:space="0" w:color="auto"/>
        <w:left w:val="none" w:sz="0" w:space="0" w:color="auto"/>
        <w:bottom w:val="none" w:sz="0" w:space="0" w:color="auto"/>
        <w:right w:val="none" w:sz="0" w:space="0" w:color="auto"/>
      </w:divBdr>
    </w:div>
    <w:div w:id="1802259632">
      <w:marLeft w:val="480"/>
      <w:marRight w:val="0"/>
      <w:marTop w:val="0"/>
      <w:marBottom w:val="0"/>
      <w:divBdr>
        <w:top w:val="none" w:sz="0" w:space="0" w:color="auto"/>
        <w:left w:val="none" w:sz="0" w:space="0" w:color="auto"/>
        <w:bottom w:val="none" w:sz="0" w:space="0" w:color="auto"/>
        <w:right w:val="none" w:sz="0" w:space="0" w:color="auto"/>
      </w:divBdr>
    </w:div>
    <w:div w:id="1804032087">
      <w:marLeft w:val="480"/>
      <w:marRight w:val="0"/>
      <w:marTop w:val="0"/>
      <w:marBottom w:val="0"/>
      <w:divBdr>
        <w:top w:val="none" w:sz="0" w:space="0" w:color="auto"/>
        <w:left w:val="none" w:sz="0" w:space="0" w:color="auto"/>
        <w:bottom w:val="none" w:sz="0" w:space="0" w:color="auto"/>
        <w:right w:val="none" w:sz="0" w:space="0" w:color="auto"/>
      </w:divBdr>
    </w:div>
    <w:div w:id="1805582933">
      <w:marLeft w:val="480"/>
      <w:marRight w:val="0"/>
      <w:marTop w:val="0"/>
      <w:marBottom w:val="0"/>
      <w:divBdr>
        <w:top w:val="none" w:sz="0" w:space="0" w:color="auto"/>
        <w:left w:val="none" w:sz="0" w:space="0" w:color="auto"/>
        <w:bottom w:val="none" w:sz="0" w:space="0" w:color="auto"/>
        <w:right w:val="none" w:sz="0" w:space="0" w:color="auto"/>
      </w:divBdr>
    </w:div>
    <w:div w:id="1807042820">
      <w:marLeft w:val="480"/>
      <w:marRight w:val="0"/>
      <w:marTop w:val="0"/>
      <w:marBottom w:val="0"/>
      <w:divBdr>
        <w:top w:val="none" w:sz="0" w:space="0" w:color="auto"/>
        <w:left w:val="none" w:sz="0" w:space="0" w:color="auto"/>
        <w:bottom w:val="none" w:sz="0" w:space="0" w:color="auto"/>
        <w:right w:val="none" w:sz="0" w:space="0" w:color="auto"/>
      </w:divBdr>
    </w:div>
    <w:div w:id="1807701024">
      <w:marLeft w:val="480"/>
      <w:marRight w:val="0"/>
      <w:marTop w:val="0"/>
      <w:marBottom w:val="0"/>
      <w:divBdr>
        <w:top w:val="none" w:sz="0" w:space="0" w:color="auto"/>
        <w:left w:val="none" w:sz="0" w:space="0" w:color="auto"/>
        <w:bottom w:val="none" w:sz="0" w:space="0" w:color="auto"/>
        <w:right w:val="none" w:sz="0" w:space="0" w:color="auto"/>
      </w:divBdr>
    </w:div>
    <w:div w:id="1808010621">
      <w:marLeft w:val="480"/>
      <w:marRight w:val="0"/>
      <w:marTop w:val="0"/>
      <w:marBottom w:val="0"/>
      <w:divBdr>
        <w:top w:val="none" w:sz="0" w:space="0" w:color="auto"/>
        <w:left w:val="none" w:sz="0" w:space="0" w:color="auto"/>
        <w:bottom w:val="none" w:sz="0" w:space="0" w:color="auto"/>
        <w:right w:val="none" w:sz="0" w:space="0" w:color="auto"/>
      </w:divBdr>
    </w:div>
    <w:div w:id="1808471368">
      <w:marLeft w:val="480"/>
      <w:marRight w:val="0"/>
      <w:marTop w:val="0"/>
      <w:marBottom w:val="0"/>
      <w:divBdr>
        <w:top w:val="none" w:sz="0" w:space="0" w:color="auto"/>
        <w:left w:val="none" w:sz="0" w:space="0" w:color="auto"/>
        <w:bottom w:val="none" w:sz="0" w:space="0" w:color="auto"/>
        <w:right w:val="none" w:sz="0" w:space="0" w:color="auto"/>
      </w:divBdr>
    </w:div>
    <w:div w:id="1810441875">
      <w:marLeft w:val="480"/>
      <w:marRight w:val="0"/>
      <w:marTop w:val="0"/>
      <w:marBottom w:val="0"/>
      <w:divBdr>
        <w:top w:val="none" w:sz="0" w:space="0" w:color="auto"/>
        <w:left w:val="none" w:sz="0" w:space="0" w:color="auto"/>
        <w:bottom w:val="none" w:sz="0" w:space="0" w:color="auto"/>
        <w:right w:val="none" w:sz="0" w:space="0" w:color="auto"/>
      </w:divBdr>
    </w:div>
    <w:div w:id="1811290880">
      <w:marLeft w:val="480"/>
      <w:marRight w:val="0"/>
      <w:marTop w:val="0"/>
      <w:marBottom w:val="0"/>
      <w:divBdr>
        <w:top w:val="none" w:sz="0" w:space="0" w:color="auto"/>
        <w:left w:val="none" w:sz="0" w:space="0" w:color="auto"/>
        <w:bottom w:val="none" w:sz="0" w:space="0" w:color="auto"/>
        <w:right w:val="none" w:sz="0" w:space="0" w:color="auto"/>
      </w:divBdr>
    </w:div>
    <w:div w:id="1811511206">
      <w:marLeft w:val="480"/>
      <w:marRight w:val="0"/>
      <w:marTop w:val="0"/>
      <w:marBottom w:val="0"/>
      <w:divBdr>
        <w:top w:val="none" w:sz="0" w:space="0" w:color="auto"/>
        <w:left w:val="none" w:sz="0" w:space="0" w:color="auto"/>
        <w:bottom w:val="none" w:sz="0" w:space="0" w:color="auto"/>
        <w:right w:val="none" w:sz="0" w:space="0" w:color="auto"/>
      </w:divBdr>
    </w:div>
    <w:div w:id="1813979585">
      <w:marLeft w:val="480"/>
      <w:marRight w:val="0"/>
      <w:marTop w:val="0"/>
      <w:marBottom w:val="0"/>
      <w:divBdr>
        <w:top w:val="none" w:sz="0" w:space="0" w:color="auto"/>
        <w:left w:val="none" w:sz="0" w:space="0" w:color="auto"/>
        <w:bottom w:val="none" w:sz="0" w:space="0" w:color="auto"/>
        <w:right w:val="none" w:sz="0" w:space="0" w:color="auto"/>
      </w:divBdr>
    </w:div>
    <w:div w:id="1815952499">
      <w:marLeft w:val="480"/>
      <w:marRight w:val="0"/>
      <w:marTop w:val="0"/>
      <w:marBottom w:val="0"/>
      <w:divBdr>
        <w:top w:val="none" w:sz="0" w:space="0" w:color="auto"/>
        <w:left w:val="none" w:sz="0" w:space="0" w:color="auto"/>
        <w:bottom w:val="none" w:sz="0" w:space="0" w:color="auto"/>
        <w:right w:val="none" w:sz="0" w:space="0" w:color="auto"/>
      </w:divBdr>
    </w:div>
    <w:div w:id="1816218455">
      <w:marLeft w:val="480"/>
      <w:marRight w:val="0"/>
      <w:marTop w:val="0"/>
      <w:marBottom w:val="0"/>
      <w:divBdr>
        <w:top w:val="none" w:sz="0" w:space="0" w:color="auto"/>
        <w:left w:val="none" w:sz="0" w:space="0" w:color="auto"/>
        <w:bottom w:val="none" w:sz="0" w:space="0" w:color="auto"/>
        <w:right w:val="none" w:sz="0" w:space="0" w:color="auto"/>
      </w:divBdr>
    </w:div>
    <w:div w:id="1819763903">
      <w:marLeft w:val="480"/>
      <w:marRight w:val="0"/>
      <w:marTop w:val="0"/>
      <w:marBottom w:val="0"/>
      <w:divBdr>
        <w:top w:val="none" w:sz="0" w:space="0" w:color="auto"/>
        <w:left w:val="none" w:sz="0" w:space="0" w:color="auto"/>
        <w:bottom w:val="none" w:sz="0" w:space="0" w:color="auto"/>
        <w:right w:val="none" w:sz="0" w:space="0" w:color="auto"/>
      </w:divBdr>
    </w:div>
    <w:div w:id="1823112360">
      <w:marLeft w:val="480"/>
      <w:marRight w:val="0"/>
      <w:marTop w:val="0"/>
      <w:marBottom w:val="0"/>
      <w:divBdr>
        <w:top w:val="none" w:sz="0" w:space="0" w:color="auto"/>
        <w:left w:val="none" w:sz="0" w:space="0" w:color="auto"/>
        <w:bottom w:val="none" w:sz="0" w:space="0" w:color="auto"/>
        <w:right w:val="none" w:sz="0" w:space="0" w:color="auto"/>
      </w:divBdr>
    </w:div>
    <w:div w:id="1827083836">
      <w:marLeft w:val="480"/>
      <w:marRight w:val="0"/>
      <w:marTop w:val="0"/>
      <w:marBottom w:val="0"/>
      <w:divBdr>
        <w:top w:val="none" w:sz="0" w:space="0" w:color="auto"/>
        <w:left w:val="none" w:sz="0" w:space="0" w:color="auto"/>
        <w:bottom w:val="none" w:sz="0" w:space="0" w:color="auto"/>
        <w:right w:val="none" w:sz="0" w:space="0" w:color="auto"/>
      </w:divBdr>
    </w:div>
    <w:div w:id="1828130951">
      <w:marLeft w:val="480"/>
      <w:marRight w:val="0"/>
      <w:marTop w:val="0"/>
      <w:marBottom w:val="0"/>
      <w:divBdr>
        <w:top w:val="none" w:sz="0" w:space="0" w:color="auto"/>
        <w:left w:val="none" w:sz="0" w:space="0" w:color="auto"/>
        <w:bottom w:val="none" w:sz="0" w:space="0" w:color="auto"/>
        <w:right w:val="none" w:sz="0" w:space="0" w:color="auto"/>
      </w:divBdr>
    </w:div>
    <w:div w:id="1828548417">
      <w:marLeft w:val="480"/>
      <w:marRight w:val="0"/>
      <w:marTop w:val="0"/>
      <w:marBottom w:val="0"/>
      <w:divBdr>
        <w:top w:val="none" w:sz="0" w:space="0" w:color="auto"/>
        <w:left w:val="none" w:sz="0" w:space="0" w:color="auto"/>
        <w:bottom w:val="none" w:sz="0" w:space="0" w:color="auto"/>
        <w:right w:val="none" w:sz="0" w:space="0" w:color="auto"/>
      </w:divBdr>
    </w:div>
    <w:div w:id="1830171149">
      <w:marLeft w:val="480"/>
      <w:marRight w:val="0"/>
      <w:marTop w:val="0"/>
      <w:marBottom w:val="0"/>
      <w:divBdr>
        <w:top w:val="none" w:sz="0" w:space="0" w:color="auto"/>
        <w:left w:val="none" w:sz="0" w:space="0" w:color="auto"/>
        <w:bottom w:val="none" w:sz="0" w:space="0" w:color="auto"/>
        <w:right w:val="none" w:sz="0" w:space="0" w:color="auto"/>
      </w:divBdr>
    </w:div>
    <w:div w:id="1831865368">
      <w:marLeft w:val="480"/>
      <w:marRight w:val="0"/>
      <w:marTop w:val="0"/>
      <w:marBottom w:val="0"/>
      <w:divBdr>
        <w:top w:val="none" w:sz="0" w:space="0" w:color="auto"/>
        <w:left w:val="none" w:sz="0" w:space="0" w:color="auto"/>
        <w:bottom w:val="none" w:sz="0" w:space="0" w:color="auto"/>
        <w:right w:val="none" w:sz="0" w:space="0" w:color="auto"/>
      </w:divBdr>
    </w:div>
    <w:div w:id="1834178497">
      <w:marLeft w:val="480"/>
      <w:marRight w:val="0"/>
      <w:marTop w:val="0"/>
      <w:marBottom w:val="0"/>
      <w:divBdr>
        <w:top w:val="none" w:sz="0" w:space="0" w:color="auto"/>
        <w:left w:val="none" w:sz="0" w:space="0" w:color="auto"/>
        <w:bottom w:val="none" w:sz="0" w:space="0" w:color="auto"/>
        <w:right w:val="none" w:sz="0" w:space="0" w:color="auto"/>
      </w:divBdr>
    </w:div>
    <w:div w:id="1834485874">
      <w:marLeft w:val="480"/>
      <w:marRight w:val="0"/>
      <w:marTop w:val="0"/>
      <w:marBottom w:val="0"/>
      <w:divBdr>
        <w:top w:val="none" w:sz="0" w:space="0" w:color="auto"/>
        <w:left w:val="none" w:sz="0" w:space="0" w:color="auto"/>
        <w:bottom w:val="none" w:sz="0" w:space="0" w:color="auto"/>
        <w:right w:val="none" w:sz="0" w:space="0" w:color="auto"/>
      </w:divBdr>
    </w:div>
    <w:div w:id="1841969467">
      <w:marLeft w:val="480"/>
      <w:marRight w:val="0"/>
      <w:marTop w:val="0"/>
      <w:marBottom w:val="0"/>
      <w:divBdr>
        <w:top w:val="none" w:sz="0" w:space="0" w:color="auto"/>
        <w:left w:val="none" w:sz="0" w:space="0" w:color="auto"/>
        <w:bottom w:val="none" w:sz="0" w:space="0" w:color="auto"/>
        <w:right w:val="none" w:sz="0" w:space="0" w:color="auto"/>
      </w:divBdr>
    </w:div>
    <w:div w:id="1843010351">
      <w:marLeft w:val="480"/>
      <w:marRight w:val="0"/>
      <w:marTop w:val="0"/>
      <w:marBottom w:val="0"/>
      <w:divBdr>
        <w:top w:val="none" w:sz="0" w:space="0" w:color="auto"/>
        <w:left w:val="none" w:sz="0" w:space="0" w:color="auto"/>
        <w:bottom w:val="none" w:sz="0" w:space="0" w:color="auto"/>
        <w:right w:val="none" w:sz="0" w:space="0" w:color="auto"/>
      </w:divBdr>
    </w:div>
    <w:div w:id="1846824119">
      <w:marLeft w:val="480"/>
      <w:marRight w:val="0"/>
      <w:marTop w:val="0"/>
      <w:marBottom w:val="0"/>
      <w:divBdr>
        <w:top w:val="none" w:sz="0" w:space="0" w:color="auto"/>
        <w:left w:val="none" w:sz="0" w:space="0" w:color="auto"/>
        <w:bottom w:val="none" w:sz="0" w:space="0" w:color="auto"/>
        <w:right w:val="none" w:sz="0" w:space="0" w:color="auto"/>
      </w:divBdr>
    </w:div>
    <w:div w:id="1849254278">
      <w:marLeft w:val="480"/>
      <w:marRight w:val="0"/>
      <w:marTop w:val="0"/>
      <w:marBottom w:val="0"/>
      <w:divBdr>
        <w:top w:val="none" w:sz="0" w:space="0" w:color="auto"/>
        <w:left w:val="none" w:sz="0" w:space="0" w:color="auto"/>
        <w:bottom w:val="none" w:sz="0" w:space="0" w:color="auto"/>
        <w:right w:val="none" w:sz="0" w:space="0" w:color="auto"/>
      </w:divBdr>
    </w:div>
    <w:div w:id="1853183722">
      <w:marLeft w:val="480"/>
      <w:marRight w:val="0"/>
      <w:marTop w:val="0"/>
      <w:marBottom w:val="0"/>
      <w:divBdr>
        <w:top w:val="none" w:sz="0" w:space="0" w:color="auto"/>
        <w:left w:val="none" w:sz="0" w:space="0" w:color="auto"/>
        <w:bottom w:val="none" w:sz="0" w:space="0" w:color="auto"/>
        <w:right w:val="none" w:sz="0" w:space="0" w:color="auto"/>
      </w:divBdr>
    </w:div>
    <w:div w:id="1853884120">
      <w:marLeft w:val="480"/>
      <w:marRight w:val="0"/>
      <w:marTop w:val="0"/>
      <w:marBottom w:val="0"/>
      <w:divBdr>
        <w:top w:val="none" w:sz="0" w:space="0" w:color="auto"/>
        <w:left w:val="none" w:sz="0" w:space="0" w:color="auto"/>
        <w:bottom w:val="none" w:sz="0" w:space="0" w:color="auto"/>
        <w:right w:val="none" w:sz="0" w:space="0" w:color="auto"/>
      </w:divBdr>
    </w:div>
    <w:div w:id="1853953700">
      <w:marLeft w:val="480"/>
      <w:marRight w:val="0"/>
      <w:marTop w:val="0"/>
      <w:marBottom w:val="0"/>
      <w:divBdr>
        <w:top w:val="none" w:sz="0" w:space="0" w:color="auto"/>
        <w:left w:val="none" w:sz="0" w:space="0" w:color="auto"/>
        <w:bottom w:val="none" w:sz="0" w:space="0" w:color="auto"/>
        <w:right w:val="none" w:sz="0" w:space="0" w:color="auto"/>
      </w:divBdr>
    </w:div>
    <w:div w:id="1854611098">
      <w:marLeft w:val="480"/>
      <w:marRight w:val="0"/>
      <w:marTop w:val="0"/>
      <w:marBottom w:val="0"/>
      <w:divBdr>
        <w:top w:val="none" w:sz="0" w:space="0" w:color="auto"/>
        <w:left w:val="none" w:sz="0" w:space="0" w:color="auto"/>
        <w:bottom w:val="none" w:sz="0" w:space="0" w:color="auto"/>
        <w:right w:val="none" w:sz="0" w:space="0" w:color="auto"/>
      </w:divBdr>
    </w:div>
    <w:div w:id="1855992887">
      <w:marLeft w:val="480"/>
      <w:marRight w:val="0"/>
      <w:marTop w:val="0"/>
      <w:marBottom w:val="0"/>
      <w:divBdr>
        <w:top w:val="none" w:sz="0" w:space="0" w:color="auto"/>
        <w:left w:val="none" w:sz="0" w:space="0" w:color="auto"/>
        <w:bottom w:val="none" w:sz="0" w:space="0" w:color="auto"/>
        <w:right w:val="none" w:sz="0" w:space="0" w:color="auto"/>
      </w:divBdr>
    </w:div>
    <w:div w:id="1856455625">
      <w:marLeft w:val="480"/>
      <w:marRight w:val="0"/>
      <w:marTop w:val="0"/>
      <w:marBottom w:val="0"/>
      <w:divBdr>
        <w:top w:val="none" w:sz="0" w:space="0" w:color="auto"/>
        <w:left w:val="none" w:sz="0" w:space="0" w:color="auto"/>
        <w:bottom w:val="none" w:sz="0" w:space="0" w:color="auto"/>
        <w:right w:val="none" w:sz="0" w:space="0" w:color="auto"/>
      </w:divBdr>
    </w:div>
    <w:div w:id="1857186193">
      <w:marLeft w:val="480"/>
      <w:marRight w:val="0"/>
      <w:marTop w:val="0"/>
      <w:marBottom w:val="0"/>
      <w:divBdr>
        <w:top w:val="none" w:sz="0" w:space="0" w:color="auto"/>
        <w:left w:val="none" w:sz="0" w:space="0" w:color="auto"/>
        <w:bottom w:val="none" w:sz="0" w:space="0" w:color="auto"/>
        <w:right w:val="none" w:sz="0" w:space="0" w:color="auto"/>
      </w:divBdr>
    </w:div>
    <w:div w:id="1857307249">
      <w:marLeft w:val="480"/>
      <w:marRight w:val="0"/>
      <w:marTop w:val="0"/>
      <w:marBottom w:val="0"/>
      <w:divBdr>
        <w:top w:val="none" w:sz="0" w:space="0" w:color="auto"/>
        <w:left w:val="none" w:sz="0" w:space="0" w:color="auto"/>
        <w:bottom w:val="none" w:sz="0" w:space="0" w:color="auto"/>
        <w:right w:val="none" w:sz="0" w:space="0" w:color="auto"/>
      </w:divBdr>
    </w:div>
    <w:div w:id="1858108194">
      <w:marLeft w:val="480"/>
      <w:marRight w:val="0"/>
      <w:marTop w:val="0"/>
      <w:marBottom w:val="0"/>
      <w:divBdr>
        <w:top w:val="none" w:sz="0" w:space="0" w:color="auto"/>
        <w:left w:val="none" w:sz="0" w:space="0" w:color="auto"/>
        <w:bottom w:val="none" w:sz="0" w:space="0" w:color="auto"/>
        <w:right w:val="none" w:sz="0" w:space="0" w:color="auto"/>
      </w:divBdr>
    </w:div>
    <w:div w:id="1859198903">
      <w:marLeft w:val="480"/>
      <w:marRight w:val="0"/>
      <w:marTop w:val="0"/>
      <w:marBottom w:val="0"/>
      <w:divBdr>
        <w:top w:val="none" w:sz="0" w:space="0" w:color="auto"/>
        <w:left w:val="none" w:sz="0" w:space="0" w:color="auto"/>
        <w:bottom w:val="none" w:sz="0" w:space="0" w:color="auto"/>
        <w:right w:val="none" w:sz="0" w:space="0" w:color="auto"/>
      </w:divBdr>
    </w:div>
    <w:div w:id="1859584557">
      <w:marLeft w:val="480"/>
      <w:marRight w:val="0"/>
      <w:marTop w:val="0"/>
      <w:marBottom w:val="0"/>
      <w:divBdr>
        <w:top w:val="none" w:sz="0" w:space="0" w:color="auto"/>
        <w:left w:val="none" w:sz="0" w:space="0" w:color="auto"/>
        <w:bottom w:val="none" w:sz="0" w:space="0" w:color="auto"/>
        <w:right w:val="none" w:sz="0" w:space="0" w:color="auto"/>
      </w:divBdr>
    </w:div>
    <w:div w:id="1860197412">
      <w:marLeft w:val="480"/>
      <w:marRight w:val="0"/>
      <w:marTop w:val="0"/>
      <w:marBottom w:val="0"/>
      <w:divBdr>
        <w:top w:val="none" w:sz="0" w:space="0" w:color="auto"/>
        <w:left w:val="none" w:sz="0" w:space="0" w:color="auto"/>
        <w:bottom w:val="none" w:sz="0" w:space="0" w:color="auto"/>
        <w:right w:val="none" w:sz="0" w:space="0" w:color="auto"/>
      </w:divBdr>
    </w:div>
    <w:div w:id="1861314590">
      <w:marLeft w:val="480"/>
      <w:marRight w:val="0"/>
      <w:marTop w:val="0"/>
      <w:marBottom w:val="0"/>
      <w:divBdr>
        <w:top w:val="none" w:sz="0" w:space="0" w:color="auto"/>
        <w:left w:val="none" w:sz="0" w:space="0" w:color="auto"/>
        <w:bottom w:val="none" w:sz="0" w:space="0" w:color="auto"/>
        <w:right w:val="none" w:sz="0" w:space="0" w:color="auto"/>
      </w:divBdr>
    </w:div>
    <w:div w:id="1863274912">
      <w:marLeft w:val="480"/>
      <w:marRight w:val="0"/>
      <w:marTop w:val="0"/>
      <w:marBottom w:val="0"/>
      <w:divBdr>
        <w:top w:val="none" w:sz="0" w:space="0" w:color="auto"/>
        <w:left w:val="none" w:sz="0" w:space="0" w:color="auto"/>
        <w:bottom w:val="none" w:sz="0" w:space="0" w:color="auto"/>
        <w:right w:val="none" w:sz="0" w:space="0" w:color="auto"/>
      </w:divBdr>
    </w:div>
    <w:div w:id="1865552552">
      <w:marLeft w:val="480"/>
      <w:marRight w:val="0"/>
      <w:marTop w:val="0"/>
      <w:marBottom w:val="0"/>
      <w:divBdr>
        <w:top w:val="none" w:sz="0" w:space="0" w:color="auto"/>
        <w:left w:val="none" w:sz="0" w:space="0" w:color="auto"/>
        <w:bottom w:val="none" w:sz="0" w:space="0" w:color="auto"/>
        <w:right w:val="none" w:sz="0" w:space="0" w:color="auto"/>
      </w:divBdr>
    </w:div>
    <w:div w:id="1866140562">
      <w:marLeft w:val="480"/>
      <w:marRight w:val="0"/>
      <w:marTop w:val="0"/>
      <w:marBottom w:val="0"/>
      <w:divBdr>
        <w:top w:val="none" w:sz="0" w:space="0" w:color="auto"/>
        <w:left w:val="none" w:sz="0" w:space="0" w:color="auto"/>
        <w:bottom w:val="none" w:sz="0" w:space="0" w:color="auto"/>
        <w:right w:val="none" w:sz="0" w:space="0" w:color="auto"/>
      </w:divBdr>
    </w:div>
    <w:div w:id="1867907741">
      <w:marLeft w:val="480"/>
      <w:marRight w:val="0"/>
      <w:marTop w:val="0"/>
      <w:marBottom w:val="0"/>
      <w:divBdr>
        <w:top w:val="none" w:sz="0" w:space="0" w:color="auto"/>
        <w:left w:val="none" w:sz="0" w:space="0" w:color="auto"/>
        <w:bottom w:val="none" w:sz="0" w:space="0" w:color="auto"/>
        <w:right w:val="none" w:sz="0" w:space="0" w:color="auto"/>
      </w:divBdr>
    </w:div>
    <w:div w:id="1868788891">
      <w:marLeft w:val="480"/>
      <w:marRight w:val="0"/>
      <w:marTop w:val="0"/>
      <w:marBottom w:val="0"/>
      <w:divBdr>
        <w:top w:val="none" w:sz="0" w:space="0" w:color="auto"/>
        <w:left w:val="none" w:sz="0" w:space="0" w:color="auto"/>
        <w:bottom w:val="none" w:sz="0" w:space="0" w:color="auto"/>
        <w:right w:val="none" w:sz="0" w:space="0" w:color="auto"/>
      </w:divBdr>
    </w:div>
    <w:div w:id="1869446789">
      <w:marLeft w:val="480"/>
      <w:marRight w:val="0"/>
      <w:marTop w:val="0"/>
      <w:marBottom w:val="0"/>
      <w:divBdr>
        <w:top w:val="none" w:sz="0" w:space="0" w:color="auto"/>
        <w:left w:val="none" w:sz="0" w:space="0" w:color="auto"/>
        <w:bottom w:val="none" w:sz="0" w:space="0" w:color="auto"/>
        <w:right w:val="none" w:sz="0" w:space="0" w:color="auto"/>
      </w:divBdr>
    </w:div>
    <w:div w:id="1873614435">
      <w:marLeft w:val="480"/>
      <w:marRight w:val="0"/>
      <w:marTop w:val="0"/>
      <w:marBottom w:val="0"/>
      <w:divBdr>
        <w:top w:val="none" w:sz="0" w:space="0" w:color="auto"/>
        <w:left w:val="none" w:sz="0" w:space="0" w:color="auto"/>
        <w:bottom w:val="none" w:sz="0" w:space="0" w:color="auto"/>
        <w:right w:val="none" w:sz="0" w:space="0" w:color="auto"/>
      </w:divBdr>
    </w:div>
    <w:div w:id="1875190881">
      <w:marLeft w:val="480"/>
      <w:marRight w:val="0"/>
      <w:marTop w:val="0"/>
      <w:marBottom w:val="0"/>
      <w:divBdr>
        <w:top w:val="none" w:sz="0" w:space="0" w:color="auto"/>
        <w:left w:val="none" w:sz="0" w:space="0" w:color="auto"/>
        <w:bottom w:val="none" w:sz="0" w:space="0" w:color="auto"/>
        <w:right w:val="none" w:sz="0" w:space="0" w:color="auto"/>
      </w:divBdr>
    </w:div>
    <w:div w:id="1875345186">
      <w:marLeft w:val="480"/>
      <w:marRight w:val="0"/>
      <w:marTop w:val="0"/>
      <w:marBottom w:val="0"/>
      <w:divBdr>
        <w:top w:val="none" w:sz="0" w:space="0" w:color="auto"/>
        <w:left w:val="none" w:sz="0" w:space="0" w:color="auto"/>
        <w:bottom w:val="none" w:sz="0" w:space="0" w:color="auto"/>
        <w:right w:val="none" w:sz="0" w:space="0" w:color="auto"/>
      </w:divBdr>
    </w:div>
    <w:div w:id="1876964676">
      <w:marLeft w:val="480"/>
      <w:marRight w:val="0"/>
      <w:marTop w:val="0"/>
      <w:marBottom w:val="0"/>
      <w:divBdr>
        <w:top w:val="none" w:sz="0" w:space="0" w:color="auto"/>
        <w:left w:val="none" w:sz="0" w:space="0" w:color="auto"/>
        <w:bottom w:val="none" w:sz="0" w:space="0" w:color="auto"/>
        <w:right w:val="none" w:sz="0" w:space="0" w:color="auto"/>
      </w:divBdr>
    </w:div>
    <w:div w:id="1877963581">
      <w:marLeft w:val="480"/>
      <w:marRight w:val="0"/>
      <w:marTop w:val="0"/>
      <w:marBottom w:val="0"/>
      <w:divBdr>
        <w:top w:val="none" w:sz="0" w:space="0" w:color="auto"/>
        <w:left w:val="none" w:sz="0" w:space="0" w:color="auto"/>
        <w:bottom w:val="none" w:sz="0" w:space="0" w:color="auto"/>
        <w:right w:val="none" w:sz="0" w:space="0" w:color="auto"/>
      </w:divBdr>
    </w:div>
    <w:div w:id="1881550810">
      <w:marLeft w:val="480"/>
      <w:marRight w:val="0"/>
      <w:marTop w:val="0"/>
      <w:marBottom w:val="0"/>
      <w:divBdr>
        <w:top w:val="none" w:sz="0" w:space="0" w:color="auto"/>
        <w:left w:val="none" w:sz="0" w:space="0" w:color="auto"/>
        <w:bottom w:val="none" w:sz="0" w:space="0" w:color="auto"/>
        <w:right w:val="none" w:sz="0" w:space="0" w:color="auto"/>
      </w:divBdr>
    </w:div>
    <w:div w:id="1882160322">
      <w:marLeft w:val="480"/>
      <w:marRight w:val="0"/>
      <w:marTop w:val="0"/>
      <w:marBottom w:val="0"/>
      <w:divBdr>
        <w:top w:val="none" w:sz="0" w:space="0" w:color="auto"/>
        <w:left w:val="none" w:sz="0" w:space="0" w:color="auto"/>
        <w:bottom w:val="none" w:sz="0" w:space="0" w:color="auto"/>
        <w:right w:val="none" w:sz="0" w:space="0" w:color="auto"/>
      </w:divBdr>
    </w:div>
    <w:div w:id="1884832293">
      <w:marLeft w:val="480"/>
      <w:marRight w:val="0"/>
      <w:marTop w:val="0"/>
      <w:marBottom w:val="0"/>
      <w:divBdr>
        <w:top w:val="none" w:sz="0" w:space="0" w:color="auto"/>
        <w:left w:val="none" w:sz="0" w:space="0" w:color="auto"/>
        <w:bottom w:val="none" w:sz="0" w:space="0" w:color="auto"/>
        <w:right w:val="none" w:sz="0" w:space="0" w:color="auto"/>
      </w:divBdr>
    </w:div>
    <w:div w:id="1885673112">
      <w:marLeft w:val="480"/>
      <w:marRight w:val="0"/>
      <w:marTop w:val="0"/>
      <w:marBottom w:val="0"/>
      <w:divBdr>
        <w:top w:val="none" w:sz="0" w:space="0" w:color="auto"/>
        <w:left w:val="none" w:sz="0" w:space="0" w:color="auto"/>
        <w:bottom w:val="none" w:sz="0" w:space="0" w:color="auto"/>
        <w:right w:val="none" w:sz="0" w:space="0" w:color="auto"/>
      </w:divBdr>
    </w:div>
    <w:div w:id="1885673617">
      <w:marLeft w:val="480"/>
      <w:marRight w:val="0"/>
      <w:marTop w:val="0"/>
      <w:marBottom w:val="0"/>
      <w:divBdr>
        <w:top w:val="none" w:sz="0" w:space="0" w:color="auto"/>
        <w:left w:val="none" w:sz="0" w:space="0" w:color="auto"/>
        <w:bottom w:val="none" w:sz="0" w:space="0" w:color="auto"/>
        <w:right w:val="none" w:sz="0" w:space="0" w:color="auto"/>
      </w:divBdr>
    </w:div>
    <w:div w:id="1886213098">
      <w:marLeft w:val="480"/>
      <w:marRight w:val="0"/>
      <w:marTop w:val="0"/>
      <w:marBottom w:val="0"/>
      <w:divBdr>
        <w:top w:val="none" w:sz="0" w:space="0" w:color="auto"/>
        <w:left w:val="none" w:sz="0" w:space="0" w:color="auto"/>
        <w:bottom w:val="none" w:sz="0" w:space="0" w:color="auto"/>
        <w:right w:val="none" w:sz="0" w:space="0" w:color="auto"/>
      </w:divBdr>
    </w:div>
    <w:div w:id="1887720343">
      <w:marLeft w:val="480"/>
      <w:marRight w:val="0"/>
      <w:marTop w:val="0"/>
      <w:marBottom w:val="0"/>
      <w:divBdr>
        <w:top w:val="none" w:sz="0" w:space="0" w:color="auto"/>
        <w:left w:val="none" w:sz="0" w:space="0" w:color="auto"/>
        <w:bottom w:val="none" w:sz="0" w:space="0" w:color="auto"/>
        <w:right w:val="none" w:sz="0" w:space="0" w:color="auto"/>
      </w:divBdr>
    </w:div>
    <w:div w:id="1888105603">
      <w:marLeft w:val="480"/>
      <w:marRight w:val="0"/>
      <w:marTop w:val="0"/>
      <w:marBottom w:val="0"/>
      <w:divBdr>
        <w:top w:val="none" w:sz="0" w:space="0" w:color="auto"/>
        <w:left w:val="none" w:sz="0" w:space="0" w:color="auto"/>
        <w:bottom w:val="none" w:sz="0" w:space="0" w:color="auto"/>
        <w:right w:val="none" w:sz="0" w:space="0" w:color="auto"/>
      </w:divBdr>
    </w:div>
    <w:div w:id="1888684385">
      <w:marLeft w:val="480"/>
      <w:marRight w:val="0"/>
      <w:marTop w:val="0"/>
      <w:marBottom w:val="0"/>
      <w:divBdr>
        <w:top w:val="none" w:sz="0" w:space="0" w:color="auto"/>
        <w:left w:val="none" w:sz="0" w:space="0" w:color="auto"/>
        <w:bottom w:val="none" w:sz="0" w:space="0" w:color="auto"/>
        <w:right w:val="none" w:sz="0" w:space="0" w:color="auto"/>
      </w:divBdr>
    </w:div>
    <w:div w:id="1892882713">
      <w:marLeft w:val="480"/>
      <w:marRight w:val="0"/>
      <w:marTop w:val="0"/>
      <w:marBottom w:val="0"/>
      <w:divBdr>
        <w:top w:val="none" w:sz="0" w:space="0" w:color="auto"/>
        <w:left w:val="none" w:sz="0" w:space="0" w:color="auto"/>
        <w:bottom w:val="none" w:sz="0" w:space="0" w:color="auto"/>
        <w:right w:val="none" w:sz="0" w:space="0" w:color="auto"/>
      </w:divBdr>
    </w:div>
    <w:div w:id="1893274177">
      <w:marLeft w:val="480"/>
      <w:marRight w:val="0"/>
      <w:marTop w:val="0"/>
      <w:marBottom w:val="0"/>
      <w:divBdr>
        <w:top w:val="none" w:sz="0" w:space="0" w:color="auto"/>
        <w:left w:val="none" w:sz="0" w:space="0" w:color="auto"/>
        <w:bottom w:val="none" w:sz="0" w:space="0" w:color="auto"/>
        <w:right w:val="none" w:sz="0" w:space="0" w:color="auto"/>
      </w:divBdr>
    </w:div>
    <w:div w:id="1894196090">
      <w:marLeft w:val="480"/>
      <w:marRight w:val="0"/>
      <w:marTop w:val="0"/>
      <w:marBottom w:val="0"/>
      <w:divBdr>
        <w:top w:val="none" w:sz="0" w:space="0" w:color="auto"/>
        <w:left w:val="none" w:sz="0" w:space="0" w:color="auto"/>
        <w:bottom w:val="none" w:sz="0" w:space="0" w:color="auto"/>
        <w:right w:val="none" w:sz="0" w:space="0" w:color="auto"/>
      </w:divBdr>
    </w:div>
    <w:div w:id="1894271164">
      <w:marLeft w:val="480"/>
      <w:marRight w:val="0"/>
      <w:marTop w:val="0"/>
      <w:marBottom w:val="0"/>
      <w:divBdr>
        <w:top w:val="none" w:sz="0" w:space="0" w:color="auto"/>
        <w:left w:val="none" w:sz="0" w:space="0" w:color="auto"/>
        <w:bottom w:val="none" w:sz="0" w:space="0" w:color="auto"/>
        <w:right w:val="none" w:sz="0" w:space="0" w:color="auto"/>
      </w:divBdr>
    </w:div>
    <w:div w:id="1895775094">
      <w:marLeft w:val="480"/>
      <w:marRight w:val="0"/>
      <w:marTop w:val="0"/>
      <w:marBottom w:val="0"/>
      <w:divBdr>
        <w:top w:val="none" w:sz="0" w:space="0" w:color="auto"/>
        <w:left w:val="none" w:sz="0" w:space="0" w:color="auto"/>
        <w:bottom w:val="none" w:sz="0" w:space="0" w:color="auto"/>
        <w:right w:val="none" w:sz="0" w:space="0" w:color="auto"/>
      </w:divBdr>
    </w:div>
    <w:div w:id="1897157972">
      <w:marLeft w:val="480"/>
      <w:marRight w:val="0"/>
      <w:marTop w:val="0"/>
      <w:marBottom w:val="0"/>
      <w:divBdr>
        <w:top w:val="none" w:sz="0" w:space="0" w:color="auto"/>
        <w:left w:val="none" w:sz="0" w:space="0" w:color="auto"/>
        <w:bottom w:val="none" w:sz="0" w:space="0" w:color="auto"/>
        <w:right w:val="none" w:sz="0" w:space="0" w:color="auto"/>
      </w:divBdr>
    </w:div>
    <w:div w:id="1900243087">
      <w:marLeft w:val="480"/>
      <w:marRight w:val="0"/>
      <w:marTop w:val="0"/>
      <w:marBottom w:val="0"/>
      <w:divBdr>
        <w:top w:val="none" w:sz="0" w:space="0" w:color="auto"/>
        <w:left w:val="none" w:sz="0" w:space="0" w:color="auto"/>
        <w:bottom w:val="none" w:sz="0" w:space="0" w:color="auto"/>
        <w:right w:val="none" w:sz="0" w:space="0" w:color="auto"/>
      </w:divBdr>
    </w:div>
    <w:div w:id="1901286581">
      <w:marLeft w:val="480"/>
      <w:marRight w:val="0"/>
      <w:marTop w:val="0"/>
      <w:marBottom w:val="0"/>
      <w:divBdr>
        <w:top w:val="none" w:sz="0" w:space="0" w:color="auto"/>
        <w:left w:val="none" w:sz="0" w:space="0" w:color="auto"/>
        <w:bottom w:val="none" w:sz="0" w:space="0" w:color="auto"/>
        <w:right w:val="none" w:sz="0" w:space="0" w:color="auto"/>
      </w:divBdr>
    </w:div>
    <w:div w:id="1901363087">
      <w:marLeft w:val="480"/>
      <w:marRight w:val="0"/>
      <w:marTop w:val="0"/>
      <w:marBottom w:val="0"/>
      <w:divBdr>
        <w:top w:val="none" w:sz="0" w:space="0" w:color="auto"/>
        <w:left w:val="none" w:sz="0" w:space="0" w:color="auto"/>
        <w:bottom w:val="none" w:sz="0" w:space="0" w:color="auto"/>
        <w:right w:val="none" w:sz="0" w:space="0" w:color="auto"/>
      </w:divBdr>
    </w:div>
    <w:div w:id="1906065450">
      <w:marLeft w:val="480"/>
      <w:marRight w:val="0"/>
      <w:marTop w:val="0"/>
      <w:marBottom w:val="0"/>
      <w:divBdr>
        <w:top w:val="none" w:sz="0" w:space="0" w:color="auto"/>
        <w:left w:val="none" w:sz="0" w:space="0" w:color="auto"/>
        <w:bottom w:val="none" w:sz="0" w:space="0" w:color="auto"/>
        <w:right w:val="none" w:sz="0" w:space="0" w:color="auto"/>
      </w:divBdr>
    </w:div>
    <w:div w:id="1908415102">
      <w:marLeft w:val="480"/>
      <w:marRight w:val="0"/>
      <w:marTop w:val="0"/>
      <w:marBottom w:val="0"/>
      <w:divBdr>
        <w:top w:val="none" w:sz="0" w:space="0" w:color="auto"/>
        <w:left w:val="none" w:sz="0" w:space="0" w:color="auto"/>
        <w:bottom w:val="none" w:sz="0" w:space="0" w:color="auto"/>
        <w:right w:val="none" w:sz="0" w:space="0" w:color="auto"/>
      </w:divBdr>
    </w:div>
    <w:div w:id="1910529214">
      <w:marLeft w:val="480"/>
      <w:marRight w:val="0"/>
      <w:marTop w:val="0"/>
      <w:marBottom w:val="0"/>
      <w:divBdr>
        <w:top w:val="none" w:sz="0" w:space="0" w:color="auto"/>
        <w:left w:val="none" w:sz="0" w:space="0" w:color="auto"/>
        <w:bottom w:val="none" w:sz="0" w:space="0" w:color="auto"/>
        <w:right w:val="none" w:sz="0" w:space="0" w:color="auto"/>
      </w:divBdr>
    </w:div>
    <w:div w:id="1910651453">
      <w:marLeft w:val="480"/>
      <w:marRight w:val="0"/>
      <w:marTop w:val="0"/>
      <w:marBottom w:val="0"/>
      <w:divBdr>
        <w:top w:val="none" w:sz="0" w:space="0" w:color="auto"/>
        <w:left w:val="none" w:sz="0" w:space="0" w:color="auto"/>
        <w:bottom w:val="none" w:sz="0" w:space="0" w:color="auto"/>
        <w:right w:val="none" w:sz="0" w:space="0" w:color="auto"/>
      </w:divBdr>
    </w:div>
    <w:div w:id="1911187085">
      <w:marLeft w:val="480"/>
      <w:marRight w:val="0"/>
      <w:marTop w:val="0"/>
      <w:marBottom w:val="0"/>
      <w:divBdr>
        <w:top w:val="none" w:sz="0" w:space="0" w:color="auto"/>
        <w:left w:val="none" w:sz="0" w:space="0" w:color="auto"/>
        <w:bottom w:val="none" w:sz="0" w:space="0" w:color="auto"/>
        <w:right w:val="none" w:sz="0" w:space="0" w:color="auto"/>
      </w:divBdr>
    </w:div>
    <w:div w:id="1912232143">
      <w:marLeft w:val="480"/>
      <w:marRight w:val="0"/>
      <w:marTop w:val="0"/>
      <w:marBottom w:val="0"/>
      <w:divBdr>
        <w:top w:val="none" w:sz="0" w:space="0" w:color="auto"/>
        <w:left w:val="none" w:sz="0" w:space="0" w:color="auto"/>
        <w:bottom w:val="none" w:sz="0" w:space="0" w:color="auto"/>
        <w:right w:val="none" w:sz="0" w:space="0" w:color="auto"/>
      </w:divBdr>
    </w:div>
    <w:div w:id="1912543551">
      <w:marLeft w:val="480"/>
      <w:marRight w:val="0"/>
      <w:marTop w:val="0"/>
      <w:marBottom w:val="0"/>
      <w:divBdr>
        <w:top w:val="none" w:sz="0" w:space="0" w:color="auto"/>
        <w:left w:val="none" w:sz="0" w:space="0" w:color="auto"/>
        <w:bottom w:val="none" w:sz="0" w:space="0" w:color="auto"/>
        <w:right w:val="none" w:sz="0" w:space="0" w:color="auto"/>
      </w:divBdr>
    </w:div>
    <w:div w:id="1913810276">
      <w:marLeft w:val="480"/>
      <w:marRight w:val="0"/>
      <w:marTop w:val="0"/>
      <w:marBottom w:val="0"/>
      <w:divBdr>
        <w:top w:val="none" w:sz="0" w:space="0" w:color="auto"/>
        <w:left w:val="none" w:sz="0" w:space="0" w:color="auto"/>
        <w:bottom w:val="none" w:sz="0" w:space="0" w:color="auto"/>
        <w:right w:val="none" w:sz="0" w:space="0" w:color="auto"/>
      </w:divBdr>
    </w:div>
    <w:div w:id="1915118956">
      <w:marLeft w:val="480"/>
      <w:marRight w:val="0"/>
      <w:marTop w:val="0"/>
      <w:marBottom w:val="0"/>
      <w:divBdr>
        <w:top w:val="none" w:sz="0" w:space="0" w:color="auto"/>
        <w:left w:val="none" w:sz="0" w:space="0" w:color="auto"/>
        <w:bottom w:val="none" w:sz="0" w:space="0" w:color="auto"/>
        <w:right w:val="none" w:sz="0" w:space="0" w:color="auto"/>
      </w:divBdr>
    </w:div>
    <w:div w:id="1918906402">
      <w:marLeft w:val="480"/>
      <w:marRight w:val="0"/>
      <w:marTop w:val="0"/>
      <w:marBottom w:val="0"/>
      <w:divBdr>
        <w:top w:val="none" w:sz="0" w:space="0" w:color="auto"/>
        <w:left w:val="none" w:sz="0" w:space="0" w:color="auto"/>
        <w:bottom w:val="none" w:sz="0" w:space="0" w:color="auto"/>
        <w:right w:val="none" w:sz="0" w:space="0" w:color="auto"/>
      </w:divBdr>
    </w:div>
    <w:div w:id="1921718867">
      <w:marLeft w:val="480"/>
      <w:marRight w:val="0"/>
      <w:marTop w:val="0"/>
      <w:marBottom w:val="0"/>
      <w:divBdr>
        <w:top w:val="none" w:sz="0" w:space="0" w:color="auto"/>
        <w:left w:val="none" w:sz="0" w:space="0" w:color="auto"/>
        <w:bottom w:val="none" w:sz="0" w:space="0" w:color="auto"/>
        <w:right w:val="none" w:sz="0" w:space="0" w:color="auto"/>
      </w:divBdr>
    </w:div>
    <w:div w:id="1923756191">
      <w:marLeft w:val="480"/>
      <w:marRight w:val="0"/>
      <w:marTop w:val="0"/>
      <w:marBottom w:val="0"/>
      <w:divBdr>
        <w:top w:val="none" w:sz="0" w:space="0" w:color="auto"/>
        <w:left w:val="none" w:sz="0" w:space="0" w:color="auto"/>
        <w:bottom w:val="none" w:sz="0" w:space="0" w:color="auto"/>
        <w:right w:val="none" w:sz="0" w:space="0" w:color="auto"/>
      </w:divBdr>
    </w:div>
    <w:div w:id="1926651381">
      <w:marLeft w:val="480"/>
      <w:marRight w:val="0"/>
      <w:marTop w:val="0"/>
      <w:marBottom w:val="0"/>
      <w:divBdr>
        <w:top w:val="none" w:sz="0" w:space="0" w:color="auto"/>
        <w:left w:val="none" w:sz="0" w:space="0" w:color="auto"/>
        <w:bottom w:val="none" w:sz="0" w:space="0" w:color="auto"/>
        <w:right w:val="none" w:sz="0" w:space="0" w:color="auto"/>
      </w:divBdr>
    </w:div>
    <w:div w:id="1928415095">
      <w:marLeft w:val="480"/>
      <w:marRight w:val="0"/>
      <w:marTop w:val="0"/>
      <w:marBottom w:val="0"/>
      <w:divBdr>
        <w:top w:val="none" w:sz="0" w:space="0" w:color="auto"/>
        <w:left w:val="none" w:sz="0" w:space="0" w:color="auto"/>
        <w:bottom w:val="none" w:sz="0" w:space="0" w:color="auto"/>
        <w:right w:val="none" w:sz="0" w:space="0" w:color="auto"/>
      </w:divBdr>
    </w:div>
    <w:div w:id="1935161488">
      <w:marLeft w:val="480"/>
      <w:marRight w:val="0"/>
      <w:marTop w:val="0"/>
      <w:marBottom w:val="0"/>
      <w:divBdr>
        <w:top w:val="none" w:sz="0" w:space="0" w:color="auto"/>
        <w:left w:val="none" w:sz="0" w:space="0" w:color="auto"/>
        <w:bottom w:val="none" w:sz="0" w:space="0" w:color="auto"/>
        <w:right w:val="none" w:sz="0" w:space="0" w:color="auto"/>
      </w:divBdr>
    </w:div>
    <w:div w:id="1942686406">
      <w:marLeft w:val="480"/>
      <w:marRight w:val="0"/>
      <w:marTop w:val="0"/>
      <w:marBottom w:val="0"/>
      <w:divBdr>
        <w:top w:val="none" w:sz="0" w:space="0" w:color="auto"/>
        <w:left w:val="none" w:sz="0" w:space="0" w:color="auto"/>
        <w:bottom w:val="none" w:sz="0" w:space="0" w:color="auto"/>
        <w:right w:val="none" w:sz="0" w:space="0" w:color="auto"/>
      </w:divBdr>
    </w:div>
    <w:div w:id="1943416801">
      <w:marLeft w:val="480"/>
      <w:marRight w:val="0"/>
      <w:marTop w:val="0"/>
      <w:marBottom w:val="0"/>
      <w:divBdr>
        <w:top w:val="none" w:sz="0" w:space="0" w:color="auto"/>
        <w:left w:val="none" w:sz="0" w:space="0" w:color="auto"/>
        <w:bottom w:val="none" w:sz="0" w:space="0" w:color="auto"/>
        <w:right w:val="none" w:sz="0" w:space="0" w:color="auto"/>
      </w:divBdr>
    </w:div>
    <w:div w:id="1943679066">
      <w:marLeft w:val="480"/>
      <w:marRight w:val="0"/>
      <w:marTop w:val="0"/>
      <w:marBottom w:val="0"/>
      <w:divBdr>
        <w:top w:val="none" w:sz="0" w:space="0" w:color="auto"/>
        <w:left w:val="none" w:sz="0" w:space="0" w:color="auto"/>
        <w:bottom w:val="none" w:sz="0" w:space="0" w:color="auto"/>
        <w:right w:val="none" w:sz="0" w:space="0" w:color="auto"/>
      </w:divBdr>
    </w:div>
    <w:div w:id="1944535435">
      <w:marLeft w:val="480"/>
      <w:marRight w:val="0"/>
      <w:marTop w:val="0"/>
      <w:marBottom w:val="0"/>
      <w:divBdr>
        <w:top w:val="none" w:sz="0" w:space="0" w:color="auto"/>
        <w:left w:val="none" w:sz="0" w:space="0" w:color="auto"/>
        <w:bottom w:val="none" w:sz="0" w:space="0" w:color="auto"/>
        <w:right w:val="none" w:sz="0" w:space="0" w:color="auto"/>
      </w:divBdr>
    </w:div>
    <w:div w:id="1945646667">
      <w:marLeft w:val="480"/>
      <w:marRight w:val="0"/>
      <w:marTop w:val="0"/>
      <w:marBottom w:val="0"/>
      <w:divBdr>
        <w:top w:val="none" w:sz="0" w:space="0" w:color="auto"/>
        <w:left w:val="none" w:sz="0" w:space="0" w:color="auto"/>
        <w:bottom w:val="none" w:sz="0" w:space="0" w:color="auto"/>
        <w:right w:val="none" w:sz="0" w:space="0" w:color="auto"/>
      </w:divBdr>
    </w:div>
    <w:div w:id="1949003326">
      <w:marLeft w:val="480"/>
      <w:marRight w:val="0"/>
      <w:marTop w:val="0"/>
      <w:marBottom w:val="0"/>
      <w:divBdr>
        <w:top w:val="none" w:sz="0" w:space="0" w:color="auto"/>
        <w:left w:val="none" w:sz="0" w:space="0" w:color="auto"/>
        <w:bottom w:val="none" w:sz="0" w:space="0" w:color="auto"/>
        <w:right w:val="none" w:sz="0" w:space="0" w:color="auto"/>
      </w:divBdr>
    </w:div>
    <w:div w:id="1950769413">
      <w:marLeft w:val="480"/>
      <w:marRight w:val="0"/>
      <w:marTop w:val="0"/>
      <w:marBottom w:val="0"/>
      <w:divBdr>
        <w:top w:val="none" w:sz="0" w:space="0" w:color="auto"/>
        <w:left w:val="none" w:sz="0" w:space="0" w:color="auto"/>
        <w:bottom w:val="none" w:sz="0" w:space="0" w:color="auto"/>
        <w:right w:val="none" w:sz="0" w:space="0" w:color="auto"/>
      </w:divBdr>
    </w:div>
    <w:div w:id="1951235563">
      <w:marLeft w:val="480"/>
      <w:marRight w:val="0"/>
      <w:marTop w:val="0"/>
      <w:marBottom w:val="0"/>
      <w:divBdr>
        <w:top w:val="none" w:sz="0" w:space="0" w:color="auto"/>
        <w:left w:val="none" w:sz="0" w:space="0" w:color="auto"/>
        <w:bottom w:val="none" w:sz="0" w:space="0" w:color="auto"/>
        <w:right w:val="none" w:sz="0" w:space="0" w:color="auto"/>
      </w:divBdr>
    </w:div>
    <w:div w:id="1952391078">
      <w:marLeft w:val="480"/>
      <w:marRight w:val="0"/>
      <w:marTop w:val="0"/>
      <w:marBottom w:val="0"/>
      <w:divBdr>
        <w:top w:val="none" w:sz="0" w:space="0" w:color="auto"/>
        <w:left w:val="none" w:sz="0" w:space="0" w:color="auto"/>
        <w:bottom w:val="none" w:sz="0" w:space="0" w:color="auto"/>
        <w:right w:val="none" w:sz="0" w:space="0" w:color="auto"/>
      </w:divBdr>
    </w:div>
    <w:div w:id="1959100173">
      <w:marLeft w:val="480"/>
      <w:marRight w:val="0"/>
      <w:marTop w:val="0"/>
      <w:marBottom w:val="0"/>
      <w:divBdr>
        <w:top w:val="none" w:sz="0" w:space="0" w:color="auto"/>
        <w:left w:val="none" w:sz="0" w:space="0" w:color="auto"/>
        <w:bottom w:val="none" w:sz="0" w:space="0" w:color="auto"/>
        <w:right w:val="none" w:sz="0" w:space="0" w:color="auto"/>
      </w:divBdr>
    </w:div>
    <w:div w:id="1959794942">
      <w:marLeft w:val="480"/>
      <w:marRight w:val="0"/>
      <w:marTop w:val="0"/>
      <w:marBottom w:val="0"/>
      <w:divBdr>
        <w:top w:val="none" w:sz="0" w:space="0" w:color="auto"/>
        <w:left w:val="none" w:sz="0" w:space="0" w:color="auto"/>
        <w:bottom w:val="none" w:sz="0" w:space="0" w:color="auto"/>
        <w:right w:val="none" w:sz="0" w:space="0" w:color="auto"/>
      </w:divBdr>
    </w:div>
    <w:div w:id="1963337849">
      <w:marLeft w:val="480"/>
      <w:marRight w:val="0"/>
      <w:marTop w:val="0"/>
      <w:marBottom w:val="0"/>
      <w:divBdr>
        <w:top w:val="none" w:sz="0" w:space="0" w:color="auto"/>
        <w:left w:val="none" w:sz="0" w:space="0" w:color="auto"/>
        <w:bottom w:val="none" w:sz="0" w:space="0" w:color="auto"/>
        <w:right w:val="none" w:sz="0" w:space="0" w:color="auto"/>
      </w:divBdr>
    </w:div>
    <w:div w:id="1966613927">
      <w:marLeft w:val="480"/>
      <w:marRight w:val="0"/>
      <w:marTop w:val="0"/>
      <w:marBottom w:val="0"/>
      <w:divBdr>
        <w:top w:val="none" w:sz="0" w:space="0" w:color="auto"/>
        <w:left w:val="none" w:sz="0" w:space="0" w:color="auto"/>
        <w:bottom w:val="none" w:sz="0" w:space="0" w:color="auto"/>
        <w:right w:val="none" w:sz="0" w:space="0" w:color="auto"/>
      </w:divBdr>
    </w:div>
    <w:div w:id="1966621159">
      <w:marLeft w:val="480"/>
      <w:marRight w:val="0"/>
      <w:marTop w:val="0"/>
      <w:marBottom w:val="0"/>
      <w:divBdr>
        <w:top w:val="none" w:sz="0" w:space="0" w:color="auto"/>
        <w:left w:val="none" w:sz="0" w:space="0" w:color="auto"/>
        <w:bottom w:val="none" w:sz="0" w:space="0" w:color="auto"/>
        <w:right w:val="none" w:sz="0" w:space="0" w:color="auto"/>
      </w:divBdr>
    </w:div>
    <w:div w:id="1967005736">
      <w:marLeft w:val="480"/>
      <w:marRight w:val="0"/>
      <w:marTop w:val="0"/>
      <w:marBottom w:val="0"/>
      <w:divBdr>
        <w:top w:val="none" w:sz="0" w:space="0" w:color="auto"/>
        <w:left w:val="none" w:sz="0" w:space="0" w:color="auto"/>
        <w:bottom w:val="none" w:sz="0" w:space="0" w:color="auto"/>
        <w:right w:val="none" w:sz="0" w:space="0" w:color="auto"/>
      </w:divBdr>
    </w:div>
    <w:div w:id="1967469494">
      <w:marLeft w:val="480"/>
      <w:marRight w:val="0"/>
      <w:marTop w:val="0"/>
      <w:marBottom w:val="0"/>
      <w:divBdr>
        <w:top w:val="none" w:sz="0" w:space="0" w:color="auto"/>
        <w:left w:val="none" w:sz="0" w:space="0" w:color="auto"/>
        <w:bottom w:val="none" w:sz="0" w:space="0" w:color="auto"/>
        <w:right w:val="none" w:sz="0" w:space="0" w:color="auto"/>
      </w:divBdr>
    </w:div>
    <w:div w:id="1967926001">
      <w:marLeft w:val="480"/>
      <w:marRight w:val="0"/>
      <w:marTop w:val="0"/>
      <w:marBottom w:val="0"/>
      <w:divBdr>
        <w:top w:val="none" w:sz="0" w:space="0" w:color="auto"/>
        <w:left w:val="none" w:sz="0" w:space="0" w:color="auto"/>
        <w:bottom w:val="none" w:sz="0" w:space="0" w:color="auto"/>
        <w:right w:val="none" w:sz="0" w:space="0" w:color="auto"/>
      </w:divBdr>
    </w:div>
    <w:div w:id="1968466838">
      <w:marLeft w:val="480"/>
      <w:marRight w:val="0"/>
      <w:marTop w:val="0"/>
      <w:marBottom w:val="0"/>
      <w:divBdr>
        <w:top w:val="none" w:sz="0" w:space="0" w:color="auto"/>
        <w:left w:val="none" w:sz="0" w:space="0" w:color="auto"/>
        <w:bottom w:val="none" w:sz="0" w:space="0" w:color="auto"/>
        <w:right w:val="none" w:sz="0" w:space="0" w:color="auto"/>
      </w:divBdr>
    </w:div>
    <w:div w:id="1970699139">
      <w:marLeft w:val="480"/>
      <w:marRight w:val="0"/>
      <w:marTop w:val="0"/>
      <w:marBottom w:val="0"/>
      <w:divBdr>
        <w:top w:val="none" w:sz="0" w:space="0" w:color="auto"/>
        <w:left w:val="none" w:sz="0" w:space="0" w:color="auto"/>
        <w:bottom w:val="none" w:sz="0" w:space="0" w:color="auto"/>
        <w:right w:val="none" w:sz="0" w:space="0" w:color="auto"/>
      </w:divBdr>
    </w:div>
    <w:div w:id="1972516890">
      <w:marLeft w:val="480"/>
      <w:marRight w:val="0"/>
      <w:marTop w:val="0"/>
      <w:marBottom w:val="0"/>
      <w:divBdr>
        <w:top w:val="none" w:sz="0" w:space="0" w:color="auto"/>
        <w:left w:val="none" w:sz="0" w:space="0" w:color="auto"/>
        <w:bottom w:val="none" w:sz="0" w:space="0" w:color="auto"/>
        <w:right w:val="none" w:sz="0" w:space="0" w:color="auto"/>
      </w:divBdr>
    </w:div>
    <w:div w:id="1972635014">
      <w:marLeft w:val="480"/>
      <w:marRight w:val="0"/>
      <w:marTop w:val="0"/>
      <w:marBottom w:val="0"/>
      <w:divBdr>
        <w:top w:val="none" w:sz="0" w:space="0" w:color="auto"/>
        <w:left w:val="none" w:sz="0" w:space="0" w:color="auto"/>
        <w:bottom w:val="none" w:sz="0" w:space="0" w:color="auto"/>
        <w:right w:val="none" w:sz="0" w:space="0" w:color="auto"/>
      </w:divBdr>
    </w:div>
    <w:div w:id="1973825447">
      <w:marLeft w:val="480"/>
      <w:marRight w:val="0"/>
      <w:marTop w:val="0"/>
      <w:marBottom w:val="0"/>
      <w:divBdr>
        <w:top w:val="none" w:sz="0" w:space="0" w:color="auto"/>
        <w:left w:val="none" w:sz="0" w:space="0" w:color="auto"/>
        <w:bottom w:val="none" w:sz="0" w:space="0" w:color="auto"/>
        <w:right w:val="none" w:sz="0" w:space="0" w:color="auto"/>
      </w:divBdr>
    </w:div>
    <w:div w:id="1974946740">
      <w:marLeft w:val="480"/>
      <w:marRight w:val="0"/>
      <w:marTop w:val="0"/>
      <w:marBottom w:val="0"/>
      <w:divBdr>
        <w:top w:val="none" w:sz="0" w:space="0" w:color="auto"/>
        <w:left w:val="none" w:sz="0" w:space="0" w:color="auto"/>
        <w:bottom w:val="none" w:sz="0" w:space="0" w:color="auto"/>
        <w:right w:val="none" w:sz="0" w:space="0" w:color="auto"/>
      </w:divBdr>
    </w:div>
    <w:div w:id="1976329719">
      <w:marLeft w:val="480"/>
      <w:marRight w:val="0"/>
      <w:marTop w:val="0"/>
      <w:marBottom w:val="0"/>
      <w:divBdr>
        <w:top w:val="none" w:sz="0" w:space="0" w:color="auto"/>
        <w:left w:val="none" w:sz="0" w:space="0" w:color="auto"/>
        <w:bottom w:val="none" w:sz="0" w:space="0" w:color="auto"/>
        <w:right w:val="none" w:sz="0" w:space="0" w:color="auto"/>
      </w:divBdr>
    </w:div>
    <w:div w:id="1979452319">
      <w:marLeft w:val="480"/>
      <w:marRight w:val="0"/>
      <w:marTop w:val="0"/>
      <w:marBottom w:val="0"/>
      <w:divBdr>
        <w:top w:val="none" w:sz="0" w:space="0" w:color="auto"/>
        <w:left w:val="none" w:sz="0" w:space="0" w:color="auto"/>
        <w:bottom w:val="none" w:sz="0" w:space="0" w:color="auto"/>
        <w:right w:val="none" w:sz="0" w:space="0" w:color="auto"/>
      </w:divBdr>
    </w:div>
    <w:div w:id="1980451133">
      <w:marLeft w:val="480"/>
      <w:marRight w:val="0"/>
      <w:marTop w:val="0"/>
      <w:marBottom w:val="0"/>
      <w:divBdr>
        <w:top w:val="none" w:sz="0" w:space="0" w:color="auto"/>
        <w:left w:val="none" w:sz="0" w:space="0" w:color="auto"/>
        <w:bottom w:val="none" w:sz="0" w:space="0" w:color="auto"/>
        <w:right w:val="none" w:sz="0" w:space="0" w:color="auto"/>
      </w:divBdr>
    </w:div>
    <w:div w:id="1980988530">
      <w:marLeft w:val="480"/>
      <w:marRight w:val="0"/>
      <w:marTop w:val="0"/>
      <w:marBottom w:val="0"/>
      <w:divBdr>
        <w:top w:val="none" w:sz="0" w:space="0" w:color="auto"/>
        <w:left w:val="none" w:sz="0" w:space="0" w:color="auto"/>
        <w:bottom w:val="none" w:sz="0" w:space="0" w:color="auto"/>
        <w:right w:val="none" w:sz="0" w:space="0" w:color="auto"/>
      </w:divBdr>
    </w:div>
    <w:div w:id="1982537214">
      <w:marLeft w:val="480"/>
      <w:marRight w:val="0"/>
      <w:marTop w:val="0"/>
      <w:marBottom w:val="0"/>
      <w:divBdr>
        <w:top w:val="none" w:sz="0" w:space="0" w:color="auto"/>
        <w:left w:val="none" w:sz="0" w:space="0" w:color="auto"/>
        <w:bottom w:val="none" w:sz="0" w:space="0" w:color="auto"/>
        <w:right w:val="none" w:sz="0" w:space="0" w:color="auto"/>
      </w:divBdr>
    </w:div>
    <w:div w:id="1983272121">
      <w:marLeft w:val="480"/>
      <w:marRight w:val="0"/>
      <w:marTop w:val="0"/>
      <w:marBottom w:val="0"/>
      <w:divBdr>
        <w:top w:val="none" w:sz="0" w:space="0" w:color="auto"/>
        <w:left w:val="none" w:sz="0" w:space="0" w:color="auto"/>
        <w:bottom w:val="none" w:sz="0" w:space="0" w:color="auto"/>
        <w:right w:val="none" w:sz="0" w:space="0" w:color="auto"/>
      </w:divBdr>
    </w:div>
    <w:div w:id="1986203181">
      <w:marLeft w:val="480"/>
      <w:marRight w:val="0"/>
      <w:marTop w:val="0"/>
      <w:marBottom w:val="0"/>
      <w:divBdr>
        <w:top w:val="none" w:sz="0" w:space="0" w:color="auto"/>
        <w:left w:val="none" w:sz="0" w:space="0" w:color="auto"/>
        <w:bottom w:val="none" w:sz="0" w:space="0" w:color="auto"/>
        <w:right w:val="none" w:sz="0" w:space="0" w:color="auto"/>
      </w:divBdr>
    </w:div>
    <w:div w:id="1986348102">
      <w:marLeft w:val="480"/>
      <w:marRight w:val="0"/>
      <w:marTop w:val="0"/>
      <w:marBottom w:val="0"/>
      <w:divBdr>
        <w:top w:val="none" w:sz="0" w:space="0" w:color="auto"/>
        <w:left w:val="none" w:sz="0" w:space="0" w:color="auto"/>
        <w:bottom w:val="none" w:sz="0" w:space="0" w:color="auto"/>
        <w:right w:val="none" w:sz="0" w:space="0" w:color="auto"/>
      </w:divBdr>
    </w:div>
    <w:div w:id="1986928583">
      <w:marLeft w:val="480"/>
      <w:marRight w:val="0"/>
      <w:marTop w:val="0"/>
      <w:marBottom w:val="0"/>
      <w:divBdr>
        <w:top w:val="none" w:sz="0" w:space="0" w:color="auto"/>
        <w:left w:val="none" w:sz="0" w:space="0" w:color="auto"/>
        <w:bottom w:val="none" w:sz="0" w:space="0" w:color="auto"/>
        <w:right w:val="none" w:sz="0" w:space="0" w:color="auto"/>
      </w:divBdr>
    </w:div>
    <w:div w:id="1988052534">
      <w:marLeft w:val="480"/>
      <w:marRight w:val="0"/>
      <w:marTop w:val="0"/>
      <w:marBottom w:val="0"/>
      <w:divBdr>
        <w:top w:val="none" w:sz="0" w:space="0" w:color="auto"/>
        <w:left w:val="none" w:sz="0" w:space="0" w:color="auto"/>
        <w:bottom w:val="none" w:sz="0" w:space="0" w:color="auto"/>
        <w:right w:val="none" w:sz="0" w:space="0" w:color="auto"/>
      </w:divBdr>
    </w:div>
    <w:div w:id="1988657014">
      <w:marLeft w:val="480"/>
      <w:marRight w:val="0"/>
      <w:marTop w:val="0"/>
      <w:marBottom w:val="0"/>
      <w:divBdr>
        <w:top w:val="none" w:sz="0" w:space="0" w:color="auto"/>
        <w:left w:val="none" w:sz="0" w:space="0" w:color="auto"/>
        <w:bottom w:val="none" w:sz="0" w:space="0" w:color="auto"/>
        <w:right w:val="none" w:sz="0" w:space="0" w:color="auto"/>
      </w:divBdr>
    </w:div>
    <w:div w:id="1993097506">
      <w:marLeft w:val="480"/>
      <w:marRight w:val="0"/>
      <w:marTop w:val="0"/>
      <w:marBottom w:val="0"/>
      <w:divBdr>
        <w:top w:val="none" w:sz="0" w:space="0" w:color="auto"/>
        <w:left w:val="none" w:sz="0" w:space="0" w:color="auto"/>
        <w:bottom w:val="none" w:sz="0" w:space="0" w:color="auto"/>
        <w:right w:val="none" w:sz="0" w:space="0" w:color="auto"/>
      </w:divBdr>
    </w:div>
    <w:div w:id="1995136371">
      <w:marLeft w:val="480"/>
      <w:marRight w:val="0"/>
      <w:marTop w:val="0"/>
      <w:marBottom w:val="0"/>
      <w:divBdr>
        <w:top w:val="none" w:sz="0" w:space="0" w:color="auto"/>
        <w:left w:val="none" w:sz="0" w:space="0" w:color="auto"/>
        <w:bottom w:val="none" w:sz="0" w:space="0" w:color="auto"/>
        <w:right w:val="none" w:sz="0" w:space="0" w:color="auto"/>
      </w:divBdr>
    </w:div>
    <w:div w:id="1995139211">
      <w:marLeft w:val="480"/>
      <w:marRight w:val="0"/>
      <w:marTop w:val="0"/>
      <w:marBottom w:val="0"/>
      <w:divBdr>
        <w:top w:val="none" w:sz="0" w:space="0" w:color="auto"/>
        <w:left w:val="none" w:sz="0" w:space="0" w:color="auto"/>
        <w:bottom w:val="none" w:sz="0" w:space="0" w:color="auto"/>
        <w:right w:val="none" w:sz="0" w:space="0" w:color="auto"/>
      </w:divBdr>
    </w:div>
    <w:div w:id="1999066645">
      <w:marLeft w:val="480"/>
      <w:marRight w:val="0"/>
      <w:marTop w:val="0"/>
      <w:marBottom w:val="0"/>
      <w:divBdr>
        <w:top w:val="none" w:sz="0" w:space="0" w:color="auto"/>
        <w:left w:val="none" w:sz="0" w:space="0" w:color="auto"/>
        <w:bottom w:val="none" w:sz="0" w:space="0" w:color="auto"/>
        <w:right w:val="none" w:sz="0" w:space="0" w:color="auto"/>
      </w:divBdr>
    </w:div>
    <w:div w:id="2000770566">
      <w:marLeft w:val="480"/>
      <w:marRight w:val="0"/>
      <w:marTop w:val="0"/>
      <w:marBottom w:val="0"/>
      <w:divBdr>
        <w:top w:val="none" w:sz="0" w:space="0" w:color="auto"/>
        <w:left w:val="none" w:sz="0" w:space="0" w:color="auto"/>
        <w:bottom w:val="none" w:sz="0" w:space="0" w:color="auto"/>
        <w:right w:val="none" w:sz="0" w:space="0" w:color="auto"/>
      </w:divBdr>
    </w:div>
    <w:div w:id="2005083819">
      <w:marLeft w:val="480"/>
      <w:marRight w:val="0"/>
      <w:marTop w:val="0"/>
      <w:marBottom w:val="0"/>
      <w:divBdr>
        <w:top w:val="none" w:sz="0" w:space="0" w:color="auto"/>
        <w:left w:val="none" w:sz="0" w:space="0" w:color="auto"/>
        <w:bottom w:val="none" w:sz="0" w:space="0" w:color="auto"/>
        <w:right w:val="none" w:sz="0" w:space="0" w:color="auto"/>
      </w:divBdr>
    </w:div>
    <w:div w:id="2006785714">
      <w:marLeft w:val="480"/>
      <w:marRight w:val="0"/>
      <w:marTop w:val="0"/>
      <w:marBottom w:val="0"/>
      <w:divBdr>
        <w:top w:val="none" w:sz="0" w:space="0" w:color="auto"/>
        <w:left w:val="none" w:sz="0" w:space="0" w:color="auto"/>
        <w:bottom w:val="none" w:sz="0" w:space="0" w:color="auto"/>
        <w:right w:val="none" w:sz="0" w:space="0" w:color="auto"/>
      </w:divBdr>
    </w:div>
    <w:div w:id="2007200851">
      <w:marLeft w:val="480"/>
      <w:marRight w:val="0"/>
      <w:marTop w:val="0"/>
      <w:marBottom w:val="0"/>
      <w:divBdr>
        <w:top w:val="none" w:sz="0" w:space="0" w:color="auto"/>
        <w:left w:val="none" w:sz="0" w:space="0" w:color="auto"/>
        <w:bottom w:val="none" w:sz="0" w:space="0" w:color="auto"/>
        <w:right w:val="none" w:sz="0" w:space="0" w:color="auto"/>
      </w:divBdr>
    </w:div>
    <w:div w:id="2007316710">
      <w:marLeft w:val="480"/>
      <w:marRight w:val="0"/>
      <w:marTop w:val="0"/>
      <w:marBottom w:val="0"/>
      <w:divBdr>
        <w:top w:val="none" w:sz="0" w:space="0" w:color="auto"/>
        <w:left w:val="none" w:sz="0" w:space="0" w:color="auto"/>
        <w:bottom w:val="none" w:sz="0" w:space="0" w:color="auto"/>
        <w:right w:val="none" w:sz="0" w:space="0" w:color="auto"/>
      </w:divBdr>
    </w:div>
    <w:div w:id="2007441622">
      <w:marLeft w:val="480"/>
      <w:marRight w:val="0"/>
      <w:marTop w:val="0"/>
      <w:marBottom w:val="0"/>
      <w:divBdr>
        <w:top w:val="none" w:sz="0" w:space="0" w:color="auto"/>
        <w:left w:val="none" w:sz="0" w:space="0" w:color="auto"/>
        <w:bottom w:val="none" w:sz="0" w:space="0" w:color="auto"/>
        <w:right w:val="none" w:sz="0" w:space="0" w:color="auto"/>
      </w:divBdr>
    </w:div>
    <w:div w:id="2009671490">
      <w:marLeft w:val="480"/>
      <w:marRight w:val="0"/>
      <w:marTop w:val="0"/>
      <w:marBottom w:val="0"/>
      <w:divBdr>
        <w:top w:val="none" w:sz="0" w:space="0" w:color="auto"/>
        <w:left w:val="none" w:sz="0" w:space="0" w:color="auto"/>
        <w:bottom w:val="none" w:sz="0" w:space="0" w:color="auto"/>
        <w:right w:val="none" w:sz="0" w:space="0" w:color="auto"/>
      </w:divBdr>
    </w:div>
    <w:div w:id="2015262286">
      <w:marLeft w:val="480"/>
      <w:marRight w:val="0"/>
      <w:marTop w:val="0"/>
      <w:marBottom w:val="0"/>
      <w:divBdr>
        <w:top w:val="none" w:sz="0" w:space="0" w:color="auto"/>
        <w:left w:val="none" w:sz="0" w:space="0" w:color="auto"/>
        <w:bottom w:val="none" w:sz="0" w:space="0" w:color="auto"/>
        <w:right w:val="none" w:sz="0" w:space="0" w:color="auto"/>
      </w:divBdr>
    </w:div>
    <w:div w:id="2015262722">
      <w:marLeft w:val="480"/>
      <w:marRight w:val="0"/>
      <w:marTop w:val="0"/>
      <w:marBottom w:val="0"/>
      <w:divBdr>
        <w:top w:val="none" w:sz="0" w:space="0" w:color="auto"/>
        <w:left w:val="none" w:sz="0" w:space="0" w:color="auto"/>
        <w:bottom w:val="none" w:sz="0" w:space="0" w:color="auto"/>
        <w:right w:val="none" w:sz="0" w:space="0" w:color="auto"/>
      </w:divBdr>
    </w:div>
    <w:div w:id="2016609578">
      <w:marLeft w:val="480"/>
      <w:marRight w:val="0"/>
      <w:marTop w:val="0"/>
      <w:marBottom w:val="0"/>
      <w:divBdr>
        <w:top w:val="none" w:sz="0" w:space="0" w:color="auto"/>
        <w:left w:val="none" w:sz="0" w:space="0" w:color="auto"/>
        <w:bottom w:val="none" w:sz="0" w:space="0" w:color="auto"/>
        <w:right w:val="none" w:sz="0" w:space="0" w:color="auto"/>
      </w:divBdr>
    </w:div>
    <w:div w:id="2018457521">
      <w:marLeft w:val="480"/>
      <w:marRight w:val="0"/>
      <w:marTop w:val="0"/>
      <w:marBottom w:val="0"/>
      <w:divBdr>
        <w:top w:val="none" w:sz="0" w:space="0" w:color="auto"/>
        <w:left w:val="none" w:sz="0" w:space="0" w:color="auto"/>
        <w:bottom w:val="none" w:sz="0" w:space="0" w:color="auto"/>
        <w:right w:val="none" w:sz="0" w:space="0" w:color="auto"/>
      </w:divBdr>
    </w:div>
    <w:div w:id="2019840901">
      <w:marLeft w:val="480"/>
      <w:marRight w:val="0"/>
      <w:marTop w:val="0"/>
      <w:marBottom w:val="0"/>
      <w:divBdr>
        <w:top w:val="none" w:sz="0" w:space="0" w:color="auto"/>
        <w:left w:val="none" w:sz="0" w:space="0" w:color="auto"/>
        <w:bottom w:val="none" w:sz="0" w:space="0" w:color="auto"/>
        <w:right w:val="none" w:sz="0" w:space="0" w:color="auto"/>
      </w:divBdr>
    </w:div>
    <w:div w:id="2020501419">
      <w:marLeft w:val="480"/>
      <w:marRight w:val="0"/>
      <w:marTop w:val="0"/>
      <w:marBottom w:val="0"/>
      <w:divBdr>
        <w:top w:val="none" w:sz="0" w:space="0" w:color="auto"/>
        <w:left w:val="none" w:sz="0" w:space="0" w:color="auto"/>
        <w:bottom w:val="none" w:sz="0" w:space="0" w:color="auto"/>
        <w:right w:val="none" w:sz="0" w:space="0" w:color="auto"/>
      </w:divBdr>
    </w:div>
    <w:div w:id="2023120271">
      <w:marLeft w:val="480"/>
      <w:marRight w:val="0"/>
      <w:marTop w:val="0"/>
      <w:marBottom w:val="0"/>
      <w:divBdr>
        <w:top w:val="none" w:sz="0" w:space="0" w:color="auto"/>
        <w:left w:val="none" w:sz="0" w:space="0" w:color="auto"/>
        <w:bottom w:val="none" w:sz="0" w:space="0" w:color="auto"/>
        <w:right w:val="none" w:sz="0" w:space="0" w:color="auto"/>
      </w:divBdr>
    </w:div>
    <w:div w:id="2023629777">
      <w:marLeft w:val="480"/>
      <w:marRight w:val="0"/>
      <w:marTop w:val="0"/>
      <w:marBottom w:val="0"/>
      <w:divBdr>
        <w:top w:val="none" w:sz="0" w:space="0" w:color="auto"/>
        <w:left w:val="none" w:sz="0" w:space="0" w:color="auto"/>
        <w:bottom w:val="none" w:sz="0" w:space="0" w:color="auto"/>
        <w:right w:val="none" w:sz="0" w:space="0" w:color="auto"/>
      </w:divBdr>
    </w:div>
    <w:div w:id="2024546218">
      <w:marLeft w:val="480"/>
      <w:marRight w:val="0"/>
      <w:marTop w:val="0"/>
      <w:marBottom w:val="0"/>
      <w:divBdr>
        <w:top w:val="none" w:sz="0" w:space="0" w:color="auto"/>
        <w:left w:val="none" w:sz="0" w:space="0" w:color="auto"/>
        <w:bottom w:val="none" w:sz="0" w:space="0" w:color="auto"/>
        <w:right w:val="none" w:sz="0" w:space="0" w:color="auto"/>
      </w:divBdr>
    </w:div>
    <w:div w:id="2028213934">
      <w:marLeft w:val="480"/>
      <w:marRight w:val="0"/>
      <w:marTop w:val="0"/>
      <w:marBottom w:val="0"/>
      <w:divBdr>
        <w:top w:val="none" w:sz="0" w:space="0" w:color="auto"/>
        <w:left w:val="none" w:sz="0" w:space="0" w:color="auto"/>
        <w:bottom w:val="none" w:sz="0" w:space="0" w:color="auto"/>
        <w:right w:val="none" w:sz="0" w:space="0" w:color="auto"/>
      </w:divBdr>
    </w:div>
    <w:div w:id="2028867518">
      <w:marLeft w:val="480"/>
      <w:marRight w:val="0"/>
      <w:marTop w:val="0"/>
      <w:marBottom w:val="0"/>
      <w:divBdr>
        <w:top w:val="none" w:sz="0" w:space="0" w:color="auto"/>
        <w:left w:val="none" w:sz="0" w:space="0" w:color="auto"/>
        <w:bottom w:val="none" w:sz="0" w:space="0" w:color="auto"/>
        <w:right w:val="none" w:sz="0" w:space="0" w:color="auto"/>
      </w:divBdr>
    </w:div>
    <w:div w:id="2029865526">
      <w:marLeft w:val="480"/>
      <w:marRight w:val="0"/>
      <w:marTop w:val="0"/>
      <w:marBottom w:val="0"/>
      <w:divBdr>
        <w:top w:val="none" w:sz="0" w:space="0" w:color="auto"/>
        <w:left w:val="none" w:sz="0" w:space="0" w:color="auto"/>
        <w:bottom w:val="none" w:sz="0" w:space="0" w:color="auto"/>
        <w:right w:val="none" w:sz="0" w:space="0" w:color="auto"/>
      </w:divBdr>
    </w:div>
    <w:div w:id="2030251770">
      <w:marLeft w:val="480"/>
      <w:marRight w:val="0"/>
      <w:marTop w:val="0"/>
      <w:marBottom w:val="0"/>
      <w:divBdr>
        <w:top w:val="none" w:sz="0" w:space="0" w:color="auto"/>
        <w:left w:val="none" w:sz="0" w:space="0" w:color="auto"/>
        <w:bottom w:val="none" w:sz="0" w:space="0" w:color="auto"/>
        <w:right w:val="none" w:sz="0" w:space="0" w:color="auto"/>
      </w:divBdr>
    </w:div>
    <w:div w:id="2030836411">
      <w:marLeft w:val="480"/>
      <w:marRight w:val="0"/>
      <w:marTop w:val="0"/>
      <w:marBottom w:val="0"/>
      <w:divBdr>
        <w:top w:val="none" w:sz="0" w:space="0" w:color="auto"/>
        <w:left w:val="none" w:sz="0" w:space="0" w:color="auto"/>
        <w:bottom w:val="none" w:sz="0" w:space="0" w:color="auto"/>
        <w:right w:val="none" w:sz="0" w:space="0" w:color="auto"/>
      </w:divBdr>
    </w:div>
    <w:div w:id="2031294436">
      <w:marLeft w:val="480"/>
      <w:marRight w:val="0"/>
      <w:marTop w:val="0"/>
      <w:marBottom w:val="0"/>
      <w:divBdr>
        <w:top w:val="none" w:sz="0" w:space="0" w:color="auto"/>
        <w:left w:val="none" w:sz="0" w:space="0" w:color="auto"/>
        <w:bottom w:val="none" w:sz="0" w:space="0" w:color="auto"/>
        <w:right w:val="none" w:sz="0" w:space="0" w:color="auto"/>
      </w:divBdr>
    </w:div>
    <w:div w:id="2031562478">
      <w:marLeft w:val="480"/>
      <w:marRight w:val="0"/>
      <w:marTop w:val="0"/>
      <w:marBottom w:val="0"/>
      <w:divBdr>
        <w:top w:val="none" w:sz="0" w:space="0" w:color="auto"/>
        <w:left w:val="none" w:sz="0" w:space="0" w:color="auto"/>
        <w:bottom w:val="none" w:sz="0" w:space="0" w:color="auto"/>
        <w:right w:val="none" w:sz="0" w:space="0" w:color="auto"/>
      </w:divBdr>
    </w:div>
    <w:div w:id="2031837285">
      <w:marLeft w:val="480"/>
      <w:marRight w:val="0"/>
      <w:marTop w:val="0"/>
      <w:marBottom w:val="0"/>
      <w:divBdr>
        <w:top w:val="none" w:sz="0" w:space="0" w:color="auto"/>
        <w:left w:val="none" w:sz="0" w:space="0" w:color="auto"/>
        <w:bottom w:val="none" w:sz="0" w:space="0" w:color="auto"/>
        <w:right w:val="none" w:sz="0" w:space="0" w:color="auto"/>
      </w:divBdr>
    </w:div>
    <w:div w:id="2033147005">
      <w:marLeft w:val="480"/>
      <w:marRight w:val="0"/>
      <w:marTop w:val="0"/>
      <w:marBottom w:val="0"/>
      <w:divBdr>
        <w:top w:val="none" w:sz="0" w:space="0" w:color="auto"/>
        <w:left w:val="none" w:sz="0" w:space="0" w:color="auto"/>
        <w:bottom w:val="none" w:sz="0" w:space="0" w:color="auto"/>
        <w:right w:val="none" w:sz="0" w:space="0" w:color="auto"/>
      </w:divBdr>
    </w:div>
    <w:div w:id="2033260455">
      <w:marLeft w:val="480"/>
      <w:marRight w:val="0"/>
      <w:marTop w:val="0"/>
      <w:marBottom w:val="0"/>
      <w:divBdr>
        <w:top w:val="none" w:sz="0" w:space="0" w:color="auto"/>
        <w:left w:val="none" w:sz="0" w:space="0" w:color="auto"/>
        <w:bottom w:val="none" w:sz="0" w:space="0" w:color="auto"/>
        <w:right w:val="none" w:sz="0" w:space="0" w:color="auto"/>
      </w:divBdr>
    </w:div>
    <w:div w:id="2034264784">
      <w:marLeft w:val="480"/>
      <w:marRight w:val="0"/>
      <w:marTop w:val="0"/>
      <w:marBottom w:val="0"/>
      <w:divBdr>
        <w:top w:val="none" w:sz="0" w:space="0" w:color="auto"/>
        <w:left w:val="none" w:sz="0" w:space="0" w:color="auto"/>
        <w:bottom w:val="none" w:sz="0" w:space="0" w:color="auto"/>
        <w:right w:val="none" w:sz="0" w:space="0" w:color="auto"/>
      </w:divBdr>
    </w:div>
    <w:div w:id="2036036886">
      <w:marLeft w:val="480"/>
      <w:marRight w:val="0"/>
      <w:marTop w:val="0"/>
      <w:marBottom w:val="0"/>
      <w:divBdr>
        <w:top w:val="none" w:sz="0" w:space="0" w:color="auto"/>
        <w:left w:val="none" w:sz="0" w:space="0" w:color="auto"/>
        <w:bottom w:val="none" w:sz="0" w:space="0" w:color="auto"/>
        <w:right w:val="none" w:sz="0" w:space="0" w:color="auto"/>
      </w:divBdr>
    </w:div>
    <w:div w:id="2038778097">
      <w:marLeft w:val="480"/>
      <w:marRight w:val="0"/>
      <w:marTop w:val="0"/>
      <w:marBottom w:val="0"/>
      <w:divBdr>
        <w:top w:val="none" w:sz="0" w:space="0" w:color="auto"/>
        <w:left w:val="none" w:sz="0" w:space="0" w:color="auto"/>
        <w:bottom w:val="none" w:sz="0" w:space="0" w:color="auto"/>
        <w:right w:val="none" w:sz="0" w:space="0" w:color="auto"/>
      </w:divBdr>
    </w:div>
    <w:div w:id="2040665053">
      <w:marLeft w:val="480"/>
      <w:marRight w:val="0"/>
      <w:marTop w:val="0"/>
      <w:marBottom w:val="0"/>
      <w:divBdr>
        <w:top w:val="none" w:sz="0" w:space="0" w:color="auto"/>
        <w:left w:val="none" w:sz="0" w:space="0" w:color="auto"/>
        <w:bottom w:val="none" w:sz="0" w:space="0" w:color="auto"/>
        <w:right w:val="none" w:sz="0" w:space="0" w:color="auto"/>
      </w:divBdr>
    </w:div>
    <w:div w:id="2042198479">
      <w:marLeft w:val="480"/>
      <w:marRight w:val="0"/>
      <w:marTop w:val="0"/>
      <w:marBottom w:val="0"/>
      <w:divBdr>
        <w:top w:val="none" w:sz="0" w:space="0" w:color="auto"/>
        <w:left w:val="none" w:sz="0" w:space="0" w:color="auto"/>
        <w:bottom w:val="none" w:sz="0" w:space="0" w:color="auto"/>
        <w:right w:val="none" w:sz="0" w:space="0" w:color="auto"/>
      </w:divBdr>
    </w:div>
    <w:div w:id="2042515629">
      <w:marLeft w:val="480"/>
      <w:marRight w:val="0"/>
      <w:marTop w:val="0"/>
      <w:marBottom w:val="0"/>
      <w:divBdr>
        <w:top w:val="none" w:sz="0" w:space="0" w:color="auto"/>
        <w:left w:val="none" w:sz="0" w:space="0" w:color="auto"/>
        <w:bottom w:val="none" w:sz="0" w:space="0" w:color="auto"/>
        <w:right w:val="none" w:sz="0" w:space="0" w:color="auto"/>
      </w:divBdr>
    </w:div>
    <w:div w:id="2047018620">
      <w:marLeft w:val="480"/>
      <w:marRight w:val="0"/>
      <w:marTop w:val="0"/>
      <w:marBottom w:val="0"/>
      <w:divBdr>
        <w:top w:val="none" w:sz="0" w:space="0" w:color="auto"/>
        <w:left w:val="none" w:sz="0" w:space="0" w:color="auto"/>
        <w:bottom w:val="none" w:sz="0" w:space="0" w:color="auto"/>
        <w:right w:val="none" w:sz="0" w:space="0" w:color="auto"/>
      </w:divBdr>
    </w:div>
    <w:div w:id="2047754656">
      <w:marLeft w:val="480"/>
      <w:marRight w:val="0"/>
      <w:marTop w:val="0"/>
      <w:marBottom w:val="0"/>
      <w:divBdr>
        <w:top w:val="none" w:sz="0" w:space="0" w:color="auto"/>
        <w:left w:val="none" w:sz="0" w:space="0" w:color="auto"/>
        <w:bottom w:val="none" w:sz="0" w:space="0" w:color="auto"/>
        <w:right w:val="none" w:sz="0" w:space="0" w:color="auto"/>
      </w:divBdr>
    </w:div>
    <w:div w:id="2048136370">
      <w:marLeft w:val="480"/>
      <w:marRight w:val="0"/>
      <w:marTop w:val="0"/>
      <w:marBottom w:val="0"/>
      <w:divBdr>
        <w:top w:val="none" w:sz="0" w:space="0" w:color="auto"/>
        <w:left w:val="none" w:sz="0" w:space="0" w:color="auto"/>
        <w:bottom w:val="none" w:sz="0" w:space="0" w:color="auto"/>
        <w:right w:val="none" w:sz="0" w:space="0" w:color="auto"/>
      </w:divBdr>
    </w:div>
    <w:div w:id="2048797495">
      <w:marLeft w:val="480"/>
      <w:marRight w:val="0"/>
      <w:marTop w:val="0"/>
      <w:marBottom w:val="0"/>
      <w:divBdr>
        <w:top w:val="none" w:sz="0" w:space="0" w:color="auto"/>
        <w:left w:val="none" w:sz="0" w:space="0" w:color="auto"/>
        <w:bottom w:val="none" w:sz="0" w:space="0" w:color="auto"/>
        <w:right w:val="none" w:sz="0" w:space="0" w:color="auto"/>
      </w:divBdr>
    </w:div>
    <w:div w:id="2050185094">
      <w:marLeft w:val="480"/>
      <w:marRight w:val="0"/>
      <w:marTop w:val="0"/>
      <w:marBottom w:val="0"/>
      <w:divBdr>
        <w:top w:val="none" w:sz="0" w:space="0" w:color="auto"/>
        <w:left w:val="none" w:sz="0" w:space="0" w:color="auto"/>
        <w:bottom w:val="none" w:sz="0" w:space="0" w:color="auto"/>
        <w:right w:val="none" w:sz="0" w:space="0" w:color="auto"/>
      </w:divBdr>
    </w:div>
    <w:div w:id="2051568525">
      <w:marLeft w:val="480"/>
      <w:marRight w:val="0"/>
      <w:marTop w:val="0"/>
      <w:marBottom w:val="0"/>
      <w:divBdr>
        <w:top w:val="none" w:sz="0" w:space="0" w:color="auto"/>
        <w:left w:val="none" w:sz="0" w:space="0" w:color="auto"/>
        <w:bottom w:val="none" w:sz="0" w:space="0" w:color="auto"/>
        <w:right w:val="none" w:sz="0" w:space="0" w:color="auto"/>
      </w:divBdr>
    </w:div>
    <w:div w:id="2055352020">
      <w:marLeft w:val="480"/>
      <w:marRight w:val="0"/>
      <w:marTop w:val="0"/>
      <w:marBottom w:val="0"/>
      <w:divBdr>
        <w:top w:val="none" w:sz="0" w:space="0" w:color="auto"/>
        <w:left w:val="none" w:sz="0" w:space="0" w:color="auto"/>
        <w:bottom w:val="none" w:sz="0" w:space="0" w:color="auto"/>
        <w:right w:val="none" w:sz="0" w:space="0" w:color="auto"/>
      </w:divBdr>
    </w:div>
    <w:div w:id="2059473625">
      <w:marLeft w:val="480"/>
      <w:marRight w:val="0"/>
      <w:marTop w:val="0"/>
      <w:marBottom w:val="0"/>
      <w:divBdr>
        <w:top w:val="none" w:sz="0" w:space="0" w:color="auto"/>
        <w:left w:val="none" w:sz="0" w:space="0" w:color="auto"/>
        <w:bottom w:val="none" w:sz="0" w:space="0" w:color="auto"/>
        <w:right w:val="none" w:sz="0" w:space="0" w:color="auto"/>
      </w:divBdr>
    </w:div>
    <w:div w:id="2060274333">
      <w:marLeft w:val="480"/>
      <w:marRight w:val="0"/>
      <w:marTop w:val="0"/>
      <w:marBottom w:val="0"/>
      <w:divBdr>
        <w:top w:val="none" w:sz="0" w:space="0" w:color="auto"/>
        <w:left w:val="none" w:sz="0" w:space="0" w:color="auto"/>
        <w:bottom w:val="none" w:sz="0" w:space="0" w:color="auto"/>
        <w:right w:val="none" w:sz="0" w:space="0" w:color="auto"/>
      </w:divBdr>
    </w:div>
    <w:div w:id="2061052294">
      <w:marLeft w:val="480"/>
      <w:marRight w:val="0"/>
      <w:marTop w:val="0"/>
      <w:marBottom w:val="0"/>
      <w:divBdr>
        <w:top w:val="none" w:sz="0" w:space="0" w:color="auto"/>
        <w:left w:val="none" w:sz="0" w:space="0" w:color="auto"/>
        <w:bottom w:val="none" w:sz="0" w:space="0" w:color="auto"/>
        <w:right w:val="none" w:sz="0" w:space="0" w:color="auto"/>
      </w:divBdr>
    </w:div>
    <w:div w:id="2061703649">
      <w:marLeft w:val="480"/>
      <w:marRight w:val="0"/>
      <w:marTop w:val="0"/>
      <w:marBottom w:val="0"/>
      <w:divBdr>
        <w:top w:val="none" w:sz="0" w:space="0" w:color="auto"/>
        <w:left w:val="none" w:sz="0" w:space="0" w:color="auto"/>
        <w:bottom w:val="none" w:sz="0" w:space="0" w:color="auto"/>
        <w:right w:val="none" w:sz="0" w:space="0" w:color="auto"/>
      </w:divBdr>
    </w:div>
    <w:div w:id="2062510359">
      <w:marLeft w:val="480"/>
      <w:marRight w:val="0"/>
      <w:marTop w:val="0"/>
      <w:marBottom w:val="0"/>
      <w:divBdr>
        <w:top w:val="none" w:sz="0" w:space="0" w:color="auto"/>
        <w:left w:val="none" w:sz="0" w:space="0" w:color="auto"/>
        <w:bottom w:val="none" w:sz="0" w:space="0" w:color="auto"/>
        <w:right w:val="none" w:sz="0" w:space="0" w:color="auto"/>
      </w:divBdr>
    </w:div>
    <w:div w:id="2064522282">
      <w:marLeft w:val="480"/>
      <w:marRight w:val="0"/>
      <w:marTop w:val="0"/>
      <w:marBottom w:val="0"/>
      <w:divBdr>
        <w:top w:val="none" w:sz="0" w:space="0" w:color="auto"/>
        <w:left w:val="none" w:sz="0" w:space="0" w:color="auto"/>
        <w:bottom w:val="none" w:sz="0" w:space="0" w:color="auto"/>
        <w:right w:val="none" w:sz="0" w:space="0" w:color="auto"/>
      </w:divBdr>
    </w:div>
    <w:div w:id="2067950619">
      <w:marLeft w:val="480"/>
      <w:marRight w:val="0"/>
      <w:marTop w:val="0"/>
      <w:marBottom w:val="0"/>
      <w:divBdr>
        <w:top w:val="none" w:sz="0" w:space="0" w:color="auto"/>
        <w:left w:val="none" w:sz="0" w:space="0" w:color="auto"/>
        <w:bottom w:val="none" w:sz="0" w:space="0" w:color="auto"/>
        <w:right w:val="none" w:sz="0" w:space="0" w:color="auto"/>
      </w:divBdr>
    </w:div>
    <w:div w:id="2069912401">
      <w:marLeft w:val="480"/>
      <w:marRight w:val="0"/>
      <w:marTop w:val="0"/>
      <w:marBottom w:val="0"/>
      <w:divBdr>
        <w:top w:val="none" w:sz="0" w:space="0" w:color="auto"/>
        <w:left w:val="none" w:sz="0" w:space="0" w:color="auto"/>
        <w:bottom w:val="none" w:sz="0" w:space="0" w:color="auto"/>
        <w:right w:val="none" w:sz="0" w:space="0" w:color="auto"/>
      </w:divBdr>
    </w:div>
    <w:div w:id="2071417844">
      <w:marLeft w:val="480"/>
      <w:marRight w:val="0"/>
      <w:marTop w:val="0"/>
      <w:marBottom w:val="0"/>
      <w:divBdr>
        <w:top w:val="none" w:sz="0" w:space="0" w:color="auto"/>
        <w:left w:val="none" w:sz="0" w:space="0" w:color="auto"/>
        <w:bottom w:val="none" w:sz="0" w:space="0" w:color="auto"/>
        <w:right w:val="none" w:sz="0" w:space="0" w:color="auto"/>
      </w:divBdr>
    </w:div>
    <w:div w:id="2076080862">
      <w:marLeft w:val="480"/>
      <w:marRight w:val="0"/>
      <w:marTop w:val="0"/>
      <w:marBottom w:val="0"/>
      <w:divBdr>
        <w:top w:val="none" w:sz="0" w:space="0" w:color="auto"/>
        <w:left w:val="none" w:sz="0" w:space="0" w:color="auto"/>
        <w:bottom w:val="none" w:sz="0" w:space="0" w:color="auto"/>
        <w:right w:val="none" w:sz="0" w:space="0" w:color="auto"/>
      </w:divBdr>
    </w:div>
    <w:div w:id="2077900075">
      <w:marLeft w:val="480"/>
      <w:marRight w:val="0"/>
      <w:marTop w:val="0"/>
      <w:marBottom w:val="0"/>
      <w:divBdr>
        <w:top w:val="none" w:sz="0" w:space="0" w:color="auto"/>
        <w:left w:val="none" w:sz="0" w:space="0" w:color="auto"/>
        <w:bottom w:val="none" w:sz="0" w:space="0" w:color="auto"/>
        <w:right w:val="none" w:sz="0" w:space="0" w:color="auto"/>
      </w:divBdr>
    </w:div>
    <w:div w:id="2078277892">
      <w:marLeft w:val="480"/>
      <w:marRight w:val="0"/>
      <w:marTop w:val="0"/>
      <w:marBottom w:val="0"/>
      <w:divBdr>
        <w:top w:val="none" w:sz="0" w:space="0" w:color="auto"/>
        <w:left w:val="none" w:sz="0" w:space="0" w:color="auto"/>
        <w:bottom w:val="none" w:sz="0" w:space="0" w:color="auto"/>
        <w:right w:val="none" w:sz="0" w:space="0" w:color="auto"/>
      </w:divBdr>
    </w:div>
    <w:div w:id="2081514563">
      <w:marLeft w:val="480"/>
      <w:marRight w:val="0"/>
      <w:marTop w:val="0"/>
      <w:marBottom w:val="0"/>
      <w:divBdr>
        <w:top w:val="none" w:sz="0" w:space="0" w:color="auto"/>
        <w:left w:val="none" w:sz="0" w:space="0" w:color="auto"/>
        <w:bottom w:val="none" w:sz="0" w:space="0" w:color="auto"/>
        <w:right w:val="none" w:sz="0" w:space="0" w:color="auto"/>
      </w:divBdr>
    </w:div>
    <w:div w:id="2083598773">
      <w:marLeft w:val="480"/>
      <w:marRight w:val="0"/>
      <w:marTop w:val="0"/>
      <w:marBottom w:val="0"/>
      <w:divBdr>
        <w:top w:val="none" w:sz="0" w:space="0" w:color="auto"/>
        <w:left w:val="none" w:sz="0" w:space="0" w:color="auto"/>
        <w:bottom w:val="none" w:sz="0" w:space="0" w:color="auto"/>
        <w:right w:val="none" w:sz="0" w:space="0" w:color="auto"/>
      </w:divBdr>
    </w:div>
    <w:div w:id="2083675266">
      <w:marLeft w:val="480"/>
      <w:marRight w:val="0"/>
      <w:marTop w:val="0"/>
      <w:marBottom w:val="0"/>
      <w:divBdr>
        <w:top w:val="none" w:sz="0" w:space="0" w:color="auto"/>
        <w:left w:val="none" w:sz="0" w:space="0" w:color="auto"/>
        <w:bottom w:val="none" w:sz="0" w:space="0" w:color="auto"/>
        <w:right w:val="none" w:sz="0" w:space="0" w:color="auto"/>
      </w:divBdr>
    </w:div>
    <w:div w:id="2084257064">
      <w:marLeft w:val="480"/>
      <w:marRight w:val="0"/>
      <w:marTop w:val="0"/>
      <w:marBottom w:val="0"/>
      <w:divBdr>
        <w:top w:val="none" w:sz="0" w:space="0" w:color="auto"/>
        <w:left w:val="none" w:sz="0" w:space="0" w:color="auto"/>
        <w:bottom w:val="none" w:sz="0" w:space="0" w:color="auto"/>
        <w:right w:val="none" w:sz="0" w:space="0" w:color="auto"/>
      </w:divBdr>
    </w:div>
    <w:div w:id="2086608689">
      <w:marLeft w:val="480"/>
      <w:marRight w:val="0"/>
      <w:marTop w:val="0"/>
      <w:marBottom w:val="0"/>
      <w:divBdr>
        <w:top w:val="none" w:sz="0" w:space="0" w:color="auto"/>
        <w:left w:val="none" w:sz="0" w:space="0" w:color="auto"/>
        <w:bottom w:val="none" w:sz="0" w:space="0" w:color="auto"/>
        <w:right w:val="none" w:sz="0" w:space="0" w:color="auto"/>
      </w:divBdr>
    </w:div>
    <w:div w:id="2086880070">
      <w:marLeft w:val="480"/>
      <w:marRight w:val="0"/>
      <w:marTop w:val="0"/>
      <w:marBottom w:val="0"/>
      <w:divBdr>
        <w:top w:val="none" w:sz="0" w:space="0" w:color="auto"/>
        <w:left w:val="none" w:sz="0" w:space="0" w:color="auto"/>
        <w:bottom w:val="none" w:sz="0" w:space="0" w:color="auto"/>
        <w:right w:val="none" w:sz="0" w:space="0" w:color="auto"/>
      </w:divBdr>
    </w:div>
    <w:div w:id="2087147063">
      <w:marLeft w:val="480"/>
      <w:marRight w:val="0"/>
      <w:marTop w:val="0"/>
      <w:marBottom w:val="0"/>
      <w:divBdr>
        <w:top w:val="none" w:sz="0" w:space="0" w:color="auto"/>
        <w:left w:val="none" w:sz="0" w:space="0" w:color="auto"/>
        <w:bottom w:val="none" w:sz="0" w:space="0" w:color="auto"/>
        <w:right w:val="none" w:sz="0" w:space="0" w:color="auto"/>
      </w:divBdr>
    </w:div>
    <w:div w:id="2094431012">
      <w:marLeft w:val="480"/>
      <w:marRight w:val="0"/>
      <w:marTop w:val="0"/>
      <w:marBottom w:val="0"/>
      <w:divBdr>
        <w:top w:val="none" w:sz="0" w:space="0" w:color="auto"/>
        <w:left w:val="none" w:sz="0" w:space="0" w:color="auto"/>
        <w:bottom w:val="none" w:sz="0" w:space="0" w:color="auto"/>
        <w:right w:val="none" w:sz="0" w:space="0" w:color="auto"/>
      </w:divBdr>
    </w:div>
    <w:div w:id="2094619684">
      <w:marLeft w:val="480"/>
      <w:marRight w:val="0"/>
      <w:marTop w:val="0"/>
      <w:marBottom w:val="0"/>
      <w:divBdr>
        <w:top w:val="none" w:sz="0" w:space="0" w:color="auto"/>
        <w:left w:val="none" w:sz="0" w:space="0" w:color="auto"/>
        <w:bottom w:val="none" w:sz="0" w:space="0" w:color="auto"/>
        <w:right w:val="none" w:sz="0" w:space="0" w:color="auto"/>
      </w:divBdr>
    </w:div>
    <w:div w:id="2096589736">
      <w:marLeft w:val="480"/>
      <w:marRight w:val="0"/>
      <w:marTop w:val="0"/>
      <w:marBottom w:val="0"/>
      <w:divBdr>
        <w:top w:val="none" w:sz="0" w:space="0" w:color="auto"/>
        <w:left w:val="none" w:sz="0" w:space="0" w:color="auto"/>
        <w:bottom w:val="none" w:sz="0" w:space="0" w:color="auto"/>
        <w:right w:val="none" w:sz="0" w:space="0" w:color="auto"/>
      </w:divBdr>
    </w:div>
    <w:div w:id="2097165388">
      <w:marLeft w:val="480"/>
      <w:marRight w:val="0"/>
      <w:marTop w:val="0"/>
      <w:marBottom w:val="0"/>
      <w:divBdr>
        <w:top w:val="none" w:sz="0" w:space="0" w:color="auto"/>
        <w:left w:val="none" w:sz="0" w:space="0" w:color="auto"/>
        <w:bottom w:val="none" w:sz="0" w:space="0" w:color="auto"/>
        <w:right w:val="none" w:sz="0" w:space="0" w:color="auto"/>
      </w:divBdr>
    </w:div>
    <w:div w:id="2097289586">
      <w:marLeft w:val="480"/>
      <w:marRight w:val="0"/>
      <w:marTop w:val="0"/>
      <w:marBottom w:val="0"/>
      <w:divBdr>
        <w:top w:val="none" w:sz="0" w:space="0" w:color="auto"/>
        <w:left w:val="none" w:sz="0" w:space="0" w:color="auto"/>
        <w:bottom w:val="none" w:sz="0" w:space="0" w:color="auto"/>
        <w:right w:val="none" w:sz="0" w:space="0" w:color="auto"/>
      </w:divBdr>
    </w:div>
    <w:div w:id="2099669706">
      <w:marLeft w:val="480"/>
      <w:marRight w:val="0"/>
      <w:marTop w:val="0"/>
      <w:marBottom w:val="0"/>
      <w:divBdr>
        <w:top w:val="none" w:sz="0" w:space="0" w:color="auto"/>
        <w:left w:val="none" w:sz="0" w:space="0" w:color="auto"/>
        <w:bottom w:val="none" w:sz="0" w:space="0" w:color="auto"/>
        <w:right w:val="none" w:sz="0" w:space="0" w:color="auto"/>
      </w:divBdr>
    </w:div>
    <w:div w:id="2104644383">
      <w:marLeft w:val="480"/>
      <w:marRight w:val="0"/>
      <w:marTop w:val="0"/>
      <w:marBottom w:val="0"/>
      <w:divBdr>
        <w:top w:val="none" w:sz="0" w:space="0" w:color="auto"/>
        <w:left w:val="none" w:sz="0" w:space="0" w:color="auto"/>
        <w:bottom w:val="none" w:sz="0" w:space="0" w:color="auto"/>
        <w:right w:val="none" w:sz="0" w:space="0" w:color="auto"/>
      </w:divBdr>
    </w:div>
    <w:div w:id="2109346278">
      <w:marLeft w:val="480"/>
      <w:marRight w:val="0"/>
      <w:marTop w:val="0"/>
      <w:marBottom w:val="0"/>
      <w:divBdr>
        <w:top w:val="none" w:sz="0" w:space="0" w:color="auto"/>
        <w:left w:val="none" w:sz="0" w:space="0" w:color="auto"/>
        <w:bottom w:val="none" w:sz="0" w:space="0" w:color="auto"/>
        <w:right w:val="none" w:sz="0" w:space="0" w:color="auto"/>
      </w:divBdr>
    </w:div>
    <w:div w:id="2112243508">
      <w:marLeft w:val="480"/>
      <w:marRight w:val="0"/>
      <w:marTop w:val="0"/>
      <w:marBottom w:val="0"/>
      <w:divBdr>
        <w:top w:val="none" w:sz="0" w:space="0" w:color="auto"/>
        <w:left w:val="none" w:sz="0" w:space="0" w:color="auto"/>
        <w:bottom w:val="none" w:sz="0" w:space="0" w:color="auto"/>
        <w:right w:val="none" w:sz="0" w:space="0" w:color="auto"/>
      </w:divBdr>
    </w:div>
    <w:div w:id="2113931476">
      <w:marLeft w:val="480"/>
      <w:marRight w:val="0"/>
      <w:marTop w:val="0"/>
      <w:marBottom w:val="0"/>
      <w:divBdr>
        <w:top w:val="none" w:sz="0" w:space="0" w:color="auto"/>
        <w:left w:val="none" w:sz="0" w:space="0" w:color="auto"/>
        <w:bottom w:val="none" w:sz="0" w:space="0" w:color="auto"/>
        <w:right w:val="none" w:sz="0" w:space="0" w:color="auto"/>
      </w:divBdr>
    </w:div>
    <w:div w:id="2114199772">
      <w:marLeft w:val="480"/>
      <w:marRight w:val="0"/>
      <w:marTop w:val="0"/>
      <w:marBottom w:val="0"/>
      <w:divBdr>
        <w:top w:val="none" w:sz="0" w:space="0" w:color="auto"/>
        <w:left w:val="none" w:sz="0" w:space="0" w:color="auto"/>
        <w:bottom w:val="none" w:sz="0" w:space="0" w:color="auto"/>
        <w:right w:val="none" w:sz="0" w:space="0" w:color="auto"/>
      </w:divBdr>
    </w:div>
    <w:div w:id="2115243871">
      <w:marLeft w:val="480"/>
      <w:marRight w:val="0"/>
      <w:marTop w:val="0"/>
      <w:marBottom w:val="0"/>
      <w:divBdr>
        <w:top w:val="none" w:sz="0" w:space="0" w:color="auto"/>
        <w:left w:val="none" w:sz="0" w:space="0" w:color="auto"/>
        <w:bottom w:val="none" w:sz="0" w:space="0" w:color="auto"/>
        <w:right w:val="none" w:sz="0" w:space="0" w:color="auto"/>
      </w:divBdr>
    </w:div>
    <w:div w:id="2117868638">
      <w:marLeft w:val="480"/>
      <w:marRight w:val="0"/>
      <w:marTop w:val="0"/>
      <w:marBottom w:val="0"/>
      <w:divBdr>
        <w:top w:val="none" w:sz="0" w:space="0" w:color="auto"/>
        <w:left w:val="none" w:sz="0" w:space="0" w:color="auto"/>
        <w:bottom w:val="none" w:sz="0" w:space="0" w:color="auto"/>
        <w:right w:val="none" w:sz="0" w:space="0" w:color="auto"/>
      </w:divBdr>
    </w:div>
    <w:div w:id="2118330366">
      <w:marLeft w:val="480"/>
      <w:marRight w:val="0"/>
      <w:marTop w:val="0"/>
      <w:marBottom w:val="0"/>
      <w:divBdr>
        <w:top w:val="none" w:sz="0" w:space="0" w:color="auto"/>
        <w:left w:val="none" w:sz="0" w:space="0" w:color="auto"/>
        <w:bottom w:val="none" w:sz="0" w:space="0" w:color="auto"/>
        <w:right w:val="none" w:sz="0" w:space="0" w:color="auto"/>
      </w:divBdr>
    </w:div>
    <w:div w:id="2120833125">
      <w:marLeft w:val="480"/>
      <w:marRight w:val="0"/>
      <w:marTop w:val="0"/>
      <w:marBottom w:val="0"/>
      <w:divBdr>
        <w:top w:val="none" w:sz="0" w:space="0" w:color="auto"/>
        <w:left w:val="none" w:sz="0" w:space="0" w:color="auto"/>
        <w:bottom w:val="none" w:sz="0" w:space="0" w:color="auto"/>
        <w:right w:val="none" w:sz="0" w:space="0" w:color="auto"/>
      </w:divBdr>
    </w:div>
    <w:div w:id="2122407769">
      <w:marLeft w:val="480"/>
      <w:marRight w:val="0"/>
      <w:marTop w:val="0"/>
      <w:marBottom w:val="0"/>
      <w:divBdr>
        <w:top w:val="none" w:sz="0" w:space="0" w:color="auto"/>
        <w:left w:val="none" w:sz="0" w:space="0" w:color="auto"/>
        <w:bottom w:val="none" w:sz="0" w:space="0" w:color="auto"/>
        <w:right w:val="none" w:sz="0" w:space="0" w:color="auto"/>
      </w:divBdr>
    </w:div>
    <w:div w:id="2125148033">
      <w:marLeft w:val="480"/>
      <w:marRight w:val="0"/>
      <w:marTop w:val="0"/>
      <w:marBottom w:val="0"/>
      <w:divBdr>
        <w:top w:val="none" w:sz="0" w:space="0" w:color="auto"/>
        <w:left w:val="none" w:sz="0" w:space="0" w:color="auto"/>
        <w:bottom w:val="none" w:sz="0" w:space="0" w:color="auto"/>
        <w:right w:val="none" w:sz="0" w:space="0" w:color="auto"/>
      </w:divBdr>
    </w:div>
    <w:div w:id="2126190929">
      <w:marLeft w:val="480"/>
      <w:marRight w:val="0"/>
      <w:marTop w:val="0"/>
      <w:marBottom w:val="0"/>
      <w:divBdr>
        <w:top w:val="none" w:sz="0" w:space="0" w:color="auto"/>
        <w:left w:val="none" w:sz="0" w:space="0" w:color="auto"/>
        <w:bottom w:val="none" w:sz="0" w:space="0" w:color="auto"/>
        <w:right w:val="none" w:sz="0" w:space="0" w:color="auto"/>
      </w:divBdr>
    </w:div>
    <w:div w:id="2126923940">
      <w:marLeft w:val="480"/>
      <w:marRight w:val="0"/>
      <w:marTop w:val="0"/>
      <w:marBottom w:val="0"/>
      <w:divBdr>
        <w:top w:val="none" w:sz="0" w:space="0" w:color="auto"/>
        <w:left w:val="none" w:sz="0" w:space="0" w:color="auto"/>
        <w:bottom w:val="none" w:sz="0" w:space="0" w:color="auto"/>
        <w:right w:val="none" w:sz="0" w:space="0" w:color="auto"/>
      </w:divBdr>
    </w:div>
    <w:div w:id="2130002025">
      <w:marLeft w:val="480"/>
      <w:marRight w:val="0"/>
      <w:marTop w:val="0"/>
      <w:marBottom w:val="0"/>
      <w:divBdr>
        <w:top w:val="none" w:sz="0" w:space="0" w:color="auto"/>
        <w:left w:val="none" w:sz="0" w:space="0" w:color="auto"/>
        <w:bottom w:val="none" w:sz="0" w:space="0" w:color="auto"/>
        <w:right w:val="none" w:sz="0" w:space="0" w:color="auto"/>
      </w:divBdr>
    </w:div>
    <w:div w:id="2130467324">
      <w:marLeft w:val="480"/>
      <w:marRight w:val="0"/>
      <w:marTop w:val="0"/>
      <w:marBottom w:val="0"/>
      <w:divBdr>
        <w:top w:val="none" w:sz="0" w:space="0" w:color="auto"/>
        <w:left w:val="none" w:sz="0" w:space="0" w:color="auto"/>
        <w:bottom w:val="none" w:sz="0" w:space="0" w:color="auto"/>
        <w:right w:val="none" w:sz="0" w:space="0" w:color="auto"/>
      </w:divBdr>
    </w:div>
    <w:div w:id="2132820421">
      <w:marLeft w:val="480"/>
      <w:marRight w:val="0"/>
      <w:marTop w:val="0"/>
      <w:marBottom w:val="0"/>
      <w:divBdr>
        <w:top w:val="none" w:sz="0" w:space="0" w:color="auto"/>
        <w:left w:val="none" w:sz="0" w:space="0" w:color="auto"/>
        <w:bottom w:val="none" w:sz="0" w:space="0" w:color="auto"/>
        <w:right w:val="none" w:sz="0" w:space="0" w:color="auto"/>
      </w:divBdr>
    </w:div>
    <w:div w:id="2134203042">
      <w:marLeft w:val="480"/>
      <w:marRight w:val="0"/>
      <w:marTop w:val="0"/>
      <w:marBottom w:val="0"/>
      <w:divBdr>
        <w:top w:val="none" w:sz="0" w:space="0" w:color="auto"/>
        <w:left w:val="none" w:sz="0" w:space="0" w:color="auto"/>
        <w:bottom w:val="none" w:sz="0" w:space="0" w:color="auto"/>
        <w:right w:val="none" w:sz="0" w:space="0" w:color="auto"/>
      </w:divBdr>
    </w:div>
    <w:div w:id="2137411115">
      <w:marLeft w:val="480"/>
      <w:marRight w:val="0"/>
      <w:marTop w:val="0"/>
      <w:marBottom w:val="0"/>
      <w:divBdr>
        <w:top w:val="none" w:sz="0" w:space="0" w:color="auto"/>
        <w:left w:val="none" w:sz="0" w:space="0" w:color="auto"/>
        <w:bottom w:val="none" w:sz="0" w:space="0" w:color="auto"/>
        <w:right w:val="none" w:sz="0" w:space="0" w:color="auto"/>
      </w:divBdr>
    </w:div>
    <w:div w:id="2138719639">
      <w:marLeft w:val="480"/>
      <w:marRight w:val="0"/>
      <w:marTop w:val="0"/>
      <w:marBottom w:val="0"/>
      <w:divBdr>
        <w:top w:val="none" w:sz="0" w:space="0" w:color="auto"/>
        <w:left w:val="none" w:sz="0" w:space="0" w:color="auto"/>
        <w:bottom w:val="none" w:sz="0" w:space="0" w:color="auto"/>
        <w:right w:val="none" w:sz="0" w:space="0" w:color="auto"/>
      </w:divBdr>
    </w:div>
    <w:div w:id="2140225385">
      <w:marLeft w:val="480"/>
      <w:marRight w:val="0"/>
      <w:marTop w:val="0"/>
      <w:marBottom w:val="0"/>
      <w:divBdr>
        <w:top w:val="none" w:sz="0" w:space="0" w:color="auto"/>
        <w:left w:val="none" w:sz="0" w:space="0" w:color="auto"/>
        <w:bottom w:val="none" w:sz="0" w:space="0" w:color="auto"/>
        <w:right w:val="none" w:sz="0" w:space="0" w:color="auto"/>
      </w:divBdr>
    </w:div>
    <w:div w:id="2143381117">
      <w:marLeft w:val="480"/>
      <w:marRight w:val="0"/>
      <w:marTop w:val="0"/>
      <w:marBottom w:val="0"/>
      <w:divBdr>
        <w:top w:val="none" w:sz="0" w:space="0" w:color="auto"/>
        <w:left w:val="none" w:sz="0" w:space="0" w:color="auto"/>
        <w:bottom w:val="none" w:sz="0" w:space="0" w:color="auto"/>
        <w:right w:val="none" w:sz="0" w:space="0" w:color="auto"/>
      </w:divBdr>
    </w:div>
    <w:div w:id="2144806778">
      <w:marLeft w:val="480"/>
      <w:marRight w:val="0"/>
      <w:marTop w:val="0"/>
      <w:marBottom w:val="0"/>
      <w:divBdr>
        <w:top w:val="none" w:sz="0" w:space="0" w:color="auto"/>
        <w:left w:val="none" w:sz="0" w:space="0" w:color="auto"/>
        <w:bottom w:val="none" w:sz="0" w:space="0" w:color="auto"/>
        <w:right w:val="none" w:sz="0" w:space="0" w:color="auto"/>
      </w:divBdr>
    </w:div>
    <w:div w:id="2146198287">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186/s12916-025-03941-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who.int/publications/i/item/9789240104440"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186/s13071-020-04263-3"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D9AEF55C-1AED-4E30-8045-2D7088671935}"/>
      </w:docPartPr>
      <w:docPartBody>
        <w:p w:rsidR="00B14179" w:rsidRDefault="00B14179">
          <w:r w:rsidRPr="00ED679F">
            <w:rPr>
              <w:rStyle w:val="PlaceholderText"/>
            </w:rPr>
            <w:t>Click or tap here to enter text.</w:t>
          </w:r>
        </w:p>
      </w:docPartBody>
    </w:docPart>
    <w:docPart>
      <w:docPartPr>
        <w:name w:val="E7346F7FCE104E708EE188644ECAB64B"/>
        <w:category>
          <w:name w:val="General"/>
          <w:gallery w:val="placeholder"/>
        </w:category>
        <w:types>
          <w:type w:val="bbPlcHdr"/>
        </w:types>
        <w:behaviors>
          <w:behavior w:val="content"/>
        </w:behaviors>
        <w:guid w:val="{0B393896-33B2-4327-8CD7-AE89E9CBB0E4}"/>
      </w:docPartPr>
      <w:docPartBody>
        <w:p w:rsidR="009837A6" w:rsidRDefault="009837A6" w:rsidP="009837A6">
          <w:pPr>
            <w:pStyle w:val="E7346F7FCE104E708EE188644ECAB64B"/>
          </w:pPr>
          <w:r w:rsidRPr="00ED679F">
            <w:rPr>
              <w:rStyle w:val="PlaceholderText"/>
            </w:rPr>
            <w:t>Click or tap here to enter text.</w:t>
          </w:r>
        </w:p>
      </w:docPartBody>
    </w:docPart>
    <w:docPart>
      <w:docPartPr>
        <w:name w:val="3CAD66ADEEBF4054AB013E12AF1BB833"/>
        <w:category>
          <w:name w:val="General"/>
          <w:gallery w:val="placeholder"/>
        </w:category>
        <w:types>
          <w:type w:val="bbPlcHdr"/>
        </w:types>
        <w:behaviors>
          <w:behavior w:val="content"/>
        </w:behaviors>
        <w:guid w:val="{8D534C81-F50B-4130-8DC8-1CFEC109C799}"/>
      </w:docPartPr>
      <w:docPartBody>
        <w:p w:rsidR="009837A6" w:rsidRDefault="009837A6" w:rsidP="009837A6">
          <w:pPr>
            <w:pStyle w:val="3CAD66ADEEBF4054AB013E12AF1BB833"/>
          </w:pPr>
          <w:r w:rsidRPr="00ED679F">
            <w:rPr>
              <w:rStyle w:val="PlaceholderText"/>
            </w:rPr>
            <w:t>Click or tap here to enter text.</w:t>
          </w:r>
        </w:p>
      </w:docPartBody>
    </w:docPart>
    <w:docPart>
      <w:docPartPr>
        <w:name w:val="EBE07E9922CC4469ACFADE91539F8B63"/>
        <w:category>
          <w:name w:val="General"/>
          <w:gallery w:val="placeholder"/>
        </w:category>
        <w:types>
          <w:type w:val="bbPlcHdr"/>
        </w:types>
        <w:behaviors>
          <w:behavior w:val="content"/>
        </w:behaviors>
        <w:guid w:val="{32B29DB9-B35E-46AE-8D60-58925DCA94A6}"/>
      </w:docPartPr>
      <w:docPartBody>
        <w:p w:rsidR="009837A6" w:rsidRDefault="009837A6" w:rsidP="009837A6">
          <w:pPr>
            <w:pStyle w:val="EBE07E9922CC4469ACFADE91539F8B63"/>
          </w:pPr>
          <w:r w:rsidRPr="00ED679F">
            <w:rPr>
              <w:rStyle w:val="PlaceholderText"/>
            </w:rPr>
            <w:t>Click or tap here to enter text.</w:t>
          </w:r>
        </w:p>
      </w:docPartBody>
    </w:docPart>
    <w:docPart>
      <w:docPartPr>
        <w:name w:val="FDBD5E40CA1D4565B4B6C471A556F295"/>
        <w:category>
          <w:name w:val="General"/>
          <w:gallery w:val="placeholder"/>
        </w:category>
        <w:types>
          <w:type w:val="bbPlcHdr"/>
        </w:types>
        <w:behaviors>
          <w:behavior w:val="content"/>
        </w:behaviors>
        <w:guid w:val="{F6AE47CA-AFAC-4E35-B1DC-81905F32CEEF}"/>
      </w:docPartPr>
      <w:docPartBody>
        <w:p w:rsidR="009837A6" w:rsidRDefault="009837A6" w:rsidP="009837A6">
          <w:pPr>
            <w:pStyle w:val="FDBD5E40CA1D4565B4B6C471A556F295"/>
          </w:pPr>
          <w:r w:rsidRPr="00ED679F">
            <w:rPr>
              <w:rStyle w:val="PlaceholderText"/>
            </w:rPr>
            <w:t>Click or tap here to enter text.</w:t>
          </w:r>
        </w:p>
      </w:docPartBody>
    </w:docPart>
    <w:docPart>
      <w:docPartPr>
        <w:name w:val="805D964E703247678F3E31C2493B8FE3"/>
        <w:category>
          <w:name w:val="General"/>
          <w:gallery w:val="placeholder"/>
        </w:category>
        <w:types>
          <w:type w:val="bbPlcHdr"/>
        </w:types>
        <w:behaviors>
          <w:behavior w:val="content"/>
        </w:behaviors>
        <w:guid w:val="{52F7550B-C393-4131-A4C4-6E357DA6B216}"/>
      </w:docPartPr>
      <w:docPartBody>
        <w:p w:rsidR="009837A6" w:rsidRDefault="009837A6" w:rsidP="009837A6">
          <w:pPr>
            <w:pStyle w:val="805D964E703247678F3E31C2493B8FE3"/>
          </w:pPr>
          <w:r w:rsidRPr="00ED679F">
            <w:rPr>
              <w:rStyle w:val="PlaceholderText"/>
            </w:rPr>
            <w:t>Click or tap here to enter text.</w:t>
          </w:r>
        </w:p>
      </w:docPartBody>
    </w:docPart>
    <w:docPart>
      <w:docPartPr>
        <w:name w:val="F1FE768D44CD48CE97475EBA518ADFF9"/>
        <w:category>
          <w:name w:val="General"/>
          <w:gallery w:val="placeholder"/>
        </w:category>
        <w:types>
          <w:type w:val="bbPlcHdr"/>
        </w:types>
        <w:behaviors>
          <w:behavior w:val="content"/>
        </w:behaviors>
        <w:guid w:val="{F11785C8-9D21-4873-BF77-927F8FB84B13}"/>
      </w:docPartPr>
      <w:docPartBody>
        <w:p w:rsidR="006572FB" w:rsidRDefault="006572FB" w:rsidP="006572FB">
          <w:pPr>
            <w:pStyle w:val="F1FE768D44CD48CE97475EBA518ADFF9"/>
          </w:pPr>
          <w:r w:rsidRPr="00ED679F">
            <w:rPr>
              <w:rStyle w:val="PlaceholderText"/>
            </w:rPr>
            <w:t>Click or tap here to enter text.</w:t>
          </w:r>
        </w:p>
      </w:docPartBody>
    </w:docPart>
    <w:docPart>
      <w:docPartPr>
        <w:name w:val="E8E1E5997BD5466A83B578A02B1C36F1"/>
        <w:category>
          <w:name w:val="General"/>
          <w:gallery w:val="placeholder"/>
        </w:category>
        <w:types>
          <w:type w:val="bbPlcHdr"/>
        </w:types>
        <w:behaviors>
          <w:behavior w:val="content"/>
        </w:behaviors>
        <w:guid w:val="{3C30766A-1616-45C3-BEA8-B2D3D0E9E201}"/>
      </w:docPartPr>
      <w:docPartBody>
        <w:p w:rsidR="006572FB" w:rsidRDefault="006572FB" w:rsidP="006572FB">
          <w:pPr>
            <w:pStyle w:val="E8E1E5997BD5466A83B578A02B1C36F1"/>
          </w:pPr>
          <w:r w:rsidRPr="00ED679F">
            <w:rPr>
              <w:rStyle w:val="PlaceholderText"/>
            </w:rPr>
            <w:t>Click or tap here to enter text.</w:t>
          </w:r>
        </w:p>
      </w:docPartBody>
    </w:docPart>
    <w:docPart>
      <w:docPartPr>
        <w:name w:val="EFDC7A17970241E0AB8F9A1BE731C54C"/>
        <w:category>
          <w:name w:val="General"/>
          <w:gallery w:val="placeholder"/>
        </w:category>
        <w:types>
          <w:type w:val="bbPlcHdr"/>
        </w:types>
        <w:behaviors>
          <w:behavior w:val="content"/>
        </w:behaviors>
        <w:guid w:val="{9547CD52-C79B-49C3-8CD5-FA7F31BC159B}"/>
      </w:docPartPr>
      <w:docPartBody>
        <w:p w:rsidR="006572FB" w:rsidRDefault="006572FB" w:rsidP="006572FB">
          <w:pPr>
            <w:pStyle w:val="EFDC7A17970241E0AB8F9A1BE731C54C"/>
          </w:pPr>
          <w:r w:rsidRPr="00ED679F">
            <w:rPr>
              <w:rStyle w:val="PlaceholderText"/>
            </w:rPr>
            <w:t>Click or tap here to enter text.</w:t>
          </w:r>
        </w:p>
      </w:docPartBody>
    </w:docPart>
    <w:docPart>
      <w:docPartPr>
        <w:name w:val="B1005ECC430546619FFF49169484A942"/>
        <w:category>
          <w:name w:val="General"/>
          <w:gallery w:val="placeholder"/>
        </w:category>
        <w:types>
          <w:type w:val="bbPlcHdr"/>
        </w:types>
        <w:behaviors>
          <w:behavior w:val="content"/>
        </w:behaviors>
        <w:guid w:val="{90B49326-006F-4B71-9816-562CB5E4FD39}"/>
      </w:docPartPr>
      <w:docPartBody>
        <w:p w:rsidR="006572FB" w:rsidRDefault="006572FB" w:rsidP="006572FB">
          <w:pPr>
            <w:pStyle w:val="B1005ECC430546619FFF49169484A942"/>
          </w:pPr>
          <w:r w:rsidRPr="00ED679F">
            <w:rPr>
              <w:rStyle w:val="PlaceholderText"/>
            </w:rPr>
            <w:t>Click or tap here to enter text.</w:t>
          </w:r>
        </w:p>
      </w:docPartBody>
    </w:docPart>
    <w:docPart>
      <w:docPartPr>
        <w:name w:val="41B57C4ECEC64F5CB72CBB11F812FD06"/>
        <w:category>
          <w:name w:val="General"/>
          <w:gallery w:val="placeholder"/>
        </w:category>
        <w:types>
          <w:type w:val="bbPlcHdr"/>
        </w:types>
        <w:behaviors>
          <w:behavior w:val="content"/>
        </w:behaviors>
        <w:guid w:val="{12838FBC-B396-43D8-9B4D-657DA717AC68}"/>
      </w:docPartPr>
      <w:docPartBody>
        <w:p w:rsidR="006572FB" w:rsidRDefault="006572FB" w:rsidP="006572FB">
          <w:pPr>
            <w:pStyle w:val="41B57C4ECEC64F5CB72CBB11F812FD06"/>
          </w:pPr>
          <w:r w:rsidRPr="00ED679F">
            <w:rPr>
              <w:rStyle w:val="PlaceholderText"/>
            </w:rPr>
            <w:t>Click or tap here to enter text.</w:t>
          </w:r>
        </w:p>
      </w:docPartBody>
    </w:docPart>
    <w:docPart>
      <w:docPartPr>
        <w:name w:val="71256F119B5D41D3876EEF770C853F6E"/>
        <w:category>
          <w:name w:val="General"/>
          <w:gallery w:val="placeholder"/>
        </w:category>
        <w:types>
          <w:type w:val="bbPlcHdr"/>
        </w:types>
        <w:behaviors>
          <w:behavior w:val="content"/>
        </w:behaviors>
        <w:guid w:val="{266CDA13-1D02-4278-A233-DFDB3853B23C}"/>
      </w:docPartPr>
      <w:docPartBody>
        <w:p w:rsidR="006572FB" w:rsidRDefault="006572FB" w:rsidP="006572FB">
          <w:pPr>
            <w:pStyle w:val="71256F119B5D41D3876EEF770C853F6E"/>
          </w:pPr>
          <w:r w:rsidRPr="00ED679F">
            <w:rPr>
              <w:rStyle w:val="PlaceholderText"/>
            </w:rPr>
            <w:t>Click or tap here to enter text.</w:t>
          </w:r>
        </w:p>
      </w:docPartBody>
    </w:docPart>
    <w:docPart>
      <w:docPartPr>
        <w:name w:val="C1835D8899494ED28C008B4767225102"/>
        <w:category>
          <w:name w:val="General"/>
          <w:gallery w:val="placeholder"/>
        </w:category>
        <w:types>
          <w:type w:val="bbPlcHdr"/>
        </w:types>
        <w:behaviors>
          <w:behavior w:val="content"/>
        </w:behaviors>
        <w:guid w:val="{368DAAA4-44F1-4496-8BB3-33101B305F0F}"/>
      </w:docPartPr>
      <w:docPartBody>
        <w:p w:rsidR="006572FB" w:rsidRDefault="006572FB" w:rsidP="006572FB">
          <w:pPr>
            <w:pStyle w:val="C1835D8899494ED28C008B4767225102"/>
          </w:pPr>
          <w:r w:rsidRPr="00ED679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179"/>
    <w:rsid w:val="0000452C"/>
    <w:rsid w:val="000C415D"/>
    <w:rsid w:val="00161D78"/>
    <w:rsid w:val="00256EA5"/>
    <w:rsid w:val="00310C21"/>
    <w:rsid w:val="00374DFD"/>
    <w:rsid w:val="003926D1"/>
    <w:rsid w:val="003C1A5B"/>
    <w:rsid w:val="004B232A"/>
    <w:rsid w:val="004F23AD"/>
    <w:rsid w:val="00517864"/>
    <w:rsid w:val="00584A63"/>
    <w:rsid w:val="005B1BFB"/>
    <w:rsid w:val="006572FB"/>
    <w:rsid w:val="00670F31"/>
    <w:rsid w:val="007150CF"/>
    <w:rsid w:val="00775B24"/>
    <w:rsid w:val="007B168F"/>
    <w:rsid w:val="00812E34"/>
    <w:rsid w:val="009837A6"/>
    <w:rsid w:val="00A14D1F"/>
    <w:rsid w:val="00B14179"/>
    <w:rsid w:val="00CB32AD"/>
    <w:rsid w:val="00CB6BF3"/>
    <w:rsid w:val="00CF6CA6"/>
    <w:rsid w:val="00D20493"/>
    <w:rsid w:val="00D92121"/>
    <w:rsid w:val="00F37450"/>
    <w:rsid w:val="00FC1C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72FB"/>
    <w:rPr>
      <w:color w:val="666666"/>
    </w:rPr>
  </w:style>
  <w:style w:type="paragraph" w:customStyle="1" w:styleId="E7346F7FCE104E708EE188644ECAB64B">
    <w:name w:val="E7346F7FCE104E708EE188644ECAB64B"/>
    <w:rsid w:val="009837A6"/>
  </w:style>
  <w:style w:type="paragraph" w:customStyle="1" w:styleId="3CAD66ADEEBF4054AB013E12AF1BB833">
    <w:name w:val="3CAD66ADEEBF4054AB013E12AF1BB833"/>
    <w:rsid w:val="009837A6"/>
  </w:style>
  <w:style w:type="paragraph" w:customStyle="1" w:styleId="EBE07E9922CC4469ACFADE91539F8B63">
    <w:name w:val="EBE07E9922CC4469ACFADE91539F8B63"/>
    <w:rsid w:val="009837A6"/>
  </w:style>
  <w:style w:type="paragraph" w:customStyle="1" w:styleId="FDBD5E40CA1D4565B4B6C471A556F295">
    <w:name w:val="FDBD5E40CA1D4565B4B6C471A556F295"/>
    <w:rsid w:val="009837A6"/>
  </w:style>
  <w:style w:type="paragraph" w:customStyle="1" w:styleId="805D964E703247678F3E31C2493B8FE3">
    <w:name w:val="805D964E703247678F3E31C2493B8FE3"/>
    <w:rsid w:val="009837A6"/>
  </w:style>
  <w:style w:type="paragraph" w:customStyle="1" w:styleId="F1FE768D44CD48CE97475EBA518ADFF9">
    <w:name w:val="F1FE768D44CD48CE97475EBA518ADFF9"/>
    <w:rsid w:val="006572FB"/>
  </w:style>
  <w:style w:type="paragraph" w:customStyle="1" w:styleId="E8E1E5997BD5466A83B578A02B1C36F1">
    <w:name w:val="E8E1E5997BD5466A83B578A02B1C36F1"/>
    <w:rsid w:val="006572FB"/>
  </w:style>
  <w:style w:type="paragraph" w:customStyle="1" w:styleId="EFDC7A17970241E0AB8F9A1BE731C54C">
    <w:name w:val="EFDC7A17970241E0AB8F9A1BE731C54C"/>
    <w:rsid w:val="006572FB"/>
  </w:style>
  <w:style w:type="paragraph" w:customStyle="1" w:styleId="B1005ECC430546619FFF49169484A942">
    <w:name w:val="B1005ECC430546619FFF49169484A942"/>
    <w:rsid w:val="006572FB"/>
  </w:style>
  <w:style w:type="paragraph" w:customStyle="1" w:styleId="41B57C4ECEC64F5CB72CBB11F812FD06">
    <w:name w:val="41B57C4ECEC64F5CB72CBB11F812FD06"/>
    <w:rsid w:val="006572FB"/>
  </w:style>
  <w:style w:type="paragraph" w:customStyle="1" w:styleId="71256F119B5D41D3876EEF770C853F6E">
    <w:name w:val="71256F119B5D41D3876EEF770C853F6E"/>
    <w:rsid w:val="006572FB"/>
  </w:style>
  <w:style w:type="paragraph" w:customStyle="1" w:styleId="C1835D8899494ED28C008B4767225102">
    <w:name w:val="C1835D8899494ED28C008B4767225102"/>
    <w:rsid w:val="006572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34C1468-7E9D-4239-B62B-4E04E4D15EBB}">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67567226355"/>
    <we:property name="MENDELEY_CITATIONS" value="[{&quot;citationID&quot;:&quot;MENDELEY_CITATION_29f28af7-0c78-40d2-9d3a-bdfb3a4577f3&quot;,&quot;properties&quot;:{&quot;noteIndex&quot;:0},&quot;isEdited&quot;:false,&quot;manualOverride&quot;:{&quot;isManuallyOverridden&quot;:true,&quot;citeprocText&quot;:&quot;(WHO, 2024b)&quot;,&quot;manualOverrideText&quot;:&quot;(WHO, 2024a)&quot;},&quot;citationTag&quot;:&quot;MENDELEY_CITATION_v3_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&quot;,&quot;citationItems&quot;:[{&quot;id&quot;:&quot;898ed882-3c0c-3a07-b709-066d7071fbc5&quot;,&quot;itemData&quot;:{&quot;type&quot;:&quot;webpage&quot;,&quot;id&quot;:&quot;898ed882-3c0c-3a07-b709-066d7071fbc5&quot;,&quot;title&quot;:&quot;Vector-borne diseases&quot;,&quot;author&quot;:[{&quot;family&quot;:&quot;WHO&quot;,&quot;given&quot;:&quot;&quot;,&quot;parse-names&quot;:false,&quot;dropping-particle&quot;:&quot;&quot;,&quot;non-dropping-particle&quot;:&quot;&quot;}],&quot;container-title&quot;:&quot;WHO Health Topics&quot;,&quot;accessed&quot;:{&quot;date-parts&quot;:[[2026,1,2]]},&quot;URL&quot;:&quot;https://www.who.int/news-room/fact-sheets/detail/vector-borne-diseases&quot;,&quot;issued&quot;:{&quot;date-parts&quot;:[[2024,9,26]]},&quot;container-title-short&quot;:&quot;&quot;},&quot;isTemporary&quot;:false}]},{&quot;citationID&quot;:&quot;MENDELEY_CITATION_f3b577b6-5d42-45ff-a06f-1ed95fdc65ab&quot;,&quot;properties&quot;:{&quot;noteIndex&quot;:0},&quot;isEdited&quot;:false,&quot;manualOverride&quot;:{&quot;isManuallyOverridden&quot;:true,&quot;citeprocText&quot;:&quot;(A. Lim et al., 2025)&quot;,&quot;manualOverrideText&quot;:&quot;(Lim et al., 2025)&quot;},&quot;citationTag&quot;:&quot;MENDELEY_CITATION_v3_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&quot;,&quot;citationItems&quot;:[{&quot;id&quot;:&quot;c65ccc32-efc2-3cfa-9f90-5195744236af&quot;,&quot;itemData&quot;:{&quot;type&quot;:&quot;article-journal&quot;,&quot;id&quot;:&quot;c65ccc32-efc2-3cfa-9f90-5195744236af&quot;,&quot;title&quot;:&quot;The overlapping global distribution of dengue, chikungunya, Zika and yellow fever&quot;,&quot;author&quot;:[{&quot;family&quot;:&quot;Lim&quot;,&quot;given&quot;:&quot;Ahyoung&quot;,&quot;parse-names&quot;:false,&quot;dropping-particle&quot;:&quot;&quot;,&quot;non-dropping-particle&quot;:&quot;&quot;},{&quot;family&quot;:&quot;Shearer&quot;,&quot;given&quot;:&quot;Freya M.&quot;,&quot;parse-names&quot;:false,&quot;dropping-particle&quot;:&quot;&quot;,&quot;non-dropping-particle&quot;:&quot;&quot;},{&quot;family&quot;:&quot;Sewalk&quot;,&quot;given&quot;:&quot;Kara&quot;,&quot;parse-names&quot;:false,&quot;dropping-particle&quot;:&quot;&quot;,&quot;non-dropping-particle&quot;:&quot;&quot;},{&quot;family&quot;:&quot;Pigott&quot;,&quot;given&quot;:&quot;David M.&quot;,&quot;parse-names&quot;:false,&quot;dropping-particle&quot;:&quot;&quot;,&quot;non-dropping-particle&quot;:&quot;&quot;},{&quot;family&quot;:&quot;Clarke&quot;,&quot;given&quot;:&quot;Joseph&quot;,&quot;parse-names&quot;:false,&quot;dropping-particle&quot;:&quot;&quot;,&quot;non-dropping-particle&quot;:&quot;&quot;},{&quot;family&quot;:&quot;Ghouse&quot;,&quot;given&quot;:&quot;Azhar&quot;,&quot;parse-names&quot;:false,&quot;dropping-particle&quot;:&quot;&quot;,&quot;non-dropping-particle&quot;:&quot;&quot;},{&quot;family&quot;:&quot;Judge&quot;,&quot;given&quot;:&quot;Ciara&quot;,&quot;parse-names&quot;:false,&quot;dropping-particle&quot;:&quot;&quot;,&quot;non-dropping-particle&quot;:&quot;&quot;},{&quot;family&quot;:&quot;Kang&quot;,&quot;given&quot;:&quot;Hyolim&quot;,&quot;parse-names&quot;:false,&quot;dropping-particle&quot;:&quot;&quot;,&quot;non-dropping-particle&quot;:&quot;&quot;},{&quot;family&quot;:&quot;Messina&quot;,&quot;given&quot;:&quot;Jane P.&quot;,&quot;parse-names&quot;:false,&quot;dropping-particle&quot;:&quot;&quot;,&quot;non-dropping-particle&quot;:&quot;&quot;},{&quot;family&quot;:&quot;Kraemer&quot;,&quot;given&quot;:&quot;Moritz U.G.&quot;,&quot;parse-names&quot;:false,&quot;dropping-particle&quot;:&quot;&quot;,&quot;non-dropping-particle&quot;:&quot;&quot;},{&quot;family&quot;:&quot;Gaythorpe&quot;,&quot;given&quot;:&quot;Katy A.M.&quot;,&quot;parse-names&quot;:false,&quot;dropping-particle&quot;:&quot;&quot;,&quot;non-dropping-particle&quot;:&quot;&quot;},{&quot;family&quot;:&quot;Souza&quot;,&quot;given&quot;:&quot;William M.&quot;,&quot;parse-names&quot;:false,&quot;dropping-particle&quot;:&quot;&quot;,&quot;non-dropping-particle&quot;:&quot;de&quot;},{&quot;family&quot;:&quot;Nsoesie&quot;,&quot;given&quot;:&quot;Elaine O.&quot;,&quot;parse-names&quot;:false,&quot;dropping-particle&quot;:&quot;&quot;,&quot;non-dropping-particle&quot;:&quot;&quot;},{&quot;family&quot;:&quot;Celone&quot;,&quot;given&quot;:&quot;Michael&quot;,&quot;parse-names&quot;:false,&quot;dropping-particle&quot;:&quot;&quot;,&quot;non-dropping-particle&quot;:&quot;&quot;},{&quot;family&quot;:&quot;Faria&quot;,&quot;given&quot;:&quot;Nuno&quot;,&quot;parse-names&quot;:false,&quot;dropping-particle&quot;:&quot;&quot;,&quot;non-dropping-particle&quot;:&quot;&quot;},{&quot;family&quot;:&quot;Ryan&quot;,&quot;given&quot;:&quot;Sadie J.&quot;,&quot;parse-names&quot;:false,&quot;dropping-particle&quot;:&quot;&quot;,&quot;non-dropping-particle&quot;:&quot;&quot;},{&quot;family&quot;:&quot;Rabe&quot;,&quot;given&quot;:&quot;Ingrid B.&quot;,&quot;parse-names&quot;:false,&quot;dropping-particle&quot;:&quot;&quot;,&quot;non-dropping-particle&quot;:&quot;&quot;},{&quot;family&quot;:&quot;Rojas&quot;,&quot;given&quot;:&quot;Diana P.&quot;,&quot;parse-names&quot;:false,&quot;dropping-particle&quot;:&quot;&quot;,&quot;non-dropping-particle&quot;:&quot;&quot;},{&quot;family&quot;:&quot;Hay&quot;,&quot;given&quot;:&quot;Simon I.&quot;,&quot;parse-names&quot;:false,&quot;dropping-particle&quot;:&quot;&quot;,&quot;non-dropping-particle&quot;:&quot;&quot;},{&quot;family&quot;:&quot;Brownstein&quot;,&quot;given&quot;:&quot;John S.&quot;,&quot;parse-names&quot;:false,&quot;dropping-particle&quot;:&quot;&quot;,&quot;non-dropping-particle&quot;:&quot;&quot;},{&quot;family&quot;:&quot;Golding&quot;,&quot;given&quot;:&quot;Nick&quot;,&quot;parse-names&quot;:false,&quot;dropping-particle&quot;:&quot;&quot;,&quot;non-dropping-particle&quot;:&quot;&quot;},{&quot;family&quot;:&quot;Brady&quot;,&quot;given&quot;:&quot;Oliver J.&quot;,&quot;parse-names&quot;:false,&quot;dropping-particle&quot;:&quot;&quot;,&quot;non-dropping-particle&quot;:&quot;&quot;}],&quot;container-title&quot;:&quot;Nature Communications&quot;,&quot;container-title-short&quot;:&quot;Nat Commun&quot;,&quot;accessed&quot;:{&quot;date-parts&quot;:[[2026,1,2]]},&quot;DOI&quot;:&quot;10.1038/S41467-025-58609-5&quot;,&quot;ISSN&quot;:&quot;20411723&quot;,&quot;PMID&quot;:&quot;40210848&quot;,&quot;URL&quot;:&quot;https://doi.org/10.1038/s41467-025-58609-5&quot;,&quot;issued&quot;:{&quot;date-parts&quot;:[[2025,12,1]]},&quot;page&quot;:&quot;3418&quot;,&quot;abstract&quot;:&quot;Arboviruses transmitted mainly by Aedes (Stegomyia) aegypti and Ae. albopictus, including dengue, chikungunya, and Zika viruses, and yellow fever virus in urban settings, pose an escalating global threat. Existing risk maps, often hampered by surveillance biases, may underestimate or misrepresent the true distribution of these diseases and do not incorporate epidemiological similarities despite shared vector species. We address this by generating new global environmental suitability maps for Aedes-borne arboviruses using a multi-disease ecological niche model with a nested surveillance model fit to a dataset of over 21,000 occurrence points. This reveals a convergence in suitability around a common global distribution with recent spread of chikungunya and Zika closely aligning with areas suitable for dengue. We estimate that 5.66 (95% confidence interval 5.64-5.68) billion people live in areas suitable for dengue, chikungunya and Zika and 1.54 (1.53-1.54) billion people for yellow fever. We find large national and subnational differences in surveillance capabilities with higher income more accessible areas more likely to detect, diagnose and report viral diseases, which may have led to overestimation of risk in the United States and Europe. When combined with estimates of uncertainty, these suitability maps can be used by ministries of health to target limited surveillance and intervention resources in new strategies against these emerging threats.&quot;,&quot;publisher&quot;:&quot;Nature Research&quot;,&quot;issue&quot;:&quot;1&quot;,&quot;volume&quot;:&quot;16&quot;},&quot;isTemporary&quot;:false}]},{&quot;citationID&quot;:&quot;MENDELEY_CITATION_582da01c-13b6-4ca2-bca1-cb68763d47da&quot;,&quot;properties&quot;:{&quot;noteIndex&quot;:0},&quot;isEdited&quot;:false,&quot;manualOverride&quot;:{&quot;isManuallyOverridden&quot;:false,&quot;citeprocText&quot;:&quot;(WHO, 2025)&quot;,&quot;manualOverrideText&quot;:&quot;&quot;},&quot;citationTag&quot;:&quot;MENDELEY_CITATION_v3_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&quot;,&quot;citationItems&quot;:[{&quot;id&quot;:&quot;a7b997de-00b7-38c4-b750-d789ead157c1&quot;,&quot;itemData&quot;:{&quot;type&quot;:&quot;book&quot;,&quot;id&quot;:&quot;a7b997de-00b7-38c4-b750-d789ead157c1&quot;,&quot;title&quot;:&quot;World Malaria Report 2025: Addressing the threat of antimalarial drug resistance&quot;,&quot;author&quot;:[{&quot;family&quot;:&quot;WHO&quot;,&quot;given&quot;:&quot;&quot;,&quot;parse-names&quot;:false,&quot;dropping-particle&quot;:&quot;&quot;,&quot;non-dropping-particle&quot;:&quot;&quot;}],&quot;accessed&quot;:{&quot;date-parts&quot;:[[2026,1,2]]},&quot;URL&quot;:&quot;https://www.who.int/teams/global-malaria-programme/reports/world-malaria-report-2025&quot;,&quot;issued&quot;:{&quot;date-parts&quot;:[[2025,12,4]]},&quot;publisher-place&quot;:&quot;Geneva&quot;,&quot;number-of-pages&quot;:&quot;1-212&quot;,&quot;publisher&quot;:&quot;World Health Organization&quot;,&quot;container-title-short&quot;:&quot;&quot;},&quot;isTemporary&quot;:false}]},{&quot;citationID&quot;:&quot;MENDELEY_CITATION_51d5aa16-9bab-41d6-8fb7-f75032d123cb&quot;,&quot;properties&quot;:{&quot;noteIndex&quot;:0},&quot;isEdited&quot;:false,&quot;manualOverride&quot;:{&quot;isManuallyOverridden&quot;:false,&quot;citeprocText&quot;:&quot;(WHO, 2017)&quot;,&quot;manualOverrideText&quot;:&quot;&quot;},&quot;citationTag&quot;:&quot;MENDELEY_CITATION_v3_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&quot;,&quot;citationItems&quot;:[{&quot;id&quot;:&quot;62f40001-a45e-3f65-af67-42361ca462bf&quot;,&quot;itemData&quot;:{&quot;type&quot;:&quot;book&quot;,&quot;id&quot;:&quot;62f40001-a45e-3f65-af67-42361ca462bf&quot;,&quot;title&quot;:&quot;Global Vector Control Response 2017–2030&quot;,&quot;author&quot;:[{&quot;family&quot;:&quot;WHO&quot;,&quot;given&quot;:&quot;&quot;,&quot;parse-names&quot;:false,&quot;dropping-particle&quot;:&quot;&quot;,&quot;non-dropping-particle&quot;:&quot;&quot;}],&quot;accessed&quot;:{&quot;date-parts&quot;:[[2026,1,2]]},&quot;URL&quot;:&quot;https://iris.who.int/server/api/core/bitstreams/68d92417-dd44-437d-bb8b-2befb7bdc732/content&quot;,&quot;issued&quot;:{&quot;date-parts&quot;:[[2017]]},&quot;publisher-place&quot;:&quot;Geneva&quot;,&quot;number-of-pages&quot;:&quot;1-64&quot;,&quot;publisher&quot;:&quot;World Health Organization&quot;,&quot;container-title-short&quot;:&quot;&quot;},&quot;isTemporary&quot;:false}]},{&quot;citationID&quot;:&quot;MENDELEY_CITATION_65446f11-62e7-4f3b-a938-5f8fd5cda104&quot;,&quot;properties&quot;:{&quot;noteIndex&quot;:0},&quot;isEdited&quot;:false,&quot;manualOverride&quot;:{&quot;isManuallyOverridden&quot;:true,&quot;citeprocText&quot;:&quot;(WHO, 2024a)&quot;,&quot;manualOverrideText&quot;:&quot;(WHO, 2024b)&quot;},&quot;citationTag&quot;:&quot;MENDELEY_CITATION_v3_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&quot;,&quot;citationItems&quot;:[{&quot;id&quot;:&quot;56fc8de5-9c33-39af-b552-0d5dc4f9f211&quot;,&quot;itemData&quot;:{&quot;type&quot;:&quot;book&quot;,&quot;id&quot;:&quot;56fc8de5-9c33-39af-b552-0d5dc4f9f211&quot;,&quot;title&quot;:&quot;World Malaria Report 2024: Addressing Inequity in the Global Malaria Response&quot;,&quot;author&quot;:[{&quot;family&quot;:&quot;WHO&quot;,&quot;given&quot;:&quot;&quot;,&quot;parse-names&quot;:false,&quot;dropping-particle&quot;:&quot;&quot;,&quot;non-dropping-particle&quot;:&quot;&quot;}],&quot;accessed&quot;:{&quot;date-parts&quot;:[[2025,11,5]]},&quot;issued&quot;:{&quot;date-parts&quot;:[[2024]]},&quot;publisher-place&quot;:&quot;Geneva, Switzerland&quot;,&quot;number-of-pages&quot;:&quot;1-320&quot;,&quot;publisher&quot;:&quot;WHO Licence: CC BY-NC-SA 3.0 IGO&quot;,&quot;container-title-short&quot;:&quot;&quot;},&quot;isTemporary&quot;:false}]},{&quot;citationID&quot;:&quot;MENDELEY_CITATION_de6176d3-90f2-49b6-8e98-467ab3787318&quot;,&quot;properties&quot;:{&quot;noteIndex&quot;:0},&quot;isEdited&quot;:false,&quot;manualOverride&quot;:{&quot;isManuallyOverridden&quot;:false,&quot;citeprocText&quot;:&quot;(Debrah et al., 2025; Silva Martins et al., 2025)&quot;,&quot;manualOverrideText&quot;:&quot;&quot;},&quot;citationTag&quot;:&quot;MENDELEY_CITATION_v3_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&quot;,&quot;citationItems&quot;:[{&quot;id&quot;:&quot;48367b8d-c2e5-3de9-8125-c898f235807f&quot;,&quot;itemData&quot;:{&quot;type&quot;:&quot;article-journal&quot;,&quot;id&quot;:&quot;48367b8d-c2e5-3de9-8125-c898f235807f&quot;,&quot;title&quot;:&quot;Trends in insecticide resistance in Anopheles mosquitoes (Diptera: Culicidae) in Ghana: a systematic review&quot;,&quot;author&quot;:[{&quot;family&quot;:&quot;Debrah&quot;,&quot;given&quot;:&quot;Isaiah&quot;,&quot;parse-names&quot;:false,&quot;dropping-particle&quot;:&quot;&quot;,&quot;non-dropping-particle&quot;:&quot;&quot;},{&quot;family&quot;:&quot;Rashid&quot;,&quot;given&quot;:&quot;Kassim A.&quot;,&quot;parse-names&quot;:false,&quot;dropping-particle&quot;:&quot;&quot;,&quot;non-dropping-particle&quot;:&quot;&quot;},{&quot;family&quot;:&quot;Mensah&quot;,&quot;given&quot;:&quot;Samuel K.M.&quot;,&quot;parse-names&quot;:false,&quot;dropping-particle&quot;:&quot;&quot;,&quot;non-dropping-particle&quot;:&quot;&quot;},{&quot;family&quot;:&quot;Dormenyoh&quot;,&quot;given&quot;:&quot;Evans K.E.&quot;,&quot;parse-names&quot;:false,&quot;dropping-particle&quot;:&quot;&quot;,&quot;non-dropping-particle&quot;:&quot;&quot;},{&quot;family&quot;:&quot;Minnah&quot;,&quot;given&quot;:&quot;Bismark&quot;,&quot;parse-names&quot;:false,&quot;dropping-particle&quot;:&quot;&quot;,&quot;non-dropping-particle&quot;:&quot;&quot;},{&quot;family&quot;:&quot;Aboagye-Antwi&quot;,&quot;given&quot;:&quot;Fred&quot;,&quot;parse-names&quot;:false,&quot;dropping-particle&quot;:&quot;&quot;,&quot;non-dropping-particle&quot;:&quot;&quot;},{&quot;family&quot;:&quot;Aniweh&quot;,&quot;given&quot;:&quot;Yaw&quot;,&quot;parse-names&quot;:false,&quot;dropping-particle&quot;:&quot;&quot;,&quot;non-dropping-particle&quot;:&quot;&quot;},{&quot;family&quot;:&quot;Awandare&quot;,&quot;given&quot;:&quot;Gordon&quot;,&quot;parse-names&quot;:false,&quot;dropping-particle&quot;:&quot;&quot;,&quot;non-dropping-particle&quot;:&quot;&quot;},{&quot;family&quot;:&quot;Amenga-Etego&quot;,&quot;given&quot;:&quot;Lucas N.&quot;,&quot;parse-names&quot;:false,&quot;dropping-particle&quot;:&quot;&quot;,&quot;non-dropping-particle&quot;:&quot;&quot;}],&quot;container-title&quot;:&quot;Journal of Medical Entomology&quot;,&quot;container-title-short&quot;:&quot;J Med Entomol&quot;,&quot;accessed&quot;:{&quot;date-parts&quot;:[[2026,1,2]]},&quot;DOI&quot;:&quot;10.1093/JME/TJAF133&quot;,&quot;ISSN&quot;:&quot;1938-2928&quot;,&quot;PMID&quot;:&quot;41063499&quot;,&quot;URL&quot;:&quot;https://doi.org/10.1093/jme/tjaf133&quot;,&quot;issued&quot;:{&quot;date-parts&quot;:[[2025,11,1]]},&quot;page&quot;:&quot;1386-1395&quot;,&quot;abstract&quot;:&quot;Malaria continues to be a major public health issue in Ghana, contributing significantly to hospital outpatient visits. Vector control remains central to malaria prevention; however, the growing resistance of malaria vectors to insecticides presents a major obstacle to control and elimination efforts. This review examined the evolution of insecticide resistance in Ghana from 2001 to 2024, summarising resistance mechanisms across the country’s bioclimatic zones to inform evidence-based vector control strategies aligned with Ghana’s malaria elimination goals. A systematic literature search was conducted using PubMed, Google Scholar, and Scopus databases to identify studies on insecticide resistance in major malaria vectors. A total of 41 articles were retrieved, and data were analysed using Microsoft Excel 365 and GraphPad Prism v.9.1.2. Pyrethroids were the most frequently studied insecticides, particularly in the Coastal (48%, n=17), Forest (37.1%, n=13), and Sahel (14.3%, n=5) zones. An increasing trend of pyrethroid resistance in Anopheles gambiae s.l. was observed across all transmission zones, with the vgsc-L995F mutation being the most reported resistance mechanism. Temporal analysis revealed significant differences in resistance levels over time across all zones. Resistance to dual-active ingredients (piperonyl butoxide + pyrethroid) was also detected nationwide. Notably, there are limited studies on An. funestus susceptibility and metabolic resistance driven by copy number polymorphisms or vgsc variants. Given these gaps, the application of genomic surveillance and whole genome sequencing is essential for identifying locally relevant resistance mechanisms to guide future vector control interventions in support of Ghana’s malaria elimination efforts.&quot;,&quot;publisher&quot;:&quot;J Med Entomol&quot;,&quot;issue&quot;:&quot;6&quot;,&quot;volume&quot;:&quot;62&quot;},&quot;isTemporary&quot;:false},{&quot;id&quot;:&quot;073f29b8-de6f-36d5-950a-2cce2c57e2d1&quot;,&quot;itemData&quot;:{&quot;type&quot;:&quot;article-journal&quot;,&quot;id&quot;:&quot;073f29b8-de6f-36d5-950a-2cce2c57e2d1&quot;,&quot;title&quot;:&quot;Does use of domestic insecticides undermine public health control strategies?&quot;,&quot;author&quot;:[{&quot;family&quot;:&quot;Silva Martins&quot;,&quot;given&quot;:&quot;Walter Fabricio&quot;,&quot;parse-names&quot;:false,&quot;dropping-particle&quot;:&quot;&quot;,&quot;non-dropping-particle&quot;:&quot;&quot;},{&quot;family&quot;:&quot;Haines&quot;,&quot;given&quot;:&quot;Lee Rafuse&quot;,&quot;parse-names&quot;:false,&quot;dropping-particle&quot;:&quot;&quot;,&quot;non-dropping-particle&quot;:&quot;&quot;},{&quot;family&quot;:&quot;Donnelly&quot;,&quot;given&quot;:&quot;Martin James&quot;,&quot;parse-names&quot;:false,&quot;dropping-particle&quot;:&quot;&quot;,&quot;non-dropping-particle&quot;:&quot;&quot;},{&quot;family&quot;:&quot;Weetman&quot;,&quot;given&quot;:&quot;David&quot;,&quot;parse-names&quot;:false,&quot;dropping-particle&quot;:&quot;&quot;,&quot;non-dropping-particle&quot;:&quot;&quot;}],&quot;container-title&quot;:&quot;The Lancet Regional Health - Americas&quot;,&quot;accessed&quot;:{&quot;date-parts&quot;:[[2026,1,2]]},&quot;DOI&quot;:&quot;10.1016/j.lana.2025.101076&quot;,&quot;ISSN&quot;:&quot;2667193X&quot;,&quot;URL&quot;:&quot;https://doi.org/10.1016/j.lana.2025.101076&quot;,&quot;issued&quot;:{&quot;date-parts&quot;:[[2025,5,1]]},&quot;page&quot;:&quot;45&quot;,&quot;abstract&quot;:&quot;Vector-borne diseases (VBD), particularly dengue and malaria, pose a growing threat to human health worldwide. While insecticides remain the cornerstone of vector control programmes, their efficacy is being compromised by increasing insecticide resistance in mosquito populations, leading to control failures that have significant epidemiological and socioeconomic implications. Current research has predominantly examined resistance development in the context of public health interventions and agricultural applications. However, the contribution of domestic insecticide use to resistance evolution in VBD-endemic regions remains inadequately characterised. Evidence indicates that household insecticide utilisation is extensive, with approximately 60% of residents in endemic areas regularly employing domestic insecticidal products for personal protection. This viewpoint highlights how the poorly regulated household insecticide market may significantly contribute to resistance development. Therefore, understanding the impact of domestic insecticide products and usage patterns is urgently needed to preserve the efficacy of vector control campaigns and protect public health outcomes.&quot;,&quot;publisher&quot;:&quot;Elsevier Ltd&quot;,&quot;volume&quot;:&quot;45&quot;,&quot;container-title-short&quot;:&quot;&quot;},&quot;isTemporary&quot;:false}]},{&quot;citationID&quot;:&quot;MENDELEY_CITATION_883803be-2f15-4b8a-9f66-2d9d974a6cbf&quot;,&quot;properties&quot;:{&quot;noteIndex&quot;:0},&quot;isEdited&quot;:false,&quot;manualOverride&quot;:{&quot;isManuallyOverridden&quot;:false,&quot;citeprocText&quot;:&quot;(Debrah et al., 2025)&quot;,&quot;manualOverrideText&quot;:&quot;&quot;},&quot;citationTag&quot;:&quot;MENDELEY_CITATION_v3_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&quot;,&quot;citationItems&quot;:[{&quot;id&quot;:&quot;48367b8d-c2e5-3de9-8125-c898f235807f&quot;,&quot;itemData&quot;:{&quot;type&quot;:&quot;article-journal&quot;,&quot;id&quot;:&quot;48367b8d-c2e5-3de9-8125-c898f235807f&quot;,&quot;title&quot;:&quot;Trends in insecticide resistance in Anopheles mosquitoes (Diptera: Culicidae) in Ghana: a systematic review&quot;,&quot;author&quot;:[{&quot;family&quot;:&quot;Debrah&quot;,&quot;given&quot;:&quot;Isaiah&quot;,&quot;parse-names&quot;:false,&quot;dropping-particle&quot;:&quot;&quot;,&quot;non-dropping-particle&quot;:&quot;&quot;},{&quot;family&quot;:&quot;Rashid&quot;,&quot;given&quot;:&quot;Kassim A.&quot;,&quot;parse-names&quot;:false,&quot;dropping-particle&quot;:&quot;&quot;,&quot;non-dropping-particle&quot;:&quot;&quot;},{&quot;family&quot;:&quot;Mensah&quot;,&quot;given&quot;:&quot;Samuel K.M.&quot;,&quot;parse-names&quot;:false,&quot;dropping-particle&quot;:&quot;&quot;,&quot;non-dropping-particle&quot;:&quot;&quot;},{&quot;family&quot;:&quot;Dormenyoh&quot;,&quot;given&quot;:&quot;Evans K.E.&quot;,&quot;parse-names&quot;:false,&quot;dropping-particle&quot;:&quot;&quot;,&quot;non-dropping-particle&quot;:&quot;&quot;},{&quot;family&quot;:&quot;Minnah&quot;,&quot;given&quot;:&quot;Bismark&quot;,&quot;parse-names&quot;:false,&quot;dropping-particle&quot;:&quot;&quot;,&quot;non-dropping-particle&quot;:&quot;&quot;},{&quot;family&quot;:&quot;Aboagye-Antwi&quot;,&quot;given&quot;:&quot;Fred&quot;,&quot;parse-names&quot;:false,&quot;dropping-particle&quot;:&quot;&quot;,&quot;non-dropping-particle&quot;:&quot;&quot;},{&quot;family&quot;:&quot;Aniweh&quot;,&quot;given&quot;:&quot;Yaw&quot;,&quot;parse-names&quot;:false,&quot;dropping-particle&quot;:&quot;&quot;,&quot;non-dropping-particle&quot;:&quot;&quot;},{&quot;family&quot;:&quot;Awandare&quot;,&quot;given&quot;:&quot;Gordon&quot;,&quot;parse-names&quot;:false,&quot;dropping-particle&quot;:&quot;&quot;,&quot;non-dropping-particle&quot;:&quot;&quot;},{&quot;family&quot;:&quot;Amenga-Etego&quot;,&quot;given&quot;:&quot;Lucas N.&quot;,&quot;parse-names&quot;:false,&quot;dropping-particle&quot;:&quot;&quot;,&quot;non-dropping-particle&quot;:&quot;&quot;}],&quot;container-title&quot;:&quot;Journal of Medical Entomology&quot;,&quot;container-title-short&quot;:&quot;J Med Entomol&quot;,&quot;accessed&quot;:{&quot;date-parts&quot;:[[2026,1,2]]},&quot;DOI&quot;:&quot;10.1093/JME/TJAF133&quot;,&quot;ISSN&quot;:&quot;1938-2928&quot;,&quot;PMID&quot;:&quot;41063499&quot;,&quot;URL&quot;:&quot;https://doi.org/10.1093/jme/tjaf133&quot;,&quot;issued&quot;:{&quot;date-parts&quot;:[[2025,11,1]]},&quot;page&quot;:&quot;1386-1395&quot;,&quot;abstract&quot;:&quot;Malaria continues to be a major public health issue in Ghana, contributing significantly to hospital outpatient visits. Vector control remains central to malaria prevention; however, the growing resistance of malaria vectors to insecticides presents a major obstacle to control and elimination efforts. This review examined the evolution of insecticide resistance in Ghana from 2001 to 2024, summarising resistance mechanisms across the country’s bioclimatic zones to inform evidence-based vector control strategies aligned with Ghana’s malaria elimination goals. A systematic literature search was conducted using PubMed, Google Scholar, and Scopus databases to identify studies on insecticide resistance in major malaria vectors. A total of 41 articles were retrieved, and data were analysed using Microsoft Excel 365 and GraphPad Prism v.9.1.2. Pyrethroids were the most frequently studied insecticides, particularly in the Coastal (48%, n=17), Forest (37.1%, n=13), and Sahel (14.3%, n=5) zones. An increasing trend of pyrethroid resistance in Anopheles gambiae s.l. was observed across all transmission zones, with the vgsc-L995F mutation being the most reported resistance mechanism. Temporal analysis revealed significant differences in resistance levels over time across all zones. Resistance to dual-active ingredients (piperonyl butoxide + pyrethroid) was also detected nationwide. Notably, there are limited studies on An. funestus susceptibility and metabolic resistance driven by copy number polymorphisms or vgsc variants. Given these gaps, the application of genomic surveillance and whole genome sequencing is essential for identifying locally relevant resistance mechanisms to guide future vector control interventions in support of Ghana’s malaria elimination efforts.&quot;,&quot;publisher&quot;:&quot;J Med Entomol&quot;,&quot;issue&quot;:&quot;6&quot;,&quot;volume&quot;:&quot;62&quot;},&quot;isTemporary&quot;:false}]},{&quot;citationID&quot;:&quot;MENDELEY_CITATION_9df1acc7-4689-4320-9329-a550ba79e358&quot;,&quot;properties&quot;:{&quot;noteIndex&quot;:0},&quot;isEdited&quot;:false,&quot;manualOverride&quot;:{&quot;isManuallyOverridden&quot;:false,&quot;citeprocText&quot;:&quot;(Ridha et al., 2025)&quot;,&quot;manualOverrideText&quot;:&quot;&quot;},&quot;citationTag&quot;:&quot;MENDELEY_CITATION_v3_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&quot;,&quot;citationItems&quot;:[{&quot;id&quot;:&quot;c098fe25-195e-3ac9-a2c9-8e4a079d7a57&quot;,&quot;itemData&quot;:{&quot;type&quot;:&quot;article-journal&quot;,&quot;id&quot;:&quot;c098fe25-195e-3ac9-a2c9-8e4a079d7a57&quot;,&quot;title&quot;:&quot;A systematic review of insecticide resistance in Aedes aegypti (Diptera: Culicidae) and implications for dengue control in Indonesia&quot;,&quot;author&quot;:[{&quot;family&quot;:&quot;Ridha&quot;,&quot;given&quot;:&quot;Muhammad Rasyid&quot;,&quot;parse-names&quot;:false,&quot;dropping-particle&quot;:&quot;&quot;,&quot;non-dropping-particle&quot;:&quot;&quot;},{&quot;family&quot;:&quot;Yudhastuti&quot;,&quot;given&quot;:&quot;Ririh&quot;,&quot;parse-names&quot;:false,&quot;dropping-particle&quot;:&quot;&quot;,&quot;non-dropping-particle&quot;:&quot;&quot;},{&quot;family&quot;:&quot;Notobroto&quot;,&quot;given&quot;:&quot;Hari Basuki&quot;,&quot;parse-names&quot;:false,&quot;dropping-particle&quot;:&quot;&quot;,&quot;non-dropping-particle&quot;:&quot;&quot;},{&quot;family&quot;:&quot;Hidajat&quot;,&quot;given&quot;:&quot;Muhammad Choirul&quot;,&quot;parse-names&quot;:false,&quot;dropping-particle&quot;:&quot;&quot;,&quot;non-dropping-particle&quot;:&quot;&quot;},{&quot;family&quot;:&quot;Diyanah&quot;,&quot;given&quot;:&quot;Khuliyah Candraning&quot;,&quot;parse-names&quot;:false,&quot;dropping-particle&quot;:&quot;&quot;,&quot;non-dropping-particle&quot;:&quot;&quot;},{&quot;family&quot;:&quot;Jassey&quot;,&quot;given&quot;:&quot;Babucarr&quot;,&quot;parse-names&quot;:false,&quot;dropping-particle&quot;:&quot;&quot;,&quot;non-dropping-particle&quot;:&quot;&quot;},{&quot;family&quot;:&quot;Rahmah&quot;,&quot;given&quot;:&quot;Ghina Maulida&quot;,&quot;parse-names&quot;:false,&quot;dropping-particle&quot;:&quot;&quot;,&quot;non-dropping-particle&quot;:&quot;&quot;}],&quot;container-title&quot;:&quot;Veterinary World&quot;,&quot;container-title-short&quot;:&quot;Vet World&quot;,&quot;accessed&quot;:{&quot;date-parts&quot;:[[2026,1,2]]},&quot;DOI&quot;:&quot;10.14202/VETWORLD.2025.658-672&quot;,&quot;ISSN&quot;:&quot;22310916&quot;,&quot;PMID&quot;:&quot;40342756&quot;,&quot;URL&quot;:&quot;https://doi.org/10.14202/vetworld.2025.658-672&quot;,&quot;issued&quot;:{&quot;date-parts&quot;:[[2025,3,1]]},&quot;page&quot;:&quot;672&quot;,&quot;abstract&quot;:&quot;Background and Aim: Dengue fever, primarily transmitted by Aedes aegypti, remains a critical public health challenge in Indonesia, with periodic outbreaks exacerbated by widespread insecticide resistance. Resistance to organophosphates and pyrethroids limits vector control efforts, necessitating updated insights into resistance patterns and their genetic underpinnings. This study aimed to evaluate and map insecticide resistance and associated genetic mutations in Ae. aegypti across Indonesia, providing actionable insights for vector management strategies. Materials and Methods: This systematic review adheres to Preferred Reporting Items for Systematic reviews and Meta-Analyses guidelines, encompassing studies from 2010 to 2023 identified through PubMed, Scopus, EBSCOhost, and Embase. Keywords targeted Ae. aegypti, insecticide classes, resistance, and Indonesian regions. Inclusion criteria focused on field-derived populations subjected to World Health Organization bioassays for organophosphates (malathion and temefos) and pyrethroids (cypermethrin, deltamethrin, etc.), alongside analyses of knockdown resistance (kdr) mutations in the voltage-gated sodium channel (Vgsc) and acetylcholinesterase-1 (Ace-1) genes. Data synthesis included resistance trends, spatial mapping, and allele frequency analyses. Results: Resistance to malathion and temefos is extensive, with sporadic susceptibility in specific districts. Pyrethroid resistance is pervasive, particularly for cypermethrin and lambda-cyhalothrin, with deltamethrin exhibiting isolated susceptibility. Genetic analyses reveal Vgsc mutations (V1016G, F1534C) as key drivers of pyrethroid resistance, while Ace-1 mutations remain unreported. The evolution of resistance correlates with indiscriminate insecticide usage, urbanization, and climatic factors. Conclusion: The growing prevalence of insecticide resistance in Ae. aegypti underscores the urgent need for integrated vector management strategies. These should incorporate insecticide rotation, resistance monitoring, and community engagement to mitigate resistance and support sustainable dengue control efforts in Indonesia.&quot;,&quot;publisher&quot;:&quot;Veterinary World&quot;,&quot;issue&quot;:&quot;3&quot;,&quot;volume&quot;:&quot;18&quot;},&quot;isTemporary&quot;:false}]},{&quot;citationID&quot;:&quot;MENDELEY_CITATION_c0416b81-4216-4d79-808e-fca1ce58ea6f&quot;,&quot;properties&quot;:{&quot;noteIndex&quot;:0},&quot;isEdited&quot;:false,&quot;manualOverride&quot;:{&quot;isManuallyOverridden&quot;:false,&quot;citeprocText&quot;:&quot;(Indriani et al., 2023; Velez et al., 2023)&quot;,&quot;manualOverrideText&quot;:&quot;&quot;},&quot;citationTag&quot;:&quot;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&quot;,&quot;citationItems&quot;:[{&quot;id&quot;:&quot;64fd6dc1-6af0-3e5e-9907-1996aa83cd3b&quot;,&quot;itemData&quot;:{&quot;type&quot;:&quot;article-journal&quot;,&quot;id&quot;:&quot;64fd6dc1-6af0-3e5e-9907-1996aa83cd3b&quot;,&quot;title&quot;:&quot;Reduced dengue incidence following city-wide wMel Wolbachia mosquito releases throughout three Colombian cities: Interrupted time series analysis and a prospective case-control study&quot;,&quot;author&quot;:[{&quot;family&quot;:&quot;Velez&quot;,&quot;given&quot;:&quot;Ivan Dario&quot;,&quot;parse-names&quot;:false,&quot;dropping-particle&quot;:&quot;&quot;,&quot;non-dropping-particle&quot;:&quot;&quot;},{&quot;family&quot;:&quot;Tanamas&quot;,&quot;given&quot;:&quot;Stephanie K.&quot;,&quot;parse-names&quot;:false,&quot;dropping-particle&quot;:&quot;&quot;,&quot;non-dropping-particle&quot;:&quot;&quot;},{&quot;family&quot;:&quot;Arbelaez&quot;,&quot;given&quot;:&quot;Maria Patricia&quot;,&quot;parse-names&quot;:false,&quot;dropping-particle&quot;:&quot;&quot;,&quot;non-dropping-particle&quot;:&quot;&quot;},{&quot;family&quot;:&quot;Kutcher&quot;,&quot;given&quot;:&quot;Simon C.&quot;,&quot;parse-names&quot;:false,&quot;dropping-particle&quot;:&quot;&quot;,&quot;non-dropping-particle&quot;:&quot;&quot;},{&quot;family&quot;:&quot;Duque&quot;,&quot;given&quot;:&quot;Sandra L.&quot;,&quot;parse-names&quot;:false,&quot;dropping-particle&quot;:&quot;&quot;,&quot;non-dropping-particle&quot;:&quot;&quot;},{&quot;family&quot;:&quot;Uribe&quot;,&quot;given&quot;:&quot;Alexander&quot;,&quot;parse-names&quot;:false,&quot;dropping-particle&quot;:&quot;&quot;,&quot;non-dropping-particle&quot;:&quot;&quot;},{&quot;family&quot;:&quot;Zuluaga&quot;,&quot;given&quot;:&quot;Lina&quot;,&quot;parse-names&quot;:false,&quot;dropping-particle&quot;:&quot;&quot;,&quot;non-dropping-particle&quot;:&quot;&quot;},{&quot;family&quot;:&quot;Martínez&quot;,&quot;given&quot;:&quot;Luis&quot;,&quot;parse-names&quot;:false,&quot;dropping-particle&quot;:&quot;&quot;,&quot;non-dropping-particle&quot;:&quot;&quot;},{&quot;family&quot;:&quot;Patiño&quot;,&quot;given&quot;:&quot;Ana Cristina&quot;,&quot;parse-names&quot;:false,&quot;dropping-particle&quot;:&quot;&quot;,&quot;non-dropping-particle&quot;:&quot;&quot;},{&quot;family&quot;:&quot;Barajas&quot;,&quot;given&quot;:&quot;Jovany&quot;,&quot;parse-names&quot;:false,&quot;dropping-particle&quot;:&quot;&quot;,&quot;non-dropping-particle&quot;:&quot;&quot;},{&quot;family&quot;:&quot;Muñoz&quot;,&quot;given&quot;:&quot;Estefanía&quot;,&quot;parse-names&quot;:false,&quot;dropping-particle&quot;:&quot;&quot;,&quot;non-dropping-particle&quot;:&quot;&quot;},{&quot;family&quot;:&quot;Torres&quot;,&quot;given&quot;:&quot;Maria Camila Mejia&quot;,&quot;parse-names&quot;:false,&quot;dropping-particle&quot;:&quot;&quot;,&quot;non-dropping-particle&quot;:&quot;&quot;},{&quot;family&quot;:&quot;Uribe&quot;,&quot;given&quot;:&quot;Sandra&quot;,&quot;parse-names&quot;:false,&quot;dropping-particle&quot;:&quot;&quot;,&quot;non-dropping-particle&quot;:&quot;&quot;},{&quot;family&quot;:&quot;Porras&quot;,&quot;given&quot;:&quot;Sandra&quot;,&quot;parse-names&quot;:false,&quot;dropping-particle&quot;:&quot;&quot;,&quot;non-dropping-particle&quot;:&quot;&quot;},{&quot;family&quot;:&quot;Almanza&quot;,&quot;given&quot;:&quot;Rita&quot;,&quot;parse-names&quot;:false,&quot;dropping-particle&quot;:&quot;&quot;,&quot;non-dropping-particle&quot;:&quot;&quot;},{&quot;family&quot;:&quot;Pulido&quot;,&quot;given&quot;:&quot;Henry&quot;,&quot;parse-names&quot;:false,&quot;dropping-particle&quot;:&quot;&quot;,&quot;non-dropping-particle&quot;:&quot;&quot;},{&quot;family&quot;:&quot;O’neill&quot;,&quot;given&quot;:&quot;Scott L.&quot;,&quot;parse-names&quot;:false,&quot;dropping-particle&quot;:&quot;&quot;,&quot;non-dropping-particle&quot;:&quot;&quot;},{&quot;family&quot;:&quot;Santacruz-Sanmartin&quot;,&quot;given&quot;:&quot;Eduardo&quot;,&quot;parse-names&quot;:false,&quot;dropping-particle&quot;:&quot;&quot;,&quot;non-dropping-particle&quot;:&quot;&quot;},{&quot;family&quot;:&quot;Gonzalez&quot;,&quot;given&quot;:&quot;Sandra&quot;,&quot;parse-names&quot;:false,&quot;dropping-particle&quot;:&quot;&quot;,&quot;non-dropping-particle&quot;:&quot;&quot;},{&quot;family&quot;:&quot;Ryan&quot;,&quot;given&quot;:&quot;Peter A.&quot;,&quot;parse-names&quot;:false,&quot;dropping-particle&quot;:&quot;&quot;,&quot;non-dropping-particle&quot;:&quot;&quot;},{&quot;family&quot;:&quot;Denton&quot;,&quot;given&quot;:&quot;Jai A.&quot;,&quot;parse-names&quot;:false,&quot;dropping-particle&quot;:&quot;&quot;,&quot;non-dropping-particle&quot;:&quot;&quot;},{&quot;family&quot;:&quot;Jewell&quot;,&quot;given&quot;:&quot;Nicholas P.&quot;,&quot;parse-names&quot;:false,&quot;dropping-particle&quot;:&quot;&quot;,&quot;non-dropping-particle&quot;:&quot;&quot;},{&quot;family&quot;:&quot;Dufault&quot;,&quot;given&quot;:&quot;Suzanne M.&quot;,&quot;parse-names&quot;:false,&quot;dropping-particle&quot;:&quot;&quot;,&quot;non-dropping-particle&quot;:&quot;&quot;},{&quot;family&quot;:&quot;Simmons&quot;,&quot;given&quot;:&quot;Cameron P.&quot;,&quot;parse-names&quot;:false,&quot;dropping-particle&quot;:&quot;&quot;,&quot;non-dropping-particle&quot;:&quot;&quot;},{&quot;family&quot;:&quot;Anders&quot;,&quot;given&quot;:&quot;Katherine L.&quot;,&quot;parse-names&quot;:false,&quot;dropping-particle&quot;:&quot;&quot;,&quot;non-dropping-particle&quot;:&quot;&quot;}],&quot;container-title&quot;:&quot;PLoS Neglected Tropical Diseases&quot;,&quot;container-title-short&quot;:&quot;PLoS Negl Trop Dis&quot;,&quot;accessed&quot;:{&quot;date-parts&quot;:[[2026,1,4]]},&quot;DOI&quot;:&quot;10.1371/JOURNAL.PNTD.0011713&quot;,&quot;ISSN&quot;:&quot;1935-2735&quot;,&quot;PMID&quot;:&quot;38032857&quot;,&quot;URL&quot;:&quot;https://doi.org/10.1371/journal.pntd.0011713&quot;,&quot;issued&quot;:{&quot;date-parts&quot;:[[2023,11,1]]},&quot;page&quot;:&quot;e0011713&quot;,&quot;abstract&quot;:&quot;Background The introduction of Wolbachia (wMel strain) into Aedes aegypti mosquitoes reduces their capacity to transmit dengue and other arboviruses. Randomised and non-randomised studies in multiple countries have shown significant reductions in dengue incidence following field releases of wMel-infected Ae. aegypti. We report the public health outcomes from phased, large-scale releases of wMel-Ae. aegypti mosquitoes throughout three contiguous cities in the Aburrá Valley, Colombia. Methodology/Principal findings Following pilot releases in 2015–2016, staged city-wide wMel-Ae. aegypti deployments were undertaken in the cities of Bello, Medellín and Itagüí (3.3 million people) between Octo-ber 2016 and April 2022. The impact of the Wolbachia intervention on dengue incidence was evaluated in two parallel studies. A quasi-experimental study using interrupted time series analysis showed notified dengue case incidence was reduced by 95% in Bello and Medellín and 97% in Itagüí, following establishment of wMel at 60% prevalence, compared to the pre-intervention period and after adjusting for seasonal trends. A concurrent clinic-based case-control study with a test-negative design was unable to attain the target sample size of 63 enrolled virologically-confirmed dengue (VCD) cases between May 2019 and December 2021, consistent with low dengue incidence throughout the Aburrá Valley following wMel deployments. Nevertheless, VCD incidence was 45% lower (OR 0.55 [95% CI 0.25, 1.17]) and combined VCD/presumptive dengue incidence was 47% lower (OR 0.53 [95% CI 0.30, 0.93]) among participants resident in wMel-treated versus untreated neighbourhoods. Conclusions/Significance Stable introduction of wMel into local Ae. aegypti populations was associated with a significant and sustained reduction in dengue incidence across three Colombian cities. These results from the largest contiguous Wolbachia releases to-date demonstrate the real-world effectiveness of the method across large urban populations and, alongside previously published results, support the reproducibility of this effectiveness across different ecological settings.&quot;,&quot;publisher&quot;:&quot;PLoS Negl Trop Dis&quot;,&quot;issue&quot;:&quot;11&quot;,&quot;volume&quot;:&quot;17&quot;},&quot;isTemporary&quot;:false},{&quot;id&quot;:&quot;9d04855e-95af-3fc4-923b-d90b31b50eb3&quot;,&quot;itemData&quot;:{&quot;type&quot;:&quot;article-journal&quot;,&quot;id&quot;:&quot;9d04855e-95af-3fc4-923b-d90b31b50eb3&quot;,&quot;title&quot;:&quot;Impact of randomised wmel Wolbachia deployments on notified dengue cases and insecticide fogging for dengue control in Yogyakarta City&quot;,&quot;author&quot;:[{&quot;family&quot;:&quot;Indriani&quot;,&quot;given&quot;:&quot;Citra&quot;,&quot;parse-names&quot;:false,&quot;dropping-particle&quot;:&quot;&quot;,&quot;non-dropping-particle&quot;:&quot;&quot;},{&quot;family&quot;:&quot;Tanamas&quot;,&quot;given&quot;:&quot;Stephanie K.&quot;,&quot;parse-names&quot;:false,&quot;dropping-particle&quot;:&quot;&quot;,&quot;non-dropping-particle&quot;:&quot;&quot;},{&quot;family&quot;:&quot;Khasanah&quot;,&quot;given&quot;:&quot;Uswatun&quot;,&quot;parse-names&quot;:false,&quot;dropping-particle&quot;:&quot;&quot;,&quot;non-dropping-particle&quot;:&quot;&quot;},{&quot;family&quot;:&quot;Ansari&quot;,&quot;given&quot;:&quot;Muhammad Ridwan&quot;,&quot;parse-names&quot;:false,&quot;dropping-particle&quot;:&quot;&quot;,&quot;non-dropping-particle&quot;:&quot;&quot;},{&quot;family&quot;:&quot;Rubangi&quot;,&quot;given&quot;:&quot;&quot;,&quot;parse-names&quot;:false,&quot;dropping-particle&quot;:&quot;&quot;,&quot;non-dropping-particle&quot;:&quot;&quot;},{&quot;family&quot;:&quot;Tantowijoyo&quot;,&quot;given&quot;:&quot;Warsito&quot;,&quot;parse-names&quot;:false,&quot;dropping-particle&quot;:&quot;&quot;,&quot;non-dropping-particle&quot;:&quot;&quot;},{&quot;family&quot;:&quot;Ahmad&quot;,&quot;given&quot;:&quot;Riris Andono&quot;,&quot;parse-names&quot;:false,&quot;dropping-particle&quot;:&quot;&quot;,&quot;non-dropping-particle&quot;:&quot;&quot;},{&quot;family&quot;:&quot;Dufault&quot;,&quot;given&quot;:&quot;Suzanne M.&quot;,&quot;parse-names&quot;:false,&quot;dropping-particle&quot;:&quot;&quot;,&quot;non-dropping-particle&quot;:&quot;&quot;},{&quot;family&quot;:&quot;Jewell&quot;,&quot;given&quot;:&quot;Nicholas P.&quot;,&quot;parse-names&quot;:false,&quot;dropping-particle&quot;:&quot;&quot;,&quot;non-dropping-particle&quot;:&quot;&quot;},{&quot;family&quot;:&quot;Utarini&quot;,&quot;given&quot;:&quot;Adi&quot;,&quot;parse-names&quot;:false,&quot;dropping-particle&quot;:&quot;&quot;,&quot;non-dropping-particle&quot;:&quot;&quot;},{&quot;family&quot;:&quot;Simmons&quot;,&quot;given&quot;:&quot;Cameron P.&quot;,&quot;parse-names&quot;:false,&quot;dropping-particle&quot;:&quot;&quot;,&quot;non-dropping-particle&quot;:&quot;&quot;},{&quot;family&quot;:&quot;Anders&quot;,&quot;given&quot;:&quot;Katherine L.&quot;,&quot;parse-names&quot;:false,&quot;dropping-particle&quot;:&quot;&quot;,&quot;non-dropping-particle&quot;:&quot;&quot;}],&quot;container-title&quot;:&quot;Global Health Action&quot;,&quot;container-title-short&quot;:&quot;Glob Health Action&quot;,&quot;accessed&quot;:{&quot;date-parts&quot;:[[2026,1,3]]},&quot;DOI&quot;:&quot;10.1080/16549716.2023.2166650&quot;,&quot;ISSN&quot;:&quot;16549880&quot;,&quot;PMID&quot;:&quot;36700745&quot;,&quot;URL&quot;:&quot;https://doi.org/10.1080/16549716.2023.2166650&quot;,&quot;issued&quot;:{&quot;date-parts&quot;:[[2023]]},&quot;page&quot;:&quot;2166650&quot;,&quot;abstract&quot;:&quot;Background: Releases of Wolbachia (wMel)-infected Aedes aegypti mosquitoes significantly reduced the incidence of virologically confirmed dengue in a previous cluster randomised trial in Yogyakarta City, Indonesia. Following the trial, wMel releases were extended to the untreated control areas, to achieve city-wide coverage of Wolbachia. Objective: In this predefined analysis, we evaluated the impact of the wMel deployments in Yogyakarta on dengue hemorrhagic fever (DHF) case notifications and on the frequency of perifocal insecticide spraying by public health teams. Methods: Monthly counts of DHF cases notified to the Yogyakarta District Health Office between January 2006 and May 2022 were modelled as a function of time-varying local wMel treatment status (fully- and partially-treated vs untreated, and by quintile of wMel prevalence). The frequency of insecticide fogging in wMel-treated and untreated areas was analysed using negative binomial regression. Results: Notified DHF incidence was 83% lower in fully treated vs untreated periods (IRR 0.17 [95% CI 0.14, 0.20]), and 78% lower in areas with 80–100% wMel prevalence compared to areas with 0–20% wMel (IRR 0.23 [0.17, 0.30]). A similar intervention effect was observed at 60–80% wMel prevalence as at 80–100% prevalence (76% vs 78% efficacy, respectively). Pre-intervention, insecticide fogging occurred at similar frequencies in areas later randomised to wMel-treated and untreated arms of the trial. After wMel deployment, fogging occurred significantly less frequently in treated areas (IRR 0.17 [0.10, 0.30]). Conclusions: Deployments of wMel-infected Aedes aegypti mosquitoes resulted in an 83% reduction in the application of perifocal insecticide spraying, consistent with lower dengue case notifications in wMel-treated areas. These results show that the Wolbachia intervention effect demonstrated previously in a cluster randomised trial was also measurable from routine surveillance data.&quot;,&quot;publisher&quot;:&quot;Taylor and Francis Ltd.&quot;,&quot;issue&quot;:&quot;1&quot;,&quot;volume&quot;:&quot;16&quot;},&quot;isTemporary&quot;:false}]},{&quot;citationID&quot;:&quot;MENDELEY_CITATION_659f9bbf-c8ac-4757-a924-9608b933717d&quot;,&quot;properties&quot;:{&quot;noteIndex&quot;:0},&quot;isEdited&quot;:false,&quot;manualOverride&quot;:{&quot;isManuallyOverridden&quot;:false,&quot;citeprocText&quot;:&quot;(Carvalho et al., 2015)&quot;,&quot;manualOverrideText&quot;:&quot;&quot;},&quot;citationTag&quot;:&quot;MENDELEY_CITATION_v3_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&quot;,&quot;citationItems&quot;:[{&quot;id&quot;:&quot;978da7d5-50fb-3c22-901c-84e552e23ca4&quot;,&quot;itemData&quot;:{&quot;type&quot;:&quot;article-journal&quot;,&quot;id&quot;:&quot;978da7d5-50fb-3c22-901c-84e552e23ca4&quot;,&quot;title&quot;:&quot;Suppression of a Field Population of Aedes aegypti in Brazil by Sustained Release of Transgenic Male Mosquitoes&quot;,&quot;author&quot;:[{&quot;family&quot;:&quot;Carvalho&quot;,&quot;given&quot;:&quot;Danilo O.&quot;,&quot;parse-names&quot;:false,&quot;dropping-particle&quot;:&quot;&quot;,&quot;non-dropping-particle&quot;:&quot;&quot;},{&quot;family&quot;:&quot;McKemey&quot;,&quot;given&quot;:&quot;Andrew R.&quot;,&quot;parse-names&quot;:false,&quot;dropping-particle&quot;:&quot;&quot;,&quot;non-dropping-particle&quot;:&quot;&quot;},{&quot;family&quot;:&quot;Garziera&quot;,&quot;given&quot;:&quot;Luiza&quot;,&quot;parse-names&quot;:false,&quot;dropping-particle&quot;:&quot;&quot;,&quot;non-dropping-particle&quot;:&quot;&quot;},{&quot;family&quot;:&quot;Lacroix&quot;,&quot;given&quot;:&quot;Renaud&quot;,&quot;parse-names&quot;:false,&quot;dropping-particle&quot;:&quot;&quot;,&quot;non-dropping-particle&quot;:&quot;&quot;},{&quot;family&quot;:&quot;Donnelly&quot;,&quot;given&quot;:&quot;Christl A.&quot;,&quot;parse-names&quot;:false,&quot;dropping-particle&quot;:&quot;&quot;,&quot;non-dropping-particle&quot;:&quot;&quot;},{&quot;family&quot;:&quot;Alphey&quot;,&quot;given&quot;:&quot;Luke&quot;,&quot;parse-names&quot;:false,&quot;dropping-particle&quot;:&quot;&quot;,&quot;non-dropping-particle&quot;:&quot;&quot;},{&quot;family&quot;:&quot;Malavasi&quot;,&quot;given&quot;:&quot;Aldo&quot;,&quot;parse-names&quot;:false,&quot;dropping-particle&quot;:&quot;&quot;,&quot;non-dropping-particle&quot;:&quot;&quot;},{&quot;family&quot;:&quot;Capurro&quot;,&quot;given&quot;:&quot;Margareth L.&quot;,&quot;parse-names&quot;:false,&quot;dropping-particle&quot;:&quot;&quot;,&quot;non-dropping-particle&quot;:&quot;&quot;}],&quot;container-title&quot;:&quot;PLoS Neglected Tropical Diseases&quot;,&quot;container-title-short&quot;:&quot;PLoS Negl Trop Dis&quot;,&quot;accessed&quot;:{&quot;date-parts&quot;:[[2026,1,4]]},&quot;DOI&quot;:&quot;10.1371/JOURNAL.PNTD.0003864&quot;,&quot;ISSN&quot;:&quot;19352735&quot;,&quot;PMID&quot;:&quot;26135160&quot;,&quot;URL&quot;:&quot;https://doi.org/10.1371/journal.pntd.0003864&quot;,&quot;issued&quot;:{&quot;date-parts&quot;:[[2015]]},&quot;abstract&quot;:&quot;The increasing burden of dengue, and the relative failure of traditional vector control programs highlight the need to develop new control methods. SIT using self-limiting genetic technology is one such promising method. A self-limiting strain of Aedes aegypti, OX513A, has already reached the stage of field evaluation. Sustained releases of OX513A Ae. aegypti males led to 80% suppression of a target wild Ae. aegypti population in the Cayman Islands in 2010. Here we describe sustained series of field releases of OX513A Ae. aegypti males in a suburb of Juazeiro, Bahia, Brazil. This study spanned over a year and reduced the local Ae. aegypti population by 95% (95% CI: 92.2%-97.5%) based on adult trap data and 81% (95% CI: 74.9-85.2%) based on ovitrap indices compared to the adjacent no-release control area. The mating competitiveness of the released males (0.031; 95% CI: 0.025-0.036) was similar to that estimated in the Cayman trials (0.059; 95% CI: 0.011 – 0.210), indicating that environmental and target-strain differences had little impact on the mating success of the OX513A males. We conclude that sustained release of OX513A males may be an effective and widely useful method for suppression of the key dengue vector Ae. aegypti. The observed level of suppression would likely be sufficient to prevent dengue epidemics in the locality tested and other areas with similar or lower transmission.&quot;,&quot;publisher&quot;:&quot;Public Library of Science&quot;,&quot;issue&quot;:&quot;7&quot;,&quot;volume&quot;:&quot;9&quot;},&quot;isTemporary&quot;:false}]},{&quot;citationID&quot;:&quot;MENDELEY_CITATION_481aa487-4655-4f52-84ae-a3f9930a425f&quot;,&quot;properties&quot;:{&quot;noteIndex&quot;:0},&quot;isEdited&quot;:false,&quot;manualOverride&quot;:{&quot;isManuallyOverridden&quot;:false,&quot;citeprocText&quot;:&quot;(Habtewold et al., 2025)&quot;,&quot;manualOverrideText&quot;:&quot;&quot;},&quot;citationTag&quot;:&quot;MENDELEY_CITATION_v3_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&quot;,&quot;citationItems&quot;:[{&quot;id&quot;:&quot;08f95555-066a-3258-ba81-f812c46372f0&quot;,&quot;itemData&quot;:{&quot;type&quot;:&quot;article-journal&quot;,&quot;id&quot;:&quot;08f95555-066a-3258-ba81-f812c46372f0&quot;,&quot;title&quot;:&quot;Gene-drive-capable mosquitoes suppress patient-derived malaria in Tanzania&quot;,&quot;author&quot;:[{&quot;family&quot;:&quot;Habtewold&quot;,&quot;given&quot;:&quot;Tibebu&quot;,&quot;parse-names&quot;:false,&quot;dropping-particle&quot;:&quot;&quot;,&quot;non-dropping-particle&quot;:&quot;&quot;},{&quot;family&quot;:&quot;Lwetoijera&quot;,&quot;given&quot;:&quot;Dickson Wilson&quot;,&quot;parse-names&quot;:false,&quot;dropping-particle&quot;:&quot;&quot;,&quot;non-dropping-particle&quot;:&quot;&quot;},{&quot;family&quot;:&quot;Hoermann&quot;,&quot;given&quot;:&quot;Astrid&quot;,&quot;parse-names&quot;:false,&quot;dropping-particle&quot;:&quot;&quot;,&quot;non-dropping-particle&quot;:&quot;&quot;},{&quot;family&quot;:&quot;Mashauri&quot;,&quot;given&quot;:&quot;Rajabu&quot;,&quot;parse-names&quot;:false,&quot;dropping-particle&quot;:&quot;&quot;,&quot;non-dropping-particle&quot;:&quot;&quot;},{&quot;family&quot;:&quot;Matwewe&quot;,&quot;given&quot;:&quot;Fatuma&quot;,&quot;parse-names&quot;:false,&quot;dropping-particle&quot;:&quot;&quot;,&quot;non-dropping-particle&quot;:&quot;&quot;},{&quot;family&quot;:&quot;Mwanga&quot;,&quot;given&quot;:&quot;Rehema&quot;,&quot;parse-names&quot;:false,&quot;dropping-particle&quot;:&quot;&quot;,&quot;non-dropping-particle&quot;:&quot;&quot;},{&quot;family&quot;:&quot;Kweyamba&quot;,&quot;given&quot;:&quot;Prisca&quot;,&quot;parse-names&quot;:false,&quot;dropping-particle&quot;:&quot;&quot;,&quot;non-dropping-particle&quot;:&quot;&quot;},{&quot;family&quot;:&quot;Maganga&quot;,&quot;given&quot;:&quot;Gilbert&quot;,&quot;parse-names&quot;:false,&quot;dropping-particle&quot;:&quot;&quot;,&quot;non-dropping-particle&quot;:&quot;&quot;},{&quot;family&quot;:&quot;Magani&quot;,&quot;given&quot;:&quot;Beatrice Philip&quot;,&quot;parse-names&quot;:false,&quot;dropping-particle&quot;:&quot;&quot;,&quot;non-dropping-particle&quot;:&quot;&quot;},{&quot;family&quot;:&quot;Mtama&quot;,&quot;given&quot;:&quot;Rachel&quot;,&quot;parse-names&quot;:false,&quot;dropping-particle&quot;:&quot;&quot;,&quot;non-dropping-particle&quot;:&quot;&quot;},{&quot;family&quot;:&quot;Mahonje&quot;,&quot;given&quot;:&quot;Moze Ally&quot;,&quot;parse-names&quot;:false,&quot;dropping-particle&quot;:&quot;&quot;,&quot;non-dropping-particle&quot;:&quot;&quot;},{&quot;family&quot;:&quot;Tambwe&quot;,&quot;given&quot;:&quot;Mgeni Mohamed&quot;,&quot;parse-names&quot;:false,&quot;dropping-particle&quot;:&quot;&quot;,&quot;non-dropping-particle&quot;:&quot;&quot;},{&quot;family&quot;:&quot;Tarimo&quot;,&quot;given&quot;:&quot;Felista&quot;,&quot;parse-names&quot;:false,&quot;dropping-particle&quot;:&quot;&quot;,&quot;non-dropping-particle&quot;:&quot;&quot;},{&quot;family&quot;:&quot;Chennuri&quot;,&quot;given&quot;:&quot;Pratima R&quot;,&quot;parse-names&quot;:false,&quot;dropping-particle&quot;:&quot;&quot;,&quot;non-dropping-particle&quot;:&quot;&quot;},{&quot;family&quot;:&quot;Cai&quot;,&quot;given&quot;:&quot;Julia A&quot;,&quot;parse-names&quot;:false,&quot;dropping-particle&quot;:&quot;&quot;,&quot;non-dropping-particle&quot;:&quot;&quot;},{&quot;family&quot;:&quot;Corsano&quot;,&quot;given&quot;:&quot;Giuseppe&quot;,&quot;parse-names&quot;:false,&quot;dropping-particle&quot;:&quot;&quot;,&quot;non-dropping-particle&quot;:&quot;Del&quot;},{&quot;family&quot;:&quot;Capriotti&quot;,&quot;given&quot;:&quot;Paolo&quot;,&quot;parse-names&quot;:false,&quot;dropping-particle&quot;:&quot;&quot;,&quot;non-dropping-particle&quot;:&quot;&quot;},{&quot;family&quot;:&quot;Sasse&quot;,&quot;given&quot;:&quot;Peter&quot;,&quot;parse-names&quot;:false,&quot;dropping-particle&quot;:&quot;&quot;,&quot;non-dropping-particle&quot;:&quot;&quot;},{&quot;family&quot;:&quot;Moore&quot;,&quot;given&quot;:&quot;Jason&quot;,&quot;parse-names&quot;:false,&quot;dropping-particle&quot;:&quot;&quot;,&quot;non-dropping-particle&quot;:&quot;&quot;},{&quot;family&quot;:&quot;Hudson&quot;,&quot;given&quot;:&quot;Douglas&quot;,&quot;parse-names&quot;:false,&quot;dropping-particle&quot;:&quot;&quot;,&quot;non-dropping-particle&quot;:&quot;&quot;},{&quot;family&quot;:&quot;Manjurano&quot;,&quot;given&quot;:&quot;Alphaxard&quot;,&quot;parse-names&quot;:false,&quot;dropping-particle&quot;:&quot;&quot;,&quot;non-dropping-particle&quot;:&quot;&quot;},{&quot;family&quot;:&quot;Tarimo&quot;,&quot;given&quot;:&quot;Brian&quot;,&quot;parse-names&quot;:false,&quot;dropping-particle&quot;:&quot;&quot;,&quot;non-dropping-particle&quot;:&quot;&quot;},{&quot;family&quot;:&quot;Vlachou&quot;,&quot;given&quot;:&quot;Dina&quot;,&quot;parse-names&quot;:false,&quot;dropping-particle&quot;:&quot;&quot;,&quot;non-dropping-particle&quot;:&quot;&quot;},{&quot;family&quot;:&quot;Moore&quot;,&quot;given&quot;:&quot;Sarah&quot;,&quot;parse-names&quot;:false,&quot;dropping-particle&quot;:&quot;&quot;,&quot;non-dropping-particle&quot;:&quot;&quot;},{&quot;family&quot;:&quot;Windbichler&quot;,&quot;given&quot;:&quot;Nikolai&quot;,&quot;parse-names&quot;:false,&quot;dropping-particle&quot;:&quot;&quot;,&quot;non-dropping-particle&quot;:&quot;&quot;},{&quot;family&quot;:&quot;Christophides&quot;,&quot;given&quot;:&quot;George K&quot;,&quot;parse-names&quot;:false,&quot;dropping-particle&quot;:&quot;&quot;,&quot;non-dropping-particle&quot;:&quot;&quot;}],&quot;container-title&quot;:&quot;Nature&quot;,&quot;container-title-short&quot;:&quot;Nature&quot;,&quot;accessed&quot;:{&quot;date-parts&quot;:[[2026,1,2]]},&quot;DOI&quot;:&quot;10.1038/S41586-025-09685-6&quot;,&quot;ISSN&quot;:&quot;1476-4687&quot;,&quot;PMID&quot;:&quot;41372414&quot;,&quot;URL&quot;:&quot;https://doi.org/10.1038/s41586-025-09685-6&quot;,&quot;issued&quot;:{&quot;date-parts&quot;:[[2025,12,10]]},&quot;abstract&quot;:&quot;Gene drive technology presents a transformative approach to combatting malaria by introducing genetic modifications into wild mosquito populations to reduce their vectorial capacity. Although effective modifications have been developed, these efforts have been confined to laboratories in the global north. We previously demonstrated that modifying Anopheles gambiae to express two exogenous antimicrobial peptides inhibits the sporogonic development of laboratory-cultured Plasmodium falciparum, with models predicting substantial contributions to malaria elimination in Africa when integrated with gene drive1-3. However, the effectiveness of this modification against genetically diverse, naturally circulating parasite isolates remained unknown. To address this critical gap, we adapted our technology for an African context by establishing infrastructural and research capacity in Tanzania, enabling the engineering of local A. gambiae under containment. Here we report the generation of a transgenic strain equipped with non-autonomous gene drive capabilities that robustly inhibits genetically diverse P. falciparum isolates obtained from naturally infected children. These genetic modifications were efficiently inherited by progeny when supplemented with Cas9 endonuclease provided by another locally engineered strain. Our work brings gene drive technology a critical step closer to application, providing a locally tailored and powerful tool for malaria eradication through the targeted dissemination of beneficial genetic traits in wild mosquito populations.&quot;,&quot;publisher&quot;:&quot;Nature&quot;},&quot;isTemporary&quot;:false}]},{&quot;citationID&quot;:&quot;MENDELEY_CITATION_2d0cfa36-1627-42f2-8149-9106fe7ec39e&quot;,&quot;properties&quot;:{&quot;noteIndex&quot;:0},&quot;isEdited&quot;:false,&quot;manualOverride&quot;:{&quot;isManuallyOverridden&quot;:false,&quot;citeprocText&quot;:&quot;(Mbare et al., 2019; Tambwe et al., 2020)&quot;,&quot;manualOverrideText&quot;:&quot;&quot;},&quot;citationTag&quot;:&quot;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&quot;,&quot;citationItems&quot;:[{&quot;id&quot;:&quot;54b75ba6-80d7-31f4-a1ea-b7eb3f9295cb&quot;,&quot;itemData&quot;:{&quot;type&quot;:&quot;article-journal&quot;,&quot;id&quot;:&quot;54b75ba6-80d7-31f4-a1ea-b7eb3f9295cb&quot;,&quot;title&quot;:&quot;Testing a pyriproxyfen auto-dissemination station attractive to gravid Anopheles gambiae sensu stricto for the development of a novel attract-release -and-kill strategy for malaria vector control&quot;,&quot;author&quot;:[{&quot;family&quot;:&quot;Mbare&quot;,&quot;given&quot;:&quot;Oscar&quot;,&quot;parse-names&quot;:false,&quot;dropping-particle&quot;:&quot;&quot;,&quot;non-dropping-particle&quot;:&quot;&quot;},{&quot;family&quot;:&quot;Lindsay&quot;,&quot;given&quot;:&quot;Steven W.&quot;,&quot;parse-names&quot;:false,&quot;dropping-particle&quot;:&quot;&quot;,&quot;non-dropping-particle&quot;:&quot;&quot;},{&quot;family&quot;:&quot;Fillinger&quot;,&quot;given&quot;:&quot;Ulrike&quot;,&quot;parse-names&quot;:false,&quot;dropping-particle&quot;:&quot;&quot;,&quot;non-dropping-particle&quot;:&quot;&quot;}],&quot;container-title&quot;:&quot;BMC Infectious Diseases&quot;,&quot;container-title-short&quot;:&quot;BMC Infect Dis&quot;,&quot;accessed&quot;:{&quot;date-parts&quot;:[[2026,1,5]]},&quot;DOI&quot;:&quot;10.1186/S12879-019-4438-9&quot;,&quot;ISSN&quot;:&quot;1471-2334&quot;,&quot;PMID&quot;:&quot;31510931&quot;,&quot;URL&quot;:&quot;https://doi.org/10.1186/s12879-019-4438-9&quot;,&quot;issued&quot;:{&quot;date-parts&quot;:[[2019,9,11]]},&quot;page&quot;:&quot;800-&quot;,&quot;abstract&quot;:&quot;Larviciding is an effective supplementary tool for malaria vector control, but the identification and accessibility of aquatic habitats impedes application. Dissemination of the insect growth regulator, pyriproxyfen (PPF), by gravid Anopheles might constitute a novel application strategy. This study aimed to explore the feasibility of using an attractive bait-station to contaminate gravid Anopheles gambiae sensu stricto with PPF and subsequently transfer PPF to larval habitats. A bait-station was developed comprising of an artificial pond containing water treated with 20 ppm cedrol, an oviposition attractant, and a netting-cover treated with PPF. Three identical semi-field cages were used to assess the potential of gravid Anopheles to transfer PPF from the bait-station to ponds. Gravid females were released in two semi-field cages, one with PPF on its bait-station (test) and one without PPF (control). No mosquitoes were released in the third cage with a PPF-treated station (control). Transfer of PPF to open ponds was assessed by monitoring emergence of late instar insectary-reared larvae introduced into the ponds. The amount of PPF carried by a mosquito and transferred to water was quantified using liquid chromatography-mass spectrometry. In the controls, 86% (95% CI 81–89%) of larvae introduced into open ponds developed into adults, indicating that wind did not distribute PPF in absence of mosquitoes. Emergence inhibition was observed in the test cage but was dependent on the distance between pond and bait-station. Only 25% (95% CI 22–29%) of larvae emerged as adults from ponds 4 m from the bait-station, but 92% (95% CI 89–94%) emerged from ponds 10 m away. Each mosquito was contaminated on average with 112 μg (95% CI 93–123 μg) PPF resulting in the transfer of 230 ng/L (95% CI 180–290 ng/L) PPF to 100 ml volumes of water. The bait-stations successfully attracted gravid females which were subsequently dusted with effective levels of PPF. However, in this study design, attraction and dissemination was limited to short distances. To make this approach feasible for malaria vector control, stronger attractants that lure gravid females from longer distances, in landscapes with many water bodies, and better PPF delivery systems are needed.&quot;,&quot;publisher&quot;:&quot;BioMed Central&quot;,&quot;issue&quot;:&quot;1&quot;,&quot;volume&quot;:&quot;19&quot;},&quot;isTemporary&quot;:false},{&quot;id&quot;:&quot;8bf4417c-ac25-3d78-b95f-cdc1b89ee3dc&quot;,&quot;itemData&quot;:{&quot;type&quot;:&quot;article-journal&quot;,&quot;id&quot;:&quot;8bf4417c-ac25-3d78-b95f-cdc1b89ee3dc&quot;,&quot;title&quot;:&quot;Semi-field evaluation of freestanding transfluthrin passive emanators and the BG sentinel trap as a \&quot;push-pull control strategy\&quot; against Aedes aegypti mosquitoes&quot;,&quot;author&quot;:[{&quot;family&quot;:&quot;Tambwe&quot;,&quot;given&quot;:&quot;Mgeni M.&quot;,&quot;parse-names&quot;:false,&quot;dropping-particle&quot;:&quot;&quot;,&quot;non-dropping-particle&quot;:&quot;&quot;},{&quot;family&quot;:&quot;Moore&quot;,&quot;given&quot;:&quot;Sarah J.&quot;,&quot;parse-names&quot;:false,&quot;dropping-particle&quot;:&quot;&quot;,&quot;non-dropping-particle&quot;:&quot;&quot;},{&quot;family&quot;:&quot;Chilumba&quot;,&quot;given&quot;:&quot;Hassan&quot;,&quot;parse-names&quot;:false,&quot;dropping-particle&quot;:&quot;&quot;,&quot;non-dropping-particle&quot;:&quot;&quot;},{&quot;family&quot;:&quot;Swai&quot;,&quot;given&quot;:&quot;Johnson K.&quot;,&quot;parse-names&quot;:false,&quot;dropping-particle&quot;:&quot;&quot;,&quot;non-dropping-particle&quot;:&quot;&quot;},{&quot;family&quot;:&quot;Moore&quot;,&quot;given&quot;:&quot;Jason D.&quot;,&quot;parse-names&quot;:false,&quot;dropping-particle&quot;:&quot;&quot;,&quot;non-dropping-particle&quot;:&quot;&quot;},{&quot;family&quot;:&quot;Stica&quot;,&quot;given&quot;:&quot;Caleb&quot;,&quot;parse-names&quot;:false,&quot;dropping-particle&quot;:&quot;&quot;,&quot;non-dropping-particle&quot;:&quot;&quot;},{&quot;family&quot;:&quot;Saddler&quot;,&quot;given&quot;:&quot;Adam&quot;,&quot;parse-names&quot;:false,&quot;dropping-particle&quot;:&quot;&quot;,&quot;non-dropping-particle&quot;:&quot;&quot;}],&quot;container-title&quot;:&quot;Parasites and Vectors&quot;,&quot;container-title-short&quot;:&quot;Parasit Vectors&quot;,&quot;accessed&quot;:{&quot;date-parts&quot;:[[2026,1,5]]},&quot;DOI&quot;:&quot;10.1186/S13071-020-04263-3/FIGURES/4&quot;,&quot;ISSN&quot;:&quot;17563305&quot;,&quot;PMID&quot;:&quot;32736580&quot;,&quot;URL&quot;:&quot;https://doi.org/10.1186/s13071-020-04263-3&quot;,&quot;issued&quot;:{&quot;date-parts&quot;:[[2020,7,31]]},&quot;page&quot;:&quot;392-&quot;,&quot;abstract&quot;:&quot;Background: Spatial repellents that drive mosquitoes away from treated areas, and odour-baited traps, that attract and kill mosquitoes, can be combined and work synergistically in a push-pull system. Push-pull systems have been shown to reduce house entry and outdoor biting rates of malaria vectors and so have the potential to control other outdoor biting mosquitoes such as Aedes aegypti that transmit arboviral diseases. In this study, semi-field experiments were conducted to evaluate whether a push-pull system could be used to reduce bites from Aedes mosquitoes. Methods: The push and pull under investigation consisted of two freestanding transfluthrin passive emanators (FTPE) and a BG sentinel trap (BGS) respectively. The FTPE contained hessian strips treated with 5.25 g of transfluthrin active ingredient. The efficacies of FTPE and BGS alone and in combination were evaluated by human landing catch in a large semi-field system in Tanzania. We also investigated the protection of FTPE over six months. The data were analyzed using generalized linear mixed models with binomial distribution. Results: Two FTPE had a protective efficacy (PE) of 61.2% (95% confidence interval (CI): 52.2-69.9%) against the human landing of Ae. aegypti. The BGS did not significantly reduce mosquito landings; the PE was 2.1% (95% CI: -2.9-7.2%). The push-pull provided a PE of 64.5% (95% CI: 59.1-69.9%). However, there was no significant difference in the PE between the push-pull and the two FTPE against Ae. aegypti (P = 0.30). The FTPE offered significant protection against Ae. aegypti at month three, with a PE of 46.4% (95% CI: 41.1-51.8%), but not at six months with a PE of 2.2% (95% CI: -9.0-14.0%). Conclusions: The PE of the FTPE and the full push-pull are similar, indicative that bite prevention is primarily due to the activity of the FTPE. While these results are encouraging for the FTPE, further work is needed for a push-pull system to be recommended for Ae. aegypti control. The three-month protection against Ae. aegypti bites suggests that FTPE would be a useful additional control tool during dengue outbreaks, that does not require regular user compliance.[Figure not available: see fulltext.]&quot;,&quot;publisher&quot;:&quot;BioMed Central&quot;,&quot;issue&quot;:&quot;1&quot;,&quot;volume&quot;:&quot;13&quot;},&quot;isTemporary&quot;:false}]},{&quot;citationID&quot;:&quot;MENDELEY_CITATION_9ed34411-3082-48a3-841f-dee6e265e80a&quot;,&quot;properties&quot;:{&quot;noteIndex&quot;:0},&quot;isEdited&quot;:false,&quot;manualOverride&quot;:{&quot;isManuallyOverridden&quot;:false,&quot;citeprocText&quot;:&quot;(WHO, 2024c)&quot;,&quot;manualOverrideText&quot;:&quot;&quot;},&quot;citationTag&quot;:&quot;MENDELEY_CITATION_v3_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&quot;,&quot;citationItems&quot;:[{&quot;id&quot;:&quot;be2966a0-6e2d-3df1-a6ea-91a0bb028035&quot;,&quot;itemData&quot;:{&quot;type&quot;:&quot;webpage&quot;,&quot;id&quot;:&quot;be2966a0-6e2d-3df1-a6ea-91a0bb028035&quot;,&quot;title&quot;:&quot;WHO launches global strategic plan to fight rising dengue and other Aedes-borne arboviral diseases&quot;,&quot;author&quot;:[{&quot;family&quot;:&quot;WHO&quot;,&quot;given&quot;:&quot;&quot;,&quot;parse-names&quot;:false,&quot;dropping-particle&quot;:&quot;&quot;,&quot;non-dropping-particle&quot;:&quot;&quot;}],&quot;container-title&quot;:&quot;WHO Health Topics&quot;,&quot;accessed&quot;:{&quot;date-parts&quot;:[[2026,1,2]]},&quot;URL&quot;:&quot;https://www.who.int/news/item/03-10-2024-who-launches-global-strategic-plan-to-fight-rising-dengue-and-other-aedes-borne-arboviral-diseases&quot;,&quot;issued&quot;:{&quot;date-parts&quot;:[[2024,10,3]]},&quot;container-title-short&quot;:&quot;&quot;},&quot;isTemporary&quot;:false}]},{&quot;citationID&quot;:&quot;MENDELEY_CITATION_7a043531-35f9-4146-86ae-f31180b28f2d&quot;,&quot;properties&quot;:{&quot;noteIndex&quot;:0},&quot;isEdited&quot;:false,&quot;manualOverride&quot;:{&quot;isManuallyOverridden&quot;:false,&quot;citeprocText&quot;:&quot;(Abbasi, 2025; Low et al., 2025)&quot;,&quot;manualOverrideText&quot;:&quot;&quot;},&quot;citationTag&quot;:&quot;MENDELEY_CITATION_v3_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&quot;,&quot;citationItems&quot;:[{&quot;id&quot;:&quot;8f022216-ddb7-3a78-8a1e-bc09fe28e74d&quot;,&quot;itemData&quot;:{&quot;type&quot;:&quot;article-journal&quot;,&quot;id&quot;:&quot;8f022216-ddb7-3a78-8a1e-bc09fe28e74d&quot;,&quot;title&quot;:&quot;Innovative approaches to vector control: integrating genomic, biological, and chemical strategies&quot;,&quot;author&quot;:[{&quot;family&quot;:&quot;Abbasi&quot;,&quot;given&quot;:&quot;Ebrahim&quot;,&quot;parse-names&quot;:false,&quot;dropping-particle&quot;:&quot;&quot;,&quot;non-dropping-particle&quot;:&quot;&quot;}],&quot;container-title&quot;:&quot;Annals of Medicine and Surgery&quot;,&quot;accessed&quot;:{&quot;date-parts&quot;:[[2026,1,2]]},&quot;DOI&quot;:&quot;10.1097/MS9.0000000000003469&quot;,&quot;PMID&quot;:&quot;40787530&quot;,&quot;URL&quot;:&quot;https://doi.org/10.1097/MS9.0000000000003469&quot;,&quot;issued&quot;:{&quot;date-parts&quot;:[[2025,8]]},&quot;page&quot;:&quot;5011&quot;,&quot;abstract&quot;:&quot;INTRODUCTION: Vector-borne diseases (VBDs) remain a significant global public  health challenge, disproportionately affecting low- and middle-income countries. Traditional vector control methods, particularly chemical insecticides, face increasing limitations due to the rapid evolution of resistance and environmental concerns. MATERIALS AND METHODS: This review explores recent advancements in vector control, focusing on the integration of genomic, biological, and chemical strategies as innovative solutions to address these challenges. These methods include genomic tools such as CRISPR/Cas9-mediated systems, biological interventions like Wolbachia-based strategies and sterile insect techniques (SIT), and chemical innovations involving insecticides with novel modes of action and advanced delivery systems. RESULTS: Genomic strategies like CRISPR/Cas9 gene drives show significant potential for precisely targeting vector reproduction and pathogen spread but face ecological and ethical hurdles to widespread use. Successful biological interventions, such as Wolbachia and SIT, have proven effective in reducing vector populations, yet they demand strong community involvement and ongoing funding for scalability. Additionally, innovative chemical solutions, including new insecticides and delivery methods, tackle resistance issues while reducing environmental harm, with techniques like microencapsulation and synergists improving sustainability. DISCUSSION: This review highlights the importance of Integrated Vector Management (IVM) frameworks that combine genomic, biological, and chemical strategies. These integrated approaches maximize synergies while mitigating the limitations of individual methods. Key findings emphasize the potential of integrated approaches to achieve sustainable reductions in vector populations and disease transmission. However, significant challenges remain, including the need for standardized protocols, long-term effectiveness data, and considerations of ecological risks and climate change impacts.&quot;,&quot;publisher&quot;:&quot;Ovid Technologies (Wolters Kluwer Health)&quot;,&quot;issue&quot;:&quot;8&quot;,&quot;volume&quot;:&quot;87&quot;,&quot;container-title-short&quot;:&quot;&quot;},&quot;isTemporary&quot;:false},{&quot;id&quot;:&quot;e760633b-4b54-34fc-8b23-b7144011d037&quot;,&quot;itemData&quot;:{&quot;type&quot;:&quot;article-journal&quot;,&quot;id&quot;:&quot;e760633b-4b54-34fc-8b23-b7144011d037&quot;,&quot;title&quot;:&quot;The Effectiveness of Dengue Vector Control: A Meta-Review&quot;,&quot;author&quot;:[{&quot;family&quot;:&quot;Low&quot;,&quot;given&quot;:&quot;Gary K.K.&quot;,&quot;parse-names&quot;:false,&quot;dropping-particle&quot;:&quot;&quot;,&quot;non-dropping-particle&quot;:&quot;&quot;},{&quot;family&quot;:&quot;Jiee&quot;,&quot;given&quot;:&quot;Sam Froze&quot;,&quot;parse-names&quot;:false,&quot;dropping-particle&quot;:&quot;&quot;,&quot;non-dropping-particle&quot;:&quot;&quot;},{&quot;family&quot;:&quot;Lim&quot;,&quot;given&quot;:&quot;Siong Hee&quot;,&quot;parse-names&quot;:false,&quot;dropping-particle&quot;:&quot;&quot;,&quot;non-dropping-particle&quot;:&quot;&quot;},{&quot;family&quot;:&quot;Omosumwen&quot;,&quot;given&quot;:&quot;Osamudiamen Favour&quot;,&quot;parse-names&quot;:false,&quot;dropping-particle&quot;:&quot;&quot;,&quot;non-dropping-particle&quot;:&quot;&quot;},{&quot;family&quot;:&quot;Shanmuganathan&quot;,&quot;given&quot;:&quot;Selvanaayagam&quot;,&quot;parse-names&quot;:false,&quot;dropping-particle&quot;:&quot;&quot;,&quot;non-dropping-particle&quot;:&quot;&quot;}],&quot;container-title&quot;:&quot;Tropical medicine &amp; international health : TM &amp; IH&quot;,&quot;container-title-short&quot;:&quot;Trop Med Int Health&quot;,&quot;accessed&quot;:{&quot;date-parts&quot;:[[2026,1,2]]},&quot;DOI&quot;:&quot;10.1111/TMI.70018&quot;,&quot;ISSN&quot;:&quot;1365-3156&quot;,&quot;PMID&quot;:&quot;40840549&quot;,&quot;URL&quot;:&quot;https://doi.org/10.1111/tmi.70018&quot;,&quot;issued&quot;:{&quot;date-parts&quot;:[[2025,10,1]]},&quot;page&quot;:&quot;1069-1086&quot;,&quot;abstract&quot;:&quot;Background: Dengue vector control plays an important role in reducing the burden of dengue infection. This study aimed to summarise the evidence of published systematic reviews on the efficacy of dengue vector control interventions. Methods: Systematic reviews of cluster randomised controlled trials and randomised controlled trials in populations/people exposed to the risk of dengue infection in the presence of the vector were included. All dengue vector control, all comparators and any outcomes were considered in this review. Electronic databases and reference lists were searched. Screening, full-text reviews, data extractions and quality assessments were conducted independently by two reviewers with resolution by a third reviewer. Results: A total of 15 systematic reviews were included in this study, but narrative synthesis was performed for only 3 reviews that reviewed cluster randomised controlled trials or randomised controlled trials. Community mobilisation and insecticide-treated materials were weakly effective interventions reported by two systematic reviews that have acceptable methodological quality. However, the non-overlapping of randomised controlled trials and cluster randomised controlled trials included in their respective reviews may affect the findings. Conclusion: There is insufficient evidence to recommend a method of dengue vector control management. Novel dengue vector control methods are highly encouraged for urgent trials. Until then, the current respective local governments' vector control management may still play a vital role in controlling the mosquito's propagation and transmission of dengue infection.&quot;,&quot;publisher&quot;:&quot;Trop Med Int Health&quot;,&quot;issue&quot;:&quot;10&quot;,&quot;volume&quot;:&quot;30&quot;},&quot;isTemporary&quot;:false}]},{&quot;citationID&quot;:&quot;MENDELEY_CITATION_04de555e-1512-4156-b146-a9c436829c8a&quot;,&quot;properties&quot;:{&quot;noteIndex&quot;:0},&quot;isEdited&quot;:false,&quot;manualOverride&quot;:{&quot;isManuallyOverridden&quot;:false,&quot;citeprocText&quot;:&quot;(Low et al., 2025)&quot;,&quot;manualOverrideText&quot;:&quot;&quot;},&quot;citationTag&quot;:&quot;MENDELEY_CITATION_v3_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&quot;,&quot;citationItems&quot;:[{&quot;id&quot;:&quot;e760633b-4b54-34fc-8b23-b7144011d037&quot;,&quot;itemData&quot;:{&quot;type&quot;:&quot;article-journal&quot;,&quot;id&quot;:&quot;e760633b-4b54-34fc-8b23-b7144011d037&quot;,&quot;title&quot;:&quot;The Effectiveness of Dengue Vector Control: A Meta-Review&quot;,&quot;author&quot;:[{&quot;family&quot;:&quot;Low&quot;,&quot;given&quot;:&quot;Gary K.K.&quot;,&quot;parse-names&quot;:false,&quot;dropping-particle&quot;:&quot;&quot;,&quot;non-dropping-particle&quot;:&quot;&quot;},{&quot;family&quot;:&quot;Jiee&quot;,&quot;given&quot;:&quot;Sam Froze&quot;,&quot;parse-names&quot;:false,&quot;dropping-particle&quot;:&quot;&quot;,&quot;non-dropping-particle&quot;:&quot;&quot;},{&quot;family&quot;:&quot;Lim&quot;,&quot;given&quot;:&quot;Siong Hee&quot;,&quot;parse-names&quot;:false,&quot;dropping-particle&quot;:&quot;&quot;,&quot;non-dropping-particle&quot;:&quot;&quot;},{&quot;family&quot;:&quot;Omosumwen&quot;,&quot;given&quot;:&quot;Osamudiamen Favour&quot;,&quot;parse-names&quot;:false,&quot;dropping-particle&quot;:&quot;&quot;,&quot;non-dropping-particle&quot;:&quot;&quot;},{&quot;family&quot;:&quot;Shanmuganathan&quot;,&quot;given&quot;:&quot;Selvanaayagam&quot;,&quot;parse-names&quot;:false,&quot;dropping-particle&quot;:&quot;&quot;,&quot;non-dropping-particle&quot;:&quot;&quot;}],&quot;container-title&quot;:&quot;Tropical medicine &amp; international health : TM &amp; IH&quot;,&quot;container-title-short&quot;:&quot;Trop Med Int Health&quot;,&quot;accessed&quot;:{&quot;date-parts&quot;:[[2026,1,2]]},&quot;DOI&quot;:&quot;10.1111/TMI.70018&quot;,&quot;ISSN&quot;:&quot;1365-3156&quot;,&quot;PMID&quot;:&quot;40840549&quot;,&quot;URL&quot;:&quot;https://doi.org/10.1111/tmi.70018&quot;,&quot;issued&quot;:{&quot;date-parts&quot;:[[2025,10,1]]},&quot;page&quot;:&quot;1069-1086&quot;,&quot;abstract&quot;:&quot;Background: Dengue vector control plays an important role in reducing the burden of dengue infection. This study aimed to summarise the evidence of published systematic reviews on the efficacy of dengue vector control interventions. Methods: Systematic reviews of cluster randomised controlled trials and randomised controlled trials in populations/people exposed to the risk of dengue infection in the presence of the vector were included. All dengue vector control, all comparators and any outcomes were considered in this review. Electronic databases and reference lists were searched. Screening, full-text reviews, data extractions and quality assessments were conducted independently by two reviewers with resolution by a third reviewer. Results: A total of 15 systematic reviews were included in this study, but narrative synthesis was performed for only 3 reviews that reviewed cluster randomised controlled trials or randomised controlled trials. Community mobilisation and insecticide-treated materials were weakly effective interventions reported by two systematic reviews that have acceptable methodological quality. However, the non-overlapping of randomised controlled trials and cluster randomised controlled trials included in their respective reviews may affect the findings. Conclusion: There is insufficient evidence to recommend a method of dengue vector control management. Novel dengue vector control methods are highly encouraged for urgent trials. Until then, the current respective local governments' vector control management may still play a vital role in controlling the mosquito's propagation and transmission of dengue infection.&quot;,&quot;publisher&quot;:&quot;Trop Med Int Health&quot;,&quot;issue&quot;:&quot;10&quot;,&quot;volume&quot;:&quot;30&quot;},&quot;isTemporary&quot;:false}]},{&quot;citationID&quot;:&quot;MENDELEY_CITATION_191a9093-b780-4fed-9a74-1054e7f60cb1&quot;,&quot;properties&quot;:{&quot;noteIndex&quot;:0},&quot;isEdited&quot;:false,&quot;manualOverride&quot;:{&quot;isManuallyOverridden&quot;:false,&quot;citeprocText&quot;:&quot;(Habtewold et al., 2025)&quot;,&quot;manualOverrideText&quot;:&quot;&quot;},&quot;citationTag&quot;:&quot;MENDELEY_CITATION_v3_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&quot;,&quot;citationItems&quot;:[{&quot;id&quot;:&quot;08f95555-066a-3258-ba81-f812c46372f0&quot;,&quot;itemData&quot;:{&quot;type&quot;:&quot;article-journal&quot;,&quot;id&quot;:&quot;08f95555-066a-3258-ba81-f812c46372f0&quot;,&quot;title&quot;:&quot;Gene-drive-capable mosquitoes suppress patient-derived malaria in Tanzania&quot;,&quot;author&quot;:[{&quot;family&quot;:&quot;Habtewold&quot;,&quot;given&quot;:&quot;Tibebu&quot;,&quot;parse-names&quot;:false,&quot;dropping-particle&quot;:&quot;&quot;,&quot;non-dropping-particle&quot;:&quot;&quot;},{&quot;family&quot;:&quot;Lwetoijera&quot;,&quot;given&quot;:&quot;Dickson Wilson&quot;,&quot;parse-names&quot;:false,&quot;dropping-particle&quot;:&quot;&quot;,&quot;non-dropping-particle&quot;:&quot;&quot;},{&quot;family&quot;:&quot;Hoermann&quot;,&quot;given&quot;:&quot;Astrid&quot;,&quot;parse-names&quot;:false,&quot;dropping-particle&quot;:&quot;&quot;,&quot;non-dropping-particle&quot;:&quot;&quot;},{&quot;family&quot;:&quot;Mashauri&quot;,&quot;given&quot;:&quot;Rajabu&quot;,&quot;parse-names&quot;:false,&quot;dropping-particle&quot;:&quot;&quot;,&quot;non-dropping-particle&quot;:&quot;&quot;},{&quot;family&quot;:&quot;Matwewe&quot;,&quot;given&quot;:&quot;Fatuma&quot;,&quot;parse-names&quot;:false,&quot;dropping-particle&quot;:&quot;&quot;,&quot;non-dropping-particle&quot;:&quot;&quot;},{&quot;family&quot;:&quot;Mwanga&quot;,&quot;given&quot;:&quot;Rehema&quot;,&quot;parse-names&quot;:false,&quot;dropping-particle&quot;:&quot;&quot;,&quot;non-dropping-particle&quot;:&quot;&quot;},{&quot;family&quot;:&quot;Kweyamba&quot;,&quot;given&quot;:&quot;Prisca&quot;,&quot;parse-names&quot;:false,&quot;dropping-particle&quot;:&quot;&quot;,&quot;non-dropping-particle&quot;:&quot;&quot;},{&quot;family&quot;:&quot;Maganga&quot;,&quot;given&quot;:&quot;Gilbert&quot;,&quot;parse-names&quot;:false,&quot;dropping-particle&quot;:&quot;&quot;,&quot;non-dropping-particle&quot;:&quot;&quot;},{&quot;family&quot;:&quot;Magani&quot;,&quot;given&quot;:&quot;Beatrice Philip&quot;,&quot;parse-names&quot;:false,&quot;dropping-particle&quot;:&quot;&quot;,&quot;non-dropping-particle&quot;:&quot;&quot;},{&quot;family&quot;:&quot;Mtama&quot;,&quot;given&quot;:&quot;Rachel&quot;,&quot;parse-names&quot;:false,&quot;dropping-particle&quot;:&quot;&quot;,&quot;non-dropping-particle&quot;:&quot;&quot;},{&quot;family&quot;:&quot;Mahonje&quot;,&quot;given&quot;:&quot;Moze Ally&quot;,&quot;parse-names&quot;:false,&quot;dropping-particle&quot;:&quot;&quot;,&quot;non-dropping-particle&quot;:&quot;&quot;},{&quot;family&quot;:&quot;Tambwe&quot;,&quot;given&quot;:&quot;Mgeni Mohamed&quot;,&quot;parse-names&quot;:false,&quot;dropping-particle&quot;:&quot;&quot;,&quot;non-dropping-particle&quot;:&quot;&quot;},{&quot;family&quot;:&quot;Tarimo&quot;,&quot;given&quot;:&quot;Felista&quot;,&quot;parse-names&quot;:false,&quot;dropping-particle&quot;:&quot;&quot;,&quot;non-dropping-particle&quot;:&quot;&quot;},{&quot;family&quot;:&quot;Chennuri&quot;,&quot;given&quot;:&quot;Pratima R&quot;,&quot;parse-names&quot;:false,&quot;dropping-particle&quot;:&quot;&quot;,&quot;non-dropping-particle&quot;:&quot;&quot;},{&quot;family&quot;:&quot;Cai&quot;,&quot;given&quot;:&quot;Julia A&quot;,&quot;parse-names&quot;:false,&quot;dropping-particle&quot;:&quot;&quot;,&quot;non-dropping-particle&quot;:&quot;&quot;},{&quot;family&quot;:&quot;Corsano&quot;,&quot;given&quot;:&quot;Giuseppe&quot;,&quot;parse-names&quot;:false,&quot;dropping-particle&quot;:&quot;&quot;,&quot;non-dropping-particle&quot;:&quot;Del&quot;},{&quot;family&quot;:&quot;Capriotti&quot;,&quot;given&quot;:&quot;Paolo&quot;,&quot;parse-names&quot;:false,&quot;dropping-particle&quot;:&quot;&quot;,&quot;non-dropping-particle&quot;:&quot;&quot;},{&quot;family&quot;:&quot;Sasse&quot;,&quot;given&quot;:&quot;Peter&quot;,&quot;parse-names&quot;:false,&quot;dropping-particle&quot;:&quot;&quot;,&quot;non-dropping-particle&quot;:&quot;&quot;},{&quot;family&quot;:&quot;Moore&quot;,&quot;given&quot;:&quot;Jason&quot;,&quot;parse-names&quot;:false,&quot;dropping-particle&quot;:&quot;&quot;,&quot;non-dropping-particle&quot;:&quot;&quot;},{&quot;family&quot;:&quot;Hudson&quot;,&quot;given&quot;:&quot;Douglas&quot;,&quot;parse-names&quot;:false,&quot;dropping-particle&quot;:&quot;&quot;,&quot;non-dropping-particle&quot;:&quot;&quot;},{&quot;family&quot;:&quot;Manjurano&quot;,&quot;given&quot;:&quot;Alphaxard&quot;,&quot;parse-names&quot;:false,&quot;dropping-particle&quot;:&quot;&quot;,&quot;non-dropping-particle&quot;:&quot;&quot;},{&quot;family&quot;:&quot;Tarimo&quot;,&quot;given&quot;:&quot;Brian&quot;,&quot;parse-names&quot;:false,&quot;dropping-particle&quot;:&quot;&quot;,&quot;non-dropping-particle&quot;:&quot;&quot;},{&quot;family&quot;:&quot;Vlachou&quot;,&quot;given&quot;:&quot;Dina&quot;,&quot;parse-names&quot;:false,&quot;dropping-particle&quot;:&quot;&quot;,&quot;non-dropping-particle&quot;:&quot;&quot;},{&quot;family&quot;:&quot;Moore&quot;,&quot;given&quot;:&quot;Sarah&quot;,&quot;parse-names&quot;:false,&quot;dropping-particle&quot;:&quot;&quot;,&quot;non-dropping-particle&quot;:&quot;&quot;},{&quot;family&quot;:&quot;Windbichler&quot;,&quot;given&quot;:&quot;Nikolai&quot;,&quot;parse-names&quot;:false,&quot;dropping-particle&quot;:&quot;&quot;,&quot;non-dropping-particle&quot;:&quot;&quot;},{&quot;family&quot;:&quot;Christophides&quot;,&quot;given&quot;:&quot;George K&quot;,&quot;parse-names&quot;:false,&quot;dropping-particle&quot;:&quot;&quot;,&quot;non-dropping-particle&quot;:&quot;&quot;}],&quot;container-title&quot;:&quot;Nature&quot;,&quot;container-title-short&quot;:&quot;Nature&quot;,&quot;accessed&quot;:{&quot;date-parts&quot;:[[2026,1,2]]},&quot;DOI&quot;:&quot;10.1038/S41586-025-09685-6&quot;,&quot;ISSN&quot;:&quot;1476-4687&quot;,&quot;PMID&quot;:&quot;41372414&quot;,&quot;URL&quot;:&quot;https://doi.org/10.1038/s41586-025-09685-6&quot;,&quot;issued&quot;:{&quot;date-parts&quot;:[[2025,12,10]]},&quot;abstract&quot;:&quot;Gene drive technology presents a transformative approach to combatting malaria by introducing genetic modifications into wild mosquito populations to reduce their vectorial capacity. Although effective modifications have been developed, these efforts have been confined to laboratories in the global north. We previously demonstrated that modifying Anopheles gambiae to express two exogenous antimicrobial peptides inhibits the sporogonic development of laboratory-cultured Plasmodium falciparum, with models predicting substantial contributions to malaria elimination in Africa when integrated with gene drive1-3. However, the effectiveness of this modification against genetically diverse, naturally circulating parasite isolates remained unknown. To address this critical gap, we adapted our technology for an African context by establishing infrastructural and research capacity in Tanzania, enabling the engineering of local A. gambiae under containment. Here we report the generation of a transgenic strain equipped with non-autonomous gene drive capabilities that robustly inhibits genetically diverse P. falciparum isolates obtained from naturally infected children. These genetic modifications were efficiently inherited by progeny when supplemented with Cas9 endonuclease provided by another locally engineered strain. Our work brings gene drive technology a critical step closer to application, providing a locally tailored and powerful tool for malaria eradication through the targeted dissemination of beneficial genetic traits in wild mosquito populations.&quot;,&quot;publisher&quot;:&quot;Nature&quot;},&quot;isTemporary&quot;:false}]},{&quot;citationID&quot;:&quot;MENDELEY_CITATION_b16694d6-2d0c-46c6-bac3-fa02f12b7340&quot;,&quot;properties&quot;:{&quot;noteIndex&quot;:0},&quot;isEdited&quot;:false,&quot;manualOverride&quot;:{&quot;isManuallyOverridden&quot;:false,&quot;citeprocText&quot;:&quot;(Silva Martins et al., 2025)&quot;,&quot;manualOverrideText&quot;:&quot;&quot;},&quot;citationTag&quot;:&quot;MENDELEY_CITATION_v3_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&quot;,&quot;citationItems&quot;:[{&quot;id&quot;:&quot;073f29b8-de6f-36d5-950a-2cce2c57e2d1&quot;,&quot;itemData&quot;:{&quot;type&quot;:&quot;article-journal&quot;,&quot;id&quot;:&quot;073f29b8-de6f-36d5-950a-2cce2c57e2d1&quot;,&quot;title&quot;:&quot;Does use of domestic insecticides undermine public health control strategies?&quot;,&quot;author&quot;:[{&quot;family&quot;:&quot;Silva Martins&quot;,&quot;given&quot;:&quot;Walter Fabricio&quot;,&quot;parse-names&quot;:false,&quot;dropping-particle&quot;:&quot;&quot;,&quot;non-dropping-particle&quot;:&quot;&quot;},{&quot;family&quot;:&quot;Haines&quot;,&quot;given&quot;:&quot;Lee Rafuse&quot;,&quot;parse-names&quot;:false,&quot;dropping-particle&quot;:&quot;&quot;,&quot;non-dropping-particle&quot;:&quot;&quot;},{&quot;family&quot;:&quot;Donnelly&quot;,&quot;given&quot;:&quot;Martin James&quot;,&quot;parse-names&quot;:false,&quot;dropping-particle&quot;:&quot;&quot;,&quot;non-dropping-particle&quot;:&quot;&quot;},{&quot;family&quot;:&quot;Weetman&quot;,&quot;given&quot;:&quot;David&quot;,&quot;parse-names&quot;:false,&quot;dropping-particle&quot;:&quot;&quot;,&quot;non-dropping-particle&quot;:&quot;&quot;}],&quot;container-title&quot;:&quot;The Lancet Regional Health - Americas&quot;,&quot;accessed&quot;:{&quot;date-parts&quot;:[[2026,1,2]]},&quot;DOI&quot;:&quot;10.1016/j.lana.2025.101076&quot;,&quot;ISSN&quot;:&quot;2667193X&quot;,&quot;URL&quot;:&quot;https://doi.org/10.1016/j.lana.2025.101076&quot;,&quot;issued&quot;:{&quot;date-parts&quot;:[[2025,5,1]]},&quot;page&quot;:&quot;45&quot;,&quot;abstract&quot;:&quot;Vector-borne diseases (VBD), particularly dengue and malaria, pose a growing threat to human health worldwide. While insecticides remain the cornerstone of vector control programmes, their efficacy is being compromised by increasing insecticide resistance in mosquito populations, leading to control failures that have significant epidemiological and socioeconomic implications. Current research has predominantly examined resistance development in the context of public health interventions and agricultural applications. However, the contribution of domestic insecticide use to resistance evolution in VBD-endemic regions remains inadequately characterised. Evidence indicates that household insecticide utilisation is extensive, with approximately 60% of residents in endemic areas regularly employing domestic insecticidal products for personal protection. This viewpoint highlights how the poorly regulated household insecticide market may significantly contribute to resistance development. Therefore, understanding the impact of domestic insecticide products and usage patterns is urgently needed to preserve the efficacy of vector control campaigns and protect public health outcomes.&quot;,&quot;publisher&quot;:&quot;Elsevier Ltd&quot;,&quot;volume&quot;:&quot;45&quot;,&quot;container-title-short&quot;:&quot;&quot;},&quot;isTemporary&quot;:false}]},{&quot;citationID&quot;:&quot;MENDELEY_CITATION_c8ce5717-8567-421e-b378-b92fee177176&quot;,&quot;properties&quot;:{&quot;noteIndex&quot;:0},&quot;isEdited&quot;:false,&quot;manualOverride&quot;:{&quot;isManuallyOverridden&quot;:false,&quot;citeprocText&quot;:&quot;(WHO, 2024c)&quot;,&quot;manualOverrideText&quot;:&quot;&quot;},&quot;citationTag&quot;:&quot;MENDELEY_CITATION_v3_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&quot;,&quot;citationItems&quot;:[{&quot;id&quot;:&quot;be2966a0-6e2d-3df1-a6ea-91a0bb028035&quot;,&quot;itemData&quot;:{&quot;type&quot;:&quot;webpage&quot;,&quot;id&quot;:&quot;be2966a0-6e2d-3df1-a6ea-91a0bb028035&quot;,&quot;title&quot;:&quot;WHO launches global strategic plan to fight rising dengue and other Aedes-borne arboviral diseases&quot;,&quot;author&quot;:[{&quot;family&quot;:&quot;WHO&quot;,&quot;given&quot;:&quot;&quot;,&quot;parse-names&quot;:false,&quot;dropping-particle&quot;:&quot;&quot;,&quot;non-dropping-particle&quot;:&quot;&quot;}],&quot;container-title&quot;:&quot;WHO Health Topics&quot;,&quot;accessed&quot;:{&quot;date-parts&quot;:[[2026,1,2]]},&quot;URL&quot;:&quot;https://www.who.int/news/item/03-10-2024-who-launches-global-strategic-plan-to-fight-rising-dengue-and-other-aedes-borne-arboviral-diseases&quot;,&quot;issued&quot;:{&quot;date-parts&quot;:[[2024,10,3]]},&quot;container-title-short&quot;:&quot;&quot;},&quot;isTemporary&quot;:false}]},{&quot;citationID&quot;:&quot;MENDELEY_CITATION_08927dcc-321a-43de-975a-23cc1cbc9351&quot;,&quot;properties&quot;:{&quot;noteIndex&quot;:0},&quot;isEdited&quot;:false,&quot;manualOverride&quot;:{&quot;isManuallyOverridden&quot;:false,&quot;citeprocText&quot;:&quot;(Page et al., 2021)&quot;,&quot;manualOverrideText&quot;:&quot;&quot;},&quot;citationTag&quot;:&quot;MENDELEY_CITATION_v3_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&quot;,&quot;citationItems&quot;:[{&quot;id&quot;:&quot;b7272ed1-1fc6-363d-b302-2887de525aa8&quot;,&quot;itemData&quot;:{&quot;type&quot;:&quot;article-journal&quot;,&quot;id&quot;:&quot;b7272ed1-1fc6-363d-b302-2887de525aa8&quot;,&quot;title&quot;:&quot;The PRISMA 2020 statement: an updated guideline for reporting systematic reviews&quot;,&quot;author&quot;:[{&quot;family&quot;:&quot;Page&quot;,&quot;given&quot;:&quot;Matthew J.&quot;,&quot;parse-names&quot;:false,&quot;dropping-particle&quot;:&quot;&quot;,&quot;non-dropping-particle&quot;:&quot;&quot;},{&quot;family&quot;:&quot;McKenzie&quot;,&quot;given&quot;:&quot;Joanne E.&quot;,&quot;parse-names&quot;:false,&quot;dropping-particle&quot;:&quot;&quot;,&quot;non-dropping-particle&quot;:&quot;&quot;},{&quot;family&quot;:&quot;Bossuyt&quot;,&quot;given&quot;:&quot;Patrick M.&quot;,&quot;parse-names&quot;:false,&quot;dropping-particle&quot;:&quot;&quot;,&quot;non-dropping-particle&quot;:&quot;&quot;},{&quot;family&quot;:&quot;Boutron&quot;,&quot;given&quot;:&quot;Isabelle&quot;,&quot;parse-names&quot;:false,&quot;dropping-particle&quot;:&quot;&quot;,&quot;non-dropping-particle&quot;:&quot;&quot;},{&quot;family&quot;:&quot;Hoffmann&quot;,&quot;given&quot;:&quot;Tammy C.&quot;,&quot;parse-names&quot;:false,&quot;dropping-particle&quot;:&quot;&quot;,&quot;non-dropping-particle&quot;:&quot;&quot;},{&quot;family&quot;:&quot;Mulrow&quot;,&quot;given&quot;:&quot;Cynthia D.&quot;,&quot;parse-names&quot;:false,&quot;dropping-particle&quot;:&quot;&quot;,&quot;non-dropping-particle&quot;:&quot;&quot;},{&quot;family&quot;:&quot;Shamseer&quot;,&quot;given&quot;:&quot;Larissa&quot;,&quot;parse-names&quot;:false,&quot;dropping-particle&quot;:&quot;&quot;,&quot;non-dropping-particle&quot;:&quot;&quot;},{&quot;family&quot;:&quot;Tetzlaff&quot;,&quot;given&quot;:&quot;Jennifer M.&quot;,&quot;parse-names&quot;:false,&quot;dropping-particle&quot;:&quot;&quot;,&quot;non-dropping-particle&quot;:&quot;&quot;},{&quot;family&quot;:&quot;Akl&quot;,&quot;given&quot;:&quot;Elie A.&quot;,&quot;parse-names&quot;:false,&quot;dropping-particle&quot;:&quot;&quot;,&quot;non-dropping-particle&quot;:&quot;&quot;},{&quot;family&quot;:&quot;Brennan&quot;,&quot;given&quot;:&quot;Sue E.&quot;,&quot;parse-names&quot;:false,&quot;dropping-particle&quot;:&quot;&quot;,&quot;non-dropping-particle&quot;:&quot;&quot;},{&quot;family&quot;:&quot;Chou&quot;,&quot;given&quot;:&quot;Roger&quot;,&quot;parse-names&quot;:false,&quot;dropping-particle&quot;:&quot;&quot;,&quot;non-dropping-particle&quot;:&quot;&quot;},{&quot;family&quot;:&quot;Glanville&quot;,&quot;given&quot;:&quot;Julie&quot;,&quot;parse-names&quot;:false,&quot;dropping-particle&quot;:&quot;&quot;,&quot;non-dropping-particle&quot;:&quot;&quot;},{&quot;family&quot;:&quot;Grimshaw&quot;,&quot;given&quot;:&quot;Jeremy M.&quot;,&quot;parse-names&quot;:false,&quot;dropping-particle&quot;:&quot;&quot;,&quot;non-dropping-particle&quot;:&quot;&quot;},{&quot;family&quot;:&quot;Hróbjartsson&quot;,&quot;given&quot;:&quot;Asbjørn&quot;,&quot;parse-names&quot;:false,&quot;dropping-particle&quot;:&quot;&quot;,&quot;non-dropping-particle&quot;:&quot;&quot;},{&quot;family&quot;:&quot;Lalu&quot;,&quot;given&quot;:&quot;Manoj M.&quot;,&quot;parse-names&quot;:false,&quot;dropping-particle&quot;:&quot;&quot;,&quot;non-dropping-particle&quot;:&quot;&quot;},{&quot;family&quot;:&quot;Li&quot;,&quot;given&quot;:&quot;Tianjing&quot;,&quot;parse-names&quot;:false,&quot;dropping-particle&quot;:&quot;&quot;,&quot;non-dropping-particle&quot;:&quot;&quot;},{&quot;family&quot;:&quot;Loder&quot;,&quot;given&quot;:&quot;Elizabeth W.&quot;,&quot;parse-names&quot;:false,&quot;dropping-particle&quot;:&quot;&quot;,&quot;non-dropping-particle&quot;:&quot;&quot;},{&quot;family&quot;:&quot;Mayo-Wilson&quot;,&quot;given&quot;:&quot;Evan&quot;,&quot;parse-names&quot;:false,&quot;dropping-particle&quot;:&quot;&quot;,&quot;non-dropping-particle&quot;:&quot;&quot;},{&quot;family&quot;:&quot;McDonald&quot;,&quot;given&quot;:&quot;Steve&quot;,&quot;parse-names&quot;:false,&quot;dropping-particle&quot;:&quot;&quot;,&quot;non-dropping-particle&quot;:&quot;&quot;},{&quot;family&quot;:&quot;McGuinness&quot;,&quot;given&quot;:&quot;Luke A.&quot;,&quot;parse-names&quot;:false,&quot;dropping-particle&quot;:&quot;&quot;,&quot;non-dropping-particle&quot;:&quot;&quot;},{&quot;family&quot;:&quot;Stewart&quot;,&quot;given&quot;:&quot;Lesley A.&quot;,&quot;parse-names&quot;:false,&quot;dropping-particle&quot;:&quot;&quot;,&quot;non-dropping-particle&quot;:&quot;&quot;},{&quot;family&quot;:&quot;Thomas&quot;,&quot;given&quot;:&quot;James&quot;,&quot;parse-names&quot;:false,&quot;dropping-particle&quot;:&quot;&quot;,&quot;non-dropping-particle&quot;:&quot;&quot;},{&quot;family&quot;:&quot;Tricco&quot;,&quot;given&quot;:&quot;Andrea C.&quot;,&quot;parse-names&quot;:false,&quot;dropping-particle&quot;:&quot;&quot;,&quot;non-dropping-particle&quot;:&quot;&quot;},{&quot;family&quot;:&quot;Welch&quot;,&quot;given&quot;:&quot;Vivian A.&quot;,&quot;parse-names&quot;:false,&quot;dropping-particle&quot;:&quot;&quot;,&quot;non-dropping-particle&quot;:&quot;&quot;},{&quot;family&quot;:&quot;Whiting&quot;,&quot;given&quot;:&quot;Penny&quot;,&quot;parse-names&quot;:false,&quot;dropping-particle&quot;:&quot;&quot;,&quot;non-dropping-particle&quot;:&quot;&quot;},{&quot;family&quot;:&quot;Moher&quot;,&quot;given&quot;:&quot;David&quot;,&quot;parse-names&quot;:false,&quot;dropping-particle&quot;:&quot;&quot;,&quot;non-dropping-particle&quot;:&quot;&quot;}],&quot;container-title&quot;:&quot;BMJ&quot;,&quot;accessed&quot;:{&quot;date-parts&quot;:[[2025,11,21]]},&quot;DOI&quot;:&quot;10.1136/BMJ.N71&quot;,&quot;ISSN&quot;:&quot;1756-1833&quot;,&quot;PMID&quot;:&quot;33782057&quot;,&quot;issued&quot;:{&quot;date-parts&quot;:[[2021,3,29]]},&quot;page&quot;:&quot;n71&quot;,&quot;abstract&quot;:&quot;The Preferred Reporting Items for Systematic reviews and Meta-Analyses (PRISMA) statement, published in 2009, was designed to help systematic reviewers transparently report why the review was done, what the authors did, and what they found. Over the past decade, advances in systematic review methodology and terminology have necessitated an update to the guideline. The PRISMA 2020 statement replaces the 2009 statement and includes new reporting guidance that reflects advances in methods to identify, select, appraise, and synthesise studies. The structure and presentation of the items have been modified to facilitate implementation. In this article, we present the PRISMA 2020 27-item checklist, an expanded checklist that details reporting recommendations for each item, the PRISMA 2020 abstract checklist, and the revised flow diagrams for original and updated reviews.\n\nSystematic reviews serve many critical roles. They can provide syntheses of the state of knowledge in a field, from which future research priorities can be identified; they can address questions that otherwise could not be answered by individual studies; they can identify problems in primary research that should be rectified in future studies; and they can generate or evaluate theories about how or why phenomena occur. Systematic reviews therefore generate various types of knowledge for different users of reviews (such as patients, healthcare providers, researchers, and policy makers).12 To ensure a systematic review is valuable to users, authors should prepare a transparent, complete, and accurate account of why the review was done, what they did (such as how studies were identified and selected) and what they found (such as characteristics of contributing studies and results of meta-analyses). Up-to-date reporting guidance facilitates authors achieving this.3\n\nThe Preferred Reporting Items for Systematic reviews and Meta-Analyses (PRISMA) statement published in 2009 (hereafter referred to as PRISMA 2009)45678910 …&quot;,&quot;publisher&quot;:&quot;British Medical Journal Publishing Group&quot;,&quot;volume&quot;:&quot;372&quot;,&quot;container-title-short&quot;:&quot;&quot;},&quot;isTemporary&quot;:false}]},{&quot;citationID&quot;:&quot;MENDELEY_CITATION_f00d9342-d4e9-4a96-93bc-bc84763f8b8f&quot;,&quot;properties&quot;:{&quot;noteIndex&quot;:0},&quot;isEdited&quot;:false,&quot;manualOverride&quot;:{&quot;isManuallyOverridden&quot;:false,&quot;citeprocText&quot;:&quot;(Campbell et al., 2020)&quot;,&quot;manualOverrideText&quot;:&quot;&quot;},&quot;citationTag&quot;:&quot;MENDELEY_CITATION_v3_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&quot;,&quot;citationItems&quot;:[{&quot;id&quot;:&quot;b5379e87-3ee9-3f6e-9668-ea3475624dba&quot;,&quot;itemData&quot;:{&quot;type&quot;:&quot;article-journal&quot;,&quot;id&quot;:&quot;b5379e87-3ee9-3f6e-9668-ea3475624dba&quot;,&quot;title&quot;:&quot;Synthesis without meta-analysis (SWiM) in systematic reviews: reporting guideline&quot;,&quot;author&quot;:[{&quot;family&quot;:&quot;Campbell&quot;,&quot;given&quot;:&quot;Mhairi&quot;,&quot;parse-names&quot;:false,&quot;dropping-particle&quot;:&quot;&quot;,&quot;non-dropping-particle&quot;:&quot;&quot;},{&quot;family&quot;:&quot;McKenzie&quot;,&quot;given&quot;:&quot;Joanne E.&quot;,&quot;parse-names&quot;:false,&quot;dropping-particle&quot;:&quot;&quot;,&quot;non-dropping-particle&quot;:&quot;&quot;},{&quot;family&quot;:&quot;Sowden&quot;,&quot;given&quot;:&quot;Amanda&quot;,&quot;parse-names&quot;:false,&quot;dropping-particle&quot;:&quot;&quot;,&quot;non-dropping-particle&quot;:&quot;&quot;},{&quot;family&quot;:&quot;Katikireddi&quot;,&quot;given&quot;:&quot;Srinivasa Vittal&quot;,&quot;parse-names&quot;:false,&quot;dropping-particle&quot;:&quot;&quot;,&quot;non-dropping-particle&quot;:&quot;&quot;},{&quot;family&quot;:&quot;Brennan&quot;,&quot;given&quot;:&quot;Sue E.&quot;,&quot;parse-names&quot;:false,&quot;dropping-particle&quot;:&quot;&quot;,&quot;non-dropping-particle&quot;:&quot;&quot;},{&quot;family&quot;:&quot;Ellis&quot;,&quot;given&quot;:&quot;Simon&quot;,&quot;parse-names&quot;:false,&quot;dropping-particle&quot;:&quot;&quot;,&quot;non-dropping-particle&quot;:&quot;&quot;},{&quot;family&quot;:&quot;Hartmann-Boyce&quot;,&quot;given&quot;:&quot;Jamie&quot;,&quot;parse-names&quot;:false,&quot;dropping-particle&quot;:&quot;&quot;,&quot;non-dropping-particle&quot;:&quot;&quot;},{&quot;family&quot;:&quot;Ryan&quot;,&quot;given&quot;:&quot;Rebecca&quot;,&quot;parse-names&quot;:false,&quot;dropping-particle&quot;:&quot;&quot;,&quot;non-dropping-particle&quot;:&quot;&quot;},{&quot;family&quot;:&quot;Shepperd&quot;,&quot;given&quot;:&quot;Sasha&quot;,&quot;parse-names&quot;:false,&quot;dropping-particle&quot;:&quot;&quot;,&quot;non-dropping-particle&quot;:&quot;&quot;},{&quot;family&quot;:&quot;Thomas&quot;,&quot;given&quot;:&quot;James&quot;,&quot;parse-names&quot;:false,&quot;dropping-particle&quot;:&quot;&quot;,&quot;non-dropping-particle&quot;:&quot;&quot;},{&quot;family&quot;:&quot;Welch&quot;,&quot;given&quot;:&quot;Vivian&quot;,&quot;parse-names&quot;:false,&quot;dropping-particle&quot;:&quot;&quot;,&quot;non-dropping-particle&quot;:&quot;&quot;},{&quot;family&quot;:&quot;Thomson&quot;,&quot;given&quot;:&quot;Hilary&quot;,&quot;parse-names&quot;:false,&quot;dropping-particle&quot;:&quot;&quot;,&quot;non-dropping-particle&quot;:&quot;&quot;}],&quot;container-title&quot;:&quot;BMJ (Clinical research ed.)&quot;,&quot;container-title-short&quot;:&quot;BMJ&quot;,&quot;accessed&quot;:{&quot;date-parts&quot;:[[2026,1,2]]},&quot;DOI&quot;:&quot;10.1136/BMJ.L6890&quot;,&quot;ISSN&quot;:&quot;1756-1833&quot;,&quot;PMID&quot;:&quot;31948937&quot;,&quot;URL&quot;:&quot;https://doi.org/10.1136/bmj.l6890&quot;,&quot;issued&quot;:{&quot;date-parts&quot;:[[2020,1,16]]},&quot;abstract&quot;:&quot;In systematic reviews that lack data amenable to meta-analysis, alternative synthesis methods are commonly used, but these methods are rarely reported. This lack of transparency in the methods can cast doubt on the validity of the review findings. The Synthesis Without Meta-analysis (SWiM) guideline has been developed to guide clear reporting in reviews of interventions in which alternative synthesis methods to meta-analysis of effect estimates are used. This article describes the development of the SWiM guideline for the synthesis of quantitative data of intervention effects and presents the nine SWiM reporting items with accompanying explanations and examples.&quot;,&quot;publisher&quot;:&quot;BMJ&quot;,&quot;volume&quot;:&quot;368&quot;},&quot;isTemporary&quot;:false}]},{&quot;citationID&quot;:&quot;MENDELEY_CITATION_c2732781-c5c2-4952-99d0-518239d8e236&quot;,&quot;properties&quot;:{&quot;noteIndex&quot;:0},&quot;isEdited&quot;:false,&quot;manualOverride&quot;:{&quot;isManuallyOverridden&quot;:true,&quot;citeprocText&quot;:&quot;(Page et al., 2021)&quot;,&quot;manualOverrideText&quot;:&quot;Page et al. (2021)&quot;},&quot;citationTag&quot;:&quot;MENDELEY_CITATION_v3_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&quot;,&quot;citationItems&quot;:[{&quot;id&quot;:&quot;b7272ed1-1fc6-363d-b302-2887de525aa8&quot;,&quot;itemData&quot;:{&quot;type&quot;:&quot;article-journal&quot;,&quot;id&quot;:&quot;b7272ed1-1fc6-363d-b302-2887de525aa8&quot;,&quot;title&quot;:&quot;The PRISMA 2020 statement: an updated guideline for reporting systematic reviews&quot;,&quot;author&quot;:[{&quot;family&quot;:&quot;Page&quot;,&quot;given&quot;:&quot;Matthew J.&quot;,&quot;parse-names&quot;:false,&quot;dropping-particle&quot;:&quot;&quot;,&quot;non-dropping-particle&quot;:&quot;&quot;},{&quot;family&quot;:&quot;McKenzie&quot;,&quot;given&quot;:&quot;Joanne E.&quot;,&quot;parse-names&quot;:false,&quot;dropping-particle&quot;:&quot;&quot;,&quot;non-dropping-particle&quot;:&quot;&quot;},{&quot;family&quot;:&quot;Bossuyt&quot;,&quot;given&quot;:&quot;Patrick M.&quot;,&quot;parse-names&quot;:false,&quot;dropping-particle&quot;:&quot;&quot;,&quot;non-dropping-particle&quot;:&quot;&quot;},{&quot;family&quot;:&quot;Boutron&quot;,&quot;given&quot;:&quot;Isabelle&quot;,&quot;parse-names&quot;:false,&quot;dropping-particle&quot;:&quot;&quot;,&quot;non-dropping-particle&quot;:&quot;&quot;},{&quot;family&quot;:&quot;Hoffmann&quot;,&quot;given&quot;:&quot;Tammy C.&quot;,&quot;parse-names&quot;:false,&quot;dropping-particle&quot;:&quot;&quot;,&quot;non-dropping-particle&quot;:&quot;&quot;},{&quot;family&quot;:&quot;Mulrow&quot;,&quot;given&quot;:&quot;Cynthia D.&quot;,&quot;parse-names&quot;:false,&quot;dropping-particle&quot;:&quot;&quot;,&quot;non-dropping-particle&quot;:&quot;&quot;},{&quot;family&quot;:&quot;Shamseer&quot;,&quot;given&quot;:&quot;Larissa&quot;,&quot;parse-names&quot;:false,&quot;dropping-particle&quot;:&quot;&quot;,&quot;non-dropping-particle&quot;:&quot;&quot;},{&quot;family&quot;:&quot;Tetzlaff&quot;,&quot;given&quot;:&quot;Jennifer M.&quot;,&quot;parse-names&quot;:false,&quot;dropping-particle&quot;:&quot;&quot;,&quot;non-dropping-particle&quot;:&quot;&quot;},{&quot;family&quot;:&quot;Akl&quot;,&quot;given&quot;:&quot;Elie A.&quot;,&quot;parse-names&quot;:false,&quot;dropping-particle&quot;:&quot;&quot;,&quot;non-dropping-particle&quot;:&quot;&quot;},{&quot;family&quot;:&quot;Brennan&quot;,&quot;given&quot;:&quot;Sue E.&quot;,&quot;parse-names&quot;:false,&quot;dropping-particle&quot;:&quot;&quot;,&quot;non-dropping-particle&quot;:&quot;&quot;},{&quot;family&quot;:&quot;Chou&quot;,&quot;given&quot;:&quot;Roger&quot;,&quot;parse-names&quot;:false,&quot;dropping-particle&quot;:&quot;&quot;,&quot;non-dropping-particle&quot;:&quot;&quot;},{&quot;family&quot;:&quot;Glanville&quot;,&quot;given&quot;:&quot;Julie&quot;,&quot;parse-names&quot;:false,&quot;dropping-particle&quot;:&quot;&quot;,&quot;non-dropping-particle&quot;:&quot;&quot;},{&quot;family&quot;:&quot;Grimshaw&quot;,&quot;given&quot;:&quot;Jeremy M.&quot;,&quot;parse-names&quot;:false,&quot;dropping-particle&quot;:&quot;&quot;,&quot;non-dropping-particle&quot;:&quot;&quot;},{&quot;family&quot;:&quot;Hróbjartsson&quot;,&quot;given&quot;:&quot;Asbjørn&quot;,&quot;parse-names&quot;:false,&quot;dropping-particle&quot;:&quot;&quot;,&quot;non-dropping-particle&quot;:&quot;&quot;},{&quot;family&quot;:&quot;Lalu&quot;,&quot;given&quot;:&quot;Manoj M.&quot;,&quot;parse-names&quot;:false,&quot;dropping-particle&quot;:&quot;&quot;,&quot;non-dropping-particle&quot;:&quot;&quot;},{&quot;family&quot;:&quot;Li&quot;,&quot;given&quot;:&quot;Tianjing&quot;,&quot;parse-names&quot;:false,&quot;dropping-particle&quot;:&quot;&quot;,&quot;non-dropping-particle&quot;:&quot;&quot;},{&quot;family&quot;:&quot;Loder&quot;,&quot;given&quot;:&quot;Elizabeth W.&quot;,&quot;parse-names&quot;:false,&quot;dropping-particle&quot;:&quot;&quot;,&quot;non-dropping-particle&quot;:&quot;&quot;},{&quot;family&quot;:&quot;Mayo-Wilson&quot;,&quot;given&quot;:&quot;Evan&quot;,&quot;parse-names&quot;:false,&quot;dropping-particle&quot;:&quot;&quot;,&quot;non-dropping-particle&quot;:&quot;&quot;},{&quot;family&quot;:&quot;McDonald&quot;,&quot;given&quot;:&quot;Steve&quot;,&quot;parse-names&quot;:false,&quot;dropping-particle&quot;:&quot;&quot;,&quot;non-dropping-particle&quot;:&quot;&quot;},{&quot;family&quot;:&quot;McGuinness&quot;,&quot;given&quot;:&quot;Luke A.&quot;,&quot;parse-names&quot;:false,&quot;dropping-particle&quot;:&quot;&quot;,&quot;non-dropping-particle&quot;:&quot;&quot;},{&quot;family&quot;:&quot;Stewart&quot;,&quot;given&quot;:&quot;Lesley A.&quot;,&quot;parse-names&quot;:false,&quot;dropping-particle&quot;:&quot;&quot;,&quot;non-dropping-particle&quot;:&quot;&quot;},{&quot;family&quot;:&quot;Thomas&quot;,&quot;given&quot;:&quot;James&quot;,&quot;parse-names&quot;:false,&quot;dropping-particle&quot;:&quot;&quot;,&quot;non-dropping-particle&quot;:&quot;&quot;},{&quot;family&quot;:&quot;Tricco&quot;,&quot;given&quot;:&quot;Andrea C.&quot;,&quot;parse-names&quot;:false,&quot;dropping-particle&quot;:&quot;&quot;,&quot;non-dropping-particle&quot;:&quot;&quot;},{&quot;family&quot;:&quot;Welch&quot;,&quot;given&quot;:&quot;Vivian A.&quot;,&quot;parse-names&quot;:false,&quot;dropping-particle&quot;:&quot;&quot;,&quot;non-dropping-particle&quot;:&quot;&quot;},{&quot;family&quot;:&quot;Whiting&quot;,&quot;given&quot;:&quot;Penny&quot;,&quot;parse-names&quot;:false,&quot;dropping-particle&quot;:&quot;&quot;,&quot;non-dropping-particle&quot;:&quot;&quot;},{&quot;family&quot;:&quot;Moher&quot;,&quot;given&quot;:&quot;David&quot;,&quot;parse-names&quot;:false,&quot;dropping-particle&quot;:&quot;&quot;,&quot;non-dropping-particle&quot;:&quot;&quot;}],&quot;container-title&quot;:&quot;BMJ&quot;,&quot;accessed&quot;:{&quot;date-parts&quot;:[[2025,11,21]]},&quot;DOI&quot;:&quot;10.1136/BMJ.N71&quot;,&quot;ISSN&quot;:&quot;1756-1833&quot;,&quot;PMID&quot;:&quot;33782057&quot;,&quot;issued&quot;:{&quot;date-parts&quot;:[[2021,3,29]]},&quot;page&quot;:&quot;n71&quot;,&quot;abstract&quot;:&quot;The Preferred Reporting Items for Systematic reviews and Meta-Analyses (PRISMA) statement, published in 2009, was designed to help systematic reviewers transparently report why the review was done, what the authors did, and what they found. Over the past decade, advances in systematic review methodology and terminology have necessitated an update to the guideline. The PRISMA 2020 statement replaces the 2009 statement and includes new reporting guidance that reflects advances in methods to identify, select, appraise, and synthesise studies. The structure and presentation of the items have been modified to facilitate implementation. In this article, we present the PRISMA 2020 27-item checklist, an expanded checklist that details reporting recommendations for each item, the PRISMA 2020 abstract checklist, and the revised flow diagrams for original and updated reviews.\n\nSystematic reviews serve many critical roles. They can provide syntheses of the state of knowledge in a field, from which future research priorities can be identified; they can address questions that otherwise could not be answered by individual studies; they can identify problems in primary research that should be rectified in future studies; and they can generate or evaluate theories about how or why phenomena occur. Systematic reviews therefore generate various types of knowledge for different users of reviews (such as patients, healthcare providers, researchers, and policy makers).12 To ensure a systematic review is valuable to users, authors should prepare a transparent, complete, and accurate account of why the review was done, what they did (such as how studies were identified and selected) and what they found (such as characteristics of contributing studies and results of meta-analyses). Up-to-date reporting guidance facilitates authors achieving this.3\n\nThe Preferred Reporting Items for Systematic reviews and Meta-Analyses (PRISMA) statement published in 2009 (hereafter referred to as PRISMA 2009)45678910 …&quot;,&quot;publisher&quot;:&quot;British Medical Journal Publishing Group&quot;,&quot;volume&quot;:&quot;372&quot;,&quot;container-title-short&quot;:&quot;&quot;},&quot;isTemporary&quot;:false}]},{&quot;citationID&quot;:&quot;MENDELEY_CITATION_d260ff89-9098-4c8b-8fe5-f7afe05231b1&quot;,&quot;properties&quot;:{&quot;noteIndex&quot;:0},&quot;isEdited&quot;:false,&quot;manualOverride&quot;:{&quot;isManuallyOverridden&quot;:true,&quot;citeprocText&quot;:&quot;(J. A. C. Sterne et al., 2019)&quot;,&quot;manualOverrideText&quot;:&quot;(Sterne et al., 2019)&quot;},&quot;citationTag&quot;:&quot;MENDELEY_CITATION_v3_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&quot;,&quot;citationItems&quot;:[{&quot;id&quot;:&quot;9fb4327f-af73-39d7-8872-93cfb0da80a4&quot;,&quot;itemData&quot;:{&quot;type&quot;:&quot;article-journal&quot;,&quot;id&quot;:&quot;9fb4327f-af73-39d7-8872-93cfb0da80a4&quot;,&quot;title&quot;:&quot;RoB 2: a revised tool for assessing risk of bias in randomised trials&quot;,&quot;author&quot;:[{&quot;family&quot;:&quot;Sterne&quot;,&quot;given&quot;:&quot;Jonathan A.C.&quot;,&quot;parse-names&quot;:false,&quot;dropping-particle&quot;:&quot;&quot;,&quot;non-dropping-particle&quot;:&quot;&quot;},{&quot;family&quot;:&quot;Savović&quot;,&quot;given&quot;:&quot;Jelena&quot;,&quot;parse-names&quot;:false,&quot;dropping-particle&quot;:&quot;&quot;,&quot;non-dropping-particle&quot;:&quot;&quot;},{&quot;family&quot;:&quot;Page&quot;,&quot;given&quot;:&quot;Matthew J.&quot;,&quot;parse-names&quot;:false,&quot;dropping-particle&quot;:&quot;&quot;,&quot;non-dropping-particle&quot;:&quot;&quot;},{&quot;family&quot;:&quot;Elbers&quot;,&quot;given&quot;:&quot;Roy G.&quot;,&quot;parse-names&quot;:false,&quot;dropping-particle&quot;:&quot;&quot;,&quot;non-dropping-particle&quot;:&quot;&quot;},{&quot;family&quot;:&quot;Blencowe&quot;,&quot;given&quot;:&quot;Natalie S.&quot;,&quot;parse-names&quot;:false,&quot;dropping-particle&quot;:&quot;&quot;,&quot;non-dropping-particle&quot;:&quot;&quot;},{&quot;family&quot;:&quot;Boutron&quot;,&quot;given&quot;:&quot;Isabelle&quot;,&quot;parse-names&quot;:false,&quot;dropping-particle&quot;:&quot;&quot;,&quot;non-dropping-particle&quot;:&quot;&quot;},{&quot;family&quot;:&quot;Cates&quot;,&quot;given&quot;:&quot;Christopher J.&quot;,&quot;parse-names&quot;:false,&quot;dropping-particle&quot;:&quot;&quot;,&quot;non-dropping-particle&quot;:&quot;&quot;},{&quot;family&quot;:&quot;Cheng&quot;,&quot;given&quot;:&quot;Hung Yuan&quot;,&quot;parse-names&quot;:false,&quot;dropping-particle&quot;:&quot;&quot;,&quot;non-dropping-particle&quot;:&quot;&quot;},{&quot;family&quot;:&quot;Corbett&quot;,&quot;given&quot;:&quot;Mark S.&quot;,&quot;parse-names&quot;:false,&quot;dropping-particle&quot;:&quot;&quot;,&quot;non-dropping-particle&quot;:&quot;&quot;},{&quot;family&quot;:&quot;Eldridge&quot;,&quot;given&quot;:&quot;Sandra M.&quot;,&quot;parse-names&quot;:false,&quot;dropping-particle&quot;:&quot;&quot;,&quot;non-dropping-particle&quot;:&quot;&quot;},{&quot;family&quot;:&quot;Emberson&quot;,&quot;given&quot;:&quot;Jonathan R.&quot;,&quot;parse-names&quot;:false,&quot;dropping-particle&quot;:&quot;&quot;,&quot;non-dropping-particle&quot;:&quot;&quot;},{&quot;family&quot;:&quot;Hernán&quot;,&quot;given&quot;:&quot;Miguel A.&quot;,&quot;parse-names&quot;:false,&quot;dropping-particle&quot;:&quot;&quot;,&quot;non-dropping-particle&quot;:&quot;&quot;},{&quot;family&quot;:&quot;Hopewell&quot;,&quot;given&quot;:&quot;Sally&quot;,&quot;parse-names&quot;:false,&quot;dropping-particle&quot;:&quot;&quot;,&quot;non-dropping-particle&quot;:&quot;&quot;},{&quot;family&quot;:&quot;Hróbjartsson&quot;,&quot;given&quot;:&quot;Asbjørn&quot;,&quot;parse-names&quot;:false,&quot;dropping-particle&quot;:&quot;&quot;,&quot;non-dropping-particle&quot;:&quot;&quot;},{&quot;family&quot;:&quot;Junqueira&quot;,&quot;given&quot;:&quot;Daniela R.&quot;,&quot;parse-names&quot;:false,&quot;dropping-particle&quot;:&quot;&quot;,&quot;non-dropping-particle&quot;:&quot;&quot;},{&quot;family&quot;:&quot;Jüni&quot;,&quot;given&quot;:&quot;Peter&quot;,&quot;parse-names&quot;:false,&quot;dropping-particle&quot;:&quot;&quot;,&quot;non-dropping-particle&quot;:&quot;&quot;},{&quot;family&quot;:&quot;Kirkham&quot;,&quot;given&quot;:&quot;Jamie J.&quot;,&quot;parse-names&quot;:false,&quot;dropping-particle&quot;:&quot;&quot;,&quot;non-dropping-particle&quot;:&quot;&quot;},{&quot;family&quot;:&quot;Lasserson&quot;,&quot;given&quot;:&quot;Toby&quot;,&quot;parse-names&quot;:false,&quot;dropping-particle&quot;:&quot;&quot;,&quot;non-dropping-particle&quot;:&quot;&quot;},{&quot;family&quot;:&quot;Li&quot;,&quot;given&quot;:&quot;Tianjing&quot;,&quot;parse-names&quot;:false,&quot;dropping-particle&quot;:&quot;&quot;,&quot;non-dropping-particle&quot;:&quot;&quot;},{&quot;family&quot;:&quot;McAleenan&quot;,&quot;given&quot;:&quot;Alexandra&quot;,&quot;parse-names&quot;:false,&quot;dropping-particle&quot;:&quot;&quot;,&quot;non-dropping-particle&quot;:&quot;&quot;},{&quot;family&quot;:&quot;Reeves&quot;,&quot;given&quot;:&quot;Barnaby C.&quot;,&quot;parse-names&quot;:false,&quot;dropping-particle&quot;:&quot;&quot;,&quot;non-dropping-particle&quot;:&quot;&quot;},{&quot;family&quot;:&quot;Shepperd&quot;,&quot;given&quot;:&quot;Sasha&quot;,&quot;parse-names&quot;:false,&quot;dropping-particle&quot;:&quot;&quot;,&quot;non-dropping-particle&quot;:&quot;&quot;},{&quot;family&quot;:&quot;Shrier&quot;,&quot;given&quot;:&quot;Ian&quot;,&quot;parse-names&quot;:false,&quot;dropping-particle&quot;:&quot;&quot;,&quot;non-dropping-particle&quot;:&quot;&quot;},{&quot;family&quot;:&quot;Stewart&quot;,&quot;given&quot;:&quot;Lesley A.&quot;,&quot;parse-names&quot;:false,&quot;dropping-particle&quot;:&quot;&quot;,&quot;non-dropping-particle&quot;:&quot;&quot;},{&quot;family&quot;:&quot;Tilling&quot;,&quot;given&quot;:&quot;Kate&quot;,&quot;parse-names&quot;:false,&quot;dropping-particle&quot;:&quot;&quot;,&quot;non-dropping-particle&quot;:&quot;&quot;},{&quot;family&quot;:&quot;White&quot;,&quot;given&quot;:&quot;Ian R.&quot;,&quot;parse-names&quot;:false,&quot;dropping-particle&quot;:&quot;&quot;,&quot;non-dropping-particle&quot;:&quot;&quot;},{&quot;family&quot;:&quot;Whiting&quot;,&quot;given&quot;:&quot;Penny F.&quot;,&quot;parse-names&quot;:false,&quot;dropping-particle&quot;:&quot;&quot;,&quot;non-dropping-particle&quot;:&quot;&quot;},{&quot;family&quot;:&quot;Higgins&quot;,&quot;given&quot;:&quot;Julian P.T.&quot;,&quot;parse-names&quot;:false,&quot;dropping-particle&quot;:&quot;&quot;,&quot;non-dropping-particle&quot;:&quot;&quot;}],&quot;container-title&quot;:&quot;BMJ&quot;,&quot;accessed&quot;:{&quot;date-parts&quot;:[[2026,1,2]]},&quot;DOI&quot;:&quot;10.1136/BMJ.L4898&quot;,&quot;ISSN&quot;:&quot;0959-8138&quot;,&quot;PMID&quot;:&quot;31462531&quot;,&quot;URL&quot;:&quot;https://doi.org/10.1136/bmj.l4898&quot;,&quot;issued&quot;:{&quot;date-parts&quot;:[[2019,8,28]]},&quot;abstract&quot;:&quot;Assessment of risk of bias is regarded as an essential component of a systematic review on the effects of an intervention. The most commonly used tool for randomised trials is the Cochrane risk-of-bias tool. We updated the tool to respond to developments in understanding how bias arises in randomised trials, and to address user feedback on and limitations of the original tool.\n\nAn evaluation of the risk of bias in each study included in a systematic review documents potential flaws in the evidence summarised and contributes to the certainty in the overall evidence.1 The Cochrane tool for assessing risk of bias in randomised trials (RoB tool)2 has been widely used in both Cochrane and other systematic reviews, with over 40 000 citations in Google Scholar.\n\nMany innovative characteristics of the original RoB tool have been widely accepted. It replaced the notion of assessing study quality with that of assessing risk of bias (we define bias as a systematic deviation from the effect of intervention that would be observed in a large randomised trial without any flaws). Quality is not well defined and can include study characteristics (such as performing a sample size calculation) that are not inherently related to bias in the study’s results. The RoB tool considers biases arising at different stages of a trial (known as bias domains), which were chosen on the basis of both empirical evidence and theoretical considerations. Assessments of risk of bias are supported by quotes from sources describing the trial (eg, trial protocol, registration record, results report) or by justifications written by the assessor.\n\nAfter nearly a decade of experience of using the RoB tool, potential improvements have been identified. A formal evaluation found some bias domains to be confusing at times, with assessment of bias due to incomplete outcome data and …&quot;,&quot;publisher&quot;:&quot;British Medical Journal Publishing Group&quot;,&quot;volume&quot;:&quot;366&quot;,&quot;container-title-short&quot;:&quot;&quot;},&quot;isTemporary&quot;:false}]},{&quot;citationID&quot;:&quot;MENDELEY_CITATION_c9d700b8-9702-4c31-b3b8-f655a5718bbb&quot;,&quot;properties&quot;:{&quot;noteIndex&quot;:0},&quot;isEdited&quot;:false,&quot;manualOverride&quot;:{&quot;isManuallyOverridden&quot;:true,&quot;citeprocText&quot;:&quot;(J. A. Sterne et al., 2016)&quot;,&quot;manualOverrideText&quot;:&quot;(Sterne et al., 2016)&quot;},&quot;citationTag&quot;:&quot;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&quot;,&quot;citationItems&quot;:[{&quot;id&quot;:&quot;86f5795c-44ae-35fe-804e-82060e9759f5&quot;,&quot;itemData&quot;:{&quot;type&quot;:&quot;article-journal&quot;,&quot;id&quot;:&quot;86f5795c-44ae-35fe-804e-82060e9759f5&quot;,&quot;title&quot;:&quot;ROBINS-I: a tool for assessing risk of bias in non-randomised studies of interventions&quot;,&quot;author&quot;:[{&quot;family&quot;:&quot;Sterne&quot;,&quot;given&quot;:&quot;J. A.&quot;,&quot;parse-names&quot;:false,&quot;dropping-particle&quot;:&quot;&quot;,&quot;non-dropping-particle&quot;:&quot;&quot;},{&quot;family&quot;:&quot;Hernán&quot;,&quot;given&quot;:&quot;Miguel A.&quot;,&quot;parse-names&quot;:false,&quot;dropping-particle&quot;:&quot;&quot;,&quot;non-dropping-particle&quot;:&quot;&quot;},{&quot;family&quot;:&quot;Reeves&quot;,&quot;given&quot;:&quot;Barnaby C.&quot;,&quot;parse-names&quot;:false,&quot;dropping-particle&quot;:&quot;&quot;,&quot;non-dropping-particle&quot;:&quot;&quot;},{&quot;family&quot;:&quot;Savović&quot;,&quot;given&quot;:&quot;Jelena&quot;,&quot;parse-names&quot;:false,&quot;dropping-particle&quot;:&quot;&quot;,&quot;non-dropping-particle&quot;:&quot;&quot;},{&quot;family&quot;:&quot;Berkman&quot;,&quot;given&quot;:&quot;Nancy D.&quot;,&quot;parse-names&quot;:false,&quot;dropping-particle&quot;:&quot;&quot;,&quot;non-dropping-particle&quot;:&quot;&quot;},{&quot;family&quot;:&quot;Viswanathan&quot;,&quot;given&quot;:&quot;Meera&quot;,&quot;parse-names&quot;:false,&quot;dropping-particle&quot;:&quot;&quot;,&quot;non-dropping-particle&quot;:&quot;&quot;},{&quot;family&quot;:&quot;Henry&quot;,&quot;given&quot;:&quot;David&quot;,&quot;parse-names&quot;:false,&quot;dropping-particle&quot;:&quot;&quot;,&quot;non-dropping-particle&quot;:&quot;&quot;},{&quot;family&quot;:&quot;Altman&quot;,&quot;given&quot;:&quot;Douglas G.&quot;,&quot;parse-names&quot;:false,&quot;dropping-particle&quot;:&quot;&quot;,&quot;non-dropping-particle&quot;:&quot;&quot;},{&quot;family&quot;:&quot;Ansari&quot;,&quot;given&quot;:&quot;Mohammed T.&quot;,&quot;parse-names&quot;:false,&quot;dropping-particle&quot;:&quot;&quot;,&quot;non-dropping-particle&quot;:&quot;&quot;},{&quot;family&quot;:&quot;Boutron&quot;,&quot;given&quot;:&quot;Isabelle&quot;,&quot;parse-names&quot;:false,&quot;dropping-particle&quot;:&quot;&quot;,&quot;non-dropping-particle&quot;:&quot;&quot;},{&quot;family&quot;:&quot;Carpenter&quot;,&quot;given&quot;:&quot;James R.&quot;,&quot;parse-names&quot;:false,&quot;dropping-particle&quot;:&quot;&quot;,&quot;non-dropping-particle&quot;:&quot;&quot;},{&quot;family&quot;:&quot;Chan&quot;,&quot;given&quot;:&quot;An Wen&quot;,&quot;parse-names&quot;:false,&quot;dropping-particle&quot;:&quot;&quot;,&quot;non-dropping-particle&quot;:&quot;&quot;},{&quot;family&quot;:&quot;Churchill&quot;,&quot;given&quot;:&quot;Rachel&quot;,&quot;parse-names&quot;:false,&quot;dropping-particle&quot;:&quot;&quot;,&quot;non-dropping-particle&quot;:&quot;&quot;},{&quot;family&quot;:&quot;Deeks&quot;,&quot;given&quot;:&quot;Jonathan J.&quot;,&quot;parse-names&quot;:false,&quot;dropping-particle&quot;:&quot;&quot;,&quot;non-dropping-particle&quot;:&quot;&quot;},{&quot;family&quot;:&quot;Hróbjartsson&quot;,&quot;given&quot;:&quot;Asbjørn&quot;,&quot;parse-names&quot;:false,&quot;dropping-particle&quot;:&quot;&quot;,&quot;non-dropping-particle&quot;:&quot;&quot;},{&quot;family&quot;:&quot;Kirkham&quot;,&quot;given&quot;:&quot;Jamie&quot;,&quot;parse-names&quot;:false,&quot;dropping-particle&quot;:&quot;&quot;,&quot;non-dropping-particle&quot;:&quot;&quot;},{&quot;family&quot;:&quot;Jüni&quot;,&quot;given&quot;:&quot;Peter&quot;,&quot;parse-names&quot;:false,&quot;dropping-particle&quot;:&quot;&quot;,&quot;non-dropping-particle&quot;:&quot;&quot;},{&quot;family&quot;:&quot;Loke&quot;,&quot;given&quot;:&quot;Yoon K.&quot;,&quot;parse-names&quot;:false,&quot;dropping-particle&quot;:&quot;&quot;,&quot;non-dropping-particle&quot;:&quot;&quot;},{&quot;family&quot;:&quot;Pigott&quot;,&quot;given&quot;:&quot;Theresa D.&quot;,&quot;parse-names&quot;:false,&quot;dropping-particle&quot;:&quot;&quot;,&quot;non-dropping-particle&quot;:&quot;&quot;},{&quot;family&quot;:&quot;Ramsay&quot;,&quot;given&quot;:&quot;Craig R.&quot;,&quot;parse-names&quot;:false,&quot;dropping-particle&quot;:&quot;&quot;,&quot;non-dropping-particle&quot;:&quot;&quot;},{&quot;family&quot;:&quot;Regidor&quot;,&quot;given&quot;:&quot;Deborah&quot;,&quot;parse-names&quot;:false,&quot;dropping-particle&quot;:&quot;&quot;,&quot;non-dropping-particle&quot;:&quot;&quot;},{&quot;family&quot;:&quot;Rothstein&quot;,&quot;given&quot;:&quot;Hannah R.&quot;,&quot;parse-names&quot;:false,&quot;dropping-particle&quot;:&quot;&quot;,&quot;non-dropping-particle&quot;:&quot;&quot;},{&quot;family&quot;:&quot;Sandhu&quot;,&quot;given&quot;:&quot;Lakhbir&quot;,&quot;parse-names&quot;:false,&quot;dropping-particle&quot;:&quot;&quot;,&quot;non-dropping-particle&quot;:&quot;&quot;},{&quot;family&quot;:&quot;Santaguida&quot;,&quot;given&quot;:&quot;Pasqualina L.&quot;,&quot;parse-names&quot;:false,&quot;dropping-particle&quot;:&quot;&quot;,&quot;non-dropping-particle&quot;:&quot;&quot;},{&quot;family&quot;:&quot;Schünemann&quot;,&quot;given&quot;:&quot;Holger J.&quot;,&quot;parse-names&quot;:false,&quot;dropping-particle&quot;:&quot;&quot;,&quot;non-dropping-particle&quot;:&quot;&quot;},{&quot;family&quot;:&quot;Shea&quot;,&quot;given&quot;:&quot;Beverly&quot;,&quot;parse-names&quot;:false,&quot;dropping-particle&quot;:&quot;&quot;,&quot;non-dropping-particle&quot;:&quot;&quot;},{&quot;family&quot;:&quot;Shrier&quot;,&quot;given&quot;:&quot;Ian&quot;,&quot;parse-names&quot;:false,&quot;dropping-particle&quot;:&quot;&quot;,&quot;non-dropping-particle&quot;:&quot;&quot;},{&quot;family&quot;:&quot;Tugwell&quot;,&quot;given&quot;:&quot;Peter&quot;,&quot;parse-names&quot;:false,&quot;dropping-particle&quot;:&quot;&quot;,&quot;non-dropping-particle&quot;:&quot;&quot;},{&quot;family&quot;:&quot;Turner&quot;,&quot;given&quot;:&quot;Lucy&quot;,&quot;parse-names&quot;:false,&quot;dropping-particle&quot;:&quot;&quot;,&quot;non-dropping-particle&quot;:&quot;&quot;},{&quot;family&quot;:&quot;Valentine&quot;,&quot;given&quot;:&quot;Jeffrey C.&quot;,&quot;parse-names&quot;:false,&quot;dropping-particle&quot;:&quot;&quot;,&quot;non-dropping-particle&quot;:&quot;&quot;},{&quot;family&quot;:&quot;Waddington&quot;,&quot;given&quot;:&quot;Hugh&quot;,&quot;parse-names&quot;:false,&quot;dropping-particle&quot;:&quot;&quot;,&quot;non-dropping-particle&quot;:&quot;&quot;},{&quot;family&quot;:&quot;Waters&quot;,&quot;given&quot;:&quot;Elizabeth&quot;,&quot;parse-names&quot;:false,&quot;dropping-particle&quot;:&quot;&quot;,&quot;non-dropping-particle&quot;:&quot;&quot;},{&quot;family&quot;:&quot;Wells&quot;,&quot;given&quot;:&quot;George A.&quot;,&quot;parse-names&quot;:false,&quot;dropping-particle&quot;:&quot;&quot;,&quot;non-dropping-particle&quot;:&quot;&quot;},{&quot;family&quot;:&quot;Whiting&quot;,&quot;given&quot;:&quot;Penny F.&quot;,&quot;parse-names&quot;:false,&quot;dropping-particle&quot;:&quot;&quot;,&quot;non-dropping-particle&quot;:&quot;&quot;},{&quot;family&quot;:&quot;Higgins&quot;,&quot;given&quot;:&quot;Julian Pt&quot;,&quot;parse-names&quot;:false,&quot;dropping-particle&quot;:&quot;&quot;,&quot;non-dropping-particle&quot;:&quot;&quot;}],&quot;container-title&quot;:&quot;BMJ&quot;,&quot;accessed&quot;:{&quot;date-parts&quot;:[[2026,1,2]]},&quot;DOI&quot;:&quot;10.1136/BMJ.I4919&quot;,&quot;ISSN&quot;:&quot;1756-1833&quot;,&quot;PMID&quot;:&quot;27733354&quot;,&quot;URL&quot;:&quot;https://doi.org/10.1136/bmj.i4919&quot;,&quot;issued&quot;:{&quot;date-parts&quot;:[[2016,10,12]]},&quot;abstract&quot;:&quot;Non-randomised studies of the effects of interventions are critical to many areas of healthcare evaluation, but their results may be biased. It is therefore important to understand and appraise their strengths and weaknesses. We developed ROBINS-I (“Risk Of Bias In Non-randomised Studies - of Interventions”), a new tool for evaluating risk of bias in estimates of the comparative effectiveness (harm or benefit) of interventions from studies that did not use randomisation to allocate units (individuals or clusters of individuals) to comparison groups. The tool will be particularly useful to those undertaking systematic reviews that include non-randomised studies.\n\n#### Summary points\n\nNon-randomised studies of the effects of interventions (NRSI) are critical to many areas of healthcare evaluation. Designs of NRSI that can be used to evaluate the effects of interventions include observational studies such as cohort studies and case-control studies in which intervention groups are allocated during the course of usual treatment decisions, and quasi-randomised studies in which the method of allocation falls short of full randomisation. Non-randomised studies can provide evidence additional to that available from randomised trials about long term outcomes, rare events, adverse effects and populations that are …&quot;,&quot;publisher&quot;:&quot;British Medical Journal Publishing Group&quot;,&quot;volume&quot;:&quot;355&quot;,&quot;container-title-short&quot;:&quot;&quot;},&quot;isTemporary&quot;:false}]},{&quot;citationID&quot;:&quot;MENDELEY_CITATION_6fb61ac3-7775-416e-b92c-4874b7c97d8a&quot;,&quot;properties&quot;:{&quot;noteIndex&quot;:0},&quot;isEdited&quot;:false,&quot;manualOverride&quot;:{&quot;isManuallyOverridden&quot;:false,&quot;citeprocText&quot;:&quot;(Guyatt et al., 2008)&quot;,&quot;manualOverrideText&quot;:&quot;&quot;},&quot;citationTag&quot;:&quot;MENDELEY_CITATION_v3_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&quot;,&quot;citationItems&quot;:[{&quot;id&quot;:&quot;2f9747e9-d27a-3c87-955b-0abd24c1dec9&quot;,&quot;itemData&quot;:{&quot;type&quot;:&quot;article-journal&quot;,&quot;id&quot;:&quot;2f9747e9-d27a-3c87-955b-0abd24c1dec9&quot;,&quot;title&quot;:&quot;GRADE: an emerging consensus on rating quality of evidence and strength of recommendations&quot;,&quot;author&quot;:[{&quot;family&quot;:&quot;Guyatt&quot;,&quot;given&quot;:&quot;Gordon H.&quot;,&quot;parse-names&quot;:false,&quot;dropping-particle&quot;:&quot;&quot;,&quot;non-dropping-particle&quot;:&quot;&quot;},{&quot;family&quot;:&quot;Oxman&quot;,&quot;given&quot;:&quot;Andrew D.&quot;,&quot;parse-names&quot;:false,&quot;dropping-particle&quot;:&quot;&quot;,&quot;non-dropping-particle&quot;:&quot;&quot;},{&quot;family&quot;:&quot;Vist&quot;,&quot;given&quot;:&quot;Gunn E.&quot;,&quot;parse-names&quot;:false,&quot;dropping-particle&quot;:&quot;&quot;,&quot;non-dropping-particle&quot;:&quot;&quot;},{&quot;family&quot;:&quot;Kunz&quot;,&quot;given&quot;:&quot;Regina&quot;,&quot;parse-names&quot;:false,&quot;dropping-particle&quot;:&quot;&quot;,&quot;non-dropping-particle&quot;:&quot;&quot;},{&quot;family&quot;:&quot;Falck-Ytter&quot;,&quot;given&quot;:&quot;Yngve&quot;,&quot;parse-names&quot;:false,&quot;dropping-particle&quot;:&quot;&quot;,&quot;non-dropping-particle&quot;:&quot;&quot;},{&quot;family&quot;:&quot;Alonso-Coello&quot;,&quot;given&quot;:&quot;Pablo&quot;,&quot;parse-names&quot;:false,&quot;dropping-particle&quot;:&quot;&quot;,&quot;non-dropping-particle&quot;:&quot;&quot;},{&quot;family&quot;:&quot;Schünemann&quot;,&quot;given&quot;:&quot;Holger J.&quot;,&quot;parse-names&quot;:false,&quot;dropping-particle&quot;:&quot;&quot;,&quot;non-dropping-particle&quot;:&quot;&quot;}],&quot;container-title&quot;:&quot;BMJ&quot;,&quot;accessed&quot;:{&quot;date-parts&quot;:[[2026,1,2]]},&quot;DOI&quot;:&quot;10.1136/BMJ.39489.470347.AD&quot;,&quot;ISSN&quot;:&quot;0959-8138&quot;,&quot;PMID&quot;:&quot;18436948&quot;,&quot;URL&quot;:&quot;https://doi.org/10.1136/bmj.39489.470347.AD&quot;,&quot;issued&quot;:{&quot;date-parts&quot;:[[2008,4,24]]},&quot;page&quot;:&quot;924-926&quot;,&quot;abstract&quot;:&quot;Guidelines are inconsistent in how they rate the quality of evidence and the strength of recommendations. This article explores the advantages of the GRADE system, which is increasingly being adopted by organisations worldwide \n\n#### Summary points \n\nGuideline developers around the world are inconsistent in how they rate quality of evidence and grade strength of recommendations. As a result, guideline users face challenges in understanding the messages that grading systems try to communicate. Since 2006 the BMJ has requested in its “Instructions to Authors” on bmj.com that authors should preferably use the Grading of Recommendations Assessment, Development and Evaluation (GRADE) system for grading evidence when submitting a clinical guidelines article. What was behind this decision?\n\nIn this first in a series of five articles we will explain why many organisations use formal systems to grade evidence and recommendations and why this is important for clinicians; we will focus on the GRADE approach to recommendations. In the next two articles we will examine how the GRADE system categorises quality of evidence and strength of recommendations. The final two articles will …&quot;,&quot;publisher&quot;:&quot;British Medical Journal Publishing Group&quot;,&quot;issue&quot;:&quot;7650&quot;,&quot;volume&quot;:&quot;336&quot;,&quot;container-title-short&quot;:&quot;&quot;},&quot;isTemporary&quot;:false}]},{&quot;citationID&quot;:&quot;MENDELEY_CITATION_b4328cb9-36a5-4fad-b288-9997e7b5c40e&quot;,&quot;properties&quot;:{&quot;noteIndex&quot;:0},&quot;isEdited&quot;:false,&quot;manualOverride&quot;:{&quot;isManuallyOverridden&quot;:true,&quot;citeprocText&quot;:&quot;(de Morais Batista et al., 2025)&quot;,&quot;manualOverrideText&quot;:&quot;de Morais Batista et al. (2025)&quot;},&quot;citationTag&quot;:&quot;MENDELEY_CITATION_v3_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&quot;,&quot;citationItems&quot;:[{&quot;id&quot;:&quot;78904a84-78ab-3c19-a602-389f310f6ef6&quot;,&quot;itemData&quot;:{&quot;type&quot;:&quot;article-journal&quot;,&quot;id&quot;:&quot;78904a84-78ab-3c19-a602-389f310f6ef6&quot;,&quot;title&quot;:&quot;The impact of large-scale release of Wolbachia mosquitoes on dengue incidence in Campo Grande, Brazil: an ecological study&quot;,&quot;author&quot;:[{&quot;family&quot;:&quot;Morais Batista&quot;,&quot;given&quot;:&quot;Fabiani&quot;,&quot;parse-names&quot;:false,&quot;dropping-particle&quot;:&quot;&quot;,&quot;non-dropping-particle&quot;:&quot;de&quot;},{&quot;family&quot;:&quot;Carcamo&quot;,&quot;given&quot;:&quot;Paloma M.&quot;,&quot;parse-names&quot;:false,&quot;dropping-particle&quot;:&quot;&quot;,&quot;non-dropping-particle&quot;:&quot;&quot;},{&quot;family&quot;:&quot;Nelson&quot;,&quot;given&quot;:&quot;Elisabeth&quot;,&quot;parse-names&quot;:false,&quot;dropping-particle&quot;:&quot;&quot;,&quot;non-dropping-particle&quot;:&quot;&quot;},{&quot;family&quot;:&quot;Silva Neto&quot;,&quot;given&quot;:&quot;Antonio Brandão&quot;,&quot;parse-names&quot;:false,&quot;dropping-particle&quot;:&quot;&quot;,&quot;non-dropping-particle&quot;:&quot;da&quot;},{&quot;family&quot;:&quot;Tsuha&quot;,&quot;given&quot;:&quot;Daniel Henrique&quot;,&quot;parse-names&quot;:false,&quot;dropping-particle&quot;:&quot;&quot;,&quot;non-dropping-particle&quot;:&quot;&quot;},{&quot;family&quot;:&quot;Lahdo&quot;,&quot;given&quot;:&quot;Veruska&quot;,&quot;parse-names&quot;:false,&quot;dropping-particle&quot;:&quot;&quot;,&quot;non-dropping-particle&quot;:&quot;&quot;},{&quot;family&quot;:&quot;Santos&quot;,&quot;given&quot;:&quot;Vagner Ricardo&quot;,&quot;parse-names&quot;:false,&quot;dropping-particle&quot;:&quot;&quot;,&quot;non-dropping-particle&quot;:&quot;dos&quot;},{&quot;family&quot;:&quot;Ribeiro&quot;,&quot;given&quot;:&quot;Gabriel Sylvestre&quot;,&quot;parse-names&quot;:false,&quot;dropping-particle&quot;:&quot;&quot;,&quot;non-dropping-particle&quot;:&quot;&quot;},{&quot;family&quot;:&quot;Silva Lopes&quot;,&quot;given&quot;:&quot;Renato&quot;,&quot;parse-names&quot;:false,&quot;dropping-particle&quot;:&quot;&quot;,&quot;non-dropping-particle&quot;:&quot;da&quot;},{&quot;family&quot;:&quot;Amadeu&quot;,&quot;given&quot;:&quot;Pilar&quot;,&quot;parse-names&quot;:false,&quot;dropping-particle&quot;:&quot;&quot;,&quot;non-dropping-particle&quot;:&quot;&quot;},{&quot;family&quot;:&quot;Ferreira Mendes Blanco&quot;,&quot;given&quot;:&quot;Marcos Vinicius&quot;,&quot;parse-names&quot;:false,&quot;dropping-particle&quot;:&quot;&quot;,&quot;non-dropping-particle&quot;:&quot;&quot;},{&quot;family&quot;:&quot;Costa&quot;,&quot;given&quot;:&quot;Thiago Rodrigues&quot;,&quot;parse-names&quot;:false,&quot;dropping-particle&quot;:&quot;&quot;,&quot;non-dropping-particle&quot;:&quot;da&quot;},{&quot;family&quot;:&quot;Melo Chalegre&quot;,&quot;given&quot;:&quot;Karlos Diogo&quot;,&quot;parse-names&quot;:false,&quot;dropping-particle&quot;:&quot;&quot;,&quot;non-dropping-particle&quot;:&quot;de&quot;},{&quot;family&quot;:&quot;Riback&quot;,&quot;given&quot;:&quot;Thais Irene Souza&quot;,&quot;parse-names&quot;:false,&quot;dropping-particle&quot;:&quot;&quot;,&quot;non-dropping-particle&quot;:&quot;&quot;},{&quot;family&quot;:&quot;Silva&quot;,&quot;given&quot;:&quot;Cátia Cabral&quot;,&quot;parse-names&quot;:false,&quot;dropping-particle&quot;:&quot;&quot;,&quot;non-dropping-particle&quot;:&quot;da&quot;},{&quot;family&quot;:&quot;Ranzani&quot;,&quot;given&quot;:&quot;Otavio T.&quot;,&quot;parse-names&quot;:false,&quot;dropping-particle&quot;:&quot;&quot;,&quot;non-dropping-particle&quot;:&quot;&quot;},{&quot;family&quot;:&quot;Cummings&quot;,&quot;given&quot;:&quot;Derek A.T.&quot;,&quot;parse-names&quot;:false,&quot;dropping-particle&quot;:&quot;&quot;,&quot;non-dropping-particle&quot;:&quot;&quot;},{&quot;family&quot;:&quot;Andrews&quot;,&quot;given&quot;:&quot;Jason R.&quot;,&quot;parse-names&quot;:false,&quot;dropping-particle&quot;:&quot;&quot;,&quot;non-dropping-particle&quot;:&quot;&quot;},{&quot;family&quot;:&quot;Ko&quot;,&quot;given&quot;:&quot;Albert I.&quot;,&quot;parse-names&quot;:false,&quot;dropping-particle&quot;:&quot;&quot;,&quot;non-dropping-particle&quot;:&quot;&quot;},{&quot;family&quot;:&quot;Hitchings&quot;,&quot;given&quot;:&quot;Matt D.T.&quot;,&quot;parse-names&quot;:false,&quot;dropping-particle&quot;:&quot;&quot;,&quot;non-dropping-particle&quot;:&quot;&quot;},{&quot;family&quot;:&quot;Anders&quot;,&quot;given&quot;:&quot;Katherine L.&quot;,&quot;parse-names&quot;:false,&quot;dropping-particle&quot;:&quot;&quot;,&quot;non-dropping-particle&quot;:&quot;&quot;},{&quot;family&quot;:&quot;Moreira&quot;,&quot;given&quot;:&quot;Luciano Andrade&quot;,&quot;parse-names&quot;:false,&quot;dropping-particle&quot;:&quot;&quot;,&quot;non-dropping-particle&quot;:&quot;&quot;},{&quot;family&quot;:&quot;Maymone Gonçalves&quot;,&quot;given&quot;:&quot;Crhistinne Cavalheiro&quot;,&quot;parse-names&quot;:false,&quot;dropping-particle&quot;:&quot;&quot;,&quot;non-dropping-particle&quot;:&quot;&quot;},{&quot;family&quot;:&quot;Croda&quot;,&quot;given&quot;:&quot;Julio&quot;,&quot;parse-names&quot;:false,&quot;dropping-particle&quot;:&quot;&quot;,&quot;non-dropping-particle&quot;:&quot;&quot;}],&quot;container-title&quot;:&quot;Lancet Regional Health Americas&quot;,&quot;accessed&quot;:{&quot;date-parts&quot;:[[2026,1,2]]},&quot;DOI&quot;:&quot;10.1016/J.LANA.2025.101327&quot;,&quot;ISSN&quot;:&quot;2667-193X&quot;,&quot;PMID&quot;:&quot;41438239&quot;,&quot;URL&quot;:&quot;https://doi.org/10.1016/j.lana.2025.101327&quot;,&quot;issued&quot;:{&quot;date-parts&quot;:[[2025,2]]},&quot;page&quot;:&quot;101327&quot;,&quot;publisher&quot;:&quot;Lancet Reg Health Am&quot;,&quot;volume&quot;:&quot;54&quot;,&quot;container-title-short&quot;:&quot;&quot;},&quot;isTemporary&quot;:false}]},{&quot;citationID&quot;:&quot;MENDELEY_CITATION_34df7390-9899-4a28-9682-f374c7d7e74b&quot;,&quot;properties&quot;:{&quot;noteIndex&quot;:0},&quot;isEdited&quot;:false,&quot;manualOverride&quot;:{&quot;isManuallyOverridden&quot;:true,&quot;citeprocText&quot;:&quot;(Pinto et al., 2021)&quot;,&quot;manualOverrideText&quot;:&quot;Pinto et al. (2021)&quot;},&quot;citationTag&quot;:&quot;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&quot;,&quot;citationItems&quot;:[{&quot;id&quot;:&quot;dd4c691c-88b6-3795-b007-dfb2074ee4ef&quot;,&quot;itemData&quot;:{&quot;type&quot;:&quot;article-journal&quot;,&quot;id&quot;:&quot;dd4c691c-88b6-3795-b007-dfb2074ee4ef&quot;,&quot;title&quot;:&quot;Effectiveness of Wolbachia-infected mosquito deployments in reducing the incidence of dengue and other Aedes-borne diseases in Niterói, Brazil: A quasi-experimental study&quot;,&quot;author&quot;:[{&quot;family&quot;:&quot;Pinto&quot;,&quot;given&quot;:&quot;Sofia B.&quot;,&quot;parse-names&quot;:false,&quot;dropping-particle&quot;:&quot;&quot;,&quot;non-dropping-particle&quot;:&quot;&quot;},{&quot;family&quot;:&quot;Riback&quot;,&quot;given&quot;:&quot;Thais I.S.&quot;,&quot;parse-names&quot;:false,&quot;dropping-particle&quot;:&quot;&quot;,&quot;non-dropping-particle&quot;:&quot;&quot;},{&quot;family&quot;:&quot;Sylvestre&quot;,&quot;given&quot;:&quot;Gabriel&quot;,&quot;parse-names&quot;:false,&quot;dropping-particle&quot;:&quot;&quot;,&quot;non-dropping-particle&quot;:&quot;&quot;},{&quot;family&quot;:&quot;Costa&quot;,&quot;given&quot;:&quot;Guilherme&quot;,&quot;parse-names&quot;:false,&quot;dropping-particle&quot;:&quot;&quot;,&quot;non-dropping-particle&quot;:&quot;&quot;},{&quot;family&quot;:&quot;Peixoto&quot;,&quot;given&quot;:&quot;Julia&quot;,&quot;parse-names&quot;:false,&quot;dropping-particle&quot;:&quot;&quot;,&quot;non-dropping-particle&quot;:&quot;&quot;},{&quot;family&quot;:&quot;Dias&quot;,&quot;given&quot;:&quot;Fernando B.S.&quot;,&quot;parse-names&quot;:false,&quot;dropping-particle&quot;:&quot;&quot;,&quot;non-dropping-particle&quot;:&quot;&quot;},{&quot;family&quot;:&quot;Tanamas&quot;,&quot;given&quot;:&quot;Stephanie K.&quot;,&quot;parse-names&quot;:false,&quot;dropping-particle&quot;:&quot;&quot;,&quot;non-dropping-particle&quot;:&quot;&quot;},{&quot;family&quot;:&quot;Simmons&quot;,&quot;given&quot;:&quot;Cameron P.&quot;,&quot;parse-names&quot;:false,&quot;dropping-particle&quot;:&quot;&quot;,&quot;non-dropping-particle&quot;:&quot;&quot;},{&quot;family&quot;:&quot;Dufault&quot;,&quot;given&quot;:&quot;Suzanne M.&quot;,&quot;parse-names&quot;:false,&quot;dropping-particle&quot;:&quot;&quot;,&quot;non-dropping-particle&quot;:&quot;&quot;},{&quot;family&quot;:&quot;Ryan&quot;,&quot;given&quot;:&quot;Peter A.&quot;,&quot;parse-names&quot;:false,&quot;dropping-particle&quot;:&quot;&quot;,&quot;non-dropping-particle&quot;:&quot;&quot;},{&quot;family&quot;:&quot;O’neill&quot;,&quot;given&quot;:&quot;Scott L.&quot;,&quot;parse-names&quot;:false,&quot;dropping-particle&quot;:&quot;&quot;,&quot;non-dropping-particle&quot;:&quot;&quot;},{&quot;family&quot;:&quot;Muzzi&quot;,&quot;given&quot;:&quot;Frederico C.&quot;,&quot;parse-names&quot;:false,&quot;dropping-particle&quot;:&quot;&quot;,&quot;non-dropping-particle&quot;:&quot;&quot;},{&quot;family&quot;:&quot;Kutcher&quot;,&quot;given&quot;:&quot;Simon&quot;,&quot;parse-names&quot;:false,&quot;dropping-particle&quot;:&quot;&quot;,&quot;non-dropping-particle&quot;:&quot;&quot;},{&quot;family&quot;:&quot;Montgomery&quot;,&quot;given&quot;:&quot;Jacqui&quot;,&quot;parse-names&quot;:false,&quot;dropping-particle&quot;:&quot;&quot;,&quot;non-dropping-particle&quot;:&quot;&quot;},{&quot;family&quot;:&quot;Green&quot;,&quot;given&quot;:&quot;Benjamin R.&quot;,&quot;parse-names&quot;:false,&quot;dropping-particle&quot;:&quot;&quot;,&quot;non-dropping-particle&quot;:&quot;&quot;},{&quot;family&quot;:&quot;Smithyman&quot;,&quot;given&quot;:&quot;Ruth&quot;,&quot;parse-names&quot;:false,&quot;dropping-particle&quot;:&quot;&quot;,&quot;non-dropping-particle&quot;:&quot;&quot;},{&quot;family&quot;:&quot;Eppinghaus&quot;,&quot;given&quot;:&quot;Ana&quot;,&quot;parse-names&quot;:false,&quot;dropping-particle&quot;:&quot;&quot;,&quot;non-dropping-particle&quot;:&quot;&quot;},{&quot;family&quot;:&quot;Saraceni&quot;,&quot;given&quot;:&quot;Valeria&quot;,&quot;parse-names&quot;:false,&quot;dropping-particle&quot;:&quot;&quot;,&quot;non-dropping-particle&quot;:&quot;&quot;},{&quot;family&quot;:&quot;Durovni&quot;,&quot;given&quot;:&quot;Betina&quot;,&quot;parse-names&quot;:false,&quot;dropping-particle&quot;:&quot;&quot;,&quot;non-dropping-particle&quot;:&quot;&quot;},{&quot;family&quot;:&quot;Anders&quot;,&quot;given&quot;:&quot;Katherine L.&quot;,&quot;parse-names&quot;:false,&quot;dropping-particle&quot;:&quot;&quot;,&quot;non-dropping-particle&quot;:&quot;&quot;},{&quot;family&quot;:&quot;Moreira&quot;,&quot;given&quot;:&quot;Luciano A.&quot;,&quot;parse-names&quot;:false,&quot;dropping-particle&quot;:&quot;&quot;,&quot;non-dropping-particle&quot;:&quot;&quot;}],&quot;container-title&quot;:&quot;PLOS Neglected Tropical Diseases&quot;,&quot;container-title-short&quot;:&quot;PLoS Negl Trop Dis&quot;,&quot;accessed&quot;:{&quot;date-parts&quot;:[[2026,1,4]]},&quot;DOI&quot;:&quot;10.1371/JOURNAL.PNTD.0009556&quot;,&quot;ISBN&quot;:&quot;1111111111&quot;,&quot;ISSN&quot;:&quot;1935-2735&quot;,&quot;PMID&quot;:&quot;34252106&quot;,&quot;URL&quot;:&quot;https://doi.org/10.1371/journal.pntd.0009556&quot;,&quot;issued&quot;:{&quot;date-parts&quot;:[[2021,7,1]]},&quot;page&quot;:&quot;e0009556&quot;,&quot;abstract&quot;:&quot;Background The introduction of the bacterium Wolbachia (wMel strain) into Aedes aegypti mosquitoes reduces their capacity to transmit dengue and other arboviruses. Evidence of a reduction in dengue case incidence following field releases of wMel-infected Ae. aegypti has been reported previously from a cluster randomised controlled trial in Indonesia, and quasi-experimental studies in Indonesia and northern Australia.   Methodology/Principal findings Following pilot releases in 2015–2016 and a period of intensive community engagement, deployments of adult wMel-infected Ae. aegypti mosquitoes were conducted in Niterói, Brazil during 2017–2019. Deployments were phased across four release zones, with a total area of 83 km2 and a residential population of approximately 373,000. A quasi-experimental design was used to evaluate the effectiveness of wMel deployments in reducing dengue, chikungunya and Zika incidence. An untreated control zone was pre-defined, which was comparable to the intervention area in historical dengue trends. The wMel intervention effect was estimated by controlled interrupted time series analysis of monthly dengue, chikungunya and Zika case notifications to the public health surveillance system before, during and after releases, from release zones and the control zone. Three years after commencement of releases, wMel introgression into local Ae. aegypti populations was heterogeneous throughout Niterói, reaching a high prevalence (&gt;80%) in the earliest release zone, and more moderate levels (prevalence 40–70%) elsewhere. Despite this spatial heterogeneity in entomological outcomes, the wMel intervention was associated with a 69% reduction in dengue incidence (95% confidence interval 54%, 79%), a 56% reduction in chikungunya incidence (95%CI 16%, 77%) and a 37% reduction in Zika incidence (95%CI 1%, 60%), in the aggregate release area compared with the pre-defined control area. This significant intervention effect on dengue was replicated across all four release zones, and in three of four zones for chikungunya, though not in individual release zones for Zika.   Conclusions/Significance We demonstrate that wMel Wolbachia can be successfully introgressed into Ae. aegypti populations in a large and complex urban setting, and that a significant public health benefit from reduced incidence of Aedes-borne disease accrues even where the prevalence of wMel in local mosquito populations is moderate and spatially heterogeneous. These findings are consistent with the results of randomised and non-randomised field trials in Indonesia and northern Australia, and are supportive of the Wolbachia biocontrol method as a multivalent intervention against dengue, chikungunya and Zika.&quot;,&quot;publisher&quot;:&quot;Public Library of Science&quot;,&quot;issue&quot;:&quot;7&quot;,&quot;volume&quot;:&quot;15&quot;},&quot;isTemporary&quot;:false}]},{&quot;citationID&quot;:&quot;MENDELEY_CITATION_d85c0cfd-1429-46e2-882c-6a2fabdc102e&quot;,&quot;properties&quot;:{&quot;noteIndex&quot;:0},&quot;isEdited&quot;:false,&quot;manualOverride&quot;:{&quot;isManuallyOverridden&quot;:true,&quot;citeprocText&quot;:&quot;(Bocanegra-Villegas et al., 2025)&quot;,&quot;manualOverrideText&quot;:&quot;Bocanegra-Villegas et al. (2025)&quot;},&quot;citationTag&quot;:&quot;MENDELEY_CITATION_v3_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&quot;,&quot;citationItems&quot;:[{&quot;id&quot;:&quot;27cd8cd2-fc5b-3c70-acee-cab0334f04e5&quot;,&quot;itemData&quot;:{&quot;type&quot;:&quot;article-journal&quot;,&quot;id&quot;:&quot;27cd8cd2-fc5b-3c70-acee-cab0334f04e5&quot;,&quot;title&quot;:&quot;Impact of Wolbachia-containing mosquito release on dengue control: a systems dynamics approach for health policy development&quot;,&quot;author&quot;:[{&quot;family&quot;:&quot;Bocanegra-Villegas&quot;,&quot;given&quot;:&quot;Laura Valentina&quot;,&quot;parse-names&quot;:false,&quot;dropping-particle&quot;:&quot;&quot;,&quot;non-dropping-particle&quot;:&quot;&quot;},{&quot;family&quot;:&quot;Usaquen-Perilla&quot;,&quot;given&quot;:&quot;Sandra Patricia&quot;,&quot;parse-names&quot;:false,&quot;dropping-particle&quot;:&quot;&quot;,&quot;non-dropping-particle&quot;:&quot;&quot;},{&quot;family&quot;:&quot;Gómez-Figueroa&quot;,&quot;given&quot;:&quot;Mauricio Alejandro&quot;,&quot;parse-names&quot;:false,&quot;dropping-particle&quot;:&quot;&quot;,&quot;non-dropping-particle&quot;:&quot;&quot;}],&quot;container-title&quot;:&quot;Global Health Journal&quot;,&quot;accessed&quot;:{&quot;date-parts&quot;:[[2026,1,2]]},&quot;DOI&quot;:&quot;10.1016/J.GLOHJ.2025.11.003&quot;,&quot;ISSN&quot;:&quot;2414-6447&quot;,&quot;URL&quot;:&quot;https://doi.org/10.1016/j.glohj.2025.11.003&quot;,&quot;issued&quot;:{&quot;date-parts&quot;:[[2025,12,1]]},&quot;page&quot;:&quot;314-322&quot;,&quot;publisher&quot;:&quot;Elsevier&quot;,&quot;issue&quot;:&quot;4&quot;,&quot;volume&quot;:&quot;9&quot;,&quot;container-title-short&quot;:&quot;&quot;},&quot;isTemporary&quot;:false}]},{&quot;citationID&quot;:&quot;MENDELEY_CITATION_908d2d9f-c88d-4b76-a77d-80f790536763&quot;,&quot;properties&quot;:{&quot;noteIndex&quot;:0},&quot;isEdited&quot;:false,&quot;manualOverride&quot;:{&quot;isManuallyOverridden&quot;:true,&quot;citeprocText&quot;:&quot;(Indriani et al., 2023)&quot;,&quot;manualOverrideText&quot;:&quot;Indriani et al. (2023)&quot;},&quot;citationTag&quot;:&quot;MENDELEY_CITATION_v3_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&quot;,&quot;citationItems&quot;:[{&quot;id&quot;:&quot;9d04855e-95af-3fc4-923b-d90b31b50eb3&quot;,&quot;itemData&quot;:{&quot;type&quot;:&quot;article-journal&quot;,&quot;id&quot;:&quot;9d04855e-95af-3fc4-923b-d90b31b50eb3&quot;,&quot;title&quot;:&quot;Impact of randomised wmel Wolbachia deployments on notified dengue cases and insecticide fogging for dengue control in Yogyakarta City&quot;,&quot;author&quot;:[{&quot;family&quot;:&quot;Indriani&quot;,&quot;given&quot;:&quot;Citra&quot;,&quot;parse-names&quot;:false,&quot;dropping-particle&quot;:&quot;&quot;,&quot;non-dropping-particle&quot;:&quot;&quot;},{&quot;family&quot;:&quot;Tanamas&quot;,&quot;given&quot;:&quot;Stephanie K.&quot;,&quot;parse-names&quot;:false,&quot;dropping-particle&quot;:&quot;&quot;,&quot;non-dropping-particle&quot;:&quot;&quot;},{&quot;family&quot;:&quot;Khasanah&quot;,&quot;given&quot;:&quot;Uswatun&quot;,&quot;parse-names&quot;:false,&quot;dropping-particle&quot;:&quot;&quot;,&quot;non-dropping-particle&quot;:&quot;&quot;},{&quot;family&quot;:&quot;Ansari&quot;,&quot;given&quot;:&quot;Muhammad Ridwan&quot;,&quot;parse-names&quot;:false,&quot;dropping-particle&quot;:&quot;&quot;,&quot;non-dropping-particle&quot;:&quot;&quot;},{&quot;family&quot;:&quot;Rubangi&quot;,&quot;given&quot;:&quot;&quot;,&quot;parse-names&quot;:false,&quot;dropping-particle&quot;:&quot;&quot;,&quot;non-dropping-particle&quot;:&quot;&quot;},{&quot;family&quot;:&quot;Tantowijoyo&quot;,&quot;given&quot;:&quot;Warsito&quot;,&quot;parse-names&quot;:false,&quot;dropping-particle&quot;:&quot;&quot;,&quot;non-dropping-particle&quot;:&quot;&quot;},{&quot;family&quot;:&quot;Ahmad&quot;,&quot;given&quot;:&quot;Riris Andono&quot;,&quot;parse-names&quot;:false,&quot;dropping-particle&quot;:&quot;&quot;,&quot;non-dropping-particle&quot;:&quot;&quot;},{&quot;family&quot;:&quot;Dufault&quot;,&quot;given&quot;:&quot;Suzanne M.&quot;,&quot;parse-names&quot;:false,&quot;dropping-particle&quot;:&quot;&quot;,&quot;non-dropping-particle&quot;:&quot;&quot;},{&quot;family&quot;:&quot;Jewell&quot;,&quot;given&quot;:&quot;Nicholas P.&quot;,&quot;parse-names&quot;:false,&quot;dropping-particle&quot;:&quot;&quot;,&quot;non-dropping-particle&quot;:&quot;&quot;},{&quot;family&quot;:&quot;Utarini&quot;,&quot;given&quot;:&quot;Adi&quot;,&quot;parse-names&quot;:false,&quot;dropping-particle&quot;:&quot;&quot;,&quot;non-dropping-particle&quot;:&quot;&quot;},{&quot;family&quot;:&quot;Simmons&quot;,&quot;given&quot;:&quot;Cameron P.&quot;,&quot;parse-names&quot;:false,&quot;dropping-particle&quot;:&quot;&quot;,&quot;non-dropping-particle&quot;:&quot;&quot;},{&quot;family&quot;:&quot;Anders&quot;,&quot;given&quot;:&quot;Katherine L.&quot;,&quot;parse-names&quot;:false,&quot;dropping-particle&quot;:&quot;&quot;,&quot;non-dropping-particle&quot;:&quot;&quot;}],&quot;container-title&quot;:&quot;Global Health Action&quot;,&quot;container-title-short&quot;:&quot;Glob Health Action&quot;,&quot;accessed&quot;:{&quot;date-parts&quot;:[[2026,1,3]]},&quot;DOI&quot;:&quot;10.1080/16549716.2023.2166650&quot;,&quot;ISSN&quot;:&quot;16549880&quot;,&quot;PMID&quot;:&quot;36700745&quot;,&quot;URL&quot;:&quot;https://doi.org/10.1080/16549716.2023.2166650&quot;,&quot;issued&quot;:{&quot;date-parts&quot;:[[2023]]},&quot;page&quot;:&quot;2166650&quot;,&quot;abstract&quot;:&quot;Background: Releases of Wolbachia (wMel)-infected Aedes aegypti mosquitoes significantly reduced the incidence of virologically confirmed dengue in a previous cluster randomised trial in Yogyakarta City, Indonesia. Following the trial, wMel releases were extended to the untreated control areas, to achieve city-wide coverage of Wolbachia. Objective: In this predefined analysis, we evaluated the impact of the wMel deployments in Yogyakarta on dengue hemorrhagic fever (DHF) case notifications and on the frequency of perifocal insecticide spraying by public health teams. Methods: Monthly counts of DHF cases notified to the Yogyakarta District Health Office between January 2006 and May 2022 were modelled as a function of time-varying local wMel treatment status (fully- and partially-treated vs untreated, and by quintile of wMel prevalence). The frequency of insecticide fogging in wMel-treated and untreated areas was analysed using negative binomial regression. Results: Notified DHF incidence was 83% lower in fully treated vs untreated periods (IRR 0.17 [95% CI 0.14, 0.20]), and 78% lower in areas with 80–100% wMel prevalence compared to areas with 0–20% wMel (IRR 0.23 [0.17, 0.30]). A similar intervention effect was observed at 60–80% wMel prevalence as at 80–100% prevalence (76% vs 78% efficacy, respectively). Pre-intervention, insecticide fogging occurred at similar frequencies in areas later randomised to wMel-treated and untreated arms of the trial. After wMel deployment, fogging occurred significantly less frequently in treated areas (IRR 0.17 [0.10, 0.30]). Conclusions: Deployments of wMel-infected Aedes aegypti mosquitoes resulted in an 83% reduction in the application of perifocal insecticide spraying, consistent with lower dengue case notifications in wMel-treated areas. These results show that the Wolbachia intervention effect demonstrated previously in a cluster randomised trial was also measurable from routine surveillance data.&quot;,&quot;publisher&quot;:&quot;Taylor and Francis Ltd.&quot;,&quot;issue&quot;:&quot;1&quot;,&quot;volume&quot;:&quot;16&quot;},&quot;isTemporary&quot;:false}]},{&quot;citationID&quot;:&quot;MENDELEY_CITATION_c9cf3c39-2d9a-41de-9e75-f41ae53b2b5e&quot;,&quot;properties&quot;:{&quot;noteIndex&quot;:0},&quot;isEdited&quot;:false,&quot;manualOverride&quot;:{&quot;isManuallyOverridden&quot;:true,&quot;citeprocText&quot;:&quot;(Lin et al., 2024)&quot;,&quot;manualOverrideText&quot;:&quot;Lin et al. (2024)&quot;},&quot;citationTag&quot;:&quot;MENDELEY_CITATION_v3_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&quot;,&quot;citationItems&quot;:[{&quot;id&quot;:&quot;d86eccfa-233f-343b-8913-ac1ec2b7449c&quot;,&quot;itemData&quot;:{&quot;type&quot;:&quot;article-journal&quot;,&quot;id&quot;:&quot;d86eccfa-233f-343b-8913-ac1ec2b7449c&quot;,&quot;title&quot;:&quot;Field deployment of Wolbachia-infected Aedes aegypti using uncrewed aerial vehicle&quot;,&quot;author&quot;:[{&quot;family&quot;:&quot;Lin&quot;,&quot;given&quot;:&quot;Ya Hsun&quot;,&quot;parse-names&quot;:false,&quot;dropping-particle&quot;:&quot;&quot;,&quot;non-dropping-particle&quot;:&quot;&quot;},{&quot;family&quot;:&quot;Joubert&quot;,&quot;given&quot;:&quot;Dirk Albert&quot;,&quot;parse-names&quot;:false,&quot;dropping-particle&quot;:&quot;&quot;,&quot;non-dropping-particle&quot;:&quot;&quot;},{&quot;family&quot;:&quot;Kaeser&quot;,&quot;given&quot;:&quot;Sebastian&quot;,&quot;parse-names&quot;:false,&quot;dropping-particle&quot;:&quot;&quot;,&quot;non-dropping-particle&quot;:&quot;&quot;},{&quot;family&quot;:&quot;Dowd&quot;,&quot;given&quot;:&quot;Cameron&quot;,&quot;parse-names&quot;:false,&quot;dropping-particle&quot;:&quot;&quot;,&quot;non-dropping-particle&quot;:&quot;&quot;},{&quot;family&quot;:&quot;Germann&quot;,&quot;given&quot;:&quot;Jurg&quot;,&quot;parse-names&quot;:false,&quot;dropping-particle&quot;:&quot;&quot;,&quot;non-dropping-particle&quot;:&quot;&quot;},{&quot;family&quot;:&quot;Khalid&quot;,&quot;given&quot;:&quot;Anam&quot;,&quot;parse-names&quot;:false,&quot;dropping-particle&quot;:&quot;&quot;,&quot;non-dropping-particle&quot;:&quot;&quot;},{&quot;family&quot;:&quot;Denton&quot;,&quot;given&quot;:&quot;Jai Andrew&quot;,&quot;parse-names&quot;:false,&quot;dropping-particle&quot;:&quot;&quot;,&quot;non-dropping-particle&quot;:&quot;&quot;},{&quot;family&quot;:&quot;Retski&quot;,&quot;given&quot;:&quot;Kate&quot;,&quot;parse-names&quot;:false,&quot;dropping-particle&quot;:&quot;&quot;,&quot;non-dropping-particle&quot;:&quot;&quot;},{&quot;family&quot;:&quot;Tavui&quot;,&quot;given&quot;:&quot;Aminiasi&quot;,&quot;parse-names&quot;:false,&quot;dropping-particle&quot;:&quot;&quot;,&quot;non-dropping-particle&quot;:&quot;&quot;},{&quot;family&quot;:&quot;Simmons&quot;,&quot;given&quot;:&quot;Cameron Paul&quot;,&quot;parse-names&quot;:false,&quot;dropping-particle&quot;:&quot;&quot;,&quot;non-dropping-particle&quot;:&quot;&quot;},{&quot;family&quot;:&quot;O’Neill&quot;,&quot;given&quot;:&quot;Scott Leslie&quot;,&quot;parse-names&quot;:false,&quot;dropping-particle&quot;:&quot;&quot;,&quot;non-dropping-particle&quot;:&quot;&quot;},{&quot;family&quot;:&quot;Gilles&quot;,&quot;given&quot;:&quot;Jeremie Roger Lionel&quot;,&quot;parse-names&quot;:false,&quot;dropping-particle&quot;:&quot;&quot;,&quot;non-dropping-particle&quot;:&quot;&quot;}],&quot;container-title&quot;:&quot;Science Robotics&quot;,&quot;container-title-short&quot;:&quot;Sci Robot&quot;,&quot;accessed&quot;:{&quot;date-parts&quot;:[[2026,1,3]]},&quot;DOI&quot;:&quot;10.1126/SCIROBOTICS.ADK7913&quot;,&quot;ISSN&quot;:&quot;2470-9476&quot;,&quot;PMID&quot;:&quot;39083575&quot;,&quot;URL&quot;:&quot;https://doi.org/10.1126/scirobotics.adk7913&quot;,&quot;issued&quot;:{&quot;date-parts&quot;:[[2024,7,1]]},&quot;abstract&quot;:&quot;Over the past 50 years, there has been a marked increase in diseases like dengue fever, chikungunya, and Zika. The World Mosquito Program (WMP) has developed an approach that, instead of attempting to eliminate vector species, introduces Wolbachia into native Aedes aegypti populations through the release of Wolbachia-infected mosquitoes. Using this approach, a randomized controlled study recently demonstrated a 77% reduction in dengue across a treatment area within Yogyakarta, Indonesia. Existing release methods use the ground-based release of mosquito eggs or adults that are labor-intensive, are logistically challenging to scale up, and can be restrictive in areas where staff safety is a concern. To overcome these limitations, we developed a fully automated mosquito dosing release system that released smaller cohorts of mosquitoes over a wide area and integrated it into an uncrewed aerial vehicle. We established the effectiveness of this system using an aerial mark, release, and recapture approach. We then demonstrated that using only the aerial release method, we can establish Wolbachia infection in a naive Ae. aegypti population. In both cases, the use of aerial releases demonstrated comparable outcomes to ground-based releases without the required labor or risk. These two trials demonstrated the feasibility of using an aerial release approach for large-scale mosquito releases.&quot;,&quot;publisher&quot;:&quot;Sci Robot&quot;,&quot;issue&quot;:&quot;92&quot;,&quot;volume&quot;:&quot;9&quot;},&quot;isTemporary&quot;:false}]},{&quot;citationID&quot;:&quot;MENDELEY_CITATION_009ad668-fc51-4928-b6c2-8e7faec25dfb&quot;,&quot;properties&quot;:{&quot;noteIndex&quot;:0},&quot;isEdited&quot;:false,&quot;manualOverride&quot;:{&quot;isManuallyOverridden&quot;:true,&quot;citeprocText&quot;:&quot;(Velez et al., 2023)&quot;,&quot;manualOverrideText&quot;:&quot;Velez et al. (2023)&quot;},&quot;citationTag&quot;:&quot;MENDELEY_CITATION_v3_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&quot;,&quot;citationItems&quot;:[{&quot;id&quot;:&quot;64fd6dc1-6af0-3e5e-9907-1996aa83cd3b&quot;,&quot;itemData&quot;:{&quot;type&quot;:&quot;article-journal&quot;,&quot;id&quot;:&quot;64fd6dc1-6af0-3e5e-9907-1996aa83cd3b&quot;,&quot;title&quot;:&quot;Reduced dengue incidence following city-wide wMel Wolbachia mosquito releases throughout three Colombian cities: Interrupted time series analysis and a prospective case-control study&quot;,&quot;author&quot;:[{&quot;family&quot;:&quot;Velez&quot;,&quot;given&quot;:&quot;Ivan Dario&quot;,&quot;parse-names&quot;:false,&quot;dropping-particle&quot;:&quot;&quot;,&quot;non-dropping-particle&quot;:&quot;&quot;},{&quot;family&quot;:&quot;Tanamas&quot;,&quot;given&quot;:&quot;Stephanie K.&quot;,&quot;parse-names&quot;:false,&quot;dropping-particle&quot;:&quot;&quot;,&quot;non-dropping-particle&quot;:&quot;&quot;},{&quot;family&quot;:&quot;Arbelaez&quot;,&quot;given&quot;:&quot;Maria Patricia&quot;,&quot;parse-names&quot;:false,&quot;dropping-particle&quot;:&quot;&quot;,&quot;non-dropping-particle&quot;:&quot;&quot;},{&quot;family&quot;:&quot;Kutcher&quot;,&quot;given&quot;:&quot;Simon C.&quot;,&quot;parse-names&quot;:false,&quot;dropping-particle&quot;:&quot;&quot;,&quot;non-dropping-particle&quot;:&quot;&quot;},{&quot;family&quot;:&quot;Duque&quot;,&quot;given&quot;:&quot;Sandra L.&quot;,&quot;parse-names&quot;:false,&quot;dropping-particle&quot;:&quot;&quot;,&quot;non-dropping-particle&quot;:&quot;&quot;},{&quot;family&quot;:&quot;Uribe&quot;,&quot;given&quot;:&quot;Alexander&quot;,&quot;parse-names&quot;:false,&quot;dropping-particle&quot;:&quot;&quot;,&quot;non-dropping-particle&quot;:&quot;&quot;},{&quot;family&quot;:&quot;Zuluaga&quot;,&quot;given&quot;:&quot;Lina&quot;,&quot;parse-names&quot;:false,&quot;dropping-particle&quot;:&quot;&quot;,&quot;non-dropping-particle&quot;:&quot;&quot;},{&quot;family&quot;:&quot;Martínez&quot;,&quot;given&quot;:&quot;Luis&quot;,&quot;parse-names&quot;:false,&quot;dropping-particle&quot;:&quot;&quot;,&quot;non-dropping-particle&quot;:&quot;&quot;},{&quot;family&quot;:&quot;Patiño&quot;,&quot;given&quot;:&quot;Ana Cristina&quot;,&quot;parse-names&quot;:false,&quot;dropping-particle&quot;:&quot;&quot;,&quot;non-dropping-particle&quot;:&quot;&quot;},{&quot;family&quot;:&quot;Barajas&quot;,&quot;given&quot;:&quot;Jovany&quot;,&quot;parse-names&quot;:false,&quot;dropping-particle&quot;:&quot;&quot;,&quot;non-dropping-particle&quot;:&quot;&quot;},{&quot;family&quot;:&quot;Muñoz&quot;,&quot;given&quot;:&quot;Estefanía&quot;,&quot;parse-names&quot;:false,&quot;dropping-particle&quot;:&quot;&quot;,&quot;non-dropping-particle&quot;:&quot;&quot;},{&quot;family&quot;:&quot;Torres&quot;,&quot;given&quot;:&quot;Maria Camila Mejia&quot;,&quot;parse-names&quot;:false,&quot;dropping-particle&quot;:&quot;&quot;,&quot;non-dropping-particle&quot;:&quot;&quot;},{&quot;family&quot;:&quot;Uribe&quot;,&quot;given&quot;:&quot;Sandra&quot;,&quot;parse-names&quot;:false,&quot;dropping-particle&quot;:&quot;&quot;,&quot;non-dropping-particle&quot;:&quot;&quot;},{&quot;family&quot;:&quot;Porras&quot;,&quot;given&quot;:&quot;Sandra&quot;,&quot;parse-names&quot;:false,&quot;dropping-particle&quot;:&quot;&quot;,&quot;non-dropping-particle&quot;:&quot;&quot;},{&quot;family&quot;:&quot;Almanza&quot;,&quot;given&quot;:&quot;Rita&quot;,&quot;parse-names&quot;:false,&quot;dropping-particle&quot;:&quot;&quot;,&quot;non-dropping-particle&quot;:&quot;&quot;},{&quot;family&quot;:&quot;Pulido&quot;,&quot;given&quot;:&quot;Henry&quot;,&quot;parse-names&quot;:false,&quot;dropping-particle&quot;:&quot;&quot;,&quot;non-dropping-particle&quot;:&quot;&quot;},{&quot;family&quot;:&quot;O’neill&quot;,&quot;given&quot;:&quot;Scott L.&quot;,&quot;parse-names&quot;:false,&quot;dropping-particle&quot;:&quot;&quot;,&quot;non-dropping-particle&quot;:&quot;&quot;},{&quot;family&quot;:&quot;Santacruz-Sanmartin&quot;,&quot;given&quot;:&quot;Eduardo&quot;,&quot;parse-names&quot;:false,&quot;dropping-particle&quot;:&quot;&quot;,&quot;non-dropping-particle&quot;:&quot;&quot;},{&quot;family&quot;:&quot;Gonzalez&quot;,&quot;given&quot;:&quot;Sandra&quot;,&quot;parse-names&quot;:false,&quot;dropping-particle&quot;:&quot;&quot;,&quot;non-dropping-particle&quot;:&quot;&quot;},{&quot;family&quot;:&quot;Ryan&quot;,&quot;given&quot;:&quot;Peter A.&quot;,&quot;parse-names&quot;:false,&quot;dropping-particle&quot;:&quot;&quot;,&quot;non-dropping-particle&quot;:&quot;&quot;},{&quot;family&quot;:&quot;Denton&quot;,&quot;given&quot;:&quot;Jai A.&quot;,&quot;parse-names&quot;:false,&quot;dropping-particle&quot;:&quot;&quot;,&quot;non-dropping-particle&quot;:&quot;&quot;},{&quot;family&quot;:&quot;Jewell&quot;,&quot;given&quot;:&quot;Nicholas P.&quot;,&quot;parse-names&quot;:false,&quot;dropping-particle&quot;:&quot;&quot;,&quot;non-dropping-particle&quot;:&quot;&quot;},{&quot;family&quot;:&quot;Dufault&quot;,&quot;given&quot;:&quot;Suzanne M.&quot;,&quot;parse-names&quot;:false,&quot;dropping-particle&quot;:&quot;&quot;,&quot;non-dropping-particle&quot;:&quot;&quot;},{&quot;family&quot;:&quot;Simmons&quot;,&quot;given&quot;:&quot;Cameron P.&quot;,&quot;parse-names&quot;:false,&quot;dropping-particle&quot;:&quot;&quot;,&quot;non-dropping-particle&quot;:&quot;&quot;},{&quot;family&quot;:&quot;Anders&quot;,&quot;given&quot;:&quot;Katherine L.&quot;,&quot;parse-names&quot;:false,&quot;dropping-particle&quot;:&quot;&quot;,&quot;non-dropping-particle&quot;:&quot;&quot;}],&quot;container-title&quot;:&quot;PLoS Neglected Tropical Diseases&quot;,&quot;container-title-short&quot;:&quot;PLoS Negl Trop Dis&quot;,&quot;accessed&quot;:{&quot;date-parts&quot;:[[2026,1,4]]},&quot;DOI&quot;:&quot;10.1371/JOURNAL.PNTD.0011713&quot;,&quot;ISSN&quot;:&quot;1935-2735&quot;,&quot;PMID&quot;:&quot;38032857&quot;,&quot;URL&quot;:&quot;https://doi.org/10.1371/journal.pntd.0011713&quot;,&quot;issued&quot;:{&quot;date-parts&quot;:[[2023,11,1]]},&quot;page&quot;:&quot;e0011713&quot;,&quot;abstract&quot;:&quot;Background The introduction of Wolbachia (wMel strain) into Aedes aegypti mosquitoes reduces their capacity to transmit dengue and other arboviruses. Randomised and non-randomised studies in multiple countries have shown significant reductions in dengue incidence following field releases of wMel-infected Ae. aegypti. We report the public health outcomes from phased, large-scale releases of wMel-Ae. aegypti mosquitoes throughout three contiguous cities in the Aburrá Valley, Colombia. Methodology/Principal findings Following pilot releases in 2015–2016, staged city-wide wMel-Ae. aegypti deployments were undertaken in the cities of Bello, Medellín and Itagüí (3.3 million people) between Octo-ber 2016 and April 2022. The impact of the Wolbachia intervention on dengue incidence was evaluated in two parallel studies. A quasi-experimental study using interrupted time series analysis showed notified dengue case incidence was reduced by 95% in Bello and Medellín and 97% in Itagüí, following establishment of wMel at 60% prevalence, compared to the pre-intervention period and after adjusting for seasonal trends. A concurrent clinic-based case-control study with a test-negative design was unable to attain the target sample size of 63 enrolled virologically-confirmed dengue (VCD) cases between May 2019 and December 2021, consistent with low dengue incidence throughout the Aburrá Valley following wMel deployments. Nevertheless, VCD incidence was 45% lower (OR 0.55 [95% CI 0.25, 1.17]) and combined VCD/presumptive dengue incidence was 47% lower (OR 0.53 [95% CI 0.30, 0.93]) among participants resident in wMel-treated versus untreated neighbourhoods. Conclusions/Significance Stable introduction of wMel into local Ae. aegypti populations was associated with a significant and sustained reduction in dengue incidence across three Colombian cities. These results from the largest contiguous Wolbachia releases to-date demonstrate the real-world effectiveness of the method across large urban populations and, alongside previously published results, support the reproducibility of this effectiveness across different ecological settings.&quot;,&quot;publisher&quot;:&quot;PLoS Negl Trop Dis&quot;,&quot;issue&quot;:&quot;11&quot;,&quot;volume&quot;:&quot;17&quot;},&quot;isTemporary&quot;:false}]},{&quot;citationID&quot;:&quot;MENDELEY_CITATION_f26f39f9-7cf6-4b02-a5a5-27c820d460ba&quot;,&quot;properties&quot;:{&quot;noteIndex&quot;:0},&quot;isEdited&quot;:false,&quot;manualOverride&quot;:{&quot;isManuallyOverridden&quot;:true,&quot;citeprocText&quot;:&quot;(dos Santos et al., 2022)&quot;,&quot;manualOverrideText&quot;:&quot;dos Santos et al. (2022)&quot;},&quot;citationTag&quot;:&quot;MENDELEY_CITATION_v3_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&quot;,&quot;citationItems&quot;:[{&quot;id&quot;:&quot;9697799d-c0bb-3722-b87c-41bca8c23dfb&quot;,&quot;itemData&quot;:{&quot;type&quot;:&quot;article-journal&quot;,&quot;id&quot;:&quot;9697799d-c0bb-3722-b87c-41bca8c23dfb&quot;,&quot;title&quot;:&quot;Estimating the effect of the wMel release programme on the incidence of dengue and chikungunya in Rio de Janeiro, Brazil: a spatiotemporal modelling study&quot;,&quot;author&quot;:[{&quot;family&quot;:&quot;Santos&quot;,&quot;given&quot;:&quot;Gabriel Ribeiro&quot;,&quot;parse-names&quot;:false,&quot;dropping-particle&quot;:&quot;&quot;,&quot;non-dropping-particle&quot;:&quot;dos&quot;},{&quot;family&quot;:&quot;Durovni&quot;,&quot;given&quot;:&quot;Betina&quot;,&quot;parse-names&quot;:false,&quot;dropping-particle&quot;:&quot;&quot;,&quot;non-dropping-particle&quot;:&quot;&quot;},{&quot;family&quot;:&quot;Saraceni&quot;,&quot;given&quot;:&quot;Valeria&quot;,&quot;parse-names&quot;:false,&quot;dropping-particle&quot;:&quot;&quot;,&quot;non-dropping-particle&quot;:&quot;&quot;},{&quot;family&quot;:&quot;Souza Riback&quot;,&quot;given&quot;:&quot;Thais Irene&quot;,&quot;parse-names&quot;:false,&quot;dropping-particle&quot;:&quot;&quot;,&quot;non-dropping-particle&quot;:&quot;&quot;},{&quot;family&quot;:&quot;Pinto&quot;,&quot;given&quot;:&quot;Sofia B.&quot;,&quot;parse-names&quot;:false,&quot;dropping-particle&quot;:&quot;&quot;,&quot;non-dropping-particle&quot;:&quot;&quot;},{&quot;family&quot;:&quot;Anders&quot;,&quot;given&quot;:&quot;Katherine L.&quot;,&quot;parse-names&quot;:false,&quot;dropping-particle&quot;:&quot;&quot;,&quot;non-dropping-particle&quot;:&quot;&quot;},{&quot;family&quot;:&quot;Moreira&quot;,&quot;given&quot;:&quot;Luciano A.&quot;,&quot;parse-names&quot;:false,&quot;dropping-particle&quot;:&quot;&quot;,&quot;non-dropping-particle&quot;:&quot;&quot;},{&quot;family&quot;:&quot;Salje&quot;,&quot;given&quot;:&quot;Henrik&quot;,&quot;parse-names&quot;:false,&quot;dropping-particle&quot;:&quot;&quot;,&quot;non-dropping-particle&quot;:&quot;&quot;}],&quot;container-title&quot;:&quot;The Lancet Infectious Diseases&quot;,&quot;container-title-short&quot;:&quot;Lancet Infect Dis&quot;,&quot;accessed&quot;:{&quot;date-parts&quot;:[[2026,1,4]]},&quot;DOI&quot;:&quot;10.1016/S1473-3099(22)00436-4&quot;,&quot;ISSN&quot;:&quot;14744457&quot;,&quot;PMID&quot;:&quot;36182679&quot;,&quot;URL&quot;:&quot;https://doi.org/10.1016/S1473-3099(22)00436-4&quot;,&quot;issued&quot;:{&quot;date-parts&quot;:[[2022,11,1]]},&quot;page&quot;:&quot;1587-1595&quot;,&quot;abstract&quot;:&quot;Background: Introgression of genetic material from species of the insect bacteria Wolbachia into populations of Aedes aegypti mosquitoes has been shown in randomised and non-randomised trials to reduce the incidence of dengue; however, evidence for the real-world effectiveness of large-scale deployments of Wolbachia-infected mosquitoes for arboviral disease control in endemic settings is still scarce. A large Wolbachia (wMel strain) release programme was implemented in 2017 in Rio de Janeiro, Brazil. We aimed to assess the effect of this programme on the incidence of dengue and chikungunya in the city. Methods: 67 million wMel-infected mosquitoes were released across 28 489 locations over an area of 86·8 km2 in Rio de Janeiro between Aug 29, 2017 and Dec 27, 2019. Following releases, mosquitoes were trapped and the presence of wMel was recorded. In this spatiotemporal modelling study, we assessed the effect of the release programme on the incidence of dengue and chikungunya. We used spatiotemporally explicit mathematical models applied to geocoded dengue cases (N=283 270) from 2010 to 2019 and chikungunya cases (N=57 705) from 2016 to 2019. Findings: On average, 32% of mosquitoes collected from the release zones between 1 month and 29 months after the initial release tested positive for wMel. Reduced wMel introgression occurred in locations and seasonal periods in which cases of dengue and chikungunya were historically high, with a decrease to 25% of mosquitoes testing positive for wMel during months in which disease incidence was at its highest. Despite incomplete introgression, we found that the releases were associated with a 38% (95% CI 32–44) reduction in the incidence of dengue and a 10% (4–16) reduction in the incidence of chikungunya. Interpretation: Stable establishment of wMel in the geographically diverse, urban setting of Rio de Janeiro seems to be more complicated than has been observed elsewhere. However, even intermediate levels of wMel seem to reduce the incidence of disease caused by two arboviruses. These findings will help to guide future release programmes. Funding: Bill &amp; Melinda Gates Foundation and the European Research Council.&quot;,&quot;publisher&quot;:&quot;Elsevier Ltd&quot;,&quot;issue&quot;:&quot;11&quot;,&quot;volume&quot;:&quot;22&quot;},&quot;isTemporary&quot;:false}]},{&quot;citationID&quot;:&quot;MENDELEY_CITATION_b4c73a3f-cd52-4ca0-a007-cbab3ece419b&quot;,&quot;properties&quot;:{&quot;noteIndex&quot;:0},&quot;isEdited&quot;:false,&quot;manualOverride&quot;:{&quot;isManuallyOverridden&quot;:true,&quot;citeprocText&quot;:&quot;(Sánchez-González et al., 2025)&quot;,&quot;manualOverrideText&quot;:&quot;Sánchez-González et al. (2025)&quot;},&quot;citationTag&quot;:&quot;MENDELEY_CITATION_v3_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&quot;,&quot;citationItems&quot;:[{&quot;id&quot;:&quot;2ca1abbb-854c-3867-93cf-56dc5062b274&quot;,&quot;itemData&quot;:{&quot;type&quot;:&quot;article-journal&quot;,&quot;id&quot;:&quot;2ca1abbb-854c-3867-93cf-56dc5062b274&quot;,&quot;title&quot;:&quot;Incompatible Aedes aegypti male releases as an intervention to reduce mosquito population—A field trial in Puerto Rico&quot;,&quot;author&quot;:[{&quot;family&quot;:&quot;Sánchez-González&quot;,&quot;given&quot;:&quot;Liliana&quot;,&quot;parse-names&quot;:false,&quot;dropping-particle&quot;:&quot;&quot;,&quot;non-dropping-particle&quot;:&quot;&quot;},{&quot;family&quot;:&quot;Crawford&quot;,&quot;given&quot;:&quot;Jacob E.&quot;,&quot;parse-names&quot;:false,&quot;dropping-particle&quot;:&quot;&quot;,&quot;non-dropping-particle&quot;:&quot;&quot;},{&quot;family&quot;:&quot;Adams&quot;,&quot;given&quot;:&quot;Laura E.&quot;,&quot;parse-names&quot;:false,&quot;dropping-particle&quot;:&quot;&quot;,&quot;non-dropping-particle&quot;:&quot;&quot;},{&quot;family&quot;:&quot;Brown&quot;,&quot;given&quot;:&quot;Grayson&quot;,&quot;parse-names&quot;:false,&quot;dropping-particle&quot;:&quot;&quot;,&quot;non-dropping-particle&quot;:&quot;&quot;},{&quot;family&quot;:&quot;Ryff&quot;,&quot;given&quot;:&quot;Kyle R.&quot;,&quot;parse-names&quot;:false,&quot;dropping-particle&quot;:&quot;&quot;,&quot;non-dropping-particle&quot;:&quot;&quot;},{&quot;family&quot;:&quot;Delorey&quot;,&quot;given&quot;:&quot;Mark&quot;,&quot;parse-names&quot;:false,&quot;dropping-particle&quot;:&quot;&quot;,&quot;non-dropping-particle&quot;:&quot;&quot;},{&quot;family&quot;:&quot;Ruiz-Valcarcel&quot;,&quot;given&quot;:&quot;Jose&quot;,&quot;parse-names&quot;:false,&quot;dropping-particle&quot;:&quot;&quot;,&quot;non-dropping-particle&quot;:&quot;&quot;},{&quot;family&quot;:&quot;Nazario&quot;,&quot;given&quot;:&quot;Nicole&quot;,&quot;parse-names&quot;:false,&quot;dropping-particle&quot;:&quot;&quot;,&quot;non-dropping-particle&quot;:&quot;&quot;},{&quot;family&quot;:&quot;Borrero&quot;,&quot;given&quot;:&quot;Nexilianne&quot;,&quot;parse-names&quot;:false,&quot;dropping-particle&quot;:&quot;&quot;,&quot;non-dropping-particle&quot;:&quot;&quot;},{&quot;family&quot;:&quot;Miranda&quot;,&quot;given&quot;:&quot;Julieanne&quot;,&quot;parse-names&quot;:false,&quot;dropping-particle&quot;:&quot;&quot;,&quot;non-dropping-particle&quot;:&quot;&quot;},{&quot;family&quot;:&quot;Mitchell&quot;,&quot;given&quot;:&quot;Sara N.&quot;,&quot;parse-names&quot;:false,&quot;dropping-particle&quot;:&quot;&quot;,&quot;non-dropping-particle&quot;:&quot;&quot;},{&quot;family&quot;:&quot;Howell&quot;,&quot;given&quot;:&quot;Paul I.&quot;,&quot;parse-names&quot;:false,&quot;dropping-particle&quot;:&quot;&quot;,&quot;non-dropping-particle&quot;:&quot;&quot;},{&quot;family&quot;:&quot;Ohm&quot;,&quot;given&quot;:&quot;Johanna R.&quot;,&quot;parse-names&quot;:false,&quot;dropping-particle&quot;:&quot;&quot;,&quot;non-dropping-particle&quot;:&quot;&quot;},{&quot;family&quot;:&quot;Behling&quot;,&quot;given&quot;:&quot;Charlie&quot;,&quot;parse-names&quot;:false,&quot;dropping-particle&quot;:&quot;&quot;,&quot;non-dropping-particle&quot;:&quot;&quot;},{&quot;family&quot;:&quot;Wasson&quot;,&quot;given&quot;:&quot;Brian&quot;,&quot;parse-names&quot;:false,&quot;dropping-particle&quot;:&quot;&quot;,&quot;non-dropping-particle&quot;:&quot;&quot;},{&quot;family&quot;:&quot;Eldershaw&quot;,&quot;given&quot;:&quot;Craig&quot;,&quot;parse-names&quot;:false,&quot;dropping-particle&quot;:&quot;&quot;,&quot;non-dropping-particle&quot;:&quot;&quot;},{&quot;family&quot;:&quot;White&quot;,&quot;given&quot;:&quot;Bradley J.&quot;,&quot;parse-names&quot;:false,&quot;dropping-particle&quot;:&quot;&quot;,&quot;non-dropping-particle&quot;:&quot;&quot;},{&quot;family&quot;:&quot;Rivera-Amill&quot;,&quot;given&quot;:&quot;Vanessa&quot;,&quot;parse-names&quot;:false,&quot;dropping-particle&quot;:&quot;&quot;,&quot;non-dropping-particle&quot;:&quot;&quot;},{&quot;family&quot;:&quot;Barrera&quot;,&quot;given&quot;:&quot;Roberto&quot;,&quot;parse-names&quot;:false,&quot;dropping-particle&quot;:&quot;&quot;,&quot;non-dropping-particle&quot;:&quot;&quot;},{&quot;family&quot;:&quot;Paz-Bailey&quot;,&quot;given&quot;:&quot;Gabriela&quot;,&quot;parse-names&quot;:false,&quot;dropping-particle&quot;:&quot;&quot;,&quot;non-dropping-particle&quot;:&quot;&quot;}],&quot;container-title&quot;:&quot;PLOS Neglected Tropical Diseases&quot;,&quot;container-title-short&quot;:&quot;PLoS Negl Trop Dis&quot;,&quot;accessed&quot;:{&quot;date-parts&quot;:[[2026,1,3]]},&quot;DOI&quot;:&quot;10.1371/JOURNAL.PNTD.0012839&quot;,&quot;ISBN&quot;:&quot;1111111111&quot;,&quot;ISSN&quot;:&quot;1935-2735&quot;,&quot;PMID&quot;:&quot;39836703&quot;,&quot;URL&quot;:&quot;https://doi.org/10.1371/journal.pntd.0012839&quot;,&quot;issued&quot;:{&quot;date-parts&quot;:[[2025,1,1]]},&quot;page&quot;:&quot;e0012839&quot;,&quot;abstract&quot;:&quot;Mosquito-transmitted viruses such as dengue are a global and growing public health challenge. Without widely available vaccines, mosquito control is the primary tool for fighting the spread of these viruses. New mosquito control technologies are needed to complement existing methods, given current challenges with scalability, acceptability, and effectiveness. A field trial was conducted in collaboration with the Communities Organized to Prevent Arboviruses project in Ponce, Puerto Rico, to measure entomological and epidemiological effects of reducing Aedes aegypti populations using Wolbachia incompatible insect technique. We packed and shipped Wolbachia-males from California and released them into 19 treatment clusters from September 2020 to December 2020. Preliminary evaluation revealed sub-optimal Wolbachia-male densities and impact on the wild-type population. In 2021, we shifted to a phased release strategy starting in four clusters, reducing the mosquito population by 49% (CI 29–63%). We describe the investigation into male quality and other factors that may have limited the impact of Wolbachia-male releases. Laboratory assays showed a small but significant impact of packing and shipping on male fitness. However, mark-release-recapture assessments suggest that male daily survival rates in the field may have been significantly impacted. We compared induced-sterility levels and suppression of the wild population and found patterns consistent with mosquito population compensation in response to our intervention. Analysis of epidemiological impact was not possible due to very low viral transmission rates during the intervention period. Our entomological impact data provide evidence that Wolbachia incompatible-male releases reduced Ae. aegypti populations, although efficacy will be maximized when releases are part of an integrated control program. With improvement of shipping vessels and shipped male fitness, packing and shipping male mosquitoes could provide a key solution for expanding access to this technology. Our project underscores the challenges involved in large and complex field effectiveness assessments of novel vector control methods.&quot;,&quot;publisher&quot;:&quot;Public Library of Science&quot;,&quot;issue&quot;:&quot;1&quot;,&quot;volume&quot;:&quot;19&quot;},&quot;isTemporary&quot;:false}]},{&quot;citationID&quot;:&quot;MENDELEY_CITATION_ba802168-294d-4267-a42b-9064817aa487&quot;,&quot;properties&quot;:{&quot;noteIndex&quot;:0},&quot;isEdited&quot;:false,&quot;manualOverride&quot;:{&quot;isManuallyOverridden&quot;:true,&quot;citeprocText&quot;:&quot;(Zeng et al., 2022)&quot;,&quot;manualOverrideText&quot;:&quot;Zeng et al. (2022)&quot;},&quot;citationTag&quot;:&quot;MENDELEY_CITATION_v3_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&quot;,&quot;citationItems&quot;:[{&quot;id&quot;:&quot;ea7b306e-86d0-3137-8d73-b8e920ea1219&quot;,&quot;itemData&quot;:{&quot;type&quot;:&quot;article-journal&quot;,&quot;id&quot;:&quot;ea7b306e-86d0-3137-8d73-b8e920ea1219&quot;,&quot;title&quot;:&quot;A standalone incompatible insect technique enables mosquito suppression in the urban subtropics&quot;,&quot;author&quot;:[{&quot;family&quot;:&quot;Zeng&quot;,&quot;given&quot;:&quot;Qin&quot;,&quot;parse-names&quot;:false,&quot;dropping-particle&quot;:&quot;&quot;,&quot;non-dropping-particle&quot;:&quot;&quot;},{&quot;family&quot;:&quot;She&quot;,&quot;given&quot;:&quot;Lingzhi&quot;,&quot;parse-names&quot;:false,&quot;dropping-particle&quot;:&quot;&quot;,&quot;non-dropping-particle&quot;:&quot;&quot;},{&quot;family&quot;:&quot;Yuan&quot;,&quot;given&quot;:&quot;Hao&quot;,&quot;parse-names&quot;:false,&quot;dropping-particle&quot;:&quot;&quot;,&quot;non-dropping-particle&quot;:&quot;&quot;},{&quot;family&quot;:&quot;Luo&quot;,&quot;given&quot;:&quot;Yuying&quot;,&quot;parse-names&quot;:false,&quot;dropping-particle&quot;:&quot;&quot;,&quot;non-dropping-particle&quot;:&quot;&quot;},{&quot;family&quot;:&quot;Wang&quot;,&quot;given&quot;:&quot;Renke&quot;,&quot;parse-names&quot;:false,&quot;dropping-particle&quot;:&quot;&quot;,&quot;non-dropping-particle&quot;:&quot;&quot;},{&quot;family&quot;:&quot;Mao&quot;,&quot;given&quot;:&quot;Wei&quot;,&quot;parse-names&quot;:false,&quot;dropping-particle&quot;:&quot;&quot;,&quot;non-dropping-particle&quot;:&quot;&quot;},{&quot;family&quot;:&quot;Wang&quot;,&quot;given&quot;:&quot;Weifeng&quot;,&quot;parse-names&quot;:false,&quot;dropping-particle&quot;:&quot;&quot;,&quot;non-dropping-particle&quot;:&quot;&quot;},{&quot;family&quot;:&quot;She&quot;,&quot;given&quot;:&quot;Yueting&quot;,&quot;parse-names&quot;:false,&quot;dropping-particle&quot;:&quot;&quot;,&quot;non-dropping-particle&quot;:&quot;&quot;},{&quot;family&quot;:&quot;Wang&quot;,&quot;given&quot;:&quot;Chaojun&quot;,&quot;parse-names&quot;:false,&quot;dropping-particle&quot;:&quot;&quot;,&quot;non-dropping-particle&quot;:&quot;&quot;},{&quot;family&quot;:&quot;Shi&quot;,&quot;given&quot;:&quot;Mengyi&quot;,&quot;parse-names&quot;:false,&quot;dropping-particle&quot;:&quot;&quot;,&quot;non-dropping-particle&quot;:&quot;&quot;},{&quot;family&quot;:&quot;Cao&quot;,&quot;given&quot;:&quot;Ting&quot;,&quot;parse-names&quot;:false,&quot;dropping-particle&quot;:&quot;&quot;,&quot;non-dropping-particle&quot;:&quot;&quot;},{&quot;family&quot;:&quot;Gan&quot;,&quot;given&quot;:&quot;Renxian&quot;,&quot;parse-names&quot;:false,&quot;dropping-particle&quot;:&quot;&quot;,&quot;non-dropping-particle&quot;:&quot;&quot;},{&quot;family&quot;:&quot;Li&quot;,&quot;given&quot;:&quot;Yongjun&quot;,&quot;parse-names&quot;:false,&quot;dropping-particle&quot;:&quot;&quot;,&quot;non-dropping-particle&quot;:&quot;&quot;},{&quot;family&quot;:&quot;Zhou&quot;,&quot;given&quot;:&quot;Jiayi&quot;,&quot;parse-names&quot;:false,&quot;dropping-particle&quot;:&quot;&quot;,&quot;non-dropping-particle&quot;:&quot;&quot;},{&quot;family&quot;:&quot;Qian&quot;,&quot;given&quot;:&quot;Wei&quot;,&quot;parse-names&quot;:false,&quot;dropping-particle&quot;:&quot;&quot;,&quot;non-dropping-particle&quot;:&quot;&quot;},{&quot;family&quot;:&quot;Hu&quot;,&quot;given&quot;:&quot;Shixiong&quot;,&quot;parse-names&quot;:false,&quot;dropping-particle&quot;:&quot;&quot;,&quot;non-dropping-particle&quot;:&quot;&quot;},{&quot;family&quot;:&quot;Wang&quot;,&quot;given&quot;:&quot;Yong&quot;,&quot;parse-names&quot;:false,&quot;dropping-particle&quot;:&quot;&quot;,&quot;non-dropping-particle&quot;:&quot;&quot;},{&quot;family&quot;:&quot;Zheng&quot;,&quot;given&quot;:&quot;Xiaoying&quot;,&quot;parse-names&quot;:false,&quot;dropping-particle&quot;:&quot;&quot;,&quot;non-dropping-particle&quot;:&quot;&quot;},{&quot;family&quot;:&quot;Li&quot;,&quot;given&quot;:&quot;Kuibiao&quot;,&quot;parse-names&quot;:false,&quot;dropping-particle&quot;:&quot;&quot;,&quot;non-dropping-particle&quot;:&quot;&quot;},{&quot;family&quot;:&quot;Bai&quot;,&quot;given&quot;:&quot;Lianyang&quot;,&quot;parse-names&quot;:false,&quot;dropping-particle&quot;:&quot;&quot;,&quot;non-dropping-particle&quot;:&quot;&quot;},{&quot;family&quot;:&quot;Pan&quot;,&quot;given&quot;:&quot;Xiaoling&quot;,&quot;parse-names&quot;:false,&quot;dropping-particle&quot;:&quot;&quot;,&quot;non-dropping-particle&quot;:&quot;&quot;},{&quot;family&quot;:&quot;Xi&quot;,&quot;given&quot;:&quot;Zhiyong&quot;,&quot;parse-names&quot;:false,&quot;dropping-particle&quot;:&quot;&quot;,&quot;non-dropping-particle&quot;:&quot;&quot;}],&quot;container-title&quot;:&quot;Communications Biology&quot;,&quot;container-title-short&quot;:&quot;Commun Biol&quot;,&quot;accessed&quot;:{&quot;date-parts&quot;:[[2026,1,3]]},&quot;DOI&quot;:&quot;10.1038/S42003-022-04332-6&quot;,&quot;ISSN&quot;:&quot;23993642&quot;,&quot;PMID&quot;:&quot;36575240&quot;,&quot;URL&quot;:&quot;https://doi.org/10.1038/s42003-022-04332-6&quot;,&quot;issued&quot;:{&quot;date-parts&quot;:[[2022,12,1]]},&quot;page&quot;:&quot;1419&quot;,&quot;abstract&quot;:&quot;The strong suppression of Aedes albopictus on two Guangzhou islands in China has been successfully achieved by releasing males with an artificial triple-Wolbachia infection. However, it requires the use of radiation to sterilize residual females to prevent population replacement. To develop a highly effective tool for dengue control, we tested a standalone incompatible insect technique (IIT) to control A. albopictus in the urban area of Changsha, an inland city where dengue recently emerged. Male mosquitoes were produced in a mass rearing facility in Guangzhou and transported over 670 km under low temperature to the release site. After a once-per-week release with high numbers of males (phase I) and a subsequent twice-per-week release with low numbers of males (phase II), the average numbers of hatched eggs and female adults collected weekly per trap were reduced by 97% and 85%, respectively. The population suppression caused a 94% decrease in mosquito biting at the release site compared to the control site. Remarkably, this strong suppression was achieved using only 28% of the number of males released in a previous trial. Despite the lack of irradiation to sterilize residual females, no triple-infected mosquitoes were detected in the field post release based on the monitoring of adult and larval A. albopictus populations for two years, indicating that population replacement was prevented. Our results support the feasibility of implementing a standalone IIT for dengue control in urban areas.&quot;,&quot;publisher&quot;:&quot;Nature Research&quot;,&quot;issue&quot;:&quot;1&quot;,&quot;volume&quot;:&quot;5&quot;},&quot;isTemporary&quot;:false}]},{&quot;citationID&quot;:&quot;MENDELEY_CITATION_093b3d30-ee79-498d-895d-ae841e96a675&quot;,&quot;properties&quot;:{&quot;noteIndex&quot;:0},&quot;isEdited&quot;:false,&quot;manualOverride&quot;:{&quot;isManuallyOverridden&quot;:true,&quot;citeprocText&quot;:&quot;(Beebe et al., 2021)&quot;,&quot;manualOverrideText&quot;:&quot;Beebe et al. (2021)&quot;},&quot;citationTag&quot;:&quot;MENDELEY_CITATION_v3_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&quot;,&quot;citationItems&quot;:[{&quot;id&quot;:&quot;fd9badf1-143c-37c1-9f94-54b6e465a14e&quot;,&quot;itemData&quot;:{&quot;type&quot;:&quot;article-journal&quot;,&quot;id&quot;:&quot;fd9badf1-143c-37c1-9f94-54b6e465a14e&quot;,&quot;title&quot;:&quot;Releasing incompatible males drives strong suppression across populations of wild and Wolbachia-carrying Aedes aegypti in Australia&quot;,&quot;author&quot;:[{&quot;family&quot;:&quot;Beebe&quot;,&quot;given&quot;:&quot;Nigel W.&quot;,&quot;parse-names&quot;:false,&quot;dropping-particle&quot;:&quot;&quot;,&quot;non-dropping-particle&quot;:&quot;&quot;},{&quot;family&quot;:&quot;Pagendam&quot;,&quot;given&quot;:&quot;Dan&quot;,&quot;parse-names&quot;:false,&quot;dropping-particle&quot;:&quot;&quot;,&quot;non-dropping-particle&quot;:&quot;&quot;},{&quot;family&quot;:&quot;Trewin&quot;,&quot;given&quot;:&quot;Brendan J.&quot;,&quot;parse-names&quot;:false,&quot;dropping-particle&quot;:&quot;&quot;,&quot;non-dropping-particle&quot;:&quot;&quot;},{&quot;family&quot;:&quot;Boomer&quot;,&quot;given&quot;:&quot;Andrew&quot;,&quot;parse-names&quot;:false,&quot;dropping-particle&quot;:&quot;&quot;,&quot;non-dropping-particle&quot;:&quot;&quot;},{&quot;family&quot;:&quot;Bradford&quot;,&quot;given&quot;:&quot;Matt&quot;,&quot;parse-names&quot;:false,&quot;dropping-particle&quot;:&quot;&quot;,&quot;non-dropping-particle&quot;:&quot;&quot;},{&quot;family&quot;:&quot;Ford&quot;,&quot;given&quot;:&quot;Andrew&quot;,&quot;parse-names&quot;:false,&quot;dropping-particle&quot;:&quot;&quot;,&quot;non-dropping-particle&quot;:&quot;&quot;},{&quot;family&quot;:&quot;Liddington&quot;,&quot;given&quot;:&quot;Catherine&quot;,&quot;parse-names&quot;:false,&quot;dropping-particle&quot;:&quot;&quot;,&quot;non-dropping-particle&quot;:&quot;&quot;},{&quot;family&quot;:&quot;Bondarenco&quot;,&quot;given&quot;:&quot;Artiom&quot;,&quot;parse-names&quot;:false,&quot;dropping-particle&quot;:&quot;&quot;,&quot;non-dropping-particle&quot;:&quot;&quot;},{&quot;family&quot;:&quot;Barro&quot;,&quot;given&quot;:&quot;Paul J.&quot;,&quot;parse-names&quot;:false,&quot;dropping-particle&quot;:&quot;&quot;,&quot;non-dropping-particle&quot;:&quot;de&quot;},{&quot;family&quot;:&quot;Gilchrist&quot;,&quot;given&quot;:&quot;Joshua&quot;,&quot;parse-names&quot;:false,&quot;dropping-particle&quot;:&quot;&quot;,&quot;non-dropping-particle&quot;:&quot;&quot;},{&quot;family&quot;:&quot;Paton&quot;,&quot;given&quot;:&quot;Christopher&quot;,&quot;parse-names&quot;:false,&quot;dropping-particle&quot;:&quot;&quot;,&quot;non-dropping-particle&quot;:&quot;&quot;},{&quot;family&quot;:&quot;Staunton&quot;,&quot;given&quot;:&quot;Kyran M.&quot;,&quot;parse-names&quot;:false,&quot;dropping-particle&quot;:&quot;&quot;,&quot;non-dropping-particle&quot;:&quot;&quot;},{&quot;family&quot;:&quot;Johnson&quot;,&quot;given&quot;:&quot;Brian&quot;,&quot;parse-names&quot;:false,&quot;dropping-particle&quot;:&quot;&quot;,&quot;non-dropping-particle&quot;:&quot;&quot;},{&quot;family&quot;:&quot;Maynard&quot;,&quot;given&quot;:&quot;Andrew J.&quot;,&quot;parse-names&quot;:false,&quot;dropping-particle&quot;:&quot;&quot;,&quot;non-dropping-particle&quot;:&quot;&quot;},{&quot;family&quot;:&quot;Devine&quot;,&quot;given&quot;:&quot;Gregor J.&quot;,&quot;parse-names&quot;:false,&quot;dropping-particle&quot;:&quot;&quot;,&quot;non-dropping-particle&quot;:&quot;&quot;},{&quot;family&quot;:&quot;Hugo&quot;,&quot;given&quot;:&quot;Leon E.&quot;,&quot;parse-names&quot;:false,&quot;dropping-particle&quot;:&quot;&quot;,&quot;non-dropping-particle&quot;:&quot;&quot;},{&quot;family&quot;:&quot;Rasic&quot;,&quot;given&quot;:&quot;Gordana&quot;,&quot;parse-names&quot;:false,&quot;dropping-particle&quot;:&quot;&quot;,&quot;non-dropping-particle&quot;:&quot;&quot;},{&quot;family&quot;:&quot;Cook&quot;,&quot;given&quot;:&quot;Helen&quot;,&quot;parse-names&quot;:false,&quot;dropping-particle&quot;:&quot;&quot;,&quot;non-dropping-particle&quot;:&quot;&quot;},{&quot;family&quot;:&quot;Massaro&quot;,&quot;given&quot;:&quot;Peter&quot;,&quot;parse-names&quot;:false,&quot;dropping-particle&quot;:&quot;&quot;,&quot;non-dropping-particle&quot;:&quot;&quot;},{&quot;family&quot;:&quot;Snoad&quot;,&quot;given&quot;:&quot;Nigel&quot;,&quot;parse-names&quot;:false,&quot;dropping-particle&quot;:&quot;&quot;,&quot;non-dropping-particle&quot;:&quot;&quot;},{&quot;family&quot;:&quot;Crawford&quot;,&quot;given&quot;:&quot;Jacob E.&quot;,&quot;parse-names&quot;:false,&quot;dropping-particle&quot;:&quot;&quot;,&quot;non-dropping-particle&quot;:&quot;&quot;},{&quot;family&quot;:&quot;White&quot;,&quot;given&quot;:&quot;Bradley J.&quot;,&quot;parse-names&quot;:false,&quot;dropping-particle&quot;:&quot;&quot;,&quot;non-dropping-particle&quot;:&quot;&quot;},{&quot;family&quot;:&quot;Xi&quot;,&quot;given&quot;:&quot;Zhiyong&quot;,&quot;parse-names&quot;:false,&quot;dropping-particle&quot;:&quot;&quot;,&quot;non-dropping-particle&quot;:&quot;&quot;},{&quot;family&quot;:&quot;Ritchie&quot;,&quot;given&quot;:&quot;Scott A.&quot;,&quot;parse-names&quot;:false,&quot;dropping-particle&quot;:&quot;&quot;,&quot;non-dropping-particle&quot;:&quot;&quot;}],&quot;container-title&quot;:&quot;Proceedings of the National Academy of Sciences of the United States of America&quot;,&quot;container-title-short&quot;:&quot;Proc Natl Acad Sci U S A&quot;,&quot;accessed&quot;:{&quot;date-parts&quot;:[[2026,1,4]]},&quot;DOI&quot;:&quot;10.1073/PNAS.2106828118&quot;,&quot;ISSN&quot;:&quot;1091-6490&quot;,&quot;PMID&quot;:&quot;34607949&quot;,&quot;URL&quot;:&quot;https://doi.org/10.1073/pnas.2106828118&quot;,&quot;issued&quot;:{&quot;date-parts&quot;:[[2021,10,12]]},&quot;page&quot;:&quot;2106828118&quot;,&quot;abstract&quot;:&quot;Releasing sterile or incompatible male insects is a proven method of population management in agricultural systems with the potential to revolutionize mosquito control. Through a collaborative venture with the “Debug” Verily Life Sciences team, we assessed the incompatible insect technique (IIT) with the mosquito vector Aedes aegypti in northern Australia in a replicated treatment control field trial. Backcrossing a US strain of Ae. aegypti carrying Wolbachia wAlbB from Aedes albopictus with a local strain, we generated a wAlbB2-F4 strain incompatible with both the wild-type (no Wolbachia) and wMel-Wolbachia Ae. aegypti now extant in North Queensland. The wAlbB2-F4 strain was manually mass reared with males separated from females using Verily sex-sorting technologies to obtain no detectable female contamination in the field. With community consent, we delivered a total of three million IIT males into three isolated landscapes of over 200 houses each, releasing ∼50 males per house three times a week over 20 wk. Detecting initial overflooding ratios of between 5:1 and 10:1, strong population declines well beyond 80% were detected across all treatment landscapes when compared to controls. Monitoring through the following season to observe the ongoing effect saw one treatment landscape devoid of adult Ae. aegypti early in the season. A second landscape showed reduced adults, and the third recovered fully. These encouraging results in suppressing both wild-type and wMel-Ae. aegypti confirms the utility of bidirectional incompatibility in the field setting, show the IIT to be robust, and indicate that the removal of this arbovirus vector from human-occupied landscapes may be achievable.&quot;,&quot;publisher&quot;:&quot;Proc Natl Acad Sci U S A&quot;,&quot;issue&quot;:&quot;41&quot;,&quot;volume&quot;:&quot;118&quot;},&quot;isTemporary&quot;:false}]},{&quot;citationID&quot;:&quot;MENDELEY_CITATION_3a731b74-365b-4f19-b1e9-5370a08bba56&quot;,&quot;properties&quot;:{&quot;noteIndex&quot;:0},&quot;isEdited&quot;:false,&quot;manualOverride&quot;:{&quot;isManuallyOverridden&quot;:true,&quot;citeprocText&quot;:&quot;(Morreale et al., 2025)&quot;,&quot;manualOverrideText&quot;:&quot;Morreale et al. (2025)&quot;},&quot;citationTag&quot;:&quot;MENDELEY_CITATION_v3_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&quot;,&quot;citationItems&quot;:[{&quot;id&quot;:&quot;ad324a18-f41d-3cac-95f3-febb3bf7b7db&quot;,&quot;itemData&quot;:{&quot;type&quot;:&quot;article-journal&quot;,&quot;id&quot;:&quot;ad324a18-f41d-3cac-95f3-febb3bf7b7db&quot;,&quot;title&quot;:&quot;Suppression of Aedes aegypti by the sterile insect technique on Captiva Island, Florida, USA from 2020 to 2022&quot;,&quot;author&quot;:[{&quot;family&quot;:&quot;Morreale&quot;,&quot;given&quot;:&quot;Rachel&quot;,&quot;parse-names&quot;:false,&quot;dropping-particle&quot;:&quot;&quot;,&quot;non-dropping-particle&quot;:&quot;&quot;},{&quot;family&quot;:&quot;Carvalho&quot;,&quot;given&quot;:&quot;Danilo O.&quot;,&quot;parse-names&quot;:false,&quot;dropping-particle&quot;:&quot;&quot;,&quot;non-dropping-particle&quot;:&quot;&quot;},{&quot;family&quot;:&quot;Stenhouse&quot;,&quot;given&quot;:&quot;Steven&quot;,&quot;parse-names&quot;:false,&quot;dropping-particle&quot;:&quot;&quot;,&quot;non-dropping-particle&quot;:&quot;&quot;},{&quot;family&quot;:&quot;Bajonero&quot;,&quot;given&quot;:&quot;Johanna&quot;,&quot;parse-names&quot;:false,&quot;dropping-particle&quot;:&quot;&quot;,&quot;non-dropping-particle&quot;:&quot;&quot;},{&quot;family&quot;:&quot;Pereira&quot;,&quot;given&quot;:&quot;Rui&quot;,&quot;parse-names&quot;:false,&quot;dropping-particle&quot;:&quot;&quot;,&quot;non-dropping-particle&quot;:&quot;&quot;},{&quot;family&quot;:&quot;Hahn&quot;,&quot;given&quot;:&quot;Daniel A.&quot;,&quot;parse-names&quot;:false,&quot;dropping-particle&quot;:&quot;&quot;,&quot;non-dropping-particle&quot;:&quot;&quot;},{&quot;family&quot;:&quot;Lloyd&quot;,&quot;given&quot;:&quot;Aaron&quot;,&quot;parse-names&quot;:false,&quot;dropping-particle&quot;:&quot;&quot;,&quot;non-dropping-particle&quot;:&quot;&quot;},{&quot;family&quot;:&quot;Hoel&quot;,&quot;given&quot;:&quot;David F.&quot;,&quot;parse-names&quot;:false,&quot;dropping-particle&quot;:&quot;&quot;,&quot;non-dropping-particle&quot;:&quot;&quot;}],&quot;container-title&quot;:&quot;PLOS Neglected Tropical Diseases&quot;,&quot;container-title-short&quot;:&quot;PLoS Negl Trop Dis&quot;,&quot;accessed&quot;:{&quot;date-parts&quot;:[[2026,1,4]]},&quot;DOI&quot;:&quot;10.1371/JOURNAL.PNTD.0013256&quot;,&quot;ISSN&quot;:&quot;1935-2735&quot;,&quot;PMID&quot;:&quot;40644512&quot;,&quot;URL&quot;:&quot;https://doi.org/10.1371/journal.pntd.0013256&quot;,&quot;issued&quot;:{&quot;date-parts&quot;:[[2025,7,1]]},&quot;page&quot;:&quot;e0013256&quot;,&quot;abstract&quot;:&quot;Aedes aegypti, an aggressive nuisance biter and the primary vector for numerous arboviruses, such as chikungunya, dengue, and Zika, presents significant control challenges due to its ability to thrive in urban environments, escapes insecticide treatment by using cryptic resting and oviposition sites, and development of resistance to chemical mosquito control products being used routinely. From 2020 to 2022, the Lee County Mosquito Control District (LCMCD) employed the Sterile Insect Technique (SIT) to test a new approach in its integrated mosquito management toolbox, targeting the population suppression of Ae. aegypti on Captiva Island, Florida. Over 24.1 million sterile males were released across three phases, covering up to 142 hectares. The study demonstrated a population reduction of up to 79% in wild adults and a 59% decline in egg densities in the primary intervention area. While population control was successful, an influx of wild females from untreated zones posed ongoing challenges to complete suppression in areas close to non-intervention areas. This supported a need for an area-wide integrated pest management (AW-IPM) approach. These results underscore SIT’s potential as a critical tool in integrated mosquito management strategies and emphasize practical application.&quot;,&quot;publisher&quot;:&quot;Public Library of Science&quot;,&quot;issue&quot;:&quot;7&quot;,&quot;volume&quot;:&quot;19&quot;},&quot;isTemporary&quot;:false}]},{&quot;citationID&quot;:&quot;MENDELEY_CITATION_d5eefce8-a3c6-4e9a-b441-378f047e6fa2&quot;,&quot;properties&quot;:{&quot;noteIndex&quot;:0},&quot;isEdited&quot;:false,&quot;manualOverride&quot;:{&quot;isManuallyOverridden&quot;:true,&quot;citeprocText&quot;:&quot;(Gato et al., 2021)&quot;,&quot;manualOverrideText&quot;:&quot;Gato et al. (2021)&quot;},&quot;citationTag&quot;:&quot;MENDELEY_CITATION_v3_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&quot;,&quot;citationItems&quot;:[{&quot;id&quot;:&quot;e30b6daa-5c20-30a9-9f36-3f95ba3a706c&quot;,&quot;itemData&quot;:{&quot;type&quot;:&quot;article-journal&quot;,&quot;id&quot;:&quot;e30b6daa-5c20-30a9-9f36-3f95ba3a706c&quot;,&quot;title&quot;:&quot;Sterile Insect Technique: Successful Suppression of an Aedes aegypti Field Population in Cuba&quot;,&quot;author&quot;:[{&quot;family&quot;:&quot;Gato&quot;,&quot;given&quot;:&quot;René&quot;,&quot;parse-names&quot;:false,&quot;dropping-particle&quot;:&quot;&quot;,&quot;non-dropping-particle&quot;:&quot;&quot;},{&quot;family&quot;:&quot;Menéndez&quot;,&quot;given&quot;:&quot;Zulema&quot;,&quot;parse-names&quot;:false,&quot;dropping-particle&quot;:&quot;&quot;,&quot;non-dropping-particle&quot;:&quot;&quot;},{&quot;family&quot;:&quot;Prieto&quot;,&quot;given&quot;:&quot;Enrique&quot;,&quot;parse-names&quot;:false,&quot;dropping-particle&quot;:&quot;&quot;,&quot;non-dropping-particle&quot;:&quot;&quot;},{&quot;family&quot;:&quot;Argilés&quot;,&quot;given&quot;:&quot;Rafael&quot;,&quot;parse-names&quot;:false,&quot;dropping-particle&quot;:&quot;&quot;,&quot;non-dropping-particle&quot;:&quot;&quot;},{&quot;family&quot;:&quot;Rodríguez&quot;,&quot;given&quot;:&quot;Misladys&quot;,&quot;parse-names&quot;:false,&quot;dropping-particle&quot;:&quot;&quot;,&quot;non-dropping-particle&quot;:&quot;&quot;},{&quot;family&quot;:&quot;Baldoquín&quot;,&quot;given&quot;:&quot;Waldemar&quot;,&quot;parse-names&quot;:false,&quot;dropping-particle&quot;:&quot;&quot;,&quot;non-dropping-particle&quot;:&quot;&quot;},{&quot;family&quot;:&quot;Hernández&quot;,&quot;given&quot;:&quot;Yisel&quot;,&quot;parse-names&quot;:false,&quot;dropping-particle&quot;:&quot;&quot;,&quot;non-dropping-particle&quot;:&quot;&quot;},{&quot;family&quot;:&quot;Pérez&quot;,&quot;given&quot;:&quot;Dennis&quot;,&quot;parse-names&quot;:false,&quot;dropping-particle&quot;:&quot;&quot;,&quot;non-dropping-particle&quot;:&quot;&quot;},{&quot;family&quot;:&quot;Anaya&quot;,&quot;given&quot;:&quot;Jorge&quot;,&quot;parse-names&quot;:false,&quot;dropping-particle&quot;:&quot;&quot;,&quot;non-dropping-particle&quot;:&quot;&quot;},{&quot;family&quot;:&quot;Fuentes&quot;,&quot;given&quot;:&quot;Ilario&quot;,&quot;parse-names&quot;:false,&quot;dropping-particle&quot;:&quot;&quot;,&quot;non-dropping-particle&quot;:&quot;&quot;},{&quot;family&quot;:&quot;Lorenzo&quot;,&quot;given&quot;:&quot;Claudia&quot;,&quot;parse-names&quot;:false,&quot;dropping-particle&quot;:&quot;&quot;,&quot;non-dropping-particle&quot;:&quot;&quot;},{&quot;family&quot;:&quot;González&quot;,&quot;given&quot;:&quot;Keren&quot;,&quot;parse-names&quot;:false,&quot;dropping-particle&quot;:&quot;&quot;,&quot;non-dropping-particle&quot;:&quot;&quot;},{&quot;family&quot;:&quot;Campo&quot;,&quot;given&quot;:&quot;Yudaisi&quot;,&quot;parse-names&quot;:false,&quot;dropping-particle&quot;:&quot;&quot;,&quot;non-dropping-particle&quot;:&quot;&quot;},{&quot;family&quot;:&quot;Bouyer&quot;,&quot;given&quot;:&quot;Jérémy&quot;,&quot;parse-names&quot;:false,&quot;dropping-particle&quot;:&quot;&quot;,&quot;non-dropping-particle&quot;:&quot;&quot;}],&quot;container-title&quot;:&quot;Insects&quot;,&quot;container-title-short&quot;:&quot;Insects&quot;,&quot;accessed&quot;:{&quot;date-parts&quot;:[[2026,1,4]]},&quot;DOI&quot;:&quot;10.3390/INSECTS12050469&quot;,&quot;ISSN&quot;:&quot;2075-4450&quot;,&quot;URL&quot;:&quot;https://doi.org/10.3390/insects12050469&quot;,&quot;issued&quot;:{&quot;date-parts&quot;:[[2021,5,18]]},&quot;page&quot;:&quot;469&quot;,&quot;abstract&quot;:&quot;Dengue virus infections are a serious public health problem worldwide. Aedes aegypti is the primary vector of dengue in Cuba. As there is no vaccine or specific treatment, the control efforts are directed to the reduction of mosquito populations. The indiscriminate use of insecticides can lead to adverse effects on ecosystems, including human health. The sterile insect technique is a species-specific and environment-friendly method of insect population control based on the release of large numbers of sterile insects, ideally males only. The success of this technique for the sustainable management of agricultural pests has encouraged its evaluation for the population suppression of mosquito vector species. Here, we describe an open field trial to evaluate the effect of the release of irradiated male Ae. aegypti on a wild population. The pilot trial was carried out in a suburb of Havana and compared the mosquito population density before and after the intervention, in both untreated control and release areas. The wild population was monitored by an ovitrap network, recording frequency and density of eggs as well as their hatch rate. A significant amount of sterility was induced in the field population of the release area, as compared with the untreated control area. The ovitrap index and the mean number of eggs/trap declined dramatically after 12 and 5 weeks of releases, respectively. For the last 3 weeks, no eggs were collected in the treatment area, clearly indicating a significant suppression of the wild target population. We conclude that the sterile males released competed successfully and induced enough sterility to suppress the local Ae. aegypti population.&quot;,&quot;publisher&quot;:&quot;Multidisciplinary Digital Publishing Institute&quot;,&quot;issue&quot;:&quot;5&quot;,&quot;volume&quot;:&quot;12&quot;},&quot;isTemporary&quot;:false}]},{&quot;citationID&quot;:&quot;MENDELEY_CITATION_8b75e4c8-efd6-4682-bf96-5ff473ec5be7&quot;,&quot;properties&quot;:{&quot;noteIndex&quot;:0},&quot;isEdited&quot;:false,&quot;manualOverride&quot;:{&quot;isManuallyOverridden&quot;:true,&quot;citeprocText&quot;:&quot;(Carvalho et al., 2015)&quot;,&quot;manualOverrideText&quot;:&quot;Carvalho et al. (2015)&quot;},&quot;citationTag&quot;:&quot;MENDELEY_CITATION_v3_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&quot;,&quot;citationItems&quot;:[{&quot;id&quot;:&quot;978da7d5-50fb-3c22-901c-84e552e23ca4&quot;,&quot;itemData&quot;:{&quot;type&quot;:&quot;article-journal&quot;,&quot;id&quot;:&quot;978da7d5-50fb-3c22-901c-84e552e23ca4&quot;,&quot;title&quot;:&quot;Suppression of a Field Population of Aedes aegypti in Brazil by Sustained Release of Transgenic Male Mosquitoes&quot;,&quot;author&quot;:[{&quot;family&quot;:&quot;Carvalho&quot;,&quot;given&quot;:&quot;Danilo O.&quot;,&quot;parse-names&quot;:false,&quot;dropping-particle&quot;:&quot;&quot;,&quot;non-dropping-particle&quot;:&quot;&quot;},{&quot;family&quot;:&quot;McKemey&quot;,&quot;given&quot;:&quot;Andrew R.&quot;,&quot;parse-names&quot;:false,&quot;dropping-particle&quot;:&quot;&quot;,&quot;non-dropping-particle&quot;:&quot;&quot;},{&quot;family&quot;:&quot;Garziera&quot;,&quot;given&quot;:&quot;Luiza&quot;,&quot;parse-names&quot;:false,&quot;dropping-particle&quot;:&quot;&quot;,&quot;non-dropping-particle&quot;:&quot;&quot;},{&quot;family&quot;:&quot;Lacroix&quot;,&quot;given&quot;:&quot;Renaud&quot;,&quot;parse-names&quot;:false,&quot;dropping-particle&quot;:&quot;&quot;,&quot;non-dropping-particle&quot;:&quot;&quot;},{&quot;family&quot;:&quot;Donnelly&quot;,&quot;given&quot;:&quot;Christl A.&quot;,&quot;parse-names&quot;:false,&quot;dropping-particle&quot;:&quot;&quot;,&quot;non-dropping-particle&quot;:&quot;&quot;},{&quot;family&quot;:&quot;Alphey&quot;,&quot;given&quot;:&quot;Luke&quot;,&quot;parse-names&quot;:false,&quot;dropping-particle&quot;:&quot;&quot;,&quot;non-dropping-particle&quot;:&quot;&quot;},{&quot;family&quot;:&quot;Malavasi&quot;,&quot;given&quot;:&quot;Aldo&quot;,&quot;parse-names&quot;:false,&quot;dropping-particle&quot;:&quot;&quot;,&quot;non-dropping-particle&quot;:&quot;&quot;},{&quot;family&quot;:&quot;Capurro&quot;,&quot;given&quot;:&quot;Margareth L.&quot;,&quot;parse-names&quot;:false,&quot;dropping-particle&quot;:&quot;&quot;,&quot;non-dropping-particle&quot;:&quot;&quot;}],&quot;container-title&quot;:&quot;PLoS Neglected Tropical Diseases&quot;,&quot;container-title-short&quot;:&quot;PLoS Negl Trop Dis&quot;,&quot;accessed&quot;:{&quot;date-parts&quot;:[[2026,1,4]]},&quot;DOI&quot;:&quot;10.1371/JOURNAL.PNTD.0003864&quot;,&quot;ISSN&quot;:&quot;19352735&quot;,&quot;PMID&quot;:&quot;26135160&quot;,&quot;URL&quot;:&quot;https://doi.org/10.1371/journal.pntd.0003864&quot;,&quot;issued&quot;:{&quot;date-parts&quot;:[[2015]]},&quot;abstract&quot;:&quot;The increasing burden of dengue, and the relative failure of traditional vector control programs highlight the need to develop new control methods. SIT using self-limiting genetic technology is one such promising method. A self-limiting strain of Aedes aegypti, OX513A, has already reached the stage of field evaluation. Sustained releases of OX513A Ae. aegypti males led to 80% suppression of a target wild Ae. aegypti population in the Cayman Islands in 2010. Here we describe sustained series of field releases of OX513A Ae. aegypti males in a suburb of Juazeiro, Bahia, Brazil. This study spanned over a year and reduced the local Ae. aegypti population by 95% (95% CI: 92.2%-97.5%) based on adult trap data and 81% (95% CI: 74.9-85.2%) based on ovitrap indices compared to the adjacent no-release control area. The mating competitiveness of the released males (0.031; 95% CI: 0.025-0.036) was similar to that estimated in the Cayman trials (0.059; 95% CI: 0.011 – 0.210), indicating that environmental and target-strain differences had little impact on the mating success of the OX513A males. We conclude that sustained release of OX513A males may be an effective and widely useful method for suppression of the key dengue vector Ae. aegypti. The observed level of suppression would likely be sufficient to prevent dengue epidemics in the locality tested and other areas with similar or lower transmission.&quot;,&quot;publisher&quot;:&quot;Public Library of Science&quot;,&quot;issue&quot;:&quot;7&quot;,&quot;volume&quot;:&quot;9&quot;},&quot;isTemporary&quot;:false}]},{&quot;citationID&quot;:&quot;MENDELEY_CITATION_62805ced-4a4f-47a8-ab9b-d541c603ab7d&quot;,&quot;properties&quot;:{&quot;noteIndex&quot;:0},&quot;isEdited&quot;:false,&quot;manualOverride&quot;:{&quot;isManuallyOverridden&quot;:true,&quot;citeprocText&quot;:&quot;(Hapugoda et al., 2025)&quot;,&quot;manualOverrideText&quot;:&quot;Hapugoda et al. (2025)&quot;},&quot;citationTag&quot;:&quot;MENDELEY_CITATION_v3_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&quot;,&quot;citationItems&quot;:[{&quot;id&quot;:&quot;ee8bed8d-55f5-3c5a-b28b-0175131ae00d&quot;,&quot;itemData&quot;:{&quot;type&quot;:&quot;article-journal&quot;,&quot;id&quot;:&quot;ee8bed8d-55f5-3c5a-b28b-0175131ae00d&quot;,&quot;title&quot;:&quot;Suppression of Aedes albopictus in Sri Lanka using the Sterile Insect Technique (SIT) with a sustained effect&quot;,&quot;author&quot;:[{&quot;family&quot;:&quot;Hapugoda&quot;,&quot;given&quot;:&quot;Menaka&quot;,&quot;parse-names&quot;:false,&quot;dropping-particle&quot;:&quot;&quot;,&quot;non-dropping-particle&quot;:&quot;&quot;},{&quot;family&quot;:&quot;Gunawardene&quot;,&quot;given&quot;:&quot;Nilmini Silva&quot;,&quot;parse-names&quot;:false,&quot;dropping-particle&quot;:&quot;&quot;,&quot;non-dropping-particle&quot;:&quot;&quot;},{&quot;family&quot;:&quot;Ranathunge&quot;,&quot;given&quot;:&quot;Tharaka&quot;,&quot;parse-names&quot;:false,&quot;dropping-particle&quot;:&quot;&quot;,&quot;non-dropping-particle&quot;:&quot;&quot;},{&quot;family&quot;:&quot;Samaraweera&quot;,&quot;given&quot;:&quot;Sudath&quot;,&quot;parse-names&quot;:false,&quot;dropping-particle&quot;:&quot;&quot;,&quot;non-dropping-particle&quot;:&quot;&quot;},{&quot;family&quot;:&quot;Karunathilake&quot;,&quot;given&quot;:&quot;K.&quot;,&quot;parse-names&quot;:false,&quot;dropping-particle&quot;:&quot;&quot;,&quot;non-dropping-particle&quot;:&quot;&quot;},{&quot;family&quot;:&quot;Sow&quot;,&quot;given&quot;:&quot;Bazoumana B.D.&quot;,&quot;parse-names&quot;:false,&quot;dropping-particle&quot;:&quot;&quot;,&quot;non-dropping-particle&quot;:&quot;&quot;},{&quot;family&quot;:&quot;Withanage&quot;,&quot;given&quot;:&quot;Gayan Parakrama&quot;,&quot;parse-names&quot;:false,&quot;dropping-particle&quot;:&quot;&quot;,&quot;non-dropping-particle&quot;:&quot;&quot;},{&quot;family&quot;:&quot;Weerasinghe&quot;,&quot;given&quot;:&quot;Indika&quot;,&quot;parse-names&quot;:false,&quot;dropping-particle&quot;:&quot;&quot;,&quot;non-dropping-particle&quot;:&quot;&quot;},{&quot;family&quot;:&quot;Maiga&quot;,&quot;given&quot;:&quot;Hamidou&quot;,&quot;parse-names&quot;:false,&quot;dropping-particle&quot;:&quot;&quot;,&quot;non-dropping-particle&quot;:&quot;&quot;},{&quot;family&quot;:&quot;Bouyer&quot;,&quot;given&quot;:&quot;Jeremy&quot;,&quot;parse-names&quot;:false,&quot;dropping-particle&quot;:&quot;&quot;,&quot;non-dropping-particle&quot;:&quot;&quot;}],&quot;container-title&quot;:&quot;Parasite&quot;,&quot;accessed&quot;:{&quot;date-parts&quot;:[[2026,1,4]]},&quot;DOI&quot;:&quot;10.1051/PARASITE/2025050&quot;,&quot;ISSN&quot;:&quot;17761042&quot;,&quot;PMID&quot;:&quot;40961362&quot;,&quot;URL&quot;:&quot;https://doi.org/10.1051/parasite/2025050&quot;,&quot;issued&quot;:{&quot;date-parts&quot;:[[2025]]},&quot;page&quot;:&quot;59&quot;,&quot;abstract&quot;:&quot;Dengue fever remains a significant public health concern in Sri Lanka, leading to recurrent epidemics and imposing substantial socio-economic burdens. This study aimed to assess the efficacy of the Sterile Insect Technique (SIT) against Aedes albopictus (Skuse), the predominant dengue vector in the country, through a pilot field trial of an Integrated Vector Management (IVM) strategy including the SIT. The pilot trial was conducted in the Gampaha district, which reports the second-highest number of dengue cases in the country. A total of 3,300,000 sterile males, exposed to a 50 Gy radiation dose, were released over 33 weeks (100,000/week) within a 30-hectare release area. Entomological assessments were conducted at 115 trapping stations over a period of 71 weeks (October 2020–August 2022). Induced sterility of 98.16% in mosquito eggs was reached within the release area as compared to the control area (binomial generalized linear mixed model, deviance 2.408, df = 2, p = 0.016), indicating a notable impact of the SIT. The trial achieved nearly 98% suppression of adult vector mosquitoes, with a sustained suppression effect for 13 weeks post cessation of releases. These findings suggest that SIT can be effectively integrated as a potential additional tool into the future IVM strategy in Sri Lanka.&quot;,&quot;publisher&quot;:&quot;EDP Sciences&quot;,&quot;volume&quot;:&quot;32&quot;,&quot;container-title-short&quot;:&quot;&quot;},&quot;isTemporary&quot;:false}]},{&quot;citationID&quot;:&quot;MENDELEY_CITATION_82db872b-97d6-41ca-b5a6-dfc03e18a5ea&quot;,&quot;properties&quot;:{&quot;noteIndex&quot;:0},&quot;isEdited&quot;:false,&quot;manualOverride&quot;:{&quot;isManuallyOverridden&quot;:true,&quot;citeprocText&quot;:&quot;(Sasmita et al., 2025)&quot;,&quot;manualOverrideText&quot;:&quot;Sasmita et al. (2025)&quot;},&quot;citationTag&quot;:&quot;MENDELEY_CITATION_v3_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&quot;,&quot;citationItems&quot;:[{&quot;id&quot;:&quot;c35575ce-27b5-31c1-866a-8ca62468db06&quot;,&quot;itemData&quot;:{&quot;type&quot;:&quot;article-journal&quot;,&quot;id&quot;:&quot;c35575ce-27b5-31c1-866a-8ca62468db06&quot;,&quot;title&quot;:&quot;Integrated vector management with the sterile insect technique component for the suppression of Aedes aegypti in an urban setting in Indonesia&quot;,&quot;author&quot;:[{&quot;family&quot;:&quot;Sasmita&quot;,&quot;given&quot;:&quot;Hadian Iman&quot;,&quot;parse-names&quot;:false,&quot;dropping-particle&quot;:&quot;&quot;,&quot;non-dropping-particle&quot;:&quot;&quot;},{&quot;family&quot;:&quot;Neoh&quot;,&quot;given&quot;:&quot;Kok Boon&quot;,&quot;parse-names&quot;:false,&quot;dropping-particle&quot;:&quot;&quot;,&quot;non-dropping-particle&quot;:&quot;&quot;},{&quot;family&quot;:&quot;Ernawan&quot;,&quot;given&quot;:&quot;Beni&quot;,&quot;parse-names&quot;:false,&quot;dropping-particle&quot;:&quot;&quot;,&quot;non-dropping-particle&quot;:&quot;&quot;},{&quot;family&quot;:&quot;Indarwatmi&quot;,&quot;given&quot;:&quot;Murni&quot;,&quot;parse-names&quot;:false,&quot;dropping-particle&quot;:&quot;&quot;,&quot;non-dropping-particle&quot;:&quot;&quot;},{&quot;family&quot;:&quot;Nasution&quot;,&quot;given&quot;:&quot;Indah Arastuti&quot;,&quot;parse-names&quot;:false,&quot;dropping-particle&quot;:&quot;&quot;,&quot;non-dropping-particle&quot;:&quot;&quot;},{&quot;family&quot;:&quot;Fitrianto&quot;,&quot;given&quot;:&quot;Nur&quot;,&quot;parse-names&quot;:false,&quot;dropping-particle&quot;:&quot;&quot;,&quot;non-dropping-particle&quot;:&quot;&quot;},{&quot;family&quot;:&quot;Ramadhani&quot;,&quot;given&quot;:&quot;Tri&quot;,&quot;parse-names&quot;:false,&quot;dropping-particle&quot;:&quot;&quot;,&quot;non-dropping-particle&quot;:&quot;&quot;},{&quot;family&quot;:&quot;Isnani&quot;,&quot;given&quot;:&quot;Tri&quot;,&quot;parse-names&quot;:false,&quot;dropping-particle&quot;:&quot;&quot;,&quot;non-dropping-particle&quot;:&quot;&quot;},{&quot;family&quot;:&quot;Sasaerila&quot;,&quot;given&quot;:&quot;Yorianta Hidayat&quot;,&quot;parse-names&quot;:false,&quot;dropping-particle&quot;:&quot;&quot;,&quot;non-dropping-particle&quot;:&quot;&quot;},{&quot;family&quot;:&quot;Rahman&quot;,&quot;given&quot;:&quot;Rafa Listyani&quot;,&quot;parse-names&quot;:false,&quot;dropping-particle&quot;:&quot;&quot;,&quot;non-dropping-particle&quot;:&quot;&quot;},{&quot;family&quot;:&quot;Yusmalinar&quot;,&quot;given&quot;:&quot;Sri&quot;,&quot;parse-names&quot;:false,&quot;dropping-particle&quot;:&quot;&quot;,&quot;non-dropping-particle&quot;:&quot;&quot;},{&quot;family&quot;:&quot;Putra&quot;,&quot;given&quot;:&quot;Ramadhani Eka&quot;,&quot;parse-names&quot;:false,&quot;dropping-particle&quot;:&quot;&quot;,&quot;non-dropping-particle&quot;:&quot;&quot;},{&quot;family&quot;:&quot;Ahmad&quot;,&quot;given&quot;:&quot;Intan&quot;,&quot;parse-names&quot;:false,&quot;dropping-particle&quot;:&quot;&quot;,&quot;non-dropping-particle&quot;:&quot;&quot;},{&quot;family&quot;:&quot;Tu&quot;,&quot;given&quot;:&quot;Wu Chun&quot;,&quot;parse-names&quot;:false,&quot;dropping-particle&quot;:&quot;&quot;,&quot;non-dropping-particle&quot;:&quot;&quot;}],&quot;container-title&quot;:&quot;PLOS Neglected Tropical Diseases&quot;,&quot;container-title-short&quot;:&quot;PLoS Negl Trop Dis&quot;,&quot;accessed&quot;:{&quot;date-parts&quot;:[[2026,1,2]]},&quot;DOI&quot;:&quot;10.1371/JOURNAL.PNTD.0013290&quot;,&quot;ISSN&quot;:&quot;1935-2735&quot;,&quot;PMID&quot;:&quot;40623108&quot;,&quot;URL&quot;:&quot;https://doi.org/10.1371/journal.pntd.0013290&quot;,&quot;issued&quot;:{&quot;date-parts&quot;:[[2025,7,1]]},&quot;page&quot;:&quot;e0013290&quot;,&quot;abstract&quot;:&quot;Background Implementing the sterile insect technique (SIT) in areas with high-density target mosquito populations throughout the year is challenging. This study evaluated the effectiveness of releasing radiation-sterilized male Aedes aegypti mosquitoes, which were subjected to pre-release control measures in a highly urbanized city.   Methodology/Principal findings A mark–release–recapture (MRR) trial was conducted to assess the performance of sterile male mosquitoes. The MRR results revealed that the life expectancy of irradiated mosquitoes was 1.2–8.8 days, and that their mean dispersal distance was 60.0–64.3 m. The estimated wild male population ranged from 1,475–2,297 male mosquitoes/ha. In the SIT trial, sterile male A. aegypti mosquitoes were released at a rate of 9,000 male mosquitoes/week/ha for 24 weeks. Pre-release control measures, including chemical fogging (Fludora Co-Max EW) and breeding site removal, were employed at the release site. A buffer zone was established by applying residual insecticide (K-Othrine PolyZone SC) and releasing sterile male mosquitoes. In the SIT trial, relative to control sites, the site with sterile male mosquitoes had considerably greater sterility in the field population (greater by 86%), resulting in reductions in the ovitrap density index, and number of wild female mosquitoes captured. In contrast, no significant reduction in ovitrap index was observed. However, despite the gradual recording of low values for egg hatching, ovitrap density index, and female capture, mosquito suppression was incomplete. The mosquito population rebounded shortly after the release of sterile male mosquitoes ended.   Conclusions/Significance This study underscores the critical role of integrated vector management when the SIT is implemented in highly urbanized areas. It also emphasizes the importance of combining vector control interventions to ensure they are tailored to the geographic context based on logistical feasibility, available local facilities, and local knowledge of the vector.&quot;,&quot;publisher&quot;:&quot;Public Library of Science&quot;,&quot;issue&quot;:&quot;7&quot;,&quot;volume&quot;:&quot;19&quot;},&quot;isTemporary&quot;:false}]},{&quot;citationID&quot;:&quot;MENDELEY_CITATION_facb1a47-8e5f-4492-a70f-d7ee7fdd5e37&quot;,&quot;properties&quot;:{&quot;noteIndex&quot;:0},&quot;isEdited&quot;:false,&quot;manualOverride&quot;:{&quot;isManuallyOverridden&quot;:true,&quot;citeprocText&quot;:&quot;(J. T. Lim et al., 2025)&quot;,&quot;manualOverrideText&quot;:&quot;Lim et al. (2025)&quot;},&quot;citationTag&quot;:&quot;MENDELEY_CITATION_v3_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&quot;,&quot;citationItems&quot;:[{&quot;id&quot;:&quot;ca847f93-1955-3b7e-bcf7-5e26352c3638&quot;,&quot;itemData&quot;:{&quot;type&quot;:&quot;article-journal&quot;,&quot;id&quot;:&quot;ca847f93-1955-3b7e-bcf7-5e26352c3638&quot;,&quot;title&quot;:&quot;Adjacent spillover efficacy of Wolbachia for control of dengue: emulation of a cluster randomised target trial&quot;,&quot;author&quot;:[{&quot;family&quot;:&quot;Lim&quot;,&quot;given&quot;:&quot;Jue Tao&quot;,&quot;parse-names&quot;:false,&quot;dropping-particle&quot;:&quot;&quot;,&quot;non-dropping-particle&quot;:&quot;&quot;},{&quot;family&quot;:&quot;Mailepessov&quot;,&quot;given&quot;:&quot;Diyar&quot;,&quot;parse-names&quot;:false,&quot;dropping-particle&quot;:&quot;&quot;,&quot;non-dropping-particle&quot;:&quot;&quot;},{&quot;family&quot;:&quot;Chong&quot;,&quot;given&quot;:&quot;Chee Seng&quot;,&quot;parse-names&quot;:false,&quot;dropping-particle&quot;:&quot;&quot;,&quot;non-dropping-particle&quot;:&quot;&quot;},{&quot;family&quot;:&quot;Dickens&quot;,&quot;given&quot;:&quot;Borame&quot;,&quot;parse-names&quot;:false,&quot;dropping-particle&quot;:&quot;&quot;,&quot;non-dropping-particle&quot;:&quot;&quot;},{&quot;family&quot;:&quot;Lai&quot;,&quot;given&quot;:&quot;Yee Ling&quot;,&quot;parse-names&quot;:false,&quot;dropping-particle&quot;:&quot;&quot;,&quot;non-dropping-particle&quot;:&quot;&quot;},{&quot;family&quot;:&quot;Ng&quot;,&quot;given&quot;:&quot;Youming&quot;,&quot;parse-names&quot;:false,&quot;dropping-particle&quot;:&quot;&quot;,&quot;non-dropping-particle&quot;:&quot;&quot;},{&quot;family&quot;:&quot;Lu&quot;,&quot;given&quot;:&quot;Deng&quot;,&quot;parse-names&quot;:false,&quot;dropping-particle&quot;:&quot;&quot;,&quot;non-dropping-particle&quot;:&quot;&quot;},{&quot;family&quot;:&quot;Lee&quot;,&quot;given&quot;:&quot;Caleb&quot;,&quot;parse-names&quot;:false,&quot;dropping-particle&quot;:&quot;&quot;,&quot;non-dropping-particle&quot;:&quot;&quot;},{&quot;family&quot;:&quot;Tan&quot;,&quot;given&quot;:&quot;Li Yun&quot;,&quot;parse-names&quot;:false,&quot;dropping-particle&quot;:&quot;&quot;,&quot;non-dropping-particle&quot;:&quot;&quot;},{&quot;family&quot;:&quot;Chain&quot;,&quot;given&quot;:&quot;Grace&quot;,&quot;parse-names&quot;:false,&quot;dropping-particle&quot;:&quot;&quot;,&quot;non-dropping-particle&quot;:&quot;&quot;},{&quot;family&quot;:&quot;Ho&quot;,&quot;given&quot;:&quot;Soon Hoe&quot;,&quot;parse-names&quot;:false,&quot;dropping-particle&quot;:&quot;&quot;,&quot;non-dropping-particle&quot;:&quot;&quot;},{&quot;family&quot;:&quot;Chang&quot;,&quot;given&quot;:&quot;Chia Chen&quot;,&quot;parse-names&quot;:false,&quot;dropping-particle&quot;:&quot;&quot;,&quot;non-dropping-particle&quot;:&quot;&quot;},{&quot;family&quot;:&quot;Ma&quot;,&quot;given&quot;:&quot;Pei&quot;,&quot;parse-names&quot;:false,&quot;dropping-particle&quot;:&quot;&quot;,&quot;non-dropping-particle&quot;:&quot;&quot;},{&quot;family&quot;:&quot;Bansal&quot;,&quot;given&quot;:&quot;Somya&quot;,&quot;parse-names&quot;:false,&quot;dropping-particle&quot;:&quot;&quot;,&quot;non-dropping-particle&quot;:&quot;&quot;},{&quot;family&quot;:&quot;Lee&quot;,&quot;given&quot;:&quot;Vernon&quot;,&quot;parse-names&quot;:false,&quot;dropping-particle&quot;:&quot;&quot;,&quot;non-dropping-particle&quot;:&quot;&quot;},{&quot;family&quot;:&quot;Sim&quot;,&quot;given&quot;:&quot;Shuzhen&quot;,&quot;parse-names&quot;:false,&quot;dropping-particle&quot;:&quot;&quot;,&quot;non-dropping-particle&quot;:&quot;&quot;},{&quot;family&quot;:&quot;Tan&quot;,&quot;given&quot;:&quot;Cheong Huat&quot;,&quot;parse-names&quot;:false,&quot;dropping-particle&quot;:&quot;&quot;,&quot;non-dropping-particle&quot;:&quot;&quot;},{&quot;family&quot;:&quot;Ng&quot;,&quot;given&quot;:&quot;Lee Ching&quot;,&quot;parse-names&quot;:false,&quot;dropping-particle&quot;:&quot;&quot;,&quot;non-dropping-particle&quot;:&quot;&quot;}],&quot;container-title&quot;:&quot;BMC Medicine&quot;,&quot;container-title-short&quot;:&quot;BMC Med&quot;,&quot;accessed&quot;:{&quot;date-parts&quot;:[[2026,1,4]]},&quot;DOI&quot;:&quot;10.1186/S12916-025-03941-2/TABLES/3&quot;,&quot;ISSN&quot;:&quot;17417015&quot;,&quot;PMID&quot;:&quot;40155909&quot;,&quot;URL&quot;:&quot;https://doi.org/10.1186/s12916-025-03941-2&quot;,&quot;issued&quot;:{&quot;date-parts&quot;:[[2025,12,1]]},&quot;page&quot;:&quot;184-&quot;,&quot;abstract&quot;:&quot;Background: Matings between male Aedes aegypti mosquitoes infected with wAlbB strain of Wolbachia and wild-type females yield non-viable eggs, thereby suppressing Ae. aegypti abundance in the field. We evaluated the spillover efficacy of releasing wAlbB-infected Ae. aegypti male mosquitoes to suppress dengue in sites adjacent to release sites (spillover sites). Methods: The protocol of a two-arm cluster-randomised test-negative controlled trial (cRCT) was specified and emulated using a nationally representative dengue test-negative/positive database of 454,437 individuals reporting for febrile illness to primary or secondary care in public healthcare institutions. Spillover intervention sites were defined by geolocating locations which were adjacent to, i.e. shared geographical borders with, actual Wolbachia intervention sites. We built a cohort of individuals who resided in spillover sites versus a comparator control group who resided in sites which did not receive Wolbachia interventions. We emulated a constrained randomisation protocol used in cRCTs to balance dengue risk between spillover and control arms in the pre-intervention period. We matched individuals reporting for testing in intervention and control groups by calendar time and a high-dimensional battery of sociodemographic, environmental and anthropogenic variables. Intention-to-treat analysis was conducted to estimate the protective efficacy against dengue given spillover Wolbachia exposure. Results: The final cohort consisted of 2354 matched individuals residing in Wolbachia spillover and control sites for at least 3 months in the study period. Compared to the controls, individuals residing in spillover sites for 3 or more months were associated with a 45% (OR: 0.55, 95% CI: 0.42‒0.74) reduction in risk of contracting dengue. Higher durations of spillover Wolbachia exposure also modestly increased protective efficacies. Compared to the control arm, the proportion of virologically confirmed dengue cases was lower in the spillover arm overall and across each subgroup. Protective efficacies were found across all years, age and sex subgroups. Conclusions: Our results demonstrated the potential of Wolbachia-mediated sterility for reducing the risk of contracting dengue even in sites which were not directly treated by the intervention.&quot;,&quot;publisher&quot;:&quot;BioMed Central Ltd&quot;,&quot;issue&quot;:&quot;1&quot;,&quot;volume&quot;:&quot;23&quot;},&quot;isTemporary&quot;:false}]},{&quot;citationID&quot;:&quot;MENDELEY_CITATION_70db147f-335b-446d-b7f0-23f472b2328f&quot;,&quot;properties&quot;:{&quot;noteIndex&quot;:0},&quot;isEdited&quot;:false,&quot;manualOverride&quot;:{&quot;isManuallyOverridden&quot;:true,&quot;citeprocText&quot;:&quot;(Bansal et al., 2024)&quot;,&quot;manualOverrideText&quot;:&quot;Bansal et al. (2024)&quot;},&quot;citationTag&quot;:&quot;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&quot;,&quot;citationItems&quot;:[{&quot;id&quot;:&quot;f1a582dc-e445-3beb-8476-725db904fb25&quot;,&quot;itemData&quot;:{&quot;type&quot;:&quot;article-journal&quot;,&quot;id&quot;:&quot;f1a582dc-e445-3beb-8476-725db904fb25&quot;,&quot;title&quot;:&quot;Effectiveness of Wolbachia-mediated sterility coupled with sterile insect technique to suppress adult Aedes aegypti populations in Singapore: a synthetic control study&quot;,&quot;author&quot;:[{&quot;family&quot;:&quot;Bansal&quot;,&quot;given&quot;:&quot;Somya&quot;,&quot;parse-names&quot;:false,&quot;dropping-particle&quot;:&quot;&quot;,&quot;non-dropping-particle&quot;:&quot;&quot;},{&quot;family&quot;:&quot;Lim&quot;,&quot;given&quot;:&quot;Jue Tao&quot;,&quot;parse-names&quot;:false,&quot;dropping-particle&quot;:&quot;&quot;,&quot;non-dropping-particle&quot;:&quot;&quot;},{&quot;family&quot;:&quot;Chong&quot;,&quot;given&quot;:&quot;Chee Seng&quot;,&quot;parse-names&quot;:false,&quot;dropping-particle&quot;:&quot;&quot;,&quot;non-dropping-particle&quot;:&quot;&quot;},{&quot;family&quot;:&quot;Dickens&quot;,&quot;given&quot;:&quot;Borame&quot;,&quot;parse-names&quot;:false,&quot;dropping-particle&quot;:&quot;&quot;,&quot;non-dropping-particle&quot;:&quot;&quot;},{&quot;family&quot;:&quot;Ng&quot;,&quot;given&quot;:&quot;Youming&quot;,&quot;parse-names&quot;:false,&quot;dropping-particle&quot;:&quot;&quot;,&quot;non-dropping-particle&quot;:&quot;&quot;},{&quot;family&quot;:&quot;Deng&quot;,&quot;given&quot;:&quot;Lu&quot;,&quot;parse-names&quot;:false,&quot;dropping-particle&quot;:&quot;&quot;,&quot;non-dropping-particle&quot;:&quot;&quot;},{&quot;family&quot;:&quot;Lee&quot;,&quot;given&quot;:&quot;Caleb&quot;,&quot;parse-names&quot;:false,&quot;dropping-particle&quot;:&quot;&quot;,&quot;non-dropping-particle&quot;:&quot;&quot;},{&quot;family&quot;:&quot;Tan&quot;,&quot;given&quot;:&quot;Li Yun&quot;,&quot;parse-names&quot;:false,&quot;dropping-particle&quot;:&quot;&quot;,&quot;non-dropping-particle&quot;:&quot;&quot;},{&quot;family&quot;:&quot;Kakani&quot;,&quot;given&quot;:&quot;Evdoxia G.&quot;,&quot;parse-names&quot;:false,&quot;dropping-particle&quot;:&quot;&quot;,&quot;non-dropping-particle&quot;:&quot;&quot;},{&quot;family&quot;:&quot;Yoong&quot;,&quot;given&quot;:&quot;Yanni&quot;,&quot;parse-names&quot;:false,&quot;dropping-particle&quot;:&quot;&quot;,&quot;non-dropping-particle&quot;:&quot;&quot;},{&quot;family&quot;:&quot;Yu&quot;,&quot;given&quot;:&quot;David&quot;,&quot;parse-names&quot;:false,&quot;dropping-particle&quot;:&quot;&quot;,&quot;non-dropping-particle&quot;:&quot;Du&quot;},{&quot;family&quot;:&quot;Chain&quot;,&quot;given&quot;:&quot;Grace&quot;,&quot;parse-names&quot;:false,&quot;dropping-particle&quot;:&quot;&quot;,&quot;non-dropping-particle&quot;:&quot;&quot;},{&quot;family&quot;:&quot;Ma&quot;,&quot;given&quot;:&quot;Pei&quot;,&quot;parse-names&quot;:false,&quot;dropping-particle&quot;:&quot;&quot;,&quot;non-dropping-particle&quot;:&quot;&quot;},{&quot;family&quot;:&quot;Sim&quot;,&quot;given&quot;:&quot;Shuzhen&quot;,&quot;parse-names&quot;:false,&quot;dropping-particle&quot;:&quot;&quot;,&quot;non-dropping-particle&quot;:&quot;&quot;},{&quot;family&quot;:&quot;Ng&quot;,&quot;given&quot;:&quot;Lee Ching&quot;,&quot;parse-names&quot;:false,&quot;dropping-particle&quot;:&quot;&quot;,&quot;non-dropping-particle&quot;:&quot;&quot;},{&quot;family&quot;:&quot;Tan&quot;,&quot;given&quot;:&quot;Cheong Huat&quot;,&quot;parse-names&quot;:false,&quot;dropping-particle&quot;:&quot;&quot;,&quot;non-dropping-particle&quot;:&quot;&quot;}],&quot;container-title&quot;:&quot;The Lancet Planetary Health&quot;,&quot;container-title-short&quot;:&quot;Lancet Planet Health&quot;,&quot;accessed&quot;:{&quot;date-parts&quot;:[[2026,1,2]]},&quot;DOI&quot;:&quot;10.1016/S2542-5196(24)00169-4&quot;,&quot;ISSN&quot;:&quot;25425196&quot;,&quot;PMID&quot;:&quot;39243778&quot;,&quot;URL&quot;:&quot;https://doi.org/10.1016/S2542-5196(24)00169-4&quot;,&quot;issued&quot;:{&quot;date-parts&quot;:[[2024,9,1]]},&quot;page&quot;:&quot;e617-e628&quot;,&quot;abstract&quot;:&quot;Background: Incompatible insect technique (IIT) coupled with sterile insect technique (SIT) via the release of sterile male Wolbachia-infected mosquitoes is a promising tool for Aedes-borne disease control. Yet, real-world evidence on the suppressive effectiveness of IIT-SIT on mosquito abundance remains mostly limited to small semi-rural village and suburban localities over short trial durations. However, a large proportion of Aedes-borne diseases occur in dense, urban, and high-rise locations, limiting the applicability of previous studies for these settings with high disease burden. The sustainability and use of this technology over multiple years is also unknown. Methods: In this synthetic control study, we conducted a large-scale, field trial of IIT-SIT targeting Aedes aegypti among high-rise public housing estates in Singapore, an equatorial city state. Routinely collected data from a large, nationwide surveillance system of 57 990 unique mosquito traps, combined with a high-dimensional set of anthropogenic and environmental confounders were collected to ascertain mosquito abundance and its key drivers. Four townships were selected as the intervention groups (approximate population size of 607 872 residents as of 2022), wherein interventions that combined ITT with SIT over the course of the study period were conducted. Townships were subject to releases of wAlbB-SG male A aegypti mosquitoes twice a week. Data were assessed over the course of epidemiological weeks (EWs), which provide the finest temporal resolution of recorded Wolbachia release schedule and mosquito abundance data. A novel synthetic control framework was then developed to account for the non-randomised and staggered adoption setting of the intervention across trial sectors to identify the direct suppressive effectiveness of IIT-SIT on female A aegypti populations, the spillover effects in non-release areas, and the effect of the intervention on other mosquito populations such as Aedes albopictus. Furthermore, we recalculated effectiveness in terms of calendar time, time since intervention, and over multiple sites to examine heterogeneities in IIT-SIT effectiveness. Findings: Between EW27 2018 and EW26 2022, Wolbachia releases were conducted across 117 sectors, of which 97 had sufficient trap data, which were collected between EW8 2019 and EW26 2022. We found that Wolbachia-based IIT-SIT reduced wild-type female A aegypti populations by a mean of 62·01% (95% CI 60·68 to 63·26) by 3 months, 78·40% (77·56 to 79·18) by 6 months, and 91·32% (90·95 to 91·66) by at least 18 months of releases. We also found a smaller but non-negligible spillover suppression effect that gradually increased over time (mean spillover intervention effectiveness 61·02% [95% CI 57·89 to 63·72] in adjacent, non-intervention sectors). Although no consistent change in A albopictus populations was seen across the four intervention townships after Wolbachia releases, the average intervention effectiveness on the A albopictus population across all release sectors was –25·80% (95% CI –30·93 to –21·05), which was driven by increases in two towns. Interpretation: Our results demonstrate the potential of IIT-SIT for strengthening long-term, large-scale vector control in tropical cities, where dengue burden is the greatest. The effect of these interventions in different geographical settings should be assessed in future work. Funding: Singapore's Ministry of Finance, Ministry of Sustainability and the Environment, National Environment Agency, and National Robotics Program.&quot;,&quot;publisher&quot;:&quot;Elsevier B.V.&quot;,&quot;issue&quot;:&quot;9&quot;,&quot;volume&quot;:&quot;8&quot;},&quot;isTemporary&quot;:false}]},{&quot;citationID&quot;:&quot;MENDELEY_CITATION_3b04366c-92ad-4480-ad79-a0dd60560e28&quot;,&quot;properties&quot;:{&quot;noteIndex&quot;:0},&quot;isEdited&quot;:false,&quot;manualOverride&quot;:{&quot;isManuallyOverridden&quot;:true,&quot;citeprocText&quot;:&quot;(Kittayapong et al., 2019)&quot;,&quot;manualOverrideText&quot;:&quot;Kittayapong et al. (2019)&quot;},&quot;citationTag&quot;:&quot;MENDELEY_CITATION_v3_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&quot;,&quot;citationItems&quot;:[{&quot;id&quot;:&quot;2b75d539-ac01-3655-9f41-6af652e730b0&quot;,&quot;itemData&quot;:{&quot;type&quot;:&quot;article-journal&quot;,&quot;id&quot;:&quot;2b75d539-ac01-3655-9f41-6af652e730b0&quot;,&quot;title&quot;:&quot;Combined sterile insect technique and incompatible insect technique: The first proof-of-concept to suppress Aedes aegypti vector populations in semi-rural settings in Thailand&quot;,&quot;author&quot;:[{&quot;family&quot;:&quot;Kittayapong&quot;,&quot;given&quot;:&quot;Pattamaporn&quot;,&quot;parse-names&quot;:false,&quot;dropping-particle&quot;:&quot;&quot;,&quot;non-dropping-particle&quot;:&quot;&quot;},{&quot;family&quot;:&quot;Ninphanomchai&quot;,&quot;given&quot;:&quot;Suwannapa&quot;,&quot;parse-names&quot;:false,&quot;dropping-particle&quot;:&quot;&quot;,&quot;non-dropping-particle&quot;:&quot;&quot;},{&quot;family&quot;:&quot;Limohpasmanee&quot;,&quot;given&quot;:&quot;Wanitch&quot;,&quot;parse-names&quot;:false,&quot;dropping-particle&quot;:&quot;&quot;,&quot;non-dropping-particle&quot;:&quot;&quot;},{&quot;family&quot;:&quot;Chansang&quot;,&quot;given&quot;:&quot;C&quot;,&quot;parse-names&quot;:false,&quot;dropping-particle&quot;:&quot;&quot;,&quot;non-dropping-particle&quot;:&quot;&quot;},{&quot;family&quot;:&quot;Chansang&quot;,&quot;given&quot;:&quot;U&quot;,&quot;parse-names&quot;:false,&quot;dropping-particle&quot;:&quot;&quot;,&quot;non-dropping-particle&quot;:&quot;&quot;},{&quot;family&quot;:&quot;Mongkalangoon&quot;,&quot;given&quot;:&quot;Piti&quot;,&quot;parse-names&quot;:false,&quot;dropping-particle&quot;:&quot;&quot;,&quot;non-dropping-particle&quot;:&quot;&quot;}],&quot;container-title&quot;:&quot;PLOS Neglected Tropical Diseases&quot;,&quot;container-title-short&quot;:&quot;PLoS Negl Trop Dis&quot;,&quot;accessed&quot;:{&quot;date-parts&quot;:[[2026,1,4]]},&quot;DOI&quot;:&quot;10.1371/JOURNAL.PNTD.0007771&quot;,&quot;ISBN&quot;:&quot;1111111111&quot;,&quot;ISSN&quot;:&quot;1935-2735&quot;,&quot;PMID&quot;:&quot;31658265&quot;,&quot;URL&quot;:&quot;https://doi.org/10.1371/journal.pntd.0007771&quot;,&quot;issued&quot;:{&quot;date-parts&quot;:[[2019]]},&quot;page&quot;:&quot;e0007771&quot;,&quot;abstract&quot;:&quot;Background Important arboviral diseases, such as dengue, chikungunya, and Zika virus infections, are transmitted mainly by the Aedes aegypti vector. So far, controlling this vector species with current tools and strategies has not demonstrated sustainable and significant impacts. Our main objective was to evaluate whether open field release of sterile males, produced from combining the sterile insect technique using radiation with the insect incompatible technique through Wolbachia-induced incompatibility (SIT/IIT), could suppress natural populations of Ae. aegypti in semi-rural village settings in Thailand.   Methodology/Principal findings Irradiated Wolbachia-infected Aedes aegypti males produced by the SIT/IIT approach were completely sterile and were able to compete with the wild fertile ones. Open field release of these sterile males was conducted in an ecologically isolated village in Chachoengsao Province, eastern Thailand. House-to-house visit and media reports resulted in community acceptance and public awareness of the technology. During intervention, approximately 100–200 sterile males were released weekly in each household. After 6 months of sterile male release, a significant reduction (p&lt;0.05) of the mean egg hatch rate (84%) and the mean number of females per household (97.30%) was achieved in the treatment areas when compared to the control ones.   Conclusions/Significance Our study represents the first open field release of sterile Ae. aegypti males developed from a combined SIT/IIT approach. Entomological assessment using ovitraps, adult sticky traps, and portable vacuum aspirators confirmed the success in reducing natural populations of Ae. aegypti females in treated areas. Public awareness through media resulted in positive support for practical use of this strategy in wider areas. Further study using a systematic randomized trial is needed to determine whether this approach could have a significant impact on the diseases transmitted by Ae. aegypti vector.&quot;,&quot;publisher&quot;:&quot;Public Library of Science&quot;,&quot;issue&quot;:&quot;10&quot;,&quot;volume&quot;:&quot;13&quot;},&quot;isTemporary&quot;:false}]},{&quot;citationID&quot;:&quot;MENDELEY_CITATION_3d64f8d2-9b70-488e-8147-548d74630a15&quot;,&quot;properties&quot;:{&quot;noteIndex&quot;:0},&quot;isEdited&quot;:false,&quot;manualOverride&quot;:{&quot;isManuallyOverridden&quot;:true,&quot;citeprocText&quot;:&quot;(Martín-Park et al., 2022)&quot;,&quot;manualOverrideText&quot;:&quot;Martín-Park et al. (2022)&quot;},&quot;citationTag&quot;:&quot;MENDELEY_CITATION_v3_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&quot;,&quot;citationItems&quot;:[{&quot;id&quot;:&quot;766a3e9b-a02a-3eaa-ad6d-fbd297732945&quot;,&quot;itemData&quot;:{&quot;type&quot;:&quot;article-journal&quot;,&quot;id&quot;:&quot;766a3e9b-a02a-3eaa-ad6d-fbd297732945&quot;,&quot;title&quot;:&quot;Pilot trial using mass field-releases of sterile males produced with the incompatible and sterile insect techniques as part of integrated Aedes aegypti control in Mexico&quot;,&quot;author&quot;:[{&quot;family&quot;:&quot;Martín-Park&quot;,&quot;given&quot;:&quot;Abdiel&quot;,&quot;parse-names&quot;:false,&quot;dropping-particle&quot;:&quot;&quot;,&quot;non-dropping-particle&quot;:&quot;&quot;},{&quot;family&quot;:&quot;Che-Mendoza&quot;,&quot;given&quot;:&quot;Azael&quot;,&quot;parse-names&quot;:false,&quot;dropping-particle&quot;:&quot;&quot;,&quot;non-dropping-particle&quot;:&quot;&quot;},{&quot;family&quot;:&quot;Contreras-Perera&quot;,&quot;given&quot;:&quot;Yamili&quot;,&quot;parse-names&quot;:false,&quot;dropping-particle&quot;:&quot;&quot;,&quot;non-dropping-particle&quot;:&quot;&quot;},{&quot;family&quot;:&quot;Pérez-Carrillo&quot;,&quot;given&quot;:&quot;Silvia&quot;,&quot;parse-names&quot;:false,&quot;dropping-particle&quot;:&quot;&quot;,&quot;non-dropping-particle&quot;:&quot;&quot;},{&quot;family&quot;:&quot;Puerta-Guardo&quot;,&quot;given&quot;:&quot;Henry&quot;,&quot;parse-names&quot;:false,&quot;dropping-particle&quot;:&quot;&quot;,&quot;non-dropping-particle&quot;:&quot;&quot;},{&quot;family&quot;:&quot;Villegas-Chim&quot;,&quot;given&quot;:&quot;Josué&quot;,&quot;parse-names&quot;:false,&quot;dropping-particle&quot;:&quot;&quot;,&quot;non-dropping-particle&quot;:&quot;&quot;},{&quot;family&quot;:&quot;Guillermo-May&quot;,&quot;given&quot;:&quot;Guillermo&quot;,&quot;parse-names&quot;:false,&quot;dropping-particle&quot;:&quot;&quot;,&quot;non-dropping-particle&quot;:&quot;&quot;},{&quot;family&quot;:&quot;Medina-Barreiro&quot;,&quot;given&quot;:&quot;Anuar&quot;,&quot;parse-names&quot;:false,&quot;dropping-particle&quot;:&quot;&quot;,&quot;non-dropping-particle&quot;:&quot;&quot;},{&quot;family&quot;:&quot;Delfín-González&quot;,&quot;given&quot;:&quot;Hugo&quot;,&quot;parse-names&quot;:false,&quot;dropping-particle&quot;:&quot;&quot;,&quot;non-dropping-particle&quot;:&quot;&quot;},{&quot;family&quot;:&quot;Méndez-Vales&quot;,&quot;given&quot;:&quot;Rosa&quot;,&quot;parse-names&quot;:false,&quot;dropping-particle&quot;:&quot;&quot;,&quot;non-dropping-particle&quot;:&quot;&quot;},{&quot;family&quot;:&quot;Vázquez-Narvaez&quot;,&quot;given&quot;:&quot;Santos&quot;,&quot;parse-names&quot;:false,&quot;dropping-particle&quot;:&quot;&quot;,&quot;non-dropping-particle&quot;:&quot;&quot;},{&quot;family&quot;:&quot;Palacio-Vargas&quot;,&quot;given&quot;:&quot;Jorge&quot;,&quot;parse-names&quot;:false,&quot;dropping-particle&quot;:&quot;&quot;,&quot;non-dropping-particle&quot;:&quot;&quot;},{&quot;family&quot;:&quot;Correa-Morales&quot;,&quot;given&quot;:&quot;Fabián&quot;,&quot;parse-names&quot;:false,&quot;dropping-particle&quot;:&quot;&quot;,&quot;non-dropping-particle&quot;:&quot;&quot;},{&quot;family&quot;:&quot;Ayora-Talavera&quot;,&quot;given&quot;:&quot;Guadalupe&quot;,&quot;parse-names&quot;:false,&quot;dropping-particle&quot;:&quot;&quot;,&quot;non-dropping-particle&quot;:&quot;&quot;},{&quot;family&quot;:&quot;Pavía-Ruz&quot;,&quot;given&quot;:&quot;Norma&quot;,&quot;parse-names&quot;:false,&quot;dropping-particle&quot;:&quot;&quot;,&quot;non-dropping-particle&quot;:&quot;&quot;},{&quot;family&quot;:&quot;Liang&quot;,&quot;given&quot;:&quot;Xiao&quot;,&quot;parse-names&quot;:false,&quot;dropping-particle&quot;:&quot;&quot;,&quot;non-dropping-particle&quot;:&quot;&quot;},{&quot;family&quot;:&quot;Fu&quot;,&quot;given&quot;:&quot;Ping&quot;,&quot;parse-names&quot;:false,&quot;dropping-particle&quot;:&quot;&quot;,&quot;non-dropping-particle&quot;:&quot;&quot;},{&quot;family&quot;:&quot;Zhang&quot;,&quot;given&quot;:&quot;Dongjing&quot;,&quot;parse-names&quot;:false,&quot;dropping-particle&quot;:&quot;&quot;,&quot;non-dropping-particle&quot;:&quot;&quot;},{&quot;family&quot;:&quot;Wang&quot;,&quot;given&quot;:&quot;Xiaohua&quot;,&quot;parse-names&quot;:false,&quot;dropping-particle&quot;:&quot;&quot;,&quot;non-dropping-particle&quot;:&quot;&quot;},{&quot;family&quot;:&quot;Toledo-Romaní&quot;,&quot;given&quot;:&quot;María Eugenia&quot;,&quot;parse-names&quot;:false,&quot;dropping-particle&quot;:&quot;&quot;,&quot;non-dropping-particle&quot;:&quot;&quot;},{&quot;family&quot;:&quot;Xi&quot;,&quot;given&quot;:&quot;Zhiyong&quot;,&quot;parse-names&quot;:false,&quot;dropping-particle&quot;:&quot;&quot;,&quot;non-dropping-particle&quot;:&quot;&quot;},{&quot;family&quot;:&quot;Vázquez-Prokopec&quot;,&quot;given&quot;:&quot;Gonzalo&quot;,&quot;parse-names&quot;:false,&quot;dropping-particle&quot;:&quot;&quot;,&quot;non-dropping-particle&quot;:&quot;&quot;},{&quot;family&quot;:&quot;Manrique-Saide&quot;,&quot;given&quot;:&quot;Pablo&quot;,&quot;parse-names&quot;:false,&quot;dropping-particle&quot;:&quot;&quot;,&quot;non-dropping-particle&quot;:&quot;&quot;}],&quot;container-title&quot;:&quot;PLOS Neglected Tropical Diseases&quot;,&quot;container-title-short&quot;:&quot;PLoS Negl Trop Dis&quot;,&quot;accessed&quot;:{&quot;date-parts&quot;:[[2026,1,4]]},&quot;DOI&quot;:&quot;10.1371/JOURNAL.PNTD.0010324&quot;,&quot;ISSN&quot;:&quot;1935-2735&quot;,&quot;PMID&quot;:&quot;35471983&quot;,&quot;URL&quot;:&quot;https://doi.org/10.1371/journal.pntd.0010324&quot;,&quot;issued&quot;:{&quot;date-parts&quot;:[[2022,4,1]]},&quot;page&quot;:&quot;e0010324&quot;,&quot;abstract&quot;:&quot;Background The combination of Wolbachia-based incompatible insect technique (IIT) and radiation-based sterile insect technique (SIT) can be used for population suppression of Aedes aegypti. Our main objective was to evaluate whether open-field mass-releases of wAlbB-infected Ae. aegypti males, as part of an Integrated Vector Management (IVM) plan led by the Mexican Ministry of Health, could suppress natural populations of Ae. aegypti in urbanized settings in south Mexico.   Methodology/Principal findings We implemented a controlled before-and-after quasi-experimental study in two suburban localities of Yucatan (Mexico): San Pedro Chimay (SPC), which received IIT-SIT, and San Antonio Tahdzibichén used as control. Release of wAlbB Ae. aegypti males at SPC extended for 6 months (July-December 2019), covering the period of higher Ae. aegypti abundance. Entomological indicators included egg hatching rates and outdoor/indoor adult females collected at the release and control sites. Approximately 1,270,000 lab-produced wAlbB-infected Ae. aegypti males were released in the 50-ha treatment area (2,000 wAlbB Ae. aegypti males per hectare twice a week in two different release days, totaling 200,000 male mosquitoes per week). The efficacy of IIT-SIT in suppressing indoor female Ae. aegypti density (quantified from a generalized linear mixed model showing a statistically significant reduction in treatment versus control areas) was 90.9% a month after initiation of the suppression phase, 47.7% two months after (when number of released males was reduced in 50% to match local abundance), 61.4% four months after (when initial number of released males was re-established), 88.4% five months after and 89.4% at six months after the initiation of the suppression phase. A proportional, but lower, reduction in outdoor female Ae. aegypti was also quantified (range, 50.0–75.2% suppression).   Conclusions/Significance Our study, the first open-field pilot implementation of Wolbachia IIT-SIT in Mexico and Latin-America, confirms that inundative male releases can significantly reduce natural populations of Ae. aegypti. More importantly, we present successful pilot results of the integration of Wolbachia IIT-SIT within a IVM plan implemented by Ministry of Health personnel.&quot;,&quot;publisher&quot;:&quot;Public Library of Science&quot;,&quot;issue&quot;:&quot;4&quot;,&quot;volume&quot;:&quot;16&quot;},&quot;isTemporary&quot;:false}]},{&quot;citationID&quot;:&quot;MENDELEY_CITATION_6d31a832-d20e-4197-9799-d05b4db73dad&quot;,&quot;properties&quot;:{&quot;noteIndex&quot;:0},&quot;isEdited&quot;:false,&quot;manualOverride&quot;:{&quot;isManuallyOverridden&quot;:true,&quot;citeprocText&quot;:&quot;(Zhang et al., 2016)&quot;,&quot;manualOverrideText&quot;:&quot;Zhang et al. (2016)&quot;},&quot;citationTag&quot;:&quot;MENDELEY_CITATION_v3_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&quot;,&quot;citationItems&quot;:[{&quot;id&quot;:&quot;22467737-79aa-3280-b421-a573e8356479&quot;,&quot;itemData&quot;:{&quot;type&quot;:&quot;article-journal&quot;,&quot;id&quot;:&quot;22467737-79aa-3280-b421-a573e8356479&quot;,&quot;title&quot;:&quot;Combining the Sterile Insect Technique with the Incompatible Insect Technique: III-Robust Mating Competitiveness of Irradiated Triple Wolbachia-Infected Aedes albopictus Males under Semi-Field Conditions&quot;,&quot;author&quot;:[{&quot;family&quot;:&quot;Zhang&quot;,&quot;given&quot;:&quot;Dongjing&quot;,&quot;parse-names&quot;:false,&quot;dropping-particle&quot;:&quot;&quot;,&quot;non-dropping-particle&quot;:&quot;&quot;},{&quot;family&quot;:&quot;Lees&quot;,&quot;given&quot;:&quot;Rosemary Susan&quot;,&quot;parse-names&quot;:false,&quot;dropping-particle&quot;:&quot;&quot;,&quot;non-dropping-particle&quot;:&quot;&quot;},{&quot;family&quot;:&quot;Xi&quot;,&quot;given&quot;:&quot;Zhiyong&quot;,&quot;parse-names&quot;:false,&quot;dropping-particle&quot;:&quot;&quot;,&quot;non-dropping-particle&quot;:&quot;&quot;},{&quot;family&quot;:&quot;Bourtzis&quot;,&quot;given&quot;:&quot;Kostas&quot;,&quot;parse-names&quot;:false,&quot;dropping-particle&quot;:&quot;&quot;,&quot;non-dropping-particle&quot;:&quot;&quot;},{&quot;family&quot;:&quot;Gilles&quot;,&quot;given&quot;:&quot;Jeremie R.L.&quot;,&quot;parse-names&quot;:false,&quot;dropping-particle&quot;:&quot;&quot;,&quot;non-dropping-particle&quot;:&quot;&quot;}],&quot;container-title&quot;:&quot;PLOS One&quot;,&quot;container-title-short&quot;:&quot;PLoS One&quot;,&quot;accessed&quot;:{&quot;date-parts&quot;:[[2026,1,4]]},&quot;DOI&quot;:&quot;10.1371/JOURNAL.PONE.0151864&quot;,&quot;ISSN&quot;:&quot;1932-6203&quot;,&quot;PMID&quot;:&quot;26990981&quot;,&quot;URL&quot;:&quot;https://doi.org/10.1371/journal.pone.0151864&quot;,&quot;issued&quot;:{&quot;date-parts&quot;:[[2016,3,1]]},&quot;page&quot;:&quot;e0151864&quot;,&quot;abstract&quot;:&quot;Combination of the sterile insect technique with the incompatible insect technique is considered to be a safe approach to control Aedes albopictus populations in the absence of an accurate and scalable sex separation system or genetic sexing strain. Our previous study has shown that the triple Wolbachia-infected Ae. albopictus strain (wAlbA, wAlbB and wPip) was suitable for mass rearing and females could be completely sterilized as pupae with a radiation dose of at least 28 Gy. However, whether this radiation dose can influence the mating competitiveness of the triple infected males was still unknown. In this study we aimed to evaluate the effects of irradiation on the male mating competitiveness of the triple infected strain under laboratory and semi-field conditions. The results herein indicate that irradiation with a lower, female-sterilizing dose has no negative impact on the longevity of triple infected males while a reduced lifespan was observed in the wild type males (wAlbA and wAlbB) irradiated with a higher male-sterilizing dose, in small cages. At different sterile: fertile release ratios in small cages, triple-infected males induced 39.8, 81.6 and 87.8% sterility in a wild type female population at 1:1, 5:1 and 10:1 release ratios, respectively, relative to a fertile control population. Similarly, irradiated triple infected males induced 31.3, 70.5 and 89.3% sterility at 1:1, 5:1 and 10:1 release ratios, respectively, again relative to the fertile control. Under semi-field conditions at a 5:1 release ratio, relative to wild type males, the mean male mating competitiveness index of 28 Gy irradiated triple-infected males was significantly higher than 35 Gy irradiated wild type males, while triple infected males showed no difference in mean mating competitiveness to either irradiated triple-infected or irradiated wild type males. An unexpected difference was also observed in the relative male mating competitiveness of the triple infected strain after irradiation at 28 Gy dose in small vs large cages, with a higher male mating competitiveness index calculated from results of experiments in the large cages. Based on these results, we consider that the male mating performance of the triple infected strain after irradiation at 28 Gy, a dose required for complete female sterility and the avoidance of population replacement, is approximately equal to that of the wild type males under semi-field conditions. Though field evaluation is required, this suggests that the triple infected strain is suitable for irradiation and release as part of a combined SIT-IIT approach to Ae. albopictus control.&quot;,&quot;publisher&quot;:&quot;Public Library of Science&quot;,&quot;issue&quot;:&quot;3&quot;,&quot;volume&quot;:&quot;11&quot;},&quot;isTemporary&quot;:false}]},{&quot;citationID&quot;:&quot;MENDELEY_CITATION_3c41fee7-f410-42f2-aecb-0f808e1b1a37&quot;,&quot;properties&quot;:{&quot;noteIndex&quot;:0},&quot;isEdited&quot;:false,&quot;manualOverride&quot;:{&quot;isManuallyOverridden&quot;:true,&quot;citeprocText&quot;:&quot;(Taniya et al., 2021)&quot;,&quot;manualOverrideText&quot;:&quot;Taniya et al. (2021)&quot;},&quot;citationTag&quot;:&quot;MENDELEY_CITATION_v3_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&quot;,&quot;citationItems&quot;:[{&quot;id&quot;:&quot;0aa3af27-1146-34d1-9415-e509f7a99a88&quot;,&quot;itemData&quot;:{&quot;type&quot;:&quot;article-journal&quot;,&quot;id&quot;:&quot;0aa3af27-1146-34d1-9415-e509f7a99a88&quot;,&quot;title&quot;:&quot;CRISPR/Cas9-Mediated Gene Drive to Prevent the Replication of Dengue Virus in the Mosquito Vectors to Reduce the Impact of Dengue Epidemic in Bangladesh&quot;,&quot;author&quot;:[{&quot;family&quot;:&quot;Taniya&quot;,&quot;given&quot;:&quot;Masuma Afrin&quot;,&quot;parse-names&quot;:false,&quot;dropping-particle&quot;:&quot;&quot;,&quot;non-dropping-particle&quot;:&quot;&quot;},{&quot;family&quot;:&quot;Senjuti&quot;,&quot;given&quot;:&quot;Jessica&quot;,&quot;parse-names&quot;:false,&quot;dropping-particle&quot;:&quot;Das&quot;,&quot;non-dropping-particle&quot;:&quot;&quot;},{&quot;family&quot;:&quot;Noor&quot;,&quot;given&quot;:&quot;Rashed&quot;,&quot;parse-names&quot;:false,&quot;dropping-particle&quot;:&quot;&quot;,&quot;non-dropping-particle&quot;:&quot;&quot;}],&quot;container-title&quot;:&quot;Applied Microbiology: Theory ＆ Technology &quot;,&quot;accessed&quot;:{&quot;date-parts&quot;:[[2026,1,4]]},&quot;DOI&quot;:&quot;10.37256/AMTT.2220211086&quot;,&quot;ISSN&quot;:&quot;2717-5936&quot;,&quot;URL&quot;:&quot;https://doi.org/10.37256/amtt.2220211086&quot;,&quot;issued&quot;:{&quot;date-parts&quot;:[[2021,9,7]]},&quot;page&quot;:&quot;63-68&quot;,&quot;abstract&quot;:&quot;Dengue is a flavivirus transmitted by Aedes aegypti, leading to mosquito-borne illness causing significant morbidity and mortality each year. A majority of dengue cases around the world are caused by four serotypes-dengue virus (DENV) 1-4. The recent outbreak has broken all the previous record of infections with 101, 354 dengue cases, which has increased the urgency of finding an effective way to reduce the level of infection. CRISPR-Cas9 mediated gene drive is a novel technology that can be used to reduce the transmission by Aedes mosquitoes. Ae. aegypti can be engineered to express anti-DENV, 1C19-based, single-chain variable fragment (scFv) antibody, to provide protection against all four DENV serotypes by neutralizing them. Anti-DENV scFv-antibody transgene can be incorporated into a clustered regularly interspaced palindromic repeats (CRISPR) and CRISPR associated (Cas); i.e., the CRISPR/Cas9-based gene drive system gene for effective suppression of dengue infection. CRISPR/Cas9-based gene drive system allows it to pass down this phenotype across the wild population in the urban area. However, the incautious release of gene drive in the environment can swipe away the entire population. This technology can greatly impact on the environment, creating an imbalance in the ecosystem if not applied carefully. Rigorous studies and mass level cooperation are needed among the scientists, local authorities and the government to make the informed decisions on the outcome of this technology.&quot;,&quot;publisher&quot;:&quot;Universal Wiser Publisher Pte. Ltd&quot;,&quot;volume&quot;:&quot;2&quot;,&quot;container-title-short&quot;:&quot;&quot;},&quot;isTemporary&quot;:false}]},{&quot;citationID&quot;:&quot;MENDELEY_CITATION_2906d727-e5b0-4b68-9a2d-189b3a044e9e&quot;,&quot;properties&quot;:{&quot;noteIndex&quot;:0},&quot;isEdited&quot;:false,&quot;manualOverride&quot;:{&quot;isManuallyOverridden&quot;:true,&quot;citeprocText&quot;:&quot;(D’Amato et al., 2024)&quot;,&quot;manualOverrideText&quot;:&quot;D’Amato et al. (2024)&quot;},&quot;citationTag&quot;:&quot;MENDELEY_CITATION_v3_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&quot;,&quot;citationItems&quot;:[{&quot;id&quot;:&quot;847a0f32-ed2b-31eb-83fe-f4d1df93de46&quot;,&quot;itemData&quot;:{&quot;type&quot;:&quot;article-journal&quot;,&quot;id&quot;:&quot;847a0f32-ed2b-31eb-83fe-f4d1df93de46&quot;,&quot;title&quot;:&quot;Anti-CRISPR Anopheles mosquitoes inhibit gene drive spread under challenging behavioural conditions in large cages&quot;,&quot;author&quot;:[{&quot;family&quot;:&quot;D’Amato&quot;,&quot;given&quot;:&quot;Rocco&quot;,&quot;parse-names&quot;:false,&quot;dropping-particle&quot;:&quot;&quot;,&quot;non-dropping-particle&quot;:&quot;&quot;},{&quot;family&quot;:&quot;Taxiarchi&quot;,&quot;given&quot;:&quot;Chrysanthi&quot;,&quot;parse-names&quot;:false,&quot;dropping-particle&quot;:&quot;&quot;,&quot;non-dropping-particle&quot;:&quot;&quot;},{&quot;family&quot;:&quot;Galardini&quot;,&quot;given&quot;:&quot;Marco&quot;,&quot;parse-names&quot;:false,&quot;dropping-particle&quot;:&quot;&quot;,&quot;non-dropping-particle&quot;:&quot;&quot;},{&quot;family&quot;:&quot;Trusso&quot;,&quot;given&quot;:&quot;Alessandro&quot;,&quot;parse-names&quot;:false,&quot;dropping-particle&quot;:&quot;&quot;,&quot;non-dropping-particle&quot;:&quot;&quot;},{&quot;family&quot;:&quot;Minuz&quot;,&quot;given&quot;:&quot;Roxana L.&quot;,&quot;parse-names&quot;:false,&quot;dropping-particle&quot;:&quot;&quot;,&quot;non-dropping-particle&quot;:&quot;&quot;},{&quot;family&quot;:&quot;Grilli&quot;,&quot;given&quot;:&quot;Silvia&quot;,&quot;parse-names&quot;:false,&quot;dropping-particle&quot;:&quot;&quot;,&quot;non-dropping-particle&quot;:&quot;&quot;},{&quot;family&quot;:&quot;Somerville&quot;,&quot;given&quot;:&quot;Alastair G.T.&quot;,&quot;parse-names&quot;:false,&quot;dropping-particle&quot;:&quot;&quot;,&quot;non-dropping-particle&quot;:&quot;&quot;},{&quot;family&quot;:&quot;Shittu&quot;,&quot;given&quot;:&quot;Dammy&quot;,&quot;parse-names&quot;:false,&quot;dropping-particle&quot;:&quot;&quot;,&quot;non-dropping-particle&quot;:&quot;&quot;},{&quot;family&quot;:&quot;Khalil&quot;,&quot;given&quot;:&quot;Ahmad S.&quot;,&quot;parse-names&quot;:false,&quot;dropping-particle&quot;:&quot;&quot;,&quot;non-dropping-particle&quot;:&quot;&quot;},{&quot;family&quot;:&quot;Galizi&quot;,&quot;given&quot;:&quot;Roberto&quot;,&quot;parse-names&quot;:false,&quot;dropping-particle&quot;:&quot;&quot;,&quot;non-dropping-particle&quot;:&quot;&quot;},{&quot;family&quot;:&quot;Crisanti&quot;,&quot;given&quot;:&quot;Andrea&quot;,&quot;parse-names&quot;:false,&quot;dropping-particle&quot;:&quot;&quot;,&quot;non-dropping-particle&quot;:&quot;&quot;},{&quot;family&quot;:&quot;Simoni&quot;,&quot;given&quot;:&quot;Alekos&quot;,&quot;parse-names&quot;:false,&quot;dropping-particle&quot;:&quot;&quot;,&quot;non-dropping-particle&quot;:&quot;&quot;},{&quot;family&quot;:&quot;Müller&quot;,&quot;given&quot;:&quot;Ruth&quot;,&quot;parse-names&quot;:false,&quot;dropping-particle&quot;:&quot;&quot;,&quot;non-dropping-particle&quot;:&quot;&quot;}],&quot;container-title&quot;:&quot;Nature Communications&quot;,&quot;container-title-short&quot;:&quot;Nat Commun&quot;,&quot;accessed&quot;:{&quot;date-parts&quot;:[[2026,1,5]]},&quot;DOI&quot;:&quot;10.1038/s41467-024-44907-x&quot;,&quot;ISSN&quot;:&quot;2041-1723&quot;,&quot;PMID&quot;:&quot;38296981&quot;,&quot;URL&quot;:&quot;https://doi.org/10.1038/s41467-024-44907-x&quot;,&quot;issued&quot;:{&quot;date-parts&quot;:[[2024,2,1]]},&quot;page&quot;:&quot;952-&quot;,&quot;abstract&quot;:&quot;CRISPR-based gene drives have the potential to spread within populations and are considered as promising vector control tools. A doublesex-targeting gene drive was able to suppress laboratory Anopheles mosquito populations in small and large cages, and it is considered for field application. Challenges related to the field-use of gene drives and the evolving regulatory framework suggest that systems able to modulate or revert the action of gene drives, could be part of post-release risk-mitigation plans. In this study, we challenge an AcrIIA4-based anti-drive to inhibit gene drive spread in age-structured Anopheles gambiae population under complex feeding and behavioural conditions. A stochastic model predicts the experimentally-observed genotype dynamics in age-structured populations in medium-sized cages and highlights the necessity of large-sized cage trials. These experiments and experimental-modelling framework demonstrate the effectiveness of the anti-drive in different scenarios, providing further corroboration for its use in controlling the spread of gene drive in Anopheles. CRISPR-based gene drives have the potential to spread within populations and are considered as promising vector control tools. Here the authors show an anti-drive mosquito strain that prevents the spread and collapse of a population suppression gene drive in laboratory Anopheles mosquito large cage trials in complex ecological and behavioral conditions.&quot;,&quot;publisher&quot;:&quot;Nature Publishing Group&quot;,&quot;issue&quot;:&quot;1&quot;,&quot;volume&quot;:&quot;15&quot;},&quot;isTemporary&quot;:false}]},{&quot;citationID&quot;:&quot;MENDELEY_CITATION_5267551d-df76-48b0-ab4c-daf6f0fd9c22&quot;,&quot;properties&quot;:{&quot;noteIndex&quot;:0},&quot;isEdited&quot;:false,&quot;manualOverride&quot;:{&quot;isManuallyOverridden&quot;:true,&quot;citeprocText&quot;:&quot;(Hancock et al., 2024)&quot;,&quot;manualOverrideText&quot;:&quot;Hancock et al. (2024)&quot;},&quot;citationTag&quot;:&quot;MENDELEY_CITATION_v3_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&quot;,&quot;citationItems&quot;:[{&quot;id&quot;:&quot;3a7596d6-945d-3ad2-8d2c-edc779f42b8f&quot;,&quot;itemData&quot;:{&quot;type&quot;:&quot;article-journal&quot;,&quot;id&quot;:&quot;3a7596d6-945d-3ad2-8d2c-edc779f42b8f&quot;,&quot;title&quot;:&quot;The potential of gene drives in malaria vector species to control malaria in African environments&quot;,&quot;author&quot;:[{&quot;family&quot;:&quot;Hancock&quot;,&quot;given&quot;:&quot;Penelope A.&quot;,&quot;parse-names&quot;:false,&quot;dropping-particle&quot;:&quot;&quot;,&quot;non-dropping-particle&quot;:&quot;&quot;},{&quot;family&quot;:&quot;North&quot;,&quot;given&quot;:&quot;Ace&quot;,&quot;parse-names&quot;:false,&quot;dropping-particle&quot;:&quot;&quot;,&quot;non-dropping-particle&quot;:&quot;&quot;},{&quot;family&quot;:&quot;Leach&quot;,&quot;given&quot;:&quot;Adrian W.&quot;,&quot;parse-names&quot;:false,&quot;dropping-particle&quot;:&quot;&quot;,&quot;non-dropping-particle&quot;:&quot;&quot;},{&quot;family&quot;:&quot;Winskill&quot;,&quot;given&quot;:&quot;Peter&quot;,&quot;parse-names&quot;:false,&quot;dropping-particle&quot;:&quot;&quot;,&quot;non-dropping-particle&quot;:&quot;&quot;},{&quot;family&quot;:&quot;Ghani&quot;,&quot;given&quot;:&quot;Azra C.&quot;,&quot;parse-names&quot;:false,&quot;dropping-particle&quot;:&quot;&quot;,&quot;non-dropping-particle&quot;:&quot;&quot;},{&quot;family&quot;:&quot;Godfray&quot;,&quot;given&quot;:&quot;H. Charles J.&quot;,&quot;parse-names&quot;:false,&quot;dropping-particle&quot;:&quot;&quot;,&quot;non-dropping-particle&quot;:&quot;&quot;},{&quot;family&quot;:&quot;Burt&quot;,&quot;given&quot;:&quot;Austin&quot;,&quot;parse-names&quot;:false,&quot;dropping-particle&quot;:&quot;&quot;,&quot;non-dropping-particle&quot;:&quot;&quot;},{&quot;family&quot;:&quot;Mumford&quot;,&quot;given&quot;:&quot;John D.&quot;,&quot;parse-names&quot;:false,&quot;dropping-particle&quot;:&quot;&quot;,&quot;non-dropping-particle&quot;:&quot;&quot;}],&quot;container-title&quot;:&quot;Nature Communications&quot;,&quot;container-title-short&quot;:&quot;Nat Commun&quot;,&quot;accessed&quot;:{&quot;date-parts&quot;:[[2026,1,5]]},&quot;DOI&quot;:&quot;10.1038/s41467-024-53065-z&quot;,&quot;ISSN&quot;:&quot;2041-1723&quot;,&quot;PMID&quot;:&quot;39419965&quot;,&quot;URL&quot;:&quot;https://doi.org/10.1038/s41467-024-53065-z&quot;,&quot;issued&quot;:{&quot;date-parts&quot;:[[2024,10,17]]},&quot;page&quot;:&quot;8976-&quot;,&quot;abstract&quot;:&quot;Gene drives are a promising means of malaria control with the potential to cause sustained reductions in transmission. In real environments, however, their impacts will depend on local ecological and epidemiological factors. We develop a data-driven model to investigate the impacts of gene drives that causes vector population suppression. We simulate gene drive releases in sixteen ~ 12,000 km2 areas of west Africa that span variation in vector ecology and malaria prevalence, and estimate reductions in vector abundance, malaria prevalence and clinical cases. Average reductions in vector abundance ranged from 71.6–98.4% across areas, while impacts on malaria depended strongly on which vector species were targeted. When other new interventions including RTS,S vaccination and pyrethroid-PBO bednets were in place, at least 60% more clinical cases were averted when gene drives were added, demonstrating the benefits of integrated interventions. Our results show that different strategies for gene drive implementation may be required across different African settings. Gene drives have the potential to support malaria control by suppressing vector populations, but their impacts will depend on local ecology and epidemiology. Here, the authors incorporate location-specific data to model how gene drives could perform in sixteen diverse African settings.&quot;,&quot;publisher&quot;:&quot;Nature Publishing Group&quot;,&quot;issue&quot;:&quot;1&quot;,&quot;volume&quot;:&quot;15&quot;},&quot;isTemporary&quot;:false}]},{&quot;citationID&quot;:&quot;MENDELEY_CITATION_6c3be642-ae5a-4822-bb34-dee4b88b7c84&quot;,&quot;properties&quot;:{&quot;noteIndex&quot;:0},&quot;isEdited&quot;:false,&quot;manualOverride&quot;:{&quot;isManuallyOverridden&quot;:true,&quot;citeprocText&quot;:&quot;(Habtewold et al., 2025)&quot;,&quot;manualOverrideText&quot;:&quot;Habtewold et al. (2025)&quot;},&quot;citationTag&quot;:&quot;MENDELEY_CITATION_v3_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&quot;,&quot;citationItems&quot;:[{&quot;id&quot;:&quot;08f95555-066a-3258-ba81-f812c46372f0&quot;,&quot;itemData&quot;:{&quot;type&quot;:&quot;article-journal&quot;,&quot;id&quot;:&quot;08f95555-066a-3258-ba81-f812c46372f0&quot;,&quot;title&quot;:&quot;Gene-drive-capable mosquitoes suppress patient-derived malaria in Tanzania&quot;,&quot;author&quot;:[{&quot;family&quot;:&quot;Habtewold&quot;,&quot;given&quot;:&quot;Tibebu&quot;,&quot;parse-names&quot;:false,&quot;dropping-particle&quot;:&quot;&quot;,&quot;non-dropping-particle&quot;:&quot;&quot;},{&quot;family&quot;:&quot;Lwetoijera&quot;,&quot;given&quot;:&quot;Dickson Wilson&quot;,&quot;parse-names&quot;:false,&quot;dropping-particle&quot;:&quot;&quot;,&quot;non-dropping-particle&quot;:&quot;&quot;},{&quot;family&quot;:&quot;Hoermann&quot;,&quot;given&quot;:&quot;Astrid&quot;,&quot;parse-names&quot;:false,&quot;dropping-particle&quot;:&quot;&quot;,&quot;non-dropping-particle&quot;:&quot;&quot;},{&quot;family&quot;:&quot;Mashauri&quot;,&quot;given&quot;:&quot;Rajabu&quot;,&quot;parse-names&quot;:false,&quot;dropping-particle&quot;:&quot;&quot;,&quot;non-dropping-particle&quot;:&quot;&quot;},{&quot;family&quot;:&quot;Matwewe&quot;,&quot;given&quot;:&quot;Fatuma&quot;,&quot;parse-names&quot;:false,&quot;dropping-particle&quot;:&quot;&quot;,&quot;non-dropping-particle&quot;:&quot;&quot;},{&quot;family&quot;:&quot;Mwanga&quot;,&quot;given&quot;:&quot;Rehema&quot;,&quot;parse-names&quot;:false,&quot;dropping-particle&quot;:&quot;&quot;,&quot;non-dropping-particle&quot;:&quot;&quot;},{&quot;family&quot;:&quot;Kweyamba&quot;,&quot;given&quot;:&quot;Prisca&quot;,&quot;parse-names&quot;:false,&quot;dropping-particle&quot;:&quot;&quot;,&quot;non-dropping-particle&quot;:&quot;&quot;},{&quot;family&quot;:&quot;Maganga&quot;,&quot;given&quot;:&quot;Gilbert&quot;,&quot;parse-names&quot;:false,&quot;dropping-particle&quot;:&quot;&quot;,&quot;non-dropping-particle&quot;:&quot;&quot;},{&quot;family&quot;:&quot;Magani&quot;,&quot;given&quot;:&quot;Beatrice Philip&quot;,&quot;parse-names&quot;:false,&quot;dropping-particle&quot;:&quot;&quot;,&quot;non-dropping-particle&quot;:&quot;&quot;},{&quot;family&quot;:&quot;Mtama&quot;,&quot;given&quot;:&quot;Rachel&quot;,&quot;parse-names&quot;:false,&quot;dropping-particle&quot;:&quot;&quot;,&quot;non-dropping-particle&quot;:&quot;&quot;},{&quot;family&quot;:&quot;Mahonje&quot;,&quot;given&quot;:&quot;Moze Ally&quot;,&quot;parse-names&quot;:false,&quot;dropping-particle&quot;:&quot;&quot;,&quot;non-dropping-particle&quot;:&quot;&quot;},{&quot;family&quot;:&quot;Tambwe&quot;,&quot;given&quot;:&quot;Mgeni Mohamed&quot;,&quot;parse-names&quot;:false,&quot;dropping-particle&quot;:&quot;&quot;,&quot;non-dropping-particle&quot;:&quot;&quot;},{&quot;family&quot;:&quot;Tarimo&quot;,&quot;given&quot;:&quot;Felista&quot;,&quot;parse-names&quot;:false,&quot;dropping-particle&quot;:&quot;&quot;,&quot;non-dropping-particle&quot;:&quot;&quot;},{&quot;family&quot;:&quot;Chennuri&quot;,&quot;given&quot;:&quot;Pratima R&quot;,&quot;parse-names&quot;:false,&quot;dropping-particle&quot;:&quot;&quot;,&quot;non-dropping-particle&quot;:&quot;&quot;},{&quot;family&quot;:&quot;Cai&quot;,&quot;given&quot;:&quot;Julia A&quot;,&quot;parse-names&quot;:false,&quot;dropping-particle&quot;:&quot;&quot;,&quot;non-dropping-particle&quot;:&quot;&quot;},{&quot;family&quot;:&quot;Corsano&quot;,&quot;given&quot;:&quot;Giuseppe&quot;,&quot;parse-names&quot;:false,&quot;dropping-particle&quot;:&quot;&quot;,&quot;non-dropping-particle&quot;:&quot;Del&quot;},{&quot;family&quot;:&quot;Capriotti&quot;,&quot;given&quot;:&quot;Paolo&quot;,&quot;parse-names&quot;:false,&quot;dropping-particle&quot;:&quot;&quot;,&quot;non-dropping-particle&quot;:&quot;&quot;},{&quot;family&quot;:&quot;Sasse&quot;,&quot;given&quot;:&quot;Peter&quot;,&quot;parse-names&quot;:false,&quot;dropping-particle&quot;:&quot;&quot;,&quot;non-dropping-particle&quot;:&quot;&quot;},{&quot;family&quot;:&quot;Moore&quot;,&quot;given&quot;:&quot;Jason&quot;,&quot;parse-names&quot;:false,&quot;dropping-particle&quot;:&quot;&quot;,&quot;non-dropping-particle&quot;:&quot;&quot;},{&quot;family&quot;:&quot;Hudson&quot;,&quot;given&quot;:&quot;Douglas&quot;,&quot;parse-names&quot;:false,&quot;dropping-particle&quot;:&quot;&quot;,&quot;non-dropping-particle&quot;:&quot;&quot;},{&quot;family&quot;:&quot;Manjurano&quot;,&quot;given&quot;:&quot;Alphaxard&quot;,&quot;parse-names&quot;:false,&quot;dropping-particle&quot;:&quot;&quot;,&quot;non-dropping-particle&quot;:&quot;&quot;},{&quot;family&quot;:&quot;Tarimo&quot;,&quot;given&quot;:&quot;Brian&quot;,&quot;parse-names&quot;:false,&quot;dropping-particle&quot;:&quot;&quot;,&quot;non-dropping-particle&quot;:&quot;&quot;},{&quot;family&quot;:&quot;Vlachou&quot;,&quot;given&quot;:&quot;Dina&quot;,&quot;parse-names&quot;:false,&quot;dropping-particle&quot;:&quot;&quot;,&quot;non-dropping-particle&quot;:&quot;&quot;},{&quot;family&quot;:&quot;Moore&quot;,&quot;given&quot;:&quot;Sarah&quot;,&quot;parse-names&quot;:false,&quot;dropping-particle&quot;:&quot;&quot;,&quot;non-dropping-particle&quot;:&quot;&quot;},{&quot;family&quot;:&quot;Windbichler&quot;,&quot;given&quot;:&quot;Nikolai&quot;,&quot;parse-names&quot;:false,&quot;dropping-particle&quot;:&quot;&quot;,&quot;non-dropping-particle&quot;:&quot;&quot;},{&quot;family&quot;:&quot;Christophides&quot;,&quot;given&quot;:&quot;George K&quot;,&quot;parse-names&quot;:false,&quot;dropping-particle&quot;:&quot;&quot;,&quot;non-dropping-particle&quot;:&quot;&quot;}],&quot;container-title&quot;:&quot;Nature&quot;,&quot;container-title-short&quot;:&quot;Nature&quot;,&quot;accessed&quot;:{&quot;date-parts&quot;:[[2026,1,2]]},&quot;DOI&quot;:&quot;10.1038/S41586-025-09685-6&quot;,&quot;ISSN&quot;:&quot;1476-4687&quot;,&quot;PMID&quot;:&quot;41372414&quot;,&quot;URL&quot;:&quot;https://doi.org/10.1038/s41586-025-09685-6&quot;,&quot;issued&quot;:{&quot;date-parts&quot;:[[2025,12,10]]},&quot;abstract&quot;:&quot;Gene drive technology presents a transformative approach to combatting malaria by introducing genetic modifications into wild mosquito populations to reduce their vectorial capacity. Although effective modifications have been developed, these efforts have been confined to laboratories in the global north. We previously demonstrated that modifying Anopheles gambiae to express two exogenous antimicrobial peptides inhibits the sporogonic development of laboratory-cultured Plasmodium falciparum, with models predicting substantial contributions to malaria elimination in Africa when integrated with gene drive1-3. However, the effectiveness of this modification against genetically diverse, naturally circulating parasite isolates remained unknown. To address this critical gap, we adapted our technology for an African context by establishing infrastructural and research capacity in Tanzania, enabling the engineering of local A. gambiae under containment. Here we report the generation of a transgenic strain equipped with non-autonomous gene drive capabilities that robustly inhibits genetically diverse P. falciparum isolates obtained from naturally infected children. These genetic modifications were efficiently inherited by progeny when supplemented with Cas9 endonuclease provided by another locally engineered strain. Our work brings gene drive technology a critical step closer to application, providing a locally tailored and powerful tool for malaria eradication through the targeted dissemination of beneficial genetic traits in wild mosquito populations.&quot;,&quot;publisher&quot;:&quot;Nature&quot;},&quot;isTemporary&quot;:false}]},{&quot;citationID&quot;:&quot;MENDELEY_CITATION_2cb78880-3aef-42f1-b8cd-dfbe7d1e40eb&quot;,&quot;properties&quot;:{&quot;noteIndex&quot;:0},&quot;isEdited&quot;:false,&quot;manualOverride&quot;:{&quot;isManuallyOverridden&quot;:true,&quot;citeprocText&quot;:&quot;(Verkuijl et al., 2025)&quot;,&quot;manualOverrideText&quot;:&quot;Verkuijl et al. (2025)&quot;},&quot;citationTag&quot;:&quot;MENDELEY_CITATION_v3_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&quot;,&quot;citationItems&quot;:[{&quot;id&quot;:&quot;2b88bdb4-b16a-3d3e-a8f7-7be9006878ac&quot;,&quot;itemData&quot;:{&quot;type&quot;:&quot;article-journal&quot;,&quot;id&quot;:&quot;2b88bdb4-b16a-3d3e-a8f7-7be9006878ac&quot;,&quot;title&quot;:&quot;A suppression-modification gene drive for malaria control targeting the ultra-conserved RNA gene mir-184&quot;,&quot;author&quot;:[{&quot;family&quot;:&quot;Verkuijl&quot;,&quot;given&quot;:&quot;Sebald A.N.&quot;,&quot;parse-names&quot;:false,&quot;dropping-particle&quot;:&quot;&quot;,&quot;non-dropping-particle&quot;:&quot;&quot;},{&quot;family&quot;:&quot;Corsano&quot;,&quot;given&quot;:&quot;Giuseppe&quot;,&quot;parse-names&quot;:false,&quot;dropping-particle&quot;:&quot;&quot;,&quot;non-dropping-particle&quot;:&quot;Del&quot;},{&quot;family&quot;:&quot;Capriotti&quot;,&quot;given&quot;:&quot;Paolo&quot;,&quot;parse-names&quot;:false,&quot;dropping-particle&quot;:&quot;&quot;,&quot;non-dropping-particle&quot;:&quot;&quot;},{&quot;family&quot;:&quot;Yen&quot;,&quot;given&quot;:&quot;Pei Shi&quot;,&quot;parse-names&quot;:false,&quot;dropping-particle&quot;:&quot;&quot;,&quot;non-dropping-particle&quot;:&quot;&quot;},{&quot;family&quot;:&quot;Inghilterra&quot;,&quot;given&quot;:&quot;Maria Grazia&quot;,&quot;parse-names&quot;:false,&quot;dropping-particle&quot;:&quot;&quot;,&quot;non-dropping-particle&quot;:&quot;&quot;},{&quot;family&quot;:&quot;Selvaraj&quot;,&quot;given&quot;:&quot;Prashanth&quot;,&quot;parse-names&quot;:false,&quot;dropping-particle&quot;:&quot;&quot;,&quot;non-dropping-particle&quot;:&quot;&quot;},{&quot;family&quot;:&quot;Hoermann&quot;,&quot;given&quot;:&quot;Astrid&quot;,&quot;parse-names&quot;:false,&quot;dropping-particle&quot;:&quot;&quot;,&quot;non-dropping-particle&quot;:&quot;&quot;},{&quot;family&quot;:&quot;Martinez-Sanchez&quot;,&quot;given&quot;:&quot;Aida&quot;,&quot;parse-names&quot;:false,&quot;dropping-particle&quot;:&quot;&quot;,&quot;non-dropping-particle&quot;:&quot;&quot;},{&quot;family&quot;:&quot;Ukegbu&quot;,&quot;given&quot;:&quot;Chiamaka Valerie&quot;,&quot;parse-names&quot;:false,&quot;dropping-particle&quot;:&quot;&quot;,&quot;non-dropping-particle&quot;:&quot;&quot;},{&quot;family&quot;:&quot;Kebede&quot;,&quot;given&quot;:&quot;Temesgen M.&quot;,&quot;parse-names&quot;:false,&quot;dropping-particle&quot;:&quot;&quot;,&quot;non-dropping-particle&quot;:&quot;&quot;},{&quot;family&quot;:&quot;Vlachou&quot;,&quot;given&quot;:&quot;Dina&quot;,&quot;parse-names&quot;:false,&quot;dropping-particle&quot;:&quot;&quot;,&quot;non-dropping-particle&quot;:&quot;&quot;},{&quot;family&quot;:&quot;Christophides&quot;,&quot;given&quot;:&quot;George K.&quot;,&quot;parse-names&quot;:false,&quot;dropping-particle&quot;:&quot;&quot;,&quot;non-dropping-particle&quot;:&quot;&quot;},{&quot;family&quot;:&quot;Windbichler&quot;,&quot;given&quot;:&quot;Nikolai&quot;,&quot;parse-names&quot;:false,&quot;dropping-particle&quot;:&quot;&quot;,&quot;non-dropping-particle&quot;:&quot;&quot;}],&quot;container-title&quot;:&quot;Nature Communications&quot;,&quot;container-title-short&quot;:&quot;Nat Commun&quot;,&quot;accessed&quot;:{&quot;date-parts&quot;:[[2026,1,5]]},&quot;DOI&quot;:&quot;10.1038/s41467-025-58954-5&quot;,&quot;ISSN&quot;:&quot;2041-1723&quot;,&quot;PMID&quot;:&quot;40280899&quot;,&quot;URL&quot;:&quot;https://doi.org/10.1038/s41467-025-58954-5&quot;,&quot;issued&quot;:{&quot;date-parts&quot;:[[2025,4,25]]},&quot;page&quot;:&quot;3923-&quot;,&quot;abstract&quot;:&quot;Gene drive technology presents a promising approach to controlling malaria vector populations. Suppression drives are intended to disrupt essential mosquito genes whereas modification drives aim to reduce the individual vectorial capacity of mosquitoes. Here we present a highly efficient homing gene drive in the African malaria vector Anopheles gambiae that targets the microRNA gene mir-184 and combines suppression with modification. Homozygous gene drive (miR-184D) individuals incur significant fitness costs, including high mortality following a blood meal, that curtail their propensity for malaria transmission. We attribute this to a role of miR-184 in regulating solute transport in the mosquito gut. However, females remain fully fertile, and pure-breeding miR-184D populations suitable for large-scale releases can be reared under laboratory conditions. Cage invasion experiments show that miR-184D can spread to fixation thereby reducing population fitness, while being able to propagate a separate antimalarial effector gene at the same time. Modelling indicates that the miR-184D drive integrates aspects of population suppression and population replacement strategies into a candidate strain that should be evaluated further as a tool for malaria eradication. Here, the authors describe a highly efficient gene drive targeting the non-coding miR-184 gene. Disruption of the miR-184 gene by the gene drive reduces mosquito lifespan and interferes with survival after a blood meal, both traits that may reduce malaria burden.&quot;,&quot;publisher&quot;:&quot;Nature Publishing Group&quot;,&quot;issue&quot;:&quot;1&quot;,&quot;volume&quot;:&quot;16&quot;},&quot;isTemporary&quot;:false}]},{&quot;citationID&quot;:&quot;MENDELEY_CITATION_87d78bce-a6e9-4357-a626-49fd3f46e056&quot;,&quot;properties&quot;:{&quot;noteIndex&quot;:0},&quot;isEdited&quot;:false,&quot;manualOverride&quot;:{&quot;isManuallyOverridden&quot;:true,&quot;citeprocText&quot;:&quot;(Mbare et al., 2019)&quot;,&quot;manualOverrideText&quot;:&quot;Mbare et al. (2019)&quot;},&quot;citationTag&quot;:&quot;MENDELEY_CITATION_v3_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&quot;,&quot;citationItems&quot;:[{&quot;id&quot;:&quot;54b75ba6-80d7-31f4-a1ea-b7eb3f9295cb&quot;,&quot;itemData&quot;:{&quot;type&quot;:&quot;article-journal&quot;,&quot;id&quot;:&quot;54b75ba6-80d7-31f4-a1ea-b7eb3f9295cb&quot;,&quot;title&quot;:&quot;Testing a pyriproxyfen auto-dissemination station attractive to gravid Anopheles gambiae sensu stricto for the development of a novel attract-release -and-kill strategy for malaria vector control&quot;,&quot;author&quot;:[{&quot;family&quot;:&quot;Mbare&quot;,&quot;given&quot;:&quot;Oscar&quot;,&quot;parse-names&quot;:false,&quot;dropping-particle&quot;:&quot;&quot;,&quot;non-dropping-particle&quot;:&quot;&quot;},{&quot;family&quot;:&quot;Lindsay&quot;,&quot;given&quot;:&quot;Steven W.&quot;,&quot;parse-names&quot;:false,&quot;dropping-particle&quot;:&quot;&quot;,&quot;non-dropping-particle&quot;:&quot;&quot;},{&quot;family&quot;:&quot;Fillinger&quot;,&quot;given&quot;:&quot;Ulrike&quot;,&quot;parse-names&quot;:false,&quot;dropping-particle&quot;:&quot;&quot;,&quot;non-dropping-particle&quot;:&quot;&quot;}],&quot;container-title&quot;:&quot;BMC Infectious Diseases&quot;,&quot;container-title-short&quot;:&quot;BMC Infect Dis&quot;,&quot;accessed&quot;:{&quot;date-parts&quot;:[[2026,1,5]]},&quot;DOI&quot;:&quot;10.1186/S12879-019-4438-9&quot;,&quot;ISSN&quot;:&quot;1471-2334&quot;,&quot;PMID&quot;:&quot;31510931&quot;,&quot;URL&quot;:&quot;https://doi.org/10.1186/s12879-019-4438-9&quot;,&quot;issued&quot;:{&quot;date-parts&quot;:[[2019,9,11]]},&quot;page&quot;:&quot;800-&quot;,&quot;abstract&quot;:&quot;Larviciding is an effective supplementary tool for malaria vector control, but the identification and accessibility of aquatic habitats impedes application. Dissemination of the insect growth regulator, pyriproxyfen (PPF), by gravid Anopheles might constitute a novel application strategy. This study aimed to explore the feasibility of using an attractive bait-station to contaminate gravid Anopheles gambiae sensu stricto with PPF and subsequently transfer PPF to larval habitats. A bait-station was developed comprising of an artificial pond containing water treated with 20 ppm cedrol, an oviposition attractant, and a netting-cover treated with PPF. Three identical semi-field cages were used to assess the potential of gravid Anopheles to transfer PPF from the bait-station to ponds. Gravid females were released in two semi-field cages, one with PPF on its bait-station (test) and one without PPF (control). No mosquitoes were released in the third cage with a PPF-treated station (control). Transfer of PPF to open ponds was assessed by monitoring emergence of late instar insectary-reared larvae introduced into the ponds. The amount of PPF carried by a mosquito and transferred to water was quantified using liquid chromatography-mass spectrometry. In the controls, 86% (95% CI 81–89%) of larvae introduced into open ponds developed into adults, indicating that wind did not distribute PPF in absence of mosquitoes. Emergence inhibition was observed in the test cage but was dependent on the distance between pond and bait-station. Only 25% (95% CI 22–29%) of larvae emerged as adults from ponds 4 m from the bait-station, but 92% (95% CI 89–94%) emerged from ponds 10 m away. Each mosquito was contaminated on average with 112 μg (95% CI 93–123 μg) PPF resulting in the transfer of 230 ng/L (95% CI 180–290 ng/L) PPF to 100 ml volumes of water. The bait-stations successfully attracted gravid females which were subsequently dusted with effective levels of PPF. However, in this study design, attraction and dissemination was limited to short distances. To make this approach feasible for malaria vector control, stronger attractants that lure gravid females from longer distances, in landscapes with many water bodies, and better PPF delivery systems are needed.&quot;,&quot;publisher&quot;:&quot;BioMed Central&quot;,&quot;issue&quot;:&quot;1&quot;,&quot;volume&quot;:&quot;19&quot;},&quot;isTemporary&quot;:false}]},{&quot;citationID&quot;:&quot;MENDELEY_CITATION_bf3101bb-dcc7-4589-9a8f-2b05a1aac6b3&quot;,&quot;properties&quot;:{&quot;noteIndex&quot;:0},&quot;isEdited&quot;:false,&quot;manualOverride&quot;:{&quot;isManuallyOverridden&quot;:true,&quot;citeprocText&quot;:&quot;(Kunambi et al., 2023)&quot;,&quot;manualOverrideText&quot;:&quot;Kunambi et al. (2023)&quot;},&quot;citationTag&quot;:&quot;MENDELEY_CITATION_v3_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&quot;,&quot;citationItems&quot;:[{&quot;id&quot;:&quot;fe42f750-4044-3d6a-bbe6-441713bcedec&quot;,&quot;itemData&quot;:{&quot;type&quot;:&quot;article-journal&quot;,&quot;id&quot;:&quot;fe42f750-4044-3d6a-bbe6-441713bcedec&quot;,&quot;title&quot;:&quot;Sterilized Anopheles funestus can autodisseminate sufficient pyriproxyfen to the breeding habitat under semi-field settings&quot;,&quot;author&quot;:[{&quot;family&quot;:&quot;Kunambi&quot;,&quot;given&quot;:&quot;Hamisi J.&quot;,&quot;parse-names&quot;:false,&quot;dropping-particle&quot;:&quot;&quot;,&quot;non-dropping-particle&quot;:&quot;&quot;},{&quot;family&quot;:&quot;Ngowo&quot;,&quot;given&quot;:&quot;Halfan&quot;,&quot;parse-names&quot;:false,&quot;dropping-particle&quot;:&quot;&quot;,&quot;non-dropping-particle&quot;:&quot;&quot;},{&quot;family&quot;:&quot;Ali&quot;,&quot;given&quot;:&quot;Ali&quot;,&quot;parse-names&quot;:false,&quot;dropping-particle&quot;:&quot;&quot;,&quot;non-dropping-particle&quot;:&quot;&quot;},{&quot;family&quot;:&quot;Urio&quot;,&quot;given&quot;:&quot;Naomi&quot;,&quot;parse-names&quot;:false,&quot;dropping-particle&quot;:&quot;&quot;,&quot;non-dropping-particle&quot;:&quot;&quot;},{&quot;family&quot;:&quot;Ngonzi&quot;,&quot;given&quot;:&quot;Amos J.&quot;,&quot;parse-names&quot;:false,&quot;dropping-particle&quot;:&quot;&quot;,&quot;non-dropping-particle&quot;:&quot;&quot;},{&quot;family&quot;:&quot;Mwalugelo&quot;,&quot;given&quot;:&quot;Yohana A.&quot;,&quot;parse-names&quot;:false,&quot;dropping-particle&quot;:&quot;&quot;,&quot;non-dropping-particle&quot;:&quot;&quot;},{&quot;family&quot;:&quot;Jumanne&quot;,&quot;given&quot;:&quot;Mohamed&quot;,&quot;parse-names&quot;:false,&quot;dropping-particle&quot;:&quot;&quot;,&quot;non-dropping-particle&quot;:&quot;&quot;},{&quot;family&quot;:&quot;Mmbaga&quot;,&quot;given&quot;:&quot;Augustino&quot;,&quot;parse-names&quot;:false,&quot;dropping-particle&quot;:&quot;&quot;,&quot;non-dropping-particle&quot;:&quot;&quot;},{&quot;family&quot;:&quot;Tarimo&quot;,&quot;given&quot;:&quot;Felista S.&quot;,&quot;parse-names&quot;:false,&quot;dropping-particle&quot;:&quot;&quot;,&quot;non-dropping-particle&quot;:&quot;&quot;},{&quot;family&quot;:&quot;Swilla&quot;,&quot;given&quot;:&quot;Joseph&quot;,&quot;parse-names&quot;:false,&quot;dropping-particle&quot;:&quot;&quot;,&quot;non-dropping-particle&quot;:&quot;&quot;},{&quot;family&quot;:&quot;Okumu&quot;,&quot;given&quot;:&quot;Fredros&quot;,&quot;parse-names&quot;:false,&quot;dropping-particle&quot;:&quot;&quot;,&quot;non-dropping-particle&quot;:&quot;&quot;},{&quot;family&quot;:&quot;Lwetoijera&quot;,&quot;given&quot;:&quot;Dickson&quot;,&quot;parse-names&quot;:false,&quot;dropping-particle&quot;:&quot;&quot;,&quot;non-dropping-particle&quot;:&quot;&quot;}],&quot;container-title&quot;:&quot;Malaria Journal&quot;,&quot;container-title-short&quot;:&quot;Malar J&quot;,&quot;accessed&quot;:{&quot;date-parts&quot;:[[2026,1,5]]},&quot;DOI&quot;:&quot;10.1186/S12936-023-04699-9&quot;,&quot;ISSN&quot;:&quot;1475-2875&quot;,&quot;PMID&quot;:&quot;37735680&quot;,&quot;URL&quot;:&quot;https://doi.org/10.1186/s12936-023-04699-9&quot;,&quot;issued&quot;:{&quot;date-parts&quot;:[[2023,9,21]]},&quot;page&quot;:&quot;280-&quot;,&quot;abstract&quot;:&quot;Anopheles funestus, the main malaria vector, prefer to oviposit in permanent and/or semi-permanent breeding habitats located far from human dwellings. Difficulties in identifying and accessing these habitats jeopardize the feasibility of conventional larviciding. In this way, a semi-field study was conducted to assess the potential of autodissemination of pyriproxyfen (PPF) by An. funestus for its control. The study was conducted inside a semi-field system (SFS). Therein, two identical separate chambers, the treatment chamber with a PPF-treated clay pot (0.25&amp;nbsp;g AI), and the control chamber with an untreated clay pot. In both chambers, one artificial breeding habitat made of a plastic basin with one litre of water was provided. Three hundred blood-fed female An. funestus aged 5–9 days were held inside untreated and treated clay pots for 30&amp;nbsp;min and 48&amp;nbsp;h before being released for oviposition. The impact of PPF on adult emergence, fecundity, and fertility through autodissemination and sterilization effects were assessed by comparing the treatment with its appropriate control group. Mean (95% CI) percentage of adult emergence was 15.5% (14.9–16.1%) and 70.3% (69–71%) in the PPF and control chamber for females exposed for 30&amp;nbsp;min (p &amp;lt; 0.001); and 19% (12–28%) and 95% (88–98%) in the PPF and control chamber for females exposed for 48&amp;nbsp;h (p &amp;lt; 0.001) respectively. Eggs laid by exposed mosquitoes and their hatch rate were significantly reduced compared to unexposed mosquitoes (p &amp;lt; 0.001). Approximately, 90% of females exposed for 48&amp;nbsp;h retained abnormal ovarian follicles and only 42% in females exposed for 30&amp;nbsp;min. The study demonstrated sterilization and adult emergence inhibition via autodissemination of PPF by An. funestus. Also, it offers proof that sterilized An. funestus can transfer PPF to prevent adult emergence at breeding habitats. These findings warrant further assessment of the autodissemination of PPF in controlling wild population of An. funestus, and highlights its potential for complementing long-lasting insecticidal nets.&quot;,&quot;publisher&quot;:&quot;BioMed Central&quot;,&quot;issue&quot;:&quot;1&quot;,&quot;volume&quot;:&quot;22&quot;},&quot;isTemporary&quot;:false}]},{&quot;citationID&quot;:&quot;MENDELEY_CITATION_9d35e514-5e34-44a4-be44-7f9724be9ec6&quot;,&quot;properties&quot;:{&quot;noteIndex&quot;:0},&quot;isEdited&quot;:false,&quot;manualOverride&quot;:{&quot;isManuallyOverridden&quot;:true,&quot;citeprocText&quot;:&quot;(Lwetoijera et al., 2019)&quot;,&quot;manualOverrideText&quot;:&quot;Lwetoijera et al. (2019)&quot;},&quot;citationTag&quot;:&quot;MENDELEY_CITATION_v3_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&quot;,&quot;citationItems&quot;:[{&quot;id&quot;:&quot;400216ca-18ca-3a40-af9d-9c959a2d519e&quot;,&quot;itemData&quot;:{&quot;type&quot;:&quot;article-journal&quot;,&quot;id&quot;:&quot;400216ca-18ca-3a40-af9d-9c959a2d519e&quot;,&quot;title&quot;:&quot;Autodissemination of pyriproxyfen suppresses stable populations of Anopheles arabiensis under semi-controlled settings&quot;,&quot;author&quot;:[{&quot;family&quot;:&quot;Lwetoijera&quot;,&quot;given&quot;:&quot;Dickson&quot;,&quot;parse-names&quot;:false,&quot;dropping-particle&quot;:&quot;&quot;,&quot;non-dropping-particle&quot;:&quot;&quot;},{&quot;family&quot;:&quot;Kiware&quot;,&quot;given&quot;:&quot;Samson&quot;,&quot;parse-names&quot;:false,&quot;dropping-particle&quot;:&quot;&quot;,&quot;non-dropping-particle&quot;:&quot;&quot;},{&quot;family&quot;:&quot;Okumu&quot;,&quot;given&quot;:&quot;Fredros&quot;,&quot;parse-names&quot;:false,&quot;dropping-particle&quot;:&quot;&quot;,&quot;non-dropping-particle&quot;:&quot;&quot;},{&quot;family&quot;:&quot;Devine&quot;,&quot;given&quot;:&quot;Gregor J.&quot;,&quot;parse-names&quot;:false,&quot;dropping-particle&quot;:&quot;&quot;,&quot;non-dropping-particle&quot;:&quot;&quot;},{&quot;family&quot;:&quot;Majambere&quot;,&quot;given&quot;:&quot;Silas&quot;,&quot;parse-names&quot;:false,&quot;dropping-particle&quot;:&quot;&quot;,&quot;non-dropping-particle&quot;:&quot;&quot;}],&quot;container-title&quot;:&quot;Malaria Journal&quot;,&quot;container-title-short&quot;:&quot;Malar J&quot;,&quot;accessed&quot;:{&quot;date-parts&quot;:[[2026,1,5]]},&quot;DOI&quot;:&quot;10.1186/S12936-019-2803-1&quot;,&quot;ISSN&quot;:&quot;1475-2875&quot;,&quot;PMID&quot;:&quot;31072359&quot;,&quot;URL&quot;:&quot;https://doi.org/10.1186/s12936-019-2803-1&quot;,&quot;issued&quot;:{&quot;date-parts&quot;:[[2019,5,9]]},&quot;page&quot;:&quot;166-&quot;,&quot;abstract&quot;:&quot;Autodissemination of pyriproxyfen (PPF), i.e. co-opting adult female mosquitoes to transfer the insect growth regulator, pyriproxyfen (PPF) to their aquatic habitats has been demonstrated for Aedes and Anopheles mosquitoes. This approach, could potentially enable high coverage of aquatic mosquito habitats, including those hard to locate or reach via conventional larviciding. This study demonstrated impacts of autodissemination in crashing a stable and self-sustaining population of the malaria vector, Anopheles arabiensis under semi-field conditions in Tanzania. Self-propagating populations of An. arabiensis were established inside large semi-field cages. Larvae fed on naturally occurring food in 20 aquatic habitats in two study chambers (9.6 × 9.6&amp;nbsp;m each), while emerging adults fed on tethered cattle. The mosquito population was monitored using emergence traps and human landing catches, each time returning captured adults into the chambers. Once the population was stable (after 23 filial generations), PPF dissemination devices (i.e. four clay pots each treated with 0.2–0.3&amp;nbsp;g PPF) were introduced into one of the chambers (treatment) and their impact monitored in parallel with untreated chamber (control). Daily adult emergence was similar between control and treatment chambers, with average (± SE) of 14.22 ± 0.70 and 12.62 ± 0.74 mosquitoes/trap, respectively, before treatment. Three months post-treatment, mean number of adult An. arabiensis emerging from the habitats was 5.22 ± 0.42 in control and 0.14 ± 0.04 in treatment chambers. This was equivalent to &amp;gt; 97% suppression in treatment chamber without re-treatment of the clay pots. Similarly, the number of mosquitoes attempting to bite volunteers inside the treatment chamber decreased to zero, 6&amp;nbsp;months post-exposure (i.e. 100% suppression). In contrast, biting rates in control rose to 53.75 ± 3.07 per volunteer over the same period. These findings demonstrate effective suppression of stable populations of malaria vectors using a small number of simple autodissemination devices, from which adult mosquitoes propagated pyriproxyfen to contaminate aquatic habitats in the system. This is the first proof that autodissemination can amplify treatment coverage and deplete malaria vector populations. Field trials are necessary to validate these results, and assess impact of autodissemination as a complementary malaria intervention.&quot;,&quot;publisher&quot;:&quot;BioMed Central&quot;,&quot;issue&quot;:&quot;1&quot;,&quot;volume&quot;:&quot;18&quot;},&quot;isTemporary&quot;:false}]},{&quot;citationID&quot;:&quot;MENDELEY_CITATION_5280eb27-d03b-4203-9d88-fad4e71b5bfc&quot;,&quot;properties&quot;:{&quot;noteIndex&quot;:0},&quot;isEdited&quot;:false,&quot;manualOverride&quot;:{&quot;isManuallyOverridden&quot;:true,&quot;citeprocText&quot;:&quot;(Sippy et al., 2020)&quot;,&quot;manualOverrideText&quot;:&quot;Sippy et al. (2020)&quot;},&quot;citationTag&quot;:&quot;MENDELEY_CITATION_v3_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&quot;,&quot;citationItems&quot;:[{&quot;id&quot;:&quot;5de60c30-c57b-3a68-b31e-ced5b94d137f&quot;,&quot;itemData&quot;:{&quot;type&quot;:&quot;article-journal&quot;,&quot;id&quot;:&quot;5de60c30-c57b-3a68-b31e-ced5b94d137f&quot;,&quot;title&quot;:&quot;Ingested insecticide to control Aedes aegypti: developing a novel dried attractive toxic sugar bait device for intra-domiciliary control&quot;,&quot;author&quot;:[{&quot;family&quot;:&quot;Sippy&quot;,&quot;given&quot;:&quot;Rachel&quot;,&quot;parse-names&quot;:false,&quot;dropping-particle&quot;:&quot;&quot;,&quot;non-dropping-particle&quot;:&quot;&quot;},{&quot;family&quot;:&quot;Rivera&quot;,&quot;given&quot;:&quot;Galo E.&quot;,&quot;parse-names&quot;:false,&quot;dropping-particle&quot;:&quot;&quot;,&quot;non-dropping-particle&quot;:&quot;&quot;},{&quot;family&quot;:&quot;Sanchez&quot;,&quot;given&quot;:&quot;Valeria&quot;,&quot;parse-names&quot;:false,&quot;dropping-particle&quot;:&quot;&quot;,&quot;non-dropping-particle&quot;:&quot;&quot;},{&quot;family&quot;:&quot;Heras&quot;,&quot;given&quot;:&quot;Froilán&quot;,&quot;parse-names&quot;:false,&quot;dropping-particle&quot;:&quot;&quot;,&quot;non-dropping-particle&quot;:&quot;&quot;},{&quot;family&quot;:&quot;Morejón&quot;,&quot;given&quot;:&quot;Bianca&quot;,&quot;parse-names&quot;:false,&quot;dropping-particle&quot;:&quot;&quot;,&quot;non-dropping-particle&quot;:&quot;&quot;},{&quot;family&quot;:&quot;Beltrán&quot;,&quot;given&quot;:&quot;Efraín&quot;,&quot;parse-names&quot;:false,&quot;dropping-particle&quot;:&quot;&quot;,&quot;non-dropping-particle&quot;:&quot;&quot;},{&quot;family&quot;:&quot;Hikida&quot;,&quot;given&quot;:&quot;Robert S.&quot;,&quot;parse-names&quot;:false,&quot;dropping-particle&quot;:&quot;&quot;,&quot;non-dropping-particle&quot;:&quot;&quot;},{&quot;family&quot;:&quot;López-Latorre&quot;,&quot;given&quot;:&quot;María A.&quot;,&quot;parse-names&quot;:false,&quot;dropping-particle&quot;:&quot;&quot;,&quot;non-dropping-particle&quot;:&quot;&quot;},{&quot;family&quot;:&quot;Aguirre&quot;,&quot;given&quot;:&quot;Alex&quot;,&quot;parse-names&quot;:false,&quot;dropping-particle&quot;:&quot;&quot;,&quot;non-dropping-particle&quot;:&quot;&quot;},{&quot;family&quot;:&quot;Stewart-Ibarra&quot;,&quot;given&quot;:&quot;Anna M.&quot;,&quot;parse-names&quot;:false,&quot;dropping-particle&quot;:&quot;&quot;,&quot;non-dropping-particle&quot;:&quot;&quot;},{&quot;family&quot;:&quot;Larsen&quot;,&quot;given&quot;:&quot;David A.&quot;,&quot;parse-names&quot;:false,&quot;dropping-particle&quot;:&quot;&quot;,&quot;non-dropping-particle&quot;:&quot;&quot;},{&quot;family&quot;:&quot;Neira&quot;,&quot;given&quot;:&quot;Marco&quot;,&quot;parse-names&quot;:false,&quot;dropping-particle&quot;:&quot;&quot;,&quot;non-dropping-particle&quot;:&quot;&quot;}],&quot;container-title&quot;:&quot;Parasites &amp; Vectors&quot;,&quot;container-title-short&quot;:&quot;Parasit Vectors&quot;,&quot;accessed&quot;:{&quot;date-parts&quot;:[[2026,1,5]]},&quot;DOI&quot;:&quot;10.1186/S13071-020-3930-9&quot;,&quot;ISSN&quot;:&quot;1756-3305&quot;,&quot;PMID&quot;:&quot;32066486&quot;,&quot;URL&quot;:&quot;https://doi.org/10.1186/s13071-020-3930-9&quot;,&quot;issued&quot;:{&quot;date-parts&quot;:[[2020,2,17]]},&quot;page&quot;:&quot;78-&quot;,&quot;abstract&quot;:&quot;Illnesses transmitted by Aedes aegypti (Linnaeus, 1762) such as dengue, chikungunya and Zika comprise a considerable global burden; mosquito control is the primary public health tool to reduce disease transmission. Current interventions are inadequate and insecticide resistance threatens the effectiveness of these options. Dried attractive bait stations (DABS) are a novel mechanism to deliver insecticide to Ae. aegypti. The DABS are a high-contrast 28 inch2 surface coated with dried sugar-boric acid solution. Aedes aegypti are attracted to DABS by visual cues only, and the dried sugar solution elicits an ingestion response from Ae. aegypti landing on the surface. The study presents the development of the DABS and tests of their impact on Ae. aegypti mortality in the laboratory and a series of semi-field trials. We conducted multiple series of laboratory and semi-field trials to assess the survivability of Ae. aegypti mosquitoes exposed to the DABS. In the laboratory experiments, we assessed the lethality, the killing mechanism, and the shelf life of the device through controlled experiments. In the semi-field trials, we released laboratory-reared female Ae. aegypti into experimental houses typical of peri-urban tropical communities in South America in three trial series with six replicates each. Laboratory experiments were conducted in Quito, Ecuador, and semi-field experiments were conducted in Machala, Ecuador, an area with abundant wild populations of Ae. aegypti and endemic arboviral transmission. In the laboratory, complete lethality was observed after 48&amp;nbsp;hours regardless of physiological status of the mosquito. The killing mechanism was determined to be through ingestion, as the boric acid disrupted the gut of the mosquito. In experimental houses, total mosquito mortality was greater in the treatment house for all series of experiments (P &amp;lt; 0.0001). The DABS devices were effective at killing female Ae. aegypti under a variety of laboratory and semi-field conditions. DABS are a promising intervention for interdomiciliary control of Ae. aegypti and arboviral disease prevention.&quot;,&quot;publisher&quot;:&quot;BioMed Central&quot;,&quot;issue&quot;:&quot;1&quot;,&quot;volume&quot;:&quot;13&quot;},&quot;isTemporary&quot;:false}]},{&quot;citationID&quot;:&quot;MENDELEY_CITATION_3aad3872-2e12-4a68-820c-c12f95ba58c2&quot;,&quot;properties&quot;:{&quot;noteIndex&quot;:0},&quot;isEdited&quot;:false,&quot;manualOverride&quot;:{&quot;isManuallyOverridden&quot;:true,&quot;citeprocText&quot;:&quot;(Ong et al., 2020)&quot;,&quot;manualOverrideText&quot;:&quot;Ong et al. (2020)&quot;},&quot;citationTag&quot;:&quot;MENDELEY_CITATION_v3_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&quot;,&quot;citationItems&quot;:[{&quot;id&quot;:&quot;3e12836d-bfcb-32de-a762-80e6077456db&quot;,&quot;itemData&quot;:{&quot;type&quot;:&quot;article-journal&quot;,&quot;id&quot;:&quot;3e12836d-bfcb-32de-a762-80e6077456db&quot;,&quot;title&quot;:&quot;Gravitrap deployment for adult Aedes aegypti surveillance and its impact on dengue cases&quot;,&quot;author&quot;:[{&quot;family&quot;:&quot;Ong&quot;,&quot;given&quot;:&quot;Janet&quot;,&quot;parse-names&quot;:false,&quot;dropping-particle&quot;:&quot;&quot;,&quot;non-dropping-particle&quot;:&quot;&quot;},{&quot;family&quot;:&quot;Chong&quot;,&quot;given&quot;:&quot;Chee Seng&quot;,&quot;parse-names&quot;:false,&quot;dropping-particle&quot;:&quot;&quot;,&quot;non-dropping-particle&quot;:&quot;&quot;},{&quot;family&quot;:&quot;Yap&quot;,&quot;given&quot;:&quot;Grace&quot;,&quot;parse-names&quot;:false,&quot;dropping-particle&quot;:&quot;&quot;,&quot;non-dropping-particle&quot;:&quot;&quot;},{&quot;family&quot;:&quot;Lee&quot;,&quot;given&quot;:&quot;Caleb&quot;,&quot;parse-names&quot;:false,&quot;dropping-particle&quot;:&quot;&quot;,&quot;non-dropping-particle&quot;:&quot;&quot;},{&quot;family&quot;:&quot;Razak&quot;,&quot;given&quot;:&quot;Muhammad Aliff Abdul&quot;,&quot;parse-names&quot;:false,&quot;dropping-particle&quot;:&quot;&quot;,&quot;non-dropping-particle&quot;:&quot;&quot;},{&quot;family&quot;:&quot;Chiang&quot;,&quot;given&quot;:&quot;Suzanna&quot;,&quot;parse-names&quot;:false,&quot;dropping-particle&quot;:&quot;&quot;,&quot;non-dropping-particle&quot;:&quot;&quot;},{&quot;family&quot;:&quot;Ng&quot;,&quot;given&quot;:&quot;Lee Ching&quot;,&quot;parse-names&quot;:false,&quot;dropping-particle&quot;:&quot;&quot;,&quot;non-dropping-particle&quot;:&quot;&quot;}],&quot;container-title&quot;:&quot;PLOS Neglected Tropical Diseases&quot;,&quot;container-title-short&quot;:&quot;PLoS Negl Trop Dis&quot;,&quot;accessed&quot;:{&quot;date-parts&quot;:[[2026,1,5]]},&quot;DOI&quot;:&quot;10.1371/JOURNAL.PNTD.0008528&quot;,&quot;ISBN&quot;:&quot;1111111111&quot;,&quot;ISSN&quot;:&quot;1935-2735&quot;,&quot;PMID&quot;:&quot;32764763&quot;,&quot;URL&quot;:&quot;https://doi.org/10.1371/journal.pntd.0008528&quot;,&quot;issued&quot;:{&quot;date-parts&quot;:[[2020,8,1]]},&quot;page&quot;:&quot;e0008528&quot;,&quot;abstract&quot;:&quot;House Index, Container Index, and Breteau Index are the most commonly used indices for dengue vector surveillance. However, these larval indices are a poor proxy for measuring the adult population—which is responsible for disease transmission. Information on the adult distribution and density are important for assessing transmission risk as well as for developing effective control strategies. This study introduces a new entomological index, Gravitrap aegypti index (GAI), which estimates the adult female Aedes aegypti population in the community and presents its association with dengue cases. Gravitraps were deployed across 34 treatment sites in Singapore from September 2013 to September 2016. The GAI, derived from the Gravitrap surveillance data, was analysed to investigate the spatio-temporal patterns of the Ae. aegypti population in Singapore. The index was further categorised into low, moderate, and high-risk groups and its association with dengue cases were examined. A Before-After Control Impact analysis was performed to evaluate the epidemiology impact of Gravitrap system on dengue transmission. The Ae. aegypti population exhibits a seasonal pattern, and spatial heterogeneity in Ae. aegypti abundance was observed among treatment sites. The Ae. aegypti population was also found to be unevenly distributed among floors of an apartment block, with low floors (floors 1–4) having a higher abundance of mosquitoes trapped than mid (floors 5–8) and high (floors ≥9) floors. Areas with high GAI were shown to have higher dengue case count. Gravitrap has also demonstrated to be a good dengue control tool. The contribution of cases by treatment sites to the national numbers was lower after Gravitraps deployment. The GAI, which is of better relevance to dengue transmission risk, could be recommended as an indicator for decision making in vector control efforts, and to monitor the spatio-temporal variability of the adult Aedes population in the country. In addition, findings from this study indicate that Gravitraps can be used as a dengue control tool to reduce dengue transmission.&quot;,&quot;publisher&quot;:&quot;Public Library of Science&quot;,&quot;issue&quot;:&quot;8&quot;,&quot;volume&quot;:&quot;14&quot;},&quot;isTemporary&quot;:false}]},{&quot;citationID&quot;:&quot;MENDELEY_CITATION_8efc1cb8-cbd1-4176-9c22-8d40651a6b7b&quot;,&quot;properties&quot;:{&quot;noteIndex&quot;:0},&quot;isEdited&quot;:false,&quot;manualOverride&quot;:{&quot;isManuallyOverridden&quot;:true,&quot;citeprocText&quot;:&quot;(Tambwe et al., 2020)&quot;,&quot;manualOverrideText&quot;:&quot;Tambwe et al. (2020)&quot;},&quot;citationTag&quot;:&quot;MENDELEY_CITATION_v3_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&quot;,&quot;citationItems&quot;:[{&quot;id&quot;:&quot;8bf4417c-ac25-3d78-b95f-cdc1b89ee3dc&quot;,&quot;itemData&quot;:{&quot;type&quot;:&quot;article-journal&quot;,&quot;id&quot;:&quot;8bf4417c-ac25-3d78-b95f-cdc1b89ee3dc&quot;,&quot;title&quot;:&quot;Semi-field evaluation of freestanding transfluthrin passive emanators and the BG sentinel trap as a \&quot;push-pull control strategy\&quot; against Aedes aegypti mosquitoes&quot;,&quot;author&quot;:[{&quot;family&quot;:&quot;Tambwe&quot;,&quot;given&quot;:&quot;Mgeni M.&quot;,&quot;parse-names&quot;:false,&quot;dropping-particle&quot;:&quot;&quot;,&quot;non-dropping-particle&quot;:&quot;&quot;},{&quot;family&quot;:&quot;Moore&quot;,&quot;given&quot;:&quot;Sarah J.&quot;,&quot;parse-names&quot;:false,&quot;dropping-particle&quot;:&quot;&quot;,&quot;non-dropping-particle&quot;:&quot;&quot;},{&quot;family&quot;:&quot;Chilumba&quot;,&quot;given&quot;:&quot;Hassan&quot;,&quot;parse-names&quot;:false,&quot;dropping-particle&quot;:&quot;&quot;,&quot;non-dropping-particle&quot;:&quot;&quot;},{&quot;family&quot;:&quot;Swai&quot;,&quot;given&quot;:&quot;Johnson K.&quot;,&quot;parse-names&quot;:false,&quot;dropping-particle&quot;:&quot;&quot;,&quot;non-dropping-particle&quot;:&quot;&quot;},{&quot;family&quot;:&quot;Moore&quot;,&quot;given&quot;:&quot;Jason D.&quot;,&quot;parse-names&quot;:false,&quot;dropping-particle&quot;:&quot;&quot;,&quot;non-dropping-particle&quot;:&quot;&quot;},{&quot;family&quot;:&quot;Stica&quot;,&quot;given&quot;:&quot;Caleb&quot;,&quot;parse-names&quot;:false,&quot;dropping-particle&quot;:&quot;&quot;,&quot;non-dropping-particle&quot;:&quot;&quot;},{&quot;family&quot;:&quot;Saddler&quot;,&quot;given&quot;:&quot;Adam&quot;,&quot;parse-names&quot;:false,&quot;dropping-particle&quot;:&quot;&quot;,&quot;non-dropping-particle&quot;:&quot;&quot;}],&quot;container-title&quot;:&quot;Parasites and Vectors&quot;,&quot;container-title-short&quot;:&quot;Parasit Vectors&quot;,&quot;accessed&quot;:{&quot;date-parts&quot;:[[2026,1,5]]},&quot;DOI&quot;:&quot;10.1186/S13071-020-04263-3/FIGURES/4&quot;,&quot;ISSN&quot;:&quot;17563305&quot;,&quot;PMID&quot;:&quot;32736580&quot;,&quot;URL&quot;:&quot;https://doi.org/10.1186/s13071-020-04263-3&quot;,&quot;issued&quot;:{&quot;date-parts&quot;:[[2020,7,31]]},&quot;page&quot;:&quot;392-&quot;,&quot;abstract&quot;:&quot;Background: Spatial repellents that drive mosquitoes away from treated areas, and odour-baited traps, that attract and kill mosquitoes, can be combined and work synergistically in a push-pull system. Push-pull systems have been shown to reduce house entry and outdoor biting rates of malaria vectors and so have the potential to control other outdoor biting mosquitoes such as Aedes aegypti that transmit arboviral diseases. In this study, semi-field experiments were conducted to evaluate whether a push-pull system could be used to reduce bites from Aedes mosquitoes. Methods: The push and pull under investigation consisted of two freestanding transfluthrin passive emanators (FTPE) and a BG sentinel trap (BGS) respectively. The FTPE contained hessian strips treated with 5.25 g of transfluthrin active ingredient. The efficacies of FTPE and BGS alone and in combination were evaluated by human landing catch in a large semi-field system in Tanzania. We also investigated the protection of FTPE over six months. The data were analyzed using generalized linear mixed models with binomial distribution. Results: Two FTPE had a protective efficacy (PE) of 61.2% (95% confidence interval (CI): 52.2-69.9%) against the human landing of Ae. aegypti. The BGS did not significantly reduce mosquito landings; the PE was 2.1% (95% CI: -2.9-7.2%). The push-pull provided a PE of 64.5% (95% CI: 59.1-69.9%). However, there was no significant difference in the PE between the push-pull and the two FTPE against Ae. aegypti (P = 0.30). The FTPE offered significant protection against Ae. aegypti at month three, with a PE of 46.4% (95% CI: 41.1-51.8%), but not at six months with a PE of 2.2% (95% CI: -9.0-14.0%). Conclusions: The PE of the FTPE and the full push-pull are similar, indicative that bite prevention is primarily due to the activity of the FTPE. While these results are encouraging for the FTPE, further work is needed for a push-pull system to be recommended for Ae. aegypti control. The three-month protection against Ae. aegypti bites suggests that FTPE would be a useful additional control tool during dengue outbreaks, that does not require regular user compliance.[Figure not available: see fulltext.]&quot;,&quot;publisher&quot;:&quot;BioMed Central&quot;,&quot;issue&quot;:&quot;1&quot;,&quot;volume&quot;:&quot;13&quot;},&quot;isTemporary&quot;:false}]},{&quot;citationID&quot;:&quot;MENDELEY_CITATION_a7fed676-d61c-457d-9892-74db38d4ce71&quot;,&quot;properties&quot;:{&quot;noteIndex&quot;:0},&quot;isEdited&quot;:false,&quot;manualOverride&quot;:{&quot;isManuallyOverridden&quot;:true,&quot;citeprocText&quot;:&quot;(Garcia et al., 2020)&quot;,&quot;manualOverrideText&quot;:&quot;Garcia et al. (2020)&quot;},&quot;citationTag&quot;:&quot;MENDELEY_CITATION_v3_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&quot;,&quot;citationItems&quot;:[{&quot;id&quot;:&quot;f41ac315-3a5f-3938-b23c-1550bb61233b&quot;,&quot;itemData&quot;:{&quot;type&quot;:&quot;article-journal&quot;,&quot;id&quot;:&quot;f41ac315-3a5f-3938-b23c-1550bb61233b&quot;,&quot;title&quot;:&quot;Measuring mosquito control: adult-mosquito catches vs egg-trap data as endpoints of a cluster-randomized controlled trial of mosquito-disseminated pyriproxyfen&quot;,&quot;author&quot;:[{&quot;family&quot;:&quot;Garcia&quot;,&quot;given&quot;:&quot;Klauss K.S.&quot;,&quot;parse-names&quot;:false,&quot;dropping-particle&quot;:&quot;&quot;,&quot;non-dropping-particle&quot;:&quot;&quot;},{&quot;family&quot;:&quot;Versiani&quot;,&quot;given&quot;:&quot;Hanid S.&quot;,&quot;parse-names&quot;:false,&quot;dropping-particle&quot;:&quot;&quot;,&quot;non-dropping-particle&quot;:&quot;&quot;},{&quot;family&quot;:&quot;Araújo&quot;,&quot;given&quot;:&quot;Taís O.&quot;,&quot;parse-names&quot;:false,&quot;dropping-particle&quot;:&quot;&quot;,&quot;non-dropping-particle&quot;:&quot;&quot;},{&quot;family&quot;:&quot;Conceição&quot;,&quot;given&quot;:&quot;João P.A.&quot;,&quot;parse-names&quot;:false,&quot;dropping-particle&quot;:&quot;&quot;,&quot;non-dropping-particle&quot;:&quot;&quot;},{&quot;family&quot;:&quot;Obara&quot;,&quot;given&quot;:&quot;Marcos T.&quot;,&quot;parse-names&quot;:false,&quot;dropping-particle&quot;:&quot;&quot;,&quot;non-dropping-particle&quot;:&quot;&quot;},{&quot;family&quot;:&quot;Ramalho&quot;,&quot;given&quot;:&quot;Walter M.&quot;,&quot;parse-names&quot;:false,&quot;dropping-particle&quot;:&quot;&quot;,&quot;non-dropping-particle&quot;:&quot;&quot;},{&quot;family&quot;:&quot;Minuzzi-Souza&quot;,&quot;given&quot;:&quot;Thaís T.C.&quot;,&quot;parse-names&quot;:false,&quot;dropping-particle&quot;:&quot;&quot;,&quot;non-dropping-particle&quot;:&quot;&quot;},{&quot;family&quot;:&quot;Gomes&quot;,&quot;given&quot;:&quot;Gustavo D.&quot;,&quot;parse-names&quot;:false,&quot;dropping-particle&quot;:&quot;&quot;,&quot;non-dropping-particle&quot;:&quot;&quot;},{&quot;family&quot;:&quot;Vianna&quot;,&quot;given&quot;:&quot;Elisa N.&quot;,&quot;parse-names&quot;:false,&quot;dropping-particle&quot;:&quot;&quot;,&quot;non-dropping-particle&quot;:&quot;&quot;},{&quot;family&quot;:&quot;Timbó&quot;,&quot;given&quot;:&quot;Renata&quot;,&quot;parse-names&quot;:false,&quot;dropping-particle&quot;:&quot;V.&quot;,&quot;non-dropping-particle&quot;:&quot;&quot;},{&quot;family&quot;:&quot;Barbosa&quot;,&quot;given&quot;:&quot;Vinicios G.C.&quot;,&quot;parse-names&quot;:false,&quot;dropping-particle&quot;:&quot;&quot;,&quot;non-dropping-particle&quot;:&quot;&quot;},{&quot;family&quot;:&quot;Rezende&quot;,&quot;given&quot;:&quot;Maridalva S.P.&quot;,&quot;parse-names&quot;:false,&quot;dropping-particle&quot;:&quot;&quot;,&quot;non-dropping-particle&quot;:&quot;&quot;},{&quot;family&quot;:&quot;Martins&quot;,&quot;given&quot;:&quot;Luciana P.F.&quot;,&quot;parse-names&quot;:false,&quot;dropping-particle&quot;:&quot;&quot;,&quot;non-dropping-particle&quot;:&quot;&quot;},{&quot;family&quot;:&quot;Macedo&quot;,&quot;given&quot;:&quot;Glauco O.&quot;,&quot;parse-names&quot;:false,&quot;dropping-particle&quot;:&quot;&quot;,&quot;non-dropping-particle&quot;:&quot;&quot;},{&quot;family&quot;:&quot;Carvalho&quot;,&quot;given&quot;:&quot;Bruno L.&quot;,&quot;parse-names&quot;:false,&quot;dropping-particle&quot;:&quot;&quot;,&quot;non-dropping-particle&quot;:&quot;&quot;},{&quot;family&quot;:&quot;Moreira&quot;,&quot;given&quot;:&quot;Israel M.&quot;,&quot;parse-names&quot;:false,&quot;dropping-particle&quot;:&quot;&quot;,&quot;non-dropping-particle&quot;:&quot;&quot;},{&quot;family&quot;:&quot;Bartasson&quot;,&quot;given&quot;:&quot;Lorrainy A.&quot;,&quot;parse-names&quot;:false,&quot;dropping-particle&quot;:&quot;&quot;,&quot;non-dropping-particle&quot;:&quot;&quot;},{&quot;family&quot;:&quot;Nitz&quot;,&quot;given&quot;:&quot;Nadjar&quot;,&quot;parse-names&quot;:false,&quot;dropping-particle&quot;:&quot;&quot;,&quot;non-dropping-particle&quot;:&quot;&quot;},{&quot;family&quot;:&quot;Luz&quot;,&quot;given&quot;:&quot;Sérgio L.B.&quot;,&quot;parse-names&quot;:false,&quot;dropping-particle&quot;:&quot;&quot;,&quot;non-dropping-particle&quot;:&quot;&quot;},{&quot;family&quot;:&quot;Gurgel-Gonçalves&quot;,&quot;given&quot;:&quot;Rodrigo&quot;,&quot;parse-names&quot;:false,&quot;dropping-particle&quot;:&quot;&quot;,&quot;non-dropping-particle&quot;:&quot;&quot;},{&quot;family&quot;:&quot;Abad-Franch&quot;,&quot;given&quot;:&quot;Fernando&quot;,&quot;parse-names&quot;:false,&quot;dropping-particle&quot;:&quot;&quot;,&quot;non-dropping-particle&quot;:&quot;&quot;}],&quot;container-title&quot;:&quot;Parasites &amp; Vectors&quot;,&quot;container-title-short&quot;:&quot;Parasit Vectors&quot;,&quot;accessed&quot;:{&quot;date-parts&quot;:[[2026,1,5]]},&quot;DOI&quot;:&quot;10.1186/S13071-020-04221-Z&quot;,&quot;ISSN&quot;:&quot;1756-3305&quot;,&quot;PMID&quot;:&quot;32665032&quot;,&quot;URL&quot;:&quot;https://doi.org/10.1186/s13071-020-04221-z&quot;,&quot;issued&quot;:{&quot;date-parts&quot;:[[2020,7,14]]},&quot;page&quot;:&quot;352-&quot;,&quot;abstract&quot;:&quot;Aedes aegypti and Culex quinquefasciatus are the main urban vectors of arthropod-borne viruses causing human disease, including dengue, Zika, or West Nile. Although key to disease prevention, urban-mosquito control has met only limited success. Alternative vector-control tactics are therefore being developed and tested, often using entomological endpoints to measure impact. Here, we test one promising alternative and assess how three such endpoints perform at measuring its effects. We conducted a 16-month, two-arm, cluster-randomized controlled trial (CRCT) of mosquito-disseminated pyriproxyfen (MD-PPF) in central-western Brazil. We used three entomological endpoints: adult-mosquito density as directly measured by active aspiration of adult mosquitoes, and egg-trap-based indices of female Aedes presence (proportion of positive egg-traps) and possibly abundance (number of eggs per egg-trap). Using generalized linear mixed models, we estimated MD-PPF effects on these endpoints while accounting for the non-independence of repeated observations and for intervention-unrelated sources of spatial-temporal variation. On average, MD-PPF reduced adult-mosquito density by 66.3% (95% confidence interval, 95% CI: 47.3–78.4%); Cx. quinquefasciatus density fell by 55.5% (95% CI: 21.1–74.8%), and Ae. aegypti density by 60.0% (95% CI: 28.7–77.5%). In contrast, MD-PPF had no measurable effect on either Aedes egg counts or egg-trap positivity, both of which decreased somewhat in the intervention cluster but also in the control cluster. Egg-trap data, therefore, failed to reflect the 60.0% mean reduction of adult Aedes density associated with MD-PPF deployment. Our results suggest that the widely used egg-trap-based monitoring may poorly measure the impact of Aedes control; even if more costly, direct monitoring of the adult mosquito population is likely to provide a much more realistic and informative picture of intervention effects. In our CRCT, MD-PPF reduced adult-mosquito density by 66.3% in a medium-sized, spatially non-isolated, tropical urban neighborhood. Broader-scale trials will be necessary to measure MD-PPF impact on arboviral-disease transmission.&quot;,&quot;publisher&quot;:&quot;BioMed Central&quot;,&quot;issue&quot;:&quot;1&quot;,&quot;volume&quot;:&quot;13&quot;},&quot;isTemporary&quot;:false}]},{&quot;citationID&quot;:&quot;MENDELEY_CITATION_ada0fddf-9524-4ec6-9355-cad65e7ab0ed&quot;,&quot;properties&quot;:{&quot;noteIndex&quot;:0},&quot;isEdited&quot;:false,&quot;manualOverride&quot;:{&quot;isManuallyOverridden&quot;:true,&quot;citeprocText&quot;:&quot;(Indriani et al., 2023; Lin et al., 2024)&quot;,&quot;manualOverrideText&quot;:&quot;Indriani et al., 2023; Lin et al., 2024)&quot;},&quot;citationTag&quot;:&quot;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&quot;,&quot;citationItems&quot;:[{&quot;id&quot;:&quot;9d04855e-95af-3fc4-923b-d90b31b50eb3&quot;,&quot;itemData&quot;:{&quot;type&quot;:&quot;article-journal&quot;,&quot;id&quot;:&quot;9d04855e-95af-3fc4-923b-d90b31b50eb3&quot;,&quot;title&quot;:&quot;Impact of randomised wmel Wolbachia deployments on notified dengue cases and insecticide fogging for dengue control in Yogyakarta City&quot;,&quot;author&quot;:[{&quot;family&quot;:&quot;Indriani&quot;,&quot;given&quot;:&quot;Citra&quot;,&quot;parse-names&quot;:false,&quot;dropping-particle&quot;:&quot;&quot;,&quot;non-dropping-particle&quot;:&quot;&quot;},{&quot;family&quot;:&quot;Tanamas&quot;,&quot;given&quot;:&quot;Stephanie K.&quot;,&quot;parse-names&quot;:false,&quot;dropping-particle&quot;:&quot;&quot;,&quot;non-dropping-particle&quot;:&quot;&quot;},{&quot;family&quot;:&quot;Khasanah&quot;,&quot;given&quot;:&quot;Uswatun&quot;,&quot;parse-names&quot;:false,&quot;dropping-particle&quot;:&quot;&quot;,&quot;non-dropping-particle&quot;:&quot;&quot;},{&quot;family&quot;:&quot;Ansari&quot;,&quot;given&quot;:&quot;Muhammad Ridwan&quot;,&quot;parse-names&quot;:false,&quot;dropping-particle&quot;:&quot;&quot;,&quot;non-dropping-particle&quot;:&quot;&quot;},{&quot;family&quot;:&quot;Rubangi&quot;,&quot;given&quot;:&quot;&quot;,&quot;parse-names&quot;:false,&quot;dropping-particle&quot;:&quot;&quot;,&quot;non-dropping-particle&quot;:&quot;&quot;},{&quot;family&quot;:&quot;Tantowijoyo&quot;,&quot;given&quot;:&quot;Warsito&quot;,&quot;parse-names&quot;:false,&quot;dropping-particle&quot;:&quot;&quot;,&quot;non-dropping-particle&quot;:&quot;&quot;},{&quot;family&quot;:&quot;Ahmad&quot;,&quot;given&quot;:&quot;Riris Andono&quot;,&quot;parse-names&quot;:false,&quot;dropping-particle&quot;:&quot;&quot;,&quot;non-dropping-particle&quot;:&quot;&quot;},{&quot;family&quot;:&quot;Dufault&quot;,&quot;given&quot;:&quot;Suzanne M.&quot;,&quot;parse-names&quot;:false,&quot;dropping-particle&quot;:&quot;&quot;,&quot;non-dropping-particle&quot;:&quot;&quot;},{&quot;family&quot;:&quot;Jewell&quot;,&quot;given&quot;:&quot;Nicholas P.&quot;,&quot;parse-names&quot;:false,&quot;dropping-particle&quot;:&quot;&quot;,&quot;non-dropping-particle&quot;:&quot;&quot;},{&quot;family&quot;:&quot;Utarini&quot;,&quot;given&quot;:&quot;Adi&quot;,&quot;parse-names&quot;:false,&quot;dropping-particle&quot;:&quot;&quot;,&quot;non-dropping-particle&quot;:&quot;&quot;},{&quot;family&quot;:&quot;Simmons&quot;,&quot;given&quot;:&quot;Cameron P.&quot;,&quot;parse-names&quot;:false,&quot;dropping-particle&quot;:&quot;&quot;,&quot;non-dropping-particle&quot;:&quot;&quot;},{&quot;family&quot;:&quot;Anders&quot;,&quot;given&quot;:&quot;Katherine L.&quot;,&quot;parse-names&quot;:false,&quot;dropping-particle&quot;:&quot;&quot;,&quot;non-dropping-particle&quot;:&quot;&quot;}],&quot;container-title&quot;:&quot;Global Health Action&quot;,&quot;container-title-short&quot;:&quot;Glob Health Action&quot;,&quot;accessed&quot;:{&quot;date-parts&quot;:[[2026,1,3]]},&quot;DOI&quot;:&quot;10.1080/16549716.2023.2166650&quot;,&quot;ISSN&quot;:&quot;16549880&quot;,&quot;PMID&quot;:&quot;36700745&quot;,&quot;URL&quot;:&quot;https://doi.org/10.1080/16549716.2023.2166650&quot;,&quot;issued&quot;:{&quot;date-parts&quot;:[[2023]]},&quot;page&quot;:&quot;2166650&quot;,&quot;abstract&quot;:&quot;Background: Releases of Wolbachia (wMel)-infected Aedes aegypti mosquitoes significantly reduced the incidence of virologically confirmed dengue in a previous cluster randomised trial in Yogyakarta City, Indonesia. Following the trial, wMel releases were extended to the untreated control areas, to achieve city-wide coverage of Wolbachia. Objective: In this predefined analysis, we evaluated the impact of the wMel deployments in Yogyakarta on dengue hemorrhagic fever (DHF) case notifications and on the frequency of perifocal insecticide spraying by public health teams. Methods: Monthly counts of DHF cases notified to the Yogyakarta District Health Office between January 2006 and May 2022 were modelled as a function of time-varying local wMel treatment status (fully- and partially-treated vs untreated, and by quintile of wMel prevalence). The frequency of insecticide fogging in wMel-treated and untreated areas was analysed using negative binomial regression. Results: Notified DHF incidence was 83% lower in fully treated vs untreated periods (IRR 0.17 [95% CI 0.14, 0.20]), and 78% lower in areas with 80–100% wMel prevalence compared to areas with 0–20% wMel (IRR 0.23 [0.17, 0.30]). A similar intervention effect was observed at 60–80% wMel prevalence as at 80–100% prevalence (76% vs 78% efficacy, respectively). Pre-intervention, insecticide fogging occurred at similar frequencies in areas later randomised to wMel-treated and untreated arms of the trial. After wMel deployment, fogging occurred significantly less frequently in treated areas (IRR 0.17 [0.10, 0.30]). Conclusions: Deployments of wMel-infected Aedes aegypti mosquitoes resulted in an 83% reduction in the application of perifocal insecticide spraying, consistent with lower dengue case notifications in wMel-treated areas. These results show that the Wolbachia intervention effect demonstrated previously in a cluster randomised trial was also measurable from routine surveillance data.&quot;,&quot;publisher&quot;:&quot;Taylor and Francis Ltd.&quot;,&quot;issue&quot;:&quot;1&quot;,&quot;volume&quot;:&quot;16&quot;},&quot;isTemporary&quot;:false},{&quot;id&quot;:&quot;d86eccfa-233f-343b-8913-ac1ec2b7449c&quot;,&quot;itemData&quot;:{&quot;type&quot;:&quot;article-journal&quot;,&quot;id&quot;:&quot;d86eccfa-233f-343b-8913-ac1ec2b7449c&quot;,&quot;title&quot;:&quot;Field deployment of Wolbachia-infected Aedes aegypti using uncrewed aerial vehicle&quot;,&quot;author&quot;:[{&quot;family&quot;:&quot;Lin&quot;,&quot;given&quot;:&quot;Ya Hsun&quot;,&quot;parse-names&quot;:false,&quot;dropping-particle&quot;:&quot;&quot;,&quot;non-dropping-particle&quot;:&quot;&quot;},{&quot;family&quot;:&quot;Joubert&quot;,&quot;given&quot;:&quot;Dirk Albert&quot;,&quot;parse-names&quot;:false,&quot;dropping-particle&quot;:&quot;&quot;,&quot;non-dropping-particle&quot;:&quot;&quot;},{&quot;family&quot;:&quot;Kaeser&quot;,&quot;given&quot;:&quot;Sebastian&quot;,&quot;parse-names&quot;:false,&quot;dropping-particle&quot;:&quot;&quot;,&quot;non-dropping-particle&quot;:&quot;&quot;},{&quot;family&quot;:&quot;Dowd&quot;,&quot;given&quot;:&quot;Cameron&quot;,&quot;parse-names&quot;:false,&quot;dropping-particle&quot;:&quot;&quot;,&quot;non-dropping-particle&quot;:&quot;&quot;},{&quot;family&quot;:&quot;Germann&quot;,&quot;given&quot;:&quot;Jurg&quot;,&quot;parse-names&quot;:false,&quot;dropping-particle&quot;:&quot;&quot;,&quot;non-dropping-particle&quot;:&quot;&quot;},{&quot;family&quot;:&quot;Khalid&quot;,&quot;given&quot;:&quot;Anam&quot;,&quot;parse-names&quot;:false,&quot;dropping-particle&quot;:&quot;&quot;,&quot;non-dropping-particle&quot;:&quot;&quot;},{&quot;family&quot;:&quot;Denton&quot;,&quot;given&quot;:&quot;Jai Andrew&quot;,&quot;parse-names&quot;:false,&quot;dropping-particle&quot;:&quot;&quot;,&quot;non-dropping-particle&quot;:&quot;&quot;},{&quot;family&quot;:&quot;Retski&quot;,&quot;given&quot;:&quot;Kate&quot;,&quot;parse-names&quot;:false,&quot;dropping-particle&quot;:&quot;&quot;,&quot;non-dropping-particle&quot;:&quot;&quot;},{&quot;family&quot;:&quot;Tavui&quot;,&quot;given&quot;:&quot;Aminiasi&quot;,&quot;parse-names&quot;:false,&quot;dropping-particle&quot;:&quot;&quot;,&quot;non-dropping-particle&quot;:&quot;&quot;},{&quot;family&quot;:&quot;Simmons&quot;,&quot;given&quot;:&quot;Cameron Paul&quot;,&quot;parse-names&quot;:false,&quot;dropping-particle&quot;:&quot;&quot;,&quot;non-dropping-particle&quot;:&quot;&quot;},{&quot;family&quot;:&quot;O’Neill&quot;,&quot;given&quot;:&quot;Scott Leslie&quot;,&quot;parse-names&quot;:false,&quot;dropping-particle&quot;:&quot;&quot;,&quot;non-dropping-particle&quot;:&quot;&quot;},{&quot;family&quot;:&quot;Gilles&quot;,&quot;given&quot;:&quot;Jeremie Roger Lionel&quot;,&quot;parse-names&quot;:false,&quot;dropping-particle&quot;:&quot;&quot;,&quot;non-dropping-particle&quot;:&quot;&quot;}],&quot;container-title&quot;:&quot;Science Robotics&quot;,&quot;container-title-short&quot;:&quot;Sci Robot&quot;,&quot;accessed&quot;:{&quot;date-parts&quot;:[[2026,1,3]]},&quot;DOI&quot;:&quot;10.1126/SCIROBOTICS.ADK7913&quot;,&quot;ISSN&quot;:&quot;2470-9476&quot;,&quot;PMID&quot;:&quot;39083575&quot;,&quot;URL&quot;:&quot;https://doi.org/10.1126/scirobotics.adk7913&quot;,&quot;issued&quot;:{&quot;date-parts&quot;:[[2024,7,1]]},&quot;abstract&quot;:&quot;Over the past 50 years, there has been a marked increase in diseases like dengue fever, chikungunya, and Zika. The World Mosquito Program (WMP) has developed an approach that, instead of attempting to eliminate vector species, introduces Wolbachia into native Aedes aegypti populations through the release of Wolbachia-infected mosquitoes. Using this approach, a randomized controlled study recently demonstrated a 77% reduction in dengue across a treatment area within Yogyakarta, Indonesia. Existing release methods use the ground-based release of mosquito eggs or adults that are labor-intensive, are logistically challenging to scale up, and can be restrictive in areas where staff safety is a concern. To overcome these limitations, we developed a fully automated mosquito dosing release system that released smaller cohorts of mosquitoes over a wide area and integrated it into an uncrewed aerial vehicle. We established the effectiveness of this system using an aerial mark, release, and recapture approach. We then demonstrated that using only the aerial release method, we can establish Wolbachia infection in a naive Ae. aegypti population. In both cases, the use of aerial releases demonstrated comparable outcomes to ground-based releases without the required labor or risk. These two trials demonstrated the feasibility of using an aerial release approach for large-scale mosquito releases.&quot;,&quot;publisher&quot;:&quot;Sci Robot&quot;,&quot;issue&quot;:&quot;92&quot;,&quot;volume&quot;:&quot;9&quot;},&quot;isTemporary&quot;:false}]},{&quot;citationID&quot;:&quot;MENDELEY_CITATION_9412f2cf-c4f8-422a-b41e-596035afd80b&quot;,&quot;properties&quot;:{&quot;noteIndex&quot;:0},&quot;isEdited&quot;:false,&quot;manualOverride&quot;:{&quot;isManuallyOverridden&quot;:false,&quot;citeprocText&quot;:&quot;(Pinto et al., 2021; Velez et al., 2023)&quot;,&quot;manualOverrideText&quot;:&quot;&quot;},&quot;citationTag&quot;:&quot;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&quot;,&quot;citationItems&quot;:[{&quot;id&quot;:&quot;dd4c691c-88b6-3795-b007-dfb2074ee4ef&quot;,&quot;itemData&quot;:{&quot;type&quot;:&quot;article-journal&quot;,&quot;id&quot;:&quot;dd4c691c-88b6-3795-b007-dfb2074ee4ef&quot;,&quot;title&quot;:&quot;Effectiveness of Wolbachia-infected mosquito deployments in reducing the incidence of dengue and other Aedes-borne diseases in Niterói, Brazil: A quasi-experimental study&quot;,&quot;author&quot;:[{&quot;family&quot;:&quot;Pinto&quot;,&quot;given&quot;:&quot;Sofia B.&quot;,&quot;parse-names&quot;:false,&quot;dropping-particle&quot;:&quot;&quot;,&quot;non-dropping-particle&quot;:&quot;&quot;},{&quot;family&quot;:&quot;Riback&quot;,&quot;given&quot;:&quot;Thais I.S.&quot;,&quot;parse-names&quot;:false,&quot;dropping-particle&quot;:&quot;&quot;,&quot;non-dropping-particle&quot;:&quot;&quot;},{&quot;family&quot;:&quot;Sylvestre&quot;,&quot;given&quot;:&quot;Gabriel&quot;,&quot;parse-names&quot;:false,&quot;dropping-particle&quot;:&quot;&quot;,&quot;non-dropping-particle&quot;:&quot;&quot;},{&quot;family&quot;:&quot;Costa&quot;,&quot;given&quot;:&quot;Guilherme&quot;,&quot;parse-names&quot;:false,&quot;dropping-particle&quot;:&quot;&quot;,&quot;non-dropping-particle&quot;:&quot;&quot;},{&quot;family&quot;:&quot;Peixoto&quot;,&quot;given&quot;:&quot;Julia&quot;,&quot;parse-names&quot;:false,&quot;dropping-particle&quot;:&quot;&quot;,&quot;non-dropping-particle&quot;:&quot;&quot;},{&quot;family&quot;:&quot;Dias&quot;,&quot;given&quot;:&quot;Fernando B.S.&quot;,&quot;parse-names&quot;:false,&quot;dropping-particle&quot;:&quot;&quot;,&quot;non-dropping-particle&quot;:&quot;&quot;},{&quot;family&quot;:&quot;Tanamas&quot;,&quot;given&quot;:&quot;Stephanie K.&quot;,&quot;parse-names&quot;:false,&quot;dropping-particle&quot;:&quot;&quot;,&quot;non-dropping-particle&quot;:&quot;&quot;},{&quot;family&quot;:&quot;Simmons&quot;,&quot;given&quot;:&quot;Cameron P.&quot;,&quot;parse-names&quot;:false,&quot;dropping-particle&quot;:&quot;&quot;,&quot;non-dropping-particle&quot;:&quot;&quot;},{&quot;family&quot;:&quot;Dufault&quot;,&quot;given&quot;:&quot;Suzanne M.&quot;,&quot;parse-names&quot;:false,&quot;dropping-particle&quot;:&quot;&quot;,&quot;non-dropping-particle&quot;:&quot;&quot;},{&quot;family&quot;:&quot;Ryan&quot;,&quot;given&quot;:&quot;Peter A.&quot;,&quot;parse-names&quot;:false,&quot;dropping-particle&quot;:&quot;&quot;,&quot;non-dropping-particle&quot;:&quot;&quot;},{&quot;family&quot;:&quot;O’neill&quot;,&quot;given&quot;:&quot;Scott L.&quot;,&quot;parse-names&quot;:false,&quot;dropping-particle&quot;:&quot;&quot;,&quot;non-dropping-particle&quot;:&quot;&quot;},{&quot;family&quot;:&quot;Muzzi&quot;,&quot;given&quot;:&quot;Frederico C.&quot;,&quot;parse-names&quot;:false,&quot;dropping-particle&quot;:&quot;&quot;,&quot;non-dropping-particle&quot;:&quot;&quot;},{&quot;family&quot;:&quot;Kutcher&quot;,&quot;given&quot;:&quot;Simon&quot;,&quot;parse-names&quot;:false,&quot;dropping-particle&quot;:&quot;&quot;,&quot;non-dropping-particle&quot;:&quot;&quot;},{&quot;family&quot;:&quot;Montgomery&quot;,&quot;given&quot;:&quot;Jacqui&quot;,&quot;parse-names&quot;:false,&quot;dropping-particle&quot;:&quot;&quot;,&quot;non-dropping-particle&quot;:&quot;&quot;},{&quot;family&quot;:&quot;Green&quot;,&quot;given&quot;:&quot;Benjamin R.&quot;,&quot;parse-names&quot;:false,&quot;dropping-particle&quot;:&quot;&quot;,&quot;non-dropping-particle&quot;:&quot;&quot;},{&quot;family&quot;:&quot;Smithyman&quot;,&quot;given&quot;:&quot;Ruth&quot;,&quot;parse-names&quot;:false,&quot;dropping-particle&quot;:&quot;&quot;,&quot;non-dropping-particle&quot;:&quot;&quot;},{&quot;family&quot;:&quot;Eppinghaus&quot;,&quot;given&quot;:&quot;Ana&quot;,&quot;parse-names&quot;:false,&quot;dropping-particle&quot;:&quot;&quot;,&quot;non-dropping-particle&quot;:&quot;&quot;},{&quot;family&quot;:&quot;Saraceni&quot;,&quot;given&quot;:&quot;Valeria&quot;,&quot;parse-names&quot;:false,&quot;dropping-particle&quot;:&quot;&quot;,&quot;non-dropping-particle&quot;:&quot;&quot;},{&quot;family&quot;:&quot;Durovni&quot;,&quot;given&quot;:&quot;Betina&quot;,&quot;parse-names&quot;:false,&quot;dropping-particle&quot;:&quot;&quot;,&quot;non-dropping-particle&quot;:&quot;&quot;},{&quot;family&quot;:&quot;Anders&quot;,&quot;given&quot;:&quot;Katherine L.&quot;,&quot;parse-names&quot;:false,&quot;dropping-particle&quot;:&quot;&quot;,&quot;non-dropping-particle&quot;:&quot;&quot;},{&quot;family&quot;:&quot;Moreira&quot;,&quot;given&quot;:&quot;Luciano A.&quot;,&quot;parse-names&quot;:false,&quot;dropping-particle&quot;:&quot;&quot;,&quot;non-dropping-particle&quot;:&quot;&quot;}],&quot;container-title&quot;:&quot;PLOS Neglected Tropical Diseases&quot;,&quot;container-title-short&quot;:&quot;PLoS Negl Trop Dis&quot;,&quot;accessed&quot;:{&quot;date-parts&quot;:[[2026,1,4]]},&quot;DOI&quot;:&quot;10.1371/JOURNAL.PNTD.0009556&quot;,&quot;ISBN&quot;:&quot;1111111111&quot;,&quot;ISSN&quot;:&quot;1935-2735&quot;,&quot;PMID&quot;:&quot;34252106&quot;,&quot;URL&quot;:&quot;https://doi.org/10.1371/journal.pntd.0009556&quot;,&quot;issued&quot;:{&quot;date-parts&quot;:[[2021,7,1]]},&quot;page&quot;:&quot;e0009556&quot;,&quot;abstract&quot;:&quot;Background The introduction of the bacterium Wolbachia (wMel strain) into Aedes aegypti mosquitoes reduces their capacity to transmit dengue and other arboviruses. Evidence of a reduction in dengue case incidence following field releases of wMel-infected Ae. aegypti has been reported previously from a cluster randomised controlled trial in Indonesia, and quasi-experimental studies in Indonesia and northern Australia.   Methodology/Principal findings Following pilot releases in 2015–2016 and a period of intensive community engagement, deployments of adult wMel-infected Ae. aegypti mosquitoes were conducted in Niterói, Brazil during 2017–2019. Deployments were phased across four release zones, with a total area of 83 km2 and a residential population of approximately 373,000. A quasi-experimental design was used to evaluate the effectiveness of wMel deployments in reducing dengue, chikungunya and Zika incidence. An untreated control zone was pre-defined, which was comparable to the intervention area in historical dengue trends. The wMel intervention effect was estimated by controlled interrupted time series analysis of monthly dengue, chikungunya and Zika case notifications to the public health surveillance system before, during and after releases, from release zones and the control zone. Three years after commencement of releases, wMel introgression into local Ae. aegypti populations was heterogeneous throughout Niterói, reaching a high prevalence (&gt;80%) in the earliest release zone, and more moderate levels (prevalence 40–70%) elsewhere. Despite this spatial heterogeneity in entomological outcomes, the wMel intervention was associated with a 69% reduction in dengue incidence (95% confidence interval 54%, 79%), a 56% reduction in chikungunya incidence (95%CI 16%, 77%) and a 37% reduction in Zika incidence (95%CI 1%, 60%), in the aggregate release area compared with the pre-defined control area. This significant intervention effect on dengue was replicated across all four release zones, and in three of four zones for chikungunya, though not in individual release zones for Zika.   Conclusions/Significance We demonstrate that wMel Wolbachia can be successfully introgressed into Ae. aegypti populations in a large and complex urban setting, and that a significant public health benefit from reduced incidence of Aedes-borne disease accrues even where the prevalence of wMel in local mosquito populations is moderate and spatially heterogeneous. These findings are consistent with the results of randomised and non-randomised field trials in Indonesia and northern Australia, and are supportive of the Wolbachia biocontrol method as a multivalent intervention against dengue, chikungunya and Zika.&quot;,&quot;publisher&quot;:&quot;Public Library of Science&quot;,&quot;issue&quot;:&quot;7&quot;,&quot;volume&quot;:&quot;15&quot;},&quot;isTemporary&quot;:false},{&quot;id&quot;:&quot;64fd6dc1-6af0-3e5e-9907-1996aa83cd3b&quot;,&quot;itemData&quot;:{&quot;type&quot;:&quot;article-journal&quot;,&quot;id&quot;:&quot;64fd6dc1-6af0-3e5e-9907-1996aa83cd3b&quot;,&quot;title&quot;:&quot;Reduced dengue incidence following city-wide wMel Wolbachia mosquito releases throughout three Colombian cities: Interrupted time series analysis and a prospective case-control study&quot;,&quot;author&quot;:[{&quot;family&quot;:&quot;Velez&quot;,&quot;given&quot;:&quot;Ivan Dario&quot;,&quot;parse-names&quot;:false,&quot;dropping-particle&quot;:&quot;&quot;,&quot;non-dropping-particle&quot;:&quot;&quot;},{&quot;family&quot;:&quot;Tanamas&quot;,&quot;given&quot;:&quot;Stephanie K.&quot;,&quot;parse-names&quot;:false,&quot;dropping-particle&quot;:&quot;&quot;,&quot;non-dropping-particle&quot;:&quot;&quot;},{&quot;family&quot;:&quot;Arbelaez&quot;,&quot;given&quot;:&quot;Maria Patricia&quot;,&quot;parse-names&quot;:false,&quot;dropping-particle&quot;:&quot;&quot;,&quot;non-dropping-particle&quot;:&quot;&quot;},{&quot;family&quot;:&quot;Kutcher&quot;,&quot;given&quot;:&quot;Simon C.&quot;,&quot;parse-names&quot;:false,&quot;dropping-particle&quot;:&quot;&quot;,&quot;non-dropping-particle&quot;:&quot;&quot;},{&quot;family&quot;:&quot;Duque&quot;,&quot;given&quot;:&quot;Sandra L.&quot;,&quot;parse-names&quot;:false,&quot;dropping-particle&quot;:&quot;&quot;,&quot;non-dropping-particle&quot;:&quot;&quot;},{&quot;family&quot;:&quot;Uribe&quot;,&quot;given&quot;:&quot;Alexander&quot;,&quot;parse-names&quot;:false,&quot;dropping-particle&quot;:&quot;&quot;,&quot;non-dropping-particle&quot;:&quot;&quot;},{&quot;family&quot;:&quot;Zuluaga&quot;,&quot;given&quot;:&quot;Lina&quot;,&quot;parse-names&quot;:false,&quot;dropping-particle&quot;:&quot;&quot;,&quot;non-dropping-particle&quot;:&quot;&quot;},{&quot;family&quot;:&quot;Martínez&quot;,&quot;given&quot;:&quot;Luis&quot;,&quot;parse-names&quot;:false,&quot;dropping-particle&quot;:&quot;&quot;,&quot;non-dropping-particle&quot;:&quot;&quot;},{&quot;family&quot;:&quot;Patiño&quot;,&quot;given&quot;:&quot;Ana Cristina&quot;,&quot;parse-names&quot;:false,&quot;dropping-particle&quot;:&quot;&quot;,&quot;non-dropping-particle&quot;:&quot;&quot;},{&quot;family&quot;:&quot;Barajas&quot;,&quot;given&quot;:&quot;Jovany&quot;,&quot;parse-names&quot;:false,&quot;dropping-particle&quot;:&quot;&quot;,&quot;non-dropping-particle&quot;:&quot;&quot;},{&quot;family&quot;:&quot;Muñoz&quot;,&quot;given&quot;:&quot;Estefanía&quot;,&quot;parse-names&quot;:false,&quot;dropping-particle&quot;:&quot;&quot;,&quot;non-dropping-particle&quot;:&quot;&quot;},{&quot;family&quot;:&quot;Torres&quot;,&quot;given&quot;:&quot;Maria Camila Mejia&quot;,&quot;parse-names&quot;:false,&quot;dropping-particle&quot;:&quot;&quot;,&quot;non-dropping-particle&quot;:&quot;&quot;},{&quot;family&quot;:&quot;Uribe&quot;,&quot;given&quot;:&quot;Sandra&quot;,&quot;parse-names&quot;:false,&quot;dropping-particle&quot;:&quot;&quot;,&quot;non-dropping-particle&quot;:&quot;&quot;},{&quot;family&quot;:&quot;Porras&quot;,&quot;given&quot;:&quot;Sandra&quot;,&quot;parse-names&quot;:false,&quot;dropping-particle&quot;:&quot;&quot;,&quot;non-dropping-particle&quot;:&quot;&quot;},{&quot;family&quot;:&quot;Almanza&quot;,&quot;given&quot;:&quot;Rita&quot;,&quot;parse-names&quot;:false,&quot;dropping-particle&quot;:&quot;&quot;,&quot;non-dropping-particle&quot;:&quot;&quot;},{&quot;family&quot;:&quot;Pulido&quot;,&quot;given&quot;:&quot;Henry&quot;,&quot;parse-names&quot;:false,&quot;dropping-particle&quot;:&quot;&quot;,&quot;non-dropping-particle&quot;:&quot;&quot;},{&quot;family&quot;:&quot;O’neill&quot;,&quot;given&quot;:&quot;Scott L.&quot;,&quot;parse-names&quot;:false,&quot;dropping-particle&quot;:&quot;&quot;,&quot;non-dropping-particle&quot;:&quot;&quot;},{&quot;family&quot;:&quot;Santacruz-Sanmartin&quot;,&quot;given&quot;:&quot;Eduardo&quot;,&quot;parse-names&quot;:false,&quot;dropping-particle&quot;:&quot;&quot;,&quot;non-dropping-particle&quot;:&quot;&quot;},{&quot;family&quot;:&quot;Gonzalez&quot;,&quot;given&quot;:&quot;Sandra&quot;,&quot;parse-names&quot;:false,&quot;dropping-particle&quot;:&quot;&quot;,&quot;non-dropping-particle&quot;:&quot;&quot;},{&quot;family&quot;:&quot;Ryan&quot;,&quot;given&quot;:&quot;Peter A.&quot;,&quot;parse-names&quot;:false,&quot;dropping-particle&quot;:&quot;&quot;,&quot;non-dropping-particle&quot;:&quot;&quot;},{&quot;family&quot;:&quot;Denton&quot;,&quot;given&quot;:&quot;Jai A.&quot;,&quot;parse-names&quot;:false,&quot;dropping-particle&quot;:&quot;&quot;,&quot;non-dropping-particle&quot;:&quot;&quot;},{&quot;family&quot;:&quot;Jewell&quot;,&quot;given&quot;:&quot;Nicholas P.&quot;,&quot;parse-names&quot;:false,&quot;dropping-particle&quot;:&quot;&quot;,&quot;non-dropping-particle&quot;:&quot;&quot;},{&quot;family&quot;:&quot;Dufault&quot;,&quot;given&quot;:&quot;Suzanne M.&quot;,&quot;parse-names&quot;:false,&quot;dropping-particle&quot;:&quot;&quot;,&quot;non-dropping-particle&quot;:&quot;&quot;},{&quot;family&quot;:&quot;Simmons&quot;,&quot;given&quot;:&quot;Cameron P.&quot;,&quot;parse-names&quot;:false,&quot;dropping-particle&quot;:&quot;&quot;,&quot;non-dropping-particle&quot;:&quot;&quot;},{&quot;family&quot;:&quot;Anders&quot;,&quot;given&quot;:&quot;Katherine L.&quot;,&quot;parse-names&quot;:false,&quot;dropping-particle&quot;:&quot;&quot;,&quot;non-dropping-particle&quot;:&quot;&quot;}],&quot;container-title&quot;:&quot;PLoS Neglected Tropical Diseases&quot;,&quot;container-title-short&quot;:&quot;PLoS Negl Trop Dis&quot;,&quot;accessed&quot;:{&quot;date-parts&quot;:[[2026,1,4]]},&quot;DOI&quot;:&quot;10.1371/JOURNAL.PNTD.0011713&quot;,&quot;ISSN&quot;:&quot;1935-2735&quot;,&quot;PMID&quot;:&quot;38032857&quot;,&quot;URL&quot;:&quot;https://doi.org/10.1371/journal.pntd.0011713&quot;,&quot;issued&quot;:{&quot;date-parts&quot;:[[2023,11,1]]},&quot;page&quot;:&quot;e0011713&quot;,&quot;abstract&quot;:&quot;Background The introduction of Wolbachia (wMel strain) into Aedes aegypti mosquitoes reduces their capacity to transmit dengue and other arboviruses. Randomised and non-randomised studies in multiple countries have shown significant reductions in dengue incidence following field releases of wMel-infected Ae. aegypti. We report the public health outcomes from phased, large-scale releases of wMel-Ae. aegypti mosquitoes throughout three contiguous cities in the Aburrá Valley, Colombia. Methodology/Principal findings Following pilot releases in 2015–2016, staged city-wide wMel-Ae. aegypti deployments were undertaken in the cities of Bello, Medellín and Itagüí (3.3 million people) between Octo-ber 2016 and April 2022. The impact of the Wolbachia intervention on dengue incidence was evaluated in two parallel studies. A quasi-experimental study using interrupted time series analysis showed notified dengue case incidence was reduced by 95% in Bello and Medellín and 97% in Itagüí, following establishment of wMel at 60% prevalence, compared to the pre-intervention period and after adjusting for seasonal trends. A concurrent clinic-based case-control study with a test-negative design was unable to attain the target sample size of 63 enrolled virologically-confirmed dengue (VCD) cases between May 2019 and December 2021, consistent with low dengue incidence throughout the Aburrá Valley following wMel deployments. Nevertheless, VCD incidence was 45% lower (OR 0.55 [95% CI 0.25, 1.17]) and combined VCD/presumptive dengue incidence was 47% lower (OR 0.53 [95% CI 0.30, 0.93]) among participants resident in wMel-treated versus untreated neighbourhoods. Conclusions/Significance Stable introduction of wMel into local Ae. aegypti populations was associated with a significant and sustained reduction in dengue incidence across three Colombian cities. These results from the largest contiguous Wolbachia releases to-date demonstrate the real-world effectiveness of the method across large urban populations and, alongside previously published results, support the reproducibility of this effectiveness across different ecological settings.&quot;,&quot;publisher&quot;:&quot;PLoS Negl Trop Dis&quot;,&quot;issue&quot;:&quot;11&quot;,&quot;volume&quot;:&quot;17&quot;},&quot;isTemporary&quot;:false}]},{&quot;citationID&quot;:&quot;MENDELEY_CITATION_99a62aa3-e182-4be6-852b-d379b4d1772a&quot;,&quot;properties&quot;:{&quot;noteIndex&quot;:0},&quot;isEdited&quot;:false,&quot;manualOverride&quot;:{&quot;isManuallyOverridden&quot;:true,&quot;citeprocText&quot;:&quot;(de Morais Batista et al., 2025)&quot;,&quot;manualOverrideText&quot;:&quot;de Morais Batista et al. (2025)&quot;},&quot;citationTag&quot;:&quot;MENDELEY_CITATION_v3_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&quot;,&quot;citationItems&quot;:[{&quot;id&quot;:&quot;78904a84-78ab-3c19-a602-389f310f6ef6&quot;,&quot;itemData&quot;:{&quot;type&quot;:&quot;article-journal&quot;,&quot;id&quot;:&quot;78904a84-78ab-3c19-a602-389f310f6ef6&quot;,&quot;title&quot;:&quot;The impact of large-scale release of Wolbachia mosquitoes on dengue incidence in Campo Grande, Brazil: an ecological study&quot;,&quot;author&quot;:[{&quot;family&quot;:&quot;Morais Batista&quot;,&quot;given&quot;:&quot;Fabiani&quot;,&quot;parse-names&quot;:false,&quot;dropping-particle&quot;:&quot;&quot;,&quot;non-dropping-particle&quot;:&quot;de&quot;},{&quot;family&quot;:&quot;Carcamo&quot;,&quot;given&quot;:&quot;Paloma M.&quot;,&quot;parse-names&quot;:false,&quot;dropping-particle&quot;:&quot;&quot;,&quot;non-dropping-particle&quot;:&quot;&quot;},{&quot;family&quot;:&quot;Nelson&quot;,&quot;given&quot;:&quot;Elisabeth&quot;,&quot;parse-names&quot;:false,&quot;dropping-particle&quot;:&quot;&quot;,&quot;non-dropping-particle&quot;:&quot;&quot;},{&quot;family&quot;:&quot;Silva Neto&quot;,&quot;given&quot;:&quot;Antonio Brandão&quot;,&quot;parse-names&quot;:false,&quot;dropping-particle&quot;:&quot;&quot;,&quot;non-dropping-particle&quot;:&quot;da&quot;},{&quot;family&quot;:&quot;Tsuha&quot;,&quot;given&quot;:&quot;Daniel Henrique&quot;,&quot;parse-names&quot;:false,&quot;dropping-particle&quot;:&quot;&quot;,&quot;non-dropping-particle&quot;:&quot;&quot;},{&quot;family&quot;:&quot;Lahdo&quot;,&quot;given&quot;:&quot;Veruska&quot;,&quot;parse-names&quot;:false,&quot;dropping-particle&quot;:&quot;&quot;,&quot;non-dropping-particle&quot;:&quot;&quot;},{&quot;family&quot;:&quot;Santos&quot;,&quot;given&quot;:&quot;Vagner Ricardo&quot;,&quot;parse-names&quot;:false,&quot;dropping-particle&quot;:&quot;&quot;,&quot;non-dropping-particle&quot;:&quot;dos&quot;},{&quot;family&quot;:&quot;Ribeiro&quot;,&quot;given&quot;:&quot;Gabriel Sylvestre&quot;,&quot;parse-names&quot;:false,&quot;dropping-particle&quot;:&quot;&quot;,&quot;non-dropping-particle&quot;:&quot;&quot;},{&quot;family&quot;:&quot;Silva Lopes&quot;,&quot;given&quot;:&quot;Renato&quot;,&quot;parse-names&quot;:false,&quot;dropping-particle&quot;:&quot;&quot;,&quot;non-dropping-particle&quot;:&quot;da&quot;},{&quot;family&quot;:&quot;Amadeu&quot;,&quot;given&quot;:&quot;Pilar&quot;,&quot;parse-names&quot;:false,&quot;dropping-particle&quot;:&quot;&quot;,&quot;non-dropping-particle&quot;:&quot;&quot;},{&quot;family&quot;:&quot;Ferreira Mendes Blanco&quot;,&quot;given&quot;:&quot;Marcos Vinicius&quot;,&quot;parse-names&quot;:false,&quot;dropping-particle&quot;:&quot;&quot;,&quot;non-dropping-particle&quot;:&quot;&quot;},{&quot;family&quot;:&quot;Costa&quot;,&quot;given&quot;:&quot;Thiago Rodrigues&quot;,&quot;parse-names&quot;:false,&quot;dropping-particle&quot;:&quot;&quot;,&quot;non-dropping-particle&quot;:&quot;da&quot;},{&quot;family&quot;:&quot;Melo Chalegre&quot;,&quot;given&quot;:&quot;Karlos Diogo&quot;,&quot;parse-names&quot;:false,&quot;dropping-particle&quot;:&quot;&quot;,&quot;non-dropping-particle&quot;:&quot;de&quot;},{&quot;family&quot;:&quot;Riback&quot;,&quot;given&quot;:&quot;Thais Irene Souza&quot;,&quot;parse-names&quot;:false,&quot;dropping-particle&quot;:&quot;&quot;,&quot;non-dropping-particle&quot;:&quot;&quot;},{&quot;family&quot;:&quot;Silva&quot;,&quot;given&quot;:&quot;Cátia Cabral&quot;,&quot;parse-names&quot;:false,&quot;dropping-particle&quot;:&quot;&quot;,&quot;non-dropping-particle&quot;:&quot;da&quot;},{&quot;family&quot;:&quot;Ranzani&quot;,&quot;given&quot;:&quot;Otavio T.&quot;,&quot;parse-names&quot;:false,&quot;dropping-particle&quot;:&quot;&quot;,&quot;non-dropping-particle&quot;:&quot;&quot;},{&quot;family&quot;:&quot;Cummings&quot;,&quot;given&quot;:&quot;Derek A.T.&quot;,&quot;parse-names&quot;:false,&quot;dropping-particle&quot;:&quot;&quot;,&quot;non-dropping-particle&quot;:&quot;&quot;},{&quot;family&quot;:&quot;Andrews&quot;,&quot;given&quot;:&quot;Jason R.&quot;,&quot;parse-names&quot;:false,&quot;dropping-particle&quot;:&quot;&quot;,&quot;non-dropping-particle&quot;:&quot;&quot;},{&quot;family&quot;:&quot;Ko&quot;,&quot;given&quot;:&quot;Albert I.&quot;,&quot;parse-names&quot;:false,&quot;dropping-particle&quot;:&quot;&quot;,&quot;non-dropping-particle&quot;:&quot;&quot;},{&quot;family&quot;:&quot;Hitchings&quot;,&quot;given&quot;:&quot;Matt D.T.&quot;,&quot;parse-names&quot;:false,&quot;dropping-particle&quot;:&quot;&quot;,&quot;non-dropping-particle&quot;:&quot;&quot;},{&quot;family&quot;:&quot;Anders&quot;,&quot;given&quot;:&quot;Katherine L.&quot;,&quot;parse-names&quot;:false,&quot;dropping-particle&quot;:&quot;&quot;,&quot;non-dropping-particle&quot;:&quot;&quot;},{&quot;family&quot;:&quot;Moreira&quot;,&quot;given&quot;:&quot;Luciano Andrade&quot;,&quot;parse-names&quot;:false,&quot;dropping-particle&quot;:&quot;&quot;,&quot;non-dropping-particle&quot;:&quot;&quot;},{&quot;family&quot;:&quot;Maymone Gonçalves&quot;,&quot;given&quot;:&quot;Crhistinne Cavalheiro&quot;,&quot;parse-names&quot;:false,&quot;dropping-particle&quot;:&quot;&quot;,&quot;non-dropping-particle&quot;:&quot;&quot;},{&quot;family&quot;:&quot;Croda&quot;,&quot;given&quot;:&quot;Julio&quot;,&quot;parse-names&quot;:false,&quot;dropping-particle&quot;:&quot;&quot;,&quot;non-dropping-particle&quot;:&quot;&quot;}],&quot;container-title&quot;:&quot;Lancet Regional Health Americas&quot;,&quot;accessed&quot;:{&quot;date-parts&quot;:[[2026,1,2]]},&quot;DOI&quot;:&quot;10.1016/J.LANA.2025.101327&quot;,&quot;ISSN&quot;:&quot;2667-193X&quot;,&quot;PMID&quot;:&quot;41438239&quot;,&quot;URL&quot;:&quot;https://doi.org/10.1016/j.lana.2025.101327&quot;,&quot;issued&quot;:{&quot;date-parts&quot;:[[2025,2]]},&quot;page&quot;:&quot;101327&quot;,&quot;publisher&quot;:&quot;Lancet Reg Health Am&quot;,&quot;volume&quot;:&quot;54&quot;,&quot;container-title-short&quot;:&quot;&quot;},&quot;isTemporary&quot;:false}]},{&quot;citationID&quot;:&quot;MENDELEY_CITATION_61eff346-7d08-4589-abeb-d8d285c00157&quot;,&quot;properties&quot;:{&quot;noteIndex&quot;:0},&quot;isEdited&quot;:false,&quot;manualOverride&quot;:{&quot;isManuallyOverridden&quot;:false,&quot;citeprocText&quot;:&quot;(Taniya et al., 2021; Zhang et al., 2016)&quot;,&quot;manualOverrideText&quot;:&quot;&quot;},&quot;citationTag&quot;:&quot;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&quot;,&quot;citationItems&quot;:[{&quot;id&quot;:&quot;0aa3af27-1146-34d1-9415-e509f7a99a88&quot;,&quot;itemData&quot;:{&quot;type&quot;:&quot;article-journal&quot;,&quot;id&quot;:&quot;0aa3af27-1146-34d1-9415-e509f7a99a88&quot;,&quot;title&quot;:&quot;CRISPR/Cas9-Mediated Gene Drive to Prevent the Replication of Dengue Virus in the Mosquito Vectors to Reduce the Impact of Dengue Epidemic in Bangladesh&quot;,&quot;author&quot;:[{&quot;family&quot;:&quot;Taniya&quot;,&quot;given&quot;:&quot;Masuma Afrin&quot;,&quot;parse-names&quot;:false,&quot;dropping-particle&quot;:&quot;&quot;,&quot;non-dropping-particle&quot;:&quot;&quot;},{&quot;family&quot;:&quot;Senjuti&quot;,&quot;given&quot;:&quot;Jessica&quot;,&quot;parse-names&quot;:false,&quot;dropping-particle&quot;:&quot;Das&quot;,&quot;non-dropping-particle&quot;:&quot;&quot;},{&quot;family&quot;:&quot;Noor&quot;,&quot;given&quot;:&quot;Rashed&quot;,&quot;parse-names&quot;:false,&quot;dropping-particle&quot;:&quot;&quot;,&quot;non-dropping-particle&quot;:&quot;&quot;}],&quot;container-title&quot;:&quot;Applied Microbiology: Theory ＆ Technology &quot;,&quot;accessed&quot;:{&quot;date-parts&quot;:[[2026,1,4]]},&quot;DOI&quot;:&quot;10.37256/AMTT.2220211086&quot;,&quot;ISSN&quot;:&quot;2717-5936&quot;,&quot;URL&quot;:&quot;https://doi.org/10.37256/amtt.2220211086&quot;,&quot;issued&quot;:{&quot;date-parts&quot;:[[2021,9,7]]},&quot;page&quot;:&quot;63-68&quot;,&quot;abstract&quot;:&quot;Dengue is a flavivirus transmitted by Aedes aegypti, leading to mosquito-borne illness causing significant morbidity and mortality each year. A majority of dengue cases around the world are caused by four serotypes-dengue virus (DENV) 1-4. The recent outbreak has broken all the previous record of infections with 101, 354 dengue cases, which has increased the urgency of finding an effective way to reduce the level of infection. CRISPR-Cas9 mediated gene drive is a novel technology that can be used to reduce the transmission by Aedes mosquitoes. Ae. aegypti can be engineered to express anti-DENV, 1C19-based, single-chain variable fragment (scFv) antibody, to provide protection against all four DENV serotypes by neutralizing them. Anti-DENV scFv-antibody transgene can be incorporated into a clustered regularly interspaced palindromic repeats (CRISPR) and CRISPR associated (Cas); i.e., the CRISPR/Cas9-based gene drive system gene for effective suppression of dengue infection. CRISPR/Cas9-based gene drive system allows it to pass down this phenotype across the wild population in the urban area. However, the incautious release of gene drive in the environment can swipe away the entire population. This technology can greatly impact on the environment, creating an imbalance in the ecosystem if not applied carefully. Rigorous studies and mass level cooperation are needed among the scientists, local authorities and the government to make the informed decisions on the outcome of this technology.&quot;,&quot;publisher&quot;:&quot;Universal Wiser Publisher Pte. Ltd&quot;,&quot;volume&quot;:&quot;2&quot;,&quot;container-title-short&quot;:&quot;&quot;},&quot;isTemporary&quot;:false},{&quot;id&quot;:&quot;22467737-79aa-3280-b421-a573e8356479&quot;,&quot;itemData&quot;:{&quot;type&quot;:&quot;article-journal&quot;,&quot;id&quot;:&quot;22467737-79aa-3280-b421-a573e8356479&quot;,&quot;title&quot;:&quot;Combining the Sterile Insect Technique with the Incompatible Insect Technique: III-Robust Mating Competitiveness of Irradiated Triple Wolbachia-Infected Aedes albopictus Males under Semi-Field Conditions&quot;,&quot;author&quot;:[{&quot;family&quot;:&quot;Zhang&quot;,&quot;given&quot;:&quot;Dongjing&quot;,&quot;parse-names&quot;:false,&quot;dropping-particle&quot;:&quot;&quot;,&quot;non-dropping-particle&quot;:&quot;&quot;},{&quot;family&quot;:&quot;Lees&quot;,&quot;given&quot;:&quot;Rosemary Susan&quot;,&quot;parse-names&quot;:false,&quot;dropping-particle&quot;:&quot;&quot;,&quot;non-dropping-particle&quot;:&quot;&quot;},{&quot;family&quot;:&quot;Xi&quot;,&quot;given&quot;:&quot;Zhiyong&quot;,&quot;parse-names&quot;:false,&quot;dropping-particle&quot;:&quot;&quot;,&quot;non-dropping-particle&quot;:&quot;&quot;},{&quot;family&quot;:&quot;Bourtzis&quot;,&quot;given&quot;:&quot;Kostas&quot;,&quot;parse-names&quot;:false,&quot;dropping-particle&quot;:&quot;&quot;,&quot;non-dropping-particle&quot;:&quot;&quot;},{&quot;family&quot;:&quot;Gilles&quot;,&quot;given&quot;:&quot;Jeremie R.L.&quot;,&quot;parse-names&quot;:false,&quot;dropping-particle&quot;:&quot;&quot;,&quot;non-dropping-particle&quot;:&quot;&quot;}],&quot;container-title&quot;:&quot;PLOS One&quot;,&quot;container-title-short&quot;:&quot;PLoS One&quot;,&quot;accessed&quot;:{&quot;date-parts&quot;:[[2026,1,4]]},&quot;DOI&quot;:&quot;10.1371/JOURNAL.PONE.0151864&quot;,&quot;ISSN&quot;:&quot;1932-6203&quot;,&quot;PMID&quot;:&quot;26990981&quot;,&quot;URL&quot;:&quot;https://doi.org/10.1371/journal.pone.0151864&quot;,&quot;issued&quot;:{&quot;date-parts&quot;:[[2016,3,1]]},&quot;page&quot;:&quot;e0151864&quot;,&quot;abstract&quot;:&quot;Combination of the sterile insect technique with the incompatible insect technique is considered to be a safe approach to control Aedes albopictus populations in the absence of an accurate and scalable sex separation system or genetic sexing strain. Our previous study has shown that the triple Wolbachia-infected Ae. albopictus strain (wAlbA, wAlbB and wPip) was suitable for mass rearing and females could be completely sterilized as pupae with a radiation dose of at least 28 Gy. However, whether this radiation dose can influence the mating competitiveness of the triple infected males was still unknown. In this study we aimed to evaluate the effects of irradiation on the male mating competitiveness of the triple infected strain under laboratory and semi-field conditions. The results herein indicate that irradiation with a lower, female-sterilizing dose has no negative impact on the longevity of triple infected males while a reduced lifespan was observed in the wild type males (wAlbA and wAlbB) irradiated with a higher male-sterilizing dose, in small cages. At different sterile: fertile release ratios in small cages, triple-infected males induced 39.8, 81.6 and 87.8% sterility in a wild type female population at 1:1, 5:1 and 10:1 release ratios, respectively, relative to a fertile control population. Similarly, irradiated triple infected males induced 31.3, 70.5 and 89.3% sterility at 1:1, 5:1 and 10:1 release ratios, respectively, again relative to the fertile control. Under semi-field conditions at a 5:1 release ratio, relative to wild type males, the mean male mating competitiveness index of 28 Gy irradiated triple-infected males was significantly higher than 35 Gy irradiated wild type males, while triple infected males showed no difference in mean mating competitiveness to either irradiated triple-infected or irradiated wild type males. An unexpected difference was also observed in the relative male mating competitiveness of the triple infected strain after irradiation at 28 Gy dose in small vs large cages, with a higher male mating competitiveness index calculated from results of experiments in the large cages. Based on these results, we consider that the male mating performance of the triple infected strain after irradiation at 28 Gy, a dose required for complete female sterility and the avoidance of population replacement, is approximately equal to that of the wild type males under semi-field conditions. Though field evaluation is required, this suggests that the triple infected strain is suitable for irradiation and release as part of a combined SIT-IIT approach to Ae. albopictus control.&quot;,&quot;publisher&quot;:&quot;Public Library of Science&quot;,&quot;issue&quot;:&quot;3&quot;,&quot;volume&quot;:&quot;11&quot;},&quot;isTemporary&quot;:false}]},{&quot;citationID&quot;:&quot;MENDELEY_CITATION_d7afb83c-3c78-4914-936b-904283d98434&quot;,&quot;properties&quot;:{&quot;noteIndex&quot;:0},&quot;isEdited&quot;:false,&quot;manualOverride&quot;:{&quot;isManuallyOverridden&quot;:false,&quot;citeprocText&quot;:&quot;(de Morais Batista et al., 2025; Indriani et al., 2023; Lin et al., 2024; Velez et al., 2023)&quot;,&quot;manualOverrideText&quot;:&quot;&quot;},&quot;citationTag&quot;:&quot;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&quot;,&quot;citationItems&quot;:[{&quot;id&quot;:&quot;78904a84-78ab-3c19-a602-389f310f6ef6&quot;,&quot;itemData&quot;:{&quot;type&quot;:&quot;article-journal&quot;,&quot;id&quot;:&quot;78904a84-78ab-3c19-a602-389f310f6ef6&quot;,&quot;title&quot;:&quot;The impact of large-scale release of Wolbachia mosquitoes on dengue incidence in Campo Grande, Brazil: an ecological study&quot;,&quot;author&quot;:[{&quot;family&quot;:&quot;Morais Batista&quot;,&quot;given&quot;:&quot;Fabiani&quot;,&quot;parse-names&quot;:false,&quot;dropping-particle&quot;:&quot;&quot;,&quot;non-dropping-particle&quot;:&quot;de&quot;},{&quot;family&quot;:&quot;Carcamo&quot;,&quot;given&quot;:&quot;Paloma M.&quot;,&quot;parse-names&quot;:false,&quot;dropping-particle&quot;:&quot;&quot;,&quot;non-dropping-particle&quot;:&quot;&quot;},{&quot;family&quot;:&quot;Nelson&quot;,&quot;given&quot;:&quot;Elisabeth&quot;,&quot;parse-names&quot;:false,&quot;dropping-particle&quot;:&quot;&quot;,&quot;non-dropping-particle&quot;:&quot;&quot;},{&quot;family&quot;:&quot;Silva Neto&quot;,&quot;given&quot;:&quot;Antonio Brandão&quot;,&quot;parse-names&quot;:false,&quot;dropping-particle&quot;:&quot;&quot;,&quot;non-dropping-particle&quot;:&quot;da&quot;},{&quot;family&quot;:&quot;Tsuha&quot;,&quot;given&quot;:&quot;Daniel Henrique&quot;,&quot;parse-names&quot;:false,&quot;dropping-particle&quot;:&quot;&quot;,&quot;non-dropping-particle&quot;:&quot;&quot;},{&quot;family&quot;:&quot;Lahdo&quot;,&quot;given&quot;:&quot;Veruska&quot;,&quot;parse-names&quot;:false,&quot;dropping-particle&quot;:&quot;&quot;,&quot;non-dropping-particle&quot;:&quot;&quot;},{&quot;family&quot;:&quot;Santos&quot;,&quot;given&quot;:&quot;Vagner Ricardo&quot;,&quot;parse-names&quot;:false,&quot;dropping-particle&quot;:&quot;&quot;,&quot;non-dropping-particle&quot;:&quot;dos&quot;},{&quot;family&quot;:&quot;Ribeiro&quot;,&quot;given&quot;:&quot;Gabriel Sylvestre&quot;,&quot;parse-names&quot;:false,&quot;dropping-particle&quot;:&quot;&quot;,&quot;non-dropping-particle&quot;:&quot;&quot;},{&quot;family&quot;:&quot;Silva Lopes&quot;,&quot;given&quot;:&quot;Renato&quot;,&quot;parse-names&quot;:false,&quot;dropping-particle&quot;:&quot;&quot;,&quot;non-dropping-particle&quot;:&quot;da&quot;},{&quot;family&quot;:&quot;Amadeu&quot;,&quot;given&quot;:&quot;Pilar&quot;,&quot;parse-names&quot;:false,&quot;dropping-particle&quot;:&quot;&quot;,&quot;non-dropping-particle&quot;:&quot;&quot;},{&quot;family&quot;:&quot;Ferreira Mendes Blanco&quot;,&quot;given&quot;:&quot;Marcos Vinicius&quot;,&quot;parse-names&quot;:false,&quot;dropping-particle&quot;:&quot;&quot;,&quot;non-dropping-particle&quot;:&quot;&quot;},{&quot;family&quot;:&quot;Costa&quot;,&quot;given&quot;:&quot;Thiago Rodrigues&quot;,&quot;parse-names&quot;:false,&quot;dropping-particle&quot;:&quot;&quot;,&quot;non-dropping-particle&quot;:&quot;da&quot;},{&quot;family&quot;:&quot;Melo Chalegre&quot;,&quot;given&quot;:&quot;Karlos Diogo&quot;,&quot;parse-names&quot;:false,&quot;dropping-particle&quot;:&quot;&quot;,&quot;non-dropping-particle&quot;:&quot;de&quot;},{&quot;family&quot;:&quot;Riback&quot;,&quot;given&quot;:&quot;Thais Irene Souza&quot;,&quot;parse-names&quot;:false,&quot;dropping-particle&quot;:&quot;&quot;,&quot;non-dropping-particle&quot;:&quot;&quot;},{&quot;family&quot;:&quot;Silva&quot;,&quot;given&quot;:&quot;Cátia Cabral&quot;,&quot;parse-names&quot;:false,&quot;dropping-particle&quot;:&quot;&quot;,&quot;non-dropping-particle&quot;:&quot;da&quot;},{&quot;family&quot;:&quot;Ranzani&quot;,&quot;given&quot;:&quot;Otavio T.&quot;,&quot;parse-names&quot;:false,&quot;dropping-particle&quot;:&quot;&quot;,&quot;non-dropping-particle&quot;:&quot;&quot;},{&quot;family&quot;:&quot;Cummings&quot;,&quot;given&quot;:&quot;Derek A.T.&quot;,&quot;parse-names&quot;:false,&quot;dropping-particle&quot;:&quot;&quot;,&quot;non-dropping-particle&quot;:&quot;&quot;},{&quot;family&quot;:&quot;Andrews&quot;,&quot;given&quot;:&quot;Jason R.&quot;,&quot;parse-names&quot;:false,&quot;dropping-particle&quot;:&quot;&quot;,&quot;non-dropping-particle&quot;:&quot;&quot;},{&quot;family&quot;:&quot;Ko&quot;,&quot;given&quot;:&quot;Albert I.&quot;,&quot;parse-names&quot;:false,&quot;dropping-particle&quot;:&quot;&quot;,&quot;non-dropping-particle&quot;:&quot;&quot;},{&quot;family&quot;:&quot;Hitchings&quot;,&quot;given&quot;:&quot;Matt D.T.&quot;,&quot;parse-names&quot;:false,&quot;dropping-particle&quot;:&quot;&quot;,&quot;non-dropping-particle&quot;:&quot;&quot;},{&quot;family&quot;:&quot;Anders&quot;,&quot;given&quot;:&quot;Katherine L.&quot;,&quot;parse-names&quot;:false,&quot;dropping-particle&quot;:&quot;&quot;,&quot;non-dropping-particle&quot;:&quot;&quot;},{&quot;family&quot;:&quot;Moreira&quot;,&quot;given&quot;:&quot;Luciano Andrade&quot;,&quot;parse-names&quot;:false,&quot;dropping-particle&quot;:&quot;&quot;,&quot;non-dropping-particle&quot;:&quot;&quot;},{&quot;family&quot;:&quot;Maymone Gonçalves&quot;,&quot;given&quot;:&quot;Crhistinne Cavalheiro&quot;,&quot;parse-names&quot;:false,&quot;dropping-particle&quot;:&quot;&quot;,&quot;non-dropping-particle&quot;:&quot;&quot;},{&quot;family&quot;:&quot;Croda&quot;,&quot;given&quot;:&quot;Julio&quot;,&quot;parse-names&quot;:false,&quot;dropping-particle&quot;:&quot;&quot;,&quot;non-dropping-particle&quot;:&quot;&quot;}],&quot;container-title&quot;:&quot;Lancet Regional Health Americas&quot;,&quot;accessed&quot;:{&quot;date-parts&quot;:[[2026,1,2]]},&quot;DOI&quot;:&quot;10.1016/J.LANA.2025.101327&quot;,&quot;ISSN&quot;:&quot;2667-193X&quot;,&quot;PMID&quot;:&quot;41438239&quot;,&quot;URL&quot;:&quot;https://doi.org/10.1016/j.lana.2025.101327&quot;,&quot;issued&quot;:{&quot;date-parts&quot;:[[2025,2]]},&quot;page&quot;:&quot;101327&quot;,&quot;publisher&quot;:&quot;Lancet Reg Health Am&quot;,&quot;volume&quot;:&quot;54&quot;,&quot;container-title-short&quot;:&quot;&quot;},&quot;isTemporary&quot;:false},{&quot;id&quot;:&quot;9d04855e-95af-3fc4-923b-d90b31b50eb3&quot;,&quot;itemData&quot;:{&quot;type&quot;:&quot;article-journal&quot;,&quot;id&quot;:&quot;9d04855e-95af-3fc4-923b-d90b31b50eb3&quot;,&quot;title&quot;:&quot;Impact of randomised wmel Wolbachia deployments on notified dengue cases and insecticide fogging for dengue control in Yogyakarta City&quot;,&quot;author&quot;:[{&quot;family&quot;:&quot;Indriani&quot;,&quot;given&quot;:&quot;Citra&quot;,&quot;parse-names&quot;:false,&quot;dropping-particle&quot;:&quot;&quot;,&quot;non-dropping-particle&quot;:&quot;&quot;},{&quot;family&quot;:&quot;Tanamas&quot;,&quot;given&quot;:&quot;Stephanie K.&quot;,&quot;parse-names&quot;:false,&quot;dropping-particle&quot;:&quot;&quot;,&quot;non-dropping-particle&quot;:&quot;&quot;},{&quot;family&quot;:&quot;Khasanah&quot;,&quot;given&quot;:&quot;Uswatun&quot;,&quot;parse-names&quot;:false,&quot;dropping-particle&quot;:&quot;&quot;,&quot;non-dropping-particle&quot;:&quot;&quot;},{&quot;family&quot;:&quot;Ansari&quot;,&quot;given&quot;:&quot;Muhammad Ridwan&quot;,&quot;parse-names&quot;:false,&quot;dropping-particle&quot;:&quot;&quot;,&quot;non-dropping-particle&quot;:&quot;&quot;},{&quot;family&quot;:&quot;Rubangi&quot;,&quot;given&quot;:&quot;&quot;,&quot;parse-names&quot;:false,&quot;dropping-particle&quot;:&quot;&quot;,&quot;non-dropping-particle&quot;:&quot;&quot;},{&quot;family&quot;:&quot;Tantowijoyo&quot;,&quot;given&quot;:&quot;Warsito&quot;,&quot;parse-names&quot;:false,&quot;dropping-particle&quot;:&quot;&quot;,&quot;non-dropping-particle&quot;:&quot;&quot;},{&quot;family&quot;:&quot;Ahmad&quot;,&quot;given&quot;:&quot;Riris Andono&quot;,&quot;parse-names&quot;:false,&quot;dropping-particle&quot;:&quot;&quot;,&quot;non-dropping-particle&quot;:&quot;&quot;},{&quot;family&quot;:&quot;Dufault&quot;,&quot;given&quot;:&quot;Suzanne M.&quot;,&quot;parse-names&quot;:false,&quot;dropping-particle&quot;:&quot;&quot;,&quot;non-dropping-particle&quot;:&quot;&quot;},{&quot;family&quot;:&quot;Jewell&quot;,&quot;given&quot;:&quot;Nicholas P.&quot;,&quot;parse-names&quot;:false,&quot;dropping-particle&quot;:&quot;&quot;,&quot;non-dropping-particle&quot;:&quot;&quot;},{&quot;family&quot;:&quot;Utarini&quot;,&quot;given&quot;:&quot;Adi&quot;,&quot;parse-names&quot;:false,&quot;dropping-particle&quot;:&quot;&quot;,&quot;non-dropping-particle&quot;:&quot;&quot;},{&quot;family&quot;:&quot;Simmons&quot;,&quot;given&quot;:&quot;Cameron P.&quot;,&quot;parse-names&quot;:false,&quot;dropping-particle&quot;:&quot;&quot;,&quot;non-dropping-particle&quot;:&quot;&quot;},{&quot;family&quot;:&quot;Anders&quot;,&quot;given&quot;:&quot;Katherine L.&quot;,&quot;parse-names&quot;:false,&quot;dropping-particle&quot;:&quot;&quot;,&quot;non-dropping-particle&quot;:&quot;&quot;}],&quot;container-title&quot;:&quot;Global Health Action&quot;,&quot;container-title-short&quot;:&quot;Glob Health Action&quot;,&quot;accessed&quot;:{&quot;date-parts&quot;:[[2026,1,3]]},&quot;DOI&quot;:&quot;10.1080/16549716.2023.2166650&quot;,&quot;ISSN&quot;:&quot;16549880&quot;,&quot;PMID&quot;:&quot;36700745&quot;,&quot;URL&quot;:&quot;https://doi.org/10.1080/16549716.2023.2166650&quot;,&quot;issued&quot;:{&quot;date-parts&quot;:[[2023]]},&quot;page&quot;:&quot;2166650&quot;,&quot;abstract&quot;:&quot;Background: Releases of Wolbachia (wMel)-infected Aedes aegypti mosquitoes significantly reduced the incidence of virologically confirmed dengue in a previous cluster randomised trial in Yogyakarta City, Indonesia. Following the trial, wMel releases were extended to the untreated control areas, to achieve city-wide coverage of Wolbachia. Objective: In this predefined analysis, we evaluated the impact of the wMel deployments in Yogyakarta on dengue hemorrhagic fever (DHF) case notifications and on the frequency of perifocal insecticide spraying by public health teams. Methods: Monthly counts of DHF cases notified to the Yogyakarta District Health Office between January 2006 and May 2022 were modelled as a function of time-varying local wMel treatment status (fully- and partially-treated vs untreated, and by quintile of wMel prevalence). The frequency of insecticide fogging in wMel-treated and untreated areas was analysed using negative binomial regression. Results: Notified DHF incidence was 83% lower in fully treated vs untreated periods (IRR 0.17 [95% CI 0.14, 0.20]), and 78% lower in areas with 80–100% wMel prevalence compared to areas with 0–20% wMel (IRR 0.23 [0.17, 0.30]). A similar intervention effect was observed at 60–80% wMel prevalence as at 80–100% prevalence (76% vs 78% efficacy, respectively). Pre-intervention, insecticide fogging occurred at similar frequencies in areas later randomised to wMel-treated and untreated arms of the trial. After wMel deployment, fogging occurred significantly less frequently in treated areas (IRR 0.17 [0.10, 0.30]). Conclusions: Deployments of wMel-infected Aedes aegypti mosquitoes resulted in an 83% reduction in the application of perifocal insecticide spraying, consistent with lower dengue case notifications in wMel-treated areas. These results show that the Wolbachia intervention effect demonstrated previously in a cluster randomised trial was also measurable from routine surveillance data.&quot;,&quot;publisher&quot;:&quot;Taylor and Francis Ltd.&quot;,&quot;issue&quot;:&quot;1&quot;,&quot;volume&quot;:&quot;16&quot;},&quot;isTemporary&quot;:false},{&quot;id&quot;:&quot;64fd6dc1-6af0-3e5e-9907-1996aa83cd3b&quot;,&quot;itemData&quot;:{&quot;type&quot;:&quot;article-journal&quot;,&quot;id&quot;:&quot;64fd6dc1-6af0-3e5e-9907-1996aa83cd3b&quot;,&quot;title&quot;:&quot;Reduced dengue incidence following city-wide wMel Wolbachia mosquito releases throughout three Colombian cities: Interrupted time series analysis and a prospective case-control study&quot;,&quot;author&quot;:[{&quot;family&quot;:&quot;Velez&quot;,&quot;given&quot;:&quot;Ivan Dario&quot;,&quot;parse-names&quot;:false,&quot;dropping-particle&quot;:&quot;&quot;,&quot;non-dropping-particle&quot;:&quot;&quot;},{&quot;family&quot;:&quot;Tanamas&quot;,&quot;given&quot;:&quot;Stephanie K.&quot;,&quot;parse-names&quot;:false,&quot;dropping-particle&quot;:&quot;&quot;,&quot;non-dropping-particle&quot;:&quot;&quot;},{&quot;family&quot;:&quot;Arbelaez&quot;,&quot;given&quot;:&quot;Maria Patricia&quot;,&quot;parse-names&quot;:false,&quot;dropping-particle&quot;:&quot;&quot;,&quot;non-dropping-particle&quot;:&quot;&quot;},{&quot;family&quot;:&quot;Kutcher&quot;,&quot;given&quot;:&quot;Simon C.&quot;,&quot;parse-names&quot;:false,&quot;dropping-particle&quot;:&quot;&quot;,&quot;non-dropping-particle&quot;:&quot;&quot;},{&quot;family&quot;:&quot;Duque&quot;,&quot;given&quot;:&quot;Sandra L.&quot;,&quot;parse-names&quot;:false,&quot;dropping-particle&quot;:&quot;&quot;,&quot;non-dropping-particle&quot;:&quot;&quot;},{&quot;family&quot;:&quot;Uribe&quot;,&quot;given&quot;:&quot;Alexander&quot;,&quot;parse-names&quot;:false,&quot;dropping-particle&quot;:&quot;&quot;,&quot;non-dropping-particle&quot;:&quot;&quot;},{&quot;family&quot;:&quot;Zuluaga&quot;,&quot;given&quot;:&quot;Lina&quot;,&quot;parse-names&quot;:false,&quot;dropping-particle&quot;:&quot;&quot;,&quot;non-dropping-particle&quot;:&quot;&quot;},{&quot;family&quot;:&quot;Martínez&quot;,&quot;given&quot;:&quot;Luis&quot;,&quot;parse-names&quot;:false,&quot;dropping-particle&quot;:&quot;&quot;,&quot;non-dropping-particle&quot;:&quot;&quot;},{&quot;family&quot;:&quot;Patiño&quot;,&quot;given&quot;:&quot;Ana Cristina&quot;,&quot;parse-names&quot;:false,&quot;dropping-particle&quot;:&quot;&quot;,&quot;non-dropping-particle&quot;:&quot;&quot;},{&quot;family&quot;:&quot;Barajas&quot;,&quot;given&quot;:&quot;Jovany&quot;,&quot;parse-names&quot;:false,&quot;dropping-particle&quot;:&quot;&quot;,&quot;non-dropping-particle&quot;:&quot;&quot;},{&quot;family&quot;:&quot;Muñoz&quot;,&quot;given&quot;:&quot;Estefanía&quot;,&quot;parse-names&quot;:false,&quot;dropping-particle&quot;:&quot;&quot;,&quot;non-dropping-particle&quot;:&quot;&quot;},{&quot;family&quot;:&quot;Torres&quot;,&quot;given&quot;:&quot;Maria Camila Mejia&quot;,&quot;parse-names&quot;:false,&quot;dropping-particle&quot;:&quot;&quot;,&quot;non-dropping-particle&quot;:&quot;&quot;},{&quot;family&quot;:&quot;Uribe&quot;,&quot;given&quot;:&quot;Sandra&quot;,&quot;parse-names&quot;:false,&quot;dropping-particle&quot;:&quot;&quot;,&quot;non-dropping-particle&quot;:&quot;&quot;},{&quot;family&quot;:&quot;Porras&quot;,&quot;given&quot;:&quot;Sandra&quot;,&quot;parse-names&quot;:false,&quot;dropping-particle&quot;:&quot;&quot;,&quot;non-dropping-particle&quot;:&quot;&quot;},{&quot;family&quot;:&quot;Almanza&quot;,&quot;given&quot;:&quot;Rita&quot;,&quot;parse-names&quot;:false,&quot;dropping-particle&quot;:&quot;&quot;,&quot;non-dropping-particle&quot;:&quot;&quot;},{&quot;family&quot;:&quot;Pulido&quot;,&quot;given&quot;:&quot;Henry&quot;,&quot;parse-names&quot;:false,&quot;dropping-particle&quot;:&quot;&quot;,&quot;non-dropping-particle&quot;:&quot;&quot;},{&quot;family&quot;:&quot;O’neill&quot;,&quot;given&quot;:&quot;Scott L.&quot;,&quot;parse-names&quot;:false,&quot;dropping-particle&quot;:&quot;&quot;,&quot;non-dropping-particle&quot;:&quot;&quot;},{&quot;family&quot;:&quot;Santacruz-Sanmartin&quot;,&quot;given&quot;:&quot;Eduardo&quot;,&quot;parse-names&quot;:false,&quot;dropping-particle&quot;:&quot;&quot;,&quot;non-dropping-particle&quot;:&quot;&quot;},{&quot;family&quot;:&quot;Gonzalez&quot;,&quot;given&quot;:&quot;Sandra&quot;,&quot;parse-names&quot;:false,&quot;dropping-particle&quot;:&quot;&quot;,&quot;non-dropping-particle&quot;:&quot;&quot;},{&quot;family&quot;:&quot;Ryan&quot;,&quot;given&quot;:&quot;Peter A.&quot;,&quot;parse-names&quot;:false,&quot;dropping-particle&quot;:&quot;&quot;,&quot;non-dropping-particle&quot;:&quot;&quot;},{&quot;family&quot;:&quot;Denton&quot;,&quot;given&quot;:&quot;Jai A.&quot;,&quot;parse-names&quot;:false,&quot;dropping-particle&quot;:&quot;&quot;,&quot;non-dropping-particle&quot;:&quot;&quot;},{&quot;family&quot;:&quot;Jewell&quot;,&quot;given&quot;:&quot;Nicholas P.&quot;,&quot;parse-names&quot;:false,&quot;dropping-particle&quot;:&quot;&quot;,&quot;non-dropping-particle&quot;:&quot;&quot;},{&quot;family&quot;:&quot;Dufault&quot;,&quot;given&quot;:&quot;Suzanne M.&quot;,&quot;parse-names&quot;:false,&quot;dropping-particle&quot;:&quot;&quot;,&quot;non-dropping-particle&quot;:&quot;&quot;},{&quot;family&quot;:&quot;Simmons&quot;,&quot;given&quot;:&quot;Cameron P.&quot;,&quot;parse-names&quot;:false,&quot;dropping-particle&quot;:&quot;&quot;,&quot;non-dropping-particle&quot;:&quot;&quot;},{&quot;family&quot;:&quot;Anders&quot;,&quot;given&quot;:&quot;Katherine L.&quot;,&quot;parse-names&quot;:false,&quot;dropping-particle&quot;:&quot;&quot;,&quot;non-dropping-particle&quot;:&quot;&quot;}],&quot;container-title&quot;:&quot;PLoS Neglected Tropical Diseases&quot;,&quot;container-title-short&quot;:&quot;PLoS Negl Trop Dis&quot;,&quot;accessed&quot;:{&quot;date-parts&quot;:[[2026,1,4]]},&quot;DOI&quot;:&quot;10.1371/JOURNAL.PNTD.0011713&quot;,&quot;ISSN&quot;:&quot;1935-2735&quot;,&quot;PMID&quot;:&quot;38032857&quot;,&quot;URL&quot;:&quot;https://doi.org/10.1371/journal.pntd.0011713&quot;,&quot;issued&quot;:{&quot;date-parts&quot;:[[2023,11,1]]},&quot;page&quot;:&quot;e0011713&quot;,&quot;abstract&quot;:&quot;Background The introduction of Wolbachia (wMel strain) into Aedes aegypti mosquitoes reduces their capacity to transmit dengue and other arboviruses. Randomised and non-randomised studies in multiple countries have shown significant reductions in dengue incidence following field releases of wMel-infected Ae. aegypti. We report the public health outcomes from phased, large-scale releases of wMel-Ae. aegypti mosquitoes throughout three contiguous cities in the Aburrá Valley, Colombia. Methodology/Principal findings Following pilot releases in 2015–2016, staged city-wide wMel-Ae. aegypti deployments were undertaken in the cities of Bello, Medellín and Itagüí (3.3 million people) between Octo-ber 2016 and April 2022. The impact of the Wolbachia intervention on dengue incidence was evaluated in two parallel studies. A quasi-experimental study using interrupted time series analysis showed notified dengue case incidence was reduced by 95% in Bello and Medellín and 97% in Itagüí, following establishment of wMel at 60% prevalence, compared to the pre-intervention period and after adjusting for seasonal trends. A concurrent clinic-based case-control study with a test-negative design was unable to attain the target sample size of 63 enrolled virologically-confirmed dengue (VCD) cases between May 2019 and December 2021, consistent with low dengue incidence throughout the Aburrá Valley following wMel deployments. Nevertheless, VCD incidence was 45% lower (OR 0.55 [95% CI 0.25, 1.17]) and combined VCD/presumptive dengue incidence was 47% lower (OR 0.53 [95% CI 0.30, 0.93]) among participants resident in wMel-treated versus untreated neighbourhoods. Conclusions/Significance Stable introduction of wMel into local Ae. aegypti populations was associated with a significant and sustained reduction in dengue incidence across three Colombian cities. These results from the largest contiguous Wolbachia releases to-date demonstrate the real-world effectiveness of the method across large urban populations and, alongside previously published results, support the reproducibility of this effectiveness across different ecological settings.&quot;,&quot;publisher&quot;:&quot;PLoS Negl Trop Dis&quot;,&quot;issue&quot;:&quot;11&quot;,&quot;volume&quot;:&quot;17&quot;},&quot;isTemporary&quot;:false},{&quot;id&quot;:&quot;d86eccfa-233f-343b-8913-ac1ec2b7449c&quot;,&quot;itemData&quot;:{&quot;type&quot;:&quot;article-journal&quot;,&quot;id&quot;:&quot;d86eccfa-233f-343b-8913-ac1ec2b7449c&quot;,&quot;title&quot;:&quot;Field deployment of Wolbachia-infected Aedes aegypti using uncrewed aerial vehicle&quot;,&quot;author&quot;:[{&quot;family&quot;:&quot;Lin&quot;,&quot;given&quot;:&quot;Ya Hsun&quot;,&quot;parse-names&quot;:false,&quot;dropping-particle&quot;:&quot;&quot;,&quot;non-dropping-particle&quot;:&quot;&quot;},{&quot;family&quot;:&quot;Joubert&quot;,&quot;given&quot;:&quot;Dirk Albert&quot;,&quot;parse-names&quot;:false,&quot;dropping-particle&quot;:&quot;&quot;,&quot;non-dropping-particle&quot;:&quot;&quot;},{&quot;family&quot;:&quot;Kaeser&quot;,&quot;given&quot;:&quot;Sebastian&quot;,&quot;parse-names&quot;:false,&quot;dropping-particle&quot;:&quot;&quot;,&quot;non-dropping-particle&quot;:&quot;&quot;},{&quot;family&quot;:&quot;Dowd&quot;,&quot;given&quot;:&quot;Cameron&quot;,&quot;parse-names&quot;:false,&quot;dropping-particle&quot;:&quot;&quot;,&quot;non-dropping-particle&quot;:&quot;&quot;},{&quot;family&quot;:&quot;Germann&quot;,&quot;given&quot;:&quot;Jurg&quot;,&quot;parse-names&quot;:false,&quot;dropping-particle&quot;:&quot;&quot;,&quot;non-dropping-particle&quot;:&quot;&quot;},{&quot;family&quot;:&quot;Khalid&quot;,&quot;given&quot;:&quot;Anam&quot;,&quot;parse-names&quot;:false,&quot;dropping-particle&quot;:&quot;&quot;,&quot;non-dropping-particle&quot;:&quot;&quot;},{&quot;family&quot;:&quot;Denton&quot;,&quot;given&quot;:&quot;Jai Andrew&quot;,&quot;parse-names&quot;:false,&quot;dropping-particle&quot;:&quot;&quot;,&quot;non-dropping-particle&quot;:&quot;&quot;},{&quot;family&quot;:&quot;Retski&quot;,&quot;given&quot;:&quot;Kate&quot;,&quot;parse-names&quot;:false,&quot;dropping-particle&quot;:&quot;&quot;,&quot;non-dropping-particle&quot;:&quot;&quot;},{&quot;family&quot;:&quot;Tavui&quot;,&quot;given&quot;:&quot;Aminiasi&quot;,&quot;parse-names&quot;:false,&quot;dropping-particle&quot;:&quot;&quot;,&quot;non-dropping-particle&quot;:&quot;&quot;},{&quot;family&quot;:&quot;Simmons&quot;,&quot;given&quot;:&quot;Cameron Paul&quot;,&quot;parse-names&quot;:false,&quot;dropping-particle&quot;:&quot;&quot;,&quot;non-dropping-particle&quot;:&quot;&quot;},{&quot;family&quot;:&quot;O’Neill&quot;,&quot;given&quot;:&quot;Scott Leslie&quot;,&quot;parse-names&quot;:false,&quot;dropping-particle&quot;:&quot;&quot;,&quot;non-dropping-particle&quot;:&quot;&quot;},{&quot;family&quot;:&quot;Gilles&quot;,&quot;given&quot;:&quot;Jeremie Roger Lionel&quot;,&quot;parse-names&quot;:false,&quot;dropping-particle&quot;:&quot;&quot;,&quot;non-dropping-particle&quot;:&quot;&quot;}],&quot;container-title&quot;:&quot;Science Robotics&quot;,&quot;container-title-short&quot;:&quot;Sci Robot&quot;,&quot;accessed&quot;:{&quot;date-parts&quot;:[[2026,1,3]]},&quot;DOI&quot;:&quot;10.1126/SCIROBOTICS.ADK7913&quot;,&quot;ISSN&quot;:&quot;2470-9476&quot;,&quot;PMID&quot;:&quot;39083575&quot;,&quot;URL&quot;:&quot;https://doi.org/10.1126/scirobotics.adk7913&quot;,&quot;issued&quot;:{&quot;date-parts&quot;:[[2024,7,1]]},&quot;abstract&quot;:&quot;Over the past 50 years, there has been a marked increase in diseases like dengue fever, chikungunya, and Zika. The World Mosquito Program (WMP) has developed an approach that, instead of attempting to eliminate vector species, introduces Wolbachia into native Aedes aegypti populations through the release of Wolbachia-infected mosquitoes. Using this approach, a randomized controlled study recently demonstrated a 77% reduction in dengue across a treatment area within Yogyakarta, Indonesia. Existing release methods use the ground-based release of mosquito eggs or adults that are labor-intensive, are logistically challenging to scale up, and can be restrictive in areas where staff safety is a concern. To overcome these limitations, we developed a fully automated mosquito dosing release system that released smaller cohorts of mosquitoes over a wide area and integrated it into an uncrewed aerial vehicle. We established the effectiveness of this system using an aerial mark, release, and recapture approach. We then demonstrated that using only the aerial release method, we can establish Wolbachia infection in a naive Ae. aegypti population. In both cases, the use of aerial releases demonstrated comparable outcomes to ground-based releases without the required labor or risk. These two trials demonstrated the feasibility of using an aerial release approach for large-scale mosquito releases.&quot;,&quot;publisher&quot;:&quot;Sci Robot&quot;,&quot;issue&quot;:&quot;92&quot;,&quot;volume&quot;:&quot;9&quot;},&quot;isTemporary&quot;:false}]},{&quot;citationID&quot;:&quot;MENDELEY_CITATION_9f9db018-010b-4073-ba42-48573ec4ab2e&quot;,&quot;properties&quot;:{&quot;noteIndex&quot;:0},&quot;isEdited&quot;:false,&quot;manualOverride&quot;:{&quot;isManuallyOverridden&quot;:false,&quot;citeprocText&quot;:&quot;(Bocanegra-Villegas et al., 2025)&quot;,&quot;manualOverrideText&quot;:&quot;&quot;},&quot;citationTag&quot;:&quot;MENDELEY_CITATION_v3_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&quot;,&quot;citationItems&quot;:[{&quot;id&quot;:&quot;27cd8cd2-fc5b-3c70-acee-cab0334f04e5&quot;,&quot;itemData&quot;:{&quot;type&quot;:&quot;article-journal&quot;,&quot;id&quot;:&quot;27cd8cd2-fc5b-3c70-acee-cab0334f04e5&quot;,&quot;title&quot;:&quot;Impact of Wolbachia-containing mosquito release on dengue control: a systems dynamics approach for health policy development&quot;,&quot;author&quot;:[{&quot;family&quot;:&quot;Bocanegra-Villegas&quot;,&quot;given&quot;:&quot;Laura Valentina&quot;,&quot;parse-names&quot;:false,&quot;dropping-particle&quot;:&quot;&quot;,&quot;non-dropping-particle&quot;:&quot;&quot;},{&quot;family&quot;:&quot;Usaquen-Perilla&quot;,&quot;given&quot;:&quot;Sandra Patricia&quot;,&quot;parse-names&quot;:false,&quot;dropping-particle&quot;:&quot;&quot;,&quot;non-dropping-particle&quot;:&quot;&quot;},{&quot;family&quot;:&quot;Gómez-Figueroa&quot;,&quot;given&quot;:&quot;Mauricio Alejandro&quot;,&quot;parse-names&quot;:false,&quot;dropping-particle&quot;:&quot;&quot;,&quot;non-dropping-particle&quot;:&quot;&quot;}],&quot;container-title&quot;:&quot;Global Health Journal&quot;,&quot;accessed&quot;:{&quot;date-parts&quot;:[[2026,1,2]]},&quot;DOI&quot;:&quot;10.1016/J.GLOHJ.2025.11.003&quot;,&quot;ISSN&quot;:&quot;2414-6447&quot;,&quot;URL&quot;:&quot;https://doi.org/10.1016/j.glohj.2025.11.003&quot;,&quot;issued&quot;:{&quot;date-parts&quot;:[[2025,12,1]]},&quot;page&quot;:&quot;314-322&quot;,&quot;publisher&quot;:&quot;Elsevier&quot;,&quot;issue&quot;:&quot;4&quot;,&quot;volume&quot;:&quot;9&quot;,&quot;container-title-short&quot;:&quot;&quot;},&quot;isTemporary&quot;:false}]},{&quot;citationID&quot;:&quot;MENDELEY_CITATION_94508434-68d1-43fd-82c6-8ba5b739c7d9&quot;,&quot;properties&quot;:{&quot;noteIndex&quot;:0},&quot;isEdited&quot;:false,&quot;manualOverride&quot;:{&quot;isManuallyOverridden&quot;:false,&quot;citeprocText&quot;:&quot;(dos Santos et al., 2022; Pinto et al., 2021)&quot;,&quot;manualOverrideText&quot;:&quot;&quot;},&quot;citationTag&quot;:&quot;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&quot;,&quot;citationItems&quot;:[{&quot;id&quot;:&quot;9697799d-c0bb-3722-b87c-41bca8c23dfb&quot;,&quot;itemData&quot;:{&quot;type&quot;:&quot;article-journal&quot;,&quot;id&quot;:&quot;9697799d-c0bb-3722-b87c-41bca8c23dfb&quot;,&quot;title&quot;:&quot;Estimating the effect of the wMel release programme on the incidence of dengue and chikungunya in Rio de Janeiro, Brazil: a spatiotemporal modelling study&quot;,&quot;author&quot;:[{&quot;family&quot;:&quot;Santos&quot;,&quot;given&quot;:&quot;Gabriel Ribeiro&quot;,&quot;parse-names&quot;:false,&quot;dropping-particle&quot;:&quot;&quot;,&quot;non-dropping-particle&quot;:&quot;dos&quot;},{&quot;family&quot;:&quot;Durovni&quot;,&quot;given&quot;:&quot;Betina&quot;,&quot;parse-names&quot;:false,&quot;dropping-particle&quot;:&quot;&quot;,&quot;non-dropping-particle&quot;:&quot;&quot;},{&quot;family&quot;:&quot;Saraceni&quot;,&quot;given&quot;:&quot;Valeria&quot;,&quot;parse-names&quot;:false,&quot;dropping-particle&quot;:&quot;&quot;,&quot;non-dropping-particle&quot;:&quot;&quot;},{&quot;family&quot;:&quot;Souza Riback&quot;,&quot;given&quot;:&quot;Thais Irene&quot;,&quot;parse-names&quot;:false,&quot;dropping-particle&quot;:&quot;&quot;,&quot;non-dropping-particle&quot;:&quot;&quot;},{&quot;family&quot;:&quot;Pinto&quot;,&quot;given&quot;:&quot;Sofia B.&quot;,&quot;parse-names&quot;:false,&quot;dropping-particle&quot;:&quot;&quot;,&quot;non-dropping-particle&quot;:&quot;&quot;},{&quot;family&quot;:&quot;Anders&quot;,&quot;given&quot;:&quot;Katherine L.&quot;,&quot;parse-names&quot;:false,&quot;dropping-particle&quot;:&quot;&quot;,&quot;non-dropping-particle&quot;:&quot;&quot;},{&quot;family&quot;:&quot;Moreira&quot;,&quot;given&quot;:&quot;Luciano A.&quot;,&quot;parse-names&quot;:false,&quot;dropping-particle&quot;:&quot;&quot;,&quot;non-dropping-particle&quot;:&quot;&quot;},{&quot;family&quot;:&quot;Salje&quot;,&quot;given&quot;:&quot;Henrik&quot;,&quot;parse-names&quot;:false,&quot;dropping-particle&quot;:&quot;&quot;,&quot;non-dropping-particle&quot;:&quot;&quot;}],&quot;container-title&quot;:&quot;The Lancet Infectious Diseases&quot;,&quot;container-title-short&quot;:&quot;Lancet Infect Dis&quot;,&quot;accessed&quot;:{&quot;date-parts&quot;:[[2026,1,4]]},&quot;DOI&quot;:&quot;10.1016/S1473-3099(22)00436-4&quot;,&quot;ISSN&quot;:&quot;14744457&quot;,&quot;PMID&quot;:&quot;36182679&quot;,&quot;URL&quot;:&quot;https://doi.org/10.1016/S1473-3099(22)00436-4&quot;,&quot;issued&quot;:{&quot;date-parts&quot;:[[2022,11,1]]},&quot;page&quot;:&quot;1587-1595&quot;,&quot;abstract&quot;:&quot;Background: Introgression of genetic material from species of the insect bacteria Wolbachia into populations of Aedes aegypti mosquitoes has been shown in randomised and non-randomised trials to reduce the incidence of dengue; however, evidence for the real-world effectiveness of large-scale deployments of Wolbachia-infected mosquitoes for arboviral disease control in endemic settings is still scarce. A large Wolbachia (wMel strain) release programme was implemented in 2017 in Rio de Janeiro, Brazil. We aimed to assess the effect of this programme on the incidence of dengue and chikungunya in the city. Methods: 67 million wMel-infected mosquitoes were released across 28 489 locations over an area of 86·8 km2 in Rio de Janeiro between Aug 29, 2017 and Dec 27, 2019. Following releases, mosquitoes were trapped and the presence of wMel was recorded. In this spatiotemporal modelling study, we assessed the effect of the release programme on the incidence of dengue and chikungunya. We used spatiotemporally explicit mathematical models applied to geocoded dengue cases (N=283 270) from 2010 to 2019 and chikungunya cases (N=57 705) from 2016 to 2019. Findings: On average, 32% of mosquitoes collected from the release zones between 1 month and 29 months after the initial release tested positive for wMel. Reduced wMel introgression occurred in locations and seasonal periods in which cases of dengue and chikungunya were historically high, with a decrease to 25% of mosquitoes testing positive for wMel during months in which disease incidence was at its highest. Despite incomplete introgression, we found that the releases were associated with a 38% (95% CI 32–44) reduction in the incidence of dengue and a 10% (4–16) reduction in the incidence of chikungunya. Interpretation: Stable establishment of wMel in the geographically diverse, urban setting of Rio de Janeiro seems to be more complicated than has been observed elsewhere. However, even intermediate levels of wMel seem to reduce the incidence of disease caused by two arboviruses. These findings will help to guide future release programmes. Funding: Bill &amp; Melinda Gates Foundation and the European Research Council.&quot;,&quot;publisher&quot;:&quot;Elsevier Ltd&quot;,&quot;issue&quot;:&quot;11&quot;,&quot;volume&quot;:&quot;22&quot;},&quot;isTemporary&quot;:false},{&quot;id&quot;:&quot;dd4c691c-88b6-3795-b007-dfb2074ee4ef&quot;,&quot;itemData&quot;:{&quot;type&quot;:&quot;article-journal&quot;,&quot;id&quot;:&quot;dd4c691c-88b6-3795-b007-dfb2074ee4ef&quot;,&quot;title&quot;:&quot;Effectiveness of Wolbachia-infected mosquito deployments in reducing the incidence of dengue and other Aedes-borne diseases in Niterói, Brazil: A quasi-experimental study&quot;,&quot;author&quot;:[{&quot;family&quot;:&quot;Pinto&quot;,&quot;given&quot;:&quot;Sofia B.&quot;,&quot;parse-names&quot;:false,&quot;dropping-particle&quot;:&quot;&quot;,&quot;non-dropping-particle&quot;:&quot;&quot;},{&quot;family&quot;:&quot;Riback&quot;,&quot;given&quot;:&quot;Thais I.S.&quot;,&quot;parse-names&quot;:false,&quot;dropping-particle&quot;:&quot;&quot;,&quot;non-dropping-particle&quot;:&quot;&quot;},{&quot;family&quot;:&quot;Sylvestre&quot;,&quot;given&quot;:&quot;Gabriel&quot;,&quot;parse-names&quot;:false,&quot;dropping-particle&quot;:&quot;&quot;,&quot;non-dropping-particle&quot;:&quot;&quot;},{&quot;family&quot;:&quot;Costa&quot;,&quot;given&quot;:&quot;Guilherme&quot;,&quot;parse-names&quot;:false,&quot;dropping-particle&quot;:&quot;&quot;,&quot;non-dropping-particle&quot;:&quot;&quot;},{&quot;family&quot;:&quot;Peixoto&quot;,&quot;given&quot;:&quot;Julia&quot;,&quot;parse-names&quot;:false,&quot;dropping-particle&quot;:&quot;&quot;,&quot;non-dropping-particle&quot;:&quot;&quot;},{&quot;family&quot;:&quot;Dias&quot;,&quot;given&quot;:&quot;Fernando B.S.&quot;,&quot;parse-names&quot;:false,&quot;dropping-particle&quot;:&quot;&quot;,&quot;non-dropping-particle&quot;:&quot;&quot;},{&quot;family&quot;:&quot;Tanamas&quot;,&quot;given&quot;:&quot;Stephanie K.&quot;,&quot;parse-names&quot;:false,&quot;dropping-particle&quot;:&quot;&quot;,&quot;non-dropping-particle&quot;:&quot;&quot;},{&quot;family&quot;:&quot;Simmons&quot;,&quot;given&quot;:&quot;Cameron P.&quot;,&quot;parse-names&quot;:false,&quot;dropping-particle&quot;:&quot;&quot;,&quot;non-dropping-particle&quot;:&quot;&quot;},{&quot;family&quot;:&quot;Dufault&quot;,&quot;given&quot;:&quot;Suzanne M.&quot;,&quot;parse-names&quot;:false,&quot;dropping-particle&quot;:&quot;&quot;,&quot;non-dropping-particle&quot;:&quot;&quot;},{&quot;family&quot;:&quot;Ryan&quot;,&quot;given&quot;:&quot;Peter A.&quot;,&quot;parse-names&quot;:false,&quot;dropping-particle&quot;:&quot;&quot;,&quot;non-dropping-particle&quot;:&quot;&quot;},{&quot;family&quot;:&quot;O’neill&quot;,&quot;given&quot;:&quot;Scott L.&quot;,&quot;parse-names&quot;:false,&quot;dropping-particle&quot;:&quot;&quot;,&quot;non-dropping-particle&quot;:&quot;&quot;},{&quot;family&quot;:&quot;Muzzi&quot;,&quot;given&quot;:&quot;Frederico C.&quot;,&quot;parse-names&quot;:false,&quot;dropping-particle&quot;:&quot;&quot;,&quot;non-dropping-particle&quot;:&quot;&quot;},{&quot;family&quot;:&quot;Kutcher&quot;,&quot;given&quot;:&quot;Simon&quot;,&quot;parse-names&quot;:false,&quot;dropping-particle&quot;:&quot;&quot;,&quot;non-dropping-particle&quot;:&quot;&quot;},{&quot;family&quot;:&quot;Montgomery&quot;,&quot;given&quot;:&quot;Jacqui&quot;,&quot;parse-names&quot;:false,&quot;dropping-particle&quot;:&quot;&quot;,&quot;non-dropping-particle&quot;:&quot;&quot;},{&quot;family&quot;:&quot;Green&quot;,&quot;given&quot;:&quot;Benjamin R.&quot;,&quot;parse-names&quot;:false,&quot;dropping-particle&quot;:&quot;&quot;,&quot;non-dropping-particle&quot;:&quot;&quot;},{&quot;family&quot;:&quot;Smithyman&quot;,&quot;given&quot;:&quot;Ruth&quot;,&quot;parse-names&quot;:false,&quot;dropping-particle&quot;:&quot;&quot;,&quot;non-dropping-particle&quot;:&quot;&quot;},{&quot;family&quot;:&quot;Eppinghaus&quot;,&quot;given&quot;:&quot;Ana&quot;,&quot;parse-names&quot;:false,&quot;dropping-particle&quot;:&quot;&quot;,&quot;non-dropping-particle&quot;:&quot;&quot;},{&quot;family&quot;:&quot;Saraceni&quot;,&quot;given&quot;:&quot;Valeria&quot;,&quot;parse-names&quot;:false,&quot;dropping-particle&quot;:&quot;&quot;,&quot;non-dropping-particle&quot;:&quot;&quot;},{&quot;family&quot;:&quot;Durovni&quot;,&quot;given&quot;:&quot;Betina&quot;,&quot;parse-names&quot;:false,&quot;dropping-particle&quot;:&quot;&quot;,&quot;non-dropping-particle&quot;:&quot;&quot;},{&quot;family&quot;:&quot;Anders&quot;,&quot;given&quot;:&quot;Katherine L.&quot;,&quot;parse-names&quot;:false,&quot;dropping-particle&quot;:&quot;&quot;,&quot;non-dropping-particle&quot;:&quot;&quot;},{&quot;family&quot;:&quot;Moreira&quot;,&quot;given&quot;:&quot;Luciano A.&quot;,&quot;parse-names&quot;:false,&quot;dropping-particle&quot;:&quot;&quot;,&quot;non-dropping-particle&quot;:&quot;&quot;}],&quot;container-title&quot;:&quot;PLOS Neglected Tropical Diseases&quot;,&quot;container-title-short&quot;:&quot;PLoS Negl Trop Dis&quot;,&quot;accessed&quot;:{&quot;date-parts&quot;:[[2026,1,4]]},&quot;DOI&quot;:&quot;10.1371/JOURNAL.PNTD.0009556&quot;,&quot;ISBN&quot;:&quot;1111111111&quot;,&quot;ISSN&quot;:&quot;1935-2735&quot;,&quot;PMID&quot;:&quot;34252106&quot;,&quot;URL&quot;:&quot;https://doi.org/10.1371/journal.pntd.0009556&quot;,&quot;issued&quot;:{&quot;date-parts&quot;:[[2021,7,1]]},&quot;page&quot;:&quot;e0009556&quot;,&quot;abstract&quot;:&quot;Background The introduction of the bacterium Wolbachia (wMel strain) into Aedes aegypti mosquitoes reduces their capacity to transmit dengue and other arboviruses. Evidence of a reduction in dengue case incidence following field releases of wMel-infected Ae. aegypti has been reported previously from a cluster randomised controlled trial in Indonesia, and quasi-experimental studies in Indonesia and northern Australia.   Methodology/Principal findings Following pilot releases in 2015–2016 and a period of intensive community engagement, deployments of adult wMel-infected Ae. aegypti mosquitoes were conducted in Niterói, Brazil during 2017–2019. Deployments were phased across four release zones, with a total area of 83 km2 and a residential population of approximately 373,000. A quasi-experimental design was used to evaluate the effectiveness of wMel deployments in reducing dengue, chikungunya and Zika incidence. An untreated control zone was pre-defined, which was comparable to the intervention area in historical dengue trends. The wMel intervention effect was estimated by controlled interrupted time series analysis of monthly dengue, chikungunya and Zika case notifications to the public health surveillance system before, during and after releases, from release zones and the control zone. Three years after commencement of releases, wMel introgression into local Ae. aegypti populations was heterogeneous throughout Niterói, reaching a high prevalence (&gt;80%) in the earliest release zone, and more moderate levels (prevalence 40–70%) elsewhere. Despite this spatial heterogeneity in entomological outcomes, the wMel intervention was associated with a 69% reduction in dengue incidence (95% confidence interval 54%, 79%), a 56% reduction in chikungunya incidence (95%CI 16%, 77%) and a 37% reduction in Zika incidence (95%CI 1%, 60%), in the aggregate release area compared with the pre-defined control area. This significant intervention effect on dengue was replicated across all four release zones, and in three of four zones for chikungunya, though not in individual release zones for Zika.   Conclusions/Significance We demonstrate that wMel Wolbachia can be successfully introgressed into Ae. aegypti populations in a large and complex urban setting, and that a significant public health benefit from reduced incidence of Aedes-borne disease accrues even where the prevalence of wMel in local mosquito populations is moderate and spatially heterogeneous. These findings are consistent with the results of randomised and non-randomised field trials in Indonesia and northern Australia, and are supportive of the Wolbachia biocontrol method as a multivalent intervention against dengue, chikungunya and Zika.&quot;,&quot;publisher&quot;:&quot;Public Library of Science&quot;,&quot;issue&quot;:&quot;7&quot;,&quot;volume&quot;:&quot;15&quot;},&quot;isTemporary&quot;:false}]},{&quot;citationID&quot;:&quot;MENDELEY_CITATION_9dbc3f62-53c5-41b9-a066-e92916dfd3f6&quot;,&quot;properties&quot;:{&quot;noteIndex&quot;:0},&quot;isEdited&quot;:false,&quot;manualOverride&quot;:{&quot;isManuallyOverridden&quot;:false,&quot;citeprocText&quot;:&quot;(Beebe et al., 2021; Sánchez-González et al., 2025; Zeng et al., 2022)&quot;,&quot;manualOverrideText&quot;:&quot;&quot;},&quot;citationTag&quot;:&quot;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&quot;,&quot;citationItems&quot;:[{&quot;id&quot;:&quot;fd9badf1-143c-37c1-9f94-54b6e465a14e&quot;,&quot;itemData&quot;:{&quot;type&quot;:&quot;article-journal&quot;,&quot;id&quot;:&quot;fd9badf1-143c-37c1-9f94-54b6e465a14e&quot;,&quot;title&quot;:&quot;Releasing incompatible males drives strong suppression across populations of wild and Wolbachia-carrying Aedes aegypti in Australia&quot;,&quot;author&quot;:[{&quot;family&quot;:&quot;Beebe&quot;,&quot;given&quot;:&quot;Nigel W.&quot;,&quot;parse-names&quot;:false,&quot;dropping-particle&quot;:&quot;&quot;,&quot;non-dropping-particle&quot;:&quot;&quot;},{&quot;family&quot;:&quot;Pagendam&quot;,&quot;given&quot;:&quot;Dan&quot;,&quot;parse-names&quot;:false,&quot;dropping-particle&quot;:&quot;&quot;,&quot;non-dropping-particle&quot;:&quot;&quot;},{&quot;family&quot;:&quot;Trewin&quot;,&quot;given&quot;:&quot;Brendan J.&quot;,&quot;parse-names&quot;:false,&quot;dropping-particle&quot;:&quot;&quot;,&quot;non-dropping-particle&quot;:&quot;&quot;},{&quot;family&quot;:&quot;Boomer&quot;,&quot;given&quot;:&quot;Andrew&quot;,&quot;parse-names&quot;:false,&quot;dropping-particle&quot;:&quot;&quot;,&quot;non-dropping-particle&quot;:&quot;&quot;},{&quot;family&quot;:&quot;Bradford&quot;,&quot;given&quot;:&quot;Matt&quot;,&quot;parse-names&quot;:false,&quot;dropping-particle&quot;:&quot;&quot;,&quot;non-dropping-particle&quot;:&quot;&quot;},{&quot;family&quot;:&quot;Ford&quot;,&quot;given&quot;:&quot;Andrew&quot;,&quot;parse-names&quot;:false,&quot;dropping-particle&quot;:&quot;&quot;,&quot;non-dropping-particle&quot;:&quot;&quot;},{&quot;family&quot;:&quot;Liddington&quot;,&quot;given&quot;:&quot;Catherine&quot;,&quot;parse-names&quot;:false,&quot;dropping-particle&quot;:&quot;&quot;,&quot;non-dropping-particle&quot;:&quot;&quot;},{&quot;family&quot;:&quot;Bondarenco&quot;,&quot;given&quot;:&quot;Artiom&quot;,&quot;parse-names&quot;:false,&quot;dropping-particle&quot;:&quot;&quot;,&quot;non-dropping-particle&quot;:&quot;&quot;},{&quot;family&quot;:&quot;Barro&quot;,&quot;given&quot;:&quot;Paul J.&quot;,&quot;parse-names&quot;:false,&quot;dropping-particle&quot;:&quot;&quot;,&quot;non-dropping-particle&quot;:&quot;de&quot;},{&quot;family&quot;:&quot;Gilchrist&quot;,&quot;given&quot;:&quot;Joshua&quot;,&quot;parse-names&quot;:false,&quot;dropping-particle&quot;:&quot;&quot;,&quot;non-dropping-particle&quot;:&quot;&quot;},{&quot;family&quot;:&quot;Paton&quot;,&quot;given&quot;:&quot;Christopher&quot;,&quot;parse-names&quot;:false,&quot;dropping-particle&quot;:&quot;&quot;,&quot;non-dropping-particle&quot;:&quot;&quot;},{&quot;family&quot;:&quot;Staunton&quot;,&quot;given&quot;:&quot;Kyran M.&quot;,&quot;parse-names&quot;:false,&quot;dropping-particle&quot;:&quot;&quot;,&quot;non-dropping-particle&quot;:&quot;&quot;},{&quot;family&quot;:&quot;Johnson&quot;,&quot;given&quot;:&quot;Brian&quot;,&quot;parse-names&quot;:false,&quot;dropping-particle&quot;:&quot;&quot;,&quot;non-dropping-particle&quot;:&quot;&quot;},{&quot;family&quot;:&quot;Maynard&quot;,&quot;given&quot;:&quot;Andrew J.&quot;,&quot;parse-names&quot;:false,&quot;dropping-particle&quot;:&quot;&quot;,&quot;non-dropping-particle&quot;:&quot;&quot;},{&quot;family&quot;:&quot;Devine&quot;,&quot;given&quot;:&quot;Gregor J.&quot;,&quot;parse-names&quot;:false,&quot;dropping-particle&quot;:&quot;&quot;,&quot;non-dropping-particle&quot;:&quot;&quot;},{&quot;family&quot;:&quot;Hugo&quot;,&quot;given&quot;:&quot;Leon E.&quot;,&quot;parse-names&quot;:false,&quot;dropping-particle&quot;:&quot;&quot;,&quot;non-dropping-particle&quot;:&quot;&quot;},{&quot;family&quot;:&quot;Rasic&quot;,&quot;given&quot;:&quot;Gordana&quot;,&quot;parse-names&quot;:false,&quot;dropping-particle&quot;:&quot;&quot;,&quot;non-dropping-particle&quot;:&quot;&quot;},{&quot;family&quot;:&quot;Cook&quot;,&quot;given&quot;:&quot;Helen&quot;,&quot;parse-names&quot;:false,&quot;dropping-particle&quot;:&quot;&quot;,&quot;non-dropping-particle&quot;:&quot;&quot;},{&quot;family&quot;:&quot;Massaro&quot;,&quot;given&quot;:&quot;Peter&quot;,&quot;parse-names&quot;:false,&quot;dropping-particle&quot;:&quot;&quot;,&quot;non-dropping-particle&quot;:&quot;&quot;},{&quot;family&quot;:&quot;Snoad&quot;,&quot;given&quot;:&quot;Nigel&quot;,&quot;parse-names&quot;:false,&quot;dropping-particle&quot;:&quot;&quot;,&quot;non-dropping-particle&quot;:&quot;&quot;},{&quot;family&quot;:&quot;Crawford&quot;,&quot;given&quot;:&quot;Jacob E.&quot;,&quot;parse-names&quot;:false,&quot;dropping-particle&quot;:&quot;&quot;,&quot;non-dropping-particle&quot;:&quot;&quot;},{&quot;family&quot;:&quot;White&quot;,&quot;given&quot;:&quot;Bradley J.&quot;,&quot;parse-names&quot;:false,&quot;dropping-particle&quot;:&quot;&quot;,&quot;non-dropping-particle&quot;:&quot;&quot;},{&quot;family&quot;:&quot;Xi&quot;,&quot;given&quot;:&quot;Zhiyong&quot;,&quot;parse-names&quot;:false,&quot;dropping-particle&quot;:&quot;&quot;,&quot;non-dropping-particle&quot;:&quot;&quot;},{&quot;family&quot;:&quot;Ritchie&quot;,&quot;given&quot;:&quot;Scott A.&quot;,&quot;parse-names&quot;:false,&quot;dropping-particle&quot;:&quot;&quot;,&quot;non-dropping-particle&quot;:&quot;&quot;}],&quot;container-title&quot;:&quot;Proceedings of the National Academy of Sciences of the United States of America&quot;,&quot;container-title-short&quot;:&quot;Proc Natl Acad Sci U S A&quot;,&quot;accessed&quot;:{&quot;date-parts&quot;:[[2026,1,4]]},&quot;DOI&quot;:&quot;10.1073/PNAS.2106828118&quot;,&quot;ISSN&quot;:&quot;1091-6490&quot;,&quot;PMID&quot;:&quot;34607949&quot;,&quot;URL&quot;:&quot;https://doi.org/10.1073/pnas.2106828118&quot;,&quot;issued&quot;:{&quot;date-parts&quot;:[[2021,10,12]]},&quot;page&quot;:&quot;2106828118&quot;,&quot;abstract&quot;:&quot;Releasing sterile or incompatible male insects is a proven method of population management in agricultural systems with the potential to revolutionize mosquito control. Through a collaborative venture with the “Debug” Verily Life Sciences team, we assessed the incompatible insect technique (IIT) with the mosquito vector Aedes aegypti in northern Australia in a replicated treatment control field trial. Backcrossing a US strain of Ae. aegypti carrying Wolbachia wAlbB from Aedes albopictus with a local strain, we generated a wAlbB2-F4 strain incompatible with both the wild-type (no Wolbachia) and wMel-Wolbachia Ae. aegypti now extant in North Queensland. The wAlbB2-F4 strain was manually mass reared with males separated from females using Verily sex-sorting technologies to obtain no detectable female contamination in the field. With community consent, we delivered a total of three million IIT males into three isolated landscapes of over 200 houses each, releasing ∼50 males per house three times a week over 20 wk. Detecting initial overflooding ratios of between 5:1 and 10:1, strong population declines well beyond 80% were detected across all treatment landscapes when compared to controls. Monitoring through the following season to observe the ongoing effect saw one treatment landscape devoid of adult Ae. aegypti early in the season. A second landscape showed reduced adults, and the third recovered fully. These encouraging results in suppressing both wild-type and wMel-Ae. aegypti confirms the utility of bidirectional incompatibility in the field setting, show the IIT to be robust, and indicate that the removal of this arbovirus vector from human-occupied landscapes may be achievable.&quot;,&quot;publisher&quot;:&quot;Proc Natl Acad Sci U S A&quot;,&quot;issue&quot;:&quot;41&quot;,&quot;volume&quot;:&quot;118&quot;},&quot;isTemporary&quot;:false},{&quot;id&quot;:&quot;ea7b306e-86d0-3137-8d73-b8e920ea1219&quot;,&quot;itemData&quot;:{&quot;type&quot;:&quot;article-journal&quot;,&quot;id&quot;:&quot;ea7b306e-86d0-3137-8d73-b8e920ea1219&quot;,&quot;title&quot;:&quot;A standalone incompatible insect technique enables mosquito suppression in the urban subtropics&quot;,&quot;author&quot;:[{&quot;family&quot;:&quot;Zeng&quot;,&quot;given&quot;:&quot;Qin&quot;,&quot;parse-names&quot;:false,&quot;dropping-particle&quot;:&quot;&quot;,&quot;non-dropping-particle&quot;:&quot;&quot;},{&quot;family&quot;:&quot;She&quot;,&quot;given&quot;:&quot;Lingzhi&quot;,&quot;parse-names&quot;:false,&quot;dropping-particle&quot;:&quot;&quot;,&quot;non-dropping-particle&quot;:&quot;&quot;},{&quot;family&quot;:&quot;Yuan&quot;,&quot;given&quot;:&quot;Hao&quot;,&quot;parse-names&quot;:false,&quot;dropping-particle&quot;:&quot;&quot;,&quot;non-dropping-particle&quot;:&quot;&quot;},{&quot;family&quot;:&quot;Luo&quot;,&quot;given&quot;:&quot;Yuying&quot;,&quot;parse-names&quot;:false,&quot;dropping-particle&quot;:&quot;&quot;,&quot;non-dropping-particle&quot;:&quot;&quot;},{&quot;family&quot;:&quot;Wang&quot;,&quot;given&quot;:&quot;Renke&quot;,&quot;parse-names&quot;:false,&quot;dropping-particle&quot;:&quot;&quot;,&quot;non-dropping-particle&quot;:&quot;&quot;},{&quot;family&quot;:&quot;Mao&quot;,&quot;given&quot;:&quot;Wei&quot;,&quot;parse-names&quot;:false,&quot;dropping-particle&quot;:&quot;&quot;,&quot;non-dropping-particle&quot;:&quot;&quot;},{&quot;family&quot;:&quot;Wang&quot;,&quot;given&quot;:&quot;Weifeng&quot;,&quot;parse-names&quot;:false,&quot;dropping-particle&quot;:&quot;&quot;,&quot;non-dropping-particle&quot;:&quot;&quot;},{&quot;family&quot;:&quot;She&quot;,&quot;given&quot;:&quot;Yueting&quot;,&quot;parse-names&quot;:false,&quot;dropping-particle&quot;:&quot;&quot;,&quot;non-dropping-particle&quot;:&quot;&quot;},{&quot;family&quot;:&quot;Wang&quot;,&quot;given&quot;:&quot;Chaojun&quot;,&quot;parse-names&quot;:false,&quot;dropping-particle&quot;:&quot;&quot;,&quot;non-dropping-particle&quot;:&quot;&quot;},{&quot;family&quot;:&quot;Shi&quot;,&quot;given&quot;:&quot;Mengyi&quot;,&quot;parse-names&quot;:false,&quot;dropping-particle&quot;:&quot;&quot;,&quot;non-dropping-particle&quot;:&quot;&quot;},{&quot;family&quot;:&quot;Cao&quot;,&quot;given&quot;:&quot;Ting&quot;,&quot;parse-names&quot;:false,&quot;dropping-particle&quot;:&quot;&quot;,&quot;non-dropping-particle&quot;:&quot;&quot;},{&quot;family&quot;:&quot;Gan&quot;,&quot;given&quot;:&quot;Renxian&quot;,&quot;parse-names&quot;:false,&quot;dropping-particle&quot;:&quot;&quot;,&quot;non-dropping-particle&quot;:&quot;&quot;},{&quot;family&quot;:&quot;Li&quot;,&quot;given&quot;:&quot;Yongjun&quot;,&quot;parse-names&quot;:false,&quot;dropping-particle&quot;:&quot;&quot;,&quot;non-dropping-particle&quot;:&quot;&quot;},{&quot;family&quot;:&quot;Zhou&quot;,&quot;given&quot;:&quot;Jiayi&quot;,&quot;parse-names&quot;:false,&quot;dropping-particle&quot;:&quot;&quot;,&quot;non-dropping-particle&quot;:&quot;&quot;},{&quot;family&quot;:&quot;Qian&quot;,&quot;given&quot;:&quot;Wei&quot;,&quot;parse-names&quot;:false,&quot;dropping-particle&quot;:&quot;&quot;,&quot;non-dropping-particle&quot;:&quot;&quot;},{&quot;family&quot;:&quot;Hu&quot;,&quot;given&quot;:&quot;Shixiong&quot;,&quot;parse-names&quot;:false,&quot;dropping-particle&quot;:&quot;&quot;,&quot;non-dropping-particle&quot;:&quot;&quot;},{&quot;family&quot;:&quot;Wang&quot;,&quot;given&quot;:&quot;Yong&quot;,&quot;parse-names&quot;:false,&quot;dropping-particle&quot;:&quot;&quot;,&quot;non-dropping-particle&quot;:&quot;&quot;},{&quot;family&quot;:&quot;Zheng&quot;,&quot;given&quot;:&quot;Xiaoying&quot;,&quot;parse-names&quot;:false,&quot;dropping-particle&quot;:&quot;&quot;,&quot;non-dropping-particle&quot;:&quot;&quot;},{&quot;family&quot;:&quot;Li&quot;,&quot;given&quot;:&quot;Kuibiao&quot;,&quot;parse-names&quot;:false,&quot;dropping-particle&quot;:&quot;&quot;,&quot;non-dropping-particle&quot;:&quot;&quot;},{&quot;family&quot;:&quot;Bai&quot;,&quot;given&quot;:&quot;Lianyang&quot;,&quot;parse-names&quot;:false,&quot;dropping-particle&quot;:&quot;&quot;,&quot;non-dropping-particle&quot;:&quot;&quot;},{&quot;family&quot;:&quot;Pan&quot;,&quot;given&quot;:&quot;Xiaoling&quot;,&quot;parse-names&quot;:false,&quot;dropping-particle&quot;:&quot;&quot;,&quot;non-dropping-particle&quot;:&quot;&quot;},{&quot;family&quot;:&quot;Xi&quot;,&quot;given&quot;:&quot;Zhiyong&quot;,&quot;parse-names&quot;:false,&quot;dropping-particle&quot;:&quot;&quot;,&quot;non-dropping-particle&quot;:&quot;&quot;}],&quot;container-title&quot;:&quot;Communications Biology&quot;,&quot;container-title-short&quot;:&quot;Commun Biol&quot;,&quot;accessed&quot;:{&quot;date-parts&quot;:[[2026,1,3]]},&quot;DOI&quot;:&quot;10.1038/S42003-022-04332-6&quot;,&quot;ISSN&quot;:&quot;23993642&quot;,&quot;PMID&quot;:&quot;36575240&quot;,&quot;URL&quot;:&quot;https://doi.org/10.1038/s42003-022-04332-6&quot;,&quot;issued&quot;:{&quot;date-parts&quot;:[[2022,12,1]]},&quot;page&quot;:&quot;1419&quot;,&quot;abstract&quot;:&quot;The strong suppression of Aedes albopictus on two Guangzhou islands in China has been successfully achieved by releasing males with an artificial triple-Wolbachia infection. However, it requires the use of radiation to sterilize residual females to prevent population replacement. To develop a highly effective tool for dengue control, we tested a standalone incompatible insect technique (IIT) to control A. albopictus in the urban area of Changsha, an inland city where dengue recently emerged. Male mosquitoes were produced in a mass rearing facility in Guangzhou and transported over 670 km under low temperature to the release site. After a once-per-week release with high numbers of males (phase I) and a subsequent twice-per-week release with low numbers of males (phase II), the average numbers of hatched eggs and female adults collected weekly per trap were reduced by 97% and 85%, respectively. The population suppression caused a 94% decrease in mosquito biting at the release site compared to the control site. Remarkably, this strong suppression was achieved using only 28% of the number of males released in a previous trial. Despite the lack of irradiation to sterilize residual females, no triple-infected mosquitoes were detected in the field post release based on the monitoring of adult and larval A. albopictus populations for two years, indicating that population replacement was prevented. Our results support the feasibility of implementing a standalone IIT for dengue control in urban areas.&quot;,&quot;publisher&quot;:&quot;Nature Research&quot;,&quot;issue&quot;:&quot;1&quot;,&quot;volume&quot;:&quot;5&quot;},&quot;isTemporary&quot;:false},{&quot;id&quot;:&quot;2ca1abbb-854c-3867-93cf-56dc5062b274&quot;,&quot;itemData&quot;:{&quot;type&quot;:&quot;article-journal&quot;,&quot;id&quot;:&quot;2ca1abbb-854c-3867-93cf-56dc5062b274&quot;,&quot;title&quot;:&quot;Incompatible Aedes aegypti male releases as an intervention to reduce mosquito population—A field trial in Puerto Rico&quot;,&quot;author&quot;:[{&quot;family&quot;:&quot;Sánchez-González&quot;,&quot;given&quot;:&quot;Liliana&quot;,&quot;parse-names&quot;:false,&quot;dropping-particle&quot;:&quot;&quot;,&quot;non-dropping-particle&quot;:&quot;&quot;},{&quot;family&quot;:&quot;Crawford&quot;,&quot;given&quot;:&quot;Jacob E.&quot;,&quot;parse-names&quot;:false,&quot;dropping-particle&quot;:&quot;&quot;,&quot;non-dropping-particle&quot;:&quot;&quot;},{&quot;family&quot;:&quot;Adams&quot;,&quot;given&quot;:&quot;Laura E.&quot;,&quot;parse-names&quot;:false,&quot;dropping-particle&quot;:&quot;&quot;,&quot;non-dropping-particle&quot;:&quot;&quot;},{&quot;family&quot;:&quot;Brown&quot;,&quot;given&quot;:&quot;Grayson&quot;,&quot;parse-names&quot;:false,&quot;dropping-particle&quot;:&quot;&quot;,&quot;non-dropping-particle&quot;:&quot;&quot;},{&quot;family&quot;:&quot;Ryff&quot;,&quot;given&quot;:&quot;Kyle R.&quot;,&quot;parse-names&quot;:false,&quot;dropping-particle&quot;:&quot;&quot;,&quot;non-dropping-particle&quot;:&quot;&quot;},{&quot;family&quot;:&quot;Delorey&quot;,&quot;given&quot;:&quot;Mark&quot;,&quot;parse-names&quot;:false,&quot;dropping-particle&quot;:&quot;&quot;,&quot;non-dropping-particle&quot;:&quot;&quot;},{&quot;family&quot;:&quot;Ruiz-Valcarcel&quot;,&quot;given&quot;:&quot;Jose&quot;,&quot;parse-names&quot;:false,&quot;dropping-particle&quot;:&quot;&quot;,&quot;non-dropping-particle&quot;:&quot;&quot;},{&quot;family&quot;:&quot;Nazario&quot;,&quot;given&quot;:&quot;Nicole&quot;,&quot;parse-names&quot;:false,&quot;dropping-particle&quot;:&quot;&quot;,&quot;non-dropping-particle&quot;:&quot;&quot;},{&quot;family&quot;:&quot;Borrero&quot;,&quot;given&quot;:&quot;Nexilianne&quot;,&quot;parse-names&quot;:false,&quot;dropping-particle&quot;:&quot;&quot;,&quot;non-dropping-particle&quot;:&quot;&quot;},{&quot;family&quot;:&quot;Miranda&quot;,&quot;given&quot;:&quot;Julieanne&quot;,&quot;parse-names&quot;:false,&quot;dropping-particle&quot;:&quot;&quot;,&quot;non-dropping-particle&quot;:&quot;&quot;},{&quot;family&quot;:&quot;Mitchell&quot;,&quot;given&quot;:&quot;Sara N.&quot;,&quot;parse-names&quot;:false,&quot;dropping-particle&quot;:&quot;&quot;,&quot;non-dropping-particle&quot;:&quot;&quot;},{&quot;family&quot;:&quot;Howell&quot;,&quot;given&quot;:&quot;Paul I.&quot;,&quot;parse-names&quot;:false,&quot;dropping-particle&quot;:&quot;&quot;,&quot;non-dropping-particle&quot;:&quot;&quot;},{&quot;family&quot;:&quot;Ohm&quot;,&quot;given&quot;:&quot;Johanna R.&quot;,&quot;parse-names&quot;:false,&quot;dropping-particle&quot;:&quot;&quot;,&quot;non-dropping-particle&quot;:&quot;&quot;},{&quot;family&quot;:&quot;Behling&quot;,&quot;given&quot;:&quot;Charlie&quot;,&quot;parse-names&quot;:false,&quot;dropping-particle&quot;:&quot;&quot;,&quot;non-dropping-particle&quot;:&quot;&quot;},{&quot;family&quot;:&quot;Wasson&quot;,&quot;given&quot;:&quot;Brian&quot;,&quot;parse-names&quot;:false,&quot;dropping-particle&quot;:&quot;&quot;,&quot;non-dropping-particle&quot;:&quot;&quot;},{&quot;family&quot;:&quot;Eldershaw&quot;,&quot;given&quot;:&quot;Craig&quot;,&quot;parse-names&quot;:false,&quot;dropping-particle&quot;:&quot;&quot;,&quot;non-dropping-particle&quot;:&quot;&quot;},{&quot;family&quot;:&quot;White&quot;,&quot;given&quot;:&quot;Bradley J.&quot;,&quot;parse-names&quot;:false,&quot;dropping-particle&quot;:&quot;&quot;,&quot;non-dropping-particle&quot;:&quot;&quot;},{&quot;family&quot;:&quot;Rivera-Amill&quot;,&quot;given&quot;:&quot;Vanessa&quot;,&quot;parse-names&quot;:false,&quot;dropping-particle&quot;:&quot;&quot;,&quot;non-dropping-particle&quot;:&quot;&quot;},{&quot;family&quot;:&quot;Barrera&quot;,&quot;given&quot;:&quot;Roberto&quot;,&quot;parse-names&quot;:false,&quot;dropping-particle&quot;:&quot;&quot;,&quot;non-dropping-particle&quot;:&quot;&quot;},{&quot;family&quot;:&quot;Paz-Bailey&quot;,&quot;given&quot;:&quot;Gabriela&quot;,&quot;parse-names&quot;:false,&quot;dropping-particle&quot;:&quot;&quot;,&quot;non-dropping-particle&quot;:&quot;&quot;}],&quot;container-title&quot;:&quot;PLOS Neglected Tropical Diseases&quot;,&quot;container-title-short&quot;:&quot;PLoS Negl Trop Dis&quot;,&quot;accessed&quot;:{&quot;date-parts&quot;:[[2026,1,3]]},&quot;DOI&quot;:&quot;10.1371/JOURNAL.PNTD.0012839&quot;,&quot;ISBN&quot;:&quot;1111111111&quot;,&quot;ISSN&quot;:&quot;1935-2735&quot;,&quot;PMID&quot;:&quot;39836703&quot;,&quot;URL&quot;:&quot;https://doi.org/10.1371/journal.pntd.0012839&quot;,&quot;issued&quot;:{&quot;date-parts&quot;:[[2025,1,1]]},&quot;page&quot;:&quot;e0012839&quot;,&quot;abstract&quot;:&quot;Mosquito-transmitted viruses such as dengue are a global and growing public health challenge. Without widely available vaccines, mosquito control is the primary tool for fighting the spread of these viruses. New mosquito control technologies are needed to complement existing methods, given current challenges with scalability, acceptability, and effectiveness. A field trial was conducted in collaboration with the Communities Organized to Prevent Arboviruses project in Ponce, Puerto Rico, to measure entomological and epidemiological effects of reducing Aedes aegypti populations using Wolbachia incompatible insect technique. We packed and shipped Wolbachia-males from California and released them into 19 treatment clusters from September 2020 to December 2020. Preliminary evaluation revealed sub-optimal Wolbachia-male densities and impact on the wild-type population. In 2021, we shifted to a phased release strategy starting in four clusters, reducing the mosquito population by 49% (CI 29–63%). We describe the investigation into male quality and other factors that may have limited the impact of Wolbachia-male releases. Laboratory assays showed a small but significant impact of packing and shipping on male fitness. However, mark-release-recapture assessments suggest that male daily survival rates in the field may have been significantly impacted. We compared induced-sterility levels and suppression of the wild population and found patterns consistent with mosquito population compensation in response to our intervention. Analysis of epidemiological impact was not possible due to very low viral transmission rates during the intervention period. Our entomological impact data provide evidence that Wolbachia incompatible-male releases reduced Ae. aegypti populations, although efficacy will be maximized when releases are part of an integrated control program. With improvement of shipping vessels and shipped male fitness, packing and shipping male mosquitoes could provide a key solution for expanding access to this technology. Our project underscores the challenges involved in large and complex field effectiveness assessments of novel vector control methods.&quot;,&quot;publisher&quot;:&quot;Public Library of Science&quot;,&quot;issue&quot;:&quot;1&quot;,&quot;volume&quot;:&quot;19&quot;},&quot;isTemporary&quot;:false}]},{&quot;citationID&quot;:&quot;MENDELEY_CITATION_216dfac5-3a4d-4fc9-8855-3a7a87394756&quot;,&quot;properties&quot;:{&quot;noteIndex&quot;:0},&quot;isEdited&quot;:false,&quot;manualOverride&quot;:{&quot;isManuallyOverridden&quot;:false,&quot;citeprocText&quot;:&quot;(Zeng et al., 2022)&quot;,&quot;manualOverrideText&quot;:&quot;&quot;},&quot;citationTag&quot;:&quot;MENDELEY_CITATION_v3_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&quot;,&quot;citationItems&quot;:[{&quot;id&quot;:&quot;ea7b306e-86d0-3137-8d73-b8e920ea1219&quot;,&quot;itemData&quot;:{&quot;type&quot;:&quot;article-journal&quot;,&quot;id&quot;:&quot;ea7b306e-86d0-3137-8d73-b8e920ea1219&quot;,&quot;title&quot;:&quot;A standalone incompatible insect technique enables mosquito suppression in the urban subtropics&quot;,&quot;author&quot;:[{&quot;family&quot;:&quot;Zeng&quot;,&quot;given&quot;:&quot;Qin&quot;,&quot;parse-names&quot;:false,&quot;dropping-particle&quot;:&quot;&quot;,&quot;non-dropping-particle&quot;:&quot;&quot;},{&quot;family&quot;:&quot;She&quot;,&quot;given&quot;:&quot;Lingzhi&quot;,&quot;parse-names&quot;:false,&quot;dropping-particle&quot;:&quot;&quot;,&quot;non-dropping-particle&quot;:&quot;&quot;},{&quot;family&quot;:&quot;Yuan&quot;,&quot;given&quot;:&quot;Hao&quot;,&quot;parse-names&quot;:false,&quot;dropping-particle&quot;:&quot;&quot;,&quot;non-dropping-particle&quot;:&quot;&quot;},{&quot;family&quot;:&quot;Luo&quot;,&quot;given&quot;:&quot;Yuying&quot;,&quot;parse-names&quot;:false,&quot;dropping-particle&quot;:&quot;&quot;,&quot;non-dropping-particle&quot;:&quot;&quot;},{&quot;family&quot;:&quot;Wang&quot;,&quot;given&quot;:&quot;Renke&quot;,&quot;parse-names&quot;:false,&quot;dropping-particle&quot;:&quot;&quot;,&quot;non-dropping-particle&quot;:&quot;&quot;},{&quot;family&quot;:&quot;Mao&quot;,&quot;given&quot;:&quot;Wei&quot;,&quot;parse-names&quot;:false,&quot;dropping-particle&quot;:&quot;&quot;,&quot;non-dropping-particle&quot;:&quot;&quot;},{&quot;family&quot;:&quot;Wang&quot;,&quot;given&quot;:&quot;Weifeng&quot;,&quot;parse-names&quot;:false,&quot;dropping-particle&quot;:&quot;&quot;,&quot;non-dropping-particle&quot;:&quot;&quot;},{&quot;family&quot;:&quot;She&quot;,&quot;given&quot;:&quot;Yueting&quot;,&quot;parse-names&quot;:false,&quot;dropping-particle&quot;:&quot;&quot;,&quot;non-dropping-particle&quot;:&quot;&quot;},{&quot;family&quot;:&quot;Wang&quot;,&quot;given&quot;:&quot;Chaojun&quot;,&quot;parse-names&quot;:false,&quot;dropping-particle&quot;:&quot;&quot;,&quot;non-dropping-particle&quot;:&quot;&quot;},{&quot;family&quot;:&quot;Shi&quot;,&quot;given&quot;:&quot;Mengyi&quot;,&quot;parse-names&quot;:false,&quot;dropping-particle&quot;:&quot;&quot;,&quot;non-dropping-particle&quot;:&quot;&quot;},{&quot;family&quot;:&quot;Cao&quot;,&quot;given&quot;:&quot;Ting&quot;,&quot;parse-names&quot;:false,&quot;dropping-particle&quot;:&quot;&quot;,&quot;non-dropping-particle&quot;:&quot;&quot;},{&quot;family&quot;:&quot;Gan&quot;,&quot;given&quot;:&quot;Renxian&quot;,&quot;parse-names&quot;:false,&quot;dropping-particle&quot;:&quot;&quot;,&quot;non-dropping-particle&quot;:&quot;&quot;},{&quot;family&quot;:&quot;Li&quot;,&quot;given&quot;:&quot;Yongjun&quot;,&quot;parse-names&quot;:false,&quot;dropping-particle&quot;:&quot;&quot;,&quot;non-dropping-particle&quot;:&quot;&quot;},{&quot;family&quot;:&quot;Zhou&quot;,&quot;given&quot;:&quot;Jiayi&quot;,&quot;parse-names&quot;:false,&quot;dropping-particle&quot;:&quot;&quot;,&quot;non-dropping-particle&quot;:&quot;&quot;},{&quot;family&quot;:&quot;Qian&quot;,&quot;given&quot;:&quot;Wei&quot;,&quot;parse-names&quot;:false,&quot;dropping-particle&quot;:&quot;&quot;,&quot;non-dropping-particle&quot;:&quot;&quot;},{&quot;family&quot;:&quot;Hu&quot;,&quot;given&quot;:&quot;Shixiong&quot;,&quot;parse-names&quot;:false,&quot;dropping-particle&quot;:&quot;&quot;,&quot;non-dropping-particle&quot;:&quot;&quot;},{&quot;family&quot;:&quot;Wang&quot;,&quot;given&quot;:&quot;Yong&quot;,&quot;parse-names&quot;:false,&quot;dropping-particle&quot;:&quot;&quot;,&quot;non-dropping-particle&quot;:&quot;&quot;},{&quot;family&quot;:&quot;Zheng&quot;,&quot;given&quot;:&quot;Xiaoying&quot;,&quot;parse-names&quot;:false,&quot;dropping-particle&quot;:&quot;&quot;,&quot;non-dropping-particle&quot;:&quot;&quot;},{&quot;family&quot;:&quot;Li&quot;,&quot;given&quot;:&quot;Kuibiao&quot;,&quot;parse-names&quot;:false,&quot;dropping-particle&quot;:&quot;&quot;,&quot;non-dropping-particle&quot;:&quot;&quot;},{&quot;family&quot;:&quot;Bai&quot;,&quot;given&quot;:&quot;Lianyang&quot;,&quot;parse-names&quot;:false,&quot;dropping-particle&quot;:&quot;&quot;,&quot;non-dropping-particle&quot;:&quot;&quot;},{&quot;family&quot;:&quot;Pan&quot;,&quot;given&quot;:&quot;Xiaoling&quot;,&quot;parse-names&quot;:false,&quot;dropping-particle&quot;:&quot;&quot;,&quot;non-dropping-particle&quot;:&quot;&quot;},{&quot;family&quot;:&quot;Xi&quot;,&quot;given&quot;:&quot;Zhiyong&quot;,&quot;parse-names&quot;:false,&quot;dropping-particle&quot;:&quot;&quot;,&quot;non-dropping-particle&quot;:&quot;&quot;}],&quot;container-title&quot;:&quot;Communications Biology&quot;,&quot;container-title-short&quot;:&quot;Commun Biol&quot;,&quot;accessed&quot;:{&quot;date-parts&quot;:[[2026,1,3]]},&quot;DOI&quot;:&quot;10.1038/S42003-022-04332-6&quot;,&quot;ISSN&quot;:&quot;23993642&quot;,&quot;PMID&quot;:&quot;36575240&quot;,&quot;URL&quot;:&quot;https://doi.org/10.1038/s42003-022-04332-6&quot;,&quot;issued&quot;:{&quot;date-parts&quot;:[[2022,12,1]]},&quot;page&quot;:&quot;1419&quot;,&quot;abstract&quot;:&quot;The strong suppression of Aedes albopictus on two Guangzhou islands in China has been successfully achieved by releasing males with an artificial triple-Wolbachia infection. However, it requires the use of radiation to sterilize residual females to prevent population replacement. To develop a highly effective tool for dengue control, we tested a standalone incompatible insect technique (IIT) to control A. albopictus in the urban area of Changsha, an inland city where dengue recently emerged. Male mosquitoes were produced in a mass rearing facility in Guangzhou and transported over 670 km under low temperature to the release site. After a once-per-week release with high numbers of males (phase I) and a subsequent twice-per-week release with low numbers of males (phase II), the average numbers of hatched eggs and female adults collected weekly per trap were reduced by 97% and 85%, respectively. The population suppression caused a 94% decrease in mosquito biting at the release site compared to the control site. Remarkably, this strong suppression was achieved using only 28% of the number of males released in a previous trial. Despite the lack of irradiation to sterilize residual females, no triple-infected mosquitoes were detected in the field post release based on the monitoring of adult and larval A. albopictus populations for two years, indicating that population replacement was prevented. Our results support the feasibility of implementing a standalone IIT for dengue control in urban areas.&quot;,&quot;publisher&quot;:&quot;Nature Research&quot;,&quot;issue&quot;:&quot;1&quot;,&quot;volume&quot;:&quot;5&quot;},&quot;isTemporary&quot;:false}]},{&quot;citationID&quot;:&quot;MENDELEY_CITATION_f5a16a8b-a9f9-43c9-8a32-fde118bf9d3b&quot;,&quot;properties&quot;:{&quot;noteIndex&quot;:0},&quot;isEdited&quot;:false,&quot;manualOverride&quot;:{&quot;isManuallyOverridden&quot;:false,&quot;citeprocText&quot;:&quot;(Carvalho et al., 2015; Gato et al., 2021; Morreale et al., 2025; Sasmita et al., 2025)&quot;,&quot;manualOverrideText&quot;:&quot;&quot;},&quot;citationTag&quot;:&quot;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&quot;,&quot;citationItems&quot;:[{&quot;id&quot;:&quot;ad324a18-f41d-3cac-95f3-febb3bf7b7db&quot;,&quot;itemData&quot;:{&quot;type&quot;:&quot;article-journal&quot;,&quot;id&quot;:&quot;ad324a18-f41d-3cac-95f3-febb3bf7b7db&quot;,&quot;title&quot;:&quot;Suppression of Aedes aegypti by the sterile insect technique on Captiva Island, Florida, USA from 2020 to 2022&quot;,&quot;author&quot;:[{&quot;family&quot;:&quot;Morreale&quot;,&quot;given&quot;:&quot;Rachel&quot;,&quot;parse-names&quot;:false,&quot;dropping-particle&quot;:&quot;&quot;,&quot;non-dropping-particle&quot;:&quot;&quot;},{&quot;family&quot;:&quot;Carvalho&quot;,&quot;given&quot;:&quot;Danilo O.&quot;,&quot;parse-names&quot;:false,&quot;dropping-particle&quot;:&quot;&quot;,&quot;non-dropping-particle&quot;:&quot;&quot;},{&quot;family&quot;:&quot;Stenhouse&quot;,&quot;given&quot;:&quot;Steven&quot;,&quot;parse-names&quot;:false,&quot;dropping-particle&quot;:&quot;&quot;,&quot;non-dropping-particle&quot;:&quot;&quot;},{&quot;family&quot;:&quot;Bajonero&quot;,&quot;given&quot;:&quot;Johanna&quot;,&quot;parse-names&quot;:false,&quot;dropping-particle&quot;:&quot;&quot;,&quot;non-dropping-particle&quot;:&quot;&quot;},{&quot;family&quot;:&quot;Pereira&quot;,&quot;given&quot;:&quot;Rui&quot;,&quot;parse-names&quot;:false,&quot;dropping-particle&quot;:&quot;&quot;,&quot;non-dropping-particle&quot;:&quot;&quot;},{&quot;family&quot;:&quot;Hahn&quot;,&quot;given&quot;:&quot;Daniel A.&quot;,&quot;parse-names&quot;:false,&quot;dropping-particle&quot;:&quot;&quot;,&quot;non-dropping-particle&quot;:&quot;&quot;},{&quot;family&quot;:&quot;Lloyd&quot;,&quot;given&quot;:&quot;Aaron&quot;,&quot;parse-names&quot;:false,&quot;dropping-particle&quot;:&quot;&quot;,&quot;non-dropping-particle&quot;:&quot;&quot;},{&quot;family&quot;:&quot;Hoel&quot;,&quot;given&quot;:&quot;David F.&quot;,&quot;parse-names&quot;:false,&quot;dropping-particle&quot;:&quot;&quot;,&quot;non-dropping-particle&quot;:&quot;&quot;}],&quot;container-title&quot;:&quot;PLOS Neglected Tropical Diseases&quot;,&quot;container-title-short&quot;:&quot;PLoS Negl Trop Dis&quot;,&quot;accessed&quot;:{&quot;date-parts&quot;:[[2026,1,4]]},&quot;DOI&quot;:&quot;10.1371/JOURNAL.PNTD.0013256&quot;,&quot;ISSN&quot;:&quot;1935-2735&quot;,&quot;PMID&quot;:&quot;40644512&quot;,&quot;URL&quot;:&quot;https://doi.org/10.1371/journal.pntd.0013256&quot;,&quot;issued&quot;:{&quot;date-parts&quot;:[[2025,7,1]]},&quot;page&quot;:&quot;e0013256&quot;,&quot;abstract&quot;:&quot;Aedes aegypti, an aggressive nuisance biter and the primary vector for numerous arboviruses, such as chikungunya, dengue, and Zika, presents significant control challenges due to its ability to thrive in urban environments, escapes insecticide treatment by using cryptic resting and oviposition sites, and development of resistance to chemical mosquito control products being used routinely. From 2020 to 2022, the Lee County Mosquito Control District (LCMCD) employed the Sterile Insect Technique (SIT) to test a new approach in its integrated mosquito management toolbox, targeting the population suppression of Ae. aegypti on Captiva Island, Florida. Over 24.1 million sterile males were released across three phases, covering up to 142 hectares. The study demonstrated a population reduction of up to 79% in wild adults and a 59% decline in egg densities in the primary intervention area. While population control was successful, an influx of wild females from untreated zones posed ongoing challenges to complete suppression in areas close to non-intervention areas. This supported a need for an area-wide integrated pest management (AW-IPM) approach. These results underscore SIT’s potential as a critical tool in integrated mosquito management strategies and emphasize practical application.&quot;,&quot;publisher&quot;:&quot;Public Library of Science&quot;,&quot;issue&quot;:&quot;7&quot;,&quot;volume&quot;:&quot;19&quot;},&quot;isTemporary&quot;:false},{&quot;id&quot;:&quot;e30b6daa-5c20-30a9-9f36-3f95ba3a706c&quot;,&quot;itemData&quot;:{&quot;type&quot;:&quot;article-journal&quot;,&quot;id&quot;:&quot;e30b6daa-5c20-30a9-9f36-3f95ba3a706c&quot;,&quot;title&quot;:&quot;Sterile Insect Technique: Successful Suppression of an Aedes aegypti Field Population in Cuba&quot;,&quot;author&quot;:[{&quot;family&quot;:&quot;Gato&quot;,&quot;given&quot;:&quot;René&quot;,&quot;parse-names&quot;:false,&quot;dropping-particle&quot;:&quot;&quot;,&quot;non-dropping-particle&quot;:&quot;&quot;},{&quot;family&quot;:&quot;Menéndez&quot;,&quot;given&quot;:&quot;Zulema&quot;,&quot;parse-names&quot;:false,&quot;dropping-particle&quot;:&quot;&quot;,&quot;non-dropping-particle&quot;:&quot;&quot;},{&quot;family&quot;:&quot;Prieto&quot;,&quot;given&quot;:&quot;Enrique&quot;,&quot;parse-names&quot;:false,&quot;dropping-particle&quot;:&quot;&quot;,&quot;non-dropping-particle&quot;:&quot;&quot;},{&quot;family&quot;:&quot;Argilés&quot;,&quot;given&quot;:&quot;Rafael&quot;,&quot;parse-names&quot;:false,&quot;dropping-particle&quot;:&quot;&quot;,&quot;non-dropping-particle&quot;:&quot;&quot;},{&quot;family&quot;:&quot;Rodríguez&quot;,&quot;given&quot;:&quot;Misladys&quot;,&quot;parse-names&quot;:false,&quot;dropping-particle&quot;:&quot;&quot;,&quot;non-dropping-particle&quot;:&quot;&quot;},{&quot;family&quot;:&quot;Baldoquín&quot;,&quot;given&quot;:&quot;Waldemar&quot;,&quot;parse-names&quot;:false,&quot;dropping-particle&quot;:&quot;&quot;,&quot;non-dropping-particle&quot;:&quot;&quot;},{&quot;family&quot;:&quot;Hernández&quot;,&quot;given&quot;:&quot;Yisel&quot;,&quot;parse-names&quot;:false,&quot;dropping-particle&quot;:&quot;&quot;,&quot;non-dropping-particle&quot;:&quot;&quot;},{&quot;family&quot;:&quot;Pérez&quot;,&quot;given&quot;:&quot;Dennis&quot;,&quot;parse-names&quot;:false,&quot;dropping-particle&quot;:&quot;&quot;,&quot;non-dropping-particle&quot;:&quot;&quot;},{&quot;family&quot;:&quot;Anaya&quot;,&quot;given&quot;:&quot;Jorge&quot;,&quot;parse-names&quot;:false,&quot;dropping-particle&quot;:&quot;&quot;,&quot;non-dropping-particle&quot;:&quot;&quot;},{&quot;family&quot;:&quot;Fuentes&quot;,&quot;given&quot;:&quot;Ilario&quot;,&quot;parse-names&quot;:false,&quot;dropping-particle&quot;:&quot;&quot;,&quot;non-dropping-particle&quot;:&quot;&quot;},{&quot;family&quot;:&quot;Lorenzo&quot;,&quot;given&quot;:&quot;Claudia&quot;,&quot;parse-names&quot;:false,&quot;dropping-particle&quot;:&quot;&quot;,&quot;non-dropping-particle&quot;:&quot;&quot;},{&quot;family&quot;:&quot;González&quot;,&quot;given&quot;:&quot;Keren&quot;,&quot;parse-names&quot;:false,&quot;dropping-particle&quot;:&quot;&quot;,&quot;non-dropping-particle&quot;:&quot;&quot;},{&quot;family&quot;:&quot;Campo&quot;,&quot;given&quot;:&quot;Yudaisi&quot;,&quot;parse-names&quot;:false,&quot;dropping-particle&quot;:&quot;&quot;,&quot;non-dropping-particle&quot;:&quot;&quot;},{&quot;family&quot;:&quot;Bouyer&quot;,&quot;given&quot;:&quot;Jérémy&quot;,&quot;parse-names&quot;:false,&quot;dropping-particle&quot;:&quot;&quot;,&quot;non-dropping-particle&quot;:&quot;&quot;}],&quot;container-title&quot;:&quot;Insects&quot;,&quot;container-title-short&quot;:&quot;Insects&quot;,&quot;accessed&quot;:{&quot;date-parts&quot;:[[2026,1,4]]},&quot;DOI&quot;:&quot;10.3390/INSECTS12050469&quot;,&quot;ISSN&quot;:&quot;2075-4450&quot;,&quot;URL&quot;:&quot;https://doi.org/10.3390/insects12050469&quot;,&quot;issued&quot;:{&quot;date-parts&quot;:[[2021,5,18]]},&quot;page&quot;:&quot;469&quot;,&quot;abstract&quot;:&quot;Dengue virus infections are a serious public health problem worldwide. Aedes aegypti is the primary vector of dengue in Cuba. As there is no vaccine or specific treatment, the control efforts are directed to the reduction of mosquito populations. The indiscriminate use of insecticides can lead to adverse effects on ecosystems, including human health. The sterile insect technique is a species-specific and environment-friendly method of insect population control based on the release of large numbers of sterile insects, ideally males only. The success of this technique for the sustainable management of agricultural pests has encouraged its evaluation for the population suppression of mosquito vector species. Here, we describe an open field trial to evaluate the effect of the release of irradiated male Ae. aegypti on a wild population. The pilot trial was carried out in a suburb of Havana and compared the mosquito population density before and after the intervention, in both untreated control and release areas. The wild population was monitored by an ovitrap network, recording frequency and density of eggs as well as their hatch rate. A significant amount of sterility was induced in the field population of the release area, as compared with the untreated control area. The ovitrap index and the mean number of eggs/trap declined dramatically after 12 and 5 weeks of releases, respectively. For the last 3 weeks, no eggs were collected in the treatment area, clearly indicating a significant suppression of the wild target population. We conclude that the sterile males released competed successfully and induced enough sterility to suppress the local Ae. aegypti population.&quot;,&quot;publisher&quot;:&quot;Multidisciplinary Digital Publishing Institute&quot;,&quot;issue&quot;:&quot;5&quot;,&quot;volume&quot;:&quot;12&quot;},&quot;isTemporary&quot;:false},{&quot;id&quot;:&quot;978da7d5-50fb-3c22-901c-84e552e23ca4&quot;,&quot;itemData&quot;:{&quot;type&quot;:&quot;article-journal&quot;,&quot;id&quot;:&quot;978da7d5-50fb-3c22-901c-84e552e23ca4&quot;,&quot;title&quot;:&quot;Suppression of a Field Population of Aedes aegypti in Brazil by Sustained Release of Transgenic Male Mosquitoes&quot;,&quot;author&quot;:[{&quot;family&quot;:&quot;Carvalho&quot;,&quot;given&quot;:&quot;Danilo O.&quot;,&quot;parse-names&quot;:false,&quot;dropping-particle&quot;:&quot;&quot;,&quot;non-dropping-particle&quot;:&quot;&quot;},{&quot;family&quot;:&quot;McKemey&quot;,&quot;given&quot;:&quot;Andrew R.&quot;,&quot;parse-names&quot;:false,&quot;dropping-particle&quot;:&quot;&quot;,&quot;non-dropping-particle&quot;:&quot;&quot;},{&quot;family&quot;:&quot;Garziera&quot;,&quot;given&quot;:&quot;Luiza&quot;,&quot;parse-names&quot;:false,&quot;dropping-particle&quot;:&quot;&quot;,&quot;non-dropping-particle&quot;:&quot;&quot;},{&quot;family&quot;:&quot;Lacroix&quot;,&quot;given&quot;:&quot;Renaud&quot;,&quot;parse-names&quot;:false,&quot;dropping-particle&quot;:&quot;&quot;,&quot;non-dropping-particle&quot;:&quot;&quot;},{&quot;family&quot;:&quot;Donnelly&quot;,&quot;given&quot;:&quot;Christl A.&quot;,&quot;parse-names&quot;:false,&quot;dropping-particle&quot;:&quot;&quot;,&quot;non-dropping-particle&quot;:&quot;&quot;},{&quot;family&quot;:&quot;Alphey&quot;,&quot;given&quot;:&quot;Luke&quot;,&quot;parse-names&quot;:false,&quot;dropping-particle&quot;:&quot;&quot;,&quot;non-dropping-particle&quot;:&quot;&quot;},{&quot;family&quot;:&quot;Malavasi&quot;,&quot;given&quot;:&quot;Aldo&quot;,&quot;parse-names&quot;:false,&quot;dropping-particle&quot;:&quot;&quot;,&quot;non-dropping-particle&quot;:&quot;&quot;},{&quot;family&quot;:&quot;Capurro&quot;,&quot;given&quot;:&quot;Margareth L.&quot;,&quot;parse-names&quot;:false,&quot;dropping-particle&quot;:&quot;&quot;,&quot;non-dropping-particle&quot;:&quot;&quot;}],&quot;container-title&quot;:&quot;PLoS Neglected Tropical Diseases&quot;,&quot;container-title-short&quot;:&quot;PLoS Negl Trop Dis&quot;,&quot;accessed&quot;:{&quot;date-parts&quot;:[[2026,1,4]]},&quot;DOI&quot;:&quot;10.1371/JOURNAL.PNTD.0003864&quot;,&quot;ISSN&quot;:&quot;19352735&quot;,&quot;PMID&quot;:&quot;26135160&quot;,&quot;URL&quot;:&quot;https://doi.org/10.1371/journal.pntd.0003864&quot;,&quot;issued&quot;:{&quot;date-parts&quot;:[[2015]]},&quot;abstract&quot;:&quot;The increasing burden of dengue, and the relative failure of traditional vector control programs highlight the need to develop new control methods. SIT using self-limiting genetic technology is one such promising method. A self-limiting strain of Aedes aegypti, OX513A, has already reached the stage of field evaluation. Sustained releases of OX513A Ae. aegypti males led to 80% suppression of a target wild Ae. aegypti population in the Cayman Islands in 2010. Here we describe sustained series of field releases of OX513A Ae. aegypti males in a suburb of Juazeiro, Bahia, Brazil. This study spanned over a year and reduced the local Ae. aegypti population by 95% (95% CI: 92.2%-97.5%) based on adult trap data and 81% (95% CI: 74.9-85.2%) based on ovitrap indices compared to the adjacent no-release control area. The mating competitiveness of the released males (0.031; 95% CI: 0.025-0.036) was similar to that estimated in the Cayman trials (0.059; 95% CI: 0.011 – 0.210), indicating that environmental and target-strain differences had little impact on the mating success of the OX513A males. We conclude that sustained release of OX513A males may be an effective and widely useful method for suppression of the key dengue vector Ae. aegypti. The observed level of suppression would likely be sufficient to prevent dengue epidemics in the locality tested and other areas with similar or lower transmission.&quot;,&quot;publisher&quot;:&quot;Public Library of Science&quot;,&quot;issue&quot;:&quot;7&quot;,&quot;volume&quot;:&quot;9&quot;},&quot;isTemporary&quot;:false},{&quot;id&quot;:&quot;c35575ce-27b5-31c1-866a-8ca62468db06&quot;,&quot;itemData&quot;:{&quot;type&quot;:&quot;article-journal&quot;,&quot;id&quot;:&quot;c35575ce-27b5-31c1-866a-8ca62468db06&quot;,&quot;title&quot;:&quot;Integrated vector management with the sterile insect technique component for the suppression of Aedes aegypti in an urban setting in Indonesia&quot;,&quot;author&quot;:[{&quot;family&quot;:&quot;Sasmita&quot;,&quot;given&quot;:&quot;Hadian Iman&quot;,&quot;parse-names&quot;:false,&quot;dropping-particle&quot;:&quot;&quot;,&quot;non-dropping-particle&quot;:&quot;&quot;},{&quot;family&quot;:&quot;Neoh&quot;,&quot;given&quot;:&quot;Kok Boon&quot;,&quot;parse-names&quot;:false,&quot;dropping-particle&quot;:&quot;&quot;,&quot;non-dropping-particle&quot;:&quot;&quot;},{&quot;family&quot;:&quot;Ernawan&quot;,&quot;given&quot;:&quot;Beni&quot;,&quot;parse-names&quot;:false,&quot;dropping-particle&quot;:&quot;&quot;,&quot;non-dropping-particle&quot;:&quot;&quot;},{&quot;family&quot;:&quot;Indarwatmi&quot;,&quot;given&quot;:&quot;Murni&quot;,&quot;parse-names&quot;:false,&quot;dropping-particle&quot;:&quot;&quot;,&quot;non-dropping-particle&quot;:&quot;&quot;},{&quot;family&quot;:&quot;Nasution&quot;,&quot;given&quot;:&quot;Indah Arastuti&quot;,&quot;parse-names&quot;:false,&quot;dropping-particle&quot;:&quot;&quot;,&quot;non-dropping-particle&quot;:&quot;&quot;},{&quot;family&quot;:&quot;Fitrianto&quot;,&quot;given&quot;:&quot;Nur&quot;,&quot;parse-names&quot;:false,&quot;dropping-particle&quot;:&quot;&quot;,&quot;non-dropping-particle&quot;:&quot;&quot;},{&quot;family&quot;:&quot;Ramadhani&quot;,&quot;given&quot;:&quot;Tri&quot;,&quot;parse-names&quot;:false,&quot;dropping-particle&quot;:&quot;&quot;,&quot;non-dropping-particle&quot;:&quot;&quot;},{&quot;family&quot;:&quot;Isnani&quot;,&quot;given&quot;:&quot;Tri&quot;,&quot;parse-names&quot;:false,&quot;dropping-particle&quot;:&quot;&quot;,&quot;non-dropping-particle&quot;:&quot;&quot;},{&quot;family&quot;:&quot;Sasaerila&quot;,&quot;given&quot;:&quot;Yorianta Hidayat&quot;,&quot;parse-names&quot;:false,&quot;dropping-particle&quot;:&quot;&quot;,&quot;non-dropping-particle&quot;:&quot;&quot;},{&quot;family&quot;:&quot;Rahman&quot;,&quot;given&quot;:&quot;Rafa Listyani&quot;,&quot;parse-names&quot;:false,&quot;dropping-particle&quot;:&quot;&quot;,&quot;non-dropping-particle&quot;:&quot;&quot;},{&quot;family&quot;:&quot;Yusmalinar&quot;,&quot;given&quot;:&quot;Sri&quot;,&quot;parse-names&quot;:false,&quot;dropping-particle&quot;:&quot;&quot;,&quot;non-dropping-particle&quot;:&quot;&quot;},{&quot;family&quot;:&quot;Putra&quot;,&quot;given&quot;:&quot;Ramadhani Eka&quot;,&quot;parse-names&quot;:false,&quot;dropping-particle&quot;:&quot;&quot;,&quot;non-dropping-particle&quot;:&quot;&quot;},{&quot;family&quot;:&quot;Ahmad&quot;,&quot;given&quot;:&quot;Intan&quot;,&quot;parse-names&quot;:false,&quot;dropping-particle&quot;:&quot;&quot;,&quot;non-dropping-particle&quot;:&quot;&quot;},{&quot;family&quot;:&quot;Tu&quot;,&quot;given&quot;:&quot;Wu Chun&quot;,&quot;parse-names&quot;:false,&quot;dropping-particle&quot;:&quot;&quot;,&quot;non-dropping-particle&quot;:&quot;&quot;}],&quot;container-title&quot;:&quot;PLOS Neglected Tropical Diseases&quot;,&quot;container-title-short&quot;:&quot;PLoS Negl Trop Dis&quot;,&quot;accessed&quot;:{&quot;date-parts&quot;:[[2026,1,2]]},&quot;DOI&quot;:&quot;10.1371/JOURNAL.PNTD.0013290&quot;,&quot;ISSN&quot;:&quot;1935-2735&quot;,&quot;PMID&quot;:&quot;40623108&quot;,&quot;URL&quot;:&quot;https://doi.org/10.1371/journal.pntd.0013290&quot;,&quot;issued&quot;:{&quot;date-parts&quot;:[[2025,7,1]]},&quot;page&quot;:&quot;e0013290&quot;,&quot;abstract&quot;:&quot;Background Implementing the sterile insect technique (SIT) in areas with high-density target mosquito populations throughout the year is challenging. This study evaluated the effectiveness of releasing radiation-sterilized male Aedes aegypti mosquitoes, which were subjected to pre-release control measures in a highly urbanized city.   Methodology/Principal findings A mark–release–recapture (MRR) trial was conducted to assess the performance of sterile male mosquitoes. The MRR results revealed that the life expectancy of irradiated mosquitoes was 1.2–8.8 days, and that their mean dispersal distance was 60.0–64.3 m. The estimated wild male population ranged from 1,475–2,297 male mosquitoes/ha. In the SIT trial, sterile male A. aegypti mosquitoes were released at a rate of 9,000 male mosquitoes/week/ha for 24 weeks. Pre-release control measures, including chemical fogging (Fludora Co-Max EW) and breeding site removal, were employed at the release site. A buffer zone was established by applying residual insecticide (K-Othrine PolyZone SC) and releasing sterile male mosquitoes. In the SIT trial, relative to control sites, the site with sterile male mosquitoes had considerably greater sterility in the field population (greater by 86%), resulting in reductions in the ovitrap density index, and number of wild female mosquitoes captured. In contrast, no significant reduction in ovitrap index was observed. However, despite the gradual recording of low values for egg hatching, ovitrap density index, and female capture, mosquito suppression was incomplete. The mosquito population rebounded shortly after the release of sterile male mosquitoes ended.   Conclusions/Significance This study underscores the critical role of integrated vector management when the SIT is implemented in highly urbanized areas. It also emphasizes the importance of combining vector control interventions to ensure they are tailored to the geographic context based on logistical feasibility, available local facilities, and local knowledge of the vector.&quot;,&quot;publisher&quot;:&quot;Public Library of Science&quot;,&quot;issue&quot;:&quot;7&quot;,&quot;volume&quot;:&quot;19&quot;},&quot;isTemporary&quot;:false}]},{&quot;citationID&quot;:&quot;MENDELEY_CITATION_ecc95cb1-4355-4c7b-805a-12e765726831&quot;,&quot;properties&quot;:{&quot;noteIndex&quot;:0},&quot;isEdited&quot;:false,&quot;manualOverride&quot;:{&quot;isManuallyOverridden&quot;:false,&quot;citeprocText&quot;:&quot;(Hapugoda et al., 2025)&quot;,&quot;manualOverrideText&quot;:&quot;&quot;},&quot;citationTag&quot;:&quot;MENDELEY_CITATION_v3_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&quot;,&quot;citationItems&quot;:[{&quot;id&quot;:&quot;ee8bed8d-55f5-3c5a-b28b-0175131ae00d&quot;,&quot;itemData&quot;:{&quot;type&quot;:&quot;article-journal&quot;,&quot;id&quot;:&quot;ee8bed8d-55f5-3c5a-b28b-0175131ae00d&quot;,&quot;title&quot;:&quot;Suppression of Aedes albopictus in Sri Lanka using the Sterile Insect Technique (SIT) with a sustained effect&quot;,&quot;author&quot;:[{&quot;family&quot;:&quot;Hapugoda&quot;,&quot;given&quot;:&quot;Menaka&quot;,&quot;parse-names&quot;:false,&quot;dropping-particle&quot;:&quot;&quot;,&quot;non-dropping-particle&quot;:&quot;&quot;},{&quot;family&quot;:&quot;Gunawardene&quot;,&quot;given&quot;:&quot;Nilmini Silva&quot;,&quot;parse-names&quot;:false,&quot;dropping-particle&quot;:&quot;&quot;,&quot;non-dropping-particle&quot;:&quot;&quot;},{&quot;family&quot;:&quot;Ranathunge&quot;,&quot;given&quot;:&quot;Tharaka&quot;,&quot;parse-names&quot;:false,&quot;dropping-particle&quot;:&quot;&quot;,&quot;non-dropping-particle&quot;:&quot;&quot;},{&quot;family&quot;:&quot;Samaraweera&quot;,&quot;given&quot;:&quot;Sudath&quot;,&quot;parse-names&quot;:false,&quot;dropping-particle&quot;:&quot;&quot;,&quot;non-dropping-particle&quot;:&quot;&quot;},{&quot;family&quot;:&quot;Karunathilake&quot;,&quot;given&quot;:&quot;K.&quot;,&quot;parse-names&quot;:false,&quot;dropping-particle&quot;:&quot;&quot;,&quot;non-dropping-particle&quot;:&quot;&quot;},{&quot;family&quot;:&quot;Sow&quot;,&quot;given&quot;:&quot;Bazoumana B.D.&quot;,&quot;parse-names&quot;:false,&quot;dropping-particle&quot;:&quot;&quot;,&quot;non-dropping-particle&quot;:&quot;&quot;},{&quot;family&quot;:&quot;Withanage&quot;,&quot;given&quot;:&quot;Gayan Parakrama&quot;,&quot;parse-names&quot;:false,&quot;dropping-particle&quot;:&quot;&quot;,&quot;non-dropping-particle&quot;:&quot;&quot;},{&quot;family&quot;:&quot;Weerasinghe&quot;,&quot;given&quot;:&quot;Indika&quot;,&quot;parse-names&quot;:false,&quot;dropping-particle&quot;:&quot;&quot;,&quot;non-dropping-particle&quot;:&quot;&quot;},{&quot;family&quot;:&quot;Maiga&quot;,&quot;given&quot;:&quot;Hamidou&quot;,&quot;parse-names&quot;:false,&quot;dropping-particle&quot;:&quot;&quot;,&quot;non-dropping-particle&quot;:&quot;&quot;},{&quot;family&quot;:&quot;Bouyer&quot;,&quot;given&quot;:&quot;Jeremy&quot;,&quot;parse-names&quot;:false,&quot;dropping-particle&quot;:&quot;&quot;,&quot;non-dropping-particle&quot;:&quot;&quot;}],&quot;container-title&quot;:&quot;Parasite&quot;,&quot;accessed&quot;:{&quot;date-parts&quot;:[[2026,1,4]]},&quot;DOI&quot;:&quot;10.1051/PARASITE/2025050&quot;,&quot;ISSN&quot;:&quot;17761042&quot;,&quot;PMID&quot;:&quot;40961362&quot;,&quot;URL&quot;:&quot;https://doi.org/10.1051/parasite/2025050&quot;,&quot;issued&quot;:{&quot;date-parts&quot;:[[2025]]},&quot;page&quot;:&quot;59&quot;,&quot;abstract&quot;:&quot;Dengue fever remains a significant public health concern in Sri Lanka, leading to recurrent epidemics and imposing substantial socio-economic burdens. This study aimed to assess the efficacy of the Sterile Insect Technique (SIT) against Aedes albopictus (Skuse), the predominant dengue vector in the country, through a pilot field trial of an Integrated Vector Management (IVM) strategy including the SIT. The pilot trial was conducted in the Gampaha district, which reports the second-highest number of dengue cases in the country. A total of 3,300,000 sterile males, exposed to a 50 Gy radiation dose, were released over 33 weeks (100,000/week) within a 30-hectare release area. Entomological assessments were conducted at 115 trapping stations over a period of 71 weeks (October 2020–August 2022). Induced sterility of 98.16% in mosquito eggs was reached within the release area as compared to the control area (binomial generalized linear mixed model, deviance 2.408, df = 2, p = 0.016), indicating a notable impact of the SIT. The trial achieved nearly 98% suppression of adult vector mosquitoes, with a sustained suppression effect for 13 weeks post cessation of releases. These findings suggest that SIT can be effectively integrated as a potential additional tool into the future IVM strategy in Sri Lanka.&quot;,&quot;publisher&quot;:&quot;EDP Sciences&quot;,&quot;volume&quot;:&quot;32&quot;,&quot;container-title-short&quot;:&quot;&quot;},&quot;isTemporary&quot;:false}]},{&quot;citationID&quot;:&quot;MENDELEY_CITATION_759996fd-3c95-4600-bd91-c73e671a4a46&quot;,&quot;properties&quot;:{&quot;noteIndex&quot;:0},&quot;isEdited&quot;:false,&quot;manualOverride&quot;:{&quot;isManuallyOverridden&quot;:false,&quot;citeprocText&quot;:&quot;(Bansal et al., 2024; Kittayapong et al., 2019; J. T. Lim et al., 2025; Martín-Park et al., 2022)&quot;,&quot;manualOverrideText&quot;:&quot;&quot;},&quot;citationTag&quot;:&quot;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&quot;,&quot;citationItems&quot;:[{&quot;id&quot;:&quot;2b75d539-ac01-3655-9f41-6af652e730b0&quot;,&quot;itemData&quot;:{&quot;type&quot;:&quot;article-journal&quot;,&quot;id&quot;:&quot;2b75d539-ac01-3655-9f41-6af652e730b0&quot;,&quot;title&quot;:&quot;Combined sterile insect technique and incompatible insect technique: The first proof-of-concept to suppress Aedes aegypti vector populations in semi-rural settings in Thailand&quot;,&quot;author&quot;:[{&quot;family&quot;:&quot;Kittayapong&quot;,&quot;given&quot;:&quot;Pattamaporn&quot;,&quot;parse-names&quot;:false,&quot;dropping-particle&quot;:&quot;&quot;,&quot;non-dropping-particle&quot;:&quot;&quot;},{&quot;family&quot;:&quot;Ninphanomchai&quot;,&quot;given&quot;:&quot;Suwannapa&quot;,&quot;parse-names&quot;:false,&quot;dropping-particle&quot;:&quot;&quot;,&quot;non-dropping-particle&quot;:&quot;&quot;},{&quot;family&quot;:&quot;Limohpasmanee&quot;,&quot;given&quot;:&quot;Wanitch&quot;,&quot;parse-names&quot;:false,&quot;dropping-particle&quot;:&quot;&quot;,&quot;non-dropping-particle&quot;:&quot;&quot;},{&quot;family&quot;:&quot;Chansang&quot;,&quot;given&quot;:&quot;C&quot;,&quot;parse-names&quot;:false,&quot;dropping-particle&quot;:&quot;&quot;,&quot;non-dropping-particle&quot;:&quot;&quot;},{&quot;family&quot;:&quot;Chansang&quot;,&quot;given&quot;:&quot;U&quot;,&quot;parse-names&quot;:false,&quot;dropping-particle&quot;:&quot;&quot;,&quot;non-dropping-particle&quot;:&quot;&quot;},{&quot;family&quot;:&quot;Mongkalangoon&quot;,&quot;given&quot;:&quot;Piti&quot;,&quot;parse-names&quot;:false,&quot;dropping-particle&quot;:&quot;&quot;,&quot;non-dropping-particle&quot;:&quot;&quot;}],&quot;container-title&quot;:&quot;PLOS Neglected Tropical Diseases&quot;,&quot;container-title-short&quot;:&quot;PLoS Negl Trop Dis&quot;,&quot;accessed&quot;:{&quot;date-parts&quot;:[[2026,1,4]]},&quot;DOI&quot;:&quot;10.1371/JOURNAL.PNTD.0007771&quot;,&quot;ISBN&quot;:&quot;1111111111&quot;,&quot;ISSN&quot;:&quot;1935-2735&quot;,&quot;PMID&quot;:&quot;31658265&quot;,&quot;URL&quot;:&quot;https://doi.org/10.1371/journal.pntd.0007771&quot;,&quot;issued&quot;:{&quot;date-parts&quot;:[[2019]]},&quot;page&quot;:&quot;e0007771&quot;,&quot;abstract&quot;:&quot;Background Important arboviral diseases, such as dengue, chikungunya, and Zika virus infections, are transmitted mainly by the Aedes aegypti vector. So far, controlling this vector species with current tools and strategies has not demonstrated sustainable and significant impacts. Our main objective was to evaluate whether open field release of sterile males, produced from combining the sterile insect technique using radiation with the insect incompatible technique through Wolbachia-induced incompatibility (SIT/IIT), could suppress natural populations of Ae. aegypti in semi-rural village settings in Thailand.   Methodology/Principal findings Irradiated Wolbachia-infected Aedes aegypti males produced by the SIT/IIT approach were completely sterile and were able to compete with the wild fertile ones. Open field release of these sterile males was conducted in an ecologically isolated village in Chachoengsao Province, eastern Thailand. House-to-house visit and media reports resulted in community acceptance and public awareness of the technology. During intervention, approximately 100–200 sterile males were released weekly in each household. After 6 months of sterile male release, a significant reduction (p&lt;0.05) of the mean egg hatch rate (84%) and the mean number of females per household (97.30%) was achieved in the treatment areas when compared to the control ones.   Conclusions/Significance Our study represents the first open field release of sterile Ae. aegypti males developed from a combined SIT/IIT approach. Entomological assessment using ovitraps, adult sticky traps, and portable vacuum aspirators confirmed the success in reducing natural populations of Ae. aegypti females in treated areas. Public awareness through media resulted in positive support for practical use of this strategy in wider areas. Further study using a systematic randomized trial is needed to determine whether this approach could have a significant impact on the diseases transmitted by Ae. aegypti vector.&quot;,&quot;publisher&quot;:&quot;Public Library of Science&quot;,&quot;issue&quot;:&quot;10&quot;,&quot;volume&quot;:&quot;13&quot;},&quot;isTemporary&quot;:false},{&quot;id&quot;:&quot;766a3e9b-a02a-3eaa-ad6d-fbd297732945&quot;,&quot;itemData&quot;:{&quot;type&quot;:&quot;article-journal&quot;,&quot;id&quot;:&quot;766a3e9b-a02a-3eaa-ad6d-fbd297732945&quot;,&quot;title&quot;:&quot;Pilot trial using mass field-releases of sterile males produced with the incompatible and sterile insect techniques as part of integrated Aedes aegypti control in Mexico&quot;,&quot;author&quot;:[{&quot;family&quot;:&quot;Martín-Park&quot;,&quot;given&quot;:&quot;Abdiel&quot;,&quot;parse-names&quot;:false,&quot;dropping-particle&quot;:&quot;&quot;,&quot;non-dropping-particle&quot;:&quot;&quot;},{&quot;family&quot;:&quot;Che-Mendoza&quot;,&quot;given&quot;:&quot;Azael&quot;,&quot;parse-names&quot;:false,&quot;dropping-particle&quot;:&quot;&quot;,&quot;non-dropping-particle&quot;:&quot;&quot;},{&quot;family&quot;:&quot;Contreras-Perera&quot;,&quot;given&quot;:&quot;Yamili&quot;,&quot;parse-names&quot;:false,&quot;dropping-particle&quot;:&quot;&quot;,&quot;non-dropping-particle&quot;:&quot;&quot;},{&quot;family&quot;:&quot;Pérez-Carrillo&quot;,&quot;given&quot;:&quot;Silvia&quot;,&quot;parse-names&quot;:false,&quot;dropping-particle&quot;:&quot;&quot;,&quot;non-dropping-particle&quot;:&quot;&quot;},{&quot;family&quot;:&quot;Puerta-Guardo&quot;,&quot;given&quot;:&quot;Henry&quot;,&quot;parse-names&quot;:false,&quot;dropping-particle&quot;:&quot;&quot;,&quot;non-dropping-particle&quot;:&quot;&quot;},{&quot;family&quot;:&quot;Villegas-Chim&quot;,&quot;given&quot;:&quot;Josué&quot;,&quot;parse-names&quot;:false,&quot;dropping-particle&quot;:&quot;&quot;,&quot;non-dropping-particle&quot;:&quot;&quot;},{&quot;family&quot;:&quot;Guillermo-May&quot;,&quot;given&quot;:&quot;Guillermo&quot;,&quot;parse-names&quot;:false,&quot;dropping-particle&quot;:&quot;&quot;,&quot;non-dropping-particle&quot;:&quot;&quot;},{&quot;family&quot;:&quot;Medina-Barreiro&quot;,&quot;given&quot;:&quot;Anuar&quot;,&quot;parse-names&quot;:false,&quot;dropping-particle&quot;:&quot;&quot;,&quot;non-dropping-particle&quot;:&quot;&quot;},{&quot;family&quot;:&quot;Delfín-González&quot;,&quot;given&quot;:&quot;Hugo&quot;,&quot;parse-names&quot;:false,&quot;dropping-particle&quot;:&quot;&quot;,&quot;non-dropping-particle&quot;:&quot;&quot;},{&quot;family&quot;:&quot;Méndez-Vales&quot;,&quot;given&quot;:&quot;Rosa&quot;,&quot;parse-names&quot;:false,&quot;dropping-particle&quot;:&quot;&quot;,&quot;non-dropping-particle&quot;:&quot;&quot;},{&quot;family&quot;:&quot;Vázquez-Narvaez&quot;,&quot;given&quot;:&quot;Santos&quot;,&quot;parse-names&quot;:false,&quot;dropping-particle&quot;:&quot;&quot;,&quot;non-dropping-particle&quot;:&quot;&quot;},{&quot;family&quot;:&quot;Palacio-Vargas&quot;,&quot;given&quot;:&quot;Jorge&quot;,&quot;parse-names&quot;:false,&quot;dropping-particle&quot;:&quot;&quot;,&quot;non-dropping-particle&quot;:&quot;&quot;},{&quot;family&quot;:&quot;Correa-Morales&quot;,&quot;given&quot;:&quot;Fabián&quot;,&quot;parse-names&quot;:false,&quot;dropping-particle&quot;:&quot;&quot;,&quot;non-dropping-particle&quot;:&quot;&quot;},{&quot;family&quot;:&quot;Ayora-Talavera&quot;,&quot;given&quot;:&quot;Guadalupe&quot;,&quot;parse-names&quot;:false,&quot;dropping-particle&quot;:&quot;&quot;,&quot;non-dropping-particle&quot;:&quot;&quot;},{&quot;family&quot;:&quot;Pavía-Ruz&quot;,&quot;given&quot;:&quot;Norma&quot;,&quot;parse-names&quot;:false,&quot;dropping-particle&quot;:&quot;&quot;,&quot;non-dropping-particle&quot;:&quot;&quot;},{&quot;family&quot;:&quot;Liang&quot;,&quot;given&quot;:&quot;Xiao&quot;,&quot;parse-names&quot;:false,&quot;dropping-particle&quot;:&quot;&quot;,&quot;non-dropping-particle&quot;:&quot;&quot;},{&quot;family&quot;:&quot;Fu&quot;,&quot;given&quot;:&quot;Ping&quot;,&quot;parse-names&quot;:false,&quot;dropping-particle&quot;:&quot;&quot;,&quot;non-dropping-particle&quot;:&quot;&quot;},{&quot;family&quot;:&quot;Zhang&quot;,&quot;given&quot;:&quot;Dongjing&quot;,&quot;parse-names&quot;:false,&quot;dropping-particle&quot;:&quot;&quot;,&quot;non-dropping-particle&quot;:&quot;&quot;},{&quot;family&quot;:&quot;Wang&quot;,&quot;given&quot;:&quot;Xiaohua&quot;,&quot;parse-names&quot;:false,&quot;dropping-particle&quot;:&quot;&quot;,&quot;non-dropping-particle&quot;:&quot;&quot;},{&quot;family&quot;:&quot;Toledo-Romaní&quot;,&quot;given&quot;:&quot;María Eugenia&quot;,&quot;parse-names&quot;:false,&quot;dropping-particle&quot;:&quot;&quot;,&quot;non-dropping-particle&quot;:&quot;&quot;},{&quot;family&quot;:&quot;Xi&quot;,&quot;given&quot;:&quot;Zhiyong&quot;,&quot;parse-names&quot;:false,&quot;dropping-particle&quot;:&quot;&quot;,&quot;non-dropping-particle&quot;:&quot;&quot;},{&quot;family&quot;:&quot;Vázquez-Prokopec&quot;,&quot;given&quot;:&quot;Gonzalo&quot;,&quot;parse-names&quot;:false,&quot;dropping-particle&quot;:&quot;&quot;,&quot;non-dropping-particle&quot;:&quot;&quot;},{&quot;family&quot;:&quot;Manrique-Saide&quot;,&quot;given&quot;:&quot;Pablo&quot;,&quot;parse-names&quot;:false,&quot;dropping-particle&quot;:&quot;&quot;,&quot;non-dropping-particle&quot;:&quot;&quot;}],&quot;container-title&quot;:&quot;PLOS Neglected Tropical Diseases&quot;,&quot;container-title-short&quot;:&quot;PLoS Negl Trop Dis&quot;,&quot;accessed&quot;:{&quot;date-parts&quot;:[[2026,1,4]]},&quot;DOI&quot;:&quot;10.1371/JOURNAL.PNTD.0010324&quot;,&quot;ISSN&quot;:&quot;1935-2735&quot;,&quot;PMID&quot;:&quot;35471983&quot;,&quot;URL&quot;:&quot;https://doi.org/10.1371/journal.pntd.0010324&quot;,&quot;issued&quot;:{&quot;date-parts&quot;:[[2022,4,1]]},&quot;page&quot;:&quot;e0010324&quot;,&quot;abstract&quot;:&quot;Background The combination of Wolbachia-based incompatible insect technique (IIT) and radiation-based sterile insect technique (SIT) can be used for population suppression of Aedes aegypti. Our main objective was to evaluate whether open-field mass-releases of wAlbB-infected Ae. aegypti males, as part of an Integrated Vector Management (IVM) plan led by the Mexican Ministry of Health, could suppress natural populations of Ae. aegypti in urbanized settings in south Mexico.   Methodology/Principal findings We implemented a controlled before-and-after quasi-experimental study in two suburban localities of Yucatan (Mexico): San Pedro Chimay (SPC), which received IIT-SIT, and San Antonio Tahdzibichén used as control. Release of wAlbB Ae. aegypti males at SPC extended for 6 months (July-December 2019), covering the period of higher Ae. aegypti abundance. Entomological indicators included egg hatching rates and outdoor/indoor adult females collected at the release and control sites. Approximately 1,270,000 lab-produced wAlbB-infected Ae. aegypti males were released in the 50-ha treatment area (2,000 wAlbB Ae. aegypti males per hectare twice a week in two different release days, totaling 200,000 male mosquitoes per week). The efficacy of IIT-SIT in suppressing indoor female Ae. aegypti density (quantified from a generalized linear mixed model showing a statistically significant reduction in treatment versus control areas) was 90.9% a month after initiation of the suppression phase, 47.7% two months after (when number of released males was reduced in 50% to match local abundance), 61.4% four months after (when initial number of released males was re-established), 88.4% five months after and 89.4% at six months after the initiation of the suppression phase. A proportional, but lower, reduction in outdoor female Ae. aegypti was also quantified (range, 50.0–75.2% suppression).   Conclusions/Significance Our study, the first open-field pilot implementation of Wolbachia IIT-SIT in Mexico and Latin-America, confirms that inundative male releases can significantly reduce natural populations of Ae. aegypti. More importantly, we present successful pilot results of the integration of Wolbachia IIT-SIT within a IVM plan implemented by Ministry of Health personnel.&quot;,&quot;publisher&quot;:&quot;Public Library of Science&quot;,&quot;issue&quot;:&quot;4&quot;,&quot;volume&quot;:&quot;16&quot;},&quot;isTemporary&quot;:false},{&quot;id&quot;:&quot;f1a582dc-e445-3beb-8476-725db904fb25&quot;,&quot;itemData&quot;:{&quot;type&quot;:&quot;article-journal&quot;,&quot;id&quot;:&quot;f1a582dc-e445-3beb-8476-725db904fb25&quot;,&quot;title&quot;:&quot;Effectiveness of Wolbachia-mediated sterility coupled with sterile insect technique to suppress adult Aedes aegypti populations in Singapore: a synthetic control study&quot;,&quot;author&quot;:[{&quot;family&quot;:&quot;Bansal&quot;,&quot;given&quot;:&quot;Somya&quot;,&quot;parse-names&quot;:false,&quot;dropping-particle&quot;:&quot;&quot;,&quot;non-dropping-particle&quot;:&quot;&quot;},{&quot;family&quot;:&quot;Lim&quot;,&quot;given&quot;:&quot;Jue Tao&quot;,&quot;parse-names&quot;:false,&quot;dropping-particle&quot;:&quot;&quot;,&quot;non-dropping-particle&quot;:&quot;&quot;},{&quot;family&quot;:&quot;Chong&quot;,&quot;given&quot;:&quot;Chee Seng&quot;,&quot;parse-names&quot;:false,&quot;dropping-particle&quot;:&quot;&quot;,&quot;non-dropping-particle&quot;:&quot;&quot;},{&quot;family&quot;:&quot;Dickens&quot;,&quot;given&quot;:&quot;Borame&quot;,&quot;parse-names&quot;:false,&quot;dropping-particle&quot;:&quot;&quot;,&quot;non-dropping-particle&quot;:&quot;&quot;},{&quot;family&quot;:&quot;Ng&quot;,&quot;given&quot;:&quot;Youming&quot;,&quot;parse-names&quot;:false,&quot;dropping-particle&quot;:&quot;&quot;,&quot;non-dropping-particle&quot;:&quot;&quot;},{&quot;family&quot;:&quot;Deng&quot;,&quot;given&quot;:&quot;Lu&quot;,&quot;parse-names&quot;:false,&quot;dropping-particle&quot;:&quot;&quot;,&quot;non-dropping-particle&quot;:&quot;&quot;},{&quot;family&quot;:&quot;Lee&quot;,&quot;given&quot;:&quot;Caleb&quot;,&quot;parse-names&quot;:false,&quot;dropping-particle&quot;:&quot;&quot;,&quot;non-dropping-particle&quot;:&quot;&quot;},{&quot;family&quot;:&quot;Tan&quot;,&quot;given&quot;:&quot;Li Yun&quot;,&quot;parse-names&quot;:false,&quot;dropping-particle&quot;:&quot;&quot;,&quot;non-dropping-particle&quot;:&quot;&quot;},{&quot;family&quot;:&quot;Kakani&quot;,&quot;given&quot;:&quot;Evdoxia G.&quot;,&quot;parse-names&quot;:false,&quot;dropping-particle&quot;:&quot;&quot;,&quot;non-dropping-particle&quot;:&quot;&quot;},{&quot;family&quot;:&quot;Yoong&quot;,&quot;given&quot;:&quot;Yanni&quot;,&quot;parse-names&quot;:false,&quot;dropping-particle&quot;:&quot;&quot;,&quot;non-dropping-particle&quot;:&quot;&quot;},{&quot;family&quot;:&quot;Yu&quot;,&quot;given&quot;:&quot;David&quot;,&quot;parse-names&quot;:false,&quot;dropping-particle&quot;:&quot;&quot;,&quot;non-dropping-particle&quot;:&quot;Du&quot;},{&quot;family&quot;:&quot;Chain&quot;,&quot;given&quot;:&quot;Grace&quot;,&quot;parse-names&quot;:false,&quot;dropping-particle&quot;:&quot;&quot;,&quot;non-dropping-particle&quot;:&quot;&quot;},{&quot;family&quot;:&quot;Ma&quot;,&quot;given&quot;:&quot;Pei&quot;,&quot;parse-names&quot;:false,&quot;dropping-particle&quot;:&quot;&quot;,&quot;non-dropping-particle&quot;:&quot;&quot;},{&quot;family&quot;:&quot;Sim&quot;,&quot;given&quot;:&quot;Shuzhen&quot;,&quot;parse-names&quot;:false,&quot;dropping-particle&quot;:&quot;&quot;,&quot;non-dropping-particle&quot;:&quot;&quot;},{&quot;family&quot;:&quot;Ng&quot;,&quot;given&quot;:&quot;Lee Ching&quot;,&quot;parse-names&quot;:false,&quot;dropping-particle&quot;:&quot;&quot;,&quot;non-dropping-particle&quot;:&quot;&quot;},{&quot;family&quot;:&quot;Tan&quot;,&quot;given&quot;:&quot;Cheong Huat&quot;,&quot;parse-names&quot;:false,&quot;dropping-particle&quot;:&quot;&quot;,&quot;non-dropping-particle&quot;:&quot;&quot;}],&quot;container-title&quot;:&quot;The Lancet Planetary Health&quot;,&quot;container-title-short&quot;:&quot;Lancet Planet Health&quot;,&quot;accessed&quot;:{&quot;date-parts&quot;:[[2026,1,2]]},&quot;DOI&quot;:&quot;10.1016/S2542-5196(24)00169-4&quot;,&quot;ISSN&quot;:&quot;25425196&quot;,&quot;PMID&quot;:&quot;39243778&quot;,&quot;URL&quot;:&quot;https://doi.org/10.1016/S2542-5196(24)00169-4&quot;,&quot;issued&quot;:{&quot;date-parts&quot;:[[2024,9,1]]},&quot;page&quot;:&quot;e617-e628&quot;,&quot;abstract&quot;:&quot;Background: Incompatible insect technique (IIT) coupled with sterile insect technique (SIT) via the release of sterile male Wolbachia-infected mosquitoes is a promising tool for Aedes-borne disease control. Yet, real-world evidence on the suppressive effectiveness of IIT-SIT on mosquito abundance remains mostly limited to small semi-rural village and suburban localities over short trial durations. However, a large proportion of Aedes-borne diseases occur in dense, urban, and high-rise locations, limiting the applicability of previous studies for these settings with high disease burden. The sustainability and use of this technology over multiple years is also unknown. Methods: In this synthetic control study, we conducted a large-scale, field trial of IIT-SIT targeting Aedes aegypti among high-rise public housing estates in Singapore, an equatorial city state. Routinely collected data from a large, nationwide surveillance system of 57 990 unique mosquito traps, combined with a high-dimensional set of anthropogenic and environmental confounders were collected to ascertain mosquito abundance and its key drivers. Four townships were selected as the intervention groups (approximate population size of 607 872 residents as of 2022), wherein interventions that combined ITT with SIT over the course of the study period were conducted. Townships were subject to releases of wAlbB-SG male A aegypti mosquitoes twice a week. Data were assessed over the course of epidemiological weeks (EWs), which provide the finest temporal resolution of recorded Wolbachia release schedule and mosquito abundance data. A novel synthetic control framework was then developed to account for the non-randomised and staggered adoption setting of the intervention across trial sectors to identify the direct suppressive effectiveness of IIT-SIT on female A aegypti populations, the spillover effects in non-release areas, and the effect of the intervention on other mosquito populations such as Aedes albopictus. Furthermore, we recalculated effectiveness in terms of calendar time, time since intervention, and over multiple sites to examine heterogeneities in IIT-SIT effectiveness. Findings: Between EW27 2018 and EW26 2022, Wolbachia releases were conducted across 117 sectors, of which 97 had sufficient trap data, which were collected between EW8 2019 and EW26 2022. We found that Wolbachia-based IIT-SIT reduced wild-type female A aegypti populations by a mean of 62·01% (95% CI 60·68 to 63·26) by 3 months, 78·40% (77·56 to 79·18) by 6 months, and 91·32% (90·95 to 91·66) by at least 18 months of releases. We also found a smaller but non-negligible spillover suppression effect that gradually increased over time (mean spillover intervention effectiveness 61·02% [95% CI 57·89 to 63·72] in adjacent, non-intervention sectors). Although no consistent change in A albopictus populations was seen across the four intervention townships after Wolbachia releases, the average intervention effectiveness on the A albopictus population across all release sectors was –25·80% (95% CI –30·93 to –21·05), which was driven by increases in two towns. Interpretation: Our results demonstrate the potential of IIT-SIT for strengthening long-term, large-scale vector control in tropical cities, where dengue burden is the greatest. The effect of these interventions in different geographical settings should be assessed in future work. Funding: Singapore's Ministry of Finance, Ministry of Sustainability and the Environment, National Environment Agency, and National Robotics Program.&quot;,&quot;publisher&quot;:&quot;Elsevier B.V.&quot;,&quot;issue&quot;:&quot;9&quot;,&quot;volume&quot;:&quot;8&quot;},&quot;isTemporary&quot;:false},{&quot;id&quot;:&quot;ca847f93-1955-3b7e-bcf7-5e26352c3638&quot;,&quot;itemData&quot;:{&quot;type&quot;:&quot;article-journal&quot;,&quot;id&quot;:&quot;ca847f93-1955-3b7e-bcf7-5e26352c3638&quot;,&quot;title&quot;:&quot;Adjacent spillover efficacy of Wolbachia for control of dengue: emulation of a cluster randomised target trial&quot;,&quot;author&quot;:[{&quot;family&quot;:&quot;Lim&quot;,&quot;given&quot;:&quot;Jue Tao&quot;,&quot;parse-names&quot;:false,&quot;dropping-particle&quot;:&quot;&quot;,&quot;non-dropping-particle&quot;:&quot;&quot;},{&quot;family&quot;:&quot;Mailepessov&quot;,&quot;given&quot;:&quot;Diyar&quot;,&quot;parse-names&quot;:false,&quot;dropping-particle&quot;:&quot;&quot;,&quot;non-dropping-particle&quot;:&quot;&quot;},{&quot;family&quot;:&quot;Chong&quot;,&quot;given&quot;:&quot;Chee Seng&quot;,&quot;parse-names&quot;:false,&quot;dropping-particle&quot;:&quot;&quot;,&quot;non-dropping-particle&quot;:&quot;&quot;},{&quot;family&quot;:&quot;Dickens&quot;,&quot;given&quot;:&quot;Borame&quot;,&quot;parse-names&quot;:false,&quot;dropping-particle&quot;:&quot;&quot;,&quot;non-dropping-particle&quot;:&quot;&quot;},{&quot;family&quot;:&quot;Lai&quot;,&quot;given&quot;:&quot;Yee Ling&quot;,&quot;parse-names&quot;:false,&quot;dropping-particle&quot;:&quot;&quot;,&quot;non-dropping-particle&quot;:&quot;&quot;},{&quot;family&quot;:&quot;Ng&quot;,&quot;given&quot;:&quot;Youming&quot;,&quot;parse-names&quot;:false,&quot;dropping-particle&quot;:&quot;&quot;,&quot;non-dropping-particle&quot;:&quot;&quot;},{&quot;family&quot;:&quot;Lu&quot;,&quot;given&quot;:&quot;Deng&quot;,&quot;parse-names&quot;:false,&quot;dropping-particle&quot;:&quot;&quot;,&quot;non-dropping-particle&quot;:&quot;&quot;},{&quot;family&quot;:&quot;Lee&quot;,&quot;given&quot;:&quot;Caleb&quot;,&quot;parse-names&quot;:false,&quot;dropping-particle&quot;:&quot;&quot;,&quot;non-dropping-particle&quot;:&quot;&quot;},{&quot;family&quot;:&quot;Tan&quot;,&quot;given&quot;:&quot;Li Yun&quot;,&quot;parse-names&quot;:false,&quot;dropping-particle&quot;:&quot;&quot;,&quot;non-dropping-particle&quot;:&quot;&quot;},{&quot;family&quot;:&quot;Chain&quot;,&quot;given&quot;:&quot;Grace&quot;,&quot;parse-names&quot;:false,&quot;dropping-particle&quot;:&quot;&quot;,&quot;non-dropping-particle&quot;:&quot;&quot;},{&quot;family&quot;:&quot;Ho&quot;,&quot;given&quot;:&quot;Soon Hoe&quot;,&quot;parse-names&quot;:false,&quot;dropping-particle&quot;:&quot;&quot;,&quot;non-dropping-particle&quot;:&quot;&quot;},{&quot;family&quot;:&quot;Chang&quot;,&quot;given&quot;:&quot;Chia Chen&quot;,&quot;parse-names&quot;:false,&quot;dropping-particle&quot;:&quot;&quot;,&quot;non-dropping-particle&quot;:&quot;&quot;},{&quot;family&quot;:&quot;Ma&quot;,&quot;given&quot;:&quot;Pei&quot;,&quot;parse-names&quot;:false,&quot;dropping-particle&quot;:&quot;&quot;,&quot;non-dropping-particle&quot;:&quot;&quot;},{&quot;family&quot;:&quot;Bansal&quot;,&quot;given&quot;:&quot;Somya&quot;,&quot;parse-names&quot;:false,&quot;dropping-particle&quot;:&quot;&quot;,&quot;non-dropping-particle&quot;:&quot;&quot;},{&quot;family&quot;:&quot;Lee&quot;,&quot;given&quot;:&quot;Vernon&quot;,&quot;parse-names&quot;:false,&quot;dropping-particle&quot;:&quot;&quot;,&quot;non-dropping-particle&quot;:&quot;&quot;},{&quot;family&quot;:&quot;Sim&quot;,&quot;given&quot;:&quot;Shuzhen&quot;,&quot;parse-names&quot;:false,&quot;dropping-particle&quot;:&quot;&quot;,&quot;non-dropping-particle&quot;:&quot;&quot;},{&quot;family&quot;:&quot;Tan&quot;,&quot;given&quot;:&quot;Cheong Huat&quot;,&quot;parse-names&quot;:false,&quot;dropping-particle&quot;:&quot;&quot;,&quot;non-dropping-particle&quot;:&quot;&quot;},{&quot;family&quot;:&quot;Ng&quot;,&quot;given&quot;:&quot;Lee Ching&quot;,&quot;parse-names&quot;:false,&quot;dropping-particle&quot;:&quot;&quot;,&quot;non-dropping-particle&quot;:&quot;&quot;}],&quot;container-title&quot;:&quot;BMC Medicine&quot;,&quot;container-title-short&quot;:&quot;BMC Med&quot;,&quot;accessed&quot;:{&quot;date-parts&quot;:[[2026,1,4]]},&quot;DOI&quot;:&quot;10.1186/S12916-025-03941-2/TABLES/3&quot;,&quot;ISSN&quot;:&quot;17417015&quot;,&quot;PMID&quot;:&quot;40155909&quot;,&quot;URL&quot;:&quot;https://doi.org/10.1186/s12916-025-03941-2&quot;,&quot;issued&quot;:{&quot;date-parts&quot;:[[2025,12,1]]},&quot;page&quot;:&quot;184-&quot;,&quot;abstract&quot;:&quot;Background: Matings between male Aedes aegypti mosquitoes infected with wAlbB strain of Wolbachia and wild-type females yield non-viable eggs, thereby suppressing Ae. aegypti abundance in the field. We evaluated the spillover efficacy of releasing wAlbB-infected Ae. aegypti male mosquitoes to suppress dengue in sites adjacent to release sites (spillover sites). Methods: The protocol of a two-arm cluster-randomised test-negative controlled trial (cRCT) was specified and emulated using a nationally representative dengue test-negative/positive database of 454,437 individuals reporting for febrile illness to primary or secondary care in public healthcare institutions. Spillover intervention sites were defined by geolocating locations which were adjacent to, i.e. shared geographical borders with, actual Wolbachia intervention sites. We built a cohort of individuals who resided in spillover sites versus a comparator control group who resided in sites which did not receive Wolbachia interventions. We emulated a constrained randomisation protocol used in cRCTs to balance dengue risk between spillover and control arms in the pre-intervention period. We matched individuals reporting for testing in intervention and control groups by calendar time and a high-dimensional battery of sociodemographic, environmental and anthropogenic variables. Intention-to-treat analysis was conducted to estimate the protective efficacy against dengue given spillover Wolbachia exposure. Results: The final cohort consisted of 2354 matched individuals residing in Wolbachia spillover and control sites for at least 3 months in the study period. Compared to the controls, individuals residing in spillover sites for 3 or more months were associated with a 45% (OR: 0.55, 95% CI: 0.42‒0.74) reduction in risk of contracting dengue. Higher durations of spillover Wolbachia exposure also modestly increased protective efficacies. Compared to the control arm, the proportion of virologically confirmed dengue cases was lower in the spillover arm overall and across each subgroup. Protective efficacies were found across all years, age and sex subgroups. Conclusions: Our results demonstrated the potential of Wolbachia-mediated sterility for reducing the risk of contracting dengue even in sites which were not directly treated by the intervention.&quot;,&quot;publisher&quot;:&quot;BioMed Central Ltd&quot;,&quot;issue&quot;:&quot;1&quot;,&quot;volume&quot;:&quot;23&quot;},&quot;isTemporary&quot;:false}]},{&quot;citationID&quot;:&quot;MENDELEY_CITATION_138af9fe-e8cd-4cf0-be81-a24d7c14e2da&quot;,&quot;properties&quot;:{&quot;noteIndex&quot;:0},&quot;isEdited&quot;:false,&quot;manualOverride&quot;:{&quot;isManuallyOverridden&quot;:false,&quot;citeprocText&quot;:&quot;(Zhang et al., 2016)&quot;,&quot;manualOverrideText&quot;:&quot;&quot;},&quot;citationTag&quot;:&quot;MENDELEY_CITATION_v3_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&quot;,&quot;citationItems&quot;:[{&quot;id&quot;:&quot;22467737-79aa-3280-b421-a573e8356479&quot;,&quot;itemData&quot;:{&quot;type&quot;:&quot;article-journal&quot;,&quot;id&quot;:&quot;22467737-79aa-3280-b421-a573e8356479&quot;,&quot;title&quot;:&quot;Combining the Sterile Insect Technique with the Incompatible Insect Technique: III-Robust Mating Competitiveness of Irradiated Triple Wolbachia-Infected Aedes albopictus Males under Semi-Field Conditions&quot;,&quot;author&quot;:[{&quot;family&quot;:&quot;Zhang&quot;,&quot;given&quot;:&quot;Dongjing&quot;,&quot;parse-names&quot;:false,&quot;dropping-particle&quot;:&quot;&quot;,&quot;non-dropping-particle&quot;:&quot;&quot;},{&quot;family&quot;:&quot;Lees&quot;,&quot;given&quot;:&quot;Rosemary Susan&quot;,&quot;parse-names&quot;:false,&quot;dropping-particle&quot;:&quot;&quot;,&quot;non-dropping-particle&quot;:&quot;&quot;},{&quot;family&quot;:&quot;Xi&quot;,&quot;given&quot;:&quot;Zhiyong&quot;,&quot;parse-names&quot;:false,&quot;dropping-particle&quot;:&quot;&quot;,&quot;non-dropping-particle&quot;:&quot;&quot;},{&quot;family&quot;:&quot;Bourtzis&quot;,&quot;given&quot;:&quot;Kostas&quot;,&quot;parse-names&quot;:false,&quot;dropping-particle&quot;:&quot;&quot;,&quot;non-dropping-particle&quot;:&quot;&quot;},{&quot;family&quot;:&quot;Gilles&quot;,&quot;given&quot;:&quot;Jeremie R.L.&quot;,&quot;parse-names&quot;:false,&quot;dropping-particle&quot;:&quot;&quot;,&quot;non-dropping-particle&quot;:&quot;&quot;}],&quot;container-title&quot;:&quot;PLOS One&quot;,&quot;container-title-short&quot;:&quot;PLoS One&quot;,&quot;accessed&quot;:{&quot;date-parts&quot;:[[2026,1,4]]},&quot;DOI&quot;:&quot;10.1371/JOURNAL.PONE.0151864&quot;,&quot;ISSN&quot;:&quot;1932-6203&quot;,&quot;PMID&quot;:&quot;26990981&quot;,&quot;URL&quot;:&quot;https://doi.org/10.1371/journal.pone.0151864&quot;,&quot;issued&quot;:{&quot;date-parts&quot;:[[2016,3,1]]},&quot;page&quot;:&quot;e0151864&quot;,&quot;abstract&quot;:&quot;Combination of the sterile insect technique with the incompatible insect technique is considered to be a safe approach to control Aedes albopictus populations in the absence of an accurate and scalable sex separation system or genetic sexing strain. Our previous study has shown that the triple Wolbachia-infected Ae. albopictus strain (wAlbA, wAlbB and wPip) was suitable for mass rearing and females could be completely sterilized as pupae with a radiation dose of at least 28 Gy. However, whether this radiation dose can influence the mating competitiveness of the triple infected males was still unknown. In this study we aimed to evaluate the effects of irradiation on the male mating competitiveness of the triple infected strain under laboratory and semi-field conditions. The results herein indicate that irradiation with a lower, female-sterilizing dose has no negative impact on the longevity of triple infected males while a reduced lifespan was observed in the wild type males (wAlbA and wAlbB) irradiated with a higher male-sterilizing dose, in small cages. At different sterile: fertile release ratios in small cages, triple-infected males induced 39.8, 81.6 and 87.8% sterility in a wild type female population at 1:1, 5:1 and 10:1 release ratios, respectively, relative to a fertile control population. Similarly, irradiated triple infected males induced 31.3, 70.5 and 89.3% sterility at 1:1, 5:1 and 10:1 release ratios, respectively, again relative to the fertile control. Under semi-field conditions at a 5:1 release ratio, relative to wild type males, the mean male mating competitiveness index of 28 Gy irradiated triple-infected males was significantly higher than 35 Gy irradiated wild type males, while triple infected males showed no difference in mean mating competitiveness to either irradiated triple-infected or irradiated wild type males. An unexpected difference was also observed in the relative male mating competitiveness of the triple infected strain after irradiation at 28 Gy dose in small vs large cages, with a higher male mating competitiveness index calculated from results of experiments in the large cages. Based on these results, we consider that the male mating performance of the triple infected strain after irradiation at 28 Gy, a dose required for complete female sterility and the avoidance of population replacement, is approximately equal to that of the wild type males under semi-field conditions. Though field evaluation is required, this suggests that the triple infected strain is suitable for irradiation and release as part of a combined SIT-IIT approach to Ae. albopictus control.&quot;,&quot;publisher&quot;:&quot;Public Library of Science&quot;,&quot;issue&quot;:&quot;3&quot;,&quot;volume&quot;:&quot;11&quot;},&quot;isTemporary&quot;:false}]},{&quot;citationID&quot;:&quot;MENDELEY_CITATION_bce87c2d-e255-4bf1-b22e-2eb25575c96f&quot;,&quot;properties&quot;:{&quot;noteIndex&quot;:0},&quot;isEdited&quot;:false,&quot;manualOverride&quot;:{&quot;isManuallyOverridden&quot;:false,&quot;citeprocText&quot;:&quot;(Taniya et al., 2021)&quot;,&quot;manualOverrideText&quot;:&quot;&quot;},&quot;citationTag&quot;:&quot;MENDELEY_CITATION_v3_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&quot;,&quot;citationItems&quot;:[{&quot;id&quot;:&quot;0aa3af27-1146-34d1-9415-e509f7a99a88&quot;,&quot;itemData&quot;:{&quot;type&quot;:&quot;article-journal&quot;,&quot;id&quot;:&quot;0aa3af27-1146-34d1-9415-e509f7a99a88&quot;,&quot;title&quot;:&quot;CRISPR/Cas9-Mediated Gene Drive to Prevent the Replication of Dengue Virus in the Mosquito Vectors to Reduce the Impact of Dengue Epidemic in Bangladesh&quot;,&quot;author&quot;:[{&quot;family&quot;:&quot;Taniya&quot;,&quot;given&quot;:&quot;Masuma Afrin&quot;,&quot;parse-names&quot;:false,&quot;dropping-particle&quot;:&quot;&quot;,&quot;non-dropping-particle&quot;:&quot;&quot;},{&quot;family&quot;:&quot;Senjuti&quot;,&quot;given&quot;:&quot;Jessica&quot;,&quot;parse-names&quot;:false,&quot;dropping-particle&quot;:&quot;Das&quot;,&quot;non-dropping-particle&quot;:&quot;&quot;},{&quot;family&quot;:&quot;Noor&quot;,&quot;given&quot;:&quot;Rashed&quot;,&quot;parse-names&quot;:false,&quot;dropping-particle&quot;:&quot;&quot;,&quot;non-dropping-particle&quot;:&quot;&quot;}],&quot;container-title&quot;:&quot;Applied Microbiology: Theory ＆ Technology &quot;,&quot;accessed&quot;:{&quot;date-parts&quot;:[[2026,1,4]]},&quot;DOI&quot;:&quot;10.37256/AMTT.2220211086&quot;,&quot;ISSN&quot;:&quot;2717-5936&quot;,&quot;URL&quot;:&quot;https://doi.org/10.37256/amtt.2220211086&quot;,&quot;issued&quot;:{&quot;date-parts&quot;:[[2021,9,7]]},&quot;page&quot;:&quot;63-68&quot;,&quot;abstract&quot;:&quot;Dengue is a flavivirus transmitted by Aedes aegypti, leading to mosquito-borne illness causing significant morbidity and mortality each year. A majority of dengue cases around the world are caused by four serotypes-dengue virus (DENV) 1-4. The recent outbreak has broken all the previous record of infections with 101, 354 dengue cases, which has increased the urgency of finding an effective way to reduce the level of infection. CRISPR-Cas9 mediated gene drive is a novel technology that can be used to reduce the transmission by Aedes mosquitoes. Ae. aegypti can be engineered to express anti-DENV, 1C19-based, single-chain variable fragment (scFv) antibody, to provide protection against all four DENV serotypes by neutralizing them. Anti-DENV scFv-antibody transgene can be incorporated into a clustered regularly interspaced palindromic repeats (CRISPR) and CRISPR associated (Cas); i.e., the CRISPR/Cas9-based gene drive system gene for effective suppression of dengue infection. CRISPR/Cas9-based gene drive system allows it to pass down this phenotype across the wild population in the urban area. However, the incautious release of gene drive in the environment can swipe away the entire population. This technology can greatly impact on the environment, creating an imbalance in the ecosystem if not applied carefully. Rigorous studies and mass level cooperation are needed among the scientists, local authorities and the government to make the informed decisions on the outcome of this technology.&quot;,&quot;publisher&quot;:&quot;Universal Wiser Publisher Pte. Ltd&quot;,&quot;volume&quot;:&quot;2&quot;,&quot;container-title-short&quot;:&quot;&quot;},&quot;isTemporary&quot;:false}]},{&quot;citationID&quot;:&quot;MENDELEY_CITATION_e17632f5-a5f5-4cab-a46e-02efc38910fa&quot;,&quot;properties&quot;:{&quot;noteIndex&quot;:0},&quot;isEdited&quot;:false,&quot;manualOverride&quot;:{&quot;isManuallyOverridden&quot;:false,&quot;citeprocText&quot;:&quot;(Hancock et al., 2024)&quot;,&quot;manualOverrideText&quot;:&quot;&quot;},&quot;citationTag&quot;:&quot;MENDELEY_CITATION_v3_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&quot;,&quot;citationItems&quot;:[{&quot;id&quot;:&quot;3a7596d6-945d-3ad2-8d2c-edc779f42b8f&quot;,&quot;itemData&quot;:{&quot;type&quot;:&quot;article-journal&quot;,&quot;id&quot;:&quot;3a7596d6-945d-3ad2-8d2c-edc779f42b8f&quot;,&quot;title&quot;:&quot;The potential of gene drives in malaria vector species to control malaria in African environments&quot;,&quot;author&quot;:[{&quot;family&quot;:&quot;Hancock&quot;,&quot;given&quot;:&quot;Penelope A.&quot;,&quot;parse-names&quot;:false,&quot;dropping-particle&quot;:&quot;&quot;,&quot;non-dropping-particle&quot;:&quot;&quot;},{&quot;family&quot;:&quot;North&quot;,&quot;given&quot;:&quot;Ace&quot;,&quot;parse-names&quot;:false,&quot;dropping-particle&quot;:&quot;&quot;,&quot;non-dropping-particle&quot;:&quot;&quot;},{&quot;family&quot;:&quot;Leach&quot;,&quot;given&quot;:&quot;Adrian W.&quot;,&quot;parse-names&quot;:false,&quot;dropping-particle&quot;:&quot;&quot;,&quot;non-dropping-particle&quot;:&quot;&quot;},{&quot;family&quot;:&quot;Winskill&quot;,&quot;given&quot;:&quot;Peter&quot;,&quot;parse-names&quot;:false,&quot;dropping-particle&quot;:&quot;&quot;,&quot;non-dropping-particle&quot;:&quot;&quot;},{&quot;family&quot;:&quot;Ghani&quot;,&quot;given&quot;:&quot;Azra C.&quot;,&quot;parse-names&quot;:false,&quot;dropping-particle&quot;:&quot;&quot;,&quot;non-dropping-particle&quot;:&quot;&quot;},{&quot;family&quot;:&quot;Godfray&quot;,&quot;given&quot;:&quot;H. Charles J.&quot;,&quot;parse-names&quot;:false,&quot;dropping-particle&quot;:&quot;&quot;,&quot;non-dropping-particle&quot;:&quot;&quot;},{&quot;family&quot;:&quot;Burt&quot;,&quot;given&quot;:&quot;Austin&quot;,&quot;parse-names&quot;:false,&quot;dropping-particle&quot;:&quot;&quot;,&quot;non-dropping-particle&quot;:&quot;&quot;},{&quot;family&quot;:&quot;Mumford&quot;,&quot;given&quot;:&quot;John D.&quot;,&quot;parse-names&quot;:false,&quot;dropping-particle&quot;:&quot;&quot;,&quot;non-dropping-particle&quot;:&quot;&quot;}],&quot;container-title&quot;:&quot;Nature Communications&quot;,&quot;container-title-short&quot;:&quot;Nat Commun&quot;,&quot;accessed&quot;:{&quot;date-parts&quot;:[[2026,1,5]]},&quot;DOI&quot;:&quot;10.1038/s41467-024-53065-z&quot;,&quot;ISSN&quot;:&quot;2041-1723&quot;,&quot;PMID&quot;:&quot;39419965&quot;,&quot;URL&quot;:&quot;https://doi.org/10.1038/s41467-024-53065-z&quot;,&quot;issued&quot;:{&quot;date-parts&quot;:[[2024,10,17]]},&quot;page&quot;:&quot;8976-&quot;,&quot;abstract&quot;:&quot;Gene drives are a promising means of malaria control with the potential to cause sustained reductions in transmission. In real environments, however, their impacts will depend on local ecological and epidemiological factors. We develop a data-driven model to investigate the impacts of gene drives that causes vector population suppression. We simulate gene drive releases in sixteen ~ 12,000 km2 areas of west Africa that span variation in vector ecology and malaria prevalence, and estimate reductions in vector abundance, malaria prevalence and clinical cases. Average reductions in vector abundance ranged from 71.6–98.4% across areas, while impacts on malaria depended strongly on which vector species were targeted. When other new interventions including RTS,S vaccination and pyrethroid-PBO bednets were in place, at least 60% more clinical cases were averted when gene drives were added, demonstrating the benefits of integrated interventions. Our results show that different strategies for gene drive implementation may be required across different African settings. Gene drives have the potential to support malaria control by suppressing vector populations, but their impacts will depend on local ecology and epidemiology. Here, the authors incorporate location-specific data to model how gene drives could perform in sixteen diverse African settings.&quot;,&quot;publisher&quot;:&quot;Nature Publishing Group&quot;,&quot;issue&quot;:&quot;1&quot;,&quot;volume&quot;:&quot;15&quot;},&quot;isTemporary&quot;:false}]},{&quot;citationID&quot;:&quot;MENDELEY_CITATION_435e45b4-695c-48ad-86e8-77c9d4c32abe&quot;,&quot;properties&quot;:{&quot;noteIndex&quot;:0},&quot;isEdited&quot;:false,&quot;manualOverride&quot;:{&quot;isManuallyOverridden&quot;:false,&quot;citeprocText&quot;:&quot;(Habtewold et al., 2025)&quot;,&quot;manualOverrideText&quot;:&quot;&quot;},&quot;citationTag&quot;:&quot;MENDELEY_CITATION_v3_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&quot;,&quot;citationItems&quot;:[{&quot;id&quot;:&quot;08f95555-066a-3258-ba81-f812c46372f0&quot;,&quot;itemData&quot;:{&quot;type&quot;:&quot;article-journal&quot;,&quot;id&quot;:&quot;08f95555-066a-3258-ba81-f812c46372f0&quot;,&quot;title&quot;:&quot;Gene-drive-capable mosquitoes suppress patient-derived malaria in Tanzania&quot;,&quot;author&quot;:[{&quot;family&quot;:&quot;Habtewold&quot;,&quot;given&quot;:&quot;Tibebu&quot;,&quot;parse-names&quot;:false,&quot;dropping-particle&quot;:&quot;&quot;,&quot;non-dropping-particle&quot;:&quot;&quot;},{&quot;family&quot;:&quot;Lwetoijera&quot;,&quot;given&quot;:&quot;Dickson Wilson&quot;,&quot;parse-names&quot;:false,&quot;dropping-particle&quot;:&quot;&quot;,&quot;non-dropping-particle&quot;:&quot;&quot;},{&quot;family&quot;:&quot;Hoermann&quot;,&quot;given&quot;:&quot;Astrid&quot;,&quot;parse-names&quot;:false,&quot;dropping-particle&quot;:&quot;&quot;,&quot;non-dropping-particle&quot;:&quot;&quot;},{&quot;family&quot;:&quot;Mashauri&quot;,&quot;given&quot;:&quot;Rajabu&quot;,&quot;parse-names&quot;:false,&quot;dropping-particle&quot;:&quot;&quot;,&quot;non-dropping-particle&quot;:&quot;&quot;},{&quot;family&quot;:&quot;Matwewe&quot;,&quot;given&quot;:&quot;Fatuma&quot;,&quot;parse-names&quot;:false,&quot;dropping-particle&quot;:&quot;&quot;,&quot;non-dropping-particle&quot;:&quot;&quot;},{&quot;family&quot;:&quot;Mwanga&quot;,&quot;given&quot;:&quot;Rehema&quot;,&quot;parse-names&quot;:false,&quot;dropping-particle&quot;:&quot;&quot;,&quot;non-dropping-particle&quot;:&quot;&quot;},{&quot;family&quot;:&quot;Kweyamba&quot;,&quot;given&quot;:&quot;Prisca&quot;,&quot;parse-names&quot;:false,&quot;dropping-particle&quot;:&quot;&quot;,&quot;non-dropping-particle&quot;:&quot;&quot;},{&quot;family&quot;:&quot;Maganga&quot;,&quot;given&quot;:&quot;Gilbert&quot;,&quot;parse-names&quot;:false,&quot;dropping-particle&quot;:&quot;&quot;,&quot;non-dropping-particle&quot;:&quot;&quot;},{&quot;family&quot;:&quot;Magani&quot;,&quot;given&quot;:&quot;Beatrice Philip&quot;,&quot;parse-names&quot;:false,&quot;dropping-particle&quot;:&quot;&quot;,&quot;non-dropping-particle&quot;:&quot;&quot;},{&quot;family&quot;:&quot;Mtama&quot;,&quot;given&quot;:&quot;Rachel&quot;,&quot;parse-names&quot;:false,&quot;dropping-particle&quot;:&quot;&quot;,&quot;non-dropping-particle&quot;:&quot;&quot;},{&quot;family&quot;:&quot;Mahonje&quot;,&quot;given&quot;:&quot;Moze Ally&quot;,&quot;parse-names&quot;:false,&quot;dropping-particle&quot;:&quot;&quot;,&quot;non-dropping-particle&quot;:&quot;&quot;},{&quot;family&quot;:&quot;Tambwe&quot;,&quot;given&quot;:&quot;Mgeni Mohamed&quot;,&quot;parse-names&quot;:false,&quot;dropping-particle&quot;:&quot;&quot;,&quot;non-dropping-particle&quot;:&quot;&quot;},{&quot;family&quot;:&quot;Tarimo&quot;,&quot;given&quot;:&quot;Felista&quot;,&quot;parse-names&quot;:false,&quot;dropping-particle&quot;:&quot;&quot;,&quot;non-dropping-particle&quot;:&quot;&quot;},{&quot;family&quot;:&quot;Chennuri&quot;,&quot;given&quot;:&quot;Pratima R&quot;,&quot;parse-names&quot;:false,&quot;dropping-particle&quot;:&quot;&quot;,&quot;non-dropping-particle&quot;:&quot;&quot;},{&quot;family&quot;:&quot;Cai&quot;,&quot;given&quot;:&quot;Julia A&quot;,&quot;parse-names&quot;:false,&quot;dropping-particle&quot;:&quot;&quot;,&quot;non-dropping-particle&quot;:&quot;&quot;},{&quot;family&quot;:&quot;Corsano&quot;,&quot;given&quot;:&quot;Giuseppe&quot;,&quot;parse-names&quot;:false,&quot;dropping-particle&quot;:&quot;&quot;,&quot;non-dropping-particle&quot;:&quot;Del&quot;},{&quot;family&quot;:&quot;Capriotti&quot;,&quot;given&quot;:&quot;Paolo&quot;,&quot;parse-names&quot;:false,&quot;dropping-particle&quot;:&quot;&quot;,&quot;non-dropping-particle&quot;:&quot;&quot;},{&quot;family&quot;:&quot;Sasse&quot;,&quot;given&quot;:&quot;Peter&quot;,&quot;parse-names&quot;:false,&quot;dropping-particle&quot;:&quot;&quot;,&quot;non-dropping-particle&quot;:&quot;&quot;},{&quot;family&quot;:&quot;Moore&quot;,&quot;given&quot;:&quot;Jason&quot;,&quot;parse-names&quot;:false,&quot;dropping-particle&quot;:&quot;&quot;,&quot;non-dropping-particle&quot;:&quot;&quot;},{&quot;family&quot;:&quot;Hudson&quot;,&quot;given&quot;:&quot;Douglas&quot;,&quot;parse-names&quot;:false,&quot;dropping-particle&quot;:&quot;&quot;,&quot;non-dropping-particle&quot;:&quot;&quot;},{&quot;family&quot;:&quot;Manjurano&quot;,&quot;given&quot;:&quot;Alphaxard&quot;,&quot;parse-names&quot;:false,&quot;dropping-particle&quot;:&quot;&quot;,&quot;non-dropping-particle&quot;:&quot;&quot;},{&quot;family&quot;:&quot;Tarimo&quot;,&quot;given&quot;:&quot;Brian&quot;,&quot;parse-names&quot;:false,&quot;dropping-particle&quot;:&quot;&quot;,&quot;non-dropping-particle&quot;:&quot;&quot;},{&quot;family&quot;:&quot;Vlachou&quot;,&quot;given&quot;:&quot;Dina&quot;,&quot;parse-names&quot;:false,&quot;dropping-particle&quot;:&quot;&quot;,&quot;non-dropping-particle&quot;:&quot;&quot;},{&quot;family&quot;:&quot;Moore&quot;,&quot;given&quot;:&quot;Sarah&quot;,&quot;parse-names&quot;:false,&quot;dropping-particle&quot;:&quot;&quot;,&quot;non-dropping-particle&quot;:&quot;&quot;},{&quot;family&quot;:&quot;Windbichler&quot;,&quot;given&quot;:&quot;Nikolai&quot;,&quot;parse-names&quot;:false,&quot;dropping-particle&quot;:&quot;&quot;,&quot;non-dropping-particle&quot;:&quot;&quot;},{&quot;family&quot;:&quot;Christophides&quot;,&quot;given&quot;:&quot;George K&quot;,&quot;parse-names&quot;:false,&quot;dropping-particle&quot;:&quot;&quot;,&quot;non-dropping-particle&quot;:&quot;&quot;}],&quot;container-title&quot;:&quot;Nature&quot;,&quot;container-title-short&quot;:&quot;Nature&quot;,&quot;accessed&quot;:{&quot;date-parts&quot;:[[2026,1,2]]},&quot;DOI&quot;:&quot;10.1038/S41586-025-09685-6&quot;,&quot;ISSN&quot;:&quot;1476-4687&quot;,&quot;PMID&quot;:&quot;41372414&quot;,&quot;URL&quot;:&quot;https://doi.org/10.1038/s41586-025-09685-6&quot;,&quot;issued&quot;:{&quot;date-parts&quot;:[[2025,12,10]]},&quot;abstract&quot;:&quot;Gene drive technology presents a transformative approach to combatting malaria by introducing genetic modifications into wild mosquito populations to reduce their vectorial capacity. Although effective modifications have been developed, these efforts have been confined to laboratories in the global north. We previously demonstrated that modifying Anopheles gambiae to express two exogenous antimicrobial peptides inhibits the sporogonic development of laboratory-cultured Plasmodium falciparum, with models predicting substantial contributions to malaria elimination in Africa when integrated with gene drive1-3. However, the effectiveness of this modification against genetically diverse, naturally circulating parasite isolates remained unknown. To address this critical gap, we adapted our technology for an African context by establishing infrastructural and research capacity in Tanzania, enabling the engineering of local A. gambiae under containment. Here we report the generation of a transgenic strain equipped with non-autonomous gene drive capabilities that robustly inhibits genetically diverse P. falciparum isolates obtained from naturally infected children. These genetic modifications were efficiently inherited by progeny when supplemented with Cas9 endonuclease provided by another locally engineered strain. Our work brings gene drive technology a critical step closer to application, providing a locally tailored and powerful tool for malaria eradication through the targeted dissemination of beneficial genetic traits in wild mosquito populations.&quot;,&quot;publisher&quot;:&quot;Nature&quot;},&quot;isTemporary&quot;:false}]},{&quot;citationID&quot;:&quot;MENDELEY_CITATION_c0ff6760-ee67-470b-86f9-8defcaa34d80&quot;,&quot;properties&quot;:{&quot;noteIndex&quot;:0},&quot;isEdited&quot;:false,&quot;manualOverride&quot;:{&quot;isManuallyOverridden&quot;:false,&quot;citeprocText&quot;:&quot;(D’Amato et al., 2024)&quot;,&quot;manualOverrideText&quot;:&quot;&quot;},&quot;citationTag&quot;:&quot;MENDELEY_CITATION_v3_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&quot;,&quot;citationItems&quot;:[{&quot;id&quot;:&quot;847a0f32-ed2b-31eb-83fe-f4d1df93de46&quot;,&quot;itemData&quot;:{&quot;type&quot;:&quot;article-journal&quot;,&quot;id&quot;:&quot;847a0f32-ed2b-31eb-83fe-f4d1df93de46&quot;,&quot;title&quot;:&quot;Anti-CRISPR Anopheles mosquitoes inhibit gene drive spread under challenging behavioural conditions in large cages&quot;,&quot;author&quot;:[{&quot;family&quot;:&quot;D’Amato&quot;,&quot;given&quot;:&quot;Rocco&quot;,&quot;parse-names&quot;:false,&quot;dropping-particle&quot;:&quot;&quot;,&quot;non-dropping-particle&quot;:&quot;&quot;},{&quot;family&quot;:&quot;Taxiarchi&quot;,&quot;given&quot;:&quot;Chrysanthi&quot;,&quot;parse-names&quot;:false,&quot;dropping-particle&quot;:&quot;&quot;,&quot;non-dropping-particle&quot;:&quot;&quot;},{&quot;family&quot;:&quot;Galardini&quot;,&quot;given&quot;:&quot;Marco&quot;,&quot;parse-names&quot;:false,&quot;dropping-particle&quot;:&quot;&quot;,&quot;non-dropping-particle&quot;:&quot;&quot;},{&quot;family&quot;:&quot;Trusso&quot;,&quot;given&quot;:&quot;Alessandro&quot;,&quot;parse-names&quot;:false,&quot;dropping-particle&quot;:&quot;&quot;,&quot;non-dropping-particle&quot;:&quot;&quot;},{&quot;family&quot;:&quot;Minuz&quot;,&quot;given&quot;:&quot;Roxana L.&quot;,&quot;parse-names&quot;:false,&quot;dropping-particle&quot;:&quot;&quot;,&quot;non-dropping-particle&quot;:&quot;&quot;},{&quot;family&quot;:&quot;Grilli&quot;,&quot;given&quot;:&quot;Silvia&quot;,&quot;parse-names&quot;:false,&quot;dropping-particle&quot;:&quot;&quot;,&quot;non-dropping-particle&quot;:&quot;&quot;},{&quot;family&quot;:&quot;Somerville&quot;,&quot;given&quot;:&quot;Alastair G.T.&quot;,&quot;parse-names&quot;:false,&quot;dropping-particle&quot;:&quot;&quot;,&quot;non-dropping-particle&quot;:&quot;&quot;},{&quot;family&quot;:&quot;Shittu&quot;,&quot;given&quot;:&quot;Dammy&quot;,&quot;parse-names&quot;:false,&quot;dropping-particle&quot;:&quot;&quot;,&quot;non-dropping-particle&quot;:&quot;&quot;},{&quot;family&quot;:&quot;Khalil&quot;,&quot;given&quot;:&quot;Ahmad S.&quot;,&quot;parse-names&quot;:false,&quot;dropping-particle&quot;:&quot;&quot;,&quot;non-dropping-particle&quot;:&quot;&quot;},{&quot;family&quot;:&quot;Galizi&quot;,&quot;given&quot;:&quot;Roberto&quot;,&quot;parse-names&quot;:false,&quot;dropping-particle&quot;:&quot;&quot;,&quot;non-dropping-particle&quot;:&quot;&quot;},{&quot;family&quot;:&quot;Crisanti&quot;,&quot;given&quot;:&quot;Andrea&quot;,&quot;parse-names&quot;:false,&quot;dropping-particle&quot;:&quot;&quot;,&quot;non-dropping-particle&quot;:&quot;&quot;},{&quot;family&quot;:&quot;Simoni&quot;,&quot;given&quot;:&quot;Alekos&quot;,&quot;parse-names&quot;:false,&quot;dropping-particle&quot;:&quot;&quot;,&quot;non-dropping-particle&quot;:&quot;&quot;},{&quot;family&quot;:&quot;Müller&quot;,&quot;given&quot;:&quot;Ruth&quot;,&quot;parse-names&quot;:false,&quot;dropping-particle&quot;:&quot;&quot;,&quot;non-dropping-particle&quot;:&quot;&quot;}],&quot;container-title&quot;:&quot;Nature Communications&quot;,&quot;container-title-short&quot;:&quot;Nat Commun&quot;,&quot;accessed&quot;:{&quot;date-parts&quot;:[[2026,1,5]]},&quot;DOI&quot;:&quot;10.1038/s41467-024-44907-x&quot;,&quot;ISSN&quot;:&quot;2041-1723&quot;,&quot;PMID&quot;:&quot;38296981&quot;,&quot;URL&quot;:&quot;https://doi.org/10.1038/s41467-024-44907-x&quot;,&quot;issued&quot;:{&quot;date-parts&quot;:[[2024,2,1]]},&quot;page&quot;:&quot;952-&quot;,&quot;abstract&quot;:&quot;CRISPR-based gene drives have the potential to spread within populations and are considered as promising vector control tools. A doublesex-targeting gene drive was able to suppress laboratory Anopheles mosquito populations in small and large cages, and it is considered for field application. Challenges related to the field-use of gene drives and the evolving regulatory framework suggest that systems able to modulate or revert the action of gene drives, could be part of post-release risk-mitigation plans. In this study, we challenge an AcrIIA4-based anti-drive to inhibit gene drive spread in age-structured Anopheles gambiae population under complex feeding and behavioural conditions. A stochastic model predicts the experimentally-observed genotype dynamics in age-structured populations in medium-sized cages and highlights the necessity of large-sized cage trials. These experiments and experimental-modelling framework demonstrate the effectiveness of the anti-drive in different scenarios, providing further corroboration for its use in controlling the spread of gene drive in Anopheles. CRISPR-based gene drives have the potential to spread within populations and are considered as promising vector control tools. Here the authors show an anti-drive mosquito strain that prevents the spread and collapse of a population suppression gene drive in laboratory Anopheles mosquito large cage trials in complex ecological and behavioral conditions.&quot;,&quot;publisher&quot;:&quot;Nature Publishing Group&quot;,&quot;issue&quot;:&quot;1&quot;,&quot;volume&quot;:&quot;15&quot;},&quot;isTemporary&quot;:false}]},{&quot;citationID&quot;:&quot;MENDELEY_CITATION_a4fdd0a1-67f5-44da-852e-2612632569ae&quot;,&quot;properties&quot;:{&quot;noteIndex&quot;:0},&quot;isEdited&quot;:false,&quot;manualOverride&quot;:{&quot;isManuallyOverridden&quot;:false,&quot;citeprocText&quot;:&quot;(Verkuijl et al., 2025)&quot;,&quot;manualOverrideText&quot;:&quot;&quot;},&quot;citationTag&quot;:&quot;MENDELEY_CITATION_v3_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&quot;,&quot;citationItems&quot;:[{&quot;id&quot;:&quot;2b88bdb4-b16a-3d3e-a8f7-7be9006878ac&quot;,&quot;itemData&quot;:{&quot;type&quot;:&quot;article-journal&quot;,&quot;id&quot;:&quot;2b88bdb4-b16a-3d3e-a8f7-7be9006878ac&quot;,&quot;title&quot;:&quot;A suppression-modification gene drive for malaria control targeting the ultra-conserved RNA gene mir-184&quot;,&quot;author&quot;:[{&quot;family&quot;:&quot;Verkuijl&quot;,&quot;given&quot;:&quot;Sebald A.N.&quot;,&quot;parse-names&quot;:false,&quot;dropping-particle&quot;:&quot;&quot;,&quot;non-dropping-particle&quot;:&quot;&quot;},{&quot;family&quot;:&quot;Corsano&quot;,&quot;given&quot;:&quot;Giuseppe&quot;,&quot;parse-names&quot;:false,&quot;dropping-particle&quot;:&quot;&quot;,&quot;non-dropping-particle&quot;:&quot;Del&quot;},{&quot;family&quot;:&quot;Capriotti&quot;,&quot;given&quot;:&quot;Paolo&quot;,&quot;parse-names&quot;:false,&quot;dropping-particle&quot;:&quot;&quot;,&quot;non-dropping-particle&quot;:&quot;&quot;},{&quot;family&quot;:&quot;Yen&quot;,&quot;given&quot;:&quot;Pei Shi&quot;,&quot;parse-names&quot;:false,&quot;dropping-particle&quot;:&quot;&quot;,&quot;non-dropping-particle&quot;:&quot;&quot;},{&quot;family&quot;:&quot;Inghilterra&quot;,&quot;given&quot;:&quot;Maria Grazia&quot;,&quot;parse-names&quot;:false,&quot;dropping-particle&quot;:&quot;&quot;,&quot;non-dropping-particle&quot;:&quot;&quot;},{&quot;family&quot;:&quot;Selvaraj&quot;,&quot;given&quot;:&quot;Prashanth&quot;,&quot;parse-names&quot;:false,&quot;dropping-particle&quot;:&quot;&quot;,&quot;non-dropping-particle&quot;:&quot;&quot;},{&quot;family&quot;:&quot;Hoermann&quot;,&quot;given&quot;:&quot;Astrid&quot;,&quot;parse-names&quot;:false,&quot;dropping-particle&quot;:&quot;&quot;,&quot;non-dropping-particle&quot;:&quot;&quot;},{&quot;family&quot;:&quot;Martinez-Sanchez&quot;,&quot;given&quot;:&quot;Aida&quot;,&quot;parse-names&quot;:false,&quot;dropping-particle&quot;:&quot;&quot;,&quot;non-dropping-particle&quot;:&quot;&quot;},{&quot;family&quot;:&quot;Ukegbu&quot;,&quot;given&quot;:&quot;Chiamaka Valerie&quot;,&quot;parse-names&quot;:false,&quot;dropping-particle&quot;:&quot;&quot;,&quot;non-dropping-particle&quot;:&quot;&quot;},{&quot;family&quot;:&quot;Kebede&quot;,&quot;given&quot;:&quot;Temesgen M.&quot;,&quot;parse-names&quot;:false,&quot;dropping-particle&quot;:&quot;&quot;,&quot;non-dropping-particle&quot;:&quot;&quot;},{&quot;family&quot;:&quot;Vlachou&quot;,&quot;given&quot;:&quot;Dina&quot;,&quot;parse-names&quot;:false,&quot;dropping-particle&quot;:&quot;&quot;,&quot;non-dropping-particle&quot;:&quot;&quot;},{&quot;family&quot;:&quot;Christophides&quot;,&quot;given&quot;:&quot;George K.&quot;,&quot;parse-names&quot;:false,&quot;dropping-particle&quot;:&quot;&quot;,&quot;non-dropping-particle&quot;:&quot;&quot;},{&quot;family&quot;:&quot;Windbichler&quot;,&quot;given&quot;:&quot;Nikolai&quot;,&quot;parse-names&quot;:false,&quot;dropping-particle&quot;:&quot;&quot;,&quot;non-dropping-particle&quot;:&quot;&quot;}],&quot;container-title&quot;:&quot;Nature Communications&quot;,&quot;container-title-short&quot;:&quot;Nat Commun&quot;,&quot;accessed&quot;:{&quot;date-parts&quot;:[[2026,1,5]]},&quot;DOI&quot;:&quot;10.1038/s41467-025-58954-5&quot;,&quot;ISSN&quot;:&quot;2041-1723&quot;,&quot;PMID&quot;:&quot;40280899&quot;,&quot;URL&quot;:&quot;https://doi.org/10.1038/s41467-025-58954-5&quot;,&quot;issued&quot;:{&quot;date-parts&quot;:[[2025,4,25]]},&quot;page&quot;:&quot;3923-&quot;,&quot;abstract&quot;:&quot;Gene drive technology presents a promising approach to controlling malaria vector populations. Suppression drives are intended to disrupt essential mosquito genes whereas modification drives aim to reduce the individual vectorial capacity of mosquitoes. Here we present a highly efficient homing gene drive in the African malaria vector Anopheles gambiae that targets the microRNA gene mir-184 and combines suppression with modification. Homozygous gene drive (miR-184D) individuals incur significant fitness costs, including high mortality following a blood meal, that curtail their propensity for malaria transmission. We attribute this to a role of miR-184 in regulating solute transport in the mosquito gut. However, females remain fully fertile, and pure-breeding miR-184D populations suitable for large-scale releases can be reared under laboratory conditions. Cage invasion experiments show that miR-184D can spread to fixation thereby reducing population fitness, while being able to propagate a separate antimalarial effector gene at the same time. Modelling indicates that the miR-184D drive integrates aspects of population suppression and population replacement strategies into a candidate strain that should be evaluated further as a tool for malaria eradication. Here, the authors describe a highly efficient gene drive targeting the non-coding miR-184 gene. Disruption of the miR-184 gene by the gene drive reduces mosquito lifespan and interferes with survival after a blood meal, both traits that may reduce malaria burden.&quot;,&quot;publisher&quot;:&quot;Nature Publishing Group&quot;,&quot;issue&quot;:&quot;1&quot;,&quot;volume&quot;:&quot;16&quot;},&quot;isTemporary&quot;:false}]},{&quot;citationID&quot;:&quot;MENDELEY_CITATION_723653a8-9bf9-42f3-8a1d-2cfd0ef4d8e8&quot;,&quot;properties&quot;:{&quot;noteIndex&quot;:0},&quot;isEdited&quot;:false,&quot;manualOverride&quot;:{&quot;isManuallyOverridden&quot;:false,&quot;citeprocText&quot;:&quot;(Lwetoijera et al., 2019; Mbare et al., 2019)&quot;,&quot;manualOverrideText&quot;:&quot;&quot;},&quot;citationTag&quot;:&quot;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&quot;,&quot;citationItems&quot;:[{&quot;id&quot;:&quot;400216ca-18ca-3a40-af9d-9c959a2d519e&quot;,&quot;itemData&quot;:{&quot;type&quot;:&quot;article-journal&quot;,&quot;id&quot;:&quot;400216ca-18ca-3a40-af9d-9c959a2d519e&quot;,&quot;title&quot;:&quot;Autodissemination of pyriproxyfen suppresses stable populations of Anopheles arabiensis under semi-controlled settings&quot;,&quot;author&quot;:[{&quot;family&quot;:&quot;Lwetoijera&quot;,&quot;given&quot;:&quot;Dickson&quot;,&quot;parse-names&quot;:false,&quot;dropping-particle&quot;:&quot;&quot;,&quot;non-dropping-particle&quot;:&quot;&quot;},{&quot;family&quot;:&quot;Kiware&quot;,&quot;given&quot;:&quot;Samson&quot;,&quot;parse-names&quot;:false,&quot;dropping-particle&quot;:&quot;&quot;,&quot;non-dropping-particle&quot;:&quot;&quot;},{&quot;family&quot;:&quot;Okumu&quot;,&quot;given&quot;:&quot;Fredros&quot;,&quot;parse-names&quot;:false,&quot;dropping-particle&quot;:&quot;&quot;,&quot;non-dropping-particle&quot;:&quot;&quot;},{&quot;family&quot;:&quot;Devine&quot;,&quot;given&quot;:&quot;Gregor J.&quot;,&quot;parse-names&quot;:false,&quot;dropping-particle&quot;:&quot;&quot;,&quot;non-dropping-particle&quot;:&quot;&quot;},{&quot;family&quot;:&quot;Majambere&quot;,&quot;given&quot;:&quot;Silas&quot;,&quot;parse-names&quot;:false,&quot;dropping-particle&quot;:&quot;&quot;,&quot;non-dropping-particle&quot;:&quot;&quot;}],&quot;container-title&quot;:&quot;Malaria Journal&quot;,&quot;container-title-short&quot;:&quot;Malar J&quot;,&quot;accessed&quot;:{&quot;date-parts&quot;:[[2026,1,5]]},&quot;DOI&quot;:&quot;10.1186/S12936-019-2803-1&quot;,&quot;ISSN&quot;:&quot;1475-2875&quot;,&quot;PMID&quot;:&quot;31072359&quot;,&quot;URL&quot;:&quot;https://doi.org/10.1186/s12936-019-2803-1&quot;,&quot;issued&quot;:{&quot;date-parts&quot;:[[2019,5,9]]},&quot;page&quot;:&quot;166-&quot;,&quot;abstract&quot;:&quot;Autodissemination of pyriproxyfen (PPF), i.e. co-opting adult female mosquitoes to transfer the insect growth regulator, pyriproxyfen (PPF) to their aquatic habitats has been demonstrated for Aedes and Anopheles mosquitoes. This approach, could potentially enable high coverage of aquatic mosquito habitats, including those hard to locate or reach via conventional larviciding. This study demonstrated impacts of autodissemination in crashing a stable and self-sustaining population of the malaria vector, Anopheles arabiensis under semi-field conditions in Tanzania. Self-propagating populations of An. arabiensis were established inside large semi-field cages. Larvae fed on naturally occurring food in 20 aquatic habitats in two study chambers (9.6 × 9.6&amp;nbsp;m each), while emerging adults fed on tethered cattle. The mosquito population was monitored using emergence traps and human landing catches, each time returning captured adults into the chambers. Once the population was stable (after 23 filial generations), PPF dissemination devices (i.e. four clay pots each treated with 0.2–0.3&amp;nbsp;g PPF) were introduced into one of the chambers (treatment) and their impact monitored in parallel with untreated chamber (control). Daily adult emergence was similar between control and treatment chambers, with average (± SE) of 14.22 ± 0.70 and 12.62 ± 0.74 mosquitoes/trap, respectively, before treatment. Three months post-treatment, mean number of adult An. arabiensis emerging from the habitats was 5.22 ± 0.42 in control and 0.14 ± 0.04 in treatment chambers. This was equivalent to &amp;gt; 97% suppression in treatment chamber without re-treatment of the clay pots. Similarly, the number of mosquitoes attempting to bite volunteers inside the treatment chamber decreased to zero, 6&amp;nbsp;months post-exposure (i.e. 100% suppression). In contrast, biting rates in control rose to 53.75 ± 3.07 per volunteer over the same period. These findings demonstrate effective suppression of stable populations of malaria vectors using a small number of simple autodissemination devices, from which adult mosquitoes propagated pyriproxyfen to contaminate aquatic habitats in the system. This is the first proof that autodissemination can amplify treatment coverage and deplete malaria vector populations. Field trials are necessary to validate these results, and assess impact of autodissemination as a complementary malaria intervention.&quot;,&quot;publisher&quot;:&quot;BioMed Central&quot;,&quot;issue&quot;:&quot;1&quot;,&quot;volume&quot;:&quot;18&quot;},&quot;isTemporary&quot;:false},{&quot;id&quot;:&quot;54b75ba6-80d7-31f4-a1ea-b7eb3f9295cb&quot;,&quot;itemData&quot;:{&quot;type&quot;:&quot;article-journal&quot;,&quot;id&quot;:&quot;54b75ba6-80d7-31f4-a1ea-b7eb3f9295cb&quot;,&quot;title&quot;:&quot;Testing a pyriproxyfen auto-dissemination station attractive to gravid Anopheles gambiae sensu stricto for the development of a novel attract-release -and-kill strategy for malaria vector control&quot;,&quot;author&quot;:[{&quot;family&quot;:&quot;Mbare&quot;,&quot;given&quot;:&quot;Oscar&quot;,&quot;parse-names&quot;:false,&quot;dropping-particle&quot;:&quot;&quot;,&quot;non-dropping-particle&quot;:&quot;&quot;},{&quot;family&quot;:&quot;Lindsay&quot;,&quot;given&quot;:&quot;Steven W.&quot;,&quot;parse-names&quot;:false,&quot;dropping-particle&quot;:&quot;&quot;,&quot;non-dropping-particle&quot;:&quot;&quot;},{&quot;family&quot;:&quot;Fillinger&quot;,&quot;given&quot;:&quot;Ulrike&quot;,&quot;parse-names&quot;:false,&quot;dropping-particle&quot;:&quot;&quot;,&quot;non-dropping-particle&quot;:&quot;&quot;}],&quot;container-title&quot;:&quot;BMC Infectious Diseases&quot;,&quot;container-title-short&quot;:&quot;BMC Infect Dis&quot;,&quot;accessed&quot;:{&quot;date-parts&quot;:[[2026,1,5]]},&quot;DOI&quot;:&quot;10.1186/S12879-019-4438-9&quot;,&quot;ISSN&quot;:&quot;1471-2334&quot;,&quot;PMID&quot;:&quot;31510931&quot;,&quot;URL&quot;:&quot;https://doi.org/10.1186/s12879-019-4438-9&quot;,&quot;issued&quot;:{&quot;date-parts&quot;:[[2019,9,11]]},&quot;page&quot;:&quot;800-&quot;,&quot;abstract&quot;:&quot;Larviciding is an effective supplementary tool for malaria vector control, but the identification and accessibility of aquatic habitats impedes application. Dissemination of the insect growth regulator, pyriproxyfen (PPF), by gravid Anopheles might constitute a novel application strategy. This study aimed to explore the feasibility of using an attractive bait-station to contaminate gravid Anopheles gambiae sensu stricto with PPF and subsequently transfer PPF to larval habitats. A bait-station was developed comprising of an artificial pond containing water treated with 20 ppm cedrol, an oviposition attractant, and a netting-cover treated with PPF. Three identical semi-field cages were used to assess the potential of gravid Anopheles to transfer PPF from the bait-station to ponds. Gravid females were released in two semi-field cages, one with PPF on its bait-station (test) and one without PPF (control). No mosquitoes were released in the third cage with a PPF-treated station (control). Transfer of PPF to open ponds was assessed by monitoring emergence of late instar insectary-reared larvae introduced into the ponds. The amount of PPF carried by a mosquito and transferred to water was quantified using liquid chromatography-mass spectrometry. In the controls, 86% (95% CI 81–89%) of larvae introduced into open ponds developed into adults, indicating that wind did not distribute PPF in absence of mosquitoes. Emergence inhibition was observed in the test cage but was dependent on the distance between pond and bait-station. Only 25% (95% CI 22–29%) of larvae emerged as adults from ponds 4 m from the bait-station, but 92% (95% CI 89–94%) emerged from ponds 10 m away. Each mosquito was contaminated on average with 112 μg (95% CI 93–123 μg) PPF resulting in the transfer of 230 ng/L (95% CI 180–290 ng/L) PPF to 100 ml volumes of water. The bait-stations successfully attracted gravid females which were subsequently dusted with effective levels of PPF. However, in this study design, attraction and dissemination was limited to short distances. To make this approach feasible for malaria vector control, stronger attractants that lure gravid females from longer distances, in landscapes with many water bodies, and better PPF delivery systems are needed.&quot;,&quot;publisher&quot;:&quot;BioMed Central&quot;,&quot;issue&quot;:&quot;1&quot;,&quot;volume&quot;:&quot;19&quot;},&quot;isTemporary&quot;:false}]},{&quot;citationID&quot;:&quot;MENDELEY_CITATION_e7bf26ea-ce5e-4b85-833c-9fa75c2d15ed&quot;,&quot;properties&quot;:{&quot;noteIndex&quot;:0},&quot;isEdited&quot;:false,&quot;manualOverride&quot;:{&quot;isManuallyOverridden&quot;:false,&quot;citeprocText&quot;:&quot;(Kunambi et al., 2023)&quot;,&quot;manualOverrideText&quot;:&quot;&quot;},&quot;citationTag&quot;:&quot;MENDELEY_CITATION_v3_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&quot;,&quot;citationItems&quot;:[{&quot;id&quot;:&quot;fe42f750-4044-3d6a-bbe6-441713bcedec&quot;,&quot;itemData&quot;:{&quot;type&quot;:&quot;article-journal&quot;,&quot;id&quot;:&quot;fe42f750-4044-3d6a-bbe6-441713bcedec&quot;,&quot;title&quot;:&quot;Sterilized Anopheles funestus can autodisseminate sufficient pyriproxyfen to the breeding habitat under semi-field settings&quot;,&quot;author&quot;:[{&quot;family&quot;:&quot;Kunambi&quot;,&quot;given&quot;:&quot;Hamisi J.&quot;,&quot;parse-names&quot;:false,&quot;dropping-particle&quot;:&quot;&quot;,&quot;non-dropping-particle&quot;:&quot;&quot;},{&quot;family&quot;:&quot;Ngowo&quot;,&quot;given&quot;:&quot;Halfan&quot;,&quot;parse-names&quot;:false,&quot;dropping-particle&quot;:&quot;&quot;,&quot;non-dropping-particle&quot;:&quot;&quot;},{&quot;family&quot;:&quot;Ali&quot;,&quot;given&quot;:&quot;Ali&quot;,&quot;parse-names&quot;:false,&quot;dropping-particle&quot;:&quot;&quot;,&quot;non-dropping-particle&quot;:&quot;&quot;},{&quot;family&quot;:&quot;Urio&quot;,&quot;given&quot;:&quot;Naomi&quot;,&quot;parse-names&quot;:false,&quot;dropping-particle&quot;:&quot;&quot;,&quot;non-dropping-particle&quot;:&quot;&quot;},{&quot;family&quot;:&quot;Ngonzi&quot;,&quot;given&quot;:&quot;Amos J.&quot;,&quot;parse-names&quot;:false,&quot;dropping-particle&quot;:&quot;&quot;,&quot;non-dropping-particle&quot;:&quot;&quot;},{&quot;family&quot;:&quot;Mwalugelo&quot;,&quot;given&quot;:&quot;Yohana A.&quot;,&quot;parse-names&quot;:false,&quot;dropping-particle&quot;:&quot;&quot;,&quot;non-dropping-particle&quot;:&quot;&quot;},{&quot;family&quot;:&quot;Jumanne&quot;,&quot;given&quot;:&quot;Mohamed&quot;,&quot;parse-names&quot;:false,&quot;dropping-particle&quot;:&quot;&quot;,&quot;non-dropping-particle&quot;:&quot;&quot;},{&quot;family&quot;:&quot;Mmbaga&quot;,&quot;given&quot;:&quot;Augustino&quot;,&quot;parse-names&quot;:false,&quot;dropping-particle&quot;:&quot;&quot;,&quot;non-dropping-particle&quot;:&quot;&quot;},{&quot;family&quot;:&quot;Tarimo&quot;,&quot;given&quot;:&quot;Felista S.&quot;,&quot;parse-names&quot;:false,&quot;dropping-particle&quot;:&quot;&quot;,&quot;non-dropping-particle&quot;:&quot;&quot;},{&quot;family&quot;:&quot;Swilla&quot;,&quot;given&quot;:&quot;Joseph&quot;,&quot;parse-names&quot;:false,&quot;dropping-particle&quot;:&quot;&quot;,&quot;non-dropping-particle&quot;:&quot;&quot;},{&quot;family&quot;:&quot;Okumu&quot;,&quot;given&quot;:&quot;Fredros&quot;,&quot;parse-names&quot;:false,&quot;dropping-particle&quot;:&quot;&quot;,&quot;non-dropping-particle&quot;:&quot;&quot;},{&quot;family&quot;:&quot;Lwetoijera&quot;,&quot;given&quot;:&quot;Dickson&quot;,&quot;parse-names&quot;:false,&quot;dropping-particle&quot;:&quot;&quot;,&quot;non-dropping-particle&quot;:&quot;&quot;}],&quot;container-title&quot;:&quot;Malaria Journal&quot;,&quot;container-title-short&quot;:&quot;Malar J&quot;,&quot;accessed&quot;:{&quot;date-parts&quot;:[[2026,1,5]]},&quot;DOI&quot;:&quot;10.1186/S12936-023-04699-9&quot;,&quot;ISSN&quot;:&quot;1475-2875&quot;,&quot;PMID&quot;:&quot;37735680&quot;,&quot;URL&quot;:&quot;https://doi.org/10.1186/s12936-023-04699-9&quot;,&quot;issued&quot;:{&quot;date-parts&quot;:[[2023,9,21]]},&quot;page&quot;:&quot;280-&quot;,&quot;abstract&quot;:&quot;Anopheles funestus, the main malaria vector, prefer to oviposit in permanent and/or semi-permanent breeding habitats located far from human dwellings. Difficulties in identifying and accessing these habitats jeopardize the feasibility of conventional larviciding. In this way, a semi-field study was conducted to assess the potential of autodissemination of pyriproxyfen (PPF) by An. funestus for its control. The study was conducted inside a semi-field system (SFS). Therein, two identical separate chambers, the treatment chamber with a PPF-treated clay pot (0.25&amp;nbsp;g AI), and the control chamber with an untreated clay pot. In both chambers, one artificial breeding habitat made of a plastic basin with one litre of water was provided. Three hundred blood-fed female An. funestus aged 5–9 days were held inside untreated and treated clay pots for 30&amp;nbsp;min and 48&amp;nbsp;h before being released for oviposition. The impact of PPF on adult emergence, fecundity, and fertility through autodissemination and sterilization effects were assessed by comparing the treatment with its appropriate control group. Mean (95% CI) percentage of adult emergence was 15.5% (14.9–16.1%) and 70.3% (69–71%) in the PPF and control chamber for females exposed for 30&amp;nbsp;min (p &amp;lt; 0.001); and 19% (12–28%) and 95% (88–98%) in the PPF and control chamber for females exposed for 48&amp;nbsp;h (p &amp;lt; 0.001) respectively. Eggs laid by exposed mosquitoes and their hatch rate were significantly reduced compared to unexposed mosquitoes (p &amp;lt; 0.001). Approximately, 90% of females exposed for 48&amp;nbsp;h retained abnormal ovarian follicles and only 42% in females exposed for 30&amp;nbsp;min. The study demonstrated sterilization and adult emergence inhibition via autodissemination of PPF by An. funestus. Also, it offers proof that sterilized An. funestus can transfer PPF to prevent adult emergence at breeding habitats. These findings warrant further assessment of the autodissemination of PPF in controlling wild population of An. funestus, and highlights its potential for complementing long-lasting insecticidal nets.&quot;,&quot;publisher&quot;:&quot;BioMed Central&quot;,&quot;issue&quot;:&quot;1&quot;,&quot;volume&quot;:&quot;22&quot;},&quot;isTemporary&quot;:false}]},{&quot;citationID&quot;:&quot;MENDELEY_CITATION_c291115d-2cce-4a02-a3e0-ea37a07b28c8&quot;,&quot;properties&quot;:{&quot;noteIndex&quot;:0},&quot;isEdited&quot;:false,&quot;manualOverride&quot;:{&quot;isManuallyOverridden&quot;:false,&quot;citeprocText&quot;:&quot;(Garcia et al., 2020)&quot;,&quot;manualOverrideText&quot;:&quot;&quot;},&quot;citationTag&quot;:&quot;MENDELEY_CITATION_v3_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&quot;,&quot;citationItems&quot;:[{&quot;id&quot;:&quot;f41ac315-3a5f-3938-b23c-1550bb61233b&quot;,&quot;itemData&quot;:{&quot;type&quot;:&quot;article-journal&quot;,&quot;id&quot;:&quot;f41ac315-3a5f-3938-b23c-1550bb61233b&quot;,&quot;title&quot;:&quot;Measuring mosquito control: adult-mosquito catches vs egg-trap data as endpoints of a cluster-randomized controlled trial of mosquito-disseminated pyriproxyfen&quot;,&quot;author&quot;:[{&quot;family&quot;:&quot;Garcia&quot;,&quot;given&quot;:&quot;Klauss K.S.&quot;,&quot;parse-names&quot;:false,&quot;dropping-particle&quot;:&quot;&quot;,&quot;non-dropping-particle&quot;:&quot;&quot;},{&quot;family&quot;:&quot;Versiani&quot;,&quot;given&quot;:&quot;Hanid S.&quot;,&quot;parse-names&quot;:false,&quot;dropping-particle&quot;:&quot;&quot;,&quot;non-dropping-particle&quot;:&quot;&quot;},{&quot;family&quot;:&quot;Araújo&quot;,&quot;given&quot;:&quot;Taís O.&quot;,&quot;parse-names&quot;:false,&quot;dropping-particle&quot;:&quot;&quot;,&quot;non-dropping-particle&quot;:&quot;&quot;},{&quot;family&quot;:&quot;Conceição&quot;,&quot;given&quot;:&quot;João P.A.&quot;,&quot;parse-names&quot;:false,&quot;dropping-particle&quot;:&quot;&quot;,&quot;non-dropping-particle&quot;:&quot;&quot;},{&quot;family&quot;:&quot;Obara&quot;,&quot;given&quot;:&quot;Marcos T.&quot;,&quot;parse-names&quot;:false,&quot;dropping-particle&quot;:&quot;&quot;,&quot;non-dropping-particle&quot;:&quot;&quot;},{&quot;family&quot;:&quot;Ramalho&quot;,&quot;given&quot;:&quot;Walter M.&quot;,&quot;parse-names&quot;:false,&quot;dropping-particle&quot;:&quot;&quot;,&quot;non-dropping-particle&quot;:&quot;&quot;},{&quot;family&quot;:&quot;Minuzzi-Souza&quot;,&quot;given&quot;:&quot;Thaís T.C.&quot;,&quot;parse-names&quot;:false,&quot;dropping-particle&quot;:&quot;&quot;,&quot;non-dropping-particle&quot;:&quot;&quot;},{&quot;family&quot;:&quot;Gomes&quot;,&quot;given&quot;:&quot;Gustavo D.&quot;,&quot;parse-names&quot;:false,&quot;dropping-particle&quot;:&quot;&quot;,&quot;non-dropping-particle&quot;:&quot;&quot;},{&quot;family&quot;:&quot;Vianna&quot;,&quot;given&quot;:&quot;Elisa N.&quot;,&quot;parse-names&quot;:false,&quot;dropping-particle&quot;:&quot;&quot;,&quot;non-dropping-particle&quot;:&quot;&quot;},{&quot;family&quot;:&quot;Timbó&quot;,&quot;given&quot;:&quot;Renata&quot;,&quot;parse-names&quot;:false,&quot;dropping-particle&quot;:&quot;V.&quot;,&quot;non-dropping-particle&quot;:&quot;&quot;},{&quot;family&quot;:&quot;Barbosa&quot;,&quot;given&quot;:&quot;Vinicios G.C.&quot;,&quot;parse-names&quot;:false,&quot;dropping-particle&quot;:&quot;&quot;,&quot;non-dropping-particle&quot;:&quot;&quot;},{&quot;family&quot;:&quot;Rezende&quot;,&quot;given&quot;:&quot;Maridalva S.P.&quot;,&quot;parse-names&quot;:false,&quot;dropping-particle&quot;:&quot;&quot;,&quot;non-dropping-particle&quot;:&quot;&quot;},{&quot;family&quot;:&quot;Martins&quot;,&quot;given&quot;:&quot;Luciana P.F.&quot;,&quot;parse-names&quot;:false,&quot;dropping-particle&quot;:&quot;&quot;,&quot;non-dropping-particle&quot;:&quot;&quot;},{&quot;family&quot;:&quot;Macedo&quot;,&quot;given&quot;:&quot;Glauco O.&quot;,&quot;parse-names&quot;:false,&quot;dropping-particle&quot;:&quot;&quot;,&quot;non-dropping-particle&quot;:&quot;&quot;},{&quot;family&quot;:&quot;Carvalho&quot;,&quot;given&quot;:&quot;Bruno L.&quot;,&quot;parse-names&quot;:false,&quot;dropping-particle&quot;:&quot;&quot;,&quot;non-dropping-particle&quot;:&quot;&quot;},{&quot;family&quot;:&quot;Moreira&quot;,&quot;given&quot;:&quot;Israel M.&quot;,&quot;parse-names&quot;:false,&quot;dropping-particle&quot;:&quot;&quot;,&quot;non-dropping-particle&quot;:&quot;&quot;},{&quot;family&quot;:&quot;Bartasson&quot;,&quot;given&quot;:&quot;Lorrainy A.&quot;,&quot;parse-names&quot;:false,&quot;dropping-particle&quot;:&quot;&quot;,&quot;non-dropping-particle&quot;:&quot;&quot;},{&quot;family&quot;:&quot;Nitz&quot;,&quot;given&quot;:&quot;Nadjar&quot;,&quot;parse-names&quot;:false,&quot;dropping-particle&quot;:&quot;&quot;,&quot;non-dropping-particle&quot;:&quot;&quot;},{&quot;family&quot;:&quot;Luz&quot;,&quot;given&quot;:&quot;Sérgio L.B.&quot;,&quot;parse-names&quot;:false,&quot;dropping-particle&quot;:&quot;&quot;,&quot;non-dropping-particle&quot;:&quot;&quot;},{&quot;family&quot;:&quot;Gurgel-Gonçalves&quot;,&quot;given&quot;:&quot;Rodrigo&quot;,&quot;parse-names&quot;:false,&quot;dropping-particle&quot;:&quot;&quot;,&quot;non-dropping-particle&quot;:&quot;&quot;},{&quot;family&quot;:&quot;Abad-Franch&quot;,&quot;given&quot;:&quot;Fernando&quot;,&quot;parse-names&quot;:false,&quot;dropping-particle&quot;:&quot;&quot;,&quot;non-dropping-particle&quot;:&quot;&quot;}],&quot;container-title&quot;:&quot;Parasites &amp; Vectors&quot;,&quot;container-title-short&quot;:&quot;Parasit Vectors&quot;,&quot;accessed&quot;:{&quot;date-parts&quot;:[[2026,1,5]]},&quot;DOI&quot;:&quot;10.1186/S13071-020-04221-Z&quot;,&quot;ISSN&quot;:&quot;1756-3305&quot;,&quot;PMID&quot;:&quot;32665032&quot;,&quot;URL&quot;:&quot;https://doi.org/10.1186/s13071-020-04221-z&quot;,&quot;issued&quot;:{&quot;date-parts&quot;:[[2020,7,14]]},&quot;page&quot;:&quot;352-&quot;,&quot;abstract&quot;:&quot;Aedes aegypti and Culex quinquefasciatus are the main urban vectors of arthropod-borne viruses causing human disease, including dengue, Zika, or West Nile. Although key to disease prevention, urban-mosquito control has met only limited success. Alternative vector-control tactics are therefore being developed and tested, often using entomological endpoints to measure impact. Here, we test one promising alternative and assess how three such endpoints perform at measuring its effects. We conducted a 16-month, two-arm, cluster-randomized controlled trial (CRCT) of mosquito-disseminated pyriproxyfen (MD-PPF) in central-western Brazil. We used three entomological endpoints: adult-mosquito density as directly measured by active aspiration of adult mosquitoes, and egg-trap-based indices of female Aedes presence (proportion of positive egg-traps) and possibly abundance (number of eggs per egg-trap). Using generalized linear mixed models, we estimated MD-PPF effects on these endpoints while accounting for the non-independence of repeated observations and for intervention-unrelated sources of spatial-temporal variation. On average, MD-PPF reduced adult-mosquito density by 66.3% (95% confidence interval, 95% CI: 47.3–78.4%); Cx. quinquefasciatus density fell by 55.5% (95% CI: 21.1–74.8%), and Ae. aegypti density by 60.0% (95% CI: 28.7–77.5%). In contrast, MD-PPF had no measurable effect on either Aedes egg counts or egg-trap positivity, both of which decreased somewhat in the intervention cluster but also in the control cluster. Egg-trap data, therefore, failed to reflect the 60.0% mean reduction of adult Aedes density associated with MD-PPF deployment. Our results suggest that the widely used egg-trap-based monitoring may poorly measure the impact of Aedes control; even if more costly, direct monitoring of the adult mosquito population is likely to provide a much more realistic and informative picture of intervention effects. In our CRCT, MD-PPF reduced adult-mosquito density by 66.3% in a medium-sized, spatially non-isolated, tropical urban neighborhood. Broader-scale trials will be necessary to measure MD-PPF impact on arboviral-disease transmission.&quot;,&quot;publisher&quot;:&quot;BioMed Central&quot;,&quot;issue&quot;:&quot;1&quot;,&quot;volume&quot;:&quot;13&quot;},&quot;isTemporary&quot;:false}]},{&quot;citationID&quot;:&quot;MENDELEY_CITATION_353c3c90-edec-4590-a218-613b7b0dbd4e&quot;,&quot;properties&quot;:{&quot;noteIndex&quot;:0},&quot;isEdited&quot;:false,&quot;manualOverride&quot;:{&quot;isManuallyOverridden&quot;:false,&quot;citeprocText&quot;:&quot;(Tambwe et al., 2020)&quot;,&quot;manualOverrideText&quot;:&quot;&quot;},&quot;citationTag&quot;:&quot;MENDELEY_CITATION_v3_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&quot;,&quot;citationItems&quot;:[{&quot;id&quot;:&quot;8bf4417c-ac25-3d78-b95f-cdc1b89ee3dc&quot;,&quot;itemData&quot;:{&quot;type&quot;:&quot;article-journal&quot;,&quot;id&quot;:&quot;8bf4417c-ac25-3d78-b95f-cdc1b89ee3dc&quot;,&quot;title&quot;:&quot;Semi-field evaluation of freestanding transfluthrin passive emanators and the BG sentinel trap as a \&quot;push-pull control strategy\&quot; against Aedes aegypti mosquitoes&quot;,&quot;author&quot;:[{&quot;family&quot;:&quot;Tambwe&quot;,&quot;given&quot;:&quot;Mgeni M.&quot;,&quot;parse-names&quot;:false,&quot;dropping-particle&quot;:&quot;&quot;,&quot;non-dropping-particle&quot;:&quot;&quot;},{&quot;family&quot;:&quot;Moore&quot;,&quot;given&quot;:&quot;Sarah J.&quot;,&quot;parse-names&quot;:false,&quot;dropping-particle&quot;:&quot;&quot;,&quot;non-dropping-particle&quot;:&quot;&quot;},{&quot;family&quot;:&quot;Chilumba&quot;,&quot;given&quot;:&quot;Hassan&quot;,&quot;parse-names&quot;:false,&quot;dropping-particle&quot;:&quot;&quot;,&quot;non-dropping-particle&quot;:&quot;&quot;},{&quot;family&quot;:&quot;Swai&quot;,&quot;given&quot;:&quot;Johnson K.&quot;,&quot;parse-names&quot;:false,&quot;dropping-particle&quot;:&quot;&quot;,&quot;non-dropping-particle&quot;:&quot;&quot;},{&quot;family&quot;:&quot;Moore&quot;,&quot;given&quot;:&quot;Jason D.&quot;,&quot;parse-names&quot;:false,&quot;dropping-particle&quot;:&quot;&quot;,&quot;non-dropping-particle&quot;:&quot;&quot;},{&quot;family&quot;:&quot;Stica&quot;,&quot;given&quot;:&quot;Caleb&quot;,&quot;parse-names&quot;:false,&quot;dropping-particle&quot;:&quot;&quot;,&quot;non-dropping-particle&quot;:&quot;&quot;},{&quot;family&quot;:&quot;Saddler&quot;,&quot;given&quot;:&quot;Adam&quot;,&quot;parse-names&quot;:false,&quot;dropping-particle&quot;:&quot;&quot;,&quot;non-dropping-particle&quot;:&quot;&quot;}],&quot;container-title&quot;:&quot;Parasites and Vectors&quot;,&quot;container-title-short&quot;:&quot;Parasit Vectors&quot;,&quot;accessed&quot;:{&quot;date-parts&quot;:[[2026,1,5]]},&quot;DOI&quot;:&quot;10.1186/S13071-020-04263-3/FIGURES/4&quot;,&quot;ISSN&quot;:&quot;17563305&quot;,&quot;PMID&quot;:&quot;32736580&quot;,&quot;URL&quot;:&quot;https://doi.org/10.1186/s13071-020-04263-3&quot;,&quot;issued&quot;:{&quot;date-parts&quot;:[[2020,7,31]]},&quot;page&quot;:&quot;392-&quot;,&quot;abstract&quot;:&quot;Background: Spatial repellents that drive mosquitoes away from treated areas, and odour-baited traps, that attract and kill mosquitoes, can be combined and work synergistically in a push-pull system. Push-pull systems have been shown to reduce house entry and outdoor biting rates of malaria vectors and so have the potential to control other outdoor biting mosquitoes such as Aedes aegypti that transmit arboviral diseases. In this study, semi-field experiments were conducted to evaluate whether a push-pull system could be used to reduce bites from Aedes mosquitoes. Methods: The push and pull under investigation consisted of two freestanding transfluthrin passive emanators (FTPE) and a BG sentinel trap (BGS) respectively. The FTPE contained hessian strips treated with 5.25 g of transfluthrin active ingredient. The efficacies of FTPE and BGS alone and in combination were evaluated by human landing catch in a large semi-field system in Tanzania. We also investigated the protection of FTPE over six months. The data were analyzed using generalized linear mixed models with binomial distribution. Results: Two FTPE had a protective efficacy (PE) of 61.2% (95% confidence interval (CI): 52.2-69.9%) against the human landing of Ae. aegypti. The BGS did not significantly reduce mosquito landings; the PE was 2.1% (95% CI: -2.9-7.2%). The push-pull provided a PE of 64.5% (95% CI: 59.1-69.9%). However, there was no significant difference in the PE between the push-pull and the two FTPE against Ae. aegypti (P = 0.30). The FTPE offered significant protection against Ae. aegypti at month three, with a PE of 46.4% (95% CI: 41.1-51.8%), but not at six months with a PE of 2.2% (95% CI: -9.0-14.0%). Conclusions: The PE of the FTPE and the full push-pull are similar, indicative that bite prevention is primarily due to the activity of the FTPE. While these results are encouraging for the FTPE, further work is needed for a push-pull system to be recommended for Ae. aegypti control. The three-month protection against Ae. aegypti bites suggests that FTPE would be a useful additional control tool during dengue outbreaks, that does not require regular user compliance.[Figure not available: see fulltext.]&quot;,&quot;publisher&quot;:&quot;BioMed Central&quot;,&quot;issue&quot;:&quot;1&quot;,&quot;volume&quot;:&quot;13&quot;},&quot;isTemporary&quot;:false}]},{&quot;citationID&quot;:&quot;MENDELEY_CITATION_fb75bd31-a94c-47f2-83d5-282da3caf76a&quot;,&quot;properties&quot;:{&quot;noteIndex&quot;:0},&quot;isEdited&quot;:false,&quot;manualOverride&quot;:{&quot;isManuallyOverridden&quot;:false,&quot;citeprocText&quot;:&quot;(Sippy et al., 2020)&quot;,&quot;manualOverrideText&quot;:&quot;&quot;},&quot;citationTag&quot;:&quot;MENDELEY_CITATION_v3_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&quot;,&quot;citationItems&quot;:[{&quot;id&quot;:&quot;5de60c30-c57b-3a68-b31e-ced5b94d137f&quot;,&quot;itemData&quot;:{&quot;type&quot;:&quot;article-journal&quot;,&quot;id&quot;:&quot;5de60c30-c57b-3a68-b31e-ced5b94d137f&quot;,&quot;title&quot;:&quot;Ingested insecticide to control Aedes aegypti: developing a novel dried attractive toxic sugar bait device for intra-domiciliary control&quot;,&quot;author&quot;:[{&quot;family&quot;:&quot;Sippy&quot;,&quot;given&quot;:&quot;Rachel&quot;,&quot;parse-names&quot;:false,&quot;dropping-particle&quot;:&quot;&quot;,&quot;non-dropping-particle&quot;:&quot;&quot;},{&quot;family&quot;:&quot;Rivera&quot;,&quot;given&quot;:&quot;Galo E.&quot;,&quot;parse-names&quot;:false,&quot;dropping-particle&quot;:&quot;&quot;,&quot;non-dropping-particle&quot;:&quot;&quot;},{&quot;family&quot;:&quot;Sanchez&quot;,&quot;given&quot;:&quot;Valeria&quot;,&quot;parse-names&quot;:false,&quot;dropping-particle&quot;:&quot;&quot;,&quot;non-dropping-particle&quot;:&quot;&quot;},{&quot;family&quot;:&quot;Heras&quot;,&quot;given&quot;:&quot;Froilán&quot;,&quot;parse-names&quot;:false,&quot;dropping-particle&quot;:&quot;&quot;,&quot;non-dropping-particle&quot;:&quot;&quot;},{&quot;family&quot;:&quot;Morejón&quot;,&quot;given&quot;:&quot;Bianca&quot;,&quot;parse-names&quot;:false,&quot;dropping-particle&quot;:&quot;&quot;,&quot;non-dropping-particle&quot;:&quot;&quot;},{&quot;family&quot;:&quot;Beltrán&quot;,&quot;given&quot;:&quot;Efraín&quot;,&quot;parse-names&quot;:false,&quot;dropping-particle&quot;:&quot;&quot;,&quot;non-dropping-particle&quot;:&quot;&quot;},{&quot;family&quot;:&quot;Hikida&quot;,&quot;given&quot;:&quot;Robert S.&quot;,&quot;parse-names&quot;:false,&quot;dropping-particle&quot;:&quot;&quot;,&quot;non-dropping-particle&quot;:&quot;&quot;},{&quot;family&quot;:&quot;López-Latorre&quot;,&quot;given&quot;:&quot;María A.&quot;,&quot;parse-names&quot;:false,&quot;dropping-particle&quot;:&quot;&quot;,&quot;non-dropping-particle&quot;:&quot;&quot;},{&quot;family&quot;:&quot;Aguirre&quot;,&quot;given&quot;:&quot;Alex&quot;,&quot;parse-names&quot;:false,&quot;dropping-particle&quot;:&quot;&quot;,&quot;non-dropping-particle&quot;:&quot;&quot;},{&quot;family&quot;:&quot;Stewart-Ibarra&quot;,&quot;given&quot;:&quot;Anna M.&quot;,&quot;parse-names&quot;:false,&quot;dropping-particle&quot;:&quot;&quot;,&quot;non-dropping-particle&quot;:&quot;&quot;},{&quot;family&quot;:&quot;Larsen&quot;,&quot;given&quot;:&quot;David A.&quot;,&quot;parse-names&quot;:false,&quot;dropping-particle&quot;:&quot;&quot;,&quot;non-dropping-particle&quot;:&quot;&quot;},{&quot;family&quot;:&quot;Neira&quot;,&quot;given&quot;:&quot;Marco&quot;,&quot;parse-names&quot;:false,&quot;dropping-particle&quot;:&quot;&quot;,&quot;non-dropping-particle&quot;:&quot;&quot;}],&quot;container-title&quot;:&quot;Parasites &amp; Vectors&quot;,&quot;container-title-short&quot;:&quot;Parasit Vectors&quot;,&quot;accessed&quot;:{&quot;date-parts&quot;:[[2026,1,5]]},&quot;DOI&quot;:&quot;10.1186/S13071-020-3930-9&quot;,&quot;ISSN&quot;:&quot;1756-3305&quot;,&quot;PMID&quot;:&quot;32066486&quot;,&quot;URL&quot;:&quot;https://doi.org/10.1186/s13071-020-3930-9&quot;,&quot;issued&quot;:{&quot;date-parts&quot;:[[2020,2,17]]},&quot;page&quot;:&quot;78-&quot;,&quot;abstract&quot;:&quot;Illnesses transmitted by Aedes aegypti (Linnaeus, 1762) such as dengue, chikungunya and Zika comprise a considerable global burden; mosquito control is the primary public health tool to reduce disease transmission. Current interventions are inadequate and insecticide resistance threatens the effectiveness of these options. Dried attractive bait stations (DABS) are a novel mechanism to deliver insecticide to Ae. aegypti. The DABS are a high-contrast 28 inch2 surface coated with dried sugar-boric acid solution. Aedes aegypti are attracted to DABS by visual cues only, and the dried sugar solution elicits an ingestion response from Ae. aegypti landing on the surface. The study presents the development of the DABS and tests of their impact on Ae. aegypti mortality in the laboratory and a series of semi-field trials. We conducted multiple series of laboratory and semi-field trials to assess the survivability of Ae. aegypti mosquitoes exposed to the DABS. In the laboratory experiments, we assessed the lethality, the killing mechanism, and the shelf life of the device through controlled experiments. In the semi-field trials, we released laboratory-reared female Ae. aegypti into experimental houses typical of peri-urban tropical communities in South America in three trial series with six replicates each. Laboratory experiments were conducted in Quito, Ecuador, and semi-field experiments were conducted in Machala, Ecuador, an area with abundant wild populations of Ae. aegypti and endemic arboviral transmission. In the laboratory, complete lethality was observed after 48&amp;nbsp;hours regardless of physiological status of the mosquito. The killing mechanism was determined to be through ingestion, as the boric acid disrupted the gut of the mosquito. In experimental houses, total mosquito mortality was greater in the treatment house for all series of experiments (P &amp;lt; 0.0001). The DABS devices were effective at killing female Ae. aegypti under a variety of laboratory and semi-field conditions. DABS are a promising intervention for interdomiciliary control of Ae. aegypti and arboviral disease prevention.&quot;,&quot;publisher&quot;:&quot;BioMed Central&quot;,&quot;issue&quot;:&quot;1&quot;,&quot;volume&quot;:&quot;13&quot;},&quot;isTemporary&quot;:false}]},{&quot;citationID&quot;:&quot;MENDELEY_CITATION_3cb64ff4-9beb-4b6d-986d-ce32c575188d&quot;,&quot;properties&quot;:{&quot;noteIndex&quot;:0},&quot;isEdited&quot;:false,&quot;manualOverride&quot;:{&quot;isManuallyOverridden&quot;:false,&quot;citeprocText&quot;:&quot;(Ong et al., 2020)&quot;,&quot;manualOverrideText&quot;:&quot;&quot;},&quot;citationTag&quot;:&quot;MENDELEY_CITATION_v3_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&quot;,&quot;citationItems&quot;:[{&quot;id&quot;:&quot;3e12836d-bfcb-32de-a762-80e6077456db&quot;,&quot;itemData&quot;:{&quot;type&quot;:&quot;article-journal&quot;,&quot;id&quot;:&quot;3e12836d-bfcb-32de-a762-80e6077456db&quot;,&quot;title&quot;:&quot;Gravitrap deployment for adult Aedes aegypti surveillance and its impact on dengue cases&quot;,&quot;author&quot;:[{&quot;family&quot;:&quot;Ong&quot;,&quot;given&quot;:&quot;Janet&quot;,&quot;parse-names&quot;:false,&quot;dropping-particle&quot;:&quot;&quot;,&quot;non-dropping-particle&quot;:&quot;&quot;},{&quot;family&quot;:&quot;Chong&quot;,&quot;given&quot;:&quot;Chee Seng&quot;,&quot;parse-names&quot;:false,&quot;dropping-particle&quot;:&quot;&quot;,&quot;non-dropping-particle&quot;:&quot;&quot;},{&quot;family&quot;:&quot;Yap&quot;,&quot;given&quot;:&quot;Grace&quot;,&quot;parse-names&quot;:false,&quot;dropping-particle&quot;:&quot;&quot;,&quot;non-dropping-particle&quot;:&quot;&quot;},{&quot;family&quot;:&quot;Lee&quot;,&quot;given&quot;:&quot;Caleb&quot;,&quot;parse-names&quot;:false,&quot;dropping-particle&quot;:&quot;&quot;,&quot;non-dropping-particle&quot;:&quot;&quot;},{&quot;family&quot;:&quot;Razak&quot;,&quot;given&quot;:&quot;Muhammad Aliff Abdul&quot;,&quot;parse-names&quot;:false,&quot;dropping-particle&quot;:&quot;&quot;,&quot;non-dropping-particle&quot;:&quot;&quot;},{&quot;family&quot;:&quot;Chiang&quot;,&quot;given&quot;:&quot;Suzanna&quot;,&quot;parse-names&quot;:false,&quot;dropping-particle&quot;:&quot;&quot;,&quot;non-dropping-particle&quot;:&quot;&quot;},{&quot;family&quot;:&quot;Ng&quot;,&quot;given&quot;:&quot;Lee Ching&quot;,&quot;parse-names&quot;:false,&quot;dropping-particle&quot;:&quot;&quot;,&quot;non-dropping-particle&quot;:&quot;&quot;}],&quot;container-title&quot;:&quot;PLOS Neglected Tropical Diseases&quot;,&quot;container-title-short&quot;:&quot;PLoS Negl Trop Dis&quot;,&quot;accessed&quot;:{&quot;date-parts&quot;:[[2026,1,5]]},&quot;DOI&quot;:&quot;10.1371/JOURNAL.PNTD.0008528&quot;,&quot;ISBN&quot;:&quot;1111111111&quot;,&quot;ISSN&quot;:&quot;1935-2735&quot;,&quot;PMID&quot;:&quot;32764763&quot;,&quot;URL&quot;:&quot;https://doi.org/10.1371/journal.pntd.0008528&quot;,&quot;issued&quot;:{&quot;date-parts&quot;:[[2020,8,1]]},&quot;page&quot;:&quot;e0008528&quot;,&quot;abstract&quot;:&quot;House Index, Container Index, and Breteau Index are the most commonly used indices for dengue vector surveillance. However, these larval indices are a poor proxy for measuring the adult population—which is responsible for disease transmission. Information on the adult distribution and density are important for assessing transmission risk as well as for developing effective control strategies. This study introduces a new entomological index, Gravitrap aegypti index (GAI), which estimates the adult female Aedes aegypti population in the community and presents its association with dengue cases. Gravitraps were deployed across 34 treatment sites in Singapore from September 2013 to September 2016. The GAI, derived from the Gravitrap surveillance data, was analysed to investigate the spatio-temporal patterns of the Ae. aegypti population in Singapore. The index was further categorised into low, moderate, and high-risk groups and its association with dengue cases were examined. A Before-After Control Impact analysis was performed to evaluate the epidemiology impact of Gravitrap system on dengue transmission. The Ae. aegypti population exhibits a seasonal pattern, and spatial heterogeneity in Ae. aegypti abundance was observed among treatment sites. The Ae. aegypti population was also found to be unevenly distributed among floors of an apartment block, with low floors (floors 1–4) having a higher abundance of mosquitoes trapped than mid (floors 5–8) and high (floors ≥9) floors. Areas with high GAI were shown to have higher dengue case count. Gravitrap has also demonstrated to be a good dengue control tool. The contribution of cases by treatment sites to the national numbers was lower after Gravitraps deployment. The GAI, which is of better relevance to dengue transmission risk, could be recommended as an indicator for decision making in vector control efforts, and to monitor the spatio-temporal variability of the adult Aedes population in the country. In addition, findings from this study indicate that Gravitraps can be used as a dengue control tool to reduce dengue transmission.&quot;,&quot;publisher&quot;:&quot;Public Library of Science&quot;,&quot;issue&quot;:&quot;8&quot;,&quot;volume&quot;:&quot;14&quot;},&quot;isTemporary&quot;:false}]},{&quot;citationID&quot;:&quot;MENDELEY_CITATION_2c336b3e-df0e-437e-888d-67380e7e0844&quot;,&quot;properties&quot;:{&quot;noteIndex&quot;:0},&quot;isEdited&quot;:false,&quot;manualOverride&quot;:{&quot;isManuallyOverridden&quot;:false,&quot;citeprocText&quot;:&quot;(Indriani et al., 2023; Velez et al., 2023)&quot;,&quot;manualOverrideText&quot;:&quot;&quot;},&quot;citationTag&quot;:&quot;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&quot;,&quot;citationItems&quot;:[{&quot;id&quot;:&quot;9d04855e-95af-3fc4-923b-d90b31b50eb3&quot;,&quot;itemData&quot;:{&quot;type&quot;:&quot;article-journal&quot;,&quot;id&quot;:&quot;9d04855e-95af-3fc4-923b-d90b31b50eb3&quot;,&quot;title&quot;:&quot;Impact of randomised wmel Wolbachia deployments on notified dengue cases and insecticide fogging for dengue control in Yogyakarta City&quot;,&quot;author&quot;:[{&quot;family&quot;:&quot;Indriani&quot;,&quot;given&quot;:&quot;Citra&quot;,&quot;parse-names&quot;:false,&quot;dropping-particle&quot;:&quot;&quot;,&quot;non-dropping-particle&quot;:&quot;&quot;},{&quot;family&quot;:&quot;Tanamas&quot;,&quot;given&quot;:&quot;Stephanie K.&quot;,&quot;parse-names&quot;:false,&quot;dropping-particle&quot;:&quot;&quot;,&quot;non-dropping-particle&quot;:&quot;&quot;},{&quot;family&quot;:&quot;Khasanah&quot;,&quot;given&quot;:&quot;Uswatun&quot;,&quot;parse-names&quot;:false,&quot;dropping-particle&quot;:&quot;&quot;,&quot;non-dropping-particle&quot;:&quot;&quot;},{&quot;family&quot;:&quot;Ansari&quot;,&quot;given&quot;:&quot;Muhammad Ridwan&quot;,&quot;parse-names&quot;:false,&quot;dropping-particle&quot;:&quot;&quot;,&quot;non-dropping-particle&quot;:&quot;&quot;},{&quot;family&quot;:&quot;Rubangi&quot;,&quot;given&quot;:&quot;&quot;,&quot;parse-names&quot;:false,&quot;dropping-particle&quot;:&quot;&quot;,&quot;non-dropping-particle&quot;:&quot;&quot;},{&quot;family&quot;:&quot;Tantowijoyo&quot;,&quot;given&quot;:&quot;Warsito&quot;,&quot;parse-names&quot;:false,&quot;dropping-particle&quot;:&quot;&quot;,&quot;non-dropping-particle&quot;:&quot;&quot;},{&quot;family&quot;:&quot;Ahmad&quot;,&quot;given&quot;:&quot;Riris Andono&quot;,&quot;parse-names&quot;:false,&quot;dropping-particle&quot;:&quot;&quot;,&quot;non-dropping-particle&quot;:&quot;&quot;},{&quot;family&quot;:&quot;Dufault&quot;,&quot;given&quot;:&quot;Suzanne M.&quot;,&quot;parse-names&quot;:false,&quot;dropping-particle&quot;:&quot;&quot;,&quot;non-dropping-particle&quot;:&quot;&quot;},{&quot;family&quot;:&quot;Jewell&quot;,&quot;given&quot;:&quot;Nicholas P.&quot;,&quot;parse-names&quot;:false,&quot;dropping-particle&quot;:&quot;&quot;,&quot;non-dropping-particle&quot;:&quot;&quot;},{&quot;family&quot;:&quot;Utarini&quot;,&quot;given&quot;:&quot;Adi&quot;,&quot;parse-names&quot;:false,&quot;dropping-particle&quot;:&quot;&quot;,&quot;non-dropping-particle&quot;:&quot;&quot;},{&quot;family&quot;:&quot;Simmons&quot;,&quot;given&quot;:&quot;Cameron P.&quot;,&quot;parse-names&quot;:false,&quot;dropping-particle&quot;:&quot;&quot;,&quot;non-dropping-particle&quot;:&quot;&quot;},{&quot;family&quot;:&quot;Anders&quot;,&quot;given&quot;:&quot;Katherine L.&quot;,&quot;parse-names&quot;:false,&quot;dropping-particle&quot;:&quot;&quot;,&quot;non-dropping-particle&quot;:&quot;&quot;}],&quot;container-title&quot;:&quot;Global Health Action&quot;,&quot;container-title-short&quot;:&quot;Glob Health Action&quot;,&quot;accessed&quot;:{&quot;date-parts&quot;:[[2026,1,3]]},&quot;DOI&quot;:&quot;10.1080/16549716.2023.2166650&quot;,&quot;ISSN&quot;:&quot;16549880&quot;,&quot;PMID&quot;:&quot;36700745&quot;,&quot;URL&quot;:&quot;https://doi.org/10.1080/16549716.2023.2166650&quot;,&quot;issued&quot;:{&quot;date-parts&quot;:[[2023]]},&quot;page&quot;:&quot;2166650&quot;,&quot;abstract&quot;:&quot;Background: Releases of Wolbachia (wMel)-infected Aedes aegypti mosquitoes significantly reduced the incidence of virologically confirmed dengue in a previous cluster randomised trial in Yogyakarta City, Indonesia. Following the trial, wMel releases were extended to the untreated control areas, to achieve city-wide coverage of Wolbachia. Objective: In this predefined analysis, we evaluated the impact of the wMel deployments in Yogyakarta on dengue hemorrhagic fever (DHF) case notifications and on the frequency of perifocal insecticide spraying by public health teams. Methods: Monthly counts of DHF cases notified to the Yogyakarta District Health Office between January 2006 and May 2022 were modelled as a function of time-varying local wMel treatment status (fully- and partially-treated vs untreated, and by quintile of wMel prevalence). The frequency of insecticide fogging in wMel-treated and untreated areas was analysed using negative binomial regression. Results: Notified DHF incidence was 83% lower in fully treated vs untreated periods (IRR 0.17 [95% CI 0.14, 0.20]), and 78% lower in areas with 80–100% wMel prevalence compared to areas with 0–20% wMel (IRR 0.23 [0.17, 0.30]). A similar intervention effect was observed at 60–80% wMel prevalence as at 80–100% prevalence (76% vs 78% efficacy, respectively). Pre-intervention, insecticide fogging occurred at similar frequencies in areas later randomised to wMel-treated and untreated arms of the trial. After wMel deployment, fogging occurred significantly less frequently in treated areas (IRR 0.17 [0.10, 0.30]). Conclusions: Deployments of wMel-infected Aedes aegypti mosquitoes resulted in an 83% reduction in the application of perifocal insecticide spraying, consistent with lower dengue case notifications in wMel-treated areas. These results show that the Wolbachia intervention effect demonstrated previously in a cluster randomised trial was also measurable from routine surveillance data.&quot;,&quot;publisher&quot;:&quot;Taylor and Francis Ltd.&quot;,&quot;issue&quot;:&quot;1&quot;,&quot;volume&quot;:&quot;16&quot;},&quot;isTemporary&quot;:false},{&quot;id&quot;:&quot;64fd6dc1-6af0-3e5e-9907-1996aa83cd3b&quot;,&quot;itemData&quot;:{&quot;type&quot;:&quot;article-journal&quot;,&quot;id&quot;:&quot;64fd6dc1-6af0-3e5e-9907-1996aa83cd3b&quot;,&quot;title&quot;:&quot;Reduced dengue incidence following city-wide wMel Wolbachia mosquito releases throughout three Colombian cities: Interrupted time series analysis and a prospective case-control study&quot;,&quot;author&quot;:[{&quot;family&quot;:&quot;Velez&quot;,&quot;given&quot;:&quot;Ivan Dario&quot;,&quot;parse-names&quot;:false,&quot;dropping-particle&quot;:&quot;&quot;,&quot;non-dropping-particle&quot;:&quot;&quot;},{&quot;family&quot;:&quot;Tanamas&quot;,&quot;given&quot;:&quot;Stephanie K.&quot;,&quot;parse-names&quot;:false,&quot;dropping-particle&quot;:&quot;&quot;,&quot;non-dropping-particle&quot;:&quot;&quot;},{&quot;family&quot;:&quot;Arbelaez&quot;,&quot;given&quot;:&quot;Maria Patricia&quot;,&quot;parse-names&quot;:false,&quot;dropping-particle&quot;:&quot;&quot;,&quot;non-dropping-particle&quot;:&quot;&quot;},{&quot;family&quot;:&quot;Kutcher&quot;,&quot;given&quot;:&quot;Simon C.&quot;,&quot;parse-names&quot;:false,&quot;dropping-particle&quot;:&quot;&quot;,&quot;non-dropping-particle&quot;:&quot;&quot;},{&quot;family&quot;:&quot;Duque&quot;,&quot;given&quot;:&quot;Sandra L.&quot;,&quot;parse-names&quot;:false,&quot;dropping-particle&quot;:&quot;&quot;,&quot;non-dropping-particle&quot;:&quot;&quot;},{&quot;family&quot;:&quot;Uribe&quot;,&quot;given&quot;:&quot;Alexander&quot;,&quot;parse-names&quot;:false,&quot;dropping-particle&quot;:&quot;&quot;,&quot;non-dropping-particle&quot;:&quot;&quot;},{&quot;family&quot;:&quot;Zuluaga&quot;,&quot;given&quot;:&quot;Lina&quot;,&quot;parse-names&quot;:false,&quot;dropping-particle&quot;:&quot;&quot;,&quot;non-dropping-particle&quot;:&quot;&quot;},{&quot;family&quot;:&quot;Martínez&quot;,&quot;given&quot;:&quot;Luis&quot;,&quot;parse-names&quot;:false,&quot;dropping-particle&quot;:&quot;&quot;,&quot;non-dropping-particle&quot;:&quot;&quot;},{&quot;family&quot;:&quot;Patiño&quot;,&quot;given&quot;:&quot;Ana Cristina&quot;,&quot;parse-names&quot;:false,&quot;dropping-particle&quot;:&quot;&quot;,&quot;non-dropping-particle&quot;:&quot;&quot;},{&quot;family&quot;:&quot;Barajas&quot;,&quot;given&quot;:&quot;Jovany&quot;,&quot;parse-names&quot;:false,&quot;dropping-particle&quot;:&quot;&quot;,&quot;non-dropping-particle&quot;:&quot;&quot;},{&quot;family&quot;:&quot;Muñoz&quot;,&quot;given&quot;:&quot;Estefanía&quot;,&quot;parse-names&quot;:false,&quot;dropping-particle&quot;:&quot;&quot;,&quot;non-dropping-particle&quot;:&quot;&quot;},{&quot;family&quot;:&quot;Torres&quot;,&quot;given&quot;:&quot;Maria Camila Mejia&quot;,&quot;parse-names&quot;:false,&quot;dropping-particle&quot;:&quot;&quot;,&quot;non-dropping-particle&quot;:&quot;&quot;},{&quot;family&quot;:&quot;Uribe&quot;,&quot;given&quot;:&quot;Sandra&quot;,&quot;parse-names&quot;:false,&quot;dropping-particle&quot;:&quot;&quot;,&quot;non-dropping-particle&quot;:&quot;&quot;},{&quot;family&quot;:&quot;Porras&quot;,&quot;given&quot;:&quot;Sandra&quot;,&quot;parse-names&quot;:false,&quot;dropping-particle&quot;:&quot;&quot;,&quot;non-dropping-particle&quot;:&quot;&quot;},{&quot;family&quot;:&quot;Almanza&quot;,&quot;given&quot;:&quot;Rita&quot;,&quot;parse-names&quot;:false,&quot;dropping-particle&quot;:&quot;&quot;,&quot;non-dropping-particle&quot;:&quot;&quot;},{&quot;family&quot;:&quot;Pulido&quot;,&quot;given&quot;:&quot;Henry&quot;,&quot;parse-names&quot;:false,&quot;dropping-particle&quot;:&quot;&quot;,&quot;non-dropping-particle&quot;:&quot;&quot;},{&quot;family&quot;:&quot;O’neill&quot;,&quot;given&quot;:&quot;Scott L.&quot;,&quot;parse-names&quot;:false,&quot;dropping-particle&quot;:&quot;&quot;,&quot;non-dropping-particle&quot;:&quot;&quot;},{&quot;family&quot;:&quot;Santacruz-Sanmartin&quot;,&quot;given&quot;:&quot;Eduardo&quot;,&quot;parse-names&quot;:false,&quot;dropping-particle&quot;:&quot;&quot;,&quot;non-dropping-particle&quot;:&quot;&quot;},{&quot;family&quot;:&quot;Gonzalez&quot;,&quot;given&quot;:&quot;Sandra&quot;,&quot;parse-names&quot;:false,&quot;dropping-particle&quot;:&quot;&quot;,&quot;non-dropping-particle&quot;:&quot;&quot;},{&quot;family&quot;:&quot;Ryan&quot;,&quot;given&quot;:&quot;Peter A.&quot;,&quot;parse-names&quot;:false,&quot;dropping-particle&quot;:&quot;&quot;,&quot;non-dropping-particle&quot;:&quot;&quot;},{&quot;family&quot;:&quot;Denton&quot;,&quot;given&quot;:&quot;Jai A.&quot;,&quot;parse-names&quot;:false,&quot;dropping-particle&quot;:&quot;&quot;,&quot;non-dropping-particle&quot;:&quot;&quot;},{&quot;family&quot;:&quot;Jewell&quot;,&quot;given&quot;:&quot;Nicholas P.&quot;,&quot;parse-names&quot;:false,&quot;dropping-particle&quot;:&quot;&quot;,&quot;non-dropping-particle&quot;:&quot;&quot;},{&quot;family&quot;:&quot;Dufault&quot;,&quot;given&quot;:&quot;Suzanne M.&quot;,&quot;parse-names&quot;:false,&quot;dropping-particle&quot;:&quot;&quot;,&quot;non-dropping-particle&quot;:&quot;&quot;},{&quot;family&quot;:&quot;Simmons&quot;,&quot;given&quot;:&quot;Cameron P.&quot;,&quot;parse-names&quot;:false,&quot;dropping-particle&quot;:&quot;&quot;,&quot;non-dropping-particle&quot;:&quot;&quot;},{&quot;family&quot;:&quot;Anders&quot;,&quot;given&quot;:&quot;Katherine L.&quot;,&quot;parse-names&quot;:false,&quot;dropping-particle&quot;:&quot;&quot;,&quot;non-dropping-particle&quot;:&quot;&quot;}],&quot;container-title&quot;:&quot;PLoS Neglected Tropical Diseases&quot;,&quot;container-title-short&quot;:&quot;PLoS Negl Trop Dis&quot;,&quot;accessed&quot;:{&quot;date-parts&quot;:[[2026,1,4]]},&quot;DOI&quot;:&quot;10.1371/JOURNAL.PNTD.0011713&quot;,&quot;ISSN&quot;:&quot;1935-2735&quot;,&quot;PMID&quot;:&quot;38032857&quot;,&quot;URL&quot;:&quot;https://doi.org/10.1371/journal.pntd.0011713&quot;,&quot;issued&quot;:{&quot;date-parts&quot;:[[2023,11,1]]},&quot;page&quot;:&quot;e0011713&quot;,&quot;abstract&quot;:&quot;Background The introduction of Wolbachia (wMel strain) into Aedes aegypti mosquitoes reduces their capacity to transmit dengue and other arboviruses. Randomised and non-randomised studies in multiple countries have shown significant reductions in dengue incidence following field releases of wMel-infected Ae. aegypti. We report the public health outcomes from phased, large-scale releases of wMel-Ae. aegypti mosquitoes throughout three contiguous cities in the Aburrá Valley, Colombia. Methodology/Principal findings Following pilot releases in 2015–2016, staged city-wide wMel-Ae. aegypti deployments were undertaken in the cities of Bello, Medellín and Itagüí (3.3 million people) between Octo-ber 2016 and April 2022. The impact of the Wolbachia intervention on dengue incidence was evaluated in two parallel studies. A quasi-experimental study using interrupted time series analysis showed notified dengue case incidence was reduced by 95% in Bello and Medellín and 97% in Itagüí, following establishment of wMel at 60% prevalence, compared to the pre-intervention period and after adjusting for seasonal trends. A concurrent clinic-based case-control study with a test-negative design was unable to attain the target sample size of 63 enrolled virologically-confirmed dengue (VCD) cases between May 2019 and December 2021, consistent with low dengue incidence throughout the Aburrá Valley following wMel deployments. Nevertheless, VCD incidence was 45% lower (OR 0.55 [95% CI 0.25, 1.17]) and combined VCD/presumptive dengue incidence was 47% lower (OR 0.53 [95% CI 0.30, 0.93]) among participants resident in wMel-treated versus untreated neighbourhoods. Conclusions/Significance Stable introduction of wMel into local Ae. aegypti populations was associated with a significant and sustained reduction in dengue incidence across three Colombian cities. These results from the largest contiguous Wolbachia releases to-date demonstrate the real-world effectiveness of the method across large urban populations and, alongside previously published results, support the reproducibility of this effectiveness across different ecological settings.&quot;,&quot;publisher&quot;:&quot;PLoS Negl Trop Dis&quot;,&quot;issue&quot;:&quot;11&quot;,&quot;volume&quot;:&quot;17&quot;},&quot;isTemporary&quot;:false}]},{&quot;citationID&quot;:&quot;MENDELEY_CITATION_bdba7dc3-33e8-4d6b-ae16-84d55d6edf83&quot;,&quot;properties&quot;:{&quot;noteIndex&quot;:0},&quot;isEdited&quot;:false,&quot;manualOverride&quot;:{&quot;isManuallyOverridden&quot;:false,&quot;citeprocText&quot;:&quot;(Hapugoda et al., 2025; Morreale et al., 2025)&quot;,&quot;manualOverrideText&quot;:&quot;&quot;},&quot;citationTag&quot;:&quot;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&quot;,&quot;citationItems&quot;:[{&quot;id&quot;:&quot;ad324a18-f41d-3cac-95f3-febb3bf7b7db&quot;,&quot;itemData&quot;:{&quot;type&quot;:&quot;article-journal&quot;,&quot;id&quot;:&quot;ad324a18-f41d-3cac-95f3-febb3bf7b7db&quot;,&quot;title&quot;:&quot;Suppression of Aedes aegypti by the sterile insect technique on Captiva Island, Florida, USA from 2020 to 2022&quot;,&quot;author&quot;:[{&quot;family&quot;:&quot;Morreale&quot;,&quot;given&quot;:&quot;Rachel&quot;,&quot;parse-names&quot;:false,&quot;dropping-particle&quot;:&quot;&quot;,&quot;non-dropping-particle&quot;:&quot;&quot;},{&quot;family&quot;:&quot;Carvalho&quot;,&quot;given&quot;:&quot;Danilo O.&quot;,&quot;parse-names&quot;:false,&quot;dropping-particle&quot;:&quot;&quot;,&quot;non-dropping-particle&quot;:&quot;&quot;},{&quot;family&quot;:&quot;Stenhouse&quot;,&quot;given&quot;:&quot;Steven&quot;,&quot;parse-names&quot;:false,&quot;dropping-particle&quot;:&quot;&quot;,&quot;non-dropping-particle&quot;:&quot;&quot;},{&quot;family&quot;:&quot;Bajonero&quot;,&quot;given&quot;:&quot;Johanna&quot;,&quot;parse-names&quot;:false,&quot;dropping-particle&quot;:&quot;&quot;,&quot;non-dropping-particle&quot;:&quot;&quot;},{&quot;family&quot;:&quot;Pereira&quot;,&quot;given&quot;:&quot;Rui&quot;,&quot;parse-names&quot;:false,&quot;dropping-particle&quot;:&quot;&quot;,&quot;non-dropping-particle&quot;:&quot;&quot;},{&quot;family&quot;:&quot;Hahn&quot;,&quot;given&quot;:&quot;Daniel A.&quot;,&quot;parse-names&quot;:false,&quot;dropping-particle&quot;:&quot;&quot;,&quot;non-dropping-particle&quot;:&quot;&quot;},{&quot;family&quot;:&quot;Lloyd&quot;,&quot;given&quot;:&quot;Aaron&quot;,&quot;parse-names&quot;:false,&quot;dropping-particle&quot;:&quot;&quot;,&quot;non-dropping-particle&quot;:&quot;&quot;},{&quot;family&quot;:&quot;Hoel&quot;,&quot;given&quot;:&quot;David F.&quot;,&quot;parse-names&quot;:false,&quot;dropping-particle&quot;:&quot;&quot;,&quot;non-dropping-particle&quot;:&quot;&quot;}],&quot;container-title&quot;:&quot;PLOS Neglected Tropical Diseases&quot;,&quot;container-title-short&quot;:&quot;PLoS Negl Trop Dis&quot;,&quot;accessed&quot;:{&quot;date-parts&quot;:[[2026,1,4]]},&quot;DOI&quot;:&quot;10.1371/JOURNAL.PNTD.0013256&quot;,&quot;ISSN&quot;:&quot;1935-2735&quot;,&quot;PMID&quot;:&quot;40644512&quot;,&quot;URL&quot;:&quot;https://doi.org/10.1371/journal.pntd.0013256&quot;,&quot;issued&quot;:{&quot;date-parts&quot;:[[2025,7,1]]},&quot;page&quot;:&quot;e0013256&quot;,&quot;abstract&quot;:&quot;Aedes aegypti, an aggressive nuisance biter and the primary vector for numerous arboviruses, such as chikungunya, dengue, and Zika, presents significant control challenges due to its ability to thrive in urban environments, escapes insecticide treatment by using cryptic resting and oviposition sites, and development of resistance to chemical mosquito control products being used routinely. From 2020 to 2022, the Lee County Mosquito Control District (LCMCD) employed the Sterile Insect Technique (SIT) to test a new approach in its integrated mosquito management toolbox, targeting the population suppression of Ae. aegypti on Captiva Island, Florida. Over 24.1 million sterile males were released across three phases, covering up to 142 hectares. The study demonstrated a population reduction of up to 79% in wild adults and a 59% decline in egg densities in the primary intervention area. While population control was successful, an influx of wild females from untreated zones posed ongoing challenges to complete suppression in areas close to non-intervention areas. This supported a need for an area-wide integrated pest management (AW-IPM) approach. These results underscore SIT’s potential as a critical tool in integrated mosquito management strategies and emphasize practical application.&quot;,&quot;publisher&quot;:&quot;Public Library of Science&quot;,&quot;issue&quot;:&quot;7&quot;,&quot;volume&quot;:&quot;19&quot;},&quot;isTemporary&quot;:false},{&quot;id&quot;:&quot;ee8bed8d-55f5-3c5a-b28b-0175131ae00d&quot;,&quot;itemData&quot;:{&quot;type&quot;:&quot;article-journal&quot;,&quot;id&quot;:&quot;ee8bed8d-55f5-3c5a-b28b-0175131ae00d&quot;,&quot;title&quot;:&quot;Suppression of Aedes albopictus in Sri Lanka using the Sterile Insect Technique (SIT) with a sustained effect&quot;,&quot;author&quot;:[{&quot;family&quot;:&quot;Hapugoda&quot;,&quot;given&quot;:&quot;Menaka&quot;,&quot;parse-names&quot;:false,&quot;dropping-particle&quot;:&quot;&quot;,&quot;non-dropping-particle&quot;:&quot;&quot;},{&quot;family&quot;:&quot;Gunawardene&quot;,&quot;given&quot;:&quot;Nilmini Silva&quot;,&quot;parse-names&quot;:false,&quot;dropping-particle&quot;:&quot;&quot;,&quot;non-dropping-particle&quot;:&quot;&quot;},{&quot;family&quot;:&quot;Ranathunge&quot;,&quot;given&quot;:&quot;Tharaka&quot;,&quot;parse-names&quot;:false,&quot;dropping-particle&quot;:&quot;&quot;,&quot;non-dropping-particle&quot;:&quot;&quot;},{&quot;family&quot;:&quot;Samaraweera&quot;,&quot;given&quot;:&quot;Sudath&quot;,&quot;parse-names&quot;:false,&quot;dropping-particle&quot;:&quot;&quot;,&quot;non-dropping-particle&quot;:&quot;&quot;},{&quot;family&quot;:&quot;Karunathilake&quot;,&quot;given&quot;:&quot;K.&quot;,&quot;parse-names&quot;:false,&quot;dropping-particle&quot;:&quot;&quot;,&quot;non-dropping-particle&quot;:&quot;&quot;},{&quot;family&quot;:&quot;Sow&quot;,&quot;given&quot;:&quot;Bazoumana B.D.&quot;,&quot;parse-names&quot;:false,&quot;dropping-particle&quot;:&quot;&quot;,&quot;non-dropping-particle&quot;:&quot;&quot;},{&quot;family&quot;:&quot;Withanage&quot;,&quot;given&quot;:&quot;Gayan Parakrama&quot;,&quot;parse-names&quot;:false,&quot;dropping-particle&quot;:&quot;&quot;,&quot;non-dropping-particle&quot;:&quot;&quot;},{&quot;family&quot;:&quot;Weerasinghe&quot;,&quot;given&quot;:&quot;Indika&quot;,&quot;parse-names&quot;:false,&quot;dropping-particle&quot;:&quot;&quot;,&quot;non-dropping-particle&quot;:&quot;&quot;},{&quot;family&quot;:&quot;Maiga&quot;,&quot;given&quot;:&quot;Hamidou&quot;,&quot;parse-names&quot;:false,&quot;dropping-particle&quot;:&quot;&quot;,&quot;non-dropping-particle&quot;:&quot;&quot;},{&quot;family&quot;:&quot;Bouyer&quot;,&quot;given&quot;:&quot;Jeremy&quot;,&quot;parse-names&quot;:false,&quot;dropping-particle&quot;:&quot;&quot;,&quot;non-dropping-particle&quot;:&quot;&quot;}],&quot;container-title&quot;:&quot;Parasite&quot;,&quot;accessed&quot;:{&quot;date-parts&quot;:[[2026,1,4]]},&quot;DOI&quot;:&quot;10.1051/PARASITE/2025050&quot;,&quot;ISSN&quot;:&quot;17761042&quot;,&quot;PMID&quot;:&quot;40961362&quot;,&quot;URL&quot;:&quot;https://doi.org/10.1051/parasite/2025050&quot;,&quot;issued&quot;:{&quot;date-parts&quot;:[[2025]]},&quot;page&quot;:&quot;59&quot;,&quot;abstract&quot;:&quot;Dengue fever remains a significant public health concern in Sri Lanka, leading to recurrent epidemics and imposing substantial socio-economic burdens. This study aimed to assess the efficacy of the Sterile Insect Technique (SIT) against Aedes albopictus (Skuse), the predominant dengue vector in the country, through a pilot field trial of an Integrated Vector Management (IVM) strategy including the SIT. The pilot trial was conducted in the Gampaha district, which reports the second-highest number of dengue cases in the country. A total of 3,300,000 sterile males, exposed to a 50 Gy radiation dose, were released over 33 weeks (100,000/week) within a 30-hectare release area. Entomological assessments were conducted at 115 trapping stations over a period of 71 weeks (October 2020–August 2022). Induced sterility of 98.16% in mosquito eggs was reached within the release area as compared to the control area (binomial generalized linear mixed model, deviance 2.408, df = 2, p = 0.016), indicating a notable impact of the SIT. The trial achieved nearly 98% suppression of adult vector mosquitoes, with a sustained suppression effect for 13 weeks post cessation of releases. These findings suggest that SIT can be effectively integrated as a potential additional tool into the future IVM strategy in Sri Lanka.&quot;,&quot;publisher&quot;:&quot;EDP Sciences&quot;,&quot;volume&quot;:&quot;32&quot;,&quot;container-title-short&quot;:&quot;&quot;},&quot;isTemporary&quot;:false}]},{&quot;citationID&quot;:&quot;MENDELEY_CITATION_e63e9870-493a-463a-a98b-7934abf3cf7c&quot;,&quot;properties&quot;:{&quot;noteIndex&quot;:0},&quot;isEdited&quot;:false,&quot;manualOverride&quot;:{&quot;isManuallyOverridden&quot;:false,&quot;citeprocText&quot;:&quot;(Lin et al., 2024)&quot;,&quot;manualOverrideText&quot;:&quot;&quot;},&quot;citationTag&quot;:&quot;MENDELEY_CITATION_v3_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&quot;,&quot;citationItems&quot;:[{&quot;id&quot;:&quot;d86eccfa-233f-343b-8913-ac1ec2b7449c&quot;,&quot;itemData&quot;:{&quot;type&quot;:&quot;article-journal&quot;,&quot;id&quot;:&quot;d86eccfa-233f-343b-8913-ac1ec2b7449c&quot;,&quot;title&quot;:&quot;Field deployment of Wolbachia-infected Aedes aegypti using uncrewed aerial vehicle&quot;,&quot;author&quot;:[{&quot;family&quot;:&quot;Lin&quot;,&quot;given&quot;:&quot;Ya Hsun&quot;,&quot;parse-names&quot;:false,&quot;dropping-particle&quot;:&quot;&quot;,&quot;non-dropping-particle&quot;:&quot;&quot;},{&quot;family&quot;:&quot;Joubert&quot;,&quot;given&quot;:&quot;Dirk Albert&quot;,&quot;parse-names&quot;:false,&quot;dropping-particle&quot;:&quot;&quot;,&quot;non-dropping-particle&quot;:&quot;&quot;},{&quot;family&quot;:&quot;Kaeser&quot;,&quot;given&quot;:&quot;Sebastian&quot;,&quot;parse-names&quot;:false,&quot;dropping-particle&quot;:&quot;&quot;,&quot;non-dropping-particle&quot;:&quot;&quot;},{&quot;family&quot;:&quot;Dowd&quot;,&quot;given&quot;:&quot;Cameron&quot;,&quot;parse-names&quot;:false,&quot;dropping-particle&quot;:&quot;&quot;,&quot;non-dropping-particle&quot;:&quot;&quot;},{&quot;family&quot;:&quot;Germann&quot;,&quot;given&quot;:&quot;Jurg&quot;,&quot;parse-names&quot;:false,&quot;dropping-particle&quot;:&quot;&quot;,&quot;non-dropping-particle&quot;:&quot;&quot;},{&quot;family&quot;:&quot;Khalid&quot;,&quot;given&quot;:&quot;Anam&quot;,&quot;parse-names&quot;:false,&quot;dropping-particle&quot;:&quot;&quot;,&quot;non-dropping-particle&quot;:&quot;&quot;},{&quot;family&quot;:&quot;Denton&quot;,&quot;given&quot;:&quot;Jai Andrew&quot;,&quot;parse-names&quot;:false,&quot;dropping-particle&quot;:&quot;&quot;,&quot;non-dropping-particle&quot;:&quot;&quot;},{&quot;family&quot;:&quot;Retski&quot;,&quot;given&quot;:&quot;Kate&quot;,&quot;parse-names&quot;:false,&quot;dropping-particle&quot;:&quot;&quot;,&quot;non-dropping-particle&quot;:&quot;&quot;},{&quot;family&quot;:&quot;Tavui&quot;,&quot;given&quot;:&quot;Aminiasi&quot;,&quot;parse-names&quot;:false,&quot;dropping-particle&quot;:&quot;&quot;,&quot;non-dropping-particle&quot;:&quot;&quot;},{&quot;family&quot;:&quot;Simmons&quot;,&quot;given&quot;:&quot;Cameron Paul&quot;,&quot;parse-names&quot;:false,&quot;dropping-particle&quot;:&quot;&quot;,&quot;non-dropping-particle&quot;:&quot;&quot;},{&quot;family&quot;:&quot;O’Neill&quot;,&quot;given&quot;:&quot;Scott Leslie&quot;,&quot;parse-names&quot;:false,&quot;dropping-particle&quot;:&quot;&quot;,&quot;non-dropping-particle&quot;:&quot;&quot;},{&quot;family&quot;:&quot;Gilles&quot;,&quot;given&quot;:&quot;Jeremie Roger Lionel&quot;,&quot;parse-names&quot;:false,&quot;dropping-particle&quot;:&quot;&quot;,&quot;non-dropping-particle&quot;:&quot;&quot;}],&quot;container-title&quot;:&quot;Science Robotics&quot;,&quot;container-title-short&quot;:&quot;Sci Robot&quot;,&quot;accessed&quot;:{&quot;date-parts&quot;:[[2026,1,3]]},&quot;DOI&quot;:&quot;10.1126/SCIROBOTICS.ADK7913&quot;,&quot;ISSN&quot;:&quot;2470-9476&quot;,&quot;PMID&quot;:&quot;39083575&quot;,&quot;URL&quot;:&quot;https://doi.org/10.1126/scirobotics.adk7913&quot;,&quot;issued&quot;:{&quot;date-parts&quot;:[[2024,7,1]]},&quot;abstract&quot;:&quot;Over the past 50 years, there has been a marked increase in diseases like dengue fever, chikungunya, and Zika. The World Mosquito Program (WMP) has developed an approach that, instead of attempting to eliminate vector species, introduces Wolbachia into native Aedes aegypti populations through the release of Wolbachia-infected mosquitoes. Using this approach, a randomized controlled study recently demonstrated a 77% reduction in dengue across a treatment area within Yogyakarta, Indonesia. Existing release methods use the ground-based release of mosquito eggs or adults that are labor-intensive, are logistically challenging to scale up, and can be restrictive in areas where staff safety is a concern. To overcome these limitations, we developed a fully automated mosquito dosing release system that released smaller cohorts of mosquitoes over a wide area and integrated it into an uncrewed aerial vehicle. We established the effectiveness of this system using an aerial mark, release, and recapture approach. We then demonstrated that using only the aerial release method, we can establish Wolbachia infection in a naive Ae. aegypti population. In both cases, the use of aerial releases demonstrated comparable outcomes to ground-based releases without the required labor or risk. These two trials demonstrated the feasibility of using an aerial release approach for large-scale mosquito releases.&quot;,&quot;publisher&quot;:&quot;Sci Robot&quot;,&quot;issue&quot;:&quot;92&quot;,&quot;volume&quot;:&quot;9&quot;},&quot;isTemporary&quot;:false}]},{&quot;citationID&quot;:&quot;MENDELEY_CITATION_d0168610-d135-4069-93b6-ef1924ab42af&quot;,&quot;properties&quot;:{&quot;noteIndex&quot;:0},&quot;isEdited&quot;:false,&quot;manualOverride&quot;:{&quot;isManuallyOverridden&quot;:true,&quot;citeprocText&quot;:&quot;(Bansal et al., 2024; Martín-Park et al., 2022)&quot;,&quot;manualOverrideText&quot;:&quot;Bansal et al. (2024) and Martín-Park et al. (2022)&quot;},&quot;citationTag&quot;:&quot;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&quot;,&quot;citationItems&quot;:[{&quot;id&quot;:&quot;f1a582dc-e445-3beb-8476-725db904fb25&quot;,&quot;itemData&quot;:{&quot;type&quot;:&quot;article-journal&quot;,&quot;id&quot;:&quot;f1a582dc-e445-3beb-8476-725db904fb25&quot;,&quot;title&quot;:&quot;Effectiveness of Wolbachia-mediated sterility coupled with sterile insect technique to suppress adult Aedes aegypti populations in Singapore: a synthetic control study&quot;,&quot;author&quot;:[{&quot;family&quot;:&quot;Bansal&quot;,&quot;given&quot;:&quot;Somya&quot;,&quot;parse-names&quot;:false,&quot;dropping-particle&quot;:&quot;&quot;,&quot;non-dropping-particle&quot;:&quot;&quot;},{&quot;family&quot;:&quot;Lim&quot;,&quot;given&quot;:&quot;Jue Tao&quot;,&quot;parse-names&quot;:false,&quot;dropping-particle&quot;:&quot;&quot;,&quot;non-dropping-particle&quot;:&quot;&quot;},{&quot;family&quot;:&quot;Chong&quot;,&quot;given&quot;:&quot;Chee Seng&quot;,&quot;parse-names&quot;:false,&quot;dropping-particle&quot;:&quot;&quot;,&quot;non-dropping-particle&quot;:&quot;&quot;},{&quot;family&quot;:&quot;Dickens&quot;,&quot;given&quot;:&quot;Borame&quot;,&quot;parse-names&quot;:false,&quot;dropping-particle&quot;:&quot;&quot;,&quot;non-dropping-particle&quot;:&quot;&quot;},{&quot;family&quot;:&quot;Ng&quot;,&quot;given&quot;:&quot;Youming&quot;,&quot;parse-names&quot;:false,&quot;dropping-particle&quot;:&quot;&quot;,&quot;non-dropping-particle&quot;:&quot;&quot;},{&quot;family&quot;:&quot;Deng&quot;,&quot;given&quot;:&quot;Lu&quot;,&quot;parse-names&quot;:false,&quot;dropping-particle&quot;:&quot;&quot;,&quot;non-dropping-particle&quot;:&quot;&quot;},{&quot;family&quot;:&quot;Lee&quot;,&quot;given&quot;:&quot;Caleb&quot;,&quot;parse-names&quot;:false,&quot;dropping-particle&quot;:&quot;&quot;,&quot;non-dropping-particle&quot;:&quot;&quot;},{&quot;family&quot;:&quot;Tan&quot;,&quot;given&quot;:&quot;Li Yun&quot;,&quot;parse-names&quot;:false,&quot;dropping-particle&quot;:&quot;&quot;,&quot;non-dropping-particle&quot;:&quot;&quot;},{&quot;family&quot;:&quot;Kakani&quot;,&quot;given&quot;:&quot;Evdoxia G.&quot;,&quot;parse-names&quot;:false,&quot;dropping-particle&quot;:&quot;&quot;,&quot;non-dropping-particle&quot;:&quot;&quot;},{&quot;family&quot;:&quot;Yoong&quot;,&quot;given&quot;:&quot;Yanni&quot;,&quot;parse-names&quot;:false,&quot;dropping-particle&quot;:&quot;&quot;,&quot;non-dropping-particle&quot;:&quot;&quot;},{&quot;family&quot;:&quot;Yu&quot;,&quot;given&quot;:&quot;David&quot;,&quot;parse-names&quot;:false,&quot;dropping-particle&quot;:&quot;&quot;,&quot;non-dropping-particle&quot;:&quot;Du&quot;},{&quot;family&quot;:&quot;Chain&quot;,&quot;given&quot;:&quot;Grace&quot;,&quot;parse-names&quot;:false,&quot;dropping-particle&quot;:&quot;&quot;,&quot;non-dropping-particle&quot;:&quot;&quot;},{&quot;family&quot;:&quot;Ma&quot;,&quot;given&quot;:&quot;Pei&quot;,&quot;parse-names&quot;:false,&quot;dropping-particle&quot;:&quot;&quot;,&quot;non-dropping-particle&quot;:&quot;&quot;},{&quot;family&quot;:&quot;Sim&quot;,&quot;given&quot;:&quot;Shuzhen&quot;,&quot;parse-names&quot;:false,&quot;dropping-particle&quot;:&quot;&quot;,&quot;non-dropping-particle&quot;:&quot;&quot;},{&quot;family&quot;:&quot;Ng&quot;,&quot;given&quot;:&quot;Lee Ching&quot;,&quot;parse-names&quot;:false,&quot;dropping-particle&quot;:&quot;&quot;,&quot;non-dropping-particle&quot;:&quot;&quot;},{&quot;family&quot;:&quot;Tan&quot;,&quot;given&quot;:&quot;Cheong Huat&quot;,&quot;parse-names&quot;:false,&quot;dropping-particle&quot;:&quot;&quot;,&quot;non-dropping-particle&quot;:&quot;&quot;}],&quot;container-title&quot;:&quot;The Lancet Planetary Health&quot;,&quot;container-title-short&quot;:&quot;Lancet Planet Health&quot;,&quot;accessed&quot;:{&quot;date-parts&quot;:[[2026,1,2]]},&quot;DOI&quot;:&quot;10.1016/S2542-5196(24)00169-4&quot;,&quot;ISSN&quot;:&quot;25425196&quot;,&quot;PMID&quot;:&quot;39243778&quot;,&quot;URL&quot;:&quot;https://doi.org/10.1016/S2542-5196(24)00169-4&quot;,&quot;issued&quot;:{&quot;date-parts&quot;:[[2024,9,1]]},&quot;page&quot;:&quot;e617-e628&quot;,&quot;abstract&quot;:&quot;Background: Incompatible insect technique (IIT) coupled with sterile insect technique (SIT) via the release of sterile male Wolbachia-infected mosquitoes is a promising tool for Aedes-borne disease control. Yet, real-world evidence on the suppressive effectiveness of IIT-SIT on mosquito abundance remains mostly limited to small semi-rural village and suburban localities over short trial durations. However, a large proportion of Aedes-borne diseases occur in dense, urban, and high-rise locations, limiting the applicability of previous studies for these settings with high disease burden. The sustainability and use of this technology over multiple years is also unknown. Methods: In this synthetic control study, we conducted a large-scale, field trial of IIT-SIT targeting Aedes aegypti among high-rise public housing estates in Singapore, an equatorial city state. Routinely collected data from a large, nationwide surveillance system of 57 990 unique mosquito traps, combined with a high-dimensional set of anthropogenic and environmental confounders were collected to ascertain mosquito abundance and its key drivers. Four townships were selected as the intervention groups (approximate population size of 607 872 residents as of 2022), wherein interventions that combined ITT with SIT over the course of the study period were conducted. Townships were subject to releases of wAlbB-SG male A aegypti mosquitoes twice a week. Data were assessed over the course of epidemiological weeks (EWs), which provide the finest temporal resolution of recorded Wolbachia release schedule and mosquito abundance data. A novel synthetic control framework was then developed to account for the non-randomised and staggered adoption setting of the intervention across trial sectors to identify the direct suppressive effectiveness of IIT-SIT on female A aegypti populations, the spillover effects in non-release areas, and the effect of the intervention on other mosquito populations such as Aedes albopictus. Furthermore, we recalculated effectiveness in terms of calendar time, time since intervention, and over multiple sites to examine heterogeneities in IIT-SIT effectiveness. Findings: Between EW27 2018 and EW26 2022, Wolbachia releases were conducted across 117 sectors, of which 97 had sufficient trap data, which were collected between EW8 2019 and EW26 2022. We found that Wolbachia-based IIT-SIT reduced wild-type female A aegypti populations by a mean of 62·01% (95% CI 60·68 to 63·26) by 3 months, 78·40% (77·56 to 79·18) by 6 months, and 91·32% (90·95 to 91·66) by at least 18 months of releases. We also found a smaller but non-negligible spillover suppression effect that gradually increased over time (mean spillover intervention effectiveness 61·02% [95% CI 57·89 to 63·72] in adjacent, non-intervention sectors). Although no consistent change in A albopictus populations was seen across the four intervention townships after Wolbachia releases, the average intervention effectiveness on the A albopictus population across all release sectors was –25·80% (95% CI –30·93 to –21·05), which was driven by increases in two towns. Interpretation: Our results demonstrate the potential of IIT-SIT for strengthening long-term, large-scale vector control in tropical cities, where dengue burden is the greatest. The effect of these interventions in different geographical settings should be assessed in future work. Funding: Singapore's Ministry of Finance, Ministry of Sustainability and the Environment, National Environment Agency, and National Robotics Program.&quot;,&quot;publisher&quot;:&quot;Elsevier B.V.&quot;,&quot;issue&quot;:&quot;9&quot;,&quot;volume&quot;:&quot;8&quot;},&quot;isTemporary&quot;:false},{&quot;id&quot;:&quot;766a3e9b-a02a-3eaa-ad6d-fbd297732945&quot;,&quot;itemData&quot;:{&quot;type&quot;:&quot;article-journal&quot;,&quot;id&quot;:&quot;766a3e9b-a02a-3eaa-ad6d-fbd297732945&quot;,&quot;title&quot;:&quot;Pilot trial using mass field-releases of sterile males produced with the incompatible and sterile insect techniques as part of integrated Aedes aegypti control in Mexico&quot;,&quot;author&quot;:[{&quot;family&quot;:&quot;Martín-Park&quot;,&quot;given&quot;:&quot;Abdiel&quot;,&quot;parse-names&quot;:false,&quot;dropping-particle&quot;:&quot;&quot;,&quot;non-dropping-particle&quot;:&quot;&quot;},{&quot;family&quot;:&quot;Che-Mendoza&quot;,&quot;given&quot;:&quot;Azael&quot;,&quot;parse-names&quot;:false,&quot;dropping-particle&quot;:&quot;&quot;,&quot;non-dropping-particle&quot;:&quot;&quot;},{&quot;family&quot;:&quot;Contreras-Perera&quot;,&quot;given&quot;:&quot;Yamili&quot;,&quot;parse-names&quot;:false,&quot;dropping-particle&quot;:&quot;&quot;,&quot;non-dropping-particle&quot;:&quot;&quot;},{&quot;family&quot;:&quot;Pérez-Carrillo&quot;,&quot;given&quot;:&quot;Silvia&quot;,&quot;parse-names&quot;:false,&quot;dropping-particle&quot;:&quot;&quot;,&quot;non-dropping-particle&quot;:&quot;&quot;},{&quot;family&quot;:&quot;Puerta-Guardo&quot;,&quot;given&quot;:&quot;Henry&quot;,&quot;parse-names&quot;:false,&quot;dropping-particle&quot;:&quot;&quot;,&quot;non-dropping-particle&quot;:&quot;&quot;},{&quot;family&quot;:&quot;Villegas-Chim&quot;,&quot;given&quot;:&quot;Josué&quot;,&quot;parse-names&quot;:false,&quot;dropping-particle&quot;:&quot;&quot;,&quot;non-dropping-particle&quot;:&quot;&quot;},{&quot;family&quot;:&quot;Guillermo-May&quot;,&quot;given&quot;:&quot;Guillermo&quot;,&quot;parse-names&quot;:false,&quot;dropping-particle&quot;:&quot;&quot;,&quot;non-dropping-particle&quot;:&quot;&quot;},{&quot;family&quot;:&quot;Medina-Barreiro&quot;,&quot;given&quot;:&quot;Anuar&quot;,&quot;parse-names&quot;:false,&quot;dropping-particle&quot;:&quot;&quot;,&quot;non-dropping-particle&quot;:&quot;&quot;},{&quot;family&quot;:&quot;Delfín-González&quot;,&quot;given&quot;:&quot;Hugo&quot;,&quot;parse-names&quot;:false,&quot;dropping-particle&quot;:&quot;&quot;,&quot;non-dropping-particle&quot;:&quot;&quot;},{&quot;family&quot;:&quot;Méndez-Vales&quot;,&quot;given&quot;:&quot;Rosa&quot;,&quot;parse-names&quot;:false,&quot;dropping-particle&quot;:&quot;&quot;,&quot;non-dropping-particle&quot;:&quot;&quot;},{&quot;family&quot;:&quot;Vázquez-Narvaez&quot;,&quot;given&quot;:&quot;Santos&quot;,&quot;parse-names&quot;:false,&quot;dropping-particle&quot;:&quot;&quot;,&quot;non-dropping-particle&quot;:&quot;&quot;},{&quot;family&quot;:&quot;Palacio-Vargas&quot;,&quot;given&quot;:&quot;Jorge&quot;,&quot;parse-names&quot;:false,&quot;dropping-particle&quot;:&quot;&quot;,&quot;non-dropping-particle&quot;:&quot;&quot;},{&quot;family&quot;:&quot;Correa-Morales&quot;,&quot;given&quot;:&quot;Fabián&quot;,&quot;parse-names&quot;:false,&quot;dropping-particle&quot;:&quot;&quot;,&quot;non-dropping-particle&quot;:&quot;&quot;},{&quot;family&quot;:&quot;Ayora-Talavera&quot;,&quot;given&quot;:&quot;Guadalupe&quot;,&quot;parse-names&quot;:false,&quot;dropping-particle&quot;:&quot;&quot;,&quot;non-dropping-particle&quot;:&quot;&quot;},{&quot;family&quot;:&quot;Pavía-Ruz&quot;,&quot;given&quot;:&quot;Norma&quot;,&quot;parse-names&quot;:false,&quot;dropping-particle&quot;:&quot;&quot;,&quot;non-dropping-particle&quot;:&quot;&quot;},{&quot;family&quot;:&quot;Liang&quot;,&quot;given&quot;:&quot;Xiao&quot;,&quot;parse-names&quot;:false,&quot;dropping-particle&quot;:&quot;&quot;,&quot;non-dropping-particle&quot;:&quot;&quot;},{&quot;family&quot;:&quot;Fu&quot;,&quot;given&quot;:&quot;Ping&quot;,&quot;parse-names&quot;:false,&quot;dropping-particle&quot;:&quot;&quot;,&quot;non-dropping-particle&quot;:&quot;&quot;},{&quot;family&quot;:&quot;Zhang&quot;,&quot;given&quot;:&quot;Dongjing&quot;,&quot;parse-names&quot;:false,&quot;dropping-particle&quot;:&quot;&quot;,&quot;non-dropping-particle&quot;:&quot;&quot;},{&quot;family&quot;:&quot;Wang&quot;,&quot;given&quot;:&quot;Xiaohua&quot;,&quot;parse-names&quot;:false,&quot;dropping-particle&quot;:&quot;&quot;,&quot;non-dropping-particle&quot;:&quot;&quot;},{&quot;family&quot;:&quot;Toledo-Romaní&quot;,&quot;given&quot;:&quot;María Eugenia&quot;,&quot;parse-names&quot;:false,&quot;dropping-particle&quot;:&quot;&quot;,&quot;non-dropping-particle&quot;:&quot;&quot;},{&quot;family&quot;:&quot;Xi&quot;,&quot;given&quot;:&quot;Zhiyong&quot;,&quot;parse-names&quot;:false,&quot;dropping-particle&quot;:&quot;&quot;,&quot;non-dropping-particle&quot;:&quot;&quot;},{&quot;family&quot;:&quot;Vázquez-Prokopec&quot;,&quot;given&quot;:&quot;Gonzalo&quot;,&quot;parse-names&quot;:false,&quot;dropping-particle&quot;:&quot;&quot;,&quot;non-dropping-particle&quot;:&quot;&quot;},{&quot;family&quot;:&quot;Manrique-Saide&quot;,&quot;given&quot;:&quot;Pablo&quot;,&quot;parse-names&quot;:false,&quot;dropping-particle&quot;:&quot;&quot;,&quot;non-dropping-particle&quot;:&quot;&quot;}],&quot;container-title&quot;:&quot;PLOS Neglected Tropical Diseases&quot;,&quot;container-title-short&quot;:&quot;PLoS Negl Trop Dis&quot;,&quot;accessed&quot;:{&quot;date-parts&quot;:[[2026,1,4]]},&quot;DOI&quot;:&quot;10.1371/JOURNAL.PNTD.0010324&quot;,&quot;ISSN&quot;:&quot;1935-2735&quot;,&quot;PMID&quot;:&quot;35471983&quot;,&quot;URL&quot;:&quot;https://doi.org/10.1371/journal.pntd.0010324&quot;,&quot;issued&quot;:{&quot;date-parts&quot;:[[2022,4,1]]},&quot;page&quot;:&quot;e0010324&quot;,&quot;abstract&quot;:&quot;Background The combination of Wolbachia-based incompatible insect technique (IIT) and radiation-based sterile insect technique (SIT) can be used for population suppression of Aedes aegypti. Our main objective was to evaluate whether open-field mass-releases of wAlbB-infected Ae. aegypti males, as part of an Integrated Vector Management (IVM) plan led by the Mexican Ministry of Health, could suppress natural populations of Ae. aegypti in urbanized settings in south Mexico.   Methodology/Principal findings We implemented a controlled before-and-after quasi-experimental study in two suburban localities of Yucatan (Mexico): San Pedro Chimay (SPC), which received IIT-SIT, and San Antonio Tahdzibichén used as control. Release of wAlbB Ae. aegypti males at SPC extended for 6 months (July-December 2019), covering the period of higher Ae. aegypti abundance. Entomological indicators included egg hatching rates and outdoor/indoor adult females collected at the release and control sites. Approximately 1,270,000 lab-produced wAlbB-infected Ae. aegypti males were released in the 50-ha treatment area (2,000 wAlbB Ae. aegypti males per hectare twice a week in two different release days, totaling 200,000 male mosquitoes per week). The efficacy of IIT-SIT in suppressing indoor female Ae. aegypti density (quantified from a generalized linear mixed model showing a statistically significant reduction in treatment versus control areas) was 90.9% a month after initiation of the suppression phase, 47.7% two months after (when number of released males was reduced in 50% to match local abundance), 61.4% four months after (when initial number of released males was re-established), 88.4% five months after and 89.4% at six months after the initiation of the suppression phase. A proportional, but lower, reduction in outdoor female Ae. aegypti was also quantified (range, 50.0–75.2% suppression).   Conclusions/Significance Our study, the first open-field pilot implementation of Wolbachia IIT-SIT in Mexico and Latin-America, confirms that inundative male releases can significantly reduce natural populations of Ae. aegypti. More importantly, we present successful pilot results of the integration of Wolbachia IIT-SIT within a IVM plan implemented by Ministry of Health personnel.&quot;,&quot;publisher&quot;:&quot;Public Library of Science&quot;,&quot;issue&quot;:&quot;4&quot;,&quot;volume&quot;:&quot;16&quot;},&quot;isTemporary&quot;:false}]},{&quot;citationID&quot;:&quot;MENDELEY_CITATION_6114fa9a-2e5b-4630-b768-d0f77a526eef&quot;,&quot;properties&quot;:{&quot;noteIndex&quot;:0},&quot;isEdited&quot;:false,&quot;manualOverride&quot;:{&quot;isManuallyOverridden&quot;:false,&quot;citeprocText&quot;:&quot;(Habtewold et al., 2025)&quot;,&quot;manualOverrideText&quot;:&quot;&quot;},&quot;citationTag&quot;:&quot;MENDELEY_CITATION_v3_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&quot;,&quot;citationItems&quot;:[{&quot;id&quot;:&quot;08f95555-066a-3258-ba81-f812c46372f0&quot;,&quot;itemData&quot;:{&quot;type&quot;:&quot;article-journal&quot;,&quot;id&quot;:&quot;08f95555-066a-3258-ba81-f812c46372f0&quot;,&quot;title&quot;:&quot;Gene-drive-capable mosquitoes suppress patient-derived malaria in Tanzania&quot;,&quot;author&quot;:[{&quot;family&quot;:&quot;Habtewold&quot;,&quot;given&quot;:&quot;Tibebu&quot;,&quot;parse-names&quot;:false,&quot;dropping-particle&quot;:&quot;&quot;,&quot;non-dropping-particle&quot;:&quot;&quot;},{&quot;family&quot;:&quot;Lwetoijera&quot;,&quot;given&quot;:&quot;Dickson Wilson&quot;,&quot;parse-names&quot;:false,&quot;dropping-particle&quot;:&quot;&quot;,&quot;non-dropping-particle&quot;:&quot;&quot;},{&quot;family&quot;:&quot;Hoermann&quot;,&quot;given&quot;:&quot;Astrid&quot;,&quot;parse-names&quot;:false,&quot;dropping-particle&quot;:&quot;&quot;,&quot;non-dropping-particle&quot;:&quot;&quot;},{&quot;family&quot;:&quot;Mashauri&quot;,&quot;given&quot;:&quot;Rajabu&quot;,&quot;parse-names&quot;:false,&quot;dropping-particle&quot;:&quot;&quot;,&quot;non-dropping-particle&quot;:&quot;&quot;},{&quot;family&quot;:&quot;Matwewe&quot;,&quot;given&quot;:&quot;Fatuma&quot;,&quot;parse-names&quot;:false,&quot;dropping-particle&quot;:&quot;&quot;,&quot;non-dropping-particle&quot;:&quot;&quot;},{&quot;family&quot;:&quot;Mwanga&quot;,&quot;given&quot;:&quot;Rehema&quot;,&quot;parse-names&quot;:false,&quot;dropping-particle&quot;:&quot;&quot;,&quot;non-dropping-particle&quot;:&quot;&quot;},{&quot;family&quot;:&quot;Kweyamba&quot;,&quot;given&quot;:&quot;Prisca&quot;,&quot;parse-names&quot;:false,&quot;dropping-particle&quot;:&quot;&quot;,&quot;non-dropping-particle&quot;:&quot;&quot;},{&quot;family&quot;:&quot;Maganga&quot;,&quot;given&quot;:&quot;Gilbert&quot;,&quot;parse-names&quot;:false,&quot;dropping-particle&quot;:&quot;&quot;,&quot;non-dropping-particle&quot;:&quot;&quot;},{&quot;family&quot;:&quot;Magani&quot;,&quot;given&quot;:&quot;Beatrice Philip&quot;,&quot;parse-names&quot;:false,&quot;dropping-particle&quot;:&quot;&quot;,&quot;non-dropping-particle&quot;:&quot;&quot;},{&quot;family&quot;:&quot;Mtama&quot;,&quot;given&quot;:&quot;Rachel&quot;,&quot;parse-names&quot;:false,&quot;dropping-particle&quot;:&quot;&quot;,&quot;non-dropping-particle&quot;:&quot;&quot;},{&quot;family&quot;:&quot;Mahonje&quot;,&quot;given&quot;:&quot;Moze Ally&quot;,&quot;parse-names&quot;:false,&quot;dropping-particle&quot;:&quot;&quot;,&quot;non-dropping-particle&quot;:&quot;&quot;},{&quot;family&quot;:&quot;Tambwe&quot;,&quot;given&quot;:&quot;Mgeni Mohamed&quot;,&quot;parse-names&quot;:false,&quot;dropping-particle&quot;:&quot;&quot;,&quot;non-dropping-particle&quot;:&quot;&quot;},{&quot;family&quot;:&quot;Tarimo&quot;,&quot;given&quot;:&quot;Felista&quot;,&quot;parse-names&quot;:false,&quot;dropping-particle&quot;:&quot;&quot;,&quot;non-dropping-particle&quot;:&quot;&quot;},{&quot;family&quot;:&quot;Chennuri&quot;,&quot;given&quot;:&quot;Pratima R&quot;,&quot;parse-names&quot;:false,&quot;dropping-particle&quot;:&quot;&quot;,&quot;non-dropping-particle&quot;:&quot;&quot;},{&quot;family&quot;:&quot;Cai&quot;,&quot;given&quot;:&quot;Julia A&quot;,&quot;parse-names&quot;:false,&quot;dropping-particle&quot;:&quot;&quot;,&quot;non-dropping-particle&quot;:&quot;&quot;},{&quot;family&quot;:&quot;Corsano&quot;,&quot;given&quot;:&quot;Giuseppe&quot;,&quot;parse-names&quot;:false,&quot;dropping-particle&quot;:&quot;&quot;,&quot;non-dropping-particle&quot;:&quot;Del&quot;},{&quot;family&quot;:&quot;Capriotti&quot;,&quot;given&quot;:&quot;Paolo&quot;,&quot;parse-names&quot;:false,&quot;dropping-particle&quot;:&quot;&quot;,&quot;non-dropping-particle&quot;:&quot;&quot;},{&quot;family&quot;:&quot;Sasse&quot;,&quot;given&quot;:&quot;Peter&quot;,&quot;parse-names&quot;:false,&quot;dropping-particle&quot;:&quot;&quot;,&quot;non-dropping-particle&quot;:&quot;&quot;},{&quot;family&quot;:&quot;Moore&quot;,&quot;given&quot;:&quot;Jason&quot;,&quot;parse-names&quot;:false,&quot;dropping-particle&quot;:&quot;&quot;,&quot;non-dropping-particle&quot;:&quot;&quot;},{&quot;family&quot;:&quot;Hudson&quot;,&quot;given&quot;:&quot;Douglas&quot;,&quot;parse-names&quot;:false,&quot;dropping-particle&quot;:&quot;&quot;,&quot;non-dropping-particle&quot;:&quot;&quot;},{&quot;family&quot;:&quot;Manjurano&quot;,&quot;given&quot;:&quot;Alphaxard&quot;,&quot;parse-names&quot;:false,&quot;dropping-particle&quot;:&quot;&quot;,&quot;non-dropping-particle&quot;:&quot;&quot;},{&quot;family&quot;:&quot;Tarimo&quot;,&quot;given&quot;:&quot;Brian&quot;,&quot;parse-names&quot;:false,&quot;dropping-particle&quot;:&quot;&quot;,&quot;non-dropping-particle&quot;:&quot;&quot;},{&quot;family&quot;:&quot;Vlachou&quot;,&quot;given&quot;:&quot;Dina&quot;,&quot;parse-names&quot;:false,&quot;dropping-particle&quot;:&quot;&quot;,&quot;non-dropping-particle&quot;:&quot;&quot;},{&quot;family&quot;:&quot;Moore&quot;,&quot;given&quot;:&quot;Sarah&quot;,&quot;parse-names&quot;:false,&quot;dropping-particle&quot;:&quot;&quot;,&quot;non-dropping-particle&quot;:&quot;&quot;},{&quot;family&quot;:&quot;Windbichler&quot;,&quot;given&quot;:&quot;Nikolai&quot;,&quot;parse-names&quot;:false,&quot;dropping-particle&quot;:&quot;&quot;,&quot;non-dropping-particle&quot;:&quot;&quot;},{&quot;family&quot;:&quot;Christophides&quot;,&quot;given&quot;:&quot;George K&quot;,&quot;parse-names&quot;:false,&quot;dropping-particle&quot;:&quot;&quot;,&quot;non-dropping-particle&quot;:&quot;&quot;}],&quot;container-title&quot;:&quot;Nature&quot;,&quot;container-title-short&quot;:&quot;Nature&quot;,&quot;accessed&quot;:{&quot;date-parts&quot;:[[2026,1,2]]},&quot;DOI&quot;:&quot;10.1038/S41586-025-09685-6&quot;,&quot;ISSN&quot;:&quot;1476-4687&quot;,&quot;PMID&quot;:&quot;41372414&quot;,&quot;URL&quot;:&quot;https://doi.org/10.1038/s41586-025-09685-6&quot;,&quot;issued&quot;:{&quot;date-parts&quot;:[[2025,12,10]]},&quot;abstract&quot;:&quot;Gene drive technology presents a transformative approach to combatting malaria by introducing genetic modifications into wild mosquito populations to reduce their vectorial capacity. Although effective modifications have been developed, these efforts have been confined to laboratories in the global north. We previously demonstrated that modifying Anopheles gambiae to express two exogenous antimicrobial peptides inhibits the sporogonic development of laboratory-cultured Plasmodium falciparum, with models predicting substantial contributions to malaria elimination in Africa when integrated with gene drive1-3. However, the effectiveness of this modification against genetically diverse, naturally circulating parasite isolates remained unknown. To address this critical gap, we adapted our technology for an African context by establishing infrastructural and research capacity in Tanzania, enabling the engineering of local A. gambiae under containment. Here we report the generation of a transgenic strain equipped with non-autonomous gene drive capabilities that robustly inhibits genetically diverse P. falciparum isolates obtained from naturally infected children. These genetic modifications were efficiently inherited by progeny when supplemented with Cas9 endonuclease provided by another locally engineered strain. Our work brings gene drive technology a critical step closer to application, providing a locally tailored and powerful tool for malaria eradication through the targeted dissemination of beneficial genetic traits in wild mosquito populations.&quot;,&quot;publisher&quot;:&quot;Nature&quot;},&quot;isTemporary&quot;:false}]},{&quot;citationID&quot;:&quot;MENDELEY_CITATION_cd751725-b8bc-43d3-ad78-f2795478ff30&quot;,&quot;properties&quot;:{&quot;noteIndex&quot;:0},&quot;isEdited&quot;:false,&quot;manualOverride&quot;:{&quot;isManuallyOverridden&quot;:false,&quot;citeprocText&quot;:&quot;(Hancock et al., 2024)&quot;,&quot;manualOverrideText&quot;:&quot;&quot;},&quot;citationTag&quot;:&quot;MENDELEY_CITATION_v3_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&quot;,&quot;citationItems&quot;:[{&quot;id&quot;:&quot;3a7596d6-945d-3ad2-8d2c-edc779f42b8f&quot;,&quot;itemData&quot;:{&quot;type&quot;:&quot;article-journal&quot;,&quot;id&quot;:&quot;3a7596d6-945d-3ad2-8d2c-edc779f42b8f&quot;,&quot;title&quot;:&quot;The potential of gene drives in malaria vector species to control malaria in African environments&quot;,&quot;author&quot;:[{&quot;family&quot;:&quot;Hancock&quot;,&quot;given&quot;:&quot;Penelope A.&quot;,&quot;parse-names&quot;:false,&quot;dropping-particle&quot;:&quot;&quot;,&quot;non-dropping-particle&quot;:&quot;&quot;},{&quot;family&quot;:&quot;North&quot;,&quot;given&quot;:&quot;Ace&quot;,&quot;parse-names&quot;:false,&quot;dropping-particle&quot;:&quot;&quot;,&quot;non-dropping-particle&quot;:&quot;&quot;},{&quot;family&quot;:&quot;Leach&quot;,&quot;given&quot;:&quot;Adrian W.&quot;,&quot;parse-names&quot;:false,&quot;dropping-particle&quot;:&quot;&quot;,&quot;non-dropping-particle&quot;:&quot;&quot;},{&quot;family&quot;:&quot;Winskill&quot;,&quot;given&quot;:&quot;Peter&quot;,&quot;parse-names&quot;:false,&quot;dropping-particle&quot;:&quot;&quot;,&quot;non-dropping-particle&quot;:&quot;&quot;},{&quot;family&quot;:&quot;Ghani&quot;,&quot;given&quot;:&quot;Azra C.&quot;,&quot;parse-names&quot;:false,&quot;dropping-particle&quot;:&quot;&quot;,&quot;non-dropping-particle&quot;:&quot;&quot;},{&quot;family&quot;:&quot;Godfray&quot;,&quot;given&quot;:&quot;H. Charles J.&quot;,&quot;parse-names&quot;:false,&quot;dropping-particle&quot;:&quot;&quot;,&quot;non-dropping-particle&quot;:&quot;&quot;},{&quot;family&quot;:&quot;Burt&quot;,&quot;given&quot;:&quot;Austin&quot;,&quot;parse-names&quot;:false,&quot;dropping-particle&quot;:&quot;&quot;,&quot;non-dropping-particle&quot;:&quot;&quot;},{&quot;family&quot;:&quot;Mumford&quot;,&quot;given&quot;:&quot;John D.&quot;,&quot;parse-names&quot;:false,&quot;dropping-particle&quot;:&quot;&quot;,&quot;non-dropping-particle&quot;:&quot;&quot;}],&quot;container-title&quot;:&quot;Nature Communications&quot;,&quot;container-title-short&quot;:&quot;Nat Commun&quot;,&quot;accessed&quot;:{&quot;date-parts&quot;:[[2026,1,5]]},&quot;DOI&quot;:&quot;10.1038/s41467-024-53065-z&quot;,&quot;ISSN&quot;:&quot;2041-1723&quot;,&quot;PMID&quot;:&quot;39419965&quot;,&quot;URL&quot;:&quot;https://doi.org/10.1038/s41467-024-53065-z&quot;,&quot;issued&quot;:{&quot;date-parts&quot;:[[2024,10,17]]},&quot;page&quot;:&quot;8976-&quot;,&quot;abstract&quot;:&quot;Gene drives are a promising means of malaria control with the potential to cause sustained reductions in transmission. In real environments, however, their impacts will depend on local ecological and epidemiological factors. We develop a data-driven model to investigate the impacts of gene drives that causes vector population suppression. We simulate gene drive releases in sixteen ~ 12,000 km2 areas of west Africa that span variation in vector ecology and malaria prevalence, and estimate reductions in vector abundance, malaria prevalence and clinical cases. Average reductions in vector abundance ranged from 71.6–98.4% across areas, while impacts on malaria depended strongly on which vector species were targeted. When other new interventions including RTS,S vaccination and pyrethroid-PBO bednets were in place, at least 60% more clinical cases were averted when gene drives were added, demonstrating the benefits of integrated interventions. Our results show that different strategies for gene drive implementation may be required across different African settings. Gene drives have the potential to support malaria control by suppressing vector populations, but their impacts will depend on local ecology and epidemiology. Here, the authors incorporate location-specific data to model how gene drives could perform in sixteen diverse African settings.&quot;,&quot;publisher&quot;:&quot;Nature Publishing Group&quot;,&quot;issue&quot;:&quot;1&quot;,&quot;volume&quot;:&quot;15&quot;},&quot;isTemporary&quot;:false}]},{&quot;citationID&quot;:&quot;MENDELEY_CITATION_83d0978c-d38c-41eb-b0b3-53eab6a902ac&quot;,&quot;properties&quot;:{&quot;noteIndex&quot;:0},&quot;isEdited&quot;:false,&quot;manualOverride&quot;:{&quot;isManuallyOverridden&quot;:false,&quot;citeprocText&quot;:&quot;(Garcia et al., 2020; Lwetoijera et al., 2019)&quot;,&quot;manualOverrideText&quot;:&quot;&quot;},&quot;citationTag&quot;:&quot;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&quot;,&quot;citationItems&quot;:[{&quot;id&quot;:&quot;f41ac315-3a5f-3938-b23c-1550bb61233b&quot;,&quot;itemData&quot;:{&quot;type&quot;:&quot;article-journal&quot;,&quot;id&quot;:&quot;f41ac315-3a5f-3938-b23c-1550bb61233b&quot;,&quot;title&quot;:&quot;Measuring mosquito control: adult-mosquito catches vs egg-trap data as endpoints of a cluster-randomized controlled trial of mosquito-disseminated pyriproxyfen&quot;,&quot;author&quot;:[{&quot;family&quot;:&quot;Garcia&quot;,&quot;given&quot;:&quot;Klauss K.S.&quot;,&quot;parse-names&quot;:false,&quot;dropping-particle&quot;:&quot;&quot;,&quot;non-dropping-particle&quot;:&quot;&quot;},{&quot;family&quot;:&quot;Versiani&quot;,&quot;given&quot;:&quot;Hanid S.&quot;,&quot;parse-names&quot;:false,&quot;dropping-particle&quot;:&quot;&quot;,&quot;non-dropping-particle&quot;:&quot;&quot;},{&quot;family&quot;:&quot;Araújo&quot;,&quot;given&quot;:&quot;Taís O.&quot;,&quot;parse-names&quot;:false,&quot;dropping-particle&quot;:&quot;&quot;,&quot;non-dropping-particle&quot;:&quot;&quot;},{&quot;family&quot;:&quot;Conceição&quot;,&quot;given&quot;:&quot;João P.A.&quot;,&quot;parse-names&quot;:false,&quot;dropping-particle&quot;:&quot;&quot;,&quot;non-dropping-particle&quot;:&quot;&quot;},{&quot;family&quot;:&quot;Obara&quot;,&quot;given&quot;:&quot;Marcos T.&quot;,&quot;parse-names&quot;:false,&quot;dropping-particle&quot;:&quot;&quot;,&quot;non-dropping-particle&quot;:&quot;&quot;},{&quot;family&quot;:&quot;Ramalho&quot;,&quot;given&quot;:&quot;Walter M.&quot;,&quot;parse-names&quot;:false,&quot;dropping-particle&quot;:&quot;&quot;,&quot;non-dropping-particle&quot;:&quot;&quot;},{&quot;family&quot;:&quot;Minuzzi-Souza&quot;,&quot;given&quot;:&quot;Thaís T.C.&quot;,&quot;parse-names&quot;:false,&quot;dropping-particle&quot;:&quot;&quot;,&quot;non-dropping-particle&quot;:&quot;&quot;},{&quot;family&quot;:&quot;Gomes&quot;,&quot;given&quot;:&quot;Gustavo D.&quot;,&quot;parse-names&quot;:false,&quot;dropping-particle&quot;:&quot;&quot;,&quot;non-dropping-particle&quot;:&quot;&quot;},{&quot;family&quot;:&quot;Vianna&quot;,&quot;given&quot;:&quot;Elisa N.&quot;,&quot;parse-names&quot;:false,&quot;dropping-particle&quot;:&quot;&quot;,&quot;non-dropping-particle&quot;:&quot;&quot;},{&quot;family&quot;:&quot;Timbó&quot;,&quot;given&quot;:&quot;Renata&quot;,&quot;parse-names&quot;:false,&quot;dropping-particle&quot;:&quot;V.&quot;,&quot;non-dropping-particle&quot;:&quot;&quot;},{&quot;family&quot;:&quot;Barbosa&quot;,&quot;given&quot;:&quot;Vinicios G.C.&quot;,&quot;parse-names&quot;:false,&quot;dropping-particle&quot;:&quot;&quot;,&quot;non-dropping-particle&quot;:&quot;&quot;},{&quot;family&quot;:&quot;Rezende&quot;,&quot;given&quot;:&quot;Maridalva S.P.&quot;,&quot;parse-names&quot;:false,&quot;dropping-particle&quot;:&quot;&quot;,&quot;non-dropping-particle&quot;:&quot;&quot;},{&quot;family&quot;:&quot;Martins&quot;,&quot;given&quot;:&quot;Luciana P.F.&quot;,&quot;parse-names&quot;:false,&quot;dropping-particle&quot;:&quot;&quot;,&quot;non-dropping-particle&quot;:&quot;&quot;},{&quot;family&quot;:&quot;Macedo&quot;,&quot;given&quot;:&quot;Glauco O.&quot;,&quot;parse-names&quot;:false,&quot;dropping-particle&quot;:&quot;&quot;,&quot;non-dropping-particle&quot;:&quot;&quot;},{&quot;family&quot;:&quot;Carvalho&quot;,&quot;given&quot;:&quot;Bruno L.&quot;,&quot;parse-names&quot;:false,&quot;dropping-particle&quot;:&quot;&quot;,&quot;non-dropping-particle&quot;:&quot;&quot;},{&quot;family&quot;:&quot;Moreira&quot;,&quot;given&quot;:&quot;Israel M.&quot;,&quot;parse-names&quot;:false,&quot;dropping-particle&quot;:&quot;&quot;,&quot;non-dropping-particle&quot;:&quot;&quot;},{&quot;family&quot;:&quot;Bartasson&quot;,&quot;given&quot;:&quot;Lorrainy A.&quot;,&quot;parse-names&quot;:false,&quot;dropping-particle&quot;:&quot;&quot;,&quot;non-dropping-particle&quot;:&quot;&quot;},{&quot;family&quot;:&quot;Nitz&quot;,&quot;given&quot;:&quot;Nadjar&quot;,&quot;parse-names&quot;:false,&quot;dropping-particle&quot;:&quot;&quot;,&quot;non-dropping-particle&quot;:&quot;&quot;},{&quot;family&quot;:&quot;Luz&quot;,&quot;given&quot;:&quot;Sérgio L.B.&quot;,&quot;parse-names&quot;:false,&quot;dropping-particle&quot;:&quot;&quot;,&quot;non-dropping-particle&quot;:&quot;&quot;},{&quot;family&quot;:&quot;Gurgel-Gonçalves&quot;,&quot;given&quot;:&quot;Rodrigo&quot;,&quot;parse-names&quot;:false,&quot;dropping-particle&quot;:&quot;&quot;,&quot;non-dropping-particle&quot;:&quot;&quot;},{&quot;family&quot;:&quot;Abad-Franch&quot;,&quot;given&quot;:&quot;Fernando&quot;,&quot;parse-names&quot;:false,&quot;dropping-particle&quot;:&quot;&quot;,&quot;non-dropping-particle&quot;:&quot;&quot;}],&quot;container-title&quot;:&quot;Parasites &amp; Vectors&quot;,&quot;container-title-short&quot;:&quot;Parasit Vectors&quot;,&quot;accessed&quot;:{&quot;date-parts&quot;:[[2026,1,5]]},&quot;DOI&quot;:&quot;10.1186/S13071-020-04221-Z&quot;,&quot;ISSN&quot;:&quot;1756-3305&quot;,&quot;PMID&quot;:&quot;32665032&quot;,&quot;URL&quot;:&quot;https://doi.org/10.1186/s13071-020-04221-z&quot;,&quot;issued&quot;:{&quot;date-parts&quot;:[[2020,7,14]]},&quot;page&quot;:&quot;352-&quot;,&quot;abstract&quot;:&quot;Aedes aegypti and Culex quinquefasciatus are the main urban vectors of arthropod-borne viruses causing human disease, including dengue, Zika, or West Nile. Although key to disease prevention, urban-mosquito control has met only limited success. Alternative vector-control tactics are therefore being developed and tested, often using entomological endpoints to measure impact. Here, we test one promising alternative and assess how three such endpoints perform at measuring its effects. We conducted a 16-month, two-arm, cluster-randomized controlled trial (CRCT) of mosquito-disseminated pyriproxyfen (MD-PPF) in central-western Brazil. We used three entomological endpoints: adult-mosquito density as directly measured by active aspiration of adult mosquitoes, and egg-trap-based indices of female Aedes presence (proportion of positive egg-traps) and possibly abundance (number of eggs per egg-trap). Using generalized linear mixed models, we estimated MD-PPF effects on these endpoints while accounting for the non-independence of repeated observations and for intervention-unrelated sources of spatial-temporal variation. On average, MD-PPF reduced adult-mosquito density by 66.3% (95% confidence interval, 95% CI: 47.3–78.4%); Cx. quinquefasciatus density fell by 55.5% (95% CI: 21.1–74.8%), and Ae. aegypti density by 60.0% (95% CI: 28.7–77.5%). In contrast, MD-PPF had no measurable effect on either Aedes egg counts or egg-trap positivity, both of which decreased somewhat in the intervention cluster but also in the control cluster. Egg-trap data, therefore, failed to reflect the 60.0% mean reduction of adult Aedes density associated with MD-PPF deployment. Our results suggest that the widely used egg-trap-based monitoring may poorly measure the impact of Aedes control; even if more costly, direct monitoring of the adult mosquito population is likely to provide a much more realistic and informative picture of intervention effects. In our CRCT, MD-PPF reduced adult-mosquito density by 66.3% in a medium-sized, spatially non-isolated, tropical urban neighborhood. Broader-scale trials will be necessary to measure MD-PPF impact on arboviral-disease transmission.&quot;,&quot;publisher&quot;:&quot;BioMed Central&quot;,&quot;issue&quot;:&quot;1&quot;,&quot;volume&quot;:&quot;13&quot;},&quot;isTemporary&quot;:false},{&quot;id&quot;:&quot;400216ca-18ca-3a40-af9d-9c959a2d519e&quot;,&quot;itemData&quot;:{&quot;type&quot;:&quot;article-journal&quot;,&quot;id&quot;:&quot;400216ca-18ca-3a40-af9d-9c959a2d519e&quot;,&quot;title&quot;:&quot;Autodissemination of pyriproxyfen suppresses stable populations of Anopheles arabiensis under semi-controlled settings&quot;,&quot;author&quot;:[{&quot;family&quot;:&quot;Lwetoijera&quot;,&quot;given&quot;:&quot;Dickson&quot;,&quot;parse-names&quot;:false,&quot;dropping-particle&quot;:&quot;&quot;,&quot;non-dropping-particle&quot;:&quot;&quot;},{&quot;family&quot;:&quot;Kiware&quot;,&quot;given&quot;:&quot;Samson&quot;,&quot;parse-names&quot;:false,&quot;dropping-particle&quot;:&quot;&quot;,&quot;non-dropping-particle&quot;:&quot;&quot;},{&quot;family&quot;:&quot;Okumu&quot;,&quot;given&quot;:&quot;Fredros&quot;,&quot;parse-names&quot;:false,&quot;dropping-particle&quot;:&quot;&quot;,&quot;non-dropping-particle&quot;:&quot;&quot;},{&quot;family&quot;:&quot;Devine&quot;,&quot;given&quot;:&quot;Gregor J.&quot;,&quot;parse-names&quot;:false,&quot;dropping-particle&quot;:&quot;&quot;,&quot;non-dropping-particle&quot;:&quot;&quot;},{&quot;family&quot;:&quot;Majambere&quot;,&quot;given&quot;:&quot;Silas&quot;,&quot;parse-names&quot;:false,&quot;dropping-particle&quot;:&quot;&quot;,&quot;non-dropping-particle&quot;:&quot;&quot;}],&quot;container-title&quot;:&quot;Malaria Journal&quot;,&quot;container-title-short&quot;:&quot;Malar J&quot;,&quot;accessed&quot;:{&quot;date-parts&quot;:[[2026,1,5]]},&quot;DOI&quot;:&quot;10.1186/S12936-019-2803-1&quot;,&quot;ISSN&quot;:&quot;1475-2875&quot;,&quot;PMID&quot;:&quot;31072359&quot;,&quot;URL&quot;:&quot;https://doi.org/10.1186/s12936-019-2803-1&quot;,&quot;issued&quot;:{&quot;date-parts&quot;:[[2019,5,9]]},&quot;page&quot;:&quot;166-&quot;,&quot;abstract&quot;:&quot;Autodissemination of pyriproxyfen (PPF), i.e. co-opting adult female mosquitoes to transfer the insect growth regulator, pyriproxyfen (PPF) to their aquatic habitats has been demonstrated for Aedes and Anopheles mosquitoes. This approach, could potentially enable high coverage of aquatic mosquito habitats, including those hard to locate or reach via conventional larviciding. This study demonstrated impacts of autodissemination in crashing a stable and self-sustaining population of the malaria vector, Anopheles arabiensis under semi-field conditions in Tanzania. Self-propagating populations of An. arabiensis were established inside large semi-field cages. Larvae fed on naturally occurring food in 20 aquatic habitats in two study chambers (9.6 × 9.6&amp;nbsp;m each), while emerging adults fed on tethered cattle. The mosquito population was monitored using emergence traps and human landing catches, each time returning captured adults into the chambers. Once the population was stable (after 23 filial generations), PPF dissemination devices (i.e. four clay pots each treated with 0.2–0.3&amp;nbsp;g PPF) were introduced into one of the chambers (treatment) and their impact monitored in parallel with untreated chamber (control). Daily adult emergence was similar between control and treatment chambers, with average (± SE) of 14.22 ± 0.70 and 12.62 ± 0.74 mosquitoes/trap, respectively, before treatment. Three months post-treatment, mean number of adult An. arabiensis emerging from the habitats was 5.22 ± 0.42 in control and 0.14 ± 0.04 in treatment chambers. This was equivalent to &amp;gt; 97% suppression in treatment chamber without re-treatment of the clay pots. Similarly, the number of mosquitoes attempting to bite volunteers inside the treatment chamber decreased to zero, 6&amp;nbsp;months post-exposure (i.e. 100% suppression). In contrast, biting rates in control rose to 53.75 ± 3.07 per volunteer over the same period. These findings demonstrate effective suppression of stable populations of malaria vectors using a small number of simple autodissemination devices, from which adult mosquitoes propagated pyriproxyfen to contaminate aquatic habitats in the system. This is the first proof that autodissemination can amplify treatment coverage and deplete malaria vector populations. Field trials are necessary to validate these results, and assess impact of autodissemination as a complementary malaria intervention.&quot;,&quot;publisher&quot;:&quot;BioMed Central&quot;,&quot;issue&quot;:&quot;1&quot;,&quot;volume&quot;:&quot;18&quot;},&quot;isTemporary&quot;:false}]},{&quot;citationID&quot;:&quot;MENDELEY_CITATION_580bc63f-6ef4-42e9-bbb7-42381de7bf96&quot;,&quot;properties&quot;:{&quot;noteIndex&quot;:0},&quot;isEdited&quot;:false,&quot;manualOverride&quot;:{&quot;isManuallyOverridden&quot;:false,&quot;citeprocText&quot;:&quot;(Taniya et al., 2021; Zhang et al., 2016)&quot;,&quot;manualOverrideText&quot;:&quot;&quot;},&quot;citationTag&quot;:&quot;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&quot;,&quot;citationItems&quot;:[{&quot;id&quot;:&quot;0aa3af27-1146-34d1-9415-e509f7a99a88&quot;,&quot;itemData&quot;:{&quot;type&quot;:&quot;article-journal&quot;,&quot;id&quot;:&quot;0aa3af27-1146-34d1-9415-e509f7a99a88&quot;,&quot;title&quot;:&quot;CRISPR/Cas9-Mediated Gene Drive to Prevent the Replication of Dengue Virus in the Mosquito Vectors to Reduce the Impact of Dengue Epidemic in Bangladesh&quot;,&quot;author&quot;:[{&quot;family&quot;:&quot;Taniya&quot;,&quot;given&quot;:&quot;Masuma Afrin&quot;,&quot;parse-names&quot;:false,&quot;dropping-particle&quot;:&quot;&quot;,&quot;non-dropping-particle&quot;:&quot;&quot;},{&quot;family&quot;:&quot;Senjuti&quot;,&quot;given&quot;:&quot;Jessica&quot;,&quot;parse-names&quot;:false,&quot;dropping-particle&quot;:&quot;Das&quot;,&quot;non-dropping-particle&quot;:&quot;&quot;},{&quot;family&quot;:&quot;Noor&quot;,&quot;given&quot;:&quot;Rashed&quot;,&quot;parse-names&quot;:false,&quot;dropping-particle&quot;:&quot;&quot;,&quot;non-dropping-particle&quot;:&quot;&quot;}],&quot;container-title&quot;:&quot;Applied Microbiology: Theory ＆ Technology &quot;,&quot;accessed&quot;:{&quot;date-parts&quot;:[[2026,1,4]]},&quot;DOI&quot;:&quot;10.37256/AMTT.2220211086&quot;,&quot;ISSN&quot;:&quot;2717-5936&quot;,&quot;URL&quot;:&quot;https://doi.org/10.37256/amtt.2220211086&quot;,&quot;issued&quot;:{&quot;date-parts&quot;:[[2021,9,7]]},&quot;page&quot;:&quot;63-68&quot;,&quot;abstract&quot;:&quot;Dengue is a flavivirus transmitted by Aedes aegypti, leading to mosquito-borne illness causing significant morbidity and mortality each year. A majority of dengue cases around the world are caused by four serotypes-dengue virus (DENV) 1-4. The recent outbreak has broken all the previous record of infections with 101, 354 dengue cases, which has increased the urgency of finding an effective way to reduce the level of infection. CRISPR-Cas9 mediated gene drive is a novel technology that can be used to reduce the transmission by Aedes mosquitoes. Ae. aegypti can be engineered to express anti-DENV, 1C19-based, single-chain variable fragment (scFv) antibody, to provide protection against all four DENV serotypes by neutralizing them. Anti-DENV scFv-antibody transgene can be incorporated into a clustered regularly interspaced palindromic repeats (CRISPR) and CRISPR associated (Cas); i.e., the CRISPR/Cas9-based gene drive system gene for effective suppression of dengue infection. CRISPR/Cas9-based gene drive system allows it to pass down this phenotype across the wild population in the urban area. However, the incautious release of gene drive in the environment can swipe away the entire population. This technology can greatly impact on the environment, creating an imbalance in the ecosystem if not applied carefully. Rigorous studies and mass level cooperation are needed among the scientists, local authorities and the government to make the informed decisions on the outcome of this technology.&quot;,&quot;publisher&quot;:&quot;Universal Wiser Publisher Pte. Ltd&quot;,&quot;volume&quot;:&quot;2&quot;,&quot;container-title-short&quot;:&quot;&quot;},&quot;isTemporary&quot;:false},{&quot;id&quot;:&quot;22467737-79aa-3280-b421-a573e8356479&quot;,&quot;itemData&quot;:{&quot;type&quot;:&quot;article-journal&quot;,&quot;id&quot;:&quot;22467737-79aa-3280-b421-a573e8356479&quot;,&quot;title&quot;:&quot;Combining the Sterile Insect Technique with the Incompatible Insect Technique: III-Robust Mating Competitiveness of Irradiated Triple Wolbachia-Infected Aedes albopictus Males under Semi-Field Conditions&quot;,&quot;author&quot;:[{&quot;family&quot;:&quot;Zhang&quot;,&quot;given&quot;:&quot;Dongjing&quot;,&quot;parse-names&quot;:false,&quot;dropping-particle&quot;:&quot;&quot;,&quot;non-dropping-particle&quot;:&quot;&quot;},{&quot;family&quot;:&quot;Lees&quot;,&quot;given&quot;:&quot;Rosemary Susan&quot;,&quot;parse-names&quot;:false,&quot;dropping-particle&quot;:&quot;&quot;,&quot;non-dropping-particle&quot;:&quot;&quot;},{&quot;family&quot;:&quot;Xi&quot;,&quot;given&quot;:&quot;Zhiyong&quot;,&quot;parse-names&quot;:false,&quot;dropping-particle&quot;:&quot;&quot;,&quot;non-dropping-particle&quot;:&quot;&quot;},{&quot;family&quot;:&quot;Bourtzis&quot;,&quot;given&quot;:&quot;Kostas&quot;,&quot;parse-names&quot;:false,&quot;dropping-particle&quot;:&quot;&quot;,&quot;non-dropping-particle&quot;:&quot;&quot;},{&quot;family&quot;:&quot;Gilles&quot;,&quot;given&quot;:&quot;Jeremie R.L.&quot;,&quot;parse-names&quot;:false,&quot;dropping-particle&quot;:&quot;&quot;,&quot;non-dropping-particle&quot;:&quot;&quot;}],&quot;container-title&quot;:&quot;PLOS One&quot;,&quot;container-title-short&quot;:&quot;PLoS One&quot;,&quot;accessed&quot;:{&quot;date-parts&quot;:[[2026,1,4]]},&quot;DOI&quot;:&quot;10.1371/JOURNAL.PONE.0151864&quot;,&quot;ISSN&quot;:&quot;1932-6203&quot;,&quot;PMID&quot;:&quot;26990981&quot;,&quot;URL&quot;:&quot;https://doi.org/10.1371/journal.pone.0151864&quot;,&quot;issued&quot;:{&quot;date-parts&quot;:[[2016,3,1]]},&quot;page&quot;:&quot;e0151864&quot;,&quot;abstract&quot;:&quot;Combination of the sterile insect technique with the incompatible insect technique is considered to be a safe approach to control Aedes albopictus populations in the absence of an accurate and scalable sex separation system or genetic sexing strain. Our previous study has shown that the triple Wolbachia-infected Ae. albopictus strain (wAlbA, wAlbB and wPip) was suitable for mass rearing and females could be completely sterilized as pupae with a radiation dose of at least 28 Gy. However, whether this radiation dose can influence the mating competitiveness of the triple infected males was still unknown. In this study we aimed to evaluate the effects of irradiation on the male mating competitiveness of the triple infected strain under laboratory and semi-field conditions. The results herein indicate that irradiation with a lower, female-sterilizing dose has no negative impact on the longevity of triple infected males while a reduced lifespan was observed in the wild type males (wAlbA and wAlbB) irradiated with a higher male-sterilizing dose, in small cages. At different sterile: fertile release ratios in small cages, triple-infected males induced 39.8, 81.6 and 87.8% sterility in a wild type female population at 1:1, 5:1 and 10:1 release ratios, respectively, relative to a fertile control population. Similarly, irradiated triple infected males induced 31.3, 70.5 and 89.3% sterility at 1:1, 5:1 and 10:1 release ratios, respectively, again relative to the fertile control. Under semi-field conditions at a 5:1 release ratio, relative to wild type males, the mean male mating competitiveness index of 28 Gy irradiated triple-infected males was significantly higher than 35 Gy irradiated wild type males, while triple infected males showed no difference in mean mating competitiveness to either irradiated triple-infected or irradiated wild type males. An unexpected difference was also observed in the relative male mating competitiveness of the triple infected strain after irradiation at 28 Gy dose in small vs large cages, with a higher male mating competitiveness index calculated from results of experiments in the large cages. Based on these results, we consider that the male mating performance of the triple infected strain after irradiation at 28 Gy, a dose required for complete female sterility and the avoidance of population replacement, is approximately equal to that of the wild type males under semi-field conditions. Though field evaluation is required, this suggests that the triple infected strain is suitable for irradiation and release as part of a combined SIT-IIT approach to Ae. albopictus control.&quot;,&quot;publisher&quot;:&quot;Public Library of Science&quot;,&quot;issue&quot;:&quot;3&quot;,&quot;volume&quot;:&quot;11&quot;},&quot;isTemporary&quot;:false}]},{&quot;citationID&quot;:&quot;MENDELEY_CITATION_5c070a63-4758-4a2e-af32-686f8e8d2875&quot;,&quot;properties&quot;:{&quot;noteIndex&quot;:0},&quot;isEdited&quot;:false,&quot;manualOverride&quot;:{&quot;isManuallyOverridden&quot;:true,&quot;citeprocText&quot;:&quot;(Pinto et al., 2021)&quot;,&quot;manualOverrideText&quot;:&quot;Pinto et al. (2021)&quot;},&quot;citationTag&quot;:&quot;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&quot;,&quot;citationItems&quot;:[{&quot;id&quot;:&quot;dd4c691c-88b6-3795-b007-dfb2074ee4ef&quot;,&quot;itemData&quot;:{&quot;type&quot;:&quot;article-journal&quot;,&quot;id&quot;:&quot;dd4c691c-88b6-3795-b007-dfb2074ee4ef&quot;,&quot;title&quot;:&quot;Effectiveness of Wolbachia-infected mosquito deployments in reducing the incidence of dengue and other Aedes-borne diseases in Niterói, Brazil: A quasi-experimental study&quot;,&quot;author&quot;:[{&quot;family&quot;:&quot;Pinto&quot;,&quot;given&quot;:&quot;Sofia B.&quot;,&quot;parse-names&quot;:false,&quot;dropping-particle&quot;:&quot;&quot;,&quot;non-dropping-particle&quot;:&quot;&quot;},{&quot;family&quot;:&quot;Riback&quot;,&quot;given&quot;:&quot;Thais I.S.&quot;,&quot;parse-names&quot;:false,&quot;dropping-particle&quot;:&quot;&quot;,&quot;non-dropping-particle&quot;:&quot;&quot;},{&quot;family&quot;:&quot;Sylvestre&quot;,&quot;given&quot;:&quot;Gabriel&quot;,&quot;parse-names&quot;:false,&quot;dropping-particle&quot;:&quot;&quot;,&quot;non-dropping-particle&quot;:&quot;&quot;},{&quot;family&quot;:&quot;Costa&quot;,&quot;given&quot;:&quot;Guilherme&quot;,&quot;parse-names&quot;:false,&quot;dropping-particle&quot;:&quot;&quot;,&quot;non-dropping-particle&quot;:&quot;&quot;},{&quot;family&quot;:&quot;Peixoto&quot;,&quot;given&quot;:&quot;Julia&quot;,&quot;parse-names&quot;:false,&quot;dropping-particle&quot;:&quot;&quot;,&quot;non-dropping-particle&quot;:&quot;&quot;},{&quot;family&quot;:&quot;Dias&quot;,&quot;given&quot;:&quot;Fernando B.S.&quot;,&quot;parse-names&quot;:false,&quot;dropping-particle&quot;:&quot;&quot;,&quot;non-dropping-particle&quot;:&quot;&quot;},{&quot;family&quot;:&quot;Tanamas&quot;,&quot;given&quot;:&quot;Stephanie K.&quot;,&quot;parse-names&quot;:false,&quot;dropping-particle&quot;:&quot;&quot;,&quot;non-dropping-particle&quot;:&quot;&quot;},{&quot;family&quot;:&quot;Simmons&quot;,&quot;given&quot;:&quot;Cameron P.&quot;,&quot;parse-names&quot;:false,&quot;dropping-particle&quot;:&quot;&quot;,&quot;non-dropping-particle&quot;:&quot;&quot;},{&quot;family&quot;:&quot;Dufault&quot;,&quot;given&quot;:&quot;Suzanne M.&quot;,&quot;parse-names&quot;:false,&quot;dropping-particle&quot;:&quot;&quot;,&quot;non-dropping-particle&quot;:&quot;&quot;},{&quot;family&quot;:&quot;Ryan&quot;,&quot;given&quot;:&quot;Peter A.&quot;,&quot;parse-names&quot;:false,&quot;dropping-particle&quot;:&quot;&quot;,&quot;non-dropping-particle&quot;:&quot;&quot;},{&quot;family&quot;:&quot;O’neill&quot;,&quot;given&quot;:&quot;Scott L.&quot;,&quot;parse-names&quot;:false,&quot;dropping-particle&quot;:&quot;&quot;,&quot;non-dropping-particle&quot;:&quot;&quot;},{&quot;family&quot;:&quot;Muzzi&quot;,&quot;given&quot;:&quot;Frederico C.&quot;,&quot;parse-names&quot;:false,&quot;dropping-particle&quot;:&quot;&quot;,&quot;non-dropping-particle&quot;:&quot;&quot;},{&quot;family&quot;:&quot;Kutcher&quot;,&quot;given&quot;:&quot;Simon&quot;,&quot;parse-names&quot;:false,&quot;dropping-particle&quot;:&quot;&quot;,&quot;non-dropping-particle&quot;:&quot;&quot;},{&quot;family&quot;:&quot;Montgomery&quot;,&quot;given&quot;:&quot;Jacqui&quot;,&quot;parse-names&quot;:false,&quot;dropping-particle&quot;:&quot;&quot;,&quot;non-dropping-particle&quot;:&quot;&quot;},{&quot;family&quot;:&quot;Green&quot;,&quot;given&quot;:&quot;Benjamin R.&quot;,&quot;parse-names&quot;:false,&quot;dropping-particle&quot;:&quot;&quot;,&quot;non-dropping-particle&quot;:&quot;&quot;},{&quot;family&quot;:&quot;Smithyman&quot;,&quot;given&quot;:&quot;Ruth&quot;,&quot;parse-names&quot;:false,&quot;dropping-particle&quot;:&quot;&quot;,&quot;non-dropping-particle&quot;:&quot;&quot;},{&quot;family&quot;:&quot;Eppinghaus&quot;,&quot;given&quot;:&quot;Ana&quot;,&quot;parse-names&quot;:false,&quot;dropping-particle&quot;:&quot;&quot;,&quot;non-dropping-particle&quot;:&quot;&quot;},{&quot;family&quot;:&quot;Saraceni&quot;,&quot;given&quot;:&quot;Valeria&quot;,&quot;parse-names&quot;:false,&quot;dropping-particle&quot;:&quot;&quot;,&quot;non-dropping-particle&quot;:&quot;&quot;},{&quot;family&quot;:&quot;Durovni&quot;,&quot;given&quot;:&quot;Betina&quot;,&quot;parse-names&quot;:false,&quot;dropping-particle&quot;:&quot;&quot;,&quot;non-dropping-particle&quot;:&quot;&quot;},{&quot;family&quot;:&quot;Anders&quot;,&quot;given&quot;:&quot;Katherine L.&quot;,&quot;parse-names&quot;:false,&quot;dropping-particle&quot;:&quot;&quot;,&quot;non-dropping-particle&quot;:&quot;&quot;},{&quot;family&quot;:&quot;Moreira&quot;,&quot;given&quot;:&quot;Luciano A.&quot;,&quot;parse-names&quot;:false,&quot;dropping-particle&quot;:&quot;&quot;,&quot;non-dropping-particle&quot;:&quot;&quot;}],&quot;container-title&quot;:&quot;PLOS Neglected Tropical Diseases&quot;,&quot;container-title-short&quot;:&quot;PLoS Negl Trop Dis&quot;,&quot;accessed&quot;:{&quot;date-parts&quot;:[[2026,1,4]]},&quot;DOI&quot;:&quot;10.1371/JOURNAL.PNTD.0009556&quot;,&quot;ISBN&quot;:&quot;1111111111&quot;,&quot;ISSN&quot;:&quot;1935-2735&quot;,&quot;PMID&quot;:&quot;34252106&quot;,&quot;URL&quot;:&quot;https://doi.org/10.1371/journal.pntd.0009556&quot;,&quot;issued&quot;:{&quot;date-parts&quot;:[[2021,7,1]]},&quot;page&quot;:&quot;e0009556&quot;,&quot;abstract&quot;:&quot;Background The introduction of the bacterium Wolbachia (wMel strain) into Aedes aegypti mosquitoes reduces their capacity to transmit dengue and other arboviruses. Evidence of a reduction in dengue case incidence following field releases of wMel-infected Ae. aegypti has been reported previously from a cluster randomised controlled trial in Indonesia, and quasi-experimental studies in Indonesia and northern Australia.   Methodology/Principal findings Following pilot releases in 2015–2016 and a period of intensive community engagement, deployments of adult wMel-infected Ae. aegypti mosquitoes were conducted in Niterói, Brazil during 2017–2019. Deployments were phased across four release zones, with a total area of 83 km2 and a residential population of approximately 373,000. A quasi-experimental design was used to evaluate the effectiveness of wMel deployments in reducing dengue, chikungunya and Zika incidence. An untreated control zone was pre-defined, which was comparable to the intervention area in historical dengue trends. The wMel intervention effect was estimated by controlled interrupted time series analysis of monthly dengue, chikungunya and Zika case notifications to the public health surveillance system before, during and after releases, from release zones and the control zone. Three years after commencement of releases, wMel introgression into local Ae. aegypti populations was heterogeneous throughout Niterói, reaching a high prevalence (&gt;80%) in the earliest release zone, and more moderate levels (prevalence 40–70%) elsewhere. Despite this spatial heterogeneity in entomological outcomes, the wMel intervention was associated with a 69% reduction in dengue incidence (95% confidence interval 54%, 79%), a 56% reduction in chikungunya incidence (95%CI 16%, 77%) and a 37% reduction in Zika incidence (95%CI 1%, 60%), in the aggregate release area compared with the pre-defined control area. This significant intervention effect on dengue was replicated across all four release zones, and in three of four zones for chikungunya, though not in individual release zones for Zika.   Conclusions/Significance We demonstrate that wMel Wolbachia can be successfully introgressed into Ae. aegypti populations in a large and complex urban setting, and that a significant public health benefit from reduced incidence of Aedes-borne disease accrues even where the prevalence of wMel in local mosquito populations is moderate and spatially heterogeneous. These findings are consistent with the results of randomised and non-randomised field trials in Indonesia and northern Australia, and are supportive of the Wolbachia biocontrol method as a multivalent intervention against dengue, chikungunya and Zika.&quot;,&quot;publisher&quot;:&quot;Public Library of Science&quot;,&quot;issue&quot;:&quot;7&quot;,&quot;volume&quot;:&quot;15&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39413-97EB-45B3-B1D9-9D2299774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3405</TotalTime>
  <Pages>40</Pages>
  <Words>10109</Words>
  <Characters>57624</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Ugo Enebeli</dc:creator>
  <cp:keywords/>
  <dc:description/>
  <cp:lastModifiedBy>SDI 1084</cp:lastModifiedBy>
  <cp:revision>835</cp:revision>
  <dcterms:created xsi:type="dcterms:W3CDTF">2026-01-01T22:18:00Z</dcterms:created>
  <dcterms:modified xsi:type="dcterms:W3CDTF">2026-01-06T10:07:00Z</dcterms:modified>
</cp:coreProperties>
</file>