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B854D" w14:textId="77777777" w:rsidR="00D10EAF" w:rsidRPr="00D10EAF" w:rsidRDefault="00D10EAF" w:rsidP="00D10EAF">
      <w:pPr>
        <w:pStyle w:val="Author"/>
        <w:spacing w:line="240" w:lineRule="auto"/>
        <w:rPr>
          <w:rFonts w:ascii="Arial" w:hAnsi="Arial" w:cs="Arial"/>
          <w:bCs/>
          <w:iCs/>
          <w:kern w:val="28"/>
          <w:sz w:val="36"/>
        </w:rPr>
      </w:pPr>
      <w:r w:rsidRPr="00D10EAF">
        <w:rPr>
          <w:rFonts w:ascii="Arial" w:hAnsi="Arial" w:cs="Arial"/>
          <w:bCs/>
          <w:iCs/>
          <w:kern w:val="28"/>
          <w:sz w:val="36"/>
        </w:rPr>
        <w:t>Evaluation of the Microbiological Quality of Raw Camel Milk Consumed in N’Djamena, Chad</w:t>
      </w:r>
    </w:p>
    <w:p w14:paraId="3705B124" w14:textId="77777777" w:rsidR="00D10EAF" w:rsidRPr="00790ADA" w:rsidRDefault="00D10EAF" w:rsidP="00D10EAF">
      <w:pPr>
        <w:pStyle w:val="Author"/>
        <w:spacing w:line="240" w:lineRule="auto"/>
        <w:jc w:val="both"/>
        <w:rPr>
          <w:rFonts w:ascii="Arial" w:hAnsi="Arial" w:cs="Arial"/>
          <w:sz w:val="36"/>
        </w:rPr>
      </w:pPr>
    </w:p>
    <w:p w14:paraId="483F14A5" w14:textId="77777777" w:rsidR="00AE16D2" w:rsidRDefault="00AE16D2" w:rsidP="00CB59EA">
      <w:pPr>
        <w:pStyle w:val="Copyright"/>
        <w:spacing w:after="0" w:line="360" w:lineRule="auto"/>
        <w:jc w:val="both"/>
        <w:rPr>
          <w:rFonts w:ascii="Arial" w:hAnsi="Arial" w:cs="Arial"/>
          <w:lang w:val="fr-FR"/>
        </w:rPr>
      </w:pPr>
    </w:p>
    <w:p w14:paraId="3BB8FF25" w14:textId="23A33BEF" w:rsidR="00D10EAF" w:rsidRDefault="00D10EAF" w:rsidP="00CB59EA">
      <w:pPr>
        <w:pStyle w:val="Copyright"/>
        <w:spacing w:after="0" w:line="360" w:lineRule="auto"/>
        <w:jc w:val="both"/>
        <w:rPr>
          <w:rFonts w:ascii="Arial" w:hAnsi="Arial" w:cs="Arial"/>
          <w:lang w:val="fr-FR"/>
        </w:rPr>
      </w:pPr>
      <w:r>
        <w:rPr>
          <w:rFonts w:ascii="Arial" w:hAnsi="Arial" w:cs="Arial"/>
          <w:noProof/>
          <w:lang w:val="fr-FR" w:eastAsia="fr-FR"/>
        </w:rPr>
        <mc:AlternateContent>
          <mc:Choice Requires="wps">
            <w:drawing>
              <wp:inline distT="0" distB="0" distL="0" distR="0" wp14:anchorId="1BD196E0" wp14:editId="5295CAB8">
                <wp:extent cx="5303520" cy="635"/>
                <wp:effectExtent l="13335" t="13335" r="17145" b="15240"/>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D6821F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I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PMF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" strokeweight="1.5pt">
                <w10:anchorlock/>
              </v:shape>
            </w:pict>
          </mc:Fallback>
        </mc:AlternateContent>
      </w:r>
    </w:p>
    <w:p w14:paraId="4320FB18" w14:textId="77777777" w:rsidR="00CB59EA" w:rsidRDefault="00CB59EA" w:rsidP="00CB59EA">
      <w:pPr>
        <w:pStyle w:val="Copyright"/>
        <w:spacing w:after="0" w:line="360" w:lineRule="auto"/>
        <w:jc w:val="both"/>
        <w:rPr>
          <w:rFonts w:ascii="Arial" w:hAnsi="Arial" w:cs="Arial"/>
          <w:lang w:val="fr-FR"/>
        </w:rPr>
      </w:pPr>
    </w:p>
    <w:p w14:paraId="634D9A96" w14:textId="77777777" w:rsidR="00EB20F2" w:rsidRDefault="00EB20F2" w:rsidP="00CB59EA">
      <w:pPr>
        <w:pStyle w:val="Copyright"/>
        <w:spacing w:after="0" w:line="360" w:lineRule="auto"/>
        <w:jc w:val="both"/>
        <w:rPr>
          <w:rFonts w:ascii="Arial" w:hAnsi="Arial" w:cs="Arial"/>
          <w:lang w:val="fr-FR"/>
        </w:rPr>
      </w:pPr>
    </w:p>
    <w:p w14:paraId="333068A6" w14:textId="77777777" w:rsidR="00C47DCB" w:rsidRPr="00FB3A86" w:rsidRDefault="00EB20F2" w:rsidP="00CB59EA">
      <w:pPr>
        <w:pStyle w:val="AbstHead"/>
        <w:spacing w:after="0" w:line="360" w:lineRule="auto"/>
        <w:jc w:val="both"/>
        <w:rPr>
          <w:rFonts w:ascii="Arial" w:hAnsi="Arial" w:cs="Arial"/>
        </w:rPr>
      </w:pPr>
      <w:r w:rsidRPr="00FB3A86">
        <w:rPr>
          <w:rFonts w:ascii="Arial" w:hAnsi="Arial" w:cs="Arial"/>
        </w:rPr>
        <w:t>ABSTRACT</w:t>
      </w:r>
      <w:r>
        <w:rPr>
          <w:rFonts w:ascii="Arial" w:hAnsi="Arial" w:cs="Arial"/>
        </w:rPr>
        <w:t xml:space="preserve"> </w:t>
      </w:r>
    </w:p>
    <w:tbl>
      <w:tblPr>
        <w:tblW w:w="1015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153"/>
      </w:tblGrid>
      <w:tr w:rsidR="00EB20F2" w:rsidRPr="00EB20F2" w14:paraId="170CF88A" w14:textId="77777777" w:rsidTr="00EB20F2">
        <w:trPr>
          <w:trHeight w:val="5768"/>
        </w:trPr>
        <w:tc>
          <w:tcPr>
            <w:tcW w:w="10153" w:type="dxa"/>
            <w:shd w:val="clear" w:color="auto" w:fill="F2F2F2"/>
          </w:tcPr>
          <w:p w14:paraId="632B8151" w14:textId="77777777" w:rsidR="00EB20F2" w:rsidRPr="00C47DCB" w:rsidRDefault="00EB20F2" w:rsidP="00C47DCB">
            <w:pPr>
              <w:spacing w:line="480" w:lineRule="auto"/>
              <w:rPr>
                <w:rFonts w:ascii="Arial" w:hAnsi="Arial" w:cs="Arial"/>
                <w:sz w:val="22"/>
                <w:szCs w:val="22"/>
                <w:lang w:val="en-US"/>
              </w:rPr>
            </w:pPr>
            <w:r w:rsidRPr="00EB20F2">
              <w:rPr>
                <w:rFonts w:ascii="Arial" w:hAnsi="Arial" w:cs="Arial"/>
                <w:sz w:val="22"/>
                <w:szCs w:val="22"/>
                <w:lang w:val="en-US"/>
              </w:rPr>
              <w:t xml:space="preserve">Camel milk is an important food resource in Sahelian regions; however, its consumption in raw form exposes populations to microbiological risks. This study assessed the microbiological quality of 30 raw milk samples collected from three districts of N’Djamena (7ᵗʰ, 9ᵗʰ, and 10ᵗʰ). Standard microbiological techniques were applied to analyze total mesophilic aerobic flora (TMAF), total and thermotolerant coliforms, </w:t>
            </w:r>
            <w:r w:rsidRPr="00EB20F2">
              <w:rPr>
                <w:rFonts w:ascii="Arial" w:hAnsi="Arial" w:cs="Arial"/>
                <w:i/>
                <w:sz w:val="22"/>
                <w:szCs w:val="22"/>
                <w:lang w:val="en-US"/>
              </w:rPr>
              <w:t>Staphylococcus aureus</w:t>
            </w:r>
            <w:r w:rsidRPr="00EB20F2">
              <w:rPr>
                <w:rFonts w:ascii="Arial" w:hAnsi="Arial" w:cs="Arial"/>
                <w:sz w:val="22"/>
                <w:szCs w:val="22"/>
                <w:lang w:val="en-US"/>
              </w:rPr>
              <w:t xml:space="preserve">, yeasts and molds, as well as </w:t>
            </w:r>
            <w:r w:rsidRPr="00EB20F2">
              <w:rPr>
                <w:rFonts w:ascii="Arial" w:hAnsi="Arial" w:cs="Arial"/>
                <w:i/>
                <w:sz w:val="22"/>
                <w:szCs w:val="22"/>
                <w:lang w:val="en-US"/>
              </w:rPr>
              <w:t>Salmonella.</w:t>
            </w:r>
            <w:r w:rsidRPr="00EB20F2">
              <w:rPr>
                <w:rFonts w:ascii="Arial" w:hAnsi="Arial" w:cs="Arial"/>
                <w:sz w:val="22"/>
                <w:szCs w:val="22"/>
                <w:lang w:val="en-US"/>
              </w:rPr>
              <w:t xml:space="preserve"> Microbial loads ranged from 2.27×10⁴ to 1.81×10⁵ CFU/mL (TMAF), 2.27×10³ to 6.41×10⁴ CFU/mL (total coliforms), 4.55×10² to 4.09×10⁴ CFU/mL (thermotolerant coliforms), and 4.55×10² to 1.82×10⁴ CFU/mL (S. aureus). Yeasts and molds were detected in several samples (4.55×10² to 9.32×10⁴ CFU/mL). No Salmonella was isolated. Overall, 70% of the samples complied with standards, 10% were acceptable, and 17% unsatisfactory. These findings highlight the need to strengthen good hygiene practices during milking and marketing.</w:t>
            </w:r>
          </w:p>
        </w:tc>
      </w:tr>
    </w:tbl>
    <w:p w14:paraId="67A78020" w14:textId="77777777" w:rsidR="00C47DCB" w:rsidRDefault="00C47DCB" w:rsidP="00EB20F2">
      <w:pPr>
        <w:spacing w:line="480" w:lineRule="auto"/>
        <w:rPr>
          <w:b/>
          <w:lang w:val="en-US"/>
        </w:rPr>
      </w:pPr>
    </w:p>
    <w:p w14:paraId="1FEB3C18" w14:textId="77777777" w:rsidR="00C47DCB" w:rsidRPr="00E34CF8" w:rsidRDefault="00EB20F2" w:rsidP="005E1D1A">
      <w:pPr>
        <w:spacing w:line="480" w:lineRule="auto"/>
        <w:rPr>
          <w:rFonts w:ascii="Arial" w:hAnsi="Arial" w:cs="Arial"/>
          <w:i/>
          <w:sz w:val="20"/>
          <w:szCs w:val="20"/>
          <w:lang w:val="en-US" w:eastAsia="zh-CN"/>
        </w:rPr>
      </w:pPr>
      <w:r w:rsidRPr="00E34CF8">
        <w:rPr>
          <w:rFonts w:ascii="Arial" w:hAnsi="Arial" w:cs="Arial"/>
          <w:b/>
          <w:i/>
          <w:sz w:val="20"/>
          <w:szCs w:val="20"/>
          <w:lang w:val="en-US"/>
        </w:rPr>
        <w:t>Keywords:</w:t>
      </w:r>
      <w:r w:rsidRPr="00E34CF8">
        <w:rPr>
          <w:rFonts w:ascii="Arial" w:hAnsi="Arial" w:cs="Arial"/>
          <w:i/>
          <w:sz w:val="20"/>
          <w:szCs w:val="20"/>
          <w:lang w:val="en-US"/>
        </w:rPr>
        <w:t xml:space="preserve"> </w:t>
      </w:r>
      <w:r w:rsidRPr="00E34CF8">
        <w:rPr>
          <w:rFonts w:ascii="Arial" w:hAnsi="Arial" w:cs="Arial"/>
          <w:i/>
          <w:sz w:val="20"/>
          <w:szCs w:val="20"/>
        </w:rPr>
        <w:t>Microbiological assessment</w:t>
      </w:r>
      <w:r w:rsidRPr="00E34CF8">
        <w:rPr>
          <w:rFonts w:ascii="Arial" w:hAnsi="Arial" w:cs="Arial"/>
          <w:i/>
          <w:sz w:val="20"/>
          <w:szCs w:val="20"/>
          <w:lang w:val="en-US"/>
        </w:rPr>
        <w:t xml:space="preserve">, </w:t>
      </w:r>
      <w:r w:rsidRPr="00E34CF8">
        <w:rPr>
          <w:rFonts w:ascii="Arial" w:hAnsi="Arial" w:cs="Arial"/>
          <w:i/>
          <w:sz w:val="20"/>
          <w:szCs w:val="20"/>
        </w:rPr>
        <w:t>Raw milk handling</w:t>
      </w:r>
      <w:r w:rsidRPr="00E34CF8">
        <w:rPr>
          <w:rFonts w:ascii="Arial" w:hAnsi="Arial" w:cs="Arial"/>
          <w:i/>
          <w:sz w:val="20"/>
          <w:szCs w:val="20"/>
          <w:lang w:val="en-US"/>
        </w:rPr>
        <w:t xml:space="preserve">, </w:t>
      </w:r>
      <w:r w:rsidRPr="00E34CF8">
        <w:rPr>
          <w:rFonts w:ascii="Arial" w:hAnsi="Arial" w:cs="Arial"/>
          <w:i/>
          <w:sz w:val="20"/>
          <w:szCs w:val="20"/>
        </w:rPr>
        <w:t>Food safety</w:t>
      </w:r>
      <w:r w:rsidRPr="00E34CF8">
        <w:rPr>
          <w:rFonts w:ascii="Arial" w:hAnsi="Arial" w:cs="Arial"/>
          <w:i/>
          <w:sz w:val="20"/>
          <w:szCs w:val="20"/>
          <w:lang w:val="en-US"/>
        </w:rPr>
        <w:t xml:space="preserve">, </w:t>
      </w:r>
      <w:r w:rsidRPr="00E34CF8">
        <w:rPr>
          <w:rFonts w:ascii="Arial" w:hAnsi="Arial" w:cs="Arial"/>
          <w:i/>
          <w:sz w:val="20"/>
          <w:szCs w:val="20"/>
        </w:rPr>
        <w:t>Hygiene practices</w:t>
      </w:r>
    </w:p>
    <w:p w14:paraId="1E6D30D9" w14:textId="77777777" w:rsidR="00C47DCB" w:rsidRPr="00C47DCB" w:rsidRDefault="00C47DCB" w:rsidP="005E1D1A">
      <w:pPr>
        <w:spacing w:line="480" w:lineRule="auto"/>
        <w:rPr>
          <w:lang w:val="en-US" w:eastAsia="zh-CN"/>
        </w:rPr>
      </w:pPr>
    </w:p>
    <w:p w14:paraId="5DF7BD49" w14:textId="77777777" w:rsidR="00255253" w:rsidRPr="007F43DA" w:rsidRDefault="00CC4C03" w:rsidP="007F43DA">
      <w:pPr>
        <w:pStyle w:val="ListParagraph"/>
        <w:numPr>
          <w:ilvl w:val="0"/>
          <w:numId w:val="13"/>
        </w:numPr>
        <w:spacing w:line="480" w:lineRule="auto"/>
        <w:jc w:val="left"/>
        <w:rPr>
          <w:rFonts w:ascii="Arial" w:hAnsi="Arial" w:cs="Arial"/>
          <w:b/>
          <w:sz w:val="22"/>
          <w:lang w:val="en-US"/>
        </w:rPr>
      </w:pPr>
      <w:r w:rsidRPr="007F43DA">
        <w:rPr>
          <w:rFonts w:ascii="Arial" w:hAnsi="Arial" w:cs="Arial"/>
          <w:b/>
          <w:sz w:val="22"/>
          <w:lang w:val="en-US"/>
        </w:rPr>
        <w:t>INTRODUCTION</w:t>
      </w:r>
    </w:p>
    <w:p w14:paraId="04258C2A" w14:textId="77777777" w:rsidR="00255253" w:rsidRPr="00CC4C03" w:rsidRDefault="00255253" w:rsidP="00255253">
      <w:pPr>
        <w:spacing w:line="480" w:lineRule="auto"/>
        <w:rPr>
          <w:rFonts w:ascii="Arial" w:hAnsi="Arial" w:cs="Arial"/>
          <w:sz w:val="20"/>
          <w:szCs w:val="20"/>
          <w:lang w:val="en-US"/>
        </w:rPr>
      </w:pPr>
      <w:r w:rsidRPr="00CC4C03">
        <w:rPr>
          <w:rFonts w:ascii="Arial" w:hAnsi="Arial" w:cs="Arial"/>
          <w:sz w:val="20"/>
          <w:szCs w:val="20"/>
          <w:lang w:val="en-US"/>
        </w:rPr>
        <w:t>Milk holds a central place in human nutrition, as it is a complete food essential for infants and beneficial for all age groups due to its richness in proteins, lipids, carbohydrates, minerals (particularly calcium), and vitamins (</w:t>
      </w:r>
      <w:proofErr w:type="spellStart"/>
      <w:r w:rsidR="00B83FD9" w:rsidRPr="00CC4C03">
        <w:rPr>
          <w:rFonts w:ascii="Arial" w:hAnsi="Arial" w:cs="Arial"/>
          <w:sz w:val="20"/>
          <w:szCs w:val="20"/>
          <w:lang w:val="en-US"/>
        </w:rPr>
        <w:t>Arroum</w:t>
      </w:r>
      <w:proofErr w:type="spellEnd"/>
      <w:r w:rsidRPr="00CC4C03">
        <w:rPr>
          <w:rFonts w:ascii="Arial" w:hAnsi="Arial" w:cs="Arial"/>
          <w:sz w:val="20"/>
          <w:szCs w:val="20"/>
          <w:lang w:val="en-US"/>
        </w:rPr>
        <w:t xml:space="preserve"> </w:t>
      </w:r>
      <w:r w:rsidRPr="00CC4C03">
        <w:rPr>
          <w:rFonts w:ascii="Arial" w:hAnsi="Arial" w:cs="Arial"/>
          <w:i/>
          <w:sz w:val="20"/>
          <w:szCs w:val="20"/>
          <w:lang w:val="en-US"/>
        </w:rPr>
        <w:t>et al.,</w:t>
      </w:r>
      <w:r w:rsidRPr="00CC4C03">
        <w:rPr>
          <w:rFonts w:ascii="Arial" w:hAnsi="Arial" w:cs="Arial"/>
          <w:sz w:val="20"/>
          <w:szCs w:val="20"/>
          <w:lang w:val="en-US"/>
        </w:rPr>
        <w:t xml:space="preserve"> </w:t>
      </w:r>
      <w:r w:rsidR="00B83FD9" w:rsidRPr="00CC4C03">
        <w:rPr>
          <w:rFonts w:ascii="Arial" w:hAnsi="Arial" w:cs="Arial"/>
          <w:sz w:val="20"/>
          <w:szCs w:val="20"/>
          <w:lang w:val="en-US"/>
        </w:rPr>
        <w:t>2015</w:t>
      </w:r>
      <w:r w:rsidRPr="00CC4C03">
        <w:rPr>
          <w:rFonts w:ascii="Arial" w:hAnsi="Arial" w:cs="Arial"/>
          <w:sz w:val="20"/>
          <w:szCs w:val="20"/>
          <w:lang w:val="en-US"/>
        </w:rPr>
        <w:t xml:space="preserve">). In arid and Sahelian regions, camel milk represents a major nutritional and economic resource. With a relatively </w:t>
      </w:r>
      <w:proofErr w:type="gramStart"/>
      <w:r w:rsidRPr="00CC4C03">
        <w:rPr>
          <w:rFonts w:ascii="Arial" w:hAnsi="Arial" w:cs="Arial"/>
          <w:sz w:val="20"/>
          <w:szCs w:val="20"/>
          <w:lang w:val="en-US"/>
        </w:rPr>
        <w:t>low fat</w:t>
      </w:r>
      <w:proofErr w:type="gramEnd"/>
      <w:r w:rsidRPr="00CC4C03">
        <w:rPr>
          <w:rFonts w:ascii="Arial" w:hAnsi="Arial" w:cs="Arial"/>
          <w:sz w:val="20"/>
          <w:szCs w:val="20"/>
          <w:lang w:val="en-US"/>
        </w:rPr>
        <w:t xml:space="preserve"> content (≈2%) but rich in polyunsaturated fatty acids, its composition differs from that of other ruminants (Mona </w:t>
      </w:r>
      <w:r w:rsidRPr="00CC4C03">
        <w:rPr>
          <w:rFonts w:ascii="Arial" w:hAnsi="Arial" w:cs="Arial"/>
          <w:i/>
          <w:sz w:val="20"/>
          <w:szCs w:val="20"/>
          <w:lang w:val="en-US"/>
        </w:rPr>
        <w:t>et al.,</w:t>
      </w:r>
      <w:r w:rsidRPr="00CC4C03">
        <w:rPr>
          <w:rFonts w:ascii="Arial" w:hAnsi="Arial" w:cs="Arial"/>
          <w:sz w:val="20"/>
          <w:szCs w:val="20"/>
          <w:lang w:val="en-US"/>
        </w:rPr>
        <w:t xml:space="preserve"> 2010). It provides a comprehensive nutritional profile comparable to cow’s milk (Attia </w:t>
      </w:r>
      <w:r w:rsidRPr="00CC4C03">
        <w:rPr>
          <w:rFonts w:ascii="Arial" w:hAnsi="Arial" w:cs="Arial"/>
          <w:i/>
          <w:sz w:val="20"/>
          <w:szCs w:val="20"/>
          <w:lang w:val="en-US"/>
        </w:rPr>
        <w:t>et al.,</w:t>
      </w:r>
      <w:r w:rsidRPr="00CC4C03">
        <w:rPr>
          <w:rFonts w:ascii="Arial" w:hAnsi="Arial" w:cs="Arial"/>
          <w:sz w:val="20"/>
          <w:szCs w:val="20"/>
          <w:lang w:val="en-US"/>
        </w:rPr>
        <w:t xml:space="preserve"> 20</w:t>
      </w:r>
      <w:r w:rsidR="004F41FB" w:rsidRPr="00CC4C03">
        <w:rPr>
          <w:rFonts w:ascii="Arial" w:hAnsi="Arial" w:cs="Arial"/>
          <w:sz w:val="20"/>
          <w:szCs w:val="20"/>
          <w:lang w:val="en-US"/>
        </w:rPr>
        <w:t>01</w:t>
      </w:r>
      <w:r w:rsidRPr="00CC4C03">
        <w:rPr>
          <w:rFonts w:ascii="Arial" w:hAnsi="Arial" w:cs="Arial"/>
          <w:sz w:val="20"/>
          <w:szCs w:val="20"/>
          <w:lang w:val="en-US"/>
        </w:rPr>
        <w:t xml:space="preserve">) and constitutes an essential food for ensuring food security. In Chad, the camel population is estimated at over 6 million </w:t>
      </w:r>
      <w:r w:rsidRPr="00CC4C03">
        <w:rPr>
          <w:rFonts w:ascii="Arial" w:hAnsi="Arial" w:cs="Arial"/>
          <w:sz w:val="20"/>
          <w:szCs w:val="20"/>
          <w:lang w:val="en-US"/>
        </w:rPr>
        <w:lastRenderedPageBreak/>
        <w:t>heads, contributing significantly to pastoral economies and to the nutrition of communities. Around the outskirts of N’Djamena, the marketing of camel milk plays a critical role in food security, job creation, and local economic development (</w:t>
      </w:r>
      <w:proofErr w:type="spellStart"/>
      <w:r w:rsidR="00C33A10" w:rsidRPr="00CC4C03">
        <w:rPr>
          <w:rFonts w:ascii="Arial" w:hAnsi="Arial" w:cs="Arial"/>
          <w:sz w:val="20"/>
          <w:szCs w:val="20"/>
          <w:lang w:val="en-US"/>
        </w:rPr>
        <w:t>Djalal</w:t>
      </w:r>
      <w:proofErr w:type="spellEnd"/>
      <w:r w:rsidR="00C33A10" w:rsidRPr="00CC4C03">
        <w:rPr>
          <w:rFonts w:ascii="Arial" w:hAnsi="Arial" w:cs="Arial"/>
          <w:sz w:val="20"/>
          <w:szCs w:val="20"/>
          <w:lang w:val="en-US"/>
        </w:rPr>
        <w:t xml:space="preserve"> </w:t>
      </w:r>
      <w:r w:rsidRPr="00CC4C03">
        <w:rPr>
          <w:rFonts w:ascii="Arial" w:hAnsi="Arial" w:cs="Arial"/>
          <w:i/>
          <w:sz w:val="20"/>
          <w:szCs w:val="20"/>
          <w:lang w:val="en-US"/>
        </w:rPr>
        <w:t>et al.,</w:t>
      </w:r>
      <w:r w:rsidRPr="00CC4C03">
        <w:rPr>
          <w:rFonts w:ascii="Arial" w:hAnsi="Arial" w:cs="Arial"/>
          <w:sz w:val="20"/>
          <w:szCs w:val="20"/>
          <w:lang w:val="en-US"/>
        </w:rPr>
        <w:t xml:space="preserve"> </w:t>
      </w:r>
      <w:r w:rsidR="00C33A10" w:rsidRPr="00CC4C03">
        <w:rPr>
          <w:rFonts w:ascii="Arial" w:hAnsi="Arial" w:cs="Arial"/>
          <w:sz w:val="20"/>
          <w:szCs w:val="20"/>
          <w:lang w:val="en-US"/>
        </w:rPr>
        <w:t>2021</w:t>
      </w:r>
      <w:r w:rsidRPr="00CC4C03">
        <w:rPr>
          <w:rFonts w:ascii="Arial" w:hAnsi="Arial" w:cs="Arial"/>
          <w:sz w:val="20"/>
          <w:szCs w:val="20"/>
          <w:lang w:val="en-US"/>
        </w:rPr>
        <w:t xml:space="preserve">). Nevertheless, raw milk is a highly perishable product prone to microbiological contamination, owing to its nutrient richness and the </w:t>
      </w:r>
      <w:proofErr w:type="gramStart"/>
      <w:r w:rsidRPr="00CC4C03">
        <w:rPr>
          <w:rFonts w:ascii="Arial" w:hAnsi="Arial" w:cs="Arial"/>
          <w:sz w:val="20"/>
          <w:szCs w:val="20"/>
          <w:lang w:val="en-US"/>
        </w:rPr>
        <w:t>often precarious</w:t>
      </w:r>
      <w:proofErr w:type="gramEnd"/>
      <w:r w:rsidRPr="00CC4C03">
        <w:rPr>
          <w:rFonts w:ascii="Arial" w:hAnsi="Arial" w:cs="Arial"/>
          <w:sz w:val="20"/>
          <w:szCs w:val="20"/>
          <w:lang w:val="en-US"/>
        </w:rPr>
        <w:t xml:space="preserve"> conditions of milking, transportation, and marketing (Ghazi e</w:t>
      </w:r>
      <w:r w:rsidRPr="00CC4C03">
        <w:rPr>
          <w:rFonts w:ascii="Arial" w:hAnsi="Arial" w:cs="Arial"/>
          <w:i/>
          <w:sz w:val="20"/>
          <w:szCs w:val="20"/>
          <w:lang w:val="en-US"/>
        </w:rPr>
        <w:t>t al.,</w:t>
      </w:r>
      <w:r w:rsidRPr="00CC4C03">
        <w:rPr>
          <w:rFonts w:ascii="Arial" w:hAnsi="Arial" w:cs="Arial"/>
          <w:sz w:val="20"/>
          <w:szCs w:val="20"/>
          <w:lang w:val="en-US"/>
        </w:rPr>
        <w:t xml:space="preserve"> 2011). For this reason, strict hygienic practices during collection and handling are required to ensure its safety (</w:t>
      </w:r>
      <w:proofErr w:type="spellStart"/>
      <w:r w:rsidRPr="00CC4C03">
        <w:rPr>
          <w:rFonts w:ascii="Arial" w:hAnsi="Arial" w:cs="Arial"/>
          <w:sz w:val="20"/>
          <w:szCs w:val="20"/>
          <w:lang w:val="en-US"/>
        </w:rPr>
        <w:t>Labioui</w:t>
      </w:r>
      <w:proofErr w:type="spellEnd"/>
      <w:r w:rsidRPr="00CC4C03">
        <w:rPr>
          <w:rFonts w:ascii="Arial" w:hAnsi="Arial" w:cs="Arial"/>
          <w:sz w:val="20"/>
          <w:szCs w:val="20"/>
          <w:lang w:val="en-US"/>
        </w:rPr>
        <w:t xml:space="preserve"> </w:t>
      </w:r>
      <w:r w:rsidRPr="00CC4C03">
        <w:rPr>
          <w:rFonts w:ascii="Arial" w:hAnsi="Arial" w:cs="Arial"/>
          <w:i/>
          <w:sz w:val="20"/>
          <w:szCs w:val="20"/>
          <w:lang w:val="en-US"/>
        </w:rPr>
        <w:t xml:space="preserve">et al., </w:t>
      </w:r>
      <w:r w:rsidRPr="00CC4C03">
        <w:rPr>
          <w:rFonts w:ascii="Arial" w:hAnsi="Arial" w:cs="Arial"/>
          <w:sz w:val="20"/>
          <w:szCs w:val="20"/>
          <w:lang w:val="en-US"/>
        </w:rPr>
        <w:t>2009).</w:t>
      </w:r>
    </w:p>
    <w:p w14:paraId="2F7ED74A" w14:textId="77777777" w:rsidR="00255253" w:rsidRPr="00CC4C03" w:rsidRDefault="00255253" w:rsidP="00255253">
      <w:pPr>
        <w:spacing w:line="480" w:lineRule="auto"/>
        <w:rPr>
          <w:rFonts w:ascii="Arial" w:hAnsi="Arial" w:cs="Arial"/>
          <w:b/>
          <w:sz w:val="20"/>
          <w:szCs w:val="20"/>
          <w:lang w:val="en-US"/>
        </w:rPr>
      </w:pPr>
      <w:r w:rsidRPr="00CC4C03">
        <w:rPr>
          <w:rFonts w:ascii="Arial" w:hAnsi="Arial" w:cs="Arial"/>
          <w:sz w:val="20"/>
          <w:szCs w:val="20"/>
          <w:lang w:val="en-US"/>
        </w:rPr>
        <w:t>In N’Djamena, the consumption of raw camel milk is common, yet few local studies have assessed its microbiological quality. This study aims to fill this gap by determining the microbial load of raw camel milk, identifying potential risks, and providing recommendations to improve its safety.</w:t>
      </w:r>
    </w:p>
    <w:p w14:paraId="3015F5EB" w14:textId="77777777" w:rsidR="00255253" w:rsidRPr="007F43DA" w:rsidRDefault="00CC4C03" w:rsidP="007F43DA">
      <w:pPr>
        <w:pStyle w:val="ListParagraph"/>
        <w:numPr>
          <w:ilvl w:val="0"/>
          <w:numId w:val="13"/>
        </w:numPr>
        <w:spacing w:line="480" w:lineRule="auto"/>
        <w:jc w:val="left"/>
        <w:rPr>
          <w:rFonts w:ascii="Arial" w:hAnsi="Arial" w:cs="Arial"/>
          <w:b/>
          <w:sz w:val="22"/>
          <w:szCs w:val="22"/>
          <w:lang w:val="en-US"/>
        </w:rPr>
      </w:pPr>
      <w:r w:rsidRPr="007F43DA">
        <w:rPr>
          <w:rFonts w:ascii="Arial" w:hAnsi="Arial" w:cs="Arial"/>
          <w:b/>
          <w:sz w:val="22"/>
          <w:szCs w:val="22"/>
          <w:lang w:val="en-US"/>
        </w:rPr>
        <w:t>MATERIALS AND METHODS</w:t>
      </w:r>
    </w:p>
    <w:p w14:paraId="55880F83" w14:textId="77777777" w:rsidR="00255253" w:rsidRPr="00CC4C03" w:rsidRDefault="00255253" w:rsidP="007F43DA">
      <w:pPr>
        <w:pStyle w:val="ListParagraph"/>
        <w:numPr>
          <w:ilvl w:val="1"/>
          <w:numId w:val="13"/>
        </w:numPr>
        <w:spacing w:line="480" w:lineRule="auto"/>
        <w:jc w:val="left"/>
        <w:rPr>
          <w:rFonts w:ascii="Arial" w:hAnsi="Arial" w:cs="Arial"/>
          <w:b/>
          <w:sz w:val="22"/>
          <w:szCs w:val="22"/>
          <w:lang w:val="en-US"/>
        </w:rPr>
      </w:pPr>
      <w:r w:rsidRPr="00CC4C03">
        <w:rPr>
          <w:rFonts w:ascii="Arial" w:hAnsi="Arial" w:cs="Arial"/>
          <w:b/>
          <w:sz w:val="22"/>
          <w:szCs w:val="22"/>
          <w:lang w:val="en-US"/>
        </w:rPr>
        <w:t>Study framework, site, and design</w:t>
      </w:r>
    </w:p>
    <w:p w14:paraId="5FC7F7F1" w14:textId="77777777" w:rsidR="00255253" w:rsidRPr="00CC4C03" w:rsidRDefault="00255253" w:rsidP="00255253">
      <w:pPr>
        <w:spacing w:line="480" w:lineRule="auto"/>
        <w:rPr>
          <w:rFonts w:ascii="Arial" w:hAnsi="Arial" w:cs="Arial"/>
          <w:sz w:val="20"/>
          <w:szCs w:val="20"/>
          <w:lang w:val="en-US"/>
        </w:rPr>
      </w:pPr>
      <w:r w:rsidRPr="00CC4C03">
        <w:rPr>
          <w:rFonts w:ascii="Arial" w:hAnsi="Arial" w:cs="Arial"/>
          <w:sz w:val="20"/>
          <w:szCs w:val="20"/>
          <w:lang w:val="en-US"/>
        </w:rPr>
        <w:t>This prospective and experimental study was conducted from April 1 to June 30, 2022, in the peri-urban area of N’Djamena (7ᵗʰ, 9ᵗʰ, and 10ᵗʰ districts). Analyses were carried out at the Laboratory for Diagnostics, Research, and Scientific Expertise (</w:t>
      </w:r>
      <w:proofErr w:type="spellStart"/>
      <w:r w:rsidRPr="00CC4C03">
        <w:rPr>
          <w:rFonts w:ascii="Arial" w:hAnsi="Arial" w:cs="Arial"/>
          <w:sz w:val="20"/>
          <w:szCs w:val="20"/>
          <w:lang w:val="en-US"/>
        </w:rPr>
        <w:t>Labo</w:t>
      </w:r>
      <w:proofErr w:type="spellEnd"/>
      <w:r w:rsidRPr="00CC4C03">
        <w:rPr>
          <w:rFonts w:ascii="Arial" w:hAnsi="Arial" w:cs="Arial"/>
          <w:sz w:val="20"/>
          <w:szCs w:val="20"/>
          <w:lang w:val="en-US"/>
        </w:rPr>
        <w:t xml:space="preserve">-REDES), </w:t>
      </w:r>
      <w:proofErr w:type="spellStart"/>
      <w:r w:rsidRPr="00CC4C03">
        <w:rPr>
          <w:rFonts w:ascii="Arial" w:hAnsi="Arial" w:cs="Arial"/>
          <w:sz w:val="20"/>
          <w:szCs w:val="20"/>
          <w:lang w:val="en-US"/>
        </w:rPr>
        <w:t>LaRSAN</w:t>
      </w:r>
      <w:proofErr w:type="spellEnd"/>
      <w:r w:rsidRPr="00CC4C03">
        <w:rPr>
          <w:rFonts w:ascii="Arial" w:hAnsi="Arial" w:cs="Arial"/>
          <w:sz w:val="20"/>
          <w:szCs w:val="20"/>
          <w:lang w:val="en-US"/>
        </w:rPr>
        <w:t xml:space="preserve"> unit, Faculty of Human Health Sciences, University of N’Djamena.</w:t>
      </w:r>
    </w:p>
    <w:p w14:paraId="157FD336" w14:textId="77777777" w:rsidR="00255253" w:rsidRPr="00CC4C03" w:rsidRDefault="00255253" w:rsidP="00255253">
      <w:pPr>
        <w:spacing w:line="480" w:lineRule="auto"/>
        <w:rPr>
          <w:rFonts w:ascii="Arial" w:hAnsi="Arial" w:cs="Arial"/>
          <w:sz w:val="20"/>
          <w:szCs w:val="20"/>
          <w:lang w:val="en-US"/>
        </w:rPr>
      </w:pPr>
      <w:r w:rsidRPr="00CC4C03">
        <w:rPr>
          <w:rFonts w:ascii="Arial" w:hAnsi="Arial" w:cs="Arial"/>
          <w:sz w:val="20"/>
          <w:szCs w:val="20"/>
          <w:lang w:val="en-US"/>
        </w:rPr>
        <w:t>In parallel with the collection of raw camel milk samples, a survey was administered to nomadic herders using a structured questionnaire. The survey addressed education level, hygienic practices during milking, types of equipment used, veterinary follow-up, and milk transportation conditions.</w:t>
      </w:r>
    </w:p>
    <w:p w14:paraId="63D67F5A" w14:textId="77777777" w:rsidR="00255253" w:rsidRPr="00CC4C03" w:rsidRDefault="00255253" w:rsidP="007F43DA">
      <w:pPr>
        <w:pStyle w:val="ListParagraph"/>
        <w:numPr>
          <w:ilvl w:val="1"/>
          <w:numId w:val="13"/>
        </w:numPr>
        <w:spacing w:line="480" w:lineRule="auto"/>
        <w:jc w:val="left"/>
        <w:rPr>
          <w:rFonts w:ascii="Arial" w:hAnsi="Arial" w:cs="Arial"/>
          <w:b/>
          <w:sz w:val="22"/>
          <w:szCs w:val="22"/>
          <w:lang w:val="en-US"/>
        </w:rPr>
      </w:pPr>
      <w:r w:rsidRPr="00CC4C03">
        <w:rPr>
          <w:rFonts w:ascii="Arial" w:hAnsi="Arial" w:cs="Arial"/>
          <w:b/>
          <w:sz w:val="22"/>
          <w:szCs w:val="22"/>
          <w:lang w:val="en-US"/>
        </w:rPr>
        <w:t>Sampling</w:t>
      </w:r>
    </w:p>
    <w:p w14:paraId="36E09D80" w14:textId="77777777" w:rsidR="00255253" w:rsidRPr="00CC4C03" w:rsidRDefault="00255253" w:rsidP="00255253">
      <w:pPr>
        <w:spacing w:line="480" w:lineRule="auto"/>
        <w:rPr>
          <w:rFonts w:ascii="Arial" w:hAnsi="Arial" w:cs="Arial"/>
          <w:sz w:val="20"/>
          <w:szCs w:val="20"/>
          <w:lang w:val="en-US"/>
        </w:rPr>
      </w:pPr>
      <w:r w:rsidRPr="00CC4C03">
        <w:rPr>
          <w:rFonts w:ascii="Arial" w:hAnsi="Arial" w:cs="Arial"/>
          <w:sz w:val="20"/>
          <w:szCs w:val="20"/>
          <w:lang w:val="en-US"/>
        </w:rPr>
        <w:t>Thirty (30) raw camel milk samples were randomly collected from herders under aseptic conditions and transported under refrigeration to the laboratory of the Faculty of Human Health Sciences, University of N’Djamena.</w:t>
      </w:r>
    </w:p>
    <w:p w14:paraId="6207105D" w14:textId="77777777" w:rsidR="00255253" w:rsidRPr="00CC4C03" w:rsidRDefault="00255253" w:rsidP="007F43DA">
      <w:pPr>
        <w:pStyle w:val="ListParagraph"/>
        <w:numPr>
          <w:ilvl w:val="1"/>
          <w:numId w:val="13"/>
        </w:numPr>
        <w:spacing w:line="480" w:lineRule="auto"/>
        <w:jc w:val="left"/>
        <w:rPr>
          <w:rFonts w:ascii="Arial" w:hAnsi="Arial" w:cs="Arial"/>
          <w:b/>
          <w:sz w:val="22"/>
          <w:szCs w:val="22"/>
          <w:lang w:val="en-US"/>
        </w:rPr>
      </w:pPr>
      <w:r w:rsidRPr="00CC4C03">
        <w:rPr>
          <w:rFonts w:ascii="Arial" w:hAnsi="Arial" w:cs="Arial"/>
          <w:b/>
          <w:sz w:val="22"/>
          <w:szCs w:val="22"/>
          <w:lang w:val="en-US"/>
        </w:rPr>
        <w:t>Microbiological analyses</w:t>
      </w:r>
    </w:p>
    <w:p w14:paraId="440BA9F5" w14:textId="77777777" w:rsidR="00255253" w:rsidRPr="00CC4C03" w:rsidRDefault="00255253" w:rsidP="007F43DA">
      <w:pPr>
        <w:pStyle w:val="ListParagraph"/>
        <w:numPr>
          <w:ilvl w:val="2"/>
          <w:numId w:val="13"/>
        </w:numPr>
        <w:spacing w:line="480" w:lineRule="auto"/>
        <w:rPr>
          <w:rFonts w:ascii="Arial" w:hAnsi="Arial" w:cs="Arial"/>
          <w:b/>
          <w:sz w:val="20"/>
          <w:szCs w:val="20"/>
          <w:lang w:val="en-US"/>
        </w:rPr>
      </w:pPr>
      <w:r w:rsidRPr="00CC4C03">
        <w:rPr>
          <w:rFonts w:ascii="Arial" w:hAnsi="Arial" w:cs="Arial"/>
          <w:b/>
          <w:sz w:val="20"/>
          <w:szCs w:val="20"/>
          <w:lang w:val="en-US"/>
        </w:rPr>
        <w:t>Biological material and microbiological methods</w:t>
      </w:r>
    </w:p>
    <w:p w14:paraId="0E84049B" w14:textId="77777777" w:rsidR="00255253" w:rsidRPr="00CC4C03" w:rsidRDefault="00255253" w:rsidP="00255253">
      <w:pPr>
        <w:spacing w:line="480" w:lineRule="auto"/>
        <w:rPr>
          <w:rFonts w:ascii="Arial" w:hAnsi="Arial" w:cs="Arial"/>
          <w:sz w:val="20"/>
          <w:szCs w:val="20"/>
          <w:lang w:val="en-US"/>
        </w:rPr>
      </w:pPr>
      <w:r w:rsidRPr="00CC4C03">
        <w:rPr>
          <w:rFonts w:ascii="Arial" w:hAnsi="Arial" w:cs="Arial"/>
          <w:sz w:val="20"/>
          <w:szCs w:val="20"/>
          <w:lang w:val="en-US"/>
        </w:rPr>
        <w:t xml:space="preserve">Raw camel milk collected in the three districts of N’Djamena was subjected to microbiological analyses following AFNOR (2002) and ISO standards. The microorganisms investigated included total mesophilic aerobic flora (TMAF), total and thermotolerant coliforms, </w:t>
      </w:r>
      <w:r w:rsidRPr="00CC4C03">
        <w:rPr>
          <w:rFonts w:ascii="Arial" w:hAnsi="Arial" w:cs="Arial"/>
          <w:i/>
          <w:sz w:val="20"/>
          <w:szCs w:val="20"/>
          <w:lang w:val="en-US"/>
        </w:rPr>
        <w:t>Staphylococcus aureus</w:t>
      </w:r>
      <w:r w:rsidRPr="00CC4C03">
        <w:rPr>
          <w:rFonts w:ascii="Arial" w:hAnsi="Arial" w:cs="Arial"/>
          <w:sz w:val="20"/>
          <w:szCs w:val="20"/>
          <w:lang w:val="en-US"/>
        </w:rPr>
        <w:t xml:space="preserve">, yeasts and molds, and </w:t>
      </w:r>
      <w:r w:rsidRPr="00CC4C03">
        <w:rPr>
          <w:rFonts w:ascii="Arial" w:hAnsi="Arial" w:cs="Arial"/>
          <w:i/>
          <w:sz w:val="20"/>
          <w:szCs w:val="20"/>
          <w:lang w:val="en-US"/>
        </w:rPr>
        <w:t>Salmonella.</w:t>
      </w:r>
    </w:p>
    <w:p w14:paraId="79B177A9" w14:textId="77777777" w:rsidR="00255253" w:rsidRPr="00CC4C03" w:rsidRDefault="00255253" w:rsidP="007F43DA">
      <w:pPr>
        <w:pStyle w:val="ListParagraph"/>
        <w:numPr>
          <w:ilvl w:val="2"/>
          <w:numId w:val="13"/>
        </w:numPr>
        <w:spacing w:line="480" w:lineRule="auto"/>
        <w:rPr>
          <w:rFonts w:ascii="Arial" w:hAnsi="Arial" w:cs="Arial"/>
          <w:b/>
          <w:sz w:val="20"/>
          <w:szCs w:val="20"/>
          <w:lang w:val="en-US"/>
        </w:rPr>
      </w:pPr>
      <w:r w:rsidRPr="00CC4C03">
        <w:rPr>
          <w:rFonts w:ascii="Arial" w:hAnsi="Arial" w:cs="Arial"/>
          <w:b/>
          <w:sz w:val="20"/>
          <w:szCs w:val="20"/>
          <w:lang w:val="en-US"/>
        </w:rPr>
        <w:t>Sample preparation and dilutions</w:t>
      </w:r>
    </w:p>
    <w:p w14:paraId="284887EE" w14:textId="77777777" w:rsidR="0047158E" w:rsidRPr="00CC4C03" w:rsidRDefault="00255253" w:rsidP="00255253">
      <w:pPr>
        <w:spacing w:line="480" w:lineRule="auto"/>
        <w:rPr>
          <w:rFonts w:ascii="Arial" w:hAnsi="Arial" w:cs="Arial"/>
          <w:sz w:val="20"/>
          <w:szCs w:val="20"/>
          <w:lang w:val="en-US"/>
        </w:rPr>
      </w:pPr>
      <w:r w:rsidRPr="00CC4C03">
        <w:rPr>
          <w:rFonts w:ascii="Arial" w:hAnsi="Arial" w:cs="Arial"/>
          <w:sz w:val="20"/>
          <w:szCs w:val="20"/>
          <w:lang w:val="en-US"/>
        </w:rPr>
        <w:lastRenderedPageBreak/>
        <w:t>For each analysis, 10 g of raw milk were homogenized in 90 mL of buffered peptone water (BPW) to prepare the</w:t>
      </w:r>
      <w:r w:rsidR="00523C14" w:rsidRPr="00CC4C03">
        <w:rPr>
          <w:rFonts w:ascii="Arial" w:hAnsi="Arial" w:cs="Arial"/>
          <w:sz w:val="20"/>
          <w:szCs w:val="20"/>
          <w:lang w:val="en-US"/>
        </w:rPr>
        <w:t xml:space="preserve"> stock solution (1/10 dilution). </w:t>
      </w:r>
      <w:r w:rsidRPr="00CC4C03">
        <w:rPr>
          <w:rFonts w:ascii="Arial" w:hAnsi="Arial" w:cs="Arial"/>
          <w:sz w:val="20"/>
          <w:szCs w:val="20"/>
          <w:lang w:val="en-US"/>
        </w:rPr>
        <w:t>Serial decimal dilutions (10</w:t>
      </w:r>
      <w:r w:rsidRPr="00CC4C03">
        <w:rPr>
          <w:rFonts w:ascii="Cambria Math" w:hAnsi="Cambria Math" w:cs="Cambria Math"/>
          <w:sz w:val="20"/>
          <w:szCs w:val="20"/>
          <w:lang w:val="en-US"/>
        </w:rPr>
        <w:t>⁻</w:t>
      </w:r>
      <w:r w:rsidRPr="00CC4C03">
        <w:rPr>
          <w:rFonts w:ascii="Arial" w:hAnsi="Arial" w:cs="Arial"/>
          <w:sz w:val="20"/>
          <w:szCs w:val="20"/>
          <w:lang w:val="en-US"/>
        </w:rPr>
        <w:t>¹ to 10</w:t>
      </w:r>
      <w:r w:rsidRPr="00CC4C03">
        <w:rPr>
          <w:rFonts w:ascii="Cambria Math" w:hAnsi="Cambria Math" w:cs="Cambria Math"/>
          <w:sz w:val="20"/>
          <w:szCs w:val="20"/>
          <w:lang w:val="en-US"/>
        </w:rPr>
        <w:t>⁻</w:t>
      </w:r>
      <w:r w:rsidRPr="00CC4C03">
        <w:rPr>
          <w:rFonts w:ascii="Arial" w:hAnsi="Arial" w:cs="Arial"/>
          <w:sz w:val="20"/>
          <w:szCs w:val="20"/>
          <w:lang w:val="en-US"/>
        </w:rPr>
        <w:t>⁷) were then prepared us</w:t>
      </w:r>
      <w:r w:rsidR="0047158E" w:rsidRPr="00CC4C03">
        <w:rPr>
          <w:rFonts w:ascii="Arial" w:hAnsi="Arial" w:cs="Arial"/>
          <w:sz w:val="20"/>
          <w:szCs w:val="20"/>
          <w:lang w:val="en-US"/>
        </w:rPr>
        <w:t xml:space="preserve">ing sterile physiological water. </w:t>
      </w:r>
      <w:r w:rsidRPr="00CC4C03">
        <w:rPr>
          <w:rFonts w:ascii="Arial" w:hAnsi="Arial" w:cs="Arial"/>
          <w:sz w:val="20"/>
          <w:szCs w:val="20"/>
          <w:lang w:val="en-US"/>
        </w:rPr>
        <w:t>Aliquots were subsequently inoculated onto specific culture media in accordance with AFNOR (2002) and ISO standards. For the detection of Salmonella, the pre-enrichment step was incubated at 37°C for 24 hours.</w:t>
      </w:r>
    </w:p>
    <w:p w14:paraId="019380EB" w14:textId="77777777" w:rsidR="005F33A8" w:rsidRPr="00CC4C03" w:rsidRDefault="005F33A8" w:rsidP="007F43DA">
      <w:pPr>
        <w:pStyle w:val="ListParagraph"/>
        <w:numPr>
          <w:ilvl w:val="2"/>
          <w:numId w:val="13"/>
        </w:numPr>
        <w:spacing w:line="480" w:lineRule="auto"/>
        <w:rPr>
          <w:rFonts w:ascii="Arial" w:hAnsi="Arial" w:cs="Arial"/>
          <w:b/>
          <w:sz w:val="20"/>
          <w:szCs w:val="20"/>
          <w:lang w:val="en-US"/>
        </w:rPr>
      </w:pPr>
      <w:r w:rsidRPr="00CC4C03">
        <w:rPr>
          <w:rFonts w:ascii="Arial" w:hAnsi="Arial" w:cs="Arial"/>
          <w:b/>
          <w:sz w:val="20"/>
          <w:szCs w:val="20"/>
          <w:lang w:val="en-US"/>
        </w:rPr>
        <w:t>Inoculation and incubation</w:t>
      </w:r>
    </w:p>
    <w:p w14:paraId="12C5677A" w14:textId="77777777" w:rsidR="005F33A8" w:rsidRPr="00CC4C03" w:rsidRDefault="005F33A8" w:rsidP="00481A2E">
      <w:pPr>
        <w:spacing w:line="480" w:lineRule="auto"/>
        <w:rPr>
          <w:rFonts w:ascii="Arial" w:hAnsi="Arial" w:cs="Arial"/>
          <w:b/>
          <w:sz w:val="20"/>
          <w:szCs w:val="20"/>
          <w:lang w:val="en-US"/>
        </w:rPr>
      </w:pPr>
      <w:r w:rsidRPr="00CC4C03">
        <w:rPr>
          <w:rFonts w:ascii="Arial" w:hAnsi="Arial" w:cs="Arial"/>
          <w:sz w:val="20"/>
          <w:szCs w:val="20"/>
          <w:lang w:val="en-US"/>
        </w:rPr>
        <w:t xml:space="preserve">Microorganisms were isolated and enumerated on selective and differential culture media as summarized in </w:t>
      </w:r>
      <w:r w:rsidR="00C51867" w:rsidRPr="00CC4C03">
        <w:rPr>
          <w:rFonts w:ascii="Arial" w:hAnsi="Arial" w:cs="Arial"/>
          <w:b/>
          <w:sz w:val="20"/>
          <w:szCs w:val="20"/>
          <w:lang w:val="en-US"/>
        </w:rPr>
        <w:t>Table 1</w:t>
      </w:r>
      <w:r w:rsidRPr="00CC4C03">
        <w:rPr>
          <w:rFonts w:ascii="Arial" w:hAnsi="Arial" w:cs="Arial"/>
          <w:b/>
          <w:sz w:val="20"/>
          <w:szCs w:val="20"/>
          <w:lang w:val="en-US"/>
        </w:rPr>
        <w:t>.</w:t>
      </w:r>
      <w:r w:rsidR="00481A2E" w:rsidRPr="00CC4C03">
        <w:rPr>
          <w:rFonts w:ascii="Arial" w:hAnsi="Arial" w:cs="Arial"/>
          <w:b/>
          <w:sz w:val="20"/>
          <w:szCs w:val="20"/>
          <w:lang w:val="en-US"/>
        </w:rPr>
        <w:t xml:space="preserve"> </w:t>
      </w:r>
    </w:p>
    <w:p w14:paraId="3A1F7E53" w14:textId="77777777" w:rsidR="00C26D88" w:rsidRPr="00CC4C03" w:rsidRDefault="00C26D88" w:rsidP="00C26D88">
      <w:pPr>
        <w:spacing w:line="480" w:lineRule="auto"/>
        <w:rPr>
          <w:rFonts w:ascii="Arial" w:hAnsi="Arial" w:cs="Arial"/>
          <w:b/>
          <w:sz w:val="20"/>
          <w:szCs w:val="20"/>
          <w:lang w:val="en-US"/>
        </w:rPr>
      </w:pPr>
      <w:r w:rsidRPr="00CC4C03">
        <w:rPr>
          <w:rFonts w:ascii="Arial" w:hAnsi="Arial" w:cs="Arial"/>
          <w:b/>
          <w:sz w:val="20"/>
          <w:szCs w:val="20"/>
          <w:lang w:val="en-US"/>
        </w:rPr>
        <w:t>Table 1: Culture media used for detection and enumeration</w:t>
      </w:r>
    </w:p>
    <w:tbl>
      <w:tblPr>
        <w:tblStyle w:val="ListTable6Colorful"/>
        <w:tblW w:w="5277" w:type="pct"/>
        <w:tblLook w:val="04A0" w:firstRow="1" w:lastRow="0" w:firstColumn="1" w:lastColumn="0" w:noHBand="0" w:noVBand="1"/>
      </w:tblPr>
      <w:tblGrid>
        <w:gridCol w:w="2127"/>
        <w:gridCol w:w="1764"/>
        <w:gridCol w:w="2434"/>
        <w:gridCol w:w="1046"/>
        <w:gridCol w:w="2204"/>
      </w:tblGrid>
      <w:tr w:rsidR="00C26D88" w:rsidRPr="00CC4C03" w14:paraId="31DA351F" w14:textId="77777777" w:rsidTr="00C26D88">
        <w:trPr>
          <w:cnfStyle w:val="100000000000" w:firstRow="1" w:lastRow="0" w:firstColumn="0" w:lastColumn="0" w:oddVBand="0" w:evenVBand="0" w:oddHBand="0"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1111" w:type="pct"/>
            <w:hideMark/>
          </w:tcPr>
          <w:p w14:paraId="653E14AC" w14:textId="77777777" w:rsidR="00C26D88" w:rsidRPr="00CC4C03" w:rsidRDefault="00C26D88" w:rsidP="00D10EAF">
            <w:pPr>
              <w:spacing w:line="360" w:lineRule="auto"/>
              <w:rPr>
                <w:rFonts w:ascii="Arial" w:hAnsi="Arial" w:cs="Arial"/>
                <w:b w:val="0"/>
                <w:bCs w:val="0"/>
                <w:sz w:val="20"/>
                <w:szCs w:val="20"/>
              </w:rPr>
            </w:pPr>
            <w:r w:rsidRPr="00CC4C03">
              <w:rPr>
                <w:rFonts w:ascii="Arial" w:hAnsi="Arial" w:cs="Arial"/>
                <w:b w:val="0"/>
                <w:bCs w:val="0"/>
                <w:sz w:val="20"/>
                <w:szCs w:val="20"/>
              </w:rPr>
              <w:t>Microorganisms</w:t>
            </w:r>
          </w:p>
        </w:tc>
        <w:tc>
          <w:tcPr>
            <w:tcW w:w="921" w:type="pct"/>
            <w:hideMark/>
          </w:tcPr>
          <w:p w14:paraId="19ABFCD4" w14:textId="77777777" w:rsidR="00C26D88" w:rsidRPr="00CC4C03" w:rsidRDefault="00C26D88" w:rsidP="00D10EAF">
            <w:pPr>
              <w:spacing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Media</w:t>
            </w:r>
          </w:p>
        </w:tc>
        <w:tc>
          <w:tcPr>
            <w:tcW w:w="0" w:type="auto"/>
            <w:hideMark/>
          </w:tcPr>
          <w:p w14:paraId="760F0B88" w14:textId="77777777" w:rsidR="00C26D88" w:rsidRPr="00CC4C03" w:rsidRDefault="00C26D88" w:rsidP="00D10EAF">
            <w:pPr>
              <w:spacing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Incubation Temperature</w:t>
            </w:r>
          </w:p>
        </w:tc>
        <w:tc>
          <w:tcPr>
            <w:tcW w:w="546" w:type="pct"/>
            <w:hideMark/>
          </w:tcPr>
          <w:p w14:paraId="3A3A5B4A" w14:textId="77777777" w:rsidR="00C26D88" w:rsidRPr="00CC4C03" w:rsidRDefault="00C26D88" w:rsidP="00D10EAF">
            <w:pPr>
              <w:spacing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Duration (h)</w:t>
            </w:r>
          </w:p>
        </w:tc>
        <w:tc>
          <w:tcPr>
            <w:tcW w:w="1151" w:type="pct"/>
            <w:hideMark/>
          </w:tcPr>
          <w:p w14:paraId="6BCCFB86" w14:textId="77777777" w:rsidR="00C26D88" w:rsidRPr="00CC4C03" w:rsidRDefault="00C26D88" w:rsidP="00D10EAF">
            <w:pPr>
              <w:spacing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References</w:t>
            </w:r>
          </w:p>
        </w:tc>
      </w:tr>
      <w:tr w:rsidR="00C26D88" w:rsidRPr="00CC4C03" w14:paraId="1789F0B4" w14:textId="77777777" w:rsidTr="00C26D88">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0" w:type="auto"/>
            <w:hideMark/>
          </w:tcPr>
          <w:p w14:paraId="1B34C067" w14:textId="77777777" w:rsidR="00C26D88" w:rsidRPr="00CC4C03" w:rsidRDefault="00C26D88" w:rsidP="00D10EAF">
            <w:pPr>
              <w:spacing w:line="360" w:lineRule="auto"/>
              <w:rPr>
                <w:rFonts w:ascii="Arial" w:hAnsi="Arial" w:cs="Arial"/>
                <w:b w:val="0"/>
                <w:bCs w:val="0"/>
                <w:sz w:val="20"/>
                <w:szCs w:val="20"/>
              </w:rPr>
            </w:pPr>
            <w:r w:rsidRPr="00CC4C03">
              <w:rPr>
                <w:rFonts w:ascii="Arial" w:hAnsi="Arial" w:cs="Arial"/>
                <w:b w:val="0"/>
                <w:bCs w:val="0"/>
                <w:sz w:val="20"/>
                <w:szCs w:val="20"/>
              </w:rPr>
              <w:t>TMAC</w:t>
            </w:r>
          </w:p>
        </w:tc>
        <w:tc>
          <w:tcPr>
            <w:tcW w:w="0" w:type="auto"/>
            <w:hideMark/>
          </w:tcPr>
          <w:p w14:paraId="51C5F699" w14:textId="77777777" w:rsidR="00C26D88" w:rsidRPr="00CC4C03" w:rsidRDefault="00C26D88" w:rsidP="00D10EAF">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PCA</w:t>
            </w:r>
          </w:p>
        </w:tc>
        <w:tc>
          <w:tcPr>
            <w:tcW w:w="0" w:type="auto"/>
            <w:hideMark/>
          </w:tcPr>
          <w:p w14:paraId="32923ADA" w14:textId="77777777" w:rsidR="00C26D88" w:rsidRPr="00CC4C03" w:rsidRDefault="00C26D88" w:rsidP="00D10EAF">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37 °C</w:t>
            </w:r>
          </w:p>
        </w:tc>
        <w:tc>
          <w:tcPr>
            <w:tcW w:w="546" w:type="pct"/>
            <w:hideMark/>
          </w:tcPr>
          <w:p w14:paraId="2EE88CEC" w14:textId="77777777" w:rsidR="00C26D88" w:rsidRPr="00CC4C03" w:rsidRDefault="00C26D88" w:rsidP="00D10EAF">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24-48</w:t>
            </w:r>
          </w:p>
        </w:tc>
        <w:tc>
          <w:tcPr>
            <w:tcW w:w="1151" w:type="pct"/>
            <w:hideMark/>
          </w:tcPr>
          <w:p w14:paraId="2A72F767" w14:textId="77777777" w:rsidR="00C26D88" w:rsidRPr="00CC4C03" w:rsidRDefault="00C26D88" w:rsidP="00D10EAF">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NF.V08-051</w:t>
            </w:r>
          </w:p>
        </w:tc>
      </w:tr>
      <w:tr w:rsidR="00C26D88" w:rsidRPr="00CC4C03" w14:paraId="6DE52A73" w14:textId="77777777" w:rsidTr="00C26D88">
        <w:trPr>
          <w:trHeight w:val="416"/>
        </w:trPr>
        <w:tc>
          <w:tcPr>
            <w:cnfStyle w:val="001000000000" w:firstRow="0" w:lastRow="0" w:firstColumn="1" w:lastColumn="0" w:oddVBand="0" w:evenVBand="0" w:oddHBand="0" w:evenHBand="0" w:firstRowFirstColumn="0" w:firstRowLastColumn="0" w:lastRowFirstColumn="0" w:lastRowLastColumn="0"/>
            <w:tcW w:w="0" w:type="auto"/>
            <w:hideMark/>
          </w:tcPr>
          <w:p w14:paraId="21E3EB68" w14:textId="77777777" w:rsidR="00C26D88" w:rsidRPr="00CC4C03" w:rsidRDefault="00C26D88" w:rsidP="00D10EAF">
            <w:pPr>
              <w:spacing w:line="360" w:lineRule="auto"/>
              <w:rPr>
                <w:rFonts w:ascii="Arial" w:hAnsi="Arial" w:cs="Arial"/>
                <w:b w:val="0"/>
                <w:bCs w:val="0"/>
                <w:sz w:val="20"/>
                <w:szCs w:val="20"/>
              </w:rPr>
            </w:pPr>
            <w:r w:rsidRPr="00CC4C03">
              <w:rPr>
                <w:rFonts w:ascii="Arial" w:hAnsi="Arial" w:cs="Arial"/>
                <w:b w:val="0"/>
                <w:bCs w:val="0"/>
                <w:sz w:val="20"/>
                <w:szCs w:val="20"/>
              </w:rPr>
              <w:t>Total coliforms</w:t>
            </w:r>
          </w:p>
        </w:tc>
        <w:tc>
          <w:tcPr>
            <w:tcW w:w="0" w:type="auto"/>
            <w:hideMark/>
          </w:tcPr>
          <w:p w14:paraId="3FCAA93B" w14:textId="77777777" w:rsidR="00C26D88" w:rsidRPr="00CC4C03" w:rsidRDefault="00C26D88" w:rsidP="00D10EAF">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EMB</w:t>
            </w:r>
          </w:p>
        </w:tc>
        <w:tc>
          <w:tcPr>
            <w:tcW w:w="0" w:type="auto"/>
            <w:hideMark/>
          </w:tcPr>
          <w:p w14:paraId="5CCB1BF7" w14:textId="77777777" w:rsidR="00C26D88" w:rsidRPr="00CC4C03" w:rsidRDefault="00C26D88" w:rsidP="00D10EAF">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37 °C</w:t>
            </w:r>
          </w:p>
        </w:tc>
        <w:tc>
          <w:tcPr>
            <w:tcW w:w="546" w:type="pct"/>
            <w:hideMark/>
          </w:tcPr>
          <w:p w14:paraId="76FCC345" w14:textId="77777777" w:rsidR="00C26D88" w:rsidRPr="00CC4C03" w:rsidRDefault="00C26D88" w:rsidP="00D10EAF">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24-48</w:t>
            </w:r>
          </w:p>
        </w:tc>
        <w:tc>
          <w:tcPr>
            <w:tcW w:w="1151" w:type="pct"/>
            <w:hideMark/>
          </w:tcPr>
          <w:p w14:paraId="59DC2786" w14:textId="77777777" w:rsidR="00C26D88" w:rsidRPr="00CC4C03" w:rsidRDefault="00C26D88" w:rsidP="00D10EAF">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NF.V08-050</w:t>
            </w:r>
          </w:p>
        </w:tc>
      </w:tr>
      <w:tr w:rsidR="00C26D88" w:rsidRPr="00CC4C03" w14:paraId="72593923" w14:textId="77777777" w:rsidTr="00C26D88">
        <w:trPr>
          <w:cnfStyle w:val="000000100000" w:firstRow="0" w:lastRow="0" w:firstColumn="0" w:lastColumn="0" w:oddVBand="0" w:evenVBand="0" w:oddHBand="1"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0" w:type="auto"/>
            <w:hideMark/>
          </w:tcPr>
          <w:p w14:paraId="0B9A77C4" w14:textId="77777777" w:rsidR="00C26D88" w:rsidRPr="00CC4C03" w:rsidRDefault="00C26D88" w:rsidP="00D10EAF">
            <w:pPr>
              <w:spacing w:line="360" w:lineRule="auto"/>
              <w:rPr>
                <w:rFonts w:ascii="Arial" w:hAnsi="Arial" w:cs="Arial"/>
                <w:b w:val="0"/>
                <w:bCs w:val="0"/>
                <w:sz w:val="20"/>
                <w:szCs w:val="20"/>
              </w:rPr>
            </w:pPr>
            <w:r w:rsidRPr="00CC4C03">
              <w:rPr>
                <w:rFonts w:ascii="Arial" w:hAnsi="Arial" w:cs="Arial"/>
                <w:b w:val="0"/>
                <w:bCs w:val="0"/>
                <w:sz w:val="20"/>
                <w:szCs w:val="20"/>
              </w:rPr>
              <w:t>Thermotolerant coliforms</w:t>
            </w:r>
          </w:p>
        </w:tc>
        <w:tc>
          <w:tcPr>
            <w:tcW w:w="0" w:type="auto"/>
            <w:hideMark/>
          </w:tcPr>
          <w:p w14:paraId="3FF14297" w14:textId="77777777" w:rsidR="00C26D88" w:rsidRPr="00CC4C03" w:rsidRDefault="00C26D88" w:rsidP="00D10EAF">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EMB</w:t>
            </w:r>
          </w:p>
        </w:tc>
        <w:tc>
          <w:tcPr>
            <w:tcW w:w="0" w:type="auto"/>
            <w:hideMark/>
          </w:tcPr>
          <w:p w14:paraId="25947106" w14:textId="77777777" w:rsidR="00C26D88" w:rsidRPr="00CC4C03" w:rsidRDefault="00C26D88" w:rsidP="00D10EAF">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44 °C</w:t>
            </w:r>
          </w:p>
        </w:tc>
        <w:tc>
          <w:tcPr>
            <w:tcW w:w="546" w:type="pct"/>
            <w:hideMark/>
          </w:tcPr>
          <w:p w14:paraId="4AC0C8AC" w14:textId="77777777" w:rsidR="00C26D88" w:rsidRPr="00CC4C03" w:rsidRDefault="00C26D88" w:rsidP="00D10EAF">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24-48</w:t>
            </w:r>
          </w:p>
        </w:tc>
        <w:tc>
          <w:tcPr>
            <w:tcW w:w="1151" w:type="pct"/>
            <w:hideMark/>
          </w:tcPr>
          <w:p w14:paraId="60DF51FD" w14:textId="77777777" w:rsidR="00C26D88" w:rsidRPr="00CC4C03" w:rsidRDefault="00C26D88" w:rsidP="00D10EAF">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NF ISO 4831</w:t>
            </w:r>
          </w:p>
        </w:tc>
      </w:tr>
      <w:tr w:rsidR="00C26D88" w:rsidRPr="00CC4C03" w14:paraId="083A8B09" w14:textId="77777777" w:rsidTr="00C26D88">
        <w:trPr>
          <w:trHeight w:val="529"/>
        </w:trPr>
        <w:tc>
          <w:tcPr>
            <w:cnfStyle w:val="001000000000" w:firstRow="0" w:lastRow="0" w:firstColumn="1" w:lastColumn="0" w:oddVBand="0" w:evenVBand="0" w:oddHBand="0" w:evenHBand="0" w:firstRowFirstColumn="0" w:firstRowLastColumn="0" w:lastRowFirstColumn="0" w:lastRowLastColumn="0"/>
            <w:tcW w:w="0" w:type="auto"/>
            <w:hideMark/>
          </w:tcPr>
          <w:p w14:paraId="63F1F8EF" w14:textId="77777777" w:rsidR="00C26D88" w:rsidRPr="00CC4C03" w:rsidRDefault="00C26D88" w:rsidP="00D10EAF">
            <w:pPr>
              <w:spacing w:line="360" w:lineRule="auto"/>
              <w:rPr>
                <w:rFonts w:ascii="Arial" w:hAnsi="Arial" w:cs="Arial"/>
                <w:b w:val="0"/>
                <w:bCs w:val="0"/>
                <w:i/>
                <w:sz w:val="20"/>
                <w:szCs w:val="20"/>
              </w:rPr>
            </w:pPr>
            <w:r w:rsidRPr="00CC4C03">
              <w:rPr>
                <w:rFonts w:ascii="Arial" w:hAnsi="Arial" w:cs="Arial"/>
                <w:b w:val="0"/>
                <w:bCs w:val="0"/>
                <w:i/>
                <w:sz w:val="20"/>
                <w:szCs w:val="20"/>
              </w:rPr>
              <w:t>Salmonella</w:t>
            </w:r>
          </w:p>
        </w:tc>
        <w:tc>
          <w:tcPr>
            <w:tcW w:w="0" w:type="auto"/>
            <w:hideMark/>
          </w:tcPr>
          <w:p w14:paraId="54E7E787" w14:textId="77777777" w:rsidR="00C26D88" w:rsidRPr="00CC4C03" w:rsidRDefault="00C26D88" w:rsidP="00D10EAF">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BN, RVS, SS</w:t>
            </w:r>
          </w:p>
        </w:tc>
        <w:tc>
          <w:tcPr>
            <w:tcW w:w="0" w:type="auto"/>
            <w:hideMark/>
          </w:tcPr>
          <w:p w14:paraId="5FAA05CD" w14:textId="77777777" w:rsidR="00C26D88" w:rsidRPr="00CC4C03" w:rsidRDefault="00C26D88" w:rsidP="00D10EAF">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37 °C</w:t>
            </w:r>
          </w:p>
        </w:tc>
        <w:tc>
          <w:tcPr>
            <w:tcW w:w="546" w:type="pct"/>
            <w:hideMark/>
          </w:tcPr>
          <w:p w14:paraId="18AD688F" w14:textId="77777777" w:rsidR="00C26D88" w:rsidRPr="00CC4C03" w:rsidRDefault="00C26D88" w:rsidP="00D10EAF">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18-24</w:t>
            </w:r>
          </w:p>
        </w:tc>
        <w:tc>
          <w:tcPr>
            <w:tcW w:w="1151" w:type="pct"/>
            <w:hideMark/>
          </w:tcPr>
          <w:p w14:paraId="4F90FCAE" w14:textId="77777777" w:rsidR="00C26D88" w:rsidRPr="00CC4C03" w:rsidRDefault="00C26D88" w:rsidP="00D10EAF">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AFNOR.V08-052</w:t>
            </w:r>
          </w:p>
        </w:tc>
      </w:tr>
      <w:tr w:rsidR="00C26D88" w:rsidRPr="00CC4C03" w14:paraId="1F188FBD" w14:textId="77777777" w:rsidTr="00C26D88">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0" w:type="auto"/>
            <w:hideMark/>
          </w:tcPr>
          <w:p w14:paraId="48F49A5B" w14:textId="77777777" w:rsidR="00C26D88" w:rsidRPr="00CC4C03" w:rsidRDefault="00C26D88" w:rsidP="00D10EAF">
            <w:pPr>
              <w:spacing w:line="360" w:lineRule="auto"/>
              <w:rPr>
                <w:rFonts w:ascii="Arial" w:hAnsi="Arial" w:cs="Arial"/>
                <w:b w:val="0"/>
                <w:bCs w:val="0"/>
                <w:i/>
                <w:sz w:val="20"/>
                <w:szCs w:val="20"/>
              </w:rPr>
            </w:pPr>
            <w:r w:rsidRPr="00CC4C03">
              <w:rPr>
                <w:rFonts w:ascii="Arial" w:hAnsi="Arial" w:cs="Arial"/>
                <w:b w:val="0"/>
                <w:bCs w:val="0"/>
                <w:i/>
                <w:sz w:val="20"/>
                <w:szCs w:val="20"/>
              </w:rPr>
              <w:t>S. aureus</w:t>
            </w:r>
          </w:p>
        </w:tc>
        <w:tc>
          <w:tcPr>
            <w:tcW w:w="0" w:type="auto"/>
            <w:hideMark/>
          </w:tcPr>
          <w:p w14:paraId="6AD276D6" w14:textId="77777777" w:rsidR="00C26D88" w:rsidRPr="00CC4C03" w:rsidRDefault="00C26D88" w:rsidP="00D10EAF">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Chapman</w:t>
            </w:r>
          </w:p>
        </w:tc>
        <w:tc>
          <w:tcPr>
            <w:tcW w:w="0" w:type="auto"/>
            <w:hideMark/>
          </w:tcPr>
          <w:p w14:paraId="2725F185" w14:textId="77777777" w:rsidR="00C26D88" w:rsidRPr="00CC4C03" w:rsidRDefault="00C26D88" w:rsidP="00D10EAF">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37 °C</w:t>
            </w:r>
          </w:p>
        </w:tc>
        <w:tc>
          <w:tcPr>
            <w:tcW w:w="546" w:type="pct"/>
            <w:hideMark/>
          </w:tcPr>
          <w:p w14:paraId="75AF45DE" w14:textId="77777777" w:rsidR="00C26D88" w:rsidRPr="00CC4C03" w:rsidRDefault="00C26D88" w:rsidP="00D10EAF">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24-48</w:t>
            </w:r>
          </w:p>
        </w:tc>
        <w:tc>
          <w:tcPr>
            <w:tcW w:w="1151" w:type="pct"/>
            <w:hideMark/>
          </w:tcPr>
          <w:p w14:paraId="60184B95" w14:textId="77777777" w:rsidR="00C26D88" w:rsidRPr="00CC4C03" w:rsidRDefault="00C26D88" w:rsidP="00D10EAF">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NF ISO 6888-1</w:t>
            </w:r>
          </w:p>
        </w:tc>
      </w:tr>
      <w:tr w:rsidR="00C26D88" w:rsidRPr="00CC4C03" w14:paraId="60365400" w14:textId="77777777" w:rsidTr="00C26D88">
        <w:trPr>
          <w:trHeight w:val="420"/>
        </w:trPr>
        <w:tc>
          <w:tcPr>
            <w:cnfStyle w:val="001000000000" w:firstRow="0" w:lastRow="0" w:firstColumn="1" w:lastColumn="0" w:oddVBand="0" w:evenVBand="0" w:oddHBand="0" w:evenHBand="0" w:firstRowFirstColumn="0" w:firstRowLastColumn="0" w:lastRowFirstColumn="0" w:lastRowLastColumn="0"/>
            <w:tcW w:w="0" w:type="auto"/>
            <w:hideMark/>
          </w:tcPr>
          <w:p w14:paraId="0C4EFBC3" w14:textId="77777777" w:rsidR="00C26D88" w:rsidRPr="00CC4C03" w:rsidRDefault="00C26D88" w:rsidP="00D10EAF">
            <w:pPr>
              <w:spacing w:line="360" w:lineRule="auto"/>
              <w:rPr>
                <w:rFonts w:ascii="Arial" w:hAnsi="Arial" w:cs="Arial"/>
                <w:b w:val="0"/>
                <w:bCs w:val="0"/>
                <w:sz w:val="20"/>
                <w:szCs w:val="20"/>
              </w:rPr>
            </w:pPr>
            <w:r w:rsidRPr="00CC4C03">
              <w:rPr>
                <w:rFonts w:ascii="Arial" w:hAnsi="Arial" w:cs="Arial"/>
                <w:b w:val="0"/>
                <w:bCs w:val="0"/>
                <w:sz w:val="20"/>
                <w:szCs w:val="20"/>
              </w:rPr>
              <w:t>Yeasts and molds</w:t>
            </w:r>
          </w:p>
        </w:tc>
        <w:tc>
          <w:tcPr>
            <w:tcW w:w="0" w:type="auto"/>
            <w:hideMark/>
          </w:tcPr>
          <w:p w14:paraId="4D1D20DC" w14:textId="77777777" w:rsidR="00C26D88" w:rsidRPr="00CC4C03" w:rsidRDefault="00C26D88" w:rsidP="00D10EAF">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Sabouraud</w:t>
            </w:r>
          </w:p>
        </w:tc>
        <w:tc>
          <w:tcPr>
            <w:tcW w:w="0" w:type="auto"/>
            <w:hideMark/>
          </w:tcPr>
          <w:p w14:paraId="71827A86" w14:textId="77777777" w:rsidR="00C26D88" w:rsidRPr="00CC4C03" w:rsidRDefault="00C26D88" w:rsidP="00D10EAF">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25-30 °C</w:t>
            </w:r>
          </w:p>
        </w:tc>
        <w:tc>
          <w:tcPr>
            <w:tcW w:w="546" w:type="pct"/>
            <w:hideMark/>
          </w:tcPr>
          <w:p w14:paraId="35A36862" w14:textId="77777777" w:rsidR="00C26D88" w:rsidRPr="00CC4C03" w:rsidRDefault="00C26D88" w:rsidP="00D10EAF">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72-168</w:t>
            </w:r>
          </w:p>
        </w:tc>
        <w:tc>
          <w:tcPr>
            <w:tcW w:w="1151" w:type="pct"/>
            <w:hideMark/>
          </w:tcPr>
          <w:p w14:paraId="58E83B43" w14:textId="77777777" w:rsidR="00C26D88" w:rsidRPr="00CC4C03" w:rsidRDefault="00C26D88" w:rsidP="00D10EAF">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CC4C03">
              <w:rPr>
                <w:rFonts w:ascii="Arial" w:eastAsia="Times New Roman" w:hAnsi="Arial" w:cs="Arial"/>
                <w:sz w:val="20"/>
                <w:szCs w:val="20"/>
                <w:lang w:eastAsia="fr-FR"/>
              </w:rPr>
              <w:t>NF ISO 21527-1</w:t>
            </w:r>
          </w:p>
        </w:tc>
      </w:tr>
    </w:tbl>
    <w:p w14:paraId="1F417BF6" w14:textId="77777777" w:rsidR="00C26D88" w:rsidRDefault="00C26D88" w:rsidP="00C26D88">
      <w:pPr>
        <w:rPr>
          <w:rFonts w:eastAsia="DengXian"/>
          <w:lang w:eastAsia="zh-CN"/>
        </w:rPr>
      </w:pPr>
    </w:p>
    <w:p w14:paraId="2E3D5ECA" w14:textId="77777777" w:rsidR="00C26D88" w:rsidRPr="00CC4C03" w:rsidRDefault="00C26D88" w:rsidP="00C26D88">
      <w:pPr>
        <w:spacing w:line="360" w:lineRule="auto"/>
        <w:rPr>
          <w:rFonts w:ascii="Arial" w:eastAsia="DengXian" w:hAnsi="Arial" w:cs="Arial"/>
          <w:sz w:val="14"/>
          <w:lang w:eastAsia="zh-CN"/>
        </w:rPr>
      </w:pPr>
      <w:r w:rsidRPr="00CC4C03">
        <w:rPr>
          <w:rFonts w:ascii="Arial" w:eastAsia="DengXian" w:hAnsi="Arial" w:cs="Arial"/>
          <w:sz w:val="14"/>
          <w:lang w:eastAsia="zh-CN"/>
        </w:rPr>
        <w:t xml:space="preserve">This table summarizes the culture media used for detecting and enumerating various microorganisms relevant to microbiological quality. It lists different types of microorganisms, the specific culture media used for their growth, and the corresponding incubation temperatures and durations required for optimal cultivation. Additionally, it includes references to standards or norms guiding these microbiological methods. The table covers Total Mesophilic Aerobic Count (TMAC), total and thermotolerant coliforms, </w:t>
      </w:r>
      <w:r w:rsidRPr="00CC4C03">
        <w:rPr>
          <w:rFonts w:ascii="Arial" w:eastAsia="DengXian" w:hAnsi="Arial" w:cs="Arial"/>
          <w:i/>
          <w:sz w:val="14"/>
          <w:lang w:eastAsia="zh-CN"/>
        </w:rPr>
        <w:t>Salmonella, Staphylococcus aureus</w:t>
      </w:r>
      <w:r w:rsidRPr="00CC4C03">
        <w:rPr>
          <w:rFonts w:ascii="Arial" w:eastAsia="DengXian" w:hAnsi="Arial" w:cs="Arial"/>
          <w:sz w:val="14"/>
          <w:lang w:eastAsia="zh-CN"/>
        </w:rPr>
        <w:t>, and yeasts and molds, each with tailored media and incubation conditions to accurately identify and count these organisms in samples. This information is essential for ensuring food safety and quality control in microbiological testing.</w:t>
      </w:r>
    </w:p>
    <w:p w14:paraId="036A3DBC" w14:textId="77777777" w:rsidR="005F33A8" w:rsidRPr="00CC4C03" w:rsidRDefault="005F33A8" w:rsidP="005F33A8">
      <w:pPr>
        <w:pStyle w:val="NormalWeb"/>
        <w:spacing w:before="0" w:beforeAutospacing="0" w:after="0" w:afterAutospacing="0" w:line="480" w:lineRule="auto"/>
        <w:jc w:val="both"/>
        <w:rPr>
          <w:rFonts w:ascii="Arial" w:hAnsi="Arial" w:cs="Arial"/>
          <w:sz w:val="20"/>
          <w:szCs w:val="20"/>
          <w:lang w:val="en-US"/>
        </w:rPr>
      </w:pPr>
      <w:r w:rsidRPr="00CC4C03">
        <w:rPr>
          <w:rFonts w:ascii="Arial" w:hAnsi="Arial" w:cs="Arial"/>
          <w:sz w:val="20"/>
          <w:szCs w:val="20"/>
          <w:lang w:val="en-US"/>
        </w:rPr>
        <w:t>A volume of 0.1 mL from the 10</w:t>
      </w:r>
      <w:r w:rsidRPr="00CC4C03">
        <w:rPr>
          <w:rFonts w:ascii="Cambria Math" w:hAnsi="Cambria Math" w:cs="Cambria Math"/>
          <w:sz w:val="20"/>
          <w:szCs w:val="20"/>
          <w:lang w:val="en-US"/>
        </w:rPr>
        <w:t>⁻</w:t>
      </w:r>
      <w:r w:rsidRPr="00CC4C03">
        <w:rPr>
          <w:rFonts w:ascii="Arial" w:hAnsi="Arial" w:cs="Arial"/>
          <w:sz w:val="20"/>
          <w:szCs w:val="20"/>
          <w:lang w:val="en-US"/>
        </w:rPr>
        <w:t>¹ and 10</w:t>
      </w:r>
      <w:r w:rsidRPr="00CC4C03">
        <w:rPr>
          <w:rFonts w:ascii="Cambria Math" w:hAnsi="Cambria Math" w:cs="Cambria Math"/>
          <w:sz w:val="20"/>
          <w:szCs w:val="20"/>
          <w:lang w:val="en-US"/>
        </w:rPr>
        <w:t>⁻</w:t>
      </w:r>
      <w:r w:rsidRPr="00CC4C03">
        <w:rPr>
          <w:rFonts w:ascii="Arial" w:hAnsi="Arial" w:cs="Arial"/>
          <w:sz w:val="20"/>
          <w:szCs w:val="20"/>
          <w:lang w:val="en-US"/>
        </w:rPr>
        <w:t xml:space="preserve">² dilutions was spread onto Petri dishes containing the selective agar media for the microorganisms of interest. Two Petri dishes were used for each dilution. Foodborne intoxications are mainly caused by staphylococcal enterotoxins produced by </w:t>
      </w:r>
      <w:r w:rsidRPr="00CC4C03">
        <w:rPr>
          <w:rStyle w:val="Emphasis"/>
          <w:rFonts w:ascii="Arial" w:hAnsi="Arial" w:cs="Arial"/>
          <w:sz w:val="20"/>
          <w:szCs w:val="20"/>
          <w:lang w:val="en-US"/>
        </w:rPr>
        <w:t>Staphylococcus aureus</w:t>
      </w:r>
      <w:r w:rsidRPr="00CC4C03">
        <w:rPr>
          <w:rFonts w:ascii="Arial" w:hAnsi="Arial" w:cs="Arial"/>
          <w:sz w:val="20"/>
          <w:szCs w:val="20"/>
          <w:lang w:val="en-US"/>
        </w:rPr>
        <w:t>.</w:t>
      </w:r>
    </w:p>
    <w:p w14:paraId="1DCEFA50" w14:textId="77777777" w:rsidR="008A0206" w:rsidRPr="00CC4C03" w:rsidRDefault="008A0206" w:rsidP="008A0206">
      <w:pPr>
        <w:pStyle w:val="NormalWeb"/>
        <w:numPr>
          <w:ilvl w:val="0"/>
          <w:numId w:val="7"/>
        </w:numPr>
        <w:spacing w:before="0" w:beforeAutospacing="0" w:after="0" w:afterAutospacing="0" w:line="480" w:lineRule="auto"/>
        <w:jc w:val="both"/>
        <w:rPr>
          <w:rFonts w:ascii="Arial" w:hAnsi="Arial" w:cs="Arial"/>
          <w:sz w:val="20"/>
          <w:szCs w:val="20"/>
          <w:lang w:val="en-US"/>
        </w:rPr>
      </w:pPr>
      <w:r w:rsidRPr="00CC4C03">
        <w:rPr>
          <w:rStyle w:val="Strong"/>
          <w:rFonts w:ascii="Arial" w:hAnsi="Arial" w:cs="Arial"/>
          <w:sz w:val="20"/>
          <w:szCs w:val="20"/>
          <w:lang w:val="en-US"/>
        </w:rPr>
        <w:t>TMAF:</w:t>
      </w:r>
      <w:r w:rsidRPr="00CC4C03">
        <w:rPr>
          <w:rFonts w:ascii="Arial" w:hAnsi="Arial" w:cs="Arial"/>
          <w:sz w:val="20"/>
          <w:szCs w:val="20"/>
          <w:lang w:val="en-US"/>
        </w:rPr>
        <w:t xml:space="preserve"> PCA agar, incubation at 30–37 °C for 48 h.</w:t>
      </w:r>
    </w:p>
    <w:p w14:paraId="28659E90" w14:textId="77777777" w:rsidR="008A0206" w:rsidRPr="00CC4C03" w:rsidRDefault="008A0206" w:rsidP="002B759E">
      <w:pPr>
        <w:pStyle w:val="NormalWeb"/>
        <w:numPr>
          <w:ilvl w:val="0"/>
          <w:numId w:val="7"/>
        </w:numPr>
        <w:spacing w:before="0" w:beforeAutospacing="0" w:after="0" w:afterAutospacing="0" w:line="480" w:lineRule="auto"/>
        <w:jc w:val="both"/>
        <w:rPr>
          <w:rFonts w:ascii="Arial" w:hAnsi="Arial" w:cs="Arial"/>
          <w:sz w:val="20"/>
          <w:szCs w:val="20"/>
          <w:lang w:val="en-US"/>
        </w:rPr>
      </w:pPr>
      <w:r w:rsidRPr="00CC4C03">
        <w:rPr>
          <w:rStyle w:val="Strong"/>
          <w:rFonts w:ascii="Arial" w:hAnsi="Arial" w:cs="Arial"/>
          <w:sz w:val="20"/>
          <w:szCs w:val="20"/>
          <w:lang w:val="en-US"/>
        </w:rPr>
        <w:t>Total and thermotolerant coliforms:</w:t>
      </w:r>
      <w:r w:rsidRPr="00CC4C03">
        <w:rPr>
          <w:rFonts w:ascii="Arial" w:hAnsi="Arial" w:cs="Arial"/>
          <w:sz w:val="20"/>
          <w:szCs w:val="20"/>
          <w:lang w:val="en-US"/>
        </w:rPr>
        <w:t xml:space="preserve"> EMB agar, incubation at 37 °C and 44 °C, respectively, for 24–48 h. </w:t>
      </w:r>
      <w:r w:rsidR="00487B76" w:rsidRPr="00CC4C03">
        <w:rPr>
          <w:rFonts w:ascii="Arial" w:hAnsi="Arial" w:cs="Arial"/>
          <w:sz w:val="20"/>
          <w:szCs w:val="20"/>
          <w:lang w:val="en-US"/>
        </w:rPr>
        <w:t xml:space="preserve"> </w:t>
      </w:r>
      <w:r w:rsidRPr="00CC4C03">
        <w:rPr>
          <w:rStyle w:val="Emphasis"/>
          <w:rFonts w:ascii="Arial" w:hAnsi="Arial" w:cs="Arial"/>
          <w:sz w:val="20"/>
          <w:szCs w:val="20"/>
          <w:lang w:val="en-US"/>
        </w:rPr>
        <w:t>Escherichia coli</w:t>
      </w:r>
      <w:r w:rsidRPr="00CC4C03">
        <w:rPr>
          <w:rFonts w:ascii="Arial" w:hAnsi="Arial" w:cs="Arial"/>
          <w:sz w:val="20"/>
          <w:szCs w:val="20"/>
          <w:lang w:val="en-US"/>
        </w:rPr>
        <w:t xml:space="preserve"> appear as isolated colonies, 2–3 mm in diameter, tending to merge, with a metallic green sheen under reflected light and a dark purple center under transmitted light (lactose-positive). Non-lactose fermenting colonies are colorless. Enumeration was</w:t>
      </w:r>
      <w:r w:rsidR="00134793" w:rsidRPr="00CC4C03">
        <w:rPr>
          <w:rFonts w:ascii="Arial" w:hAnsi="Arial" w:cs="Arial"/>
          <w:sz w:val="20"/>
          <w:szCs w:val="20"/>
          <w:lang w:val="en-US"/>
        </w:rPr>
        <w:t xml:space="preserve"> performed according to ISO 4833</w:t>
      </w:r>
      <w:r w:rsidRPr="00CC4C03">
        <w:rPr>
          <w:rFonts w:ascii="Arial" w:hAnsi="Arial" w:cs="Arial"/>
          <w:sz w:val="20"/>
          <w:szCs w:val="20"/>
          <w:lang w:val="en-US"/>
        </w:rPr>
        <w:t xml:space="preserve"> (</w:t>
      </w:r>
      <w:r w:rsidR="00134793" w:rsidRPr="00CC4C03">
        <w:rPr>
          <w:rFonts w:ascii="Arial" w:hAnsi="Arial" w:cs="Arial"/>
          <w:sz w:val="20"/>
          <w:szCs w:val="20"/>
          <w:lang w:val="en-US"/>
        </w:rPr>
        <w:t>ISO 2013</w:t>
      </w:r>
      <w:r w:rsidRPr="00CC4C03">
        <w:rPr>
          <w:rFonts w:ascii="Arial" w:hAnsi="Arial" w:cs="Arial"/>
          <w:sz w:val="20"/>
          <w:szCs w:val="20"/>
          <w:lang w:val="en-US"/>
        </w:rPr>
        <w:t>).</w:t>
      </w:r>
    </w:p>
    <w:p w14:paraId="5D80C96F" w14:textId="77777777" w:rsidR="008A0206" w:rsidRPr="00CC4C03" w:rsidRDefault="008A0206" w:rsidP="002B759E">
      <w:pPr>
        <w:pStyle w:val="NormalWeb"/>
        <w:numPr>
          <w:ilvl w:val="0"/>
          <w:numId w:val="7"/>
        </w:numPr>
        <w:spacing w:before="0" w:beforeAutospacing="0" w:after="0" w:afterAutospacing="0" w:line="480" w:lineRule="auto"/>
        <w:jc w:val="both"/>
        <w:rPr>
          <w:rFonts w:ascii="Arial" w:hAnsi="Arial" w:cs="Arial"/>
          <w:sz w:val="20"/>
          <w:szCs w:val="20"/>
          <w:lang w:val="en-US"/>
        </w:rPr>
      </w:pPr>
      <w:r w:rsidRPr="00CC4C03">
        <w:rPr>
          <w:rStyle w:val="Strong"/>
          <w:rFonts w:ascii="Arial" w:hAnsi="Arial" w:cs="Arial"/>
          <w:i/>
          <w:sz w:val="20"/>
          <w:szCs w:val="20"/>
          <w:lang w:val="en-US"/>
        </w:rPr>
        <w:lastRenderedPageBreak/>
        <w:t>Staphylococcus aureus</w:t>
      </w:r>
      <w:r w:rsidRPr="00CC4C03">
        <w:rPr>
          <w:rStyle w:val="Strong"/>
          <w:rFonts w:ascii="Arial" w:hAnsi="Arial" w:cs="Arial"/>
          <w:sz w:val="20"/>
          <w:szCs w:val="20"/>
          <w:lang w:val="en-US"/>
        </w:rPr>
        <w:t>:</w:t>
      </w:r>
      <w:r w:rsidRPr="00CC4C03">
        <w:rPr>
          <w:rFonts w:ascii="Arial" w:hAnsi="Arial" w:cs="Arial"/>
          <w:sz w:val="20"/>
          <w:szCs w:val="20"/>
          <w:lang w:val="en-US"/>
        </w:rPr>
        <w:t xml:space="preserve"> Chapman agar, incubation at 37 °C for 24–48 h. Typical colonies displayed a yellow halo.</w:t>
      </w:r>
    </w:p>
    <w:p w14:paraId="30BCA056" w14:textId="77777777" w:rsidR="008A0206" w:rsidRPr="00CC4C03" w:rsidRDefault="008A0206" w:rsidP="008A0206">
      <w:pPr>
        <w:pStyle w:val="NormalWeb"/>
        <w:numPr>
          <w:ilvl w:val="0"/>
          <w:numId w:val="7"/>
        </w:numPr>
        <w:spacing w:line="480" w:lineRule="auto"/>
        <w:jc w:val="both"/>
        <w:rPr>
          <w:rFonts w:ascii="Arial" w:hAnsi="Arial" w:cs="Arial"/>
          <w:sz w:val="20"/>
          <w:szCs w:val="20"/>
          <w:lang w:val="en-US"/>
        </w:rPr>
      </w:pPr>
      <w:r w:rsidRPr="00CC4C03">
        <w:rPr>
          <w:rStyle w:val="Strong"/>
          <w:rFonts w:ascii="Arial" w:hAnsi="Arial" w:cs="Arial"/>
          <w:sz w:val="20"/>
          <w:szCs w:val="20"/>
          <w:lang w:val="en-US"/>
        </w:rPr>
        <w:t>Yeasts and molds:</w:t>
      </w:r>
      <w:r w:rsidRPr="00CC4C03">
        <w:rPr>
          <w:rFonts w:ascii="Arial" w:hAnsi="Arial" w:cs="Arial"/>
          <w:sz w:val="20"/>
          <w:szCs w:val="20"/>
          <w:lang w:val="en-US"/>
        </w:rPr>
        <w:t xml:space="preserve"> </w:t>
      </w:r>
      <w:proofErr w:type="spellStart"/>
      <w:r w:rsidRPr="00CC4C03">
        <w:rPr>
          <w:rFonts w:ascii="Arial" w:hAnsi="Arial" w:cs="Arial"/>
          <w:sz w:val="20"/>
          <w:szCs w:val="20"/>
          <w:lang w:val="en-US"/>
        </w:rPr>
        <w:t>Sabouraud</w:t>
      </w:r>
      <w:proofErr w:type="spellEnd"/>
      <w:r w:rsidRPr="00CC4C03">
        <w:rPr>
          <w:rFonts w:ascii="Arial" w:hAnsi="Arial" w:cs="Arial"/>
          <w:sz w:val="20"/>
          <w:szCs w:val="20"/>
          <w:lang w:val="en-US"/>
        </w:rPr>
        <w:t xml:space="preserve"> agar supplemented with antibiotics, incubation at 25–30 °C for 3–7 days.</w:t>
      </w:r>
    </w:p>
    <w:p w14:paraId="4F5FC421" w14:textId="77777777" w:rsidR="008A0206" w:rsidRPr="00CC4C03" w:rsidRDefault="008A0206" w:rsidP="008A0206">
      <w:pPr>
        <w:pStyle w:val="NormalWeb"/>
        <w:numPr>
          <w:ilvl w:val="0"/>
          <w:numId w:val="7"/>
        </w:numPr>
        <w:spacing w:before="0" w:beforeAutospacing="0" w:after="0" w:afterAutospacing="0" w:line="480" w:lineRule="auto"/>
        <w:jc w:val="both"/>
        <w:rPr>
          <w:rStyle w:val="Strong"/>
          <w:rFonts w:ascii="Arial" w:hAnsi="Arial" w:cs="Arial"/>
          <w:b w:val="0"/>
          <w:bCs w:val="0"/>
          <w:sz w:val="20"/>
          <w:szCs w:val="20"/>
          <w:lang w:val="en-US"/>
        </w:rPr>
      </w:pPr>
      <w:r w:rsidRPr="00CC4C03">
        <w:rPr>
          <w:rStyle w:val="Strong"/>
          <w:rFonts w:ascii="Arial" w:hAnsi="Arial" w:cs="Arial"/>
          <w:i/>
          <w:sz w:val="20"/>
          <w:szCs w:val="20"/>
          <w:lang w:val="en-US"/>
        </w:rPr>
        <w:t>Salmonella:</w:t>
      </w:r>
      <w:r w:rsidRPr="00CC4C03">
        <w:rPr>
          <w:rFonts w:ascii="Arial" w:hAnsi="Arial" w:cs="Arial"/>
          <w:sz w:val="20"/>
          <w:szCs w:val="20"/>
          <w:lang w:val="en-US"/>
        </w:rPr>
        <w:t xml:space="preserve"> Four-step method: pre-enrichment in buffered peptone water (BPW), selective enrichment in Rappaport-Vassiliadis and selenite broths, isolation on </w:t>
      </w:r>
      <w:proofErr w:type="spellStart"/>
      <w:r w:rsidRPr="00CC4C03">
        <w:rPr>
          <w:rFonts w:ascii="Arial" w:hAnsi="Arial" w:cs="Arial"/>
          <w:sz w:val="20"/>
          <w:szCs w:val="20"/>
          <w:lang w:val="en-US"/>
        </w:rPr>
        <w:t>Hektoen</w:t>
      </w:r>
      <w:proofErr w:type="spellEnd"/>
      <w:r w:rsidRPr="00CC4C03">
        <w:rPr>
          <w:rFonts w:ascii="Arial" w:hAnsi="Arial" w:cs="Arial"/>
          <w:sz w:val="20"/>
          <w:szCs w:val="20"/>
          <w:lang w:val="en-US"/>
        </w:rPr>
        <w:t xml:space="preserve"> and DCLS media, and biochemical confirmation on specific media such as </w:t>
      </w:r>
      <w:proofErr w:type="spellStart"/>
      <w:r w:rsidRPr="00CC4C03">
        <w:rPr>
          <w:rFonts w:ascii="Arial" w:hAnsi="Arial" w:cs="Arial"/>
          <w:sz w:val="20"/>
          <w:szCs w:val="20"/>
          <w:lang w:val="en-US"/>
        </w:rPr>
        <w:t>Kligler</w:t>
      </w:r>
      <w:proofErr w:type="spellEnd"/>
      <w:r w:rsidRPr="00CC4C03">
        <w:rPr>
          <w:rFonts w:ascii="Arial" w:hAnsi="Arial" w:cs="Arial"/>
          <w:sz w:val="20"/>
          <w:szCs w:val="20"/>
          <w:lang w:val="en-US"/>
        </w:rPr>
        <w:t>, citrate, mannitol motility, and urea-indole.</w:t>
      </w:r>
    </w:p>
    <w:p w14:paraId="27F40B5E" w14:textId="77777777" w:rsidR="005F33A8" w:rsidRPr="002B759E" w:rsidRDefault="005F33A8" w:rsidP="007F43DA">
      <w:pPr>
        <w:pStyle w:val="ListParagraph"/>
        <w:numPr>
          <w:ilvl w:val="1"/>
          <w:numId w:val="13"/>
        </w:numPr>
        <w:spacing w:line="480" w:lineRule="auto"/>
        <w:rPr>
          <w:b/>
          <w:lang w:val="en-US"/>
        </w:rPr>
      </w:pPr>
      <w:r w:rsidRPr="00CC4C03">
        <w:rPr>
          <w:rFonts w:ascii="Arial" w:hAnsi="Arial" w:cs="Arial"/>
          <w:b/>
          <w:sz w:val="20"/>
          <w:szCs w:val="20"/>
          <w:lang w:val="en-US"/>
        </w:rPr>
        <w:t>Expression and interpretation of results</w:t>
      </w:r>
    </w:p>
    <w:p w14:paraId="5864E5C5" w14:textId="77777777" w:rsidR="005F33A8" w:rsidRPr="00CC4C03" w:rsidRDefault="005F33A8" w:rsidP="005F33A8">
      <w:pPr>
        <w:pStyle w:val="NormalWeb"/>
        <w:spacing w:before="0" w:beforeAutospacing="0" w:after="0" w:afterAutospacing="0" w:line="480" w:lineRule="auto"/>
        <w:jc w:val="both"/>
        <w:rPr>
          <w:rFonts w:ascii="Arial" w:hAnsi="Arial" w:cs="Arial"/>
          <w:sz w:val="20"/>
          <w:szCs w:val="20"/>
          <w:lang w:val="en-US"/>
        </w:rPr>
      </w:pPr>
      <w:r w:rsidRPr="00CC4C03">
        <w:rPr>
          <w:rFonts w:ascii="Arial" w:hAnsi="Arial" w:cs="Arial"/>
          <w:sz w:val="20"/>
          <w:szCs w:val="20"/>
          <w:lang w:val="en-US"/>
        </w:rPr>
        <w:t>Typical colonies were counted using a colony counter. Results were expressed as colony-forming units per milliliter (CFU/mL) and interpreted according to the microbiological criteria established by European Regulation EC 2073/2005</w:t>
      </w:r>
      <w:r w:rsidR="00134793" w:rsidRPr="00CC4C03">
        <w:rPr>
          <w:rFonts w:ascii="Arial" w:hAnsi="Arial" w:cs="Arial"/>
          <w:sz w:val="20"/>
          <w:szCs w:val="20"/>
          <w:lang w:val="en-US"/>
        </w:rPr>
        <w:t xml:space="preserve"> (CE, 2005)</w:t>
      </w:r>
      <w:r w:rsidRPr="00CC4C03">
        <w:rPr>
          <w:rFonts w:ascii="Arial" w:hAnsi="Arial" w:cs="Arial"/>
          <w:sz w:val="20"/>
          <w:szCs w:val="20"/>
          <w:lang w:val="en-US"/>
        </w:rPr>
        <w:t>. The number of microorganisms present in raw camel milk was expressed as CFU per gram (CFU/</w:t>
      </w:r>
      <w:r w:rsidR="00134793" w:rsidRPr="00CC4C03">
        <w:rPr>
          <w:rFonts w:ascii="Arial" w:hAnsi="Arial" w:cs="Arial"/>
          <w:sz w:val="20"/>
          <w:szCs w:val="20"/>
          <w:lang w:val="en-US"/>
        </w:rPr>
        <w:t xml:space="preserve">g), in accordance with ISO 4833 (ISO, </w:t>
      </w:r>
      <w:r w:rsidRPr="00CC4C03">
        <w:rPr>
          <w:rFonts w:ascii="Arial" w:hAnsi="Arial" w:cs="Arial"/>
          <w:sz w:val="20"/>
          <w:szCs w:val="20"/>
          <w:lang w:val="en-US"/>
        </w:rPr>
        <w:t>2013</w:t>
      </w:r>
      <w:r w:rsidR="00134793" w:rsidRPr="00CC4C03">
        <w:rPr>
          <w:rFonts w:ascii="Arial" w:hAnsi="Arial" w:cs="Arial"/>
          <w:sz w:val="20"/>
          <w:szCs w:val="20"/>
          <w:lang w:val="en-US"/>
        </w:rPr>
        <w:t>)</w:t>
      </w:r>
      <w:r w:rsidRPr="00CC4C03">
        <w:rPr>
          <w:rFonts w:ascii="Arial" w:hAnsi="Arial" w:cs="Arial"/>
          <w:sz w:val="20"/>
          <w:szCs w:val="20"/>
          <w:lang w:val="en-US"/>
        </w:rPr>
        <w:t>.</w:t>
      </w:r>
    </w:p>
    <w:p w14:paraId="31CFA17E" w14:textId="77777777" w:rsidR="005F33A8" w:rsidRPr="00CC4C03" w:rsidRDefault="005F33A8" w:rsidP="005F33A8">
      <w:pPr>
        <w:numPr>
          <w:ilvl w:val="0"/>
          <w:numId w:val="2"/>
        </w:numPr>
        <w:spacing w:line="480" w:lineRule="auto"/>
        <w:rPr>
          <w:rFonts w:ascii="Arial" w:eastAsia="Times New Roman" w:hAnsi="Arial" w:cs="Arial"/>
          <w:sz w:val="20"/>
          <w:szCs w:val="20"/>
          <w:lang w:val="en-US" w:eastAsia="fr-FR"/>
        </w:rPr>
      </w:pPr>
      <w:r w:rsidRPr="00CC4C03">
        <w:rPr>
          <w:rFonts w:ascii="Arial" w:eastAsia="Times New Roman" w:hAnsi="Arial" w:cs="Arial"/>
          <w:sz w:val="20"/>
          <w:szCs w:val="20"/>
          <w:lang w:val="en-US" w:eastAsia="fr-FR"/>
        </w:rPr>
        <w:t>When Petri dishes contained between 15 and 300 colonies, the count was calculated from the sum of colonies on two consecutive dilutions, taking into account the inoculated volume and dilution factor.</w:t>
      </w:r>
    </w:p>
    <w:p w14:paraId="057319F8" w14:textId="77777777" w:rsidR="005F33A8" w:rsidRPr="00CC4C03" w:rsidRDefault="005F33A8" w:rsidP="005F33A8">
      <w:pPr>
        <w:numPr>
          <w:ilvl w:val="0"/>
          <w:numId w:val="2"/>
        </w:numPr>
        <w:spacing w:line="480" w:lineRule="auto"/>
        <w:rPr>
          <w:rFonts w:ascii="Arial" w:eastAsia="Times New Roman" w:hAnsi="Arial" w:cs="Arial"/>
          <w:sz w:val="20"/>
          <w:szCs w:val="20"/>
          <w:lang w:val="en-US" w:eastAsia="fr-FR"/>
        </w:rPr>
      </w:pPr>
      <w:r w:rsidRPr="00CC4C03">
        <w:rPr>
          <w:rFonts w:ascii="Arial" w:eastAsia="Times New Roman" w:hAnsi="Arial" w:cs="Arial"/>
          <w:sz w:val="20"/>
          <w:szCs w:val="20"/>
          <w:lang w:val="en-US" w:eastAsia="fr-FR"/>
        </w:rPr>
        <w:t>When only one dilution was retained, the colony count was adjusted to the inoculated volume and the corresponding dilution.</w:t>
      </w:r>
    </w:p>
    <w:p w14:paraId="2BB8059A" w14:textId="77777777" w:rsidR="005F33A8" w:rsidRPr="00CC4C03" w:rsidRDefault="005F33A8" w:rsidP="005F33A8">
      <w:pPr>
        <w:numPr>
          <w:ilvl w:val="0"/>
          <w:numId w:val="2"/>
        </w:numPr>
        <w:spacing w:line="480" w:lineRule="auto"/>
        <w:rPr>
          <w:rFonts w:ascii="Arial" w:eastAsia="Times New Roman" w:hAnsi="Arial" w:cs="Arial"/>
          <w:sz w:val="20"/>
          <w:szCs w:val="20"/>
          <w:lang w:val="en-US" w:eastAsia="fr-FR"/>
        </w:rPr>
      </w:pPr>
      <w:r w:rsidRPr="00CC4C03">
        <w:rPr>
          <w:rFonts w:ascii="Arial" w:eastAsia="Times New Roman" w:hAnsi="Arial" w:cs="Arial"/>
          <w:sz w:val="20"/>
          <w:szCs w:val="20"/>
          <w:lang w:val="en-US" w:eastAsia="fr-FR"/>
        </w:rPr>
        <w:t>For plates with fewer than 15 colonies, the average of the observed colonies was used.</w:t>
      </w:r>
    </w:p>
    <w:p w14:paraId="4DBBBBDD" w14:textId="77777777" w:rsidR="005F33A8" w:rsidRPr="00CC4C03" w:rsidRDefault="005F33A8" w:rsidP="005F33A8">
      <w:pPr>
        <w:numPr>
          <w:ilvl w:val="0"/>
          <w:numId w:val="2"/>
        </w:numPr>
        <w:spacing w:line="480" w:lineRule="auto"/>
        <w:rPr>
          <w:rFonts w:ascii="Arial" w:eastAsia="Times New Roman" w:hAnsi="Arial" w:cs="Arial"/>
          <w:sz w:val="20"/>
          <w:szCs w:val="20"/>
          <w:lang w:val="en-US" w:eastAsia="fr-FR"/>
        </w:rPr>
      </w:pPr>
      <w:r w:rsidRPr="00CC4C03">
        <w:rPr>
          <w:rFonts w:ascii="Arial" w:eastAsia="Times New Roman" w:hAnsi="Arial" w:cs="Arial"/>
          <w:sz w:val="20"/>
          <w:szCs w:val="20"/>
          <w:lang w:val="en-US" w:eastAsia="fr-FR"/>
        </w:rPr>
        <w:t>In the absence of colonies, the result was expressed as &lt; 1 × d</w:t>
      </w:r>
      <w:r w:rsidRPr="00CC4C03">
        <w:rPr>
          <w:rFonts w:ascii="Cambria Math" w:eastAsia="Times New Roman" w:hAnsi="Cambria Math" w:cs="Cambria Math"/>
          <w:sz w:val="20"/>
          <w:szCs w:val="20"/>
          <w:lang w:val="en-US" w:eastAsia="fr-FR"/>
        </w:rPr>
        <w:t>⁻</w:t>
      </w:r>
      <w:r w:rsidRPr="00CC4C03">
        <w:rPr>
          <w:rFonts w:ascii="Arial" w:eastAsia="Times New Roman" w:hAnsi="Arial" w:cs="Arial"/>
          <w:sz w:val="20"/>
          <w:szCs w:val="20"/>
          <w:lang w:val="en-US" w:eastAsia="fr-FR"/>
        </w:rPr>
        <w:t xml:space="preserve">¹ CFU/g, where </w:t>
      </w:r>
      <w:r w:rsidRPr="00CC4C03">
        <w:rPr>
          <w:rFonts w:ascii="Arial" w:eastAsia="Times New Roman" w:hAnsi="Arial" w:cs="Arial"/>
          <w:i/>
          <w:iCs/>
          <w:sz w:val="20"/>
          <w:szCs w:val="20"/>
          <w:lang w:val="en-US" w:eastAsia="fr-FR"/>
        </w:rPr>
        <w:t>d</w:t>
      </w:r>
      <w:r w:rsidRPr="00CC4C03">
        <w:rPr>
          <w:rFonts w:ascii="Arial" w:eastAsia="Times New Roman" w:hAnsi="Arial" w:cs="Arial"/>
          <w:sz w:val="20"/>
          <w:szCs w:val="20"/>
          <w:lang w:val="en-US" w:eastAsia="fr-FR"/>
        </w:rPr>
        <w:t xml:space="preserve"> represents the dilution factor of the stock suspension.</w:t>
      </w:r>
    </w:p>
    <w:p w14:paraId="3622DBBC" w14:textId="77777777" w:rsidR="005F33A8" w:rsidRPr="00CC4C03" w:rsidRDefault="005F33A8" w:rsidP="005F33A8">
      <w:pPr>
        <w:spacing w:line="480" w:lineRule="auto"/>
        <w:rPr>
          <w:rFonts w:ascii="Arial" w:eastAsia="Times New Roman" w:hAnsi="Arial" w:cs="Arial"/>
          <w:sz w:val="20"/>
          <w:szCs w:val="20"/>
          <w:lang w:val="en-US" w:eastAsia="fr-FR"/>
        </w:rPr>
      </w:pPr>
      <w:r w:rsidRPr="00CC4C03">
        <w:rPr>
          <w:rFonts w:ascii="Arial" w:eastAsia="Times New Roman" w:hAnsi="Arial" w:cs="Arial"/>
          <w:sz w:val="20"/>
          <w:szCs w:val="20"/>
          <w:lang w:val="en-US" w:eastAsia="fr-FR"/>
        </w:rPr>
        <w:t>Interpretation of results followed the microbiological criteria set by European Regulation EC 2073/2005</w:t>
      </w:r>
      <w:r w:rsidR="00134793" w:rsidRPr="00CC4C03">
        <w:rPr>
          <w:rFonts w:ascii="Arial" w:eastAsia="Times New Roman" w:hAnsi="Arial" w:cs="Arial"/>
          <w:sz w:val="20"/>
          <w:szCs w:val="20"/>
          <w:lang w:val="en-US" w:eastAsia="fr-FR"/>
        </w:rPr>
        <w:t xml:space="preserve"> (CE, 2005) </w:t>
      </w:r>
      <w:r w:rsidRPr="00CC4C03">
        <w:rPr>
          <w:rFonts w:ascii="Arial" w:eastAsia="Times New Roman" w:hAnsi="Arial" w:cs="Arial"/>
          <w:sz w:val="20"/>
          <w:szCs w:val="20"/>
          <w:lang w:val="en-US" w:eastAsia="fr-FR"/>
        </w:rPr>
        <w:t>applicable to milk and dairy products. The sampling plan was based on the European Commission’s guidance document</w:t>
      </w:r>
      <w:r w:rsidR="00487B76" w:rsidRPr="00CC4C03">
        <w:rPr>
          <w:rFonts w:ascii="Arial" w:eastAsia="Times New Roman" w:hAnsi="Arial" w:cs="Arial"/>
          <w:sz w:val="20"/>
          <w:szCs w:val="20"/>
          <w:lang w:val="en-US" w:eastAsia="fr-FR"/>
        </w:rPr>
        <w:t xml:space="preserve">. </w:t>
      </w:r>
      <w:r w:rsidRPr="00CC4C03">
        <w:rPr>
          <w:rFonts w:ascii="Arial" w:eastAsia="Times New Roman" w:hAnsi="Arial" w:cs="Arial"/>
          <w:sz w:val="20"/>
          <w:szCs w:val="20"/>
          <w:lang w:val="en-US" w:eastAsia="fr-FR"/>
        </w:rPr>
        <w:t>The criteria applied to dairy products were as follows:</w:t>
      </w:r>
    </w:p>
    <w:p w14:paraId="72549BF4" w14:textId="77777777" w:rsidR="005F33A8" w:rsidRPr="00CC4C03" w:rsidRDefault="005F33A8" w:rsidP="005F33A8">
      <w:pPr>
        <w:numPr>
          <w:ilvl w:val="0"/>
          <w:numId w:val="5"/>
        </w:numPr>
        <w:spacing w:line="480" w:lineRule="auto"/>
        <w:rPr>
          <w:rFonts w:ascii="Arial" w:eastAsia="Times New Roman" w:hAnsi="Arial" w:cs="Arial"/>
          <w:sz w:val="20"/>
          <w:szCs w:val="20"/>
          <w:lang w:val="en-US" w:eastAsia="fr-FR"/>
        </w:rPr>
      </w:pPr>
      <w:r w:rsidRPr="00CC4C03">
        <w:rPr>
          <w:rFonts w:ascii="Arial" w:eastAsia="Times New Roman" w:hAnsi="Arial" w:cs="Arial"/>
          <w:b/>
          <w:bCs/>
          <w:sz w:val="20"/>
          <w:szCs w:val="20"/>
          <w:lang w:val="en-US" w:eastAsia="fr-FR"/>
        </w:rPr>
        <w:t>TMAF:</w:t>
      </w:r>
      <w:r w:rsidRPr="00CC4C03">
        <w:rPr>
          <w:rFonts w:ascii="Arial" w:eastAsia="Times New Roman" w:hAnsi="Arial" w:cs="Arial"/>
          <w:sz w:val="20"/>
          <w:szCs w:val="20"/>
          <w:lang w:val="en-US" w:eastAsia="fr-FR"/>
        </w:rPr>
        <w:t xml:space="preserve"> satisfactory ≤ 3 × 10⁶ CFU/g; unsatisfactory ≥ 3 × 10⁷ CFU/g.</w:t>
      </w:r>
    </w:p>
    <w:p w14:paraId="32EFC59F" w14:textId="77777777" w:rsidR="005F33A8" w:rsidRPr="00CC4C03" w:rsidRDefault="005F33A8" w:rsidP="005F33A8">
      <w:pPr>
        <w:numPr>
          <w:ilvl w:val="0"/>
          <w:numId w:val="5"/>
        </w:numPr>
        <w:spacing w:line="480" w:lineRule="auto"/>
        <w:rPr>
          <w:rFonts w:ascii="Arial" w:eastAsia="Times New Roman" w:hAnsi="Arial" w:cs="Arial"/>
          <w:sz w:val="20"/>
          <w:szCs w:val="20"/>
          <w:lang w:val="en-US" w:eastAsia="fr-FR"/>
        </w:rPr>
      </w:pPr>
      <w:r w:rsidRPr="00CC4C03">
        <w:rPr>
          <w:rFonts w:ascii="Arial" w:eastAsia="Times New Roman" w:hAnsi="Arial" w:cs="Arial"/>
          <w:b/>
          <w:bCs/>
          <w:sz w:val="20"/>
          <w:szCs w:val="20"/>
          <w:lang w:val="en-US" w:eastAsia="fr-FR"/>
        </w:rPr>
        <w:t>Total and thermotolerant coliforms:</w:t>
      </w:r>
      <w:r w:rsidRPr="00CC4C03">
        <w:rPr>
          <w:rFonts w:ascii="Arial" w:eastAsia="Times New Roman" w:hAnsi="Arial" w:cs="Arial"/>
          <w:sz w:val="20"/>
          <w:szCs w:val="20"/>
          <w:lang w:val="en-US" w:eastAsia="fr-FR"/>
        </w:rPr>
        <w:t xml:space="preserve"> satisfactory ≤ 10³ CFU/g; unsatisfactory ≥ 10⁴ CFU/g.</w:t>
      </w:r>
    </w:p>
    <w:p w14:paraId="337D207B" w14:textId="77777777" w:rsidR="00884F4F" w:rsidRPr="00CC4C03" w:rsidRDefault="005F33A8" w:rsidP="00487B76">
      <w:pPr>
        <w:numPr>
          <w:ilvl w:val="0"/>
          <w:numId w:val="5"/>
        </w:numPr>
        <w:spacing w:line="480" w:lineRule="auto"/>
        <w:rPr>
          <w:rFonts w:ascii="Arial" w:eastAsia="Times New Roman" w:hAnsi="Arial" w:cs="Arial"/>
          <w:sz w:val="20"/>
          <w:szCs w:val="20"/>
          <w:lang w:val="fr-FR" w:eastAsia="fr-FR"/>
        </w:rPr>
      </w:pPr>
      <w:r w:rsidRPr="00CC4C03">
        <w:rPr>
          <w:rFonts w:ascii="Arial" w:eastAsia="Times New Roman" w:hAnsi="Arial" w:cs="Arial"/>
          <w:b/>
          <w:bCs/>
          <w:i/>
          <w:iCs/>
          <w:sz w:val="20"/>
          <w:szCs w:val="20"/>
          <w:lang w:val="fr-FR" w:eastAsia="fr-FR"/>
        </w:rPr>
        <w:t xml:space="preserve">Staphylococcus </w:t>
      </w:r>
      <w:r w:rsidR="008C74C9" w:rsidRPr="00CC4C03">
        <w:rPr>
          <w:rFonts w:ascii="Arial" w:eastAsia="Times New Roman" w:hAnsi="Arial" w:cs="Arial"/>
          <w:b/>
          <w:bCs/>
          <w:i/>
          <w:iCs/>
          <w:sz w:val="20"/>
          <w:szCs w:val="20"/>
          <w:lang w:val="fr-FR" w:eastAsia="fr-FR"/>
        </w:rPr>
        <w:t>aureus :</w:t>
      </w:r>
      <w:r w:rsidRPr="00CC4C03">
        <w:rPr>
          <w:rFonts w:ascii="Arial" w:eastAsia="Times New Roman" w:hAnsi="Arial" w:cs="Arial"/>
          <w:sz w:val="20"/>
          <w:szCs w:val="20"/>
          <w:lang w:val="fr-FR" w:eastAsia="fr-FR"/>
        </w:rPr>
        <w:t xml:space="preserve"> </w:t>
      </w:r>
      <w:proofErr w:type="spellStart"/>
      <w:r w:rsidRPr="00CC4C03">
        <w:rPr>
          <w:rFonts w:ascii="Arial" w:eastAsia="Times New Roman" w:hAnsi="Arial" w:cs="Arial"/>
          <w:sz w:val="20"/>
          <w:szCs w:val="20"/>
          <w:lang w:val="fr-FR" w:eastAsia="fr-FR"/>
        </w:rPr>
        <w:t>satisfactory</w:t>
      </w:r>
      <w:proofErr w:type="spellEnd"/>
      <w:r w:rsidRPr="00CC4C03">
        <w:rPr>
          <w:rFonts w:ascii="Arial" w:eastAsia="Times New Roman" w:hAnsi="Arial" w:cs="Arial"/>
          <w:sz w:val="20"/>
          <w:szCs w:val="20"/>
          <w:lang w:val="fr-FR" w:eastAsia="fr-FR"/>
        </w:rPr>
        <w:t xml:space="preserve"> ≤ 5 × 10² CFU/</w:t>
      </w:r>
      <w:proofErr w:type="gramStart"/>
      <w:r w:rsidRPr="00CC4C03">
        <w:rPr>
          <w:rFonts w:ascii="Arial" w:eastAsia="Times New Roman" w:hAnsi="Arial" w:cs="Arial"/>
          <w:sz w:val="20"/>
          <w:szCs w:val="20"/>
          <w:lang w:val="fr-FR" w:eastAsia="fr-FR"/>
        </w:rPr>
        <w:t>g;</w:t>
      </w:r>
      <w:proofErr w:type="gramEnd"/>
      <w:r w:rsidRPr="00CC4C03">
        <w:rPr>
          <w:rFonts w:ascii="Arial" w:eastAsia="Times New Roman" w:hAnsi="Arial" w:cs="Arial"/>
          <w:sz w:val="20"/>
          <w:szCs w:val="20"/>
          <w:lang w:val="fr-FR" w:eastAsia="fr-FR"/>
        </w:rPr>
        <w:t xml:space="preserve"> </w:t>
      </w:r>
      <w:proofErr w:type="spellStart"/>
      <w:r w:rsidRPr="00CC4C03">
        <w:rPr>
          <w:rFonts w:ascii="Arial" w:eastAsia="Times New Roman" w:hAnsi="Arial" w:cs="Arial"/>
          <w:sz w:val="20"/>
          <w:szCs w:val="20"/>
          <w:lang w:val="fr-FR" w:eastAsia="fr-FR"/>
        </w:rPr>
        <w:t>unsatisfactory</w:t>
      </w:r>
      <w:proofErr w:type="spellEnd"/>
      <w:r w:rsidRPr="00CC4C03">
        <w:rPr>
          <w:rFonts w:ascii="Arial" w:eastAsia="Times New Roman" w:hAnsi="Arial" w:cs="Arial"/>
          <w:sz w:val="20"/>
          <w:szCs w:val="20"/>
          <w:lang w:val="fr-FR" w:eastAsia="fr-FR"/>
        </w:rPr>
        <w:t xml:space="preserve"> ≥ 5 × 10³ CFU/g.</w:t>
      </w:r>
    </w:p>
    <w:p w14:paraId="6253DF9B" w14:textId="77777777" w:rsidR="005F33A8" w:rsidRPr="00CC4C03" w:rsidRDefault="005F33A8" w:rsidP="007F43DA">
      <w:pPr>
        <w:pStyle w:val="ListParagraph"/>
        <w:numPr>
          <w:ilvl w:val="1"/>
          <w:numId w:val="13"/>
        </w:numPr>
        <w:spacing w:line="480" w:lineRule="auto"/>
        <w:rPr>
          <w:rFonts w:ascii="Arial" w:hAnsi="Arial" w:cs="Arial"/>
          <w:b/>
          <w:sz w:val="20"/>
          <w:szCs w:val="20"/>
          <w:lang w:val="en-US"/>
        </w:rPr>
      </w:pPr>
      <w:r w:rsidRPr="00CC4C03">
        <w:rPr>
          <w:rFonts w:ascii="Arial" w:hAnsi="Arial" w:cs="Arial"/>
          <w:b/>
          <w:sz w:val="20"/>
          <w:szCs w:val="20"/>
          <w:lang w:val="en-US"/>
        </w:rPr>
        <w:t>Data processing</w:t>
      </w:r>
    </w:p>
    <w:p w14:paraId="46B61DBE" w14:textId="77777777" w:rsidR="00B22AEC" w:rsidRPr="00CC4C03" w:rsidRDefault="005F33A8" w:rsidP="00462464">
      <w:pPr>
        <w:spacing w:line="480" w:lineRule="auto"/>
        <w:rPr>
          <w:rStyle w:val="Strong"/>
          <w:rFonts w:ascii="Arial" w:eastAsia="Times New Roman" w:hAnsi="Arial" w:cs="Arial"/>
          <w:b w:val="0"/>
          <w:bCs w:val="0"/>
          <w:sz w:val="20"/>
          <w:szCs w:val="20"/>
          <w:lang w:val="en-US" w:eastAsia="fr-FR"/>
        </w:rPr>
      </w:pPr>
      <w:r w:rsidRPr="00CC4C03">
        <w:rPr>
          <w:rFonts w:ascii="Arial" w:eastAsia="Times New Roman" w:hAnsi="Arial" w:cs="Arial"/>
          <w:sz w:val="20"/>
          <w:szCs w:val="20"/>
          <w:lang w:val="en-US" w:eastAsia="fr-FR"/>
        </w:rPr>
        <w:t>Results were entered and analyzed using Microsoft Excel. Values are presented as CFU/</w:t>
      </w:r>
      <w:proofErr w:type="spellStart"/>
      <w:r w:rsidRPr="00CC4C03">
        <w:rPr>
          <w:rFonts w:ascii="Arial" w:eastAsia="Times New Roman" w:hAnsi="Arial" w:cs="Arial"/>
          <w:sz w:val="20"/>
          <w:szCs w:val="20"/>
          <w:lang w:val="en-US" w:eastAsia="fr-FR"/>
        </w:rPr>
        <w:t>mL.</w:t>
      </w:r>
      <w:proofErr w:type="spellEnd"/>
    </w:p>
    <w:p w14:paraId="539FD318" w14:textId="77777777" w:rsidR="00B22AEC" w:rsidRDefault="00B22AEC" w:rsidP="00B22AEC">
      <w:pPr>
        <w:pStyle w:val="NormalWeb"/>
        <w:spacing w:before="0" w:beforeAutospacing="0" w:after="0" w:afterAutospacing="0" w:line="360" w:lineRule="auto"/>
        <w:jc w:val="both"/>
        <w:rPr>
          <w:rStyle w:val="Strong"/>
          <w:lang w:val="en-US"/>
        </w:rPr>
      </w:pPr>
    </w:p>
    <w:p w14:paraId="35722E17" w14:textId="77777777" w:rsidR="00B22AEC" w:rsidRPr="007F43DA" w:rsidRDefault="00365C5B" w:rsidP="007F43DA">
      <w:pPr>
        <w:pStyle w:val="ListParagraph"/>
        <w:numPr>
          <w:ilvl w:val="0"/>
          <w:numId w:val="13"/>
        </w:numPr>
        <w:spacing w:line="480" w:lineRule="auto"/>
        <w:jc w:val="left"/>
        <w:rPr>
          <w:rFonts w:ascii="Arial" w:hAnsi="Arial" w:cs="Arial"/>
          <w:b/>
          <w:sz w:val="22"/>
          <w:szCs w:val="22"/>
          <w:lang w:val="en-US"/>
        </w:rPr>
      </w:pPr>
      <w:r w:rsidRPr="007F43DA">
        <w:rPr>
          <w:rFonts w:ascii="Arial" w:hAnsi="Arial" w:cs="Arial"/>
          <w:b/>
          <w:sz w:val="22"/>
          <w:szCs w:val="22"/>
          <w:lang w:val="en-US"/>
        </w:rPr>
        <w:lastRenderedPageBreak/>
        <w:t xml:space="preserve">RESULTS </w:t>
      </w:r>
    </w:p>
    <w:p w14:paraId="785EF12F" w14:textId="77777777" w:rsidR="00B22AEC" w:rsidRPr="00CC4C03" w:rsidRDefault="00B22AEC" w:rsidP="007F43DA">
      <w:pPr>
        <w:pStyle w:val="NormalWeb"/>
        <w:numPr>
          <w:ilvl w:val="1"/>
          <w:numId w:val="13"/>
        </w:numPr>
        <w:spacing w:before="0" w:beforeAutospacing="0" w:after="0" w:afterAutospacing="0" w:line="360" w:lineRule="auto"/>
        <w:jc w:val="both"/>
        <w:rPr>
          <w:rStyle w:val="Strong"/>
          <w:rFonts w:ascii="Arial" w:hAnsi="Arial" w:cs="Arial"/>
          <w:sz w:val="22"/>
          <w:szCs w:val="22"/>
          <w:lang w:val="en-US"/>
        </w:rPr>
      </w:pPr>
      <w:r w:rsidRPr="00CC4C03">
        <w:rPr>
          <w:rStyle w:val="Strong"/>
          <w:rFonts w:ascii="Arial" w:hAnsi="Arial" w:cs="Arial"/>
          <w:sz w:val="22"/>
          <w:szCs w:val="22"/>
          <w:lang w:val="en-US"/>
        </w:rPr>
        <w:t>Survey among herders</w:t>
      </w:r>
    </w:p>
    <w:p w14:paraId="6D578731" w14:textId="77777777" w:rsidR="00B22AEC" w:rsidRPr="00CC4C03" w:rsidRDefault="00B22AEC" w:rsidP="00B22AEC">
      <w:pPr>
        <w:pStyle w:val="NormalWeb"/>
        <w:spacing w:before="0" w:beforeAutospacing="0" w:after="0" w:afterAutospacing="0" w:line="360" w:lineRule="auto"/>
        <w:jc w:val="both"/>
        <w:rPr>
          <w:rFonts w:ascii="Arial" w:hAnsi="Arial" w:cs="Arial"/>
          <w:sz w:val="20"/>
          <w:szCs w:val="20"/>
          <w:lang w:val="en-US"/>
        </w:rPr>
      </w:pPr>
      <w:r w:rsidRPr="00CC4C03">
        <w:rPr>
          <w:rFonts w:ascii="Arial" w:hAnsi="Arial" w:cs="Arial"/>
          <w:sz w:val="20"/>
          <w:szCs w:val="20"/>
          <w:lang w:val="en-US"/>
        </w:rPr>
        <w:t>Information was collected through both direct observation and a structured questionnaire administered to the herders. A total of 40 herders participated in the survey, including 11 women and 29 men, providing a representative overview of the production chain. The collected data were analyzed in relation to sample quality in order to identify potential contamination risks. The questionnaire focused in particular on the selling location and other parameters relevant for assessing compliance with hygiene standards.</w:t>
      </w:r>
    </w:p>
    <w:p w14:paraId="51EA4B06" w14:textId="77777777" w:rsidR="00B22AEC" w:rsidRPr="00CC4C03" w:rsidRDefault="00B22AEC" w:rsidP="007F43DA">
      <w:pPr>
        <w:pStyle w:val="NormalWeb"/>
        <w:numPr>
          <w:ilvl w:val="1"/>
          <w:numId w:val="13"/>
        </w:numPr>
        <w:spacing w:before="0" w:beforeAutospacing="0" w:after="0" w:afterAutospacing="0" w:line="360" w:lineRule="auto"/>
        <w:jc w:val="both"/>
        <w:rPr>
          <w:rStyle w:val="Strong"/>
          <w:rFonts w:ascii="Arial" w:hAnsi="Arial" w:cs="Arial"/>
          <w:sz w:val="22"/>
          <w:szCs w:val="22"/>
          <w:lang w:val="en-US"/>
        </w:rPr>
      </w:pPr>
      <w:r w:rsidRPr="00CC4C03">
        <w:rPr>
          <w:rStyle w:val="Strong"/>
          <w:rFonts w:ascii="Arial" w:hAnsi="Arial" w:cs="Arial"/>
          <w:sz w:val="22"/>
          <w:szCs w:val="22"/>
          <w:lang w:val="en-US"/>
        </w:rPr>
        <w:t>Microbiological analyses</w:t>
      </w:r>
    </w:p>
    <w:p w14:paraId="244D187F" w14:textId="77777777" w:rsidR="00282A30" w:rsidRPr="00CC4C03" w:rsidRDefault="00B22AEC" w:rsidP="00481A2E">
      <w:pPr>
        <w:pStyle w:val="NormalWeb"/>
        <w:spacing w:before="0" w:beforeAutospacing="0" w:after="0" w:afterAutospacing="0" w:line="360" w:lineRule="auto"/>
        <w:jc w:val="both"/>
        <w:rPr>
          <w:rFonts w:ascii="Arial" w:hAnsi="Arial" w:cs="Arial"/>
          <w:b/>
          <w:sz w:val="20"/>
          <w:szCs w:val="20"/>
          <w:lang w:val="en-US"/>
        </w:rPr>
      </w:pPr>
      <w:r w:rsidRPr="00CC4C03">
        <w:rPr>
          <w:rFonts w:ascii="Arial" w:hAnsi="Arial" w:cs="Arial"/>
          <w:sz w:val="20"/>
          <w:szCs w:val="20"/>
          <w:lang w:val="en-US"/>
        </w:rPr>
        <w:t>A total of thirty (30) camel milk samples were collected, equally distributed among three districts of N’Djamena (Chad): 7</w:t>
      </w:r>
      <w:r w:rsidRPr="00CC4C03">
        <w:rPr>
          <w:rFonts w:ascii="Arial" w:hAnsi="Arial" w:cs="Arial"/>
          <w:sz w:val="20"/>
          <w:szCs w:val="20"/>
        </w:rPr>
        <w:t>ᵗ</w:t>
      </w:r>
      <w:r w:rsidRPr="00CC4C03">
        <w:rPr>
          <w:rFonts w:ascii="Arial" w:hAnsi="Arial" w:cs="Arial"/>
          <w:sz w:val="20"/>
          <w:szCs w:val="20"/>
          <w:lang w:val="en-US"/>
        </w:rPr>
        <w:t>ʰ (n = 10), 9</w:t>
      </w:r>
      <w:r w:rsidRPr="00CC4C03">
        <w:rPr>
          <w:rFonts w:ascii="Arial" w:hAnsi="Arial" w:cs="Arial"/>
          <w:sz w:val="20"/>
          <w:szCs w:val="20"/>
        </w:rPr>
        <w:t>ᵗ</w:t>
      </w:r>
      <w:r w:rsidRPr="00CC4C03">
        <w:rPr>
          <w:rFonts w:ascii="Arial" w:hAnsi="Arial" w:cs="Arial"/>
          <w:sz w:val="20"/>
          <w:szCs w:val="20"/>
          <w:lang w:val="en-US"/>
        </w:rPr>
        <w:t>ʰ (n = 10), and 10</w:t>
      </w:r>
      <w:r w:rsidRPr="00CC4C03">
        <w:rPr>
          <w:rFonts w:ascii="Arial" w:hAnsi="Arial" w:cs="Arial"/>
          <w:sz w:val="20"/>
          <w:szCs w:val="20"/>
        </w:rPr>
        <w:t>ᵗ</w:t>
      </w:r>
      <w:r w:rsidRPr="00CC4C03">
        <w:rPr>
          <w:rFonts w:ascii="Arial" w:hAnsi="Arial" w:cs="Arial"/>
          <w:sz w:val="20"/>
          <w:szCs w:val="20"/>
          <w:lang w:val="en-US"/>
        </w:rPr>
        <w:t xml:space="preserve">ʰ (n = 10). The results of the microbiological quality assessment of raw camel milk obtained for each of the three districts are presented in </w:t>
      </w:r>
      <w:r w:rsidRPr="00CC4C03">
        <w:rPr>
          <w:rFonts w:ascii="Arial" w:hAnsi="Arial" w:cs="Arial"/>
          <w:b/>
          <w:sz w:val="20"/>
          <w:szCs w:val="20"/>
          <w:lang w:val="en-US"/>
        </w:rPr>
        <w:t xml:space="preserve">Tables </w:t>
      </w:r>
      <w:r w:rsidR="00C51867" w:rsidRPr="00CC4C03">
        <w:rPr>
          <w:rFonts w:ascii="Arial" w:hAnsi="Arial" w:cs="Arial"/>
          <w:b/>
          <w:sz w:val="20"/>
          <w:szCs w:val="20"/>
          <w:lang w:val="en-US"/>
        </w:rPr>
        <w:t>2, 3 and 4</w:t>
      </w:r>
      <w:r w:rsidR="004743D5" w:rsidRPr="00CC4C03">
        <w:rPr>
          <w:rFonts w:ascii="Arial" w:hAnsi="Arial" w:cs="Arial"/>
          <w:b/>
          <w:sz w:val="20"/>
          <w:szCs w:val="20"/>
          <w:lang w:val="en-US"/>
        </w:rPr>
        <w:t>.</w:t>
      </w:r>
    </w:p>
    <w:p w14:paraId="3CB18885" w14:textId="77777777" w:rsidR="00CB59EA" w:rsidRPr="00CC4C03" w:rsidRDefault="00CB59EA" w:rsidP="00481A2E">
      <w:pPr>
        <w:pStyle w:val="NormalWeb"/>
        <w:spacing w:before="0" w:beforeAutospacing="0" w:after="0" w:afterAutospacing="0" w:line="360" w:lineRule="auto"/>
        <w:jc w:val="both"/>
        <w:rPr>
          <w:rFonts w:ascii="Arial" w:hAnsi="Arial" w:cs="Arial"/>
          <w:b/>
          <w:sz w:val="20"/>
          <w:szCs w:val="20"/>
          <w:lang w:val="en-US"/>
        </w:rPr>
      </w:pPr>
    </w:p>
    <w:p w14:paraId="01CF1BA1" w14:textId="77777777" w:rsidR="00CB59EA" w:rsidRDefault="00CB59EA" w:rsidP="00481A2E">
      <w:pPr>
        <w:pStyle w:val="NormalWeb"/>
        <w:spacing w:before="0" w:beforeAutospacing="0" w:after="0" w:afterAutospacing="0" w:line="360" w:lineRule="auto"/>
        <w:jc w:val="both"/>
        <w:rPr>
          <w:b/>
          <w:lang w:val="en-US"/>
        </w:rPr>
      </w:pPr>
    </w:p>
    <w:p w14:paraId="0163A3A4" w14:textId="77777777" w:rsidR="00CB59EA" w:rsidRDefault="00CB59EA" w:rsidP="00481A2E">
      <w:pPr>
        <w:pStyle w:val="NormalWeb"/>
        <w:spacing w:before="0" w:beforeAutospacing="0" w:after="0" w:afterAutospacing="0" w:line="360" w:lineRule="auto"/>
        <w:jc w:val="both"/>
        <w:rPr>
          <w:b/>
          <w:lang w:val="en-US"/>
        </w:rPr>
      </w:pPr>
    </w:p>
    <w:p w14:paraId="66898E3D" w14:textId="77777777" w:rsidR="00CB59EA" w:rsidRDefault="00CB59EA" w:rsidP="00481A2E">
      <w:pPr>
        <w:pStyle w:val="NormalWeb"/>
        <w:spacing w:before="0" w:beforeAutospacing="0" w:after="0" w:afterAutospacing="0" w:line="360" w:lineRule="auto"/>
        <w:jc w:val="both"/>
        <w:rPr>
          <w:b/>
          <w:lang w:val="en-US"/>
        </w:rPr>
      </w:pPr>
    </w:p>
    <w:p w14:paraId="4622ABD2" w14:textId="77777777" w:rsidR="00CB59EA" w:rsidRDefault="00CB59EA" w:rsidP="00481A2E">
      <w:pPr>
        <w:pStyle w:val="NormalWeb"/>
        <w:spacing w:before="0" w:beforeAutospacing="0" w:after="0" w:afterAutospacing="0" w:line="360" w:lineRule="auto"/>
        <w:jc w:val="both"/>
        <w:rPr>
          <w:b/>
          <w:lang w:val="en-US"/>
        </w:rPr>
      </w:pPr>
    </w:p>
    <w:p w14:paraId="3B267314" w14:textId="77777777" w:rsidR="00CB59EA" w:rsidRDefault="00CB59EA" w:rsidP="00481A2E">
      <w:pPr>
        <w:pStyle w:val="NormalWeb"/>
        <w:spacing w:before="0" w:beforeAutospacing="0" w:after="0" w:afterAutospacing="0" w:line="360" w:lineRule="auto"/>
        <w:jc w:val="both"/>
        <w:rPr>
          <w:b/>
          <w:lang w:val="en-US"/>
        </w:rPr>
      </w:pPr>
    </w:p>
    <w:p w14:paraId="4D198D4C" w14:textId="77777777" w:rsidR="00CB59EA" w:rsidRDefault="00CB59EA" w:rsidP="00481A2E">
      <w:pPr>
        <w:pStyle w:val="NormalWeb"/>
        <w:spacing w:before="0" w:beforeAutospacing="0" w:after="0" w:afterAutospacing="0" w:line="360" w:lineRule="auto"/>
        <w:jc w:val="both"/>
        <w:rPr>
          <w:b/>
          <w:lang w:val="en-US"/>
        </w:rPr>
      </w:pPr>
    </w:p>
    <w:p w14:paraId="684E7DF0" w14:textId="77777777" w:rsidR="00CB59EA" w:rsidRDefault="00CB59EA" w:rsidP="00481A2E">
      <w:pPr>
        <w:pStyle w:val="NormalWeb"/>
        <w:spacing w:before="0" w:beforeAutospacing="0" w:after="0" w:afterAutospacing="0" w:line="360" w:lineRule="auto"/>
        <w:jc w:val="both"/>
        <w:rPr>
          <w:b/>
          <w:lang w:val="en-US"/>
        </w:rPr>
      </w:pPr>
    </w:p>
    <w:p w14:paraId="26425E85" w14:textId="77777777" w:rsidR="00CB59EA" w:rsidRDefault="00CB59EA" w:rsidP="00481A2E">
      <w:pPr>
        <w:pStyle w:val="NormalWeb"/>
        <w:spacing w:before="0" w:beforeAutospacing="0" w:after="0" w:afterAutospacing="0" w:line="360" w:lineRule="auto"/>
        <w:jc w:val="both"/>
        <w:rPr>
          <w:b/>
          <w:lang w:val="en-US"/>
        </w:rPr>
      </w:pPr>
    </w:p>
    <w:p w14:paraId="5B30D13B" w14:textId="77777777" w:rsidR="00CB59EA" w:rsidRDefault="00CB59EA" w:rsidP="00481A2E">
      <w:pPr>
        <w:pStyle w:val="NormalWeb"/>
        <w:spacing w:before="0" w:beforeAutospacing="0" w:after="0" w:afterAutospacing="0" w:line="360" w:lineRule="auto"/>
        <w:jc w:val="both"/>
        <w:rPr>
          <w:b/>
          <w:lang w:val="en-US"/>
        </w:rPr>
      </w:pPr>
    </w:p>
    <w:p w14:paraId="7AD7B81F" w14:textId="77777777" w:rsidR="00CB59EA" w:rsidRDefault="00CB59EA" w:rsidP="00481A2E">
      <w:pPr>
        <w:pStyle w:val="NormalWeb"/>
        <w:spacing w:before="0" w:beforeAutospacing="0" w:after="0" w:afterAutospacing="0" w:line="360" w:lineRule="auto"/>
        <w:jc w:val="both"/>
        <w:rPr>
          <w:b/>
          <w:lang w:val="en-US"/>
        </w:rPr>
      </w:pPr>
    </w:p>
    <w:p w14:paraId="40BF687C" w14:textId="77777777" w:rsidR="00CB59EA" w:rsidRDefault="00CB59EA" w:rsidP="00481A2E">
      <w:pPr>
        <w:pStyle w:val="NormalWeb"/>
        <w:spacing w:before="0" w:beforeAutospacing="0" w:after="0" w:afterAutospacing="0" w:line="360" w:lineRule="auto"/>
        <w:jc w:val="both"/>
        <w:rPr>
          <w:b/>
          <w:lang w:val="en-US"/>
        </w:rPr>
      </w:pPr>
    </w:p>
    <w:p w14:paraId="0A183431" w14:textId="77777777" w:rsidR="00C26D88" w:rsidRPr="00CC4C03" w:rsidRDefault="00C26D88" w:rsidP="00C26D88">
      <w:pPr>
        <w:pStyle w:val="NormalWeb"/>
        <w:spacing w:before="0" w:beforeAutospacing="0" w:after="0" w:afterAutospacing="0" w:line="360" w:lineRule="auto"/>
        <w:jc w:val="both"/>
        <w:rPr>
          <w:rFonts w:ascii="Arial" w:hAnsi="Arial" w:cs="Arial"/>
          <w:sz w:val="20"/>
          <w:szCs w:val="20"/>
          <w:lang w:val="en-US"/>
        </w:rPr>
      </w:pPr>
      <w:r w:rsidRPr="00CC4C03">
        <w:rPr>
          <w:rStyle w:val="Strong"/>
          <w:rFonts w:ascii="Arial" w:hAnsi="Arial" w:cs="Arial"/>
          <w:sz w:val="20"/>
          <w:szCs w:val="20"/>
          <w:u w:val="single"/>
          <w:lang w:val="en-US"/>
        </w:rPr>
        <w:t>Table 2:</w:t>
      </w:r>
      <w:r w:rsidRPr="00CC4C03">
        <w:rPr>
          <w:rStyle w:val="Strong"/>
          <w:rFonts w:ascii="Arial" w:hAnsi="Arial" w:cs="Arial"/>
          <w:sz w:val="20"/>
          <w:szCs w:val="20"/>
          <w:lang w:val="en-US"/>
        </w:rPr>
        <w:t xml:space="preserve"> Microorganisms enumerated in raw camel milk samples collected in the 10</w:t>
      </w:r>
      <w:r w:rsidRPr="00CC4C03">
        <w:rPr>
          <w:rStyle w:val="Strong"/>
          <w:rFonts w:ascii="Arial" w:hAnsi="Arial" w:cs="Arial"/>
          <w:sz w:val="20"/>
          <w:szCs w:val="20"/>
        </w:rPr>
        <w:t>ᵗ</w:t>
      </w:r>
      <w:r w:rsidRPr="00CC4C03">
        <w:rPr>
          <w:rStyle w:val="Strong"/>
          <w:rFonts w:ascii="Arial" w:hAnsi="Arial" w:cs="Arial"/>
          <w:sz w:val="20"/>
          <w:szCs w:val="20"/>
          <w:lang w:val="en-US"/>
        </w:rPr>
        <w:t>ʰ district of N’Djamena (CFU/mL)</w:t>
      </w:r>
    </w:p>
    <w:tbl>
      <w:tblPr>
        <w:tblW w:w="0" w:type="auto"/>
        <w:tblBorders>
          <w:top w:val="single" w:sz="4" w:space="0" w:color="7E7E7E"/>
          <w:bottom w:val="single" w:sz="4" w:space="0" w:color="7E7E7E"/>
        </w:tblBorders>
        <w:tblLook w:val="0000" w:firstRow="0" w:lastRow="0" w:firstColumn="0" w:lastColumn="0" w:noHBand="0" w:noVBand="0"/>
      </w:tblPr>
      <w:tblGrid>
        <w:gridCol w:w="1263"/>
        <w:gridCol w:w="1278"/>
        <w:gridCol w:w="1273"/>
        <w:gridCol w:w="1272"/>
        <w:gridCol w:w="1285"/>
        <w:gridCol w:w="1271"/>
        <w:gridCol w:w="1430"/>
      </w:tblGrid>
      <w:tr w:rsidR="00C26D88" w:rsidRPr="00CC4C03" w14:paraId="652869CB" w14:textId="77777777" w:rsidTr="00D10EAF">
        <w:tc>
          <w:tcPr>
            <w:tcW w:w="1263" w:type="dxa"/>
            <w:tcBorders>
              <w:top w:val="single" w:sz="4" w:space="0" w:color="7E7E7E"/>
              <w:left w:val="nil"/>
              <w:bottom w:val="single" w:sz="4" w:space="0" w:color="7E7E7E"/>
              <w:right w:val="nil"/>
            </w:tcBorders>
          </w:tcPr>
          <w:p w14:paraId="5D96F8CA"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t>Sample</w:t>
            </w:r>
          </w:p>
        </w:tc>
        <w:tc>
          <w:tcPr>
            <w:tcW w:w="1278" w:type="dxa"/>
            <w:tcBorders>
              <w:top w:val="single" w:sz="4" w:space="0" w:color="7E7E7E"/>
              <w:left w:val="nil"/>
              <w:bottom w:val="single" w:sz="4" w:space="0" w:color="7E7E7E"/>
              <w:right w:val="nil"/>
            </w:tcBorders>
          </w:tcPr>
          <w:p w14:paraId="03D3580B"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t>TMAC</w:t>
            </w:r>
          </w:p>
        </w:tc>
        <w:tc>
          <w:tcPr>
            <w:tcW w:w="2545" w:type="dxa"/>
            <w:gridSpan w:val="2"/>
            <w:tcBorders>
              <w:top w:val="single" w:sz="4" w:space="0" w:color="7E7E7E"/>
              <w:left w:val="nil"/>
              <w:bottom w:val="single" w:sz="2" w:space="0" w:color="auto"/>
              <w:right w:val="nil"/>
            </w:tcBorders>
          </w:tcPr>
          <w:p w14:paraId="5DE55EBC" w14:textId="77777777" w:rsidR="00C26D88" w:rsidRPr="00CC4C03" w:rsidRDefault="00C26D88" w:rsidP="00D10EAF">
            <w:pPr>
              <w:spacing w:line="360" w:lineRule="auto"/>
              <w:jc w:val="center"/>
              <w:rPr>
                <w:rFonts w:ascii="Arial" w:hAnsi="Arial" w:cs="Arial"/>
                <w:b/>
                <w:bCs/>
                <w:sz w:val="20"/>
                <w:szCs w:val="20"/>
              </w:rPr>
            </w:pPr>
            <w:r w:rsidRPr="00CC4C03">
              <w:rPr>
                <w:rFonts w:ascii="Arial" w:hAnsi="Arial" w:cs="Arial"/>
                <w:b/>
                <w:bCs/>
                <w:sz w:val="20"/>
                <w:szCs w:val="20"/>
              </w:rPr>
              <w:t>Coliforms</w:t>
            </w:r>
          </w:p>
        </w:tc>
        <w:tc>
          <w:tcPr>
            <w:tcW w:w="1285" w:type="dxa"/>
            <w:tcBorders>
              <w:top w:val="single" w:sz="4" w:space="0" w:color="7E7E7E"/>
              <w:left w:val="nil"/>
              <w:bottom w:val="single" w:sz="4" w:space="0" w:color="7E7E7E"/>
              <w:right w:val="nil"/>
            </w:tcBorders>
          </w:tcPr>
          <w:p w14:paraId="437029BD" w14:textId="77777777" w:rsidR="00C26D88" w:rsidRPr="00CC4C03" w:rsidRDefault="00C26D88" w:rsidP="00D10EAF">
            <w:pPr>
              <w:spacing w:line="360" w:lineRule="auto"/>
              <w:rPr>
                <w:rFonts w:ascii="Arial" w:hAnsi="Arial" w:cs="Arial"/>
                <w:b/>
                <w:bCs/>
                <w:i/>
                <w:iCs/>
                <w:sz w:val="20"/>
                <w:szCs w:val="20"/>
              </w:rPr>
            </w:pPr>
            <w:r w:rsidRPr="00CC4C03">
              <w:rPr>
                <w:rFonts w:ascii="Arial" w:hAnsi="Arial" w:cs="Arial"/>
                <w:b/>
                <w:bCs/>
                <w:i/>
                <w:iCs/>
                <w:sz w:val="20"/>
                <w:szCs w:val="20"/>
              </w:rPr>
              <w:t>S.aureus</w:t>
            </w:r>
          </w:p>
        </w:tc>
        <w:tc>
          <w:tcPr>
            <w:tcW w:w="1271" w:type="dxa"/>
            <w:tcBorders>
              <w:top w:val="single" w:sz="4" w:space="0" w:color="7E7E7E"/>
              <w:left w:val="nil"/>
              <w:bottom w:val="single" w:sz="4" w:space="0" w:color="7E7E7E"/>
              <w:right w:val="nil"/>
            </w:tcBorders>
          </w:tcPr>
          <w:p w14:paraId="40FE1086"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t>Yeasts &amp; Molds</w:t>
            </w:r>
          </w:p>
        </w:tc>
        <w:tc>
          <w:tcPr>
            <w:tcW w:w="1430" w:type="dxa"/>
            <w:tcBorders>
              <w:top w:val="single" w:sz="4" w:space="0" w:color="7E7E7E"/>
              <w:left w:val="nil"/>
              <w:bottom w:val="single" w:sz="4" w:space="0" w:color="7E7E7E"/>
              <w:right w:val="nil"/>
            </w:tcBorders>
          </w:tcPr>
          <w:p w14:paraId="6DCCCEDA" w14:textId="77777777" w:rsidR="00C26D88" w:rsidRPr="00CC4C03" w:rsidRDefault="00C26D88" w:rsidP="00D10EAF">
            <w:pPr>
              <w:spacing w:line="360" w:lineRule="auto"/>
              <w:rPr>
                <w:rFonts w:ascii="Arial" w:hAnsi="Arial" w:cs="Arial"/>
                <w:b/>
                <w:bCs/>
                <w:i/>
                <w:sz w:val="20"/>
                <w:szCs w:val="20"/>
              </w:rPr>
            </w:pPr>
            <w:r w:rsidRPr="00CC4C03">
              <w:rPr>
                <w:rFonts w:ascii="Arial" w:hAnsi="Arial" w:cs="Arial"/>
                <w:b/>
                <w:bCs/>
                <w:i/>
                <w:sz w:val="20"/>
                <w:szCs w:val="20"/>
              </w:rPr>
              <w:t>Salmonella</w:t>
            </w:r>
          </w:p>
        </w:tc>
      </w:tr>
      <w:tr w:rsidR="00C26D88" w:rsidRPr="00CC4C03" w14:paraId="0A5DA182" w14:textId="77777777" w:rsidTr="00D10EAF">
        <w:tc>
          <w:tcPr>
            <w:tcW w:w="1263" w:type="dxa"/>
            <w:tcBorders>
              <w:top w:val="nil"/>
              <w:left w:val="nil"/>
              <w:bottom w:val="nil"/>
              <w:right w:val="nil"/>
            </w:tcBorders>
          </w:tcPr>
          <w:p w14:paraId="5A6F8076" w14:textId="77777777" w:rsidR="00C26D88" w:rsidRPr="00CC4C03" w:rsidRDefault="00C26D88" w:rsidP="00D10EAF">
            <w:pPr>
              <w:spacing w:line="360" w:lineRule="auto"/>
              <w:rPr>
                <w:rFonts w:ascii="Arial" w:hAnsi="Arial" w:cs="Arial"/>
                <w:b/>
                <w:bCs/>
                <w:sz w:val="20"/>
                <w:szCs w:val="20"/>
              </w:rPr>
            </w:pPr>
          </w:p>
        </w:tc>
        <w:tc>
          <w:tcPr>
            <w:tcW w:w="1278" w:type="dxa"/>
            <w:tcBorders>
              <w:top w:val="nil"/>
              <w:left w:val="nil"/>
              <w:bottom w:val="nil"/>
              <w:right w:val="nil"/>
            </w:tcBorders>
          </w:tcPr>
          <w:p w14:paraId="02A02868" w14:textId="77777777" w:rsidR="00C26D88" w:rsidRPr="00CC4C03" w:rsidRDefault="00C26D88" w:rsidP="00D10EAF">
            <w:pPr>
              <w:spacing w:line="360" w:lineRule="auto"/>
              <w:rPr>
                <w:rFonts w:ascii="Arial" w:hAnsi="Arial" w:cs="Arial"/>
                <w:sz w:val="20"/>
                <w:szCs w:val="20"/>
              </w:rPr>
            </w:pPr>
          </w:p>
        </w:tc>
        <w:tc>
          <w:tcPr>
            <w:tcW w:w="1273" w:type="dxa"/>
            <w:tcBorders>
              <w:top w:val="single" w:sz="2" w:space="0" w:color="auto"/>
              <w:left w:val="nil"/>
              <w:bottom w:val="single" w:sz="2" w:space="0" w:color="auto"/>
              <w:right w:val="nil"/>
            </w:tcBorders>
          </w:tcPr>
          <w:p w14:paraId="553AC2B8" w14:textId="77777777" w:rsidR="00C26D88" w:rsidRPr="00CC4C03" w:rsidRDefault="00C26D88" w:rsidP="00D10EAF">
            <w:pPr>
              <w:spacing w:line="360" w:lineRule="auto"/>
              <w:rPr>
                <w:rFonts w:ascii="Arial" w:hAnsi="Arial" w:cs="Arial"/>
                <w:b/>
                <w:bCs/>
                <w:sz w:val="20"/>
                <w:szCs w:val="20"/>
                <w:lang w:val="fr-FR"/>
              </w:rPr>
            </w:pPr>
            <w:r w:rsidRPr="00CC4C03">
              <w:rPr>
                <w:rFonts w:ascii="Arial" w:hAnsi="Arial" w:cs="Arial"/>
                <w:b/>
                <w:bCs/>
                <w:sz w:val="20"/>
                <w:szCs w:val="20"/>
                <w:lang w:val="fr-FR"/>
              </w:rPr>
              <w:t xml:space="preserve">    TC</w:t>
            </w:r>
          </w:p>
        </w:tc>
        <w:tc>
          <w:tcPr>
            <w:tcW w:w="1272" w:type="dxa"/>
            <w:tcBorders>
              <w:top w:val="single" w:sz="2" w:space="0" w:color="auto"/>
              <w:left w:val="nil"/>
              <w:bottom w:val="single" w:sz="2" w:space="0" w:color="auto"/>
              <w:right w:val="nil"/>
            </w:tcBorders>
          </w:tcPr>
          <w:p w14:paraId="4A4CFBBD" w14:textId="77777777" w:rsidR="00C26D88" w:rsidRPr="00CC4C03" w:rsidRDefault="00C26D88" w:rsidP="00D10EAF">
            <w:pPr>
              <w:spacing w:line="360" w:lineRule="auto"/>
              <w:rPr>
                <w:rFonts w:ascii="Arial" w:hAnsi="Arial" w:cs="Arial"/>
                <w:b/>
                <w:bCs/>
                <w:sz w:val="20"/>
                <w:szCs w:val="20"/>
                <w:lang w:val="fr-FR"/>
              </w:rPr>
            </w:pPr>
            <w:r w:rsidRPr="00CC4C03">
              <w:rPr>
                <w:rFonts w:ascii="Arial" w:hAnsi="Arial" w:cs="Arial"/>
                <w:b/>
                <w:bCs/>
                <w:sz w:val="20"/>
                <w:szCs w:val="20"/>
              </w:rPr>
              <w:t xml:space="preserve">  </w:t>
            </w:r>
            <w:r w:rsidRPr="00CC4C03">
              <w:rPr>
                <w:rFonts w:ascii="Arial" w:hAnsi="Arial" w:cs="Arial"/>
                <w:b/>
                <w:bCs/>
                <w:sz w:val="20"/>
                <w:szCs w:val="20"/>
                <w:lang w:val="fr-FR"/>
              </w:rPr>
              <w:t>TF</w:t>
            </w:r>
          </w:p>
        </w:tc>
        <w:tc>
          <w:tcPr>
            <w:tcW w:w="1285" w:type="dxa"/>
            <w:tcBorders>
              <w:top w:val="nil"/>
              <w:left w:val="nil"/>
              <w:bottom w:val="nil"/>
              <w:right w:val="nil"/>
            </w:tcBorders>
          </w:tcPr>
          <w:p w14:paraId="06626BEA" w14:textId="77777777" w:rsidR="00C26D88" w:rsidRPr="00CC4C03" w:rsidRDefault="00C26D88" w:rsidP="00D10EAF">
            <w:pPr>
              <w:spacing w:line="360" w:lineRule="auto"/>
              <w:rPr>
                <w:rFonts w:ascii="Arial" w:hAnsi="Arial" w:cs="Arial"/>
                <w:sz w:val="20"/>
                <w:szCs w:val="20"/>
                <w:vertAlign w:val="superscript"/>
              </w:rPr>
            </w:pPr>
          </w:p>
        </w:tc>
        <w:tc>
          <w:tcPr>
            <w:tcW w:w="1271" w:type="dxa"/>
            <w:tcBorders>
              <w:top w:val="nil"/>
              <w:left w:val="nil"/>
              <w:bottom w:val="nil"/>
              <w:right w:val="nil"/>
            </w:tcBorders>
          </w:tcPr>
          <w:p w14:paraId="08D292DA" w14:textId="77777777" w:rsidR="00C26D88" w:rsidRPr="00CC4C03" w:rsidRDefault="00C26D88" w:rsidP="00D10EAF">
            <w:pPr>
              <w:spacing w:line="360" w:lineRule="auto"/>
              <w:rPr>
                <w:rFonts w:ascii="Arial" w:hAnsi="Arial" w:cs="Arial"/>
                <w:sz w:val="20"/>
                <w:szCs w:val="20"/>
              </w:rPr>
            </w:pPr>
          </w:p>
        </w:tc>
        <w:tc>
          <w:tcPr>
            <w:tcW w:w="1430" w:type="dxa"/>
            <w:tcBorders>
              <w:top w:val="nil"/>
              <w:left w:val="nil"/>
              <w:bottom w:val="nil"/>
              <w:right w:val="nil"/>
            </w:tcBorders>
          </w:tcPr>
          <w:p w14:paraId="11587A6F" w14:textId="77777777" w:rsidR="00C26D88" w:rsidRPr="00CC4C03" w:rsidRDefault="00C26D88" w:rsidP="00D10EAF">
            <w:pPr>
              <w:spacing w:line="360" w:lineRule="auto"/>
              <w:rPr>
                <w:rFonts w:ascii="Arial" w:hAnsi="Arial" w:cs="Arial"/>
                <w:b/>
                <w:bCs/>
                <w:sz w:val="20"/>
                <w:szCs w:val="20"/>
              </w:rPr>
            </w:pPr>
          </w:p>
        </w:tc>
      </w:tr>
      <w:tr w:rsidR="00C26D88" w:rsidRPr="00CC4C03" w14:paraId="234FDD56" w14:textId="77777777" w:rsidTr="00D10EAF">
        <w:tc>
          <w:tcPr>
            <w:tcW w:w="1263" w:type="dxa"/>
            <w:tcBorders>
              <w:top w:val="nil"/>
              <w:left w:val="nil"/>
              <w:bottom w:val="nil"/>
              <w:right w:val="nil"/>
            </w:tcBorders>
          </w:tcPr>
          <w:p w14:paraId="4509C002"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t>E1</w:t>
            </w:r>
          </w:p>
        </w:tc>
        <w:tc>
          <w:tcPr>
            <w:tcW w:w="1278" w:type="dxa"/>
            <w:tcBorders>
              <w:top w:val="nil"/>
              <w:left w:val="nil"/>
              <w:bottom w:val="nil"/>
              <w:right w:val="nil"/>
            </w:tcBorders>
          </w:tcPr>
          <w:p w14:paraId="2217E704"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2.32</w:t>
            </w:r>
            <w:r w:rsidRPr="00CC4C03">
              <w:rPr>
                <w:rFonts w:ascii="Arial" w:hAnsi="Arial" w:cs="Arial"/>
                <w:sz w:val="20"/>
                <w:szCs w:val="20"/>
                <w:lang w:val="fr-FR"/>
              </w:rPr>
              <w:t xml:space="preserve"> </w:t>
            </w:r>
            <w:r w:rsidRPr="00CC4C03">
              <w:rPr>
                <w:rFonts w:ascii="Arial" w:hAnsi="Arial" w:cs="Arial"/>
                <w:sz w:val="20"/>
                <w:szCs w:val="20"/>
              </w:rPr>
              <w:t>x10</w:t>
            </w:r>
            <w:r w:rsidRPr="00CC4C03">
              <w:rPr>
                <w:rFonts w:ascii="Arial" w:hAnsi="Arial" w:cs="Arial"/>
                <w:sz w:val="20"/>
                <w:szCs w:val="20"/>
                <w:vertAlign w:val="superscript"/>
              </w:rPr>
              <w:t>4</w:t>
            </w:r>
          </w:p>
        </w:tc>
        <w:tc>
          <w:tcPr>
            <w:tcW w:w="1273" w:type="dxa"/>
            <w:tcBorders>
              <w:top w:val="single" w:sz="2" w:space="0" w:color="auto"/>
              <w:left w:val="nil"/>
              <w:bottom w:val="nil"/>
              <w:right w:val="nil"/>
            </w:tcBorders>
          </w:tcPr>
          <w:p w14:paraId="0A065993"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1.00x10</w:t>
            </w:r>
            <w:r w:rsidRPr="00CC4C03">
              <w:rPr>
                <w:rFonts w:ascii="Arial" w:hAnsi="Arial" w:cs="Arial"/>
                <w:sz w:val="20"/>
                <w:szCs w:val="20"/>
                <w:vertAlign w:val="superscript"/>
              </w:rPr>
              <w:t>3</w:t>
            </w:r>
          </w:p>
        </w:tc>
        <w:tc>
          <w:tcPr>
            <w:tcW w:w="1272" w:type="dxa"/>
            <w:tcBorders>
              <w:top w:val="single" w:sz="2" w:space="0" w:color="auto"/>
              <w:left w:val="nil"/>
              <w:bottom w:val="nil"/>
              <w:right w:val="nil"/>
            </w:tcBorders>
          </w:tcPr>
          <w:p w14:paraId="30A71D11"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1.00x10</w:t>
            </w:r>
            <w:r w:rsidRPr="00CC4C03">
              <w:rPr>
                <w:rFonts w:ascii="Arial" w:hAnsi="Arial" w:cs="Arial"/>
                <w:sz w:val="20"/>
                <w:szCs w:val="20"/>
                <w:vertAlign w:val="superscript"/>
              </w:rPr>
              <w:t>2</w:t>
            </w:r>
          </w:p>
        </w:tc>
        <w:tc>
          <w:tcPr>
            <w:tcW w:w="1285" w:type="dxa"/>
            <w:tcBorders>
              <w:top w:val="nil"/>
              <w:left w:val="nil"/>
              <w:bottom w:val="nil"/>
              <w:right w:val="nil"/>
            </w:tcBorders>
          </w:tcPr>
          <w:p w14:paraId="1612E5A7"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2.27x10</w:t>
            </w:r>
            <w:r w:rsidRPr="00CC4C03">
              <w:rPr>
                <w:rFonts w:ascii="Arial" w:hAnsi="Arial" w:cs="Arial"/>
                <w:sz w:val="20"/>
                <w:szCs w:val="20"/>
                <w:vertAlign w:val="superscript"/>
              </w:rPr>
              <w:t>3</w:t>
            </w:r>
          </w:p>
        </w:tc>
        <w:tc>
          <w:tcPr>
            <w:tcW w:w="1271" w:type="dxa"/>
            <w:tcBorders>
              <w:top w:val="nil"/>
              <w:left w:val="nil"/>
              <w:bottom w:val="nil"/>
              <w:right w:val="nil"/>
            </w:tcBorders>
          </w:tcPr>
          <w:p w14:paraId="6E00EE4A"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1.00x10</w:t>
            </w:r>
            <w:r w:rsidRPr="00CC4C03">
              <w:rPr>
                <w:rFonts w:ascii="Arial" w:hAnsi="Arial" w:cs="Arial"/>
                <w:sz w:val="20"/>
                <w:szCs w:val="20"/>
                <w:vertAlign w:val="superscript"/>
              </w:rPr>
              <w:t>3</w:t>
            </w:r>
          </w:p>
        </w:tc>
        <w:tc>
          <w:tcPr>
            <w:tcW w:w="1430" w:type="dxa"/>
            <w:tcBorders>
              <w:top w:val="nil"/>
              <w:left w:val="nil"/>
              <w:bottom w:val="nil"/>
              <w:right w:val="nil"/>
            </w:tcBorders>
          </w:tcPr>
          <w:p w14:paraId="34C276AF" w14:textId="77777777" w:rsidR="00C26D88" w:rsidRPr="00CC4C03" w:rsidRDefault="00C26D88" w:rsidP="00D10EAF">
            <w:pPr>
              <w:spacing w:line="360" w:lineRule="auto"/>
              <w:rPr>
                <w:rFonts w:ascii="Arial" w:hAnsi="Arial" w:cs="Arial"/>
                <w:b/>
                <w:bCs/>
                <w:sz w:val="20"/>
                <w:szCs w:val="20"/>
                <w:lang w:val="fr-FR"/>
              </w:rPr>
            </w:pPr>
            <w:r w:rsidRPr="00CC4C03">
              <w:rPr>
                <w:rFonts w:ascii="Arial" w:hAnsi="Arial" w:cs="Arial"/>
                <w:b/>
                <w:bCs/>
                <w:sz w:val="20"/>
                <w:szCs w:val="20"/>
              </w:rPr>
              <w:t>Absen</w:t>
            </w:r>
            <w:r w:rsidRPr="00CC4C03">
              <w:rPr>
                <w:rFonts w:ascii="Arial" w:hAnsi="Arial" w:cs="Arial"/>
                <w:b/>
                <w:bCs/>
                <w:sz w:val="20"/>
                <w:szCs w:val="20"/>
                <w:lang w:val="fr-FR"/>
              </w:rPr>
              <w:t>t</w:t>
            </w:r>
          </w:p>
        </w:tc>
      </w:tr>
      <w:tr w:rsidR="00C26D88" w:rsidRPr="00CC4C03" w14:paraId="5EA3728E" w14:textId="77777777" w:rsidTr="00D10EAF">
        <w:tc>
          <w:tcPr>
            <w:tcW w:w="1263" w:type="dxa"/>
            <w:tcBorders>
              <w:top w:val="nil"/>
              <w:left w:val="nil"/>
              <w:bottom w:val="nil"/>
              <w:right w:val="nil"/>
            </w:tcBorders>
          </w:tcPr>
          <w:p w14:paraId="49EAE3D7"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t>E2</w:t>
            </w:r>
          </w:p>
        </w:tc>
        <w:tc>
          <w:tcPr>
            <w:tcW w:w="1278" w:type="dxa"/>
            <w:tcBorders>
              <w:top w:val="nil"/>
              <w:left w:val="nil"/>
              <w:bottom w:val="nil"/>
              <w:right w:val="nil"/>
            </w:tcBorders>
          </w:tcPr>
          <w:p w14:paraId="53338067"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9.18x10</w:t>
            </w:r>
            <w:r w:rsidRPr="00CC4C03">
              <w:rPr>
                <w:rFonts w:ascii="Arial" w:hAnsi="Arial" w:cs="Arial"/>
                <w:sz w:val="20"/>
                <w:szCs w:val="20"/>
                <w:vertAlign w:val="superscript"/>
              </w:rPr>
              <w:t>4</w:t>
            </w:r>
          </w:p>
        </w:tc>
        <w:tc>
          <w:tcPr>
            <w:tcW w:w="1273" w:type="dxa"/>
            <w:tcBorders>
              <w:top w:val="nil"/>
              <w:left w:val="nil"/>
              <w:bottom w:val="nil"/>
              <w:right w:val="nil"/>
            </w:tcBorders>
          </w:tcPr>
          <w:p w14:paraId="79D1CC53"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1.36</w:t>
            </w:r>
            <w:r w:rsidRPr="00CC4C03">
              <w:rPr>
                <w:rFonts w:ascii="Arial" w:hAnsi="Arial" w:cs="Arial"/>
                <w:sz w:val="20"/>
                <w:szCs w:val="20"/>
                <w:lang w:val="fr-FR"/>
              </w:rPr>
              <w:t>x</w:t>
            </w:r>
            <w:r w:rsidRPr="00CC4C03">
              <w:rPr>
                <w:rFonts w:ascii="Arial" w:hAnsi="Arial" w:cs="Arial"/>
                <w:sz w:val="20"/>
                <w:szCs w:val="20"/>
              </w:rPr>
              <w:t>10</w:t>
            </w:r>
            <w:r w:rsidRPr="00CC4C03">
              <w:rPr>
                <w:rFonts w:ascii="Arial" w:hAnsi="Arial" w:cs="Arial"/>
                <w:sz w:val="20"/>
                <w:szCs w:val="20"/>
                <w:vertAlign w:val="superscript"/>
              </w:rPr>
              <w:t>4</w:t>
            </w:r>
          </w:p>
        </w:tc>
        <w:tc>
          <w:tcPr>
            <w:tcW w:w="1272" w:type="dxa"/>
            <w:tcBorders>
              <w:top w:val="nil"/>
              <w:left w:val="nil"/>
              <w:bottom w:val="nil"/>
              <w:right w:val="nil"/>
            </w:tcBorders>
          </w:tcPr>
          <w:p w14:paraId="0098955A"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2.27x10</w:t>
            </w:r>
            <w:r w:rsidRPr="00CC4C03">
              <w:rPr>
                <w:rFonts w:ascii="Arial" w:hAnsi="Arial" w:cs="Arial"/>
                <w:sz w:val="20"/>
                <w:szCs w:val="20"/>
                <w:vertAlign w:val="superscript"/>
              </w:rPr>
              <w:t>3</w:t>
            </w:r>
          </w:p>
        </w:tc>
        <w:tc>
          <w:tcPr>
            <w:tcW w:w="1285" w:type="dxa"/>
            <w:tcBorders>
              <w:top w:val="nil"/>
              <w:left w:val="nil"/>
              <w:bottom w:val="nil"/>
              <w:right w:val="nil"/>
            </w:tcBorders>
          </w:tcPr>
          <w:p w14:paraId="78A64148" w14:textId="77777777" w:rsidR="00C26D88" w:rsidRPr="00CC4C03" w:rsidRDefault="00C26D88" w:rsidP="00D10EAF">
            <w:pPr>
              <w:spacing w:line="360" w:lineRule="auto"/>
              <w:rPr>
                <w:rFonts w:ascii="Arial" w:hAnsi="Arial" w:cs="Arial"/>
                <w:sz w:val="20"/>
                <w:szCs w:val="20"/>
              </w:rPr>
            </w:pPr>
            <w:r w:rsidRPr="00CC4C03">
              <w:rPr>
                <w:rFonts w:ascii="Arial" w:hAnsi="Arial" w:cs="Arial"/>
                <w:sz w:val="20"/>
                <w:szCs w:val="20"/>
              </w:rPr>
              <w:t>5.91x10</w:t>
            </w:r>
            <w:r w:rsidRPr="00CC4C03">
              <w:rPr>
                <w:rFonts w:ascii="Arial" w:hAnsi="Arial" w:cs="Arial"/>
                <w:sz w:val="20"/>
                <w:szCs w:val="20"/>
                <w:vertAlign w:val="superscript"/>
              </w:rPr>
              <w:t>3</w:t>
            </w:r>
          </w:p>
        </w:tc>
        <w:tc>
          <w:tcPr>
            <w:tcW w:w="1271" w:type="dxa"/>
            <w:tcBorders>
              <w:top w:val="nil"/>
              <w:left w:val="nil"/>
              <w:bottom w:val="nil"/>
              <w:right w:val="nil"/>
            </w:tcBorders>
          </w:tcPr>
          <w:p w14:paraId="1D237214"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1.36x10</w:t>
            </w:r>
            <w:r w:rsidRPr="00CC4C03">
              <w:rPr>
                <w:rFonts w:ascii="Arial" w:hAnsi="Arial" w:cs="Arial"/>
                <w:sz w:val="20"/>
                <w:szCs w:val="20"/>
                <w:vertAlign w:val="superscript"/>
              </w:rPr>
              <w:t>3</w:t>
            </w:r>
          </w:p>
        </w:tc>
        <w:tc>
          <w:tcPr>
            <w:tcW w:w="1430" w:type="dxa"/>
            <w:tcBorders>
              <w:top w:val="nil"/>
              <w:left w:val="nil"/>
              <w:bottom w:val="nil"/>
              <w:right w:val="nil"/>
            </w:tcBorders>
          </w:tcPr>
          <w:p w14:paraId="73DC1F23" w14:textId="77777777" w:rsidR="00C26D88" w:rsidRPr="00CC4C03" w:rsidRDefault="00C26D88" w:rsidP="00D10EAF">
            <w:pPr>
              <w:spacing w:line="360" w:lineRule="auto"/>
              <w:rPr>
                <w:rFonts w:ascii="Arial" w:hAnsi="Arial" w:cs="Arial"/>
                <w:b/>
                <w:bCs/>
                <w:sz w:val="20"/>
                <w:szCs w:val="20"/>
                <w:lang w:val="fr-FR"/>
              </w:rPr>
            </w:pPr>
            <w:r w:rsidRPr="00CC4C03">
              <w:rPr>
                <w:rFonts w:ascii="Arial" w:hAnsi="Arial" w:cs="Arial"/>
                <w:b/>
                <w:bCs/>
                <w:sz w:val="20"/>
                <w:szCs w:val="20"/>
              </w:rPr>
              <w:t>Absen</w:t>
            </w:r>
            <w:r w:rsidRPr="00CC4C03">
              <w:rPr>
                <w:rFonts w:ascii="Arial" w:hAnsi="Arial" w:cs="Arial"/>
                <w:b/>
                <w:bCs/>
                <w:sz w:val="20"/>
                <w:szCs w:val="20"/>
                <w:lang w:val="fr-FR"/>
              </w:rPr>
              <w:t>t</w:t>
            </w:r>
          </w:p>
        </w:tc>
      </w:tr>
      <w:tr w:rsidR="00C26D88" w:rsidRPr="00CC4C03" w14:paraId="1BEC1683" w14:textId="77777777" w:rsidTr="00D10EAF">
        <w:tc>
          <w:tcPr>
            <w:tcW w:w="1263" w:type="dxa"/>
            <w:tcBorders>
              <w:top w:val="nil"/>
              <w:left w:val="nil"/>
              <w:bottom w:val="nil"/>
              <w:right w:val="nil"/>
            </w:tcBorders>
          </w:tcPr>
          <w:p w14:paraId="3F6EA0B4"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t>E3</w:t>
            </w:r>
          </w:p>
        </w:tc>
        <w:tc>
          <w:tcPr>
            <w:tcW w:w="1278" w:type="dxa"/>
            <w:tcBorders>
              <w:top w:val="nil"/>
              <w:left w:val="nil"/>
              <w:bottom w:val="nil"/>
              <w:right w:val="nil"/>
            </w:tcBorders>
          </w:tcPr>
          <w:p w14:paraId="1218018B"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6.45x10</w:t>
            </w:r>
            <w:r w:rsidRPr="00CC4C03">
              <w:rPr>
                <w:rFonts w:ascii="Arial" w:hAnsi="Arial" w:cs="Arial"/>
                <w:sz w:val="20"/>
                <w:szCs w:val="20"/>
                <w:vertAlign w:val="superscript"/>
              </w:rPr>
              <w:t>4</w:t>
            </w:r>
          </w:p>
        </w:tc>
        <w:tc>
          <w:tcPr>
            <w:tcW w:w="1273" w:type="dxa"/>
            <w:tcBorders>
              <w:top w:val="nil"/>
              <w:left w:val="nil"/>
              <w:bottom w:val="nil"/>
              <w:right w:val="nil"/>
            </w:tcBorders>
          </w:tcPr>
          <w:p w14:paraId="3DFFF768"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1.55x10</w:t>
            </w:r>
            <w:r w:rsidRPr="00CC4C03">
              <w:rPr>
                <w:rFonts w:ascii="Arial" w:hAnsi="Arial" w:cs="Arial"/>
                <w:sz w:val="20"/>
                <w:szCs w:val="20"/>
                <w:vertAlign w:val="superscript"/>
              </w:rPr>
              <w:t>4</w:t>
            </w:r>
          </w:p>
        </w:tc>
        <w:tc>
          <w:tcPr>
            <w:tcW w:w="1272" w:type="dxa"/>
            <w:tcBorders>
              <w:top w:val="nil"/>
              <w:left w:val="nil"/>
              <w:bottom w:val="nil"/>
              <w:right w:val="nil"/>
            </w:tcBorders>
          </w:tcPr>
          <w:p w14:paraId="1FC31651"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4.55x10</w:t>
            </w:r>
            <w:r w:rsidRPr="00CC4C03">
              <w:rPr>
                <w:rFonts w:ascii="Arial" w:hAnsi="Arial" w:cs="Arial"/>
                <w:sz w:val="20"/>
                <w:szCs w:val="20"/>
                <w:vertAlign w:val="superscript"/>
              </w:rPr>
              <w:t>2</w:t>
            </w:r>
          </w:p>
        </w:tc>
        <w:tc>
          <w:tcPr>
            <w:tcW w:w="1285" w:type="dxa"/>
            <w:tcBorders>
              <w:top w:val="nil"/>
              <w:left w:val="nil"/>
              <w:bottom w:val="nil"/>
              <w:right w:val="nil"/>
            </w:tcBorders>
          </w:tcPr>
          <w:p w14:paraId="1A3BEA7C" w14:textId="77777777" w:rsidR="00C26D88" w:rsidRPr="00CC4C03" w:rsidRDefault="00C26D88" w:rsidP="00D10EAF">
            <w:pPr>
              <w:spacing w:line="360" w:lineRule="auto"/>
              <w:rPr>
                <w:rFonts w:ascii="Arial" w:hAnsi="Arial" w:cs="Arial"/>
                <w:sz w:val="20"/>
                <w:szCs w:val="20"/>
              </w:rPr>
            </w:pPr>
            <w:r w:rsidRPr="00CC4C03">
              <w:rPr>
                <w:rFonts w:ascii="Arial" w:hAnsi="Arial" w:cs="Arial"/>
                <w:sz w:val="20"/>
                <w:szCs w:val="20"/>
              </w:rPr>
              <w:t>1.64x10</w:t>
            </w:r>
            <w:r w:rsidRPr="00CC4C03">
              <w:rPr>
                <w:rFonts w:ascii="Arial" w:hAnsi="Arial" w:cs="Arial"/>
                <w:sz w:val="20"/>
                <w:szCs w:val="20"/>
                <w:vertAlign w:val="superscript"/>
              </w:rPr>
              <w:t>4</w:t>
            </w:r>
          </w:p>
        </w:tc>
        <w:tc>
          <w:tcPr>
            <w:tcW w:w="1271" w:type="dxa"/>
            <w:tcBorders>
              <w:top w:val="nil"/>
              <w:left w:val="nil"/>
              <w:bottom w:val="nil"/>
              <w:right w:val="nil"/>
            </w:tcBorders>
          </w:tcPr>
          <w:p w14:paraId="079F4E59"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4.55x10</w:t>
            </w:r>
            <w:r w:rsidRPr="00CC4C03">
              <w:rPr>
                <w:rFonts w:ascii="Arial" w:hAnsi="Arial" w:cs="Arial"/>
                <w:sz w:val="20"/>
                <w:szCs w:val="20"/>
                <w:vertAlign w:val="superscript"/>
              </w:rPr>
              <w:t>2</w:t>
            </w:r>
          </w:p>
        </w:tc>
        <w:tc>
          <w:tcPr>
            <w:tcW w:w="1430" w:type="dxa"/>
            <w:tcBorders>
              <w:top w:val="nil"/>
              <w:left w:val="nil"/>
              <w:bottom w:val="nil"/>
              <w:right w:val="nil"/>
            </w:tcBorders>
          </w:tcPr>
          <w:p w14:paraId="058D61C3" w14:textId="77777777" w:rsidR="00C26D88" w:rsidRPr="00CC4C03" w:rsidRDefault="00C26D88" w:rsidP="00D10EAF">
            <w:pPr>
              <w:spacing w:line="360" w:lineRule="auto"/>
              <w:rPr>
                <w:rFonts w:ascii="Arial" w:hAnsi="Arial" w:cs="Arial"/>
                <w:b/>
                <w:bCs/>
                <w:sz w:val="20"/>
                <w:szCs w:val="20"/>
                <w:lang w:val="fr-FR"/>
              </w:rPr>
            </w:pPr>
            <w:r w:rsidRPr="00CC4C03">
              <w:rPr>
                <w:rFonts w:ascii="Arial" w:hAnsi="Arial" w:cs="Arial"/>
                <w:b/>
                <w:bCs/>
                <w:sz w:val="20"/>
                <w:szCs w:val="20"/>
              </w:rPr>
              <w:t>Absen</w:t>
            </w:r>
            <w:r w:rsidRPr="00CC4C03">
              <w:rPr>
                <w:rFonts w:ascii="Arial" w:hAnsi="Arial" w:cs="Arial"/>
                <w:b/>
                <w:bCs/>
                <w:sz w:val="20"/>
                <w:szCs w:val="20"/>
                <w:lang w:val="fr-FR"/>
              </w:rPr>
              <w:t>t</w:t>
            </w:r>
          </w:p>
        </w:tc>
      </w:tr>
      <w:tr w:rsidR="00C26D88" w:rsidRPr="00CC4C03" w14:paraId="3A634EE2" w14:textId="77777777" w:rsidTr="00D10EAF">
        <w:tc>
          <w:tcPr>
            <w:tcW w:w="1263" w:type="dxa"/>
            <w:tcBorders>
              <w:top w:val="nil"/>
              <w:left w:val="nil"/>
              <w:bottom w:val="nil"/>
              <w:right w:val="nil"/>
            </w:tcBorders>
          </w:tcPr>
          <w:p w14:paraId="4B285A8F"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t>E4</w:t>
            </w:r>
          </w:p>
        </w:tc>
        <w:tc>
          <w:tcPr>
            <w:tcW w:w="1278" w:type="dxa"/>
            <w:tcBorders>
              <w:top w:val="nil"/>
              <w:left w:val="nil"/>
              <w:bottom w:val="nil"/>
              <w:right w:val="nil"/>
            </w:tcBorders>
          </w:tcPr>
          <w:p w14:paraId="6626F7EA"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2.27x10</w:t>
            </w:r>
            <w:r w:rsidRPr="00CC4C03">
              <w:rPr>
                <w:rFonts w:ascii="Arial" w:hAnsi="Arial" w:cs="Arial"/>
                <w:sz w:val="20"/>
                <w:szCs w:val="20"/>
                <w:vertAlign w:val="superscript"/>
              </w:rPr>
              <w:t>4</w:t>
            </w:r>
          </w:p>
        </w:tc>
        <w:tc>
          <w:tcPr>
            <w:tcW w:w="1273" w:type="dxa"/>
            <w:tcBorders>
              <w:top w:val="nil"/>
              <w:left w:val="nil"/>
              <w:bottom w:val="nil"/>
              <w:right w:val="nil"/>
            </w:tcBorders>
          </w:tcPr>
          <w:p w14:paraId="0001AF4B"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1.86x10</w:t>
            </w:r>
            <w:r w:rsidRPr="00CC4C03">
              <w:rPr>
                <w:rFonts w:ascii="Arial" w:hAnsi="Arial" w:cs="Arial"/>
                <w:sz w:val="20"/>
                <w:szCs w:val="20"/>
                <w:vertAlign w:val="superscript"/>
              </w:rPr>
              <w:t>4</w:t>
            </w:r>
          </w:p>
        </w:tc>
        <w:tc>
          <w:tcPr>
            <w:tcW w:w="1272" w:type="dxa"/>
            <w:tcBorders>
              <w:top w:val="nil"/>
              <w:left w:val="nil"/>
              <w:bottom w:val="nil"/>
              <w:right w:val="nil"/>
            </w:tcBorders>
          </w:tcPr>
          <w:p w14:paraId="5BAE7735"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6.36x10</w:t>
            </w:r>
            <w:r w:rsidRPr="00CC4C03">
              <w:rPr>
                <w:rFonts w:ascii="Arial" w:hAnsi="Arial" w:cs="Arial"/>
                <w:sz w:val="20"/>
                <w:szCs w:val="20"/>
                <w:vertAlign w:val="superscript"/>
              </w:rPr>
              <w:t>3</w:t>
            </w:r>
          </w:p>
        </w:tc>
        <w:tc>
          <w:tcPr>
            <w:tcW w:w="1285" w:type="dxa"/>
            <w:tcBorders>
              <w:top w:val="nil"/>
              <w:left w:val="nil"/>
              <w:bottom w:val="nil"/>
              <w:right w:val="nil"/>
            </w:tcBorders>
          </w:tcPr>
          <w:p w14:paraId="4F20177A"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2.68x10</w:t>
            </w:r>
            <w:r w:rsidRPr="00CC4C03">
              <w:rPr>
                <w:rFonts w:ascii="Arial" w:hAnsi="Arial" w:cs="Arial"/>
                <w:sz w:val="20"/>
                <w:szCs w:val="20"/>
                <w:vertAlign w:val="superscript"/>
              </w:rPr>
              <w:t>4</w:t>
            </w:r>
          </w:p>
        </w:tc>
        <w:tc>
          <w:tcPr>
            <w:tcW w:w="1271" w:type="dxa"/>
            <w:tcBorders>
              <w:top w:val="nil"/>
              <w:left w:val="nil"/>
              <w:bottom w:val="nil"/>
              <w:right w:val="nil"/>
            </w:tcBorders>
          </w:tcPr>
          <w:p w14:paraId="1D318840"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4.55x10</w:t>
            </w:r>
            <w:r w:rsidRPr="00CC4C03">
              <w:rPr>
                <w:rFonts w:ascii="Arial" w:hAnsi="Arial" w:cs="Arial"/>
                <w:sz w:val="20"/>
                <w:szCs w:val="20"/>
                <w:vertAlign w:val="superscript"/>
              </w:rPr>
              <w:t>2</w:t>
            </w:r>
          </w:p>
        </w:tc>
        <w:tc>
          <w:tcPr>
            <w:tcW w:w="1430" w:type="dxa"/>
            <w:tcBorders>
              <w:top w:val="nil"/>
              <w:left w:val="nil"/>
              <w:bottom w:val="nil"/>
              <w:right w:val="nil"/>
            </w:tcBorders>
          </w:tcPr>
          <w:p w14:paraId="1044CC6E" w14:textId="77777777" w:rsidR="00C26D88" w:rsidRPr="00CC4C03" w:rsidRDefault="00C26D88" w:rsidP="00D10EAF">
            <w:pPr>
              <w:spacing w:line="360" w:lineRule="auto"/>
              <w:rPr>
                <w:rFonts w:ascii="Arial" w:hAnsi="Arial" w:cs="Arial"/>
                <w:b/>
                <w:bCs/>
                <w:sz w:val="20"/>
                <w:szCs w:val="20"/>
                <w:lang w:val="fr-FR"/>
              </w:rPr>
            </w:pPr>
            <w:r w:rsidRPr="00CC4C03">
              <w:rPr>
                <w:rFonts w:ascii="Arial" w:hAnsi="Arial" w:cs="Arial"/>
                <w:b/>
                <w:bCs/>
                <w:sz w:val="20"/>
                <w:szCs w:val="20"/>
              </w:rPr>
              <w:t>Absen</w:t>
            </w:r>
            <w:r w:rsidRPr="00CC4C03">
              <w:rPr>
                <w:rFonts w:ascii="Arial" w:hAnsi="Arial" w:cs="Arial"/>
                <w:b/>
                <w:bCs/>
                <w:sz w:val="20"/>
                <w:szCs w:val="20"/>
                <w:lang w:val="fr-FR"/>
              </w:rPr>
              <w:t>t</w:t>
            </w:r>
          </w:p>
        </w:tc>
      </w:tr>
      <w:tr w:rsidR="00C26D88" w:rsidRPr="00CC4C03" w14:paraId="18C50091" w14:textId="77777777" w:rsidTr="00D10EAF">
        <w:tc>
          <w:tcPr>
            <w:tcW w:w="1263" w:type="dxa"/>
            <w:tcBorders>
              <w:top w:val="nil"/>
              <w:left w:val="nil"/>
              <w:bottom w:val="nil"/>
              <w:right w:val="nil"/>
            </w:tcBorders>
          </w:tcPr>
          <w:p w14:paraId="0ED6136A"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t>E5</w:t>
            </w:r>
          </w:p>
        </w:tc>
        <w:tc>
          <w:tcPr>
            <w:tcW w:w="1278" w:type="dxa"/>
            <w:tcBorders>
              <w:top w:val="nil"/>
              <w:left w:val="nil"/>
              <w:bottom w:val="nil"/>
              <w:right w:val="nil"/>
            </w:tcBorders>
          </w:tcPr>
          <w:p w14:paraId="45B37EC8"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2.36x10</w:t>
            </w:r>
            <w:r w:rsidRPr="00CC4C03">
              <w:rPr>
                <w:rFonts w:ascii="Arial" w:hAnsi="Arial" w:cs="Arial"/>
                <w:sz w:val="20"/>
                <w:szCs w:val="20"/>
                <w:vertAlign w:val="superscript"/>
              </w:rPr>
              <w:t>4</w:t>
            </w:r>
          </w:p>
        </w:tc>
        <w:tc>
          <w:tcPr>
            <w:tcW w:w="1273" w:type="dxa"/>
            <w:tcBorders>
              <w:top w:val="nil"/>
              <w:left w:val="nil"/>
              <w:bottom w:val="nil"/>
              <w:right w:val="nil"/>
            </w:tcBorders>
          </w:tcPr>
          <w:p w14:paraId="12139E1E"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1.91x10</w:t>
            </w:r>
            <w:r w:rsidRPr="00CC4C03">
              <w:rPr>
                <w:rFonts w:ascii="Arial" w:hAnsi="Arial" w:cs="Arial"/>
                <w:sz w:val="20"/>
                <w:szCs w:val="20"/>
                <w:vertAlign w:val="superscript"/>
              </w:rPr>
              <w:t>4</w:t>
            </w:r>
          </w:p>
        </w:tc>
        <w:tc>
          <w:tcPr>
            <w:tcW w:w="1272" w:type="dxa"/>
            <w:tcBorders>
              <w:top w:val="nil"/>
              <w:left w:val="nil"/>
              <w:bottom w:val="nil"/>
              <w:right w:val="nil"/>
            </w:tcBorders>
          </w:tcPr>
          <w:p w14:paraId="15A5A81D"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2.27x10</w:t>
            </w:r>
            <w:r w:rsidRPr="00CC4C03">
              <w:rPr>
                <w:rFonts w:ascii="Arial" w:hAnsi="Arial" w:cs="Arial"/>
                <w:sz w:val="20"/>
                <w:szCs w:val="20"/>
                <w:vertAlign w:val="superscript"/>
              </w:rPr>
              <w:t>3</w:t>
            </w:r>
          </w:p>
        </w:tc>
        <w:tc>
          <w:tcPr>
            <w:tcW w:w="1285" w:type="dxa"/>
            <w:tcBorders>
              <w:top w:val="nil"/>
              <w:left w:val="nil"/>
              <w:bottom w:val="nil"/>
              <w:right w:val="nil"/>
            </w:tcBorders>
          </w:tcPr>
          <w:p w14:paraId="0F2F1164"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4.18x10</w:t>
            </w:r>
            <w:r w:rsidRPr="00CC4C03">
              <w:rPr>
                <w:rFonts w:ascii="Arial" w:hAnsi="Arial" w:cs="Arial"/>
                <w:sz w:val="20"/>
                <w:szCs w:val="20"/>
                <w:vertAlign w:val="superscript"/>
              </w:rPr>
              <w:t>4</w:t>
            </w:r>
          </w:p>
        </w:tc>
        <w:tc>
          <w:tcPr>
            <w:tcW w:w="1271" w:type="dxa"/>
            <w:tcBorders>
              <w:top w:val="nil"/>
              <w:left w:val="nil"/>
              <w:bottom w:val="nil"/>
              <w:right w:val="nil"/>
            </w:tcBorders>
          </w:tcPr>
          <w:p w14:paraId="1BBAED4A"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1.00x10</w:t>
            </w:r>
            <w:r w:rsidRPr="00CC4C03">
              <w:rPr>
                <w:rFonts w:ascii="Arial" w:hAnsi="Arial" w:cs="Arial"/>
                <w:sz w:val="20"/>
                <w:szCs w:val="20"/>
                <w:vertAlign w:val="superscript"/>
              </w:rPr>
              <w:t>2</w:t>
            </w:r>
          </w:p>
        </w:tc>
        <w:tc>
          <w:tcPr>
            <w:tcW w:w="1430" w:type="dxa"/>
            <w:tcBorders>
              <w:top w:val="nil"/>
              <w:left w:val="nil"/>
              <w:bottom w:val="nil"/>
              <w:right w:val="nil"/>
            </w:tcBorders>
          </w:tcPr>
          <w:p w14:paraId="6D2E000E" w14:textId="77777777" w:rsidR="00C26D88" w:rsidRPr="00CC4C03" w:rsidRDefault="00C26D88" w:rsidP="00D10EAF">
            <w:pPr>
              <w:spacing w:line="360" w:lineRule="auto"/>
              <w:rPr>
                <w:rFonts w:ascii="Arial" w:hAnsi="Arial" w:cs="Arial"/>
                <w:b/>
                <w:bCs/>
                <w:sz w:val="20"/>
                <w:szCs w:val="20"/>
                <w:lang w:val="fr-FR"/>
              </w:rPr>
            </w:pPr>
            <w:r w:rsidRPr="00CC4C03">
              <w:rPr>
                <w:rFonts w:ascii="Arial" w:hAnsi="Arial" w:cs="Arial"/>
                <w:b/>
                <w:bCs/>
                <w:sz w:val="20"/>
                <w:szCs w:val="20"/>
              </w:rPr>
              <w:t>Absen</w:t>
            </w:r>
            <w:r w:rsidRPr="00CC4C03">
              <w:rPr>
                <w:rFonts w:ascii="Arial" w:hAnsi="Arial" w:cs="Arial"/>
                <w:b/>
                <w:bCs/>
                <w:sz w:val="20"/>
                <w:szCs w:val="20"/>
                <w:lang w:val="fr-FR"/>
              </w:rPr>
              <w:t>t</w:t>
            </w:r>
          </w:p>
        </w:tc>
      </w:tr>
      <w:tr w:rsidR="00C26D88" w:rsidRPr="00CC4C03" w14:paraId="7A0066F8" w14:textId="77777777" w:rsidTr="00D10EAF">
        <w:tc>
          <w:tcPr>
            <w:tcW w:w="1263" w:type="dxa"/>
            <w:tcBorders>
              <w:top w:val="nil"/>
              <w:left w:val="nil"/>
              <w:bottom w:val="nil"/>
              <w:right w:val="nil"/>
            </w:tcBorders>
          </w:tcPr>
          <w:p w14:paraId="58B3684E"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t>E6</w:t>
            </w:r>
          </w:p>
        </w:tc>
        <w:tc>
          <w:tcPr>
            <w:tcW w:w="1278" w:type="dxa"/>
            <w:tcBorders>
              <w:top w:val="nil"/>
              <w:left w:val="nil"/>
              <w:bottom w:val="nil"/>
              <w:right w:val="nil"/>
            </w:tcBorders>
          </w:tcPr>
          <w:p w14:paraId="75B569ED"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3.18x10</w:t>
            </w:r>
            <w:r w:rsidRPr="00CC4C03">
              <w:rPr>
                <w:rFonts w:ascii="Arial" w:hAnsi="Arial" w:cs="Arial"/>
                <w:sz w:val="20"/>
                <w:szCs w:val="20"/>
                <w:vertAlign w:val="superscript"/>
              </w:rPr>
              <w:t>4</w:t>
            </w:r>
          </w:p>
        </w:tc>
        <w:tc>
          <w:tcPr>
            <w:tcW w:w="1273" w:type="dxa"/>
            <w:tcBorders>
              <w:top w:val="nil"/>
              <w:left w:val="nil"/>
              <w:bottom w:val="nil"/>
              <w:right w:val="nil"/>
            </w:tcBorders>
          </w:tcPr>
          <w:p w14:paraId="4BAD9106"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1.73x10</w:t>
            </w:r>
            <w:r w:rsidRPr="00CC4C03">
              <w:rPr>
                <w:rFonts w:ascii="Arial" w:hAnsi="Arial" w:cs="Arial"/>
                <w:sz w:val="20"/>
                <w:szCs w:val="20"/>
                <w:vertAlign w:val="superscript"/>
              </w:rPr>
              <w:t>4</w:t>
            </w:r>
          </w:p>
        </w:tc>
        <w:tc>
          <w:tcPr>
            <w:tcW w:w="1272" w:type="dxa"/>
            <w:tcBorders>
              <w:top w:val="nil"/>
              <w:left w:val="nil"/>
              <w:bottom w:val="nil"/>
              <w:right w:val="nil"/>
            </w:tcBorders>
          </w:tcPr>
          <w:p w14:paraId="5CA16A9F"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7.27x10</w:t>
            </w:r>
            <w:r w:rsidRPr="00CC4C03">
              <w:rPr>
                <w:rFonts w:ascii="Arial" w:hAnsi="Arial" w:cs="Arial"/>
                <w:sz w:val="20"/>
                <w:szCs w:val="20"/>
                <w:vertAlign w:val="superscript"/>
              </w:rPr>
              <w:t>3</w:t>
            </w:r>
          </w:p>
        </w:tc>
        <w:tc>
          <w:tcPr>
            <w:tcW w:w="1285" w:type="dxa"/>
            <w:tcBorders>
              <w:top w:val="nil"/>
              <w:left w:val="nil"/>
              <w:bottom w:val="nil"/>
              <w:right w:val="nil"/>
            </w:tcBorders>
          </w:tcPr>
          <w:p w14:paraId="37842EA1"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2.82x10</w:t>
            </w:r>
            <w:r w:rsidRPr="00CC4C03">
              <w:rPr>
                <w:rFonts w:ascii="Arial" w:hAnsi="Arial" w:cs="Arial"/>
                <w:sz w:val="20"/>
                <w:szCs w:val="20"/>
                <w:vertAlign w:val="superscript"/>
              </w:rPr>
              <w:t>4</w:t>
            </w:r>
          </w:p>
        </w:tc>
        <w:tc>
          <w:tcPr>
            <w:tcW w:w="1271" w:type="dxa"/>
            <w:tcBorders>
              <w:top w:val="nil"/>
              <w:left w:val="nil"/>
              <w:bottom w:val="nil"/>
              <w:right w:val="nil"/>
            </w:tcBorders>
          </w:tcPr>
          <w:p w14:paraId="64FD9A4C"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7.73x10</w:t>
            </w:r>
            <w:r w:rsidRPr="00CC4C03">
              <w:rPr>
                <w:rFonts w:ascii="Arial" w:hAnsi="Arial" w:cs="Arial"/>
                <w:sz w:val="20"/>
                <w:szCs w:val="20"/>
                <w:vertAlign w:val="superscript"/>
              </w:rPr>
              <w:t>3</w:t>
            </w:r>
          </w:p>
        </w:tc>
        <w:tc>
          <w:tcPr>
            <w:tcW w:w="1430" w:type="dxa"/>
            <w:tcBorders>
              <w:top w:val="nil"/>
              <w:left w:val="nil"/>
              <w:bottom w:val="nil"/>
              <w:right w:val="nil"/>
            </w:tcBorders>
          </w:tcPr>
          <w:p w14:paraId="70153E35" w14:textId="77777777" w:rsidR="00C26D88" w:rsidRPr="00CC4C03" w:rsidRDefault="00C26D88" w:rsidP="00D10EAF">
            <w:pPr>
              <w:spacing w:line="360" w:lineRule="auto"/>
              <w:rPr>
                <w:rFonts w:ascii="Arial" w:hAnsi="Arial" w:cs="Arial"/>
                <w:b/>
                <w:bCs/>
                <w:sz w:val="20"/>
                <w:szCs w:val="20"/>
                <w:lang w:val="fr-FR"/>
              </w:rPr>
            </w:pPr>
            <w:r w:rsidRPr="00CC4C03">
              <w:rPr>
                <w:rFonts w:ascii="Arial" w:hAnsi="Arial" w:cs="Arial"/>
                <w:b/>
                <w:bCs/>
                <w:sz w:val="20"/>
                <w:szCs w:val="20"/>
              </w:rPr>
              <w:t>Absen</w:t>
            </w:r>
            <w:r w:rsidRPr="00CC4C03">
              <w:rPr>
                <w:rFonts w:ascii="Arial" w:hAnsi="Arial" w:cs="Arial"/>
                <w:b/>
                <w:bCs/>
                <w:sz w:val="20"/>
                <w:szCs w:val="20"/>
                <w:lang w:val="fr-FR"/>
              </w:rPr>
              <w:t>t</w:t>
            </w:r>
          </w:p>
        </w:tc>
      </w:tr>
      <w:tr w:rsidR="00C26D88" w:rsidRPr="00CC4C03" w14:paraId="5E82D177" w14:textId="77777777" w:rsidTr="00D10EAF">
        <w:tc>
          <w:tcPr>
            <w:tcW w:w="1263" w:type="dxa"/>
            <w:tcBorders>
              <w:top w:val="nil"/>
              <w:left w:val="nil"/>
              <w:bottom w:val="nil"/>
              <w:right w:val="nil"/>
            </w:tcBorders>
          </w:tcPr>
          <w:p w14:paraId="7C7B31B3"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t>E7</w:t>
            </w:r>
          </w:p>
        </w:tc>
        <w:tc>
          <w:tcPr>
            <w:tcW w:w="1278" w:type="dxa"/>
            <w:tcBorders>
              <w:top w:val="nil"/>
              <w:left w:val="nil"/>
              <w:bottom w:val="nil"/>
              <w:right w:val="nil"/>
            </w:tcBorders>
          </w:tcPr>
          <w:p w14:paraId="1D2E98BD"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4.45x10</w:t>
            </w:r>
            <w:r w:rsidRPr="00CC4C03">
              <w:rPr>
                <w:rFonts w:ascii="Arial" w:hAnsi="Arial" w:cs="Arial"/>
                <w:sz w:val="20"/>
                <w:szCs w:val="20"/>
                <w:vertAlign w:val="superscript"/>
              </w:rPr>
              <w:t>4</w:t>
            </w:r>
          </w:p>
        </w:tc>
        <w:tc>
          <w:tcPr>
            <w:tcW w:w="1273" w:type="dxa"/>
            <w:tcBorders>
              <w:top w:val="nil"/>
              <w:left w:val="nil"/>
              <w:bottom w:val="nil"/>
              <w:right w:val="nil"/>
            </w:tcBorders>
          </w:tcPr>
          <w:p w14:paraId="1FA6561E"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1.09x10</w:t>
            </w:r>
            <w:r w:rsidRPr="00CC4C03">
              <w:rPr>
                <w:rFonts w:ascii="Arial" w:hAnsi="Arial" w:cs="Arial"/>
                <w:sz w:val="20"/>
                <w:szCs w:val="20"/>
                <w:vertAlign w:val="superscript"/>
              </w:rPr>
              <w:t>4</w:t>
            </w:r>
          </w:p>
        </w:tc>
        <w:tc>
          <w:tcPr>
            <w:tcW w:w="1272" w:type="dxa"/>
            <w:tcBorders>
              <w:top w:val="nil"/>
              <w:left w:val="nil"/>
              <w:bottom w:val="nil"/>
              <w:right w:val="nil"/>
            </w:tcBorders>
          </w:tcPr>
          <w:p w14:paraId="4B426D01"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1.00x10</w:t>
            </w:r>
            <w:r w:rsidRPr="00CC4C03">
              <w:rPr>
                <w:rFonts w:ascii="Arial" w:hAnsi="Arial" w:cs="Arial"/>
                <w:sz w:val="20"/>
                <w:szCs w:val="20"/>
                <w:vertAlign w:val="superscript"/>
              </w:rPr>
              <w:t>2</w:t>
            </w:r>
          </w:p>
        </w:tc>
        <w:tc>
          <w:tcPr>
            <w:tcW w:w="1285" w:type="dxa"/>
            <w:tcBorders>
              <w:top w:val="nil"/>
              <w:left w:val="nil"/>
              <w:bottom w:val="nil"/>
              <w:right w:val="nil"/>
            </w:tcBorders>
          </w:tcPr>
          <w:p w14:paraId="4E5C8A5E"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8.68x10</w:t>
            </w:r>
            <w:r w:rsidRPr="00CC4C03">
              <w:rPr>
                <w:rFonts w:ascii="Arial" w:hAnsi="Arial" w:cs="Arial"/>
                <w:sz w:val="20"/>
                <w:szCs w:val="20"/>
                <w:vertAlign w:val="superscript"/>
              </w:rPr>
              <w:t>3</w:t>
            </w:r>
          </w:p>
        </w:tc>
        <w:tc>
          <w:tcPr>
            <w:tcW w:w="1271" w:type="dxa"/>
            <w:tcBorders>
              <w:top w:val="nil"/>
              <w:left w:val="nil"/>
              <w:bottom w:val="nil"/>
              <w:right w:val="nil"/>
            </w:tcBorders>
          </w:tcPr>
          <w:p w14:paraId="4F350B2B"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2.27x10</w:t>
            </w:r>
            <w:r w:rsidRPr="00CC4C03">
              <w:rPr>
                <w:rFonts w:ascii="Arial" w:hAnsi="Arial" w:cs="Arial"/>
                <w:sz w:val="20"/>
                <w:szCs w:val="20"/>
                <w:vertAlign w:val="superscript"/>
              </w:rPr>
              <w:t>3</w:t>
            </w:r>
          </w:p>
        </w:tc>
        <w:tc>
          <w:tcPr>
            <w:tcW w:w="1430" w:type="dxa"/>
            <w:tcBorders>
              <w:top w:val="nil"/>
              <w:left w:val="nil"/>
              <w:bottom w:val="nil"/>
              <w:right w:val="nil"/>
            </w:tcBorders>
          </w:tcPr>
          <w:p w14:paraId="40FA545A" w14:textId="77777777" w:rsidR="00C26D88" w:rsidRPr="00CC4C03" w:rsidRDefault="00C26D88" w:rsidP="00D10EAF">
            <w:pPr>
              <w:spacing w:line="360" w:lineRule="auto"/>
              <w:rPr>
                <w:rFonts w:ascii="Arial" w:hAnsi="Arial" w:cs="Arial"/>
                <w:b/>
                <w:bCs/>
                <w:sz w:val="20"/>
                <w:szCs w:val="20"/>
                <w:lang w:val="fr-FR"/>
              </w:rPr>
            </w:pPr>
            <w:r w:rsidRPr="00CC4C03">
              <w:rPr>
                <w:rFonts w:ascii="Arial" w:hAnsi="Arial" w:cs="Arial"/>
                <w:b/>
                <w:bCs/>
                <w:sz w:val="20"/>
                <w:szCs w:val="20"/>
              </w:rPr>
              <w:t>Absen</w:t>
            </w:r>
            <w:r w:rsidRPr="00CC4C03">
              <w:rPr>
                <w:rFonts w:ascii="Arial" w:hAnsi="Arial" w:cs="Arial"/>
                <w:b/>
                <w:bCs/>
                <w:sz w:val="20"/>
                <w:szCs w:val="20"/>
                <w:lang w:val="fr-FR"/>
              </w:rPr>
              <w:t>t</w:t>
            </w:r>
          </w:p>
        </w:tc>
      </w:tr>
      <w:tr w:rsidR="00C26D88" w:rsidRPr="00CC4C03" w14:paraId="53722F0C" w14:textId="77777777" w:rsidTr="00D10EAF">
        <w:trPr>
          <w:trHeight w:val="347"/>
        </w:trPr>
        <w:tc>
          <w:tcPr>
            <w:tcW w:w="1263" w:type="dxa"/>
            <w:tcBorders>
              <w:top w:val="nil"/>
              <w:left w:val="nil"/>
              <w:bottom w:val="nil"/>
              <w:right w:val="nil"/>
            </w:tcBorders>
          </w:tcPr>
          <w:p w14:paraId="5BAABB17"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lastRenderedPageBreak/>
              <w:t>E8</w:t>
            </w:r>
          </w:p>
        </w:tc>
        <w:tc>
          <w:tcPr>
            <w:tcW w:w="1278" w:type="dxa"/>
            <w:tcBorders>
              <w:top w:val="nil"/>
              <w:left w:val="nil"/>
              <w:bottom w:val="nil"/>
              <w:right w:val="nil"/>
            </w:tcBorders>
          </w:tcPr>
          <w:p w14:paraId="3FD83AAC"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5.27x10</w:t>
            </w:r>
            <w:r w:rsidRPr="00CC4C03">
              <w:rPr>
                <w:rFonts w:ascii="Arial" w:hAnsi="Arial" w:cs="Arial"/>
                <w:sz w:val="20"/>
                <w:szCs w:val="20"/>
                <w:vertAlign w:val="superscript"/>
              </w:rPr>
              <w:t>4</w:t>
            </w:r>
          </w:p>
        </w:tc>
        <w:tc>
          <w:tcPr>
            <w:tcW w:w="1273" w:type="dxa"/>
            <w:tcBorders>
              <w:top w:val="nil"/>
              <w:left w:val="nil"/>
              <w:bottom w:val="nil"/>
              <w:right w:val="nil"/>
            </w:tcBorders>
          </w:tcPr>
          <w:p w14:paraId="654F9FBD"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1.45x10</w:t>
            </w:r>
            <w:r w:rsidRPr="00CC4C03">
              <w:rPr>
                <w:rFonts w:ascii="Arial" w:hAnsi="Arial" w:cs="Arial"/>
                <w:sz w:val="20"/>
                <w:szCs w:val="20"/>
                <w:vertAlign w:val="superscript"/>
              </w:rPr>
              <w:t>4</w:t>
            </w:r>
          </w:p>
        </w:tc>
        <w:tc>
          <w:tcPr>
            <w:tcW w:w="1272" w:type="dxa"/>
            <w:tcBorders>
              <w:top w:val="nil"/>
              <w:left w:val="nil"/>
              <w:bottom w:val="nil"/>
              <w:right w:val="nil"/>
            </w:tcBorders>
          </w:tcPr>
          <w:p w14:paraId="3AB00BE6"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1.00x10</w:t>
            </w:r>
            <w:r w:rsidRPr="00CC4C03">
              <w:rPr>
                <w:rFonts w:ascii="Arial" w:hAnsi="Arial" w:cs="Arial"/>
                <w:sz w:val="20"/>
                <w:szCs w:val="20"/>
                <w:vertAlign w:val="superscript"/>
              </w:rPr>
              <w:t>2</w:t>
            </w:r>
          </w:p>
        </w:tc>
        <w:tc>
          <w:tcPr>
            <w:tcW w:w="1285" w:type="dxa"/>
            <w:tcBorders>
              <w:top w:val="nil"/>
              <w:left w:val="nil"/>
              <w:bottom w:val="nil"/>
              <w:right w:val="nil"/>
            </w:tcBorders>
          </w:tcPr>
          <w:p w14:paraId="0EC54229" w14:textId="77777777" w:rsidR="00C26D88" w:rsidRPr="00CC4C03" w:rsidRDefault="00C26D88" w:rsidP="00D10EAF">
            <w:pPr>
              <w:spacing w:line="360" w:lineRule="auto"/>
              <w:rPr>
                <w:rFonts w:ascii="Arial" w:hAnsi="Arial" w:cs="Arial"/>
                <w:sz w:val="20"/>
                <w:szCs w:val="20"/>
              </w:rPr>
            </w:pPr>
            <w:r w:rsidRPr="00CC4C03">
              <w:rPr>
                <w:rFonts w:ascii="Arial" w:hAnsi="Arial" w:cs="Arial"/>
                <w:sz w:val="20"/>
                <w:szCs w:val="20"/>
              </w:rPr>
              <w:t>&lt;10</w:t>
            </w:r>
          </w:p>
        </w:tc>
        <w:tc>
          <w:tcPr>
            <w:tcW w:w="1271" w:type="dxa"/>
            <w:tcBorders>
              <w:top w:val="nil"/>
              <w:left w:val="nil"/>
              <w:bottom w:val="nil"/>
              <w:right w:val="nil"/>
            </w:tcBorders>
          </w:tcPr>
          <w:p w14:paraId="4087DCEF"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1.00x10</w:t>
            </w:r>
            <w:r w:rsidRPr="00CC4C03">
              <w:rPr>
                <w:rFonts w:ascii="Arial" w:hAnsi="Arial" w:cs="Arial"/>
                <w:sz w:val="20"/>
                <w:szCs w:val="20"/>
                <w:vertAlign w:val="superscript"/>
              </w:rPr>
              <w:t>2</w:t>
            </w:r>
          </w:p>
        </w:tc>
        <w:tc>
          <w:tcPr>
            <w:tcW w:w="1430" w:type="dxa"/>
            <w:tcBorders>
              <w:top w:val="nil"/>
              <w:left w:val="nil"/>
              <w:bottom w:val="nil"/>
              <w:right w:val="nil"/>
            </w:tcBorders>
          </w:tcPr>
          <w:p w14:paraId="3733A5F3" w14:textId="77777777" w:rsidR="00C26D88" w:rsidRPr="00CC4C03" w:rsidRDefault="00C26D88" w:rsidP="00D10EAF">
            <w:pPr>
              <w:spacing w:line="360" w:lineRule="auto"/>
              <w:rPr>
                <w:rFonts w:ascii="Arial" w:hAnsi="Arial" w:cs="Arial"/>
                <w:b/>
                <w:bCs/>
                <w:sz w:val="20"/>
                <w:szCs w:val="20"/>
                <w:lang w:val="fr-FR"/>
              </w:rPr>
            </w:pPr>
            <w:r w:rsidRPr="00CC4C03">
              <w:rPr>
                <w:rFonts w:ascii="Arial" w:hAnsi="Arial" w:cs="Arial"/>
                <w:b/>
                <w:bCs/>
                <w:sz w:val="20"/>
                <w:szCs w:val="20"/>
              </w:rPr>
              <w:t>Absen</w:t>
            </w:r>
            <w:r w:rsidRPr="00CC4C03">
              <w:rPr>
                <w:rFonts w:ascii="Arial" w:hAnsi="Arial" w:cs="Arial"/>
                <w:b/>
                <w:bCs/>
                <w:sz w:val="20"/>
                <w:szCs w:val="20"/>
                <w:lang w:val="fr-FR"/>
              </w:rPr>
              <w:t>t</w:t>
            </w:r>
          </w:p>
        </w:tc>
      </w:tr>
      <w:tr w:rsidR="00C26D88" w:rsidRPr="00CC4C03" w14:paraId="30599E0A" w14:textId="77777777" w:rsidTr="00D10EAF">
        <w:tc>
          <w:tcPr>
            <w:tcW w:w="1263" w:type="dxa"/>
            <w:tcBorders>
              <w:top w:val="nil"/>
              <w:left w:val="nil"/>
              <w:bottom w:val="nil"/>
              <w:right w:val="nil"/>
            </w:tcBorders>
          </w:tcPr>
          <w:p w14:paraId="5E83BC0B"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t>E9</w:t>
            </w:r>
          </w:p>
        </w:tc>
        <w:tc>
          <w:tcPr>
            <w:tcW w:w="1278" w:type="dxa"/>
            <w:tcBorders>
              <w:top w:val="nil"/>
              <w:left w:val="nil"/>
              <w:bottom w:val="nil"/>
              <w:right w:val="nil"/>
            </w:tcBorders>
          </w:tcPr>
          <w:p w14:paraId="7ED1E648"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1.08x10</w:t>
            </w:r>
            <w:r w:rsidRPr="00CC4C03">
              <w:rPr>
                <w:rFonts w:ascii="Arial" w:hAnsi="Arial" w:cs="Arial"/>
                <w:sz w:val="20"/>
                <w:szCs w:val="20"/>
                <w:vertAlign w:val="superscript"/>
              </w:rPr>
              <w:t>5</w:t>
            </w:r>
          </w:p>
        </w:tc>
        <w:tc>
          <w:tcPr>
            <w:tcW w:w="1273" w:type="dxa"/>
            <w:tcBorders>
              <w:top w:val="nil"/>
              <w:left w:val="nil"/>
              <w:bottom w:val="nil"/>
              <w:right w:val="nil"/>
            </w:tcBorders>
          </w:tcPr>
          <w:p w14:paraId="557C54C3"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2.27x10</w:t>
            </w:r>
            <w:r w:rsidRPr="00CC4C03">
              <w:rPr>
                <w:rFonts w:ascii="Arial" w:hAnsi="Arial" w:cs="Arial"/>
                <w:sz w:val="20"/>
                <w:szCs w:val="20"/>
                <w:vertAlign w:val="superscript"/>
              </w:rPr>
              <w:t>3</w:t>
            </w:r>
          </w:p>
        </w:tc>
        <w:tc>
          <w:tcPr>
            <w:tcW w:w="1272" w:type="dxa"/>
            <w:tcBorders>
              <w:top w:val="nil"/>
              <w:left w:val="nil"/>
              <w:bottom w:val="nil"/>
              <w:right w:val="nil"/>
            </w:tcBorders>
          </w:tcPr>
          <w:p w14:paraId="1DCC9961"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4.55x10</w:t>
            </w:r>
            <w:r w:rsidRPr="00CC4C03">
              <w:rPr>
                <w:rFonts w:ascii="Arial" w:hAnsi="Arial" w:cs="Arial"/>
                <w:sz w:val="20"/>
                <w:szCs w:val="20"/>
                <w:vertAlign w:val="superscript"/>
              </w:rPr>
              <w:t>2</w:t>
            </w:r>
          </w:p>
        </w:tc>
        <w:tc>
          <w:tcPr>
            <w:tcW w:w="1285" w:type="dxa"/>
            <w:tcBorders>
              <w:top w:val="nil"/>
              <w:left w:val="nil"/>
              <w:bottom w:val="nil"/>
              <w:right w:val="nil"/>
            </w:tcBorders>
          </w:tcPr>
          <w:p w14:paraId="4D24DE3A" w14:textId="77777777" w:rsidR="00C26D88" w:rsidRPr="00CC4C03" w:rsidRDefault="00C26D88" w:rsidP="00D10EAF">
            <w:pPr>
              <w:spacing w:line="360" w:lineRule="auto"/>
              <w:rPr>
                <w:rFonts w:ascii="Arial" w:hAnsi="Arial" w:cs="Arial"/>
                <w:sz w:val="20"/>
                <w:szCs w:val="20"/>
              </w:rPr>
            </w:pPr>
            <w:r w:rsidRPr="00CC4C03">
              <w:rPr>
                <w:rFonts w:ascii="Arial" w:hAnsi="Arial" w:cs="Arial"/>
                <w:sz w:val="20"/>
                <w:szCs w:val="20"/>
              </w:rPr>
              <w:t>&lt;10</w:t>
            </w:r>
          </w:p>
        </w:tc>
        <w:tc>
          <w:tcPr>
            <w:tcW w:w="1271" w:type="dxa"/>
            <w:tcBorders>
              <w:top w:val="nil"/>
              <w:left w:val="nil"/>
              <w:bottom w:val="nil"/>
              <w:right w:val="nil"/>
            </w:tcBorders>
          </w:tcPr>
          <w:p w14:paraId="1A6E358F"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1.36x10</w:t>
            </w:r>
            <w:r w:rsidRPr="00CC4C03">
              <w:rPr>
                <w:rFonts w:ascii="Arial" w:hAnsi="Arial" w:cs="Arial"/>
                <w:sz w:val="20"/>
                <w:szCs w:val="20"/>
                <w:vertAlign w:val="superscript"/>
              </w:rPr>
              <w:t>3</w:t>
            </w:r>
          </w:p>
        </w:tc>
        <w:tc>
          <w:tcPr>
            <w:tcW w:w="1430" w:type="dxa"/>
            <w:tcBorders>
              <w:top w:val="nil"/>
              <w:left w:val="nil"/>
              <w:bottom w:val="nil"/>
              <w:right w:val="nil"/>
            </w:tcBorders>
          </w:tcPr>
          <w:p w14:paraId="1109644D" w14:textId="77777777" w:rsidR="00C26D88" w:rsidRPr="00CC4C03" w:rsidRDefault="00C26D88" w:rsidP="00D10EAF">
            <w:pPr>
              <w:spacing w:line="360" w:lineRule="auto"/>
              <w:rPr>
                <w:rFonts w:ascii="Arial" w:hAnsi="Arial" w:cs="Arial"/>
                <w:b/>
                <w:bCs/>
                <w:sz w:val="20"/>
                <w:szCs w:val="20"/>
                <w:lang w:val="fr-FR"/>
              </w:rPr>
            </w:pPr>
            <w:r w:rsidRPr="00CC4C03">
              <w:rPr>
                <w:rFonts w:ascii="Arial" w:hAnsi="Arial" w:cs="Arial"/>
                <w:b/>
                <w:bCs/>
                <w:sz w:val="20"/>
                <w:szCs w:val="20"/>
              </w:rPr>
              <w:t>Absen</w:t>
            </w:r>
            <w:r w:rsidRPr="00CC4C03">
              <w:rPr>
                <w:rFonts w:ascii="Arial" w:hAnsi="Arial" w:cs="Arial"/>
                <w:b/>
                <w:bCs/>
                <w:sz w:val="20"/>
                <w:szCs w:val="20"/>
                <w:lang w:val="fr-FR"/>
              </w:rPr>
              <w:t>t</w:t>
            </w:r>
          </w:p>
        </w:tc>
      </w:tr>
      <w:tr w:rsidR="00C26D88" w:rsidRPr="00CC4C03" w14:paraId="2C7056B1" w14:textId="77777777" w:rsidTr="00D10EAF">
        <w:tc>
          <w:tcPr>
            <w:tcW w:w="1263" w:type="dxa"/>
            <w:tcBorders>
              <w:top w:val="nil"/>
              <w:left w:val="nil"/>
              <w:bottom w:val="single" w:sz="4" w:space="0" w:color="7E7E7E"/>
              <w:right w:val="nil"/>
            </w:tcBorders>
          </w:tcPr>
          <w:p w14:paraId="7910A4B8"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t>E10</w:t>
            </w:r>
          </w:p>
        </w:tc>
        <w:tc>
          <w:tcPr>
            <w:tcW w:w="1278" w:type="dxa"/>
            <w:tcBorders>
              <w:top w:val="nil"/>
              <w:left w:val="nil"/>
              <w:bottom w:val="single" w:sz="4" w:space="0" w:color="7E7E7E"/>
              <w:right w:val="nil"/>
            </w:tcBorders>
          </w:tcPr>
          <w:p w14:paraId="0E8C24CD"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1.27x10</w:t>
            </w:r>
            <w:r w:rsidRPr="00CC4C03">
              <w:rPr>
                <w:rFonts w:ascii="Arial" w:hAnsi="Arial" w:cs="Arial"/>
                <w:sz w:val="20"/>
                <w:szCs w:val="20"/>
                <w:vertAlign w:val="superscript"/>
              </w:rPr>
              <w:t>5</w:t>
            </w:r>
          </w:p>
        </w:tc>
        <w:tc>
          <w:tcPr>
            <w:tcW w:w="1273" w:type="dxa"/>
            <w:tcBorders>
              <w:top w:val="nil"/>
              <w:left w:val="nil"/>
              <w:bottom w:val="single" w:sz="4" w:space="0" w:color="7E7E7E"/>
              <w:right w:val="nil"/>
            </w:tcBorders>
          </w:tcPr>
          <w:p w14:paraId="316C8CFD"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3.18x10</w:t>
            </w:r>
            <w:r w:rsidRPr="00CC4C03">
              <w:rPr>
                <w:rFonts w:ascii="Arial" w:hAnsi="Arial" w:cs="Arial"/>
                <w:sz w:val="20"/>
                <w:szCs w:val="20"/>
                <w:vertAlign w:val="superscript"/>
              </w:rPr>
              <w:t>3</w:t>
            </w:r>
          </w:p>
        </w:tc>
        <w:tc>
          <w:tcPr>
            <w:tcW w:w="1272" w:type="dxa"/>
            <w:tcBorders>
              <w:top w:val="nil"/>
              <w:left w:val="nil"/>
              <w:bottom w:val="single" w:sz="4" w:space="0" w:color="7E7E7E"/>
              <w:right w:val="nil"/>
            </w:tcBorders>
          </w:tcPr>
          <w:p w14:paraId="2C698873"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1.00x10</w:t>
            </w:r>
            <w:r w:rsidRPr="00CC4C03">
              <w:rPr>
                <w:rFonts w:ascii="Arial" w:hAnsi="Arial" w:cs="Arial"/>
                <w:sz w:val="20"/>
                <w:szCs w:val="20"/>
                <w:vertAlign w:val="superscript"/>
              </w:rPr>
              <w:t>2</w:t>
            </w:r>
          </w:p>
        </w:tc>
        <w:tc>
          <w:tcPr>
            <w:tcW w:w="1285" w:type="dxa"/>
            <w:tcBorders>
              <w:top w:val="nil"/>
              <w:left w:val="nil"/>
              <w:bottom w:val="single" w:sz="4" w:space="0" w:color="7E7E7E"/>
              <w:right w:val="nil"/>
            </w:tcBorders>
          </w:tcPr>
          <w:p w14:paraId="67A462A4" w14:textId="77777777" w:rsidR="00C26D88" w:rsidRPr="00CC4C03" w:rsidRDefault="00C26D88" w:rsidP="00D10EAF">
            <w:pPr>
              <w:spacing w:line="360" w:lineRule="auto"/>
              <w:rPr>
                <w:rFonts w:ascii="Arial" w:hAnsi="Arial" w:cs="Arial"/>
                <w:sz w:val="20"/>
                <w:szCs w:val="20"/>
              </w:rPr>
            </w:pPr>
            <w:r w:rsidRPr="00CC4C03">
              <w:rPr>
                <w:rFonts w:ascii="Arial" w:hAnsi="Arial" w:cs="Arial"/>
                <w:sz w:val="20"/>
                <w:szCs w:val="20"/>
              </w:rPr>
              <w:t>&lt;10</w:t>
            </w:r>
          </w:p>
        </w:tc>
        <w:tc>
          <w:tcPr>
            <w:tcW w:w="1271" w:type="dxa"/>
            <w:tcBorders>
              <w:top w:val="nil"/>
              <w:left w:val="nil"/>
              <w:bottom w:val="single" w:sz="4" w:space="0" w:color="7E7E7E"/>
              <w:right w:val="nil"/>
            </w:tcBorders>
          </w:tcPr>
          <w:p w14:paraId="286916A1"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1.00x10</w:t>
            </w:r>
            <w:r w:rsidRPr="00CC4C03">
              <w:rPr>
                <w:rFonts w:ascii="Arial" w:hAnsi="Arial" w:cs="Arial"/>
                <w:sz w:val="20"/>
                <w:szCs w:val="20"/>
                <w:vertAlign w:val="superscript"/>
              </w:rPr>
              <w:t>2</w:t>
            </w:r>
          </w:p>
        </w:tc>
        <w:tc>
          <w:tcPr>
            <w:tcW w:w="1430" w:type="dxa"/>
            <w:tcBorders>
              <w:top w:val="nil"/>
              <w:left w:val="nil"/>
              <w:bottom w:val="single" w:sz="4" w:space="0" w:color="7E7E7E"/>
              <w:right w:val="nil"/>
            </w:tcBorders>
          </w:tcPr>
          <w:p w14:paraId="6295EB4A" w14:textId="77777777" w:rsidR="00C26D88" w:rsidRPr="00CC4C03" w:rsidRDefault="00C26D88" w:rsidP="00D10EAF">
            <w:pPr>
              <w:spacing w:line="360" w:lineRule="auto"/>
              <w:rPr>
                <w:rFonts w:ascii="Arial" w:hAnsi="Arial" w:cs="Arial"/>
                <w:b/>
                <w:bCs/>
                <w:sz w:val="20"/>
                <w:szCs w:val="20"/>
                <w:lang w:val="fr-FR"/>
              </w:rPr>
            </w:pPr>
            <w:r w:rsidRPr="00CC4C03">
              <w:rPr>
                <w:rFonts w:ascii="Arial" w:hAnsi="Arial" w:cs="Arial"/>
                <w:b/>
                <w:bCs/>
                <w:sz w:val="20"/>
                <w:szCs w:val="20"/>
              </w:rPr>
              <w:t>Absen</w:t>
            </w:r>
            <w:r w:rsidRPr="00CC4C03">
              <w:rPr>
                <w:rFonts w:ascii="Arial" w:hAnsi="Arial" w:cs="Arial"/>
                <w:b/>
                <w:bCs/>
                <w:sz w:val="20"/>
                <w:szCs w:val="20"/>
                <w:lang w:val="fr-FR"/>
              </w:rPr>
              <w:t>t</w:t>
            </w:r>
          </w:p>
        </w:tc>
      </w:tr>
    </w:tbl>
    <w:p w14:paraId="6CBA91D9" w14:textId="77777777" w:rsidR="00C26D88" w:rsidRDefault="00C26D88" w:rsidP="00C26D88">
      <w:pPr>
        <w:pStyle w:val="NormalWeb"/>
        <w:spacing w:before="0" w:beforeAutospacing="0" w:after="0" w:afterAutospacing="0"/>
        <w:jc w:val="both"/>
        <w:rPr>
          <w:rStyle w:val="Strong"/>
          <w:sz w:val="18"/>
          <w:lang w:val="en-US"/>
        </w:rPr>
      </w:pPr>
    </w:p>
    <w:p w14:paraId="4C7A31F6" w14:textId="77777777" w:rsidR="00C26D88" w:rsidRPr="00CC4C03" w:rsidRDefault="00C26D88" w:rsidP="00C26D88">
      <w:pPr>
        <w:pStyle w:val="NormalWeb"/>
        <w:spacing w:before="0" w:beforeAutospacing="0" w:after="0" w:afterAutospacing="0"/>
        <w:jc w:val="both"/>
        <w:rPr>
          <w:rFonts w:ascii="Arial" w:hAnsi="Arial" w:cs="Arial"/>
          <w:sz w:val="16"/>
          <w:szCs w:val="20"/>
          <w:lang w:val="en-US"/>
        </w:rPr>
      </w:pPr>
      <w:r w:rsidRPr="00CC4C03">
        <w:rPr>
          <w:rStyle w:val="Strong"/>
          <w:rFonts w:ascii="Arial" w:hAnsi="Arial" w:cs="Arial"/>
          <w:sz w:val="16"/>
          <w:szCs w:val="20"/>
          <w:lang w:val="en-US"/>
        </w:rPr>
        <w:t>TMAF:</w:t>
      </w:r>
      <w:r w:rsidRPr="00CC4C03">
        <w:rPr>
          <w:rFonts w:ascii="Arial" w:hAnsi="Arial" w:cs="Arial"/>
          <w:sz w:val="16"/>
          <w:szCs w:val="20"/>
          <w:lang w:val="en-US"/>
        </w:rPr>
        <w:t xml:space="preserve"> total mesophilic aerobic flora; </w:t>
      </w:r>
      <w:r w:rsidRPr="00CC4C03">
        <w:rPr>
          <w:rStyle w:val="Strong"/>
          <w:rFonts w:ascii="Arial" w:hAnsi="Arial" w:cs="Arial"/>
          <w:sz w:val="16"/>
          <w:szCs w:val="20"/>
          <w:lang w:val="en-US"/>
        </w:rPr>
        <w:t>TC:</w:t>
      </w:r>
      <w:r w:rsidRPr="00CC4C03">
        <w:rPr>
          <w:rFonts w:ascii="Arial" w:hAnsi="Arial" w:cs="Arial"/>
          <w:sz w:val="16"/>
          <w:szCs w:val="20"/>
          <w:lang w:val="en-US"/>
        </w:rPr>
        <w:t xml:space="preserve"> total coliforms; </w:t>
      </w:r>
      <w:r w:rsidRPr="00CC4C03">
        <w:rPr>
          <w:rStyle w:val="Strong"/>
          <w:rFonts w:ascii="Arial" w:hAnsi="Arial" w:cs="Arial"/>
          <w:sz w:val="16"/>
          <w:szCs w:val="20"/>
          <w:lang w:val="en-US"/>
        </w:rPr>
        <w:t>TF:</w:t>
      </w:r>
      <w:r w:rsidRPr="00CC4C03">
        <w:rPr>
          <w:rFonts w:ascii="Arial" w:hAnsi="Arial" w:cs="Arial"/>
          <w:sz w:val="16"/>
          <w:szCs w:val="20"/>
          <w:lang w:val="en-US"/>
        </w:rPr>
        <w:t xml:space="preserve"> thermotolerant coliforms; </w:t>
      </w:r>
      <w:r w:rsidRPr="00CC4C03">
        <w:rPr>
          <w:rStyle w:val="Strong"/>
          <w:rFonts w:ascii="Arial" w:hAnsi="Arial" w:cs="Arial"/>
          <w:sz w:val="16"/>
          <w:szCs w:val="20"/>
          <w:lang w:val="en-US"/>
        </w:rPr>
        <w:t>S. aureus:</w:t>
      </w:r>
      <w:r w:rsidRPr="00CC4C03">
        <w:rPr>
          <w:rFonts w:ascii="Arial" w:hAnsi="Arial" w:cs="Arial"/>
          <w:sz w:val="16"/>
          <w:szCs w:val="20"/>
          <w:lang w:val="en-US"/>
        </w:rPr>
        <w:t xml:space="preserve"> </w:t>
      </w:r>
      <w:r w:rsidRPr="00CC4C03">
        <w:rPr>
          <w:rStyle w:val="Emphasis"/>
          <w:rFonts w:ascii="Arial" w:hAnsi="Arial" w:cs="Arial"/>
          <w:sz w:val="16"/>
          <w:szCs w:val="20"/>
          <w:lang w:val="en-US"/>
        </w:rPr>
        <w:t>Staphylococcus aureus</w:t>
      </w:r>
      <w:r w:rsidRPr="00CC4C03">
        <w:rPr>
          <w:rFonts w:ascii="Arial" w:hAnsi="Arial" w:cs="Arial"/>
          <w:sz w:val="16"/>
          <w:szCs w:val="20"/>
          <w:lang w:val="en-US"/>
        </w:rPr>
        <w:t xml:space="preserve">; </w:t>
      </w:r>
      <w:r w:rsidRPr="00CC4C03">
        <w:rPr>
          <w:rStyle w:val="Strong"/>
          <w:rFonts w:ascii="Arial" w:hAnsi="Arial" w:cs="Arial"/>
          <w:sz w:val="16"/>
          <w:szCs w:val="20"/>
          <w:lang w:val="en-US"/>
        </w:rPr>
        <w:t>E:</w:t>
      </w:r>
      <w:r w:rsidRPr="00CC4C03">
        <w:rPr>
          <w:rFonts w:ascii="Arial" w:hAnsi="Arial" w:cs="Arial"/>
          <w:sz w:val="16"/>
          <w:szCs w:val="20"/>
          <w:lang w:val="en-US"/>
        </w:rPr>
        <w:t xml:space="preserve"> sample. </w:t>
      </w:r>
      <w:r w:rsidRPr="00CC4C03">
        <w:rPr>
          <w:rFonts w:ascii="Arial" w:hAnsi="Arial" w:cs="Arial"/>
          <w:spacing w:val="1"/>
          <w:sz w:val="16"/>
          <w:szCs w:val="20"/>
          <w:lang w:val="en-US"/>
        </w:rPr>
        <w:t>This table presents the enumeration of different microorganisms found in raw camel milk samples collected from the 10</w:t>
      </w:r>
      <w:r w:rsidRPr="00CC4C03">
        <w:rPr>
          <w:rFonts w:ascii="Arial" w:hAnsi="Arial" w:cs="Arial"/>
          <w:spacing w:val="1"/>
          <w:sz w:val="16"/>
          <w:szCs w:val="20"/>
          <w:vertAlign w:val="superscript"/>
          <w:lang w:val="en-US"/>
        </w:rPr>
        <w:t xml:space="preserve">th </w:t>
      </w:r>
      <w:r w:rsidRPr="00CC4C03">
        <w:rPr>
          <w:rFonts w:ascii="Arial" w:hAnsi="Arial" w:cs="Arial"/>
          <w:spacing w:val="1"/>
          <w:sz w:val="16"/>
          <w:szCs w:val="20"/>
          <w:lang w:val="en-US"/>
        </w:rPr>
        <w:t xml:space="preserve">district of N'Djamena. It shows the concentration of total mesophilic aerobic flora (TMAF), total coliforms (TC), thermotolerant coliforms (TF), </w:t>
      </w:r>
      <w:r w:rsidRPr="00CC4C03">
        <w:rPr>
          <w:rFonts w:ascii="Arial" w:hAnsi="Arial" w:cs="Arial"/>
          <w:i/>
          <w:spacing w:val="1"/>
          <w:sz w:val="16"/>
          <w:szCs w:val="20"/>
          <w:lang w:val="en-US"/>
        </w:rPr>
        <w:t>Staphylococcus aureus</w:t>
      </w:r>
      <w:r w:rsidRPr="00CC4C03">
        <w:rPr>
          <w:rFonts w:ascii="Arial" w:hAnsi="Arial" w:cs="Arial"/>
          <w:spacing w:val="1"/>
          <w:sz w:val="16"/>
          <w:szCs w:val="20"/>
          <w:lang w:val="en-US"/>
        </w:rPr>
        <w:t xml:space="preserve">, yeasts and molds, and the presence or absence of </w:t>
      </w:r>
      <w:r w:rsidRPr="00CC4C03">
        <w:rPr>
          <w:rFonts w:ascii="Arial" w:hAnsi="Arial" w:cs="Arial"/>
          <w:i/>
          <w:spacing w:val="1"/>
          <w:sz w:val="16"/>
          <w:szCs w:val="20"/>
          <w:lang w:val="en-US"/>
        </w:rPr>
        <w:t>Salmonella,</w:t>
      </w:r>
      <w:r w:rsidRPr="00CC4C03">
        <w:rPr>
          <w:rFonts w:ascii="Arial" w:hAnsi="Arial" w:cs="Arial"/>
          <w:spacing w:val="1"/>
          <w:sz w:val="16"/>
          <w:szCs w:val="20"/>
          <w:lang w:val="en-US"/>
        </w:rPr>
        <w:t xml:space="preserve"> measured in colony-forming units per milliliter (CFU/mL) for each sample (E1 to E10). The data indicates microbial populations relevant to milk quality and safety, with </w:t>
      </w:r>
      <w:r w:rsidRPr="00CC4C03">
        <w:rPr>
          <w:rFonts w:ascii="Arial" w:hAnsi="Arial" w:cs="Arial"/>
          <w:i/>
          <w:spacing w:val="1"/>
          <w:sz w:val="16"/>
          <w:szCs w:val="20"/>
          <w:lang w:val="en-US"/>
        </w:rPr>
        <w:t xml:space="preserve">Salmonella </w:t>
      </w:r>
      <w:r w:rsidRPr="00CC4C03">
        <w:rPr>
          <w:rFonts w:ascii="Arial" w:hAnsi="Arial" w:cs="Arial"/>
          <w:spacing w:val="1"/>
          <w:sz w:val="16"/>
          <w:szCs w:val="20"/>
          <w:lang w:val="en-US"/>
        </w:rPr>
        <w:t>being absent in all samples. This table thus provides microbiological profiles essential for assessing the hygiene and safety of raw camel milk in the sampled area.</w:t>
      </w:r>
    </w:p>
    <w:p w14:paraId="06DB7539" w14:textId="77777777" w:rsidR="00C26D88" w:rsidRPr="00822F4B" w:rsidRDefault="00C26D88" w:rsidP="00C26D88">
      <w:pPr>
        <w:pStyle w:val="NormalWeb"/>
        <w:spacing w:before="0" w:beforeAutospacing="0" w:after="0" w:afterAutospacing="0" w:line="360" w:lineRule="auto"/>
        <w:jc w:val="both"/>
        <w:rPr>
          <w:lang w:val="en-US" w:eastAsia="zh-CN"/>
        </w:rPr>
      </w:pPr>
    </w:p>
    <w:p w14:paraId="2C2CD0CB" w14:textId="77777777" w:rsidR="00CD3A5F" w:rsidRPr="00CC4C03" w:rsidRDefault="00282A30" w:rsidP="00481A2E">
      <w:pPr>
        <w:pStyle w:val="NormalWeb"/>
        <w:spacing w:before="0" w:beforeAutospacing="0" w:after="0" w:afterAutospacing="0" w:line="480" w:lineRule="auto"/>
        <w:jc w:val="both"/>
        <w:rPr>
          <w:rFonts w:ascii="Arial" w:hAnsi="Arial" w:cs="Arial"/>
          <w:sz w:val="20"/>
          <w:szCs w:val="20"/>
          <w:lang w:val="en-US"/>
        </w:rPr>
      </w:pPr>
      <w:r w:rsidRPr="00CC4C03">
        <w:rPr>
          <w:rFonts w:ascii="Arial" w:hAnsi="Arial" w:cs="Arial"/>
          <w:sz w:val="20"/>
          <w:szCs w:val="20"/>
          <w:lang w:val="en-US"/>
        </w:rPr>
        <w:t>Microbiological analyses performed on the 10 samples (E1 to E10) from the 10</w:t>
      </w:r>
      <w:r w:rsidRPr="00CC4C03">
        <w:rPr>
          <w:rFonts w:ascii="Arial" w:hAnsi="Arial" w:cs="Arial"/>
          <w:sz w:val="20"/>
          <w:szCs w:val="20"/>
        </w:rPr>
        <w:t>ᵗ</w:t>
      </w:r>
      <w:r w:rsidRPr="00CC4C03">
        <w:rPr>
          <w:rFonts w:ascii="Arial" w:hAnsi="Arial" w:cs="Arial"/>
          <w:sz w:val="20"/>
          <w:szCs w:val="20"/>
          <w:lang w:val="en-US"/>
        </w:rPr>
        <w:t xml:space="preserve">ʰ district revealed the presence of various </w:t>
      </w:r>
      <w:proofErr w:type="gramStart"/>
      <w:r w:rsidRPr="00CC4C03">
        <w:rPr>
          <w:rFonts w:ascii="Arial" w:hAnsi="Arial" w:cs="Arial"/>
          <w:sz w:val="20"/>
          <w:szCs w:val="20"/>
          <w:lang w:val="en-US"/>
        </w:rPr>
        <w:t>microorganisms</w:t>
      </w:r>
      <w:proofErr w:type="gramEnd"/>
      <w:r w:rsidRPr="00CC4C03">
        <w:rPr>
          <w:rFonts w:ascii="Arial" w:hAnsi="Arial" w:cs="Arial"/>
          <w:sz w:val="20"/>
          <w:szCs w:val="20"/>
          <w:lang w:val="en-US"/>
        </w:rPr>
        <w:t xml:space="preserve"> indicative of contamination. The mean total mesophilic aerobic flora (TMAF) ranged from 2.27 × 10⁴ CFU/mL to 1.27 × 10⁵ CFU/</w:t>
      </w:r>
      <w:proofErr w:type="spellStart"/>
      <w:r w:rsidRPr="00CC4C03">
        <w:rPr>
          <w:rFonts w:ascii="Arial" w:hAnsi="Arial" w:cs="Arial"/>
          <w:sz w:val="20"/>
          <w:szCs w:val="20"/>
          <w:lang w:val="en-US"/>
        </w:rPr>
        <w:t>mL.</w:t>
      </w:r>
      <w:proofErr w:type="spellEnd"/>
      <w:r w:rsidRPr="00CC4C03">
        <w:rPr>
          <w:rFonts w:ascii="Arial" w:hAnsi="Arial" w:cs="Arial"/>
          <w:sz w:val="20"/>
          <w:szCs w:val="20"/>
          <w:lang w:val="en-US"/>
        </w:rPr>
        <w:t xml:space="preserve"> Mean total coliform counts varied between 1 × 10³ CFU/mL and 1.91 × 10⁴ CFU/</w:t>
      </w:r>
      <w:proofErr w:type="spellStart"/>
      <w:r w:rsidRPr="00CC4C03">
        <w:rPr>
          <w:rFonts w:ascii="Arial" w:hAnsi="Arial" w:cs="Arial"/>
          <w:sz w:val="20"/>
          <w:szCs w:val="20"/>
          <w:lang w:val="en-US"/>
        </w:rPr>
        <w:t>mL.</w:t>
      </w:r>
      <w:proofErr w:type="spellEnd"/>
      <w:r w:rsidRPr="00CC4C03">
        <w:rPr>
          <w:rFonts w:ascii="Arial" w:hAnsi="Arial" w:cs="Arial"/>
          <w:sz w:val="20"/>
          <w:szCs w:val="20"/>
          <w:lang w:val="en-US"/>
        </w:rPr>
        <w:t xml:space="preserve"> Thermotolerant coliforms ranged from 1 × 10² CFU/mL to 7.27 × 10³ CFU/mL, while fungal flora (yeasts and molds) ranged from 1 × 10² to 7.73 × 10³ CFU/</w:t>
      </w:r>
      <w:proofErr w:type="spellStart"/>
      <w:r w:rsidRPr="00CC4C03">
        <w:rPr>
          <w:rFonts w:ascii="Arial" w:hAnsi="Arial" w:cs="Arial"/>
          <w:sz w:val="20"/>
          <w:szCs w:val="20"/>
          <w:lang w:val="en-US"/>
        </w:rPr>
        <w:t>mL.</w:t>
      </w:r>
      <w:proofErr w:type="spellEnd"/>
      <w:r w:rsidRPr="00CC4C03">
        <w:rPr>
          <w:rFonts w:ascii="Arial" w:hAnsi="Arial" w:cs="Arial"/>
          <w:sz w:val="20"/>
          <w:szCs w:val="20"/>
          <w:lang w:val="en-US"/>
        </w:rPr>
        <w:t xml:space="preserve"> For </w:t>
      </w:r>
      <w:r w:rsidRPr="00CC4C03">
        <w:rPr>
          <w:rStyle w:val="Emphasis"/>
          <w:rFonts w:ascii="Arial" w:hAnsi="Arial" w:cs="Arial"/>
          <w:sz w:val="20"/>
          <w:szCs w:val="20"/>
          <w:lang w:val="en-US"/>
        </w:rPr>
        <w:t>Staphylococcus aureus</w:t>
      </w:r>
      <w:r w:rsidRPr="00CC4C03">
        <w:rPr>
          <w:rFonts w:ascii="Arial" w:hAnsi="Arial" w:cs="Arial"/>
          <w:sz w:val="20"/>
          <w:szCs w:val="20"/>
          <w:lang w:val="en-US"/>
        </w:rPr>
        <w:t>, the mean counts ranged from &lt;10 CFU/mL to 4.18 × 10⁴ CFU/</w:t>
      </w:r>
      <w:proofErr w:type="spellStart"/>
      <w:r w:rsidRPr="00CC4C03">
        <w:rPr>
          <w:rFonts w:ascii="Arial" w:hAnsi="Arial" w:cs="Arial"/>
          <w:sz w:val="20"/>
          <w:szCs w:val="20"/>
          <w:lang w:val="en-US"/>
        </w:rPr>
        <w:t>mL.</w:t>
      </w:r>
      <w:proofErr w:type="spellEnd"/>
      <w:r w:rsidRPr="00CC4C03">
        <w:rPr>
          <w:rFonts w:ascii="Arial" w:hAnsi="Arial" w:cs="Arial"/>
          <w:sz w:val="20"/>
          <w:szCs w:val="20"/>
          <w:lang w:val="en-US"/>
        </w:rPr>
        <w:t xml:space="preserve"> </w:t>
      </w:r>
      <w:r w:rsidRPr="00CC4C03">
        <w:rPr>
          <w:rStyle w:val="Emphasis"/>
          <w:rFonts w:ascii="Arial" w:hAnsi="Arial" w:cs="Arial"/>
          <w:sz w:val="20"/>
          <w:szCs w:val="20"/>
          <w:lang w:val="en-US"/>
        </w:rPr>
        <w:t>Salmonella</w:t>
      </w:r>
      <w:r w:rsidRPr="00CC4C03">
        <w:rPr>
          <w:rFonts w:ascii="Arial" w:hAnsi="Arial" w:cs="Arial"/>
          <w:sz w:val="20"/>
          <w:szCs w:val="20"/>
          <w:lang w:val="en-US"/>
        </w:rPr>
        <w:t xml:space="preserve"> was completely absent.</w:t>
      </w:r>
    </w:p>
    <w:p w14:paraId="4E52C15B" w14:textId="77777777" w:rsidR="00CB59EA" w:rsidRDefault="00CB59EA" w:rsidP="00481A2E">
      <w:pPr>
        <w:pStyle w:val="NormalWeb"/>
        <w:spacing w:before="0" w:beforeAutospacing="0" w:after="0" w:afterAutospacing="0" w:line="480" w:lineRule="auto"/>
        <w:jc w:val="both"/>
        <w:rPr>
          <w:lang w:val="en-US"/>
        </w:rPr>
      </w:pPr>
    </w:p>
    <w:p w14:paraId="57D09015" w14:textId="77777777" w:rsidR="00C26D88" w:rsidRPr="00CC4C03" w:rsidRDefault="00C26D88" w:rsidP="00C26D88">
      <w:pPr>
        <w:pStyle w:val="NormalWeb"/>
        <w:spacing w:before="0" w:beforeAutospacing="0" w:after="0" w:afterAutospacing="0" w:line="480" w:lineRule="auto"/>
        <w:jc w:val="both"/>
        <w:rPr>
          <w:rFonts w:ascii="Arial" w:hAnsi="Arial" w:cs="Arial"/>
          <w:sz w:val="20"/>
          <w:szCs w:val="20"/>
          <w:lang w:val="en-US"/>
        </w:rPr>
      </w:pPr>
      <w:r w:rsidRPr="00CC4C03">
        <w:rPr>
          <w:rStyle w:val="Strong"/>
          <w:rFonts w:ascii="Arial" w:hAnsi="Arial" w:cs="Arial"/>
          <w:sz w:val="20"/>
          <w:szCs w:val="20"/>
          <w:u w:val="single"/>
          <w:lang w:val="en-US"/>
        </w:rPr>
        <w:t>Table 3:</w:t>
      </w:r>
      <w:r w:rsidRPr="00CC4C03">
        <w:rPr>
          <w:rStyle w:val="Strong"/>
          <w:rFonts w:ascii="Arial" w:hAnsi="Arial" w:cs="Arial"/>
          <w:sz w:val="20"/>
          <w:szCs w:val="20"/>
          <w:lang w:val="en-US"/>
        </w:rPr>
        <w:t xml:space="preserve"> Microorganisms enumerated in raw camel milk samples collected in the 9</w:t>
      </w:r>
      <w:r w:rsidRPr="00CC4C03">
        <w:rPr>
          <w:rStyle w:val="Strong"/>
          <w:rFonts w:ascii="Arial" w:hAnsi="Arial" w:cs="Arial"/>
          <w:sz w:val="20"/>
          <w:szCs w:val="20"/>
        </w:rPr>
        <w:t>ᵗ</w:t>
      </w:r>
      <w:r w:rsidRPr="00CC4C03">
        <w:rPr>
          <w:rStyle w:val="Strong"/>
          <w:rFonts w:ascii="Arial" w:hAnsi="Arial" w:cs="Arial"/>
          <w:sz w:val="20"/>
          <w:szCs w:val="20"/>
          <w:lang w:val="en-US"/>
        </w:rPr>
        <w:t>ʰ district of N’Djamena (CFU/mL)</w:t>
      </w:r>
    </w:p>
    <w:tbl>
      <w:tblPr>
        <w:tblW w:w="0" w:type="auto"/>
        <w:tblBorders>
          <w:top w:val="single" w:sz="4" w:space="0" w:color="7E7E7E"/>
          <w:bottom w:val="single" w:sz="4" w:space="0" w:color="7E7E7E"/>
        </w:tblBorders>
        <w:tblLook w:val="0000" w:firstRow="0" w:lastRow="0" w:firstColumn="0" w:lastColumn="0" w:noHBand="0" w:noVBand="0"/>
      </w:tblPr>
      <w:tblGrid>
        <w:gridCol w:w="1270"/>
        <w:gridCol w:w="1273"/>
        <w:gridCol w:w="1272"/>
        <w:gridCol w:w="1273"/>
        <w:gridCol w:w="1279"/>
        <w:gridCol w:w="1275"/>
        <w:gridCol w:w="1430"/>
      </w:tblGrid>
      <w:tr w:rsidR="00C26D88" w:rsidRPr="00CC4C03" w14:paraId="3753CCDE" w14:textId="77777777" w:rsidTr="00D10EAF">
        <w:tc>
          <w:tcPr>
            <w:tcW w:w="1270" w:type="dxa"/>
            <w:tcBorders>
              <w:top w:val="single" w:sz="4" w:space="0" w:color="7E7E7E"/>
              <w:left w:val="nil"/>
              <w:bottom w:val="single" w:sz="4" w:space="0" w:color="7E7E7E"/>
              <w:right w:val="nil"/>
            </w:tcBorders>
          </w:tcPr>
          <w:p w14:paraId="77344F2A" w14:textId="77777777" w:rsidR="00C26D88" w:rsidRPr="00CC4C03" w:rsidRDefault="00C26D88" w:rsidP="00D10EAF">
            <w:pPr>
              <w:spacing w:line="360" w:lineRule="auto"/>
              <w:rPr>
                <w:rFonts w:ascii="Arial" w:hAnsi="Arial" w:cs="Arial"/>
                <w:b/>
                <w:bCs/>
                <w:sz w:val="20"/>
                <w:szCs w:val="20"/>
                <w:lang w:val="fr-FR"/>
              </w:rPr>
            </w:pPr>
            <w:proofErr w:type="spellStart"/>
            <w:r w:rsidRPr="00CC4C03">
              <w:rPr>
                <w:rFonts w:ascii="Arial" w:hAnsi="Arial" w:cs="Arial"/>
                <w:b/>
                <w:bCs/>
                <w:sz w:val="20"/>
                <w:szCs w:val="20"/>
                <w:lang w:val="fr-FR"/>
              </w:rPr>
              <w:t>Sample</w:t>
            </w:r>
            <w:proofErr w:type="spellEnd"/>
          </w:p>
        </w:tc>
        <w:tc>
          <w:tcPr>
            <w:tcW w:w="1273" w:type="dxa"/>
            <w:tcBorders>
              <w:top w:val="single" w:sz="4" w:space="0" w:color="7E7E7E"/>
              <w:left w:val="nil"/>
              <w:bottom w:val="single" w:sz="2" w:space="0" w:color="auto"/>
              <w:right w:val="nil"/>
            </w:tcBorders>
          </w:tcPr>
          <w:p w14:paraId="2CCE00C9"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t>TMAC</w:t>
            </w:r>
          </w:p>
        </w:tc>
        <w:tc>
          <w:tcPr>
            <w:tcW w:w="2545" w:type="dxa"/>
            <w:gridSpan w:val="2"/>
            <w:tcBorders>
              <w:top w:val="single" w:sz="4" w:space="0" w:color="7E7E7E"/>
              <w:left w:val="nil"/>
              <w:bottom w:val="single" w:sz="2" w:space="0" w:color="auto"/>
              <w:right w:val="nil"/>
            </w:tcBorders>
          </w:tcPr>
          <w:p w14:paraId="7600E2AD" w14:textId="77777777" w:rsidR="00C26D88" w:rsidRPr="00CC4C03" w:rsidRDefault="00C26D88" w:rsidP="00D10EAF">
            <w:pPr>
              <w:spacing w:line="360" w:lineRule="auto"/>
              <w:jc w:val="center"/>
              <w:rPr>
                <w:rFonts w:ascii="Arial" w:hAnsi="Arial" w:cs="Arial"/>
                <w:b/>
                <w:bCs/>
                <w:sz w:val="20"/>
                <w:szCs w:val="20"/>
              </w:rPr>
            </w:pPr>
            <w:r w:rsidRPr="00CC4C03">
              <w:rPr>
                <w:rFonts w:ascii="Arial" w:hAnsi="Arial" w:cs="Arial"/>
                <w:b/>
                <w:bCs/>
                <w:sz w:val="20"/>
                <w:szCs w:val="20"/>
              </w:rPr>
              <w:t>Coliforms</w:t>
            </w:r>
          </w:p>
        </w:tc>
        <w:tc>
          <w:tcPr>
            <w:tcW w:w="1279" w:type="dxa"/>
            <w:tcBorders>
              <w:top w:val="single" w:sz="4" w:space="0" w:color="7E7E7E"/>
              <w:left w:val="nil"/>
              <w:bottom w:val="single" w:sz="4" w:space="0" w:color="7E7E7E"/>
              <w:right w:val="nil"/>
            </w:tcBorders>
          </w:tcPr>
          <w:p w14:paraId="1B0507E0" w14:textId="77777777" w:rsidR="00C26D88" w:rsidRPr="00CC4C03" w:rsidRDefault="00C26D88" w:rsidP="00D10EAF">
            <w:pPr>
              <w:spacing w:line="360" w:lineRule="auto"/>
              <w:rPr>
                <w:rFonts w:ascii="Arial" w:hAnsi="Arial" w:cs="Arial"/>
                <w:b/>
                <w:bCs/>
                <w:i/>
                <w:iCs/>
                <w:sz w:val="20"/>
                <w:szCs w:val="20"/>
              </w:rPr>
            </w:pPr>
            <w:r w:rsidRPr="00CC4C03">
              <w:rPr>
                <w:rFonts w:ascii="Arial" w:hAnsi="Arial" w:cs="Arial"/>
                <w:b/>
                <w:bCs/>
                <w:i/>
                <w:iCs/>
                <w:sz w:val="20"/>
                <w:szCs w:val="20"/>
              </w:rPr>
              <w:t>Sxaureus</w:t>
            </w:r>
          </w:p>
        </w:tc>
        <w:tc>
          <w:tcPr>
            <w:tcW w:w="1275" w:type="dxa"/>
            <w:tcBorders>
              <w:top w:val="single" w:sz="4" w:space="0" w:color="7E7E7E"/>
              <w:left w:val="nil"/>
              <w:bottom w:val="single" w:sz="4" w:space="0" w:color="7E7E7E"/>
              <w:right w:val="nil"/>
            </w:tcBorders>
          </w:tcPr>
          <w:p w14:paraId="2B0BEE20"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t>Yeasts &amp; Molds</w:t>
            </w:r>
          </w:p>
        </w:tc>
        <w:tc>
          <w:tcPr>
            <w:tcW w:w="1430" w:type="dxa"/>
            <w:tcBorders>
              <w:top w:val="single" w:sz="4" w:space="0" w:color="7E7E7E"/>
              <w:left w:val="nil"/>
              <w:bottom w:val="single" w:sz="4" w:space="0" w:color="7E7E7E"/>
              <w:right w:val="nil"/>
            </w:tcBorders>
          </w:tcPr>
          <w:p w14:paraId="03BAFBA0" w14:textId="77777777" w:rsidR="00C26D88" w:rsidRPr="00CC4C03" w:rsidRDefault="00C26D88" w:rsidP="00D10EAF">
            <w:pPr>
              <w:spacing w:line="360" w:lineRule="auto"/>
              <w:rPr>
                <w:rFonts w:ascii="Arial" w:hAnsi="Arial" w:cs="Arial"/>
                <w:b/>
                <w:bCs/>
                <w:i/>
                <w:sz w:val="20"/>
                <w:szCs w:val="20"/>
              </w:rPr>
            </w:pPr>
            <w:r w:rsidRPr="00CC4C03">
              <w:rPr>
                <w:rFonts w:ascii="Arial" w:hAnsi="Arial" w:cs="Arial"/>
                <w:b/>
                <w:bCs/>
                <w:i/>
                <w:sz w:val="20"/>
                <w:szCs w:val="20"/>
              </w:rPr>
              <w:t>Salmonella</w:t>
            </w:r>
          </w:p>
        </w:tc>
      </w:tr>
      <w:tr w:rsidR="00C26D88" w:rsidRPr="00CC4C03" w14:paraId="573FEFBB" w14:textId="77777777" w:rsidTr="00D10EAF">
        <w:tc>
          <w:tcPr>
            <w:tcW w:w="1270" w:type="dxa"/>
            <w:tcBorders>
              <w:top w:val="nil"/>
              <w:left w:val="nil"/>
              <w:bottom w:val="nil"/>
              <w:right w:val="nil"/>
            </w:tcBorders>
          </w:tcPr>
          <w:p w14:paraId="24E72CC7" w14:textId="77777777" w:rsidR="00C26D88" w:rsidRPr="00CC4C03" w:rsidRDefault="00C26D88" w:rsidP="00D10EAF">
            <w:pPr>
              <w:spacing w:line="360" w:lineRule="auto"/>
              <w:rPr>
                <w:rFonts w:ascii="Arial" w:hAnsi="Arial" w:cs="Arial"/>
                <w:b/>
                <w:bCs/>
                <w:sz w:val="20"/>
                <w:szCs w:val="20"/>
              </w:rPr>
            </w:pPr>
          </w:p>
        </w:tc>
        <w:tc>
          <w:tcPr>
            <w:tcW w:w="1273" w:type="dxa"/>
            <w:tcBorders>
              <w:top w:val="single" w:sz="2" w:space="0" w:color="auto"/>
              <w:left w:val="nil"/>
              <w:bottom w:val="nil"/>
              <w:right w:val="nil"/>
            </w:tcBorders>
          </w:tcPr>
          <w:p w14:paraId="53AD96BF" w14:textId="77777777" w:rsidR="00C26D88" w:rsidRPr="00CC4C03" w:rsidRDefault="00C26D88" w:rsidP="00D10EAF">
            <w:pPr>
              <w:spacing w:line="360" w:lineRule="auto"/>
              <w:rPr>
                <w:rFonts w:ascii="Arial" w:hAnsi="Arial" w:cs="Arial"/>
                <w:sz w:val="20"/>
                <w:szCs w:val="20"/>
              </w:rPr>
            </w:pPr>
          </w:p>
        </w:tc>
        <w:tc>
          <w:tcPr>
            <w:tcW w:w="1272" w:type="dxa"/>
            <w:tcBorders>
              <w:top w:val="single" w:sz="2" w:space="0" w:color="auto"/>
              <w:left w:val="nil"/>
              <w:bottom w:val="single" w:sz="2" w:space="0" w:color="auto"/>
              <w:right w:val="nil"/>
            </w:tcBorders>
          </w:tcPr>
          <w:p w14:paraId="457D1007" w14:textId="77777777" w:rsidR="00C26D88" w:rsidRPr="00CC4C03" w:rsidRDefault="00C26D88" w:rsidP="00D10EAF">
            <w:pPr>
              <w:spacing w:line="360" w:lineRule="auto"/>
              <w:rPr>
                <w:rFonts w:ascii="Arial" w:hAnsi="Arial" w:cs="Arial"/>
                <w:b/>
                <w:bCs/>
                <w:sz w:val="20"/>
                <w:szCs w:val="20"/>
                <w:lang w:val="fr-FR"/>
              </w:rPr>
            </w:pPr>
            <w:r w:rsidRPr="00CC4C03">
              <w:rPr>
                <w:rFonts w:ascii="Arial" w:hAnsi="Arial" w:cs="Arial"/>
                <w:b/>
                <w:bCs/>
                <w:sz w:val="20"/>
                <w:szCs w:val="20"/>
              </w:rPr>
              <w:t xml:space="preserve">   </w:t>
            </w:r>
            <w:r w:rsidRPr="00CC4C03">
              <w:rPr>
                <w:rFonts w:ascii="Arial" w:hAnsi="Arial" w:cs="Arial"/>
                <w:b/>
                <w:bCs/>
                <w:sz w:val="20"/>
                <w:szCs w:val="20"/>
                <w:lang w:val="fr-FR"/>
              </w:rPr>
              <w:t>TC</w:t>
            </w:r>
          </w:p>
        </w:tc>
        <w:tc>
          <w:tcPr>
            <w:tcW w:w="1273" w:type="dxa"/>
            <w:tcBorders>
              <w:top w:val="single" w:sz="2" w:space="0" w:color="auto"/>
              <w:left w:val="nil"/>
              <w:bottom w:val="single" w:sz="2" w:space="0" w:color="auto"/>
              <w:right w:val="nil"/>
            </w:tcBorders>
          </w:tcPr>
          <w:p w14:paraId="69DCB2EF"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t xml:space="preserve">   </w:t>
            </w:r>
            <w:r w:rsidRPr="00CC4C03">
              <w:rPr>
                <w:rFonts w:ascii="Arial" w:hAnsi="Arial" w:cs="Arial"/>
                <w:b/>
                <w:bCs/>
                <w:sz w:val="20"/>
                <w:szCs w:val="20"/>
                <w:lang w:val="fr-FR"/>
              </w:rPr>
              <w:t>T</w:t>
            </w:r>
            <w:r w:rsidRPr="00CC4C03">
              <w:rPr>
                <w:rFonts w:ascii="Arial" w:hAnsi="Arial" w:cs="Arial"/>
                <w:b/>
                <w:bCs/>
                <w:sz w:val="20"/>
                <w:szCs w:val="20"/>
              </w:rPr>
              <w:t>F</w:t>
            </w:r>
          </w:p>
        </w:tc>
        <w:tc>
          <w:tcPr>
            <w:tcW w:w="1279" w:type="dxa"/>
            <w:tcBorders>
              <w:top w:val="nil"/>
              <w:left w:val="nil"/>
              <w:bottom w:val="nil"/>
              <w:right w:val="nil"/>
            </w:tcBorders>
          </w:tcPr>
          <w:p w14:paraId="52C96539" w14:textId="77777777" w:rsidR="00C26D88" w:rsidRPr="00CC4C03" w:rsidRDefault="00C26D88" w:rsidP="00D10EAF">
            <w:pPr>
              <w:spacing w:line="360" w:lineRule="auto"/>
              <w:rPr>
                <w:rFonts w:ascii="Arial" w:hAnsi="Arial" w:cs="Arial"/>
                <w:sz w:val="20"/>
                <w:szCs w:val="20"/>
              </w:rPr>
            </w:pPr>
          </w:p>
        </w:tc>
        <w:tc>
          <w:tcPr>
            <w:tcW w:w="1275" w:type="dxa"/>
            <w:tcBorders>
              <w:top w:val="nil"/>
              <w:left w:val="nil"/>
              <w:bottom w:val="nil"/>
              <w:right w:val="nil"/>
            </w:tcBorders>
          </w:tcPr>
          <w:p w14:paraId="133D12DA" w14:textId="77777777" w:rsidR="00C26D88" w:rsidRPr="00CC4C03" w:rsidRDefault="00C26D88" w:rsidP="00D10EAF">
            <w:pPr>
              <w:spacing w:line="360" w:lineRule="auto"/>
              <w:rPr>
                <w:rFonts w:ascii="Arial" w:hAnsi="Arial" w:cs="Arial"/>
                <w:sz w:val="20"/>
                <w:szCs w:val="20"/>
              </w:rPr>
            </w:pPr>
          </w:p>
        </w:tc>
        <w:tc>
          <w:tcPr>
            <w:tcW w:w="1430" w:type="dxa"/>
            <w:tcBorders>
              <w:top w:val="nil"/>
              <w:left w:val="nil"/>
              <w:bottom w:val="nil"/>
              <w:right w:val="nil"/>
            </w:tcBorders>
          </w:tcPr>
          <w:p w14:paraId="2908F230" w14:textId="77777777" w:rsidR="00C26D88" w:rsidRPr="00CC4C03" w:rsidRDefault="00C26D88" w:rsidP="00D10EAF">
            <w:pPr>
              <w:spacing w:line="360" w:lineRule="auto"/>
              <w:rPr>
                <w:rFonts w:ascii="Arial" w:hAnsi="Arial" w:cs="Arial"/>
                <w:b/>
                <w:bCs/>
                <w:sz w:val="20"/>
                <w:szCs w:val="20"/>
              </w:rPr>
            </w:pPr>
          </w:p>
        </w:tc>
      </w:tr>
      <w:tr w:rsidR="00C26D88" w:rsidRPr="00CC4C03" w14:paraId="180F60E9" w14:textId="77777777" w:rsidTr="00D10EAF">
        <w:tc>
          <w:tcPr>
            <w:tcW w:w="1270" w:type="dxa"/>
            <w:tcBorders>
              <w:top w:val="nil"/>
              <w:left w:val="nil"/>
              <w:bottom w:val="nil"/>
              <w:right w:val="nil"/>
            </w:tcBorders>
          </w:tcPr>
          <w:p w14:paraId="4ADCC009"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t>E1</w:t>
            </w:r>
          </w:p>
        </w:tc>
        <w:tc>
          <w:tcPr>
            <w:tcW w:w="1273" w:type="dxa"/>
            <w:tcBorders>
              <w:top w:val="nil"/>
              <w:left w:val="nil"/>
              <w:bottom w:val="nil"/>
              <w:right w:val="nil"/>
            </w:tcBorders>
          </w:tcPr>
          <w:p w14:paraId="11BFF0B7"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1.14x10</w:t>
            </w:r>
            <w:r w:rsidRPr="00CC4C03">
              <w:rPr>
                <w:rFonts w:ascii="Arial" w:hAnsi="Arial" w:cs="Arial"/>
                <w:sz w:val="20"/>
                <w:szCs w:val="20"/>
                <w:vertAlign w:val="superscript"/>
              </w:rPr>
              <w:t>5</w:t>
            </w:r>
          </w:p>
        </w:tc>
        <w:tc>
          <w:tcPr>
            <w:tcW w:w="1272" w:type="dxa"/>
            <w:tcBorders>
              <w:top w:val="single" w:sz="2" w:space="0" w:color="auto"/>
              <w:left w:val="nil"/>
              <w:bottom w:val="nil"/>
              <w:right w:val="nil"/>
            </w:tcBorders>
          </w:tcPr>
          <w:p w14:paraId="0B824EFC"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6.27x10</w:t>
            </w:r>
            <w:r w:rsidRPr="00CC4C03">
              <w:rPr>
                <w:rFonts w:ascii="Arial" w:hAnsi="Arial" w:cs="Arial"/>
                <w:sz w:val="20"/>
                <w:szCs w:val="20"/>
                <w:vertAlign w:val="superscript"/>
              </w:rPr>
              <w:t>4</w:t>
            </w:r>
          </w:p>
        </w:tc>
        <w:tc>
          <w:tcPr>
            <w:tcW w:w="1273" w:type="dxa"/>
            <w:tcBorders>
              <w:top w:val="single" w:sz="2" w:space="0" w:color="auto"/>
              <w:left w:val="nil"/>
              <w:bottom w:val="nil"/>
              <w:right w:val="nil"/>
            </w:tcBorders>
          </w:tcPr>
          <w:p w14:paraId="211CDD5C"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7.73x10</w:t>
            </w:r>
            <w:r w:rsidRPr="00CC4C03">
              <w:rPr>
                <w:rFonts w:ascii="Arial" w:hAnsi="Arial" w:cs="Arial"/>
                <w:sz w:val="20"/>
                <w:szCs w:val="20"/>
                <w:vertAlign w:val="superscript"/>
              </w:rPr>
              <w:t>3</w:t>
            </w:r>
          </w:p>
        </w:tc>
        <w:tc>
          <w:tcPr>
            <w:tcW w:w="1279" w:type="dxa"/>
            <w:tcBorders>
              <w:top w:val="nil"/>
              <w:left w:val="nil"/>
              <w:bottom w:val="nil"/>
              <w:right w:val="nil"/>
            </w:tcBorders>
          </w:tcPr>
          <w:p w14:paraId="6B64D4A8"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9.09x10</w:t>
            </w:r>
            <w:r w:rsidRPr="00CC4C03">
              <w:rPr>
                <w:rFonts w:ascii="Arial" w:hAnsi="Arial" w:cs="Arial"/>
                <w:sz w:val="20"/>
                <w:szCs w:val="20"/>
                <w:vertAlign w:val="superscript"/>
              </w:rPr>
              <w:t>2</w:t>
            </w:r>
          </w:p>
        </w:tc>
        <w:tc>
          <w:tcPr>
            <w:tcW w:w="1275" w:type="dxa"/>
            <w:tcBorders>
              <w:top w:val="nil"/>
              <w:left w:val="nil"/>
              <w:bottom w:val="nil"/>
              <w:right w:val="nil"/>
            </w:tcBorders>
          </w:tcPr>
          <w:p w14:paraId="163F20C1" w14:textId="77777777" w:rsidR="00C26D88" w:rsidRPr="00CC4C03" w:rsidRDefault="00C26D88" w:rsidP="00D10EAF">
            <w:pPr>
              <w:spacing w:line="360" w:lineRule="auto"/>
              <w:rPr>
                <w:rFonts w:ascii="Arial" w:hAnsi="Arial" w:cs="Arial"/>
                <w:sz w:val="20"/>
                <w:szCs w:val="20"/>
              </w:rPr>
            </w:pPr>
            <w:r w:rsidRPr="00CC4C03">
              <w:rPr>
                <w:rFonts w:ascii="Arial" w:hAnsi="Arial" w:cs="Arial"/>
                <w:sz w:val="20"/>
                <w:szCs w:val="20"/>
              </w:rPr>
              <w:t>Absence</w:t>
            </w:r>
          </w:p>
        </w:tc>
        <w:tc>
          <w:tcPr>
            <w:tcW w:w="1430" w:type="dxa"/>
            <w:tcBorders>
              <w:top w:val="nil"/>
              <w:left w:val="nil"/>
              <w:bottom w:val="nil"/>
              <w:right w:val="nil"/>
            </w:tcBorders>
          </w:tcPr>
          <w:p w14:paraId="0ED83900" w14:textId="77777777" w:rsidR="00C26D88" w:rsidRPr="00CC4C03" w:rsidRDefault="00C26D88" w:rsidP="00D10EAF">
            <w:pPr>
              <w:spacing w:line="360" w:lineRule="auto"/>
              <w:rPr>
                <w:rFonts w:ascii="Arial" w:eastAsia="DengXian" w:hAnsi="Arial" w:cs="Arial"/>
                <w:b/>
                <w:bCs/>
                <w:sz w:val="20"/>
                <w:szCs w:val="20"/>
                <w:lang w:eastAsia="zh-CN"/>
              </w:rPr>
            </w:pPr>
            <w:r w:rsidRPr="00CC4C03">
              <w:rPr>
                <w:rFonts w:ascii="Arial" w:hAnsi="Arial" w:cs="Arial"/>
                <w:b/>
                <w:bCs/>
                <w:sz w:val="20"/>
                <w:szCs w:val="20"/>
              </w:rPr>
              <w:t>Absent</w:t>
            </w:r>
          </w:p>
        </w:tc>
      </w:tr>
      <w:tr w:rsidR="00C26D88" w:rsidRPr="00CC4C03" w14:paraId="124696F1" w14:textId="77777777" w:rsidTr="00D10EAF">
        <w:tc>
          <w:tcPr>
            <w:tcW w:w="1270" w:type="dxa"/>
            <w:tcBorders>
              <w:top w:val="nil"/>
              <w:left w:val="nil"/>
              <w:bottom w:val="nil"/>
              <w:right w:val="nil"/>
            </w:tcBorders>
          </w:tcPr>
          <w:p w14:paraId="21058F0E"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t>E2</w:t>
            </w:r>
          </w:p>
        </w:tc>
        <w:tc>
          <w:tcPr>
            <w:tcW w:w="1273" w:type="dxa"/>
            <w:tcBorders>
              <w:top w:val="nil"/>
              <w:left w:val="nil"/>
              <w:bottom w:val="nil"/>
              <w:right w:val="nil"/>
            </w:tcBorders>
          </w:tcPr>
          <w:p w14:paraId="6D4DDFB4"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8.64x10</w:t>
            </w:r>
            <w:r w:rsidRPr="00CC4C03">
              <w:rPr>
                <w:rFonts w:ascii="Arial" w:hAnsi="Arial" w:cs="Arial"/>
                <w:sz w:val="20"/>
                <w:szCs w:val="20"/>
                <w:vertAlign w:val="superscript"/>
              </w:rPr>
              <w:t>4</w:t>
            </w:r>
          </w:p>
        </w:tc>
        <w:tc>
          <w:tcPr>
            <w:tcW w:w="1272" w:type="dxa"/>
            <w:tcBorders>
              <w:top w:val="nil"/>
              <w:left w:val="nil"/>
              <w:bottom w:val="nil"/>
              <w:right w:val="nil"/>
            </w:tcBorders>
          </w:tcPr>
          <w:p w14:paraId="5F8BF180"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3.64x10</w:t>
            </w:r>
            <w:r w:rsidRPr="00CC4C03">
              <w:rPr>
                <w:rFonts w:ascii="Arial" w:hAnsi="Arial" w:cs="Arial"/>
                <w:sz w:val="20"/>
                <w:szCs w:val="20"/>
                <w:vertAlign w:val="superscript"/>
              </w:rPr>
              <w:t>4</w:t>
            </w:r>
          </w:p>
        </w:tc>
        <w:tc>
          <w:tcPr>
            <w:tcW w:w="1273" w:type="dxa"/>
            <w:tcBorders>
              <w:top w:val="nil"/>
              <w:left w:val="nil"/>
              <w:bottom w:val="nil"/>
              <w:right w:val="nil"/>
            </w:tcBorders>
          </w:tcPr>
          <w:p w14:paraId="16BCB81C"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8.18x10</w:t>
            </w:r>
            <w:r w:rsidRPr="00CC4C03">
              <w:rPr>
                <w:rFonts w:ascii="Arial" w:hAnsi="Arial" w:cs="Arial"/>
                <w:sz w:val="20"/>
                <w:szCs w:val="20"/>
                <w:vertAlign w:val="superscript"/>
              </w:rPr>
              <w:t>3</w:t>
            </w:r>
          </w:p>
        </w:tc>
        <w:tc>
          <w:tcPr>
            <w:tcW w:w="1279" w:type="dxa"/>
            <w:tcBorders>
              <w:top w:val="nil"/>
              <w:left w:val="nil"/>
              <w:bottom w:val="nil"/>
              <w:right w:val="nil"/>
            </w:tcBorders>
          </w:tcPr>
          <w:p w14:paraId="60EFC045"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1.82x10</w:t>
            </w:r>
            <w:r w:rsidRPr="00CC4C03">
              <w:rPr>
                <w:rFonts w:ascii="Arial" w:hAnsi="Arial" w:cs="Arial"/>
                <w:sz w:val="20"/>
                <w:szCs w:val="20"/>
                <w:vertAlign w:val="superscript"/>
              </w:rPr>
              <w:t>3</w:t>
            </w:r>
          </w:p>
        </w:tc>
        <w:tc>
          <w:tcPr>
            <w:tcW w:w="1275" w:type="dxa"/>
            <w:tcBorders>
              <w:top w:val="nil"/>
              <w:left w:val="nil"/>
              <w:bottom w:val="nil"/>
              <w:right w:val="nil"/>
            </w:tcBorders>
          </w:tcPr>
          <w:p w14:paraId="68AFF673" w14:textId="77777777" w:rsidR="00C26D88" w:rsidRPr="00CC4C03" w:rsidRDefault="00C26D88" w:rsidP="00D10EAF">
            <w:pPr>
              <w:spacing w:line="360" w:lineRule="auto"/>
              <w:rPr>
                <w:rFonts w:ascii="Arial" w:hAnsi="Arial" w:cs="Arial"/>
                <w:sz w:val="20"/>
                <w:szCs w:val="20"/>
              </w:rPr>
            </w:pPr>
            <w:r w:rsidRPr="00CC4C03">
              <w:rPr>
                <w:rFonts w:ascii="Arial" w:hAnsi="Arial" w:cs="Arial"/>
                <w:sz w:val="20"/>
                <w:szCs w:val="20"/>
              </w:rPr>
              <w:t>10</w:t>
            </w:r>
          </w:p>
        </w:tc>
        <w:tc>
          <w:tcPr>
            <w:tcW w:w="1430" w:type="dxa"/>
            <w:tcBorders>
              <w:top w:val="nil"/>
              <w:left w:val="nil"/>
              <w:bottom w:val="nil"/>
              <w:right w:val="nil"/>
            </w:tcBorders>
          </w:tcPr>
          <w:p w14:paraId="418E7C62" w14:textId="77777777" w:rsidR="00C26D88" w:rsidRPr="00CC4C03" w:rsidRDefault="00C26D88" w:rsidP="00D10EAF">
            <w:pPr>
              <w:rPr>
                <w:rFonts w:ascii="Arial" w:hAnsi="Arial" w:cs="Arial"/>
                <w:sz w:val="20"/>
                <w:szCs w:val="20"/>
              </w:rPr>
            </w:pPr>
            <w:r w:rsidRPr="00CC4C03">
              <w:rPr>
                <w:rFonts w:ascii="Arial" w:hAnsi="Arial" w:cs="Arial"/>
                <w:b/>
                <w:bCs/>
                <w:sz w:val="20"/>
                <w:szCs w:val="20"/>
              </w:rPr>
              <w:t>Absent</w:t>
            </w:r>
          </w:p>
        </w:tc>
      </w:tr>
      <w:tr w:rsidR="00C26D88" w:rsidRPr="00CC4C03" w14:paraId="619DE03A" w14:textId="77777777" w:rsidTr="00D10EAF">
        <w:tc>
          <w:tcPr>
            <w:tcW w:w="1270" w:type="dxa"/>
            <w:tcBorders>
              <w:top w:val="nil"/>
              <w:left w:val="nil"/>
              <w:bottom w:val="nil"/>
              <w:right w:val="nil"/>
            </w:tcBorders>
          </w:tcPr>
          <w:p w14:paraId="39195F23"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t>E3</w:t>
            </w:r>
          </w:p>
        </w:tc>
        <w:tc>
          <w:tcPr>
            <w:tcW w:w="1273" w:type="dxa"/>
            <w:tcBorders>
              <w:top w:val="nil"/>
              <w:left w:val="nil"/>
              <w:bottom w:val="nil"/>
              <w:right w:val="nil"/>
            </w:tcBorders>
          </w:tcPr>
          <w:p w14:paraId="1D63956A"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1.81x10</w:t>
            </w:r>
            <w:r w:rsidRPr="00CC4C03">
              <w:rPr>
                <w:rFonts w:ascii="Arial" w:hAnsi="Arial" w:cs="Arial"/>
                <w:sz w:val="20"/>
                <w:szCs w:val="20"/>
                <w:vertAlign w:val="superscript"/>
              </w:rPr>
              <w:t>5</w:t>
            </w:r>
          </w:p>
        </w:tc>
        <w:tc>
          <w:tcPr>
            <w:tcW w:w="1272" w:type="dxa"/>
            <w:tcBorders>
              <w:top w:val="nil"/>
              <w:left w:val="nil"/>
              <w:bottom w:val="nil"/>
              <w:right w:val="nil"/>
            </w:tcBorders>
          </w:tcPr>
          <w:p w14:paraId="1067B2DE"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6.41x10</w:t>
            </w:r>
            <w:r w:rsidRPr="00CC4C03">
              <w:rPr>
                <w:rFonts w:ascii="Arial" w:hAnsi="Arial" w:cs="Arial"/>
                <w:sz w:val="20"/>
                <w:szCs w:val="20"/>
                <w:vertAlign w:val="superscript"/>
              </w:rPr>
              <w:t>4</w:t>
            </w:r>
          </w:p>
        </w:tc>
        <w:tc>
          <w:tcPr>
            <w:tcW w:w="1273" w:type="dxa"/>
            <w:tcBorders>
              <w:top w:val="nil"/>
              <w:left w:val="nil"/>
              <w:bottom w:val="nil"/>
              <w:right w:val="nil"/>
            </w:tcBorders>
          </w:tcPr>
          <w:p w14:paraId="75459A54"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9.09x10</w:t>
            </w:r>
            <w:r w:rsidRPr="00CC4C03">
              <w:rPr>
                <w:rFonts w:ascii="Arial" w:hAnsi="Arial" w:cs="Arial"/>
                <w:sz w:val="20"/>
                <w:szCs w:val="20"/>
                <w:vertAlign w:val="superscript"/>
              </w:rPr>
              <w:t>3</w:t>
            </w:r>
          </w:p>
        </w:tc>
        <w:tc>
          <w:tcPr>
            <w:tcW w:w="1279" w:type="dxa"/>
            <w:tcBorders>
              <w:top w:val="nil"/>
              <w:left w:val="nil"/>
              <w:bottom w:val="nil"/>
              <w:right w:val="nil"/>
            </w:tcBorders>
          </w:tcPr>
          <w:p w14:paraId="0A3E84C0"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1.82x10</w:t>
            </w:r>
            <w:r w:rsidRPr="00CC4C03">
              <w:rPr>
                <w:rFonts w:ascii="Arial" w:hAnsi="Arial" w:cs="Arial"/>
                <w:sz w:val="20"/>
                <w:szCs w:val="20"/>
                <w:vertAlign w:val="superscript"/>
              </w:rPr>
              <w:t>4</w:t>
            </w:r>
          </w:p>
        </w:tc>
        <w:tc>
          <w:tcPr>
            <w:tcW w:w="1275" w:type="dxa"/>
            <w:tcBorders>
              <w:top w:val="nil"/>
              <w:left w:val="nil"/>
              <w:bottom w:val="nil"/>
              <w:right w:val="nil"/>
            </w:tcBorders>
          </w:tcPr>
          <w:p w14:paraId="1B777386"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100.10</w:t>
            </w:r>
            <w:r w:rsidRPr="00CC4C03">
              <w:rPr>
                <w:rFonts w:ascii="Arial" w:hAnsi="Arial" w:cs="Arial"/>
                <w:sz w:val="20"/>
                <w:szCs w:val="20"/>
                <w:vertAlign w:val="superscript"/>
              </w:rPr>
              <w:t>3</w:t>
            </w:r>
          </w:p>
        </w:tc>
        <w:tc>
          <w:tcPr>
            <w:tcW w:w="1430" w:type="dxa"/>
            <w:tcBorders>
              <w:top w:val="nil"/>
              <w:left w:val="nil"/>
              <w:bottom w:val="nil"/>
              <w:right w:val="nil"/>
            </w:tcBorders>
          </w:tcPr>
          <w:p w14:paraId="509790E1" w14:textId="77777777" w:rsidR="00C26D88" w:rsidRPr="00CC4C03" w:rsidRDefault="00C26D88" w:rsidP="00D10EAF">
            <w:pPr>
              <w:rPr>
                <w:rFonts w:ascii="Arial" w:hAnsi="Arial" w:cs="Arial"/>
                <w:sz w:val="20"/>
                <w:szCs w:val="20"/>
              </w:rPr>
            </w:pPr>
            <w:r w:rsidRPr="00CC4C03">
              <w:rPr>
                <w:rFonts w:ascii="Arial" w:hAnsi="Arial" w:cs="Arial"/>
                <w:b/>
                <w:bCs/>
                <w:sz w:val="20"/>
                <w:szCs w:val="20"/>
              </w:rPr>
              <w:t>Absent</w:t>
            </w:r>
          </w:p>
        </w:tc>
      </w:tr>
      <w:tr w:rsidR="00C26D88" w:rsidRPr="00CC4C03" w14:paraId="275AC8D7" w14:textId="77777777" w:rsidTr="00D10EAF">
        <w:tc>
          <w:tcPr>
            <w:tcW w:w="1270" w:type="dxa"/>
            <w:tcBorders>
              <w:top w:val="nil"/>
              <w:left w:val="nil"/>
              <w:bottom w:val="nil"/>
              <w:right w:val="nil"/>
            </w:tcBorders>
          </w:tcPr>
          <w:p w14:paraId="00AFFEC5"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t>E4</w:t>
            </w:r>
          </w:p>
        </w:tc>
        <w:tc>
          <w:tcPr>
            <w:tcW w:w="1273" w:type="dxa"/>
            <w:tcBorders>
              <w:top w:val="nil"/>
              <w:left w:val="nil"/>
              <w:bottom w:val="nil"/>
              <w:right w:val="nil"/>
            </w:tcBorders>
          </w:tcPr>
          <w:p w14:paraId="7ACD7C0B"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1.07x10</w:t>
            </w:r>
            <w:r w:rsidRPr="00CC4C03">
              <w:rPr>
                <w:rFonts w:ascii="Arial" w:hAnsi="Arial" w:cs="Arial"/>
                <w:sz w:val="20"/>
                <w:szCs w:val="20"/>
                <w:vertAlign w:val="superscript"/>
              </w:rPr>
              <w:t>5</w:t>
            </w:r>
          </w:p>
        </w:tc>
        <w:tc>
          <w:tcPr>
            <w:tcW w:w="1272" w:type="dxa"/>
            <w:tcBorders>
              <w:top w:val="nil"/>
              <w:left w:val="nil"/>
              <w:bottom w:val="nil"/>
              <w:right w:val="nil"/>
            </w:tcBorders>
          </w:tcPr>
          <w:p w14:paraId="381C9FD8"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3.36x10</w:t>
            </w:r>
            <w:r w:rsidRPr="00CC4C03">
              <w:rPr>
                <w:rFonts w:ascii="Arial" w:hAnsi="Arial" w:cs="Arial"/>
                <w:sz w:val="20"/>
                <w:szCs w:val="20"/>
                <w:vertAlign w:val="superscript"/>
              </w:rPr>
              <w:t>4</w:t>
            </w:r>
          </w:p>
        </w:tc>
        <w:tc>
          <w:tcPr>
            <w:tcW w:w="1273" w:type="dxa"/>
            <w:tcBorders>
              <w:top w:val="nil"/>
              <w:left w:val="nil"/>
              <w:bottom w:val="nil"/>
              <w:right w:val="nil"/>
            </w:tcBorders>
          </w:tcPr>
          <w:p w14:paraId="3D2CEB6C"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5.00x10</w:t>
            </w:r>
            <w:r w:rsidRPr="00CC4C03">
              <w:rPr>
                <w:rFonts w:ascii="Arial" w:hAnsi="Arial" w:cs="Arial"/>
                <w:sz w:val="20"/>
                <w:szCs w:val="20"/>
                <w:vertAlign w:val="superscript"/>
              </w:rPr>
              <w:t>3</w:t>
            </w:r>
          </w:p>
        </w:tc>
        <w:tc>
          <w:tcPr>
            <w:tcW w:w="1279" w:type="dxa"/>
            <w:tcBorders>
              <w:top w:val="nil"/>
              <w:left w:val="nil"/>
              <w:bottom w:val="nil"/>
              <w:right w:val="nil"/>
            </w:tcBorders>
          </w:tcPr>
          <w:p w14:paraId="7F5072C9"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9.09x10</w:t>
            </w:r>
            <w:r w:rsidRPr="00CC4C03">
              <w:rPr>
                <w:rFonts w:ascii="Arial" w:hAnsi="Arial" w:cs="Arial"/>
                <w:sz w:val="20"/>
                <w:szCs w:val="20"/>
                <w:vertAlign w:val="superscript"/>
              </w:rPr>
              <w:t>2</w:t>
            </w:r>
          </w:p>
        </w:tc>
        <w:tc>
          <w:tcPr>
            <w:tcW w:w="1275" w:type="dxa"/>
            <w:tcBorders>
              <w:top w:val="nil"/>
              <w:left w:val="nil"/>
              <w:bottom w:val="nil"/>
              <w:right w:val="nil"/>
            </w:tcBorders>
          </w:tcPr>
          <w:p w14:paraId="4C508015"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9.32x10</w:t>
            </w:r>
            <w:r w:rsidRPr="00CC4C03">
              <w:rPr>
                <w:rFonts w:ascii="Arial" w:hAnsi="Arial" w:cs="Arial"/>
                <w:sz w:val="20"/>
                <w:szCs w:val="20"/>
                <w:vertAlign w:val="superscript"/>
              </w:rPr>
              <w:t>4</w:t>
            </w:r>
          </w:p>
        </w:tc>
        <w:tc>
          <w:tcPr>
            <w:tcW w:w="1430" w:type="dxa"/>
            <w:tcBorders>
              <w:top w:val="nil"/>
              <w:left w:val="nil"/>
              <w:bottom w:val="nil"/>
              <w:right w:val="nil"/>
            </w:tcBorders>
          </w:tcPr>
          <w:p w14:paraId="474E713B" w14:textId="77777777" w:rsidR="00C26D88" w:rsidRPr="00CC4C03" w:rsidRDefault="00C26D88" w:rsidP="00D10EAF">
            <w:pPr>
              <w:rPr>
                <w:rFonts w:ascii="Arial" w:hAnsi="Arial" w:cs="Arial"/>
                <w:sz w:val="20"/>
                <w:szCs w:val="20"/>
              </w:rPr>
            </w:pPr>
            <w:r w:rsidRPr="00CC4C03">
              <w:rPr>
                <w:rFonts w:ascii="Arial" w:hAnsi="Arial" w:cs="Arial"/>
                <w:b/>
                <w:bCs/>
                <w:sz w:val="20"/>
                <w:szCs w:val="20"/>
              </w:rPr>
              <w:t>Absent</w:t>
            </w:r>
          </w:p>
        </w:tc>
      </w:tr>
      <w:tr w:rsidR="00C26D88" w:rsidRPr="00CC4C03" w14:paraId="4A280FF1" w14:textId="77777777" w:rsidTr="00D10EAF">
        <w:tc>
          <w:tcPr>
            <w:tcW w:w="1270" w:type="dxa"/>
            <w:tcBorders>
              <w:top w:val="nil"/>
              <w:left w:val="nil"/>
              <w:bottom w:val="nil"/>
              <w:right w:val="nil"/>
            </w:tcBorders>
          </w:tcPr>
          <w:p w14:paraId="60D7A2DD"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t>E5</w:t>
            </w:r>
          </w:p>
        </w:tc>
        <w:tc>
          <w:tcPr>
            <w:tcW w:w="1273" w:type="dxa"/>
            <w:tcBorders>
              <w:top w:val="nil"/>
              <w:left w:val="nil"/>
              <w:bottom w:val="nil"/>
              <w:right w:val="nil"/>
            </w:tcBorders>
          </w:tcPr>
          <w:p w14:paraId="4B8FF26B"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8.64x10</w:t>
            </w:r>
            <w:r w:rsidRPr="00CC4C03">
              <w:rPr>
                <w:rFonts w:ascii="Arial" w:hAnsi="Arial" w:cs="Arial"/>
                <w:sz w:val="20"/>
                <w:szCs w:val="20"/>
                <w:vertAlign w:val="superscript"/>
              </w:rPr>
              <w:t>4</w:t>
            </w:r>
          </w:p>
        </w:tc>
        <w:tc>
          <w:tcPr>
            <w:tcW w:w="1272" w:type="dxa"/>
            <w:tcBorders>
              <w:top w:val="nil"/>
              <w:left w:val="nil"/>
              <w:bottom w:val="nil"/>
              <w:right w:val="nil"/>
            </w:tcBorders>
          </w:tcPr>
          <w:p w14:paraId="6C53CF8E"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3.23x10</w:t>
            </w:r>
            <w:r w:rsidRPr="00CC4C03">
              <w:rPr>
                <w:rFonts w:ascii="Arial" w:hAnsi="Arial" w:cs="Arial"/>
                <w:sz w:val="20"/>
                <w:szCs w:val="20"/>
                <w:vertAlign w:val="superscript"/>
              </w:rPr>
              <w:t>4</w:t>
            </w:r>
          </w:p>
        </w:tc>
        <w:tc>
          <w:tcPr>
            <w:tcW w:w="1273" w:type="dxa"/>
            <w:tcBorders>
              <w:top w:val="nil"/>
              <w:left w:val="nil"/>
              <w:bottom w:val="nil"/>
              <w:right w:val="nil"/>
            </w:tcBorders>
          </w:tcPr>
          <w:p w14:paraId="664E6EDF"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5.00x10</w:t>
            </w:r>
            <w:r w:rsidRPr="00CC4C03">
              <w:rPr>
                <w:rFonts w:ascii="Arial" w:hAnsi="Arial" w:cs="Arial"/>
                <w:sz w:val="20"/>
                <w:szCs w:val="20"/>
                <w:vertAlign w:val="superscript"/>
              </w:rPr>
              <w:t>3</w:t>
            </w:r>
          </w:p>
        </w:tc>
        <w:tc>
          <w:tcPr>
            <w:tcW w:w="1279" w:type="dxa"/>
            <w:tcBorders>
              <w:top w:val="nil"/>
              <w:left w:val="nil"/>
              <w:bottom w:val="nil"/>
              <w:right w:val="nil"/>
            </w:tcBorders>
          </w:tcPr>
          <w:p w14:paraId="6A005D9D"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4.55x10</w:t>
            </w:r>
            <w:r w:rsidRPr="00CC4C03">
              <w:rPr>
                <w:rFonts w:ascii="Arial" w:hAnsi="Arial" w:cs="Arial"/>
                <w:sz w:val="20"/>
                <w:szCs w:val="20"/>
                <w:vertAlign w:val="superscript"/>
              </w:rPr>
              <w:t>2</w:t>
            </w:r>
          </w:p>
        </w:tc>
        <w:tc>
          <w:tcPr>
            <w:tcW w:w="1275" w:type="dxa"/>
            <w:tcBorders>
              <w:top w:val="nil"/>
              <w:left w:val="nil"/>
              <w:bottom w:val="nil"/>
              <w:right w:val="nil"/>
            </w:tcBorders>
          </w:tcPr>
          <w:p w14:paraId="2B1452DD"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8.82x10</w:t>
            </w:r>
            <w:r w:rsidRPr="00CC4C03">
              <w:rPr>
                <w:rFonts w:ascii="Arial" w:hAnsi="Arial" w:cs="Arial"/>
                <w:sz w:val="20"/>
                <w:szCs w:val="20"/>
                <w:vertAlign w:val="superscript"/>
              </w:rPr>
              <w:t>4</w:t>
            </w:r>
          </w:p>
        </w:tc>
        <w:tc>
          <w:tcPr>
            <w:tcW w:w="1430" w:type="dxa"/>
            <w:tcBorders>
              <w:top w:val="nil"/>
              <w:left w:val="nil"/>
              <w:bottom w:val="nil"/>
              <w:right w:val="nil"/>
            </w:tcBorders>
          </w:tcPr>
          <w:p w14:paraId="45BBA14E" w14:textId="77777777" w:rsidR="00C26D88" w:rsidRPr="00CC4C03" w:rsidRDefault="00C26D88" w:rsidP="00D10EAF">
            <w:pPr>
              <w:rPr>
                <w:rFonts w:ascii="Arial" w:hAnsi="Arial" w:cs="Arial"/>
                <w:sz w:val="20"/>
                <w:szCs w:val="20"/>
              </w:rPr>
            </w:pPr>
            <w:r w:rsidRPr="00CC4C03">
              <w:rPr>
                <w:rFonts w:ascii="Arial" w:hAnsi="Arial" w:cs="Arial"/>
                <w:b/>
                <w:bCs/>
                <w:sz w:val="20"/>
                <w:szCs w:val="20"/>
              </w:rPr>
              <w:t>Absent</w:t>
            </w:r>
          </w:p>
        </w:tc>
      </w:tr>
      <w:tr w:rsidR="00C26D88" w:rsidRPr="00CC4C03" w14:paraId="7DE50811" w14:textId="77777777" w:rsidTr="00D10EAF">
        <w:tc>
          <w:tcPr>
            <w:tcW w:w="1270" w:type="dxa"/>
            <w:tcBorders>
              <w:top w:val="nil"/>
              <w:left w:val="nil"/>
              <w:bottom w:val="nil"/>
              <w:right w:val="nil"/>
            </w:tcBorders>
          </w:tcPr>
          <w:p w14:paraId="7DF86BE3"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t>E6</w:t>
            </w:r>
          </w:p>
        </w:tc>
        <w:tc>
          <w:tcPr>
            <w:tcW w:w="1273" w:type="dxa"/>
            <w:tcBorders>
              <w:top w:val="nil"/>
              <w:left w:val="nil"/>
              <w:bottom w:val="nil"/>
              <w:right w:val="nil"/>
            </w:tcBorders>
          </w:tcPr>
          <w:p w14:paraId="3E4FCD6A"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1.05x10</w:t>
            </w:r>
            <w:r w:rsidRPr="00CC4C03">
              <w:rPr>
                <w:rFonts w:ascii="Arial" w:hAnsi="Arial" w:cs="Arial"/>
                <w:sz w:val="20"/>
                <w:szCs w:val="20"/>
                <w:vertAlign w:val="superscript"/>
              </w:rPr>
              <w:t>5</w:t>
            </w:r>
          </w:p>
        </w:tc>
        <w:tc>
          <w:tcPr>
            <w:tcW w:w="1272" w:type="dxa"/>
            <w:tcBorders>
              <w:top w:val="nil"/>
              <w:left w:val="nil"/>
              <w:bottom w:val="nil"/>
              <w:right w:val="nil"/>
            </w:tcBorders>
          </w:tcPr>
          <w:p w14:paraId="16882F5B"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3.68x10</w:t>
            </w:r>
            <w:r w:rsidRPr="00CC4C03">
              <w:rPr>
                <w:rFonts w:ascii="Arial" w:hAnsi="Arial" w:cs="Arial"/>
                <w:sz w:val="20"/>
                <w:szCs w:val="20"/>
                <w:vertAlign w:val="superscript"/>
              </w:rPr>
              <w:t>4</w:t>
            </w:r>
          </w:p>
        </w:tc>
        <w:tc>
          <w:tcPr>
            <w:tcW w:w="1273" w:type="dxa"/>
            <w:tcBorders>
              <w:top w:val="nil"/>
              <w:left w:val="nil"/>
              <w:bottom w:val="nil"/>
              <w:right w:val="nil"/>
            </w:tcBorders>
          </w:tcPr>
          <w:p w14:paraId="018D735B"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4.55x10</w:t>
            </w:r>
            <w:r w:rsidRPr="00CC4C03">
              <w:rPr>
                <w:rFonts w:ascii="Arial" w:hAnsi="Arial" w:cs="Arial"/>
                <w:sz w:val="20"/>
                <w:szCs w:val="20"/>
                <w:vertAlign w:val="superscript"/>
              </w:rPr>
              <w:t>3</w:t>
            </w:r>
          </w:p>
        </w:tc>
        <w:tc>
          <w:tcPr>
            <w:tcW w:w="1279" w:type="dxa"/>
            <w:tcBorders>
              <w:top w:val="nil"/>
              <w:left w:val="nil"/>
              <w:bottom w:val="nil"/>
              <w:right w:val="nil"/>
            </w:tcBorders>
          </w:tcPr>
          <w:p w14:paraId="2A8F0D80"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4.09x10</w:t>
            </w:r>
            <w:r w:rsidRPr="00CC4C03">
              <w:rPr>
                <w:rFonts w:ascii="Arial" w:hAnsi="Arial" w:cs="Arial"/>
                <w:sz w:val="20"/>
                <w:szCs w:val="20"/>
                <w:vertAlign w:val="superscript"/>
              </w:rPr>
              <w:t>3</w:t>
            </w:r>
          </w:p>
        </w:tc>
        <w:tc>
          <w:tcPr>
            <w:tcW w:w="1275" w:type="dxa"/>
            <w:tcBorders>
              <w:top w:val="nil"/>
              <w:left w:val="nil"/>
              <w:bottom w:val="nil"/>
              <w:right w:val="nil"/>
            </w:tcBorders>
          </w:tcPr>
          <w:p w14:paraId="4D05BE1E"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1.23x10</w:t>
            </w:r>
            <w:r w:rsidRPr="00CC4C03">
              <w:rPr>
                <w:rFonts w:ascii="Arial" w:hAnsi="Arial" w:cs="Arial"/>
                <w:sz w:val="20"/>
                <w:szCs w:val="20"/>
                <w:vertAlign w:val="superscript"/>
              </w:rPr>
              <w:t>4</w:t>
            </w:r>
          </w:p>
        </w:tc>
        <w:tc>
          <w:tcPr>
            <w:tcW w:w="1430" w:type="dxa"/>
            <w:tcBorders>
              <w:top w:val="nil"/>
              <w:left w:val="nil"/>
              <w:bottom w:val="nil"/>
              <w:right w:val="nil"/>
            </w:tcBorders>
          </w:tcPr>
          <w:p w14:paraId="705B6956" w14:textId="77777777" w:rsidR="00C26D88" w:rsidRPr="00CC4C03" w:rsidRDefault="00C26D88" w:rsidP="00D10EAF">
            <w:pPr>
              <w:rPr>
                <w:rFonts w:ascii="Arial" w:hAnsi="Arial" w:cs="Arial"/>
                <w:sz w:val="20"/>
                <w:szCs w:val="20"/>
              </w:rPr>
            </w:pPr>
            <w:r w:rsidRPr="00CC4C03">
              <w:rPr>
                <w:rFonts w:ascii="Arial" w:hAnsi="Arial" w:cs="Arial"/>
                <w:b/>
                <w:bCs/>
                <w:sz w:val="20"/>
                <w:szCs w:val="20"/>
              </w:rPr>
              <w:t>Absent</w:t>
            </w:r>
          </w:p>
        </w:tc>
      </w:tr>
      <w:tr w:rsidR="00C26D88" w:rsidRPr="00CC4C03" w14:paraId="2F3DC114" w14:textId="77777777" w:rsidTr="00D10EAF">
        <w:tc>
          <w:tcPr>
            <w:tcW w:w="1270" w:type="dxa"/>
            <w:tcBorders>
              <w:top w:val="nil"/>
              <w:left w:val="nil"/>
              <w:bottom w:val="nil"/>
              <w:right w:val="nil"/>
            </w:tcBorders>
          </w:tcPr>
          <w:p w14:paraId="56736FE2"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t>E7</w:t>
            </w:r>
          </w:p>
        </w:tc>
        <w:tc>
          <w:tcPr>
            <w:tcW w:w="1273" w:type="dxa"/>
            <w:tcBorders>
              <w:top w:val="nil"/>
              <w:left w:val="nil"/>
              <w:bottom w:val="nil"/>
              <w:right w:val="nil"/>
            </w:tcBorders>
          </w:tcPr>
          <w:p w14:paraId="259806BF"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4.91x10</w:t>
            </w:r>
            <w:r w:rsidRPr="00CC4C03">
              <w:rPr>
                <w:rFonts w:ascii="Arial" w:hAnsi="Arial" w:cs="Arial"/>
                <w:sz w:val="20"/>
                <w:szCs w:val="20"/>
                <w:vertAlign w:val="superscript"/>
              </w:rPr>
              <w:t>4</w:t>
            </w:r>
          </w:p>
        </w:tc>
        <w:tc>
          <w:tcPr>
            <w:tcW w:w="1272" w:type="dxa"/>
            <w:tcBorders>
              <w:top w:val="nil"/>
              <w:left w:val="nil"/>
              <w:bottom w:val="nil"/>
              <w:right w:val="nil"/>
            </w:tcBorders>
          </w:tcPr>
          <w:p w14:paraId="54479877"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2.00x10</w:t>
            </w:r>
            <w:r w:rsidRPr="00CC4C03">
              <w:rPr>
                <w:rFonts w:ascii="Arial" w:hAnsi="Arial" w:cs="Arial"/>
                <w:sz w:val="20"/>
                <w:szCs w:val="20"/>
                <w:vertAlign w:val="superscript"/>
              </w:rPr>
              <w:t>4</w:t>
            </w:r>
          </w:p>
        </w:tc>
        <w:tc>
          <w:tcPr>
            <w:tcW w:w="1273" w:type="dxa"/>
            <w:tcBorders>
              <w:top w:val="nil"/>
              <w:left w:val="nil"/>
              <w:bottom w:val="nil"/>
              <w:right w:val="nil"/>
            </w:tcBorders>
          </w:tcPr>
          <w:p w14:paraId="59B0E738"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1.00x10</w:t>
            </w:r>
            <w:r w:rsidRPr="00CC4C03">
              <w:rPr>
                <w:rFonts w:ascii="Arial" w:hAnsi="Arial" w:cs="Arial"/>
                <w:sz w:val="20"/>
                <w:szCs w:val="20"/>
                <w:vertAlign w:val="superscript"/>
              </w:rPr>
              <w:t>2</w:t>
            </w:r>
          </w:p>
        </w:tc>
        <w:tc>
          <w:tcPr>
            <w:tcW w:w="1279" w:type="dxa"/>
            <w:tcBorders>
              <w:top w:val="nil"/>
              <w:left w:val="nil"/>
              <w:bottom w:val="nil"/>
              <w:right w:val="nil"/>
            </w:tcBorders>
          </w:tcPr>
          <w:p w14:paraId="72A32EF3"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4.55x10</w:t>
            </w:r>
            <w:r w:rsidRPr="00CC4C03">
              <w:rPr>
                <w:rFonts w:ascii="Arial" w:hAnsi="Arial" w:cs="Arial"/>
                <w:sz w:val="20"/>
                <w:szCs w:val="20"/>
                <w:vertAlign w:val="superscript"/>
              </w:rPr>
              <w:t>2</w:t>
            </w:r>
          </w:p>
        </w:tc>
        <w:tc>
          <w:tcPr>
            <w:tcW w:w="1275" w:type="dxa"/>
            <w:tcBorders>
              <w:top w:val="nil"/>
              <w:left w:val="nil"/>
              <w:bottom w:val="nil"/>
              <w:right w:val="nil"/>
            </w:tcBorders>
          </w:tcPr>
          <w:p w14:paraId="794D17C9"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3.18x10</w:t>
            </w:r>
            <w:r w:rsidRPr="00CC4C03">
              <w:rPr>
                <w:rFonts w:ascii="Arial" w:hAnsi="Arial" w:cs="Arial"/>
                <w:sz w:val="20"/>
                <w:szCs w:val="20"/>
                <w:vertAlign w:val="superscript"/>
              </w:rPr>
              <w:t>3</w:t>
            </w:r>
          </w:p>
        </w:tc>
        <w:tc>
          <w:tcPr>
            <w:tcW w:w="1430" w:type="dxa"/>
            <w:tcBorders>
              <w:top w:val="nil"/>
              <w:left w:val="nil"/>
              <w:bottom w:val="nil"/>
              <w:right w:val="nil"/>
            </w:tcBorders>
          </w:tcPr>
          <w:p w14:paraId="1D966F6F" w14:textId="77777777" w:rsidR="00C26D88" w:rsidRPr="00CC4C03" w:rsidRDefault="00C26D88" w:rsidP="00D10EAF">
            <w:pPr>
              <w:rPr>
                <w:rFonts w:ascii="Arial" w:hAnsi="Arial" w:cs="Arial"/>
                <w:sz w:val="20"/>
                <w:szCs w:val="20"/>
              </w:rPr>
            </w:pPr>
            <w:r w:rsidRPr="00CC4C03">
              <w:rPr>
                <w:rFonts w:ascii="Arial" w:hAnsi="Arial" w:cs="Arial"/>
                <w:b/>
                <w:bCs/>
                <w:sz w:val="20"/>
                <w:szCs w:val="20"/>
              </w:rPr>
              <w:t>Absent</w:t>
            </w:r>
          </w:p>
        </w:tc>
      </w:tr>
      <w:tr w:rsidR="00C26D88" w:rsidRPr="00CC4C03" w14:paraId="511DD61F" w14:textId="77777777" w:rsidTr="00D10EAF">
        <w:tc>
          <w:tcPr>
            <w:tcW w:w="1270" w:type="dxa"/>
            <w:tcBorders>
              <w:top w:val="nil"/>
              <w:left w:val="nil"/>
              <w:bottom w:val="nil"/>
              <w:right w:val="nil"/>
            </w:tcBorders>
          </w:tcPr>
          <w:p w14:paraId="6F24E83E"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t>E8</w:t>
            </w:r>
          </w:p>
        </w:tc>
        <w:tc>
          <w:tcPr>
            <w:tcW w:w="1273" w:type="dxa"/>
            <w:tcBorders>
              <w:top w:val="nil"/>
              <w:left w:val="nil"/>
              <w:bottom w:val="nil"/>
              <w:right w:val="nil"/>
            </w:tcBorders>
          </w:tcPr>
          <w:p w14:paraId="75EE7367"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2.95x10</w:t>
            </w:r>
            <w:r w:rsidRPr="00CC4C03">
              <w:rPr>
                <w:rFonts w:ascii="Arial" w:hAnsi="Arial" w:cs="Arial"/>
                <w:sz w:val="20"/>
                <w:szCs w:val="20"/>
                <w:vertAlign w:val="superscript"/>
              </w:rPr>
              <w:t>4</w:t>
            </w:r>
          </w:p>
        </w:tc>
        <w:tc>
          <w:tcPr>
            <w:tcW w:w="1272" w:type="dxa"/>
            <w:tcBorders>
              <w:top w:val="nil"/>
              <w:left w:val="nil"/>
              <w:bottom w:val="nil"/>
              <w:right w:val="nil"/>
            </w:tcBorders>
          </w:tcPr>
          <w:p w14:paraId="57CE3160"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1.00x10</w:t>
            </w:r>
            <w:r w:rsidRPr="00CC4C03">
              <w:rPr>
                <w:rFonts w:ascii="Arial" w:hAnsi="Arial" w:cs="Arial"/>
                <w:sz w:val="20"/>
                <w:szCs w:val="20"/>
                <w:vertAlign w:val="superscript"/>
              </w:rPr>
              <w:t>3</w:t>
            </w:r>
          </w:p>
        </w:tc>
        <w:tc>
          <w:tcPr>
            <w:tcW w:w="1273" w:type="dxa"/>
            <w:tcBorders>
              <w:top w:val="nil"/>
              <w:left w:val="nil"/>
              <w:bottom w:val="nil"/>
              <w:right w:val="nil"/>
            </w:tcBorders>
          </w:tcPr>
          <w:p w14:paraId="1C490C90"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1.00x10</w:t>
            </w:r>
            <w:r w:rsidRPr="00CC4C03">
              <w:rPr>
                <w:rFonts w:ascii="Arial" w:hAnsi="Arial" w:cs="Arial"/>
                <w:sz w:val="20"/>
                <w:szCs w:val="20"/>
                <w:vertAlign w:val="superscript"/>
              </w:rPr>
              <w:t>2</w:t>
            </w:r>
          </w:p>
        </w:tc>
        <w:tc>
          <w:tcPr>
            <w:tcW w:w="1279" w:type="dxa"/>
            <w:tcBorders>
              <w:top w:val="nil"/>
              <w:left w:val="nil"/>
              <w:bottom w:val="nil"/>
              <w:right w:val="nil"/>
            </w:tcBorders>
          </w:tcPr>
          <w:p w14:paraId="3973BE3D"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2.73x10</w:t>
            </w:r>
            <w:r w:rsidRPr="00CC4C03">
              <w:rPr>
                <w:rFonts w:ascii="Arial" w:hAnsi="Arial" w:cs="Arial"/>
                <w:sz w:val="20"/>
                <w:szCs w:val="20"/>
                <w:vertAlign w:val="superscript"/>
              </w:rPr>
              <w:t>3</w:t>
            </w:r>
          </w:p>
        </w:tc>
        <w:tc>
          <w:tcPr>
            <w:tcW w:w="1275" w:type="dxa"/>
            <w:tcBorders>
              <w:top w:val="nil"/>
              <w:left w:val="nil"/>
              <w:bottom w:val="nil"/>
              <w:right w:val="nil"/>
            </w:tcBorders>
          </w:tcPr>
          <w:p w14:paraId="28560068"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9.09x10</w:t>
            </w:r>
            <w:r w:rsidRPr="00CC4C03">
              <w:rPr>
                <w:rFonts w:ascii="Arial" w:hAnsi="Arial" w:cs="Arial"/>
                <w:sz w:val="20"/>
                <w:szCs w:val="20"/>
                <w:vertAlign w:val="superscript"/>
              </w:rPr>
              <w:t>2</w:t>
            </w:r>
          </w:p>
        </w:tc>
        <w:tc>
          <w:tcPr>
            <w:tcW w:w="1430" w:type="dxa"/>
            <w:tcBorders>
              <w:top w:val="nil"/>
              <w:left w:val="nil"/>
              <w:bottom w:val="nil"/>
              <w:right w:val="nil"/>
            </w:tcBorders>
          </w:tcPr>
          <w:p w14:paraId="065A4BE2" w14:textId="77777777" w:rsidR="00C26D88" w:rsidRPr="00CC4C03" w:rsidRDefault="00C26D88" w:rsidP="00D10EAF">
            <w:pPr>
              <w:rPr>
                <w:rFonts w:ascii="Arial" w:hAnsi="Arial" w:cs="Arial"/>
                <w:sz w:val="20"/>
                <w:szCs w:val="20"/>
              </w:rPr>
            </w:pPr>
            <w:r w:rsidRPr="00CC4C03">
              <w:rPr>
                <w:rFonts w:ascii="Arial" w:hAnsi="Arial" w:cs="Arial"/>
                <w:b/>
                <w:bCs/>
                <w:sz w:val="20"/>
                <w:szCs w:val="20"/>
              </w:rPr>
              <w:t>Absent</w:t>
            </w:r>
          </w:p>
        </w:tc>
      </w:tr>
      <w:tr w:rsidR="00C26D88" w:rsidRPr="00CC4C03" w14:paraId="6D64A125" w14:textId="77777777" w:rsidTr="00D10EAF">
        <w:tc>
          <w:tcPr>
            <w:tcW w:w="1270" w:type="dxa"/>
            <w:tcBorders>
              <w:top w:val="nil"/>
              <w:left w:val="nil"/>
              <w:bottom w:val="nil"/>
              <w:right w:val="nil"/>
            </w:tcBorders>
          </w:tcPr>
          <w:p w14:paraId="00AC45DF"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t>E9</w:t>
            </w:r>
          </w:p>
        </w:tc>
        <w:tc>
          <w:tcPr>
            <w:tcW w:w="1273" w:type="dxa"/>
            <w:tcBorders>
              <w:top w:val="nil"/>
              <w:left w:val="nil"/>
              <w:bottom w:val="nil"/>
              <w:right w:val="nil"/>
            </w:tcBorders>
          </w:tcPr>
          <w:p w14:paraId="6C0130FC"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5.59x10</w:t>
            </w:r>
            <w:r w:rsidRPr="00CC4C03">
              <w:rPr>
                <w:rFonts w:ascii="Arial" w:hAnsi="Arial" w:cs="Arial"/>
                <w:sz w:val="20"/>
                <w:szCs w:val="20"/>
                <w:vertAlign w:val="superscript"/>
              </w:rPr>
              <w:t>4</w:t>
            </w:r>
          </w:p>
        </w:tc>
        <w:tc>
          <w:tcPr>
            <w:tcW w:w="1272" w:type="dxa"/>
            <w:tcBorders>
              <w:top w:val="nil"/>
              <w:left w:val="nil"/>
              <w:bottom w:val="nil"/>
              <w:right w:val="nil"/>
            </w:tcBorders>
          </w:tcPr>
          <w:p w14:paraId="04C11D80"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1.00x10</w:t>
            </w:r>
            <w:r w:rsidRPr="00CC4C03">
              <w:rPr>
                <w:rFonts w:ascii="Arial" w:hAnsi="Arial" w:cs="Arial"/>
                <w:sz w:val="20"/>
                <w:szCs w:val="20"/>
                <w:vertAlign w:val="superscript"/>
              </w:rPr>
              <w:t>3</w:t>
            </w:r>
          </w:p>
        </w:tc>
        <w:tc>
          <w:tcPr>
            <w:tcW w:w="1273" w:type="dxa"/>
            <w:tcBorders>
              <w:top w:val="nil"/>
              <w:left w:val="nil"/>
              <w:bottom w:val="nil"/>
              <w:right w:val="nil"/>
            </w:tcBorders>
          </w:tcPr>
          <w:p w14:paraId="7F95705E"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1.00x10</w:t>
            </w:r>
            <w:r w:rsidRPr="00CC4C03">
              <w:rPr>
                <w:rFonts w:ascii="Arial" w:hAnsi="Arial" w:cs="Arial"/>
                <w:sz w:val="20"/>
                <w:szCs w:val="20"/>
                <w:vertAlign w:val="superscript"/>
              </w:rPr>
              <w:t>2</w:t>
            </w:r>
          </w:p>
        </w:tc>
        <w:tc>
          <w:tcPr>
            <w:tcW w:w="1279" w:type="dxa"/>
            <w:tcBorders>
              <w:top w:val="nil"/>
              <w:left w:val="nil"/>
              <w:bottom w:val="nil"/>
              <w:right w:val="nil"/>
            </w:tcBorders>
          </w:tcPr>
          <w:p w14:paraId="2304C12F"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4.55x10</w:t>
            </w:r>
            <w:r w:rsidRPr="00CC4C03">
              <w:rPr>
                <w:rFonts w:ascii="Arial" w:hAnsi="Arial" w:cs="Arial"/>
                <w:sz w:val="20"/>
                <w:szCs w:val="20"/>
                <w:vertAlign w:val="superscript"/>
              </w:rPr>
              <w:t>2</w:t>
            </w:r>
          </w:p>
        </w:tc>
        <w:tc>
          <w:tcPr>
            <w:tcW w:w="1275" w:type="dxa"/>
            <w:tcBorders>
              <w:top w:val="nil"/>
              <w:left w:val="nil"/>
              <w:bottom w:val="nil"/>
              <w:right w:val="nil"/>
            </w:tcBorders>
          </w:tcPr>
          <w:p w14:paraId="0873E572"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4.41x10</w:t>
            </w:r>
            <w:r w:rsidRPr="00CC4C03">
              <w:rPr>
                <w:rFonts w:ascii="Arial" w:hAnsi="Arial" w:cs="Arial"/>
                <w:sz w:val="20"/>
                <w:szCs w:val="20"/>
                <w:vertAlign w:val="superscript"/>
              </w:rPr>
              <w:t>4</w:t>
            </w:r>
          </w:p>
        </w:tc>
        <w:tc>
          <w:tcPr>
            <w:tcW w:w="1430" w:type="dxa"/>
            <w:tcBorders>
              <w:top w:val="nil"/>
              <w:left w:val="nil"/>
              <w:bottom w:val="nil"/>
              <w:right w:val="nil"/>
            </w:tcBorders>
          </w:tcPr>
          <w:p w14:paraId="6135F0D2" w14:textId="77777777" w:rsidR="00C26D88" w:rsidRPr="00CC4C03" w:rsidRDefault="00C26D88" w:rsidP="00D10EAF">
            <w:pPr>
              <w:rPr>
                <w:rFonts w:ascii="Arial" w:hAnsi="Arial" w:cs="Arial"/>
                <w:sz w:val="20"/>
                <w:szCs w:val="20"/>
              </w:rPr>
            </w:pPr>
            <w:r w:rsidRPr="00CC4C03">
              <w:rPr>
                <w:rFonts w:ascii="Arial" w:hAnsi="Arial" w:cs="Arial"/>
                <w:b/>
                <w:bCs/>
                <w:sz w:val="20"/>
                <w:szCs w:val="20"/>
              </w:rPr>
              <w:t>Absent</w:t>
            </w:r>
          </w:p>
        </w:tc>
      </w:tr>
      <w:tr w:rsidR="00C26D88" w:rsidRPr="00CC4C03" w14:paraId="3802C238" w14:textId="77777777" w:rsidTr="00D10EAF">
        <w:tc>
          <w:tcPr>
            <w:tcW w:w="1270" w:type="dxa"/>
            <w:tcBorders>
              <w:top w:val="nil"/>
              <w:left w:val="nil"/>
              <w:bottom w:val="single" w:sz="4" w:space="0" w:color="7E7E7E"/>
              <w:right w:val="nil"/>
            </w:tcBorders>
          </w:tcPr>
          <w:p w14:paraId="4887081E" w14:textId="77777777" w:rsidR="00C26D88" w:rsidRPr="00CC4C03" w:rsidRDefault="00C26D88" w:rsidP="00D10EAF">
            <w:pPr>
              <w:spacing w:line="360" w:lineRule="auto"/>
              <w:rPr>
                <w:rFonts w:ascii="Arial" w:hAnsi="Arial" w:cs="Arial"/>
                <w:b/>
                <w:bCs/>
                <w:sz w:val="20"/>
                <w:szCs w:val="20"/>
              </w:rPr>
            </w:pPr>
            <w:r w:rsidRPr="00CC4C03">
              <w:rPr>
                <w:rFonts w:ascii="Arial" w:hAnsi="Arial" w:cs="Arial"/>
                <w:b/>
                <w:bCs/>
                <w:sz w:val="20"/>
                <w:szCs w:val="20"/>
              </w:rPr>
              <w:t>E10</w:t>
            </w:r>
          </w:p>
        </w:tc>
        <w:tc>
          <w:tcPr>
            <w:tcW w:w="1273" w:type="dxa"/>
            <w:tcBorders>
              <w:top w:val="nil"/>
              <w:left w:val="nil"/>
              <w:bottom w:val="single" w:sz="4" w:space="0" w:color="7E7E7E"/>
              <w:right w:val="nil"/>
            </w:tcBorders>
          </w:tcPr>
          <w:p w14:paraId="7F4F5484"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7.32x10</w:t>
            </w:r>
            <w:r w:rsidRPr="00CC4C03">
              <w:rPr>
                <w:rFonts w:ascii="Arial" w:hAnsi="Arial" w:cs="Arial"/>
                <w:sz w:val="20"/>
                <w:szCs w:val="20"/>
                <w:vertAlign w:val="superscript"/>
              </w:rPr>
              <w:t>4</w:t>
            </w:r>
          </w:p>
        </w:tc>
        <w:tc>
          <w:tcPr>
            <w:tcW w:w="1272" w:type="dxa"/>
            <w:tcBorders>
              <w:top w:val="nil"/>
              <w:left w:val="nil"/>
              <w:bottom w:val="single" w:sz="4" w:space="0" w:color="7E7E7E"/>
              <w:right w:val="nil"/>
            </w:tcBorders>
          </w:tcPr>
          <w:p w14:paraId="216A4231"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2.73x10</w:t>
            </w:r>
            <w:r w:rsidRPr="00CC4C03">
              <w:rPr>
                <w:rFonts w:ascii="Arial" w:hAnsi="Arial" w:cs="Arial"/>
                <w:sz w:val="20"/>
                <w:szCs w:val="20"/>
                <w:vertAlign w:val="superscript"/>
              </w:rPr>
              <w:t>4</w:t>
            </w:r>
          </w:p>
        </w:tc>
        <w:tc>
          <w:tcPr>
            <w:tcW w:w="1273" w:type="dxa"/>
            <w:tcBorders>
              <w:top w:val="nil"/>
              <w:left w:val="nil"/>
              <w:bottom w:val="single" w:sz="4" w:space="0" w:color="7E7E7E"/>
              <w:right w:val="nil"/>
            </w:tcBorders>
          </w:tcPr>
          <w:p w14:paraId="047A1D8F" w14:textId="77777777" w:rsidR="00C26D88" w:rsidRPr="00CC4C03" w:rsidRDefault="00C26D88" w:rsidP="00D10EAF">
            <w:pPr>
              <w:spacing w:line="360" w:lineRule="auto"/>
              <w:jc w:val="center"/>
              <w:rPr>
                <w:rFonts w:ascii="Arial" w:hAnsi="Arial" w:cs="Arial"/>
                <w:sz w:val="20"/>
                <w:szCs w:val="20"/>
                <w:vertAlign w:val="superscript"/>
              </w:rPr>
            </w:pPr>
            <w:r w:rsidRPr="00CC4C03">
              <w:rPr>
                <w:rFonts w:ascii="Arial" w:hAnsi="Arial" w:cs="Arial"/>
                <w:sz w:val="20"/>
                <w:szCs w:val="20"/>
              </w:rPr>
              <w:t>6.36x10</w:t>
            </w:r>
            <w:r w:rsidRPr="00CC4C03">
              <w:rPr>
                <w:rFonts w:ascii="Arial" w:hAnsi="Arial" w:cs="Arial"/>
                <w:sz w:val="20"/>
                <w:szCs w:val="20"/>
                <w:vertAlign w:val="superscript"/>
              </w:rPr>
              <w:t>3</w:t>
            </w:r>
          </w:p>
        </w:tc>
        <w:tc>
          <w:tcPr>
            <w:tcW w:w="1279" w:type="dxa"/>
            <w:tcBorders>
              <w:top w:val="nil"/>
              <w:left w:val="nil"/>
              <w:bottom w:val="single" w:sz="4" w:space="0" w:color="7E7E7E"/>
              <w:right w:val="nil"/>
            </w:tcBorders>
          </w:tcPr>
          <w:p w14:paraId="5BCC9C90"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1.36x10</w:t>
            </w:r>
            <w:r w:rsidRPr="00CC4C03">
              <w:rPr>
                <w:rFonts w:ascii="Arial" w:hAnsi="Arial" w:cs="Arial"/>
                <w:sz w:val="20"/>
                <w:szCs w:val="20"/>
                <w:vertAlign w:val="superscript"/>
              </w:rPr>
              <w:t>3</w:t>
            </w:r>
          </w:p>
        </w:tc>
        <w:tc>
          <w:tcPr>
            <w:tcW w:w="1275" w:type="dxa"/>
            <w:tcBorders>
              <w:top w:val="nil"/>
              <w:left w:val="nil"/>
              <w:bottom w:val="single" w:sz="4" w:space="0" w:color="7E7E7E"/>
              <w:right w:val="nil"/>
            </w:tcBorders>
          </w:tcPr>
          <w:p w14:paraId="539F2132" w14:textId="77777777" w:rsidR="00C26D88" w:rsidRPr="00CC4C03" w:rsidRDefault="00C26D88" w:rsidP="00D10EAF">
            <w:pPr>
              <w:spacing w:line="360" w:lineRule="auto"/>
              <w:rPr>
                <w:rFonts w:ascii="Arial" w:hAnsi="Arial" w:cs="Arial"/>
                <w:sz w:val="20"/>
                <w:szCs w:val="20"/>
                <w:vertAlign w:val="superscript"/>
              </w:rPr>
            </w:pPr>
            <w:r w:rsidRPr="00CC4C03">
              <w:rPr>
                <w:rFonts w:ascii="Arial" w:hAnsi="Arial" w:cs="Arial"/>
                <w:sz w:val="20"/>
                <w:szCs w:val="20"/>
              </w:rPr>
              <w:t>4.55x10</w:t>
            </w:r>
            <w:r w:rsidRPr="00CC4C03">
              <w:rPr>
                <w:rFonts w:ascii="Arial" w:hAnsi="Arial" w:cs="Arial"/>
                <w:sz w:val="20"/>
                <w:szCs w:val="20"/>
                <w:vertAlign w:val="superscript"/>
              </w:rPr>
              <w:t>4</w:t>
            </w:r>
          </w:p>
        </w:tc>
        <w:tc>
          <w:tcPr>
            <w:tcW w:w="1430" w:type="dxa"/>
            <w:tcBorders>
              <w:top w:val="nil"/>
              <w:left w:val="nil"/>
              <w:bottom w:val="single" w:sz="4" w:space="0" w:color="7E7E7E"/>
              <w:right w:val="nil"/>
            </w:tcBorders>
          </w:tcPr>
          <w:p w14:paraId="1AC94FB0" w14:textId="77777777" w:rsidR="00C26D88" w:rsidRPr="00CC4C03" w:rsidRDefault="00C26D88" w:rsidP="00D10EAF">
            <w:pPr>
              <w:rPr>
                <w:rFonts w:ascii="Arial" w:hAnsi="Arial" w:cs="Arial"/>
                <w:sz w:val="20"/>
                <w:szCs w:val="20"/>
              </w:rPr>
            </w:pPr>
            <w:r w:rsidRPr="00CC4C03">
              <w:rPr>
                <w:rFonts w:ascii="Arial" w:hAnsi="Arial" w:cs="Arial"/>
                <w:b/>
                <w:bCs/>
                <w:sz w:val="20"/>
                <w:szCs w:val="20"/>
              </w:rPr>
              <w:t>Absent</w:t>
            </w:r>
          </w:p>
        </w:tc>
      </w:tr>
    </w:tbl>
    <w:p w14:paraId="5CE1A96C" w14:textId="77777777" w:rsidR="00C26D88" w:rsidRPr="00CC4C03" w:rsidRDefault="00C26D88" w:rsidP="00C26D88">
      <w:pPr>
        <w:pStyle w:val="NormalWeb"/>
        <w:spacing w:before="0" w:beforeAutospacing="0" w:after="0" w:afterAutospacing="0"/>
        <w:jc w:val="both"/>
        <w:rPr>
          <w:rFonts w:ascii="Arial" w:hAnsi="Arial" w:cs="Arial"/>
          <w:sz w:val="16"/>
          <w:szCs w:val="16"/>
          <w:lang w:val="en-US"/>
        </w:rPr>
      </w:pPr>
      <w:r w:rsidRPr="00CC4C03">
        <w:rPr>
          <w:rStyle w:val="Strong"/>
          <w:rFonts w:ascii="Arial" w:hAnsi="Arial" w:cs="Arial"/>
          <w:sz w:val="16"/>
          <w:szCs w:val="16"/>
          <w:lang w:val="en-US"/>
        </w:rPr>
        <w:t>TMAF:</w:t>
      </w:r>
      <w:r w:rsidRPr="00CC4C03">
        <w:rPr>
          <w:rFonts w:ascii="Arial" w:hAnsi="Arial" w:cs="Arial"/>
          <w:sz w:val="16"/>
          <w:szCs w:val="16"/>
          <w:lang w:val="en-US"/>
        </w:rPr>
        <w:t xml:space="preserve"> total mesophilic aerobic flora; </w:t>
      </w:r>
      <w:r w:rsidRPr="00CC4C03">
        <w:rPr>
          <w:rStyle w:val="Strong"/>
          <w:rFonts w:ascii="Arial" w:hAnsi="Arial" w:cs="Arial"/>
          <w:sz w:val="16"/>
          <w:szCs w:val="16"/>
          <w:lang w:val="en-US"/>
        </w:rPr>
        <w:t>TC:</w:t>
      </w:r>
      <w:r w:rsidRPr="00CC4C03">
        <w:rPr>
          <w:rFonts w:ascii="Arial" w:hAnsi="Arial" w:cs="Arial"/>
          <w:sz w:val="16"/>
          <w:szCs w:val="16"/>
          <w:lang w:val="en-US"/>
        </w:rPr>
        <w:t xml:space="preserve"> total coliforms; </w:t>
      </w:r>
      <w:r w:rsidRPr="00CC4C03">
        <w:rPr>
          <w:rStyle w:val="Strong"/>
          <w:rFonts w:ascii="Arial" w:hAnsi="Arial" w:cs="Arial"/>
          <w:sz w:val="16"/>
          <w:szCs w:val="16"/>
          <w:lang w:val="en-US"/>
        </w:rPr>
        <w:t>TF:</w:t>
      </w:r>
      <w:r w:rsidRPr="00CC4C03">
        <w:rPr>
          <w:rFonts w:ascii="Arial" w:hAnsi="Arial" w:cs="Arial"/>
          <w:sz w:val="16"/>
          <w:szCs w:val="16"/>
          <w:lang w:val="en-US"/>
        </w:rPr>
        <w:t xml:space="preserve"> thermotolerant coliforms; </w:t>
      </w:r>
      <w:r w:rsidRPr="00CC4C03">
        <w:rPr>
          <w:rStyle w:val="Strong"/>
          <w:rFonts w:ascii="Arial" w:hAnsi="Arial" w:cs="Arial"/>
          <w:sz w:val="16"/>
          <w:szCs w:val="16"/>
          <w:lang w:val="en-US"/>
        </w:rPr>
        <w:t>S. aureus:</w:t>
      </w:r>
      <w:r w:rsidRPr="00CC4C03">
        <w:rPr>
          <w:rFonts w:ascii="Arial" w:hAnsi="Arial" w:cs="Arial"/>
          <w:sz w:val="16"/>
          <w:szCs w:val="16"/>
          <w:lang w:val="en-US"/>
        </w:rPr>
        <w:t xml:space="preserve"> </w:t>
      </w:r>
      <w:r w:rsidRPr="00CC4C03">
        <w:rPr>
          <w:rStyle w:val="Emphasis"/>
          <w:rFonts w:ascii="Arial" w:hAnsi="Arial" w:cs="Arial"/>
          <w:sz w:val="16"/>
          <w:szCs w:val="16"/>
          <w:lang w:val="en-US"/>
        </w:rPr>
        <w:t>Staphylococcus aureus</w:t>
      </w:r>
      <w:r w:rsidRPr="00CC4C03">
        <w:rPr>
          <w:rFonts w:ascii="Arial" w:hAnsi="Arial" w:cs="Arial"/>
          <w:sz w:val="16"/>
          <w:szCs w:val="16"/>
          <w:lang w:val="en-US"/>
        </w:rPr>
        <w:t xml:space="preserve">; </w:t>
      </w:r>
      <w:r w:rsidRPr="00CC4C03">
        <w:rPr>
          <w:rStyle w:val="Strong"/>
          <w:rFonts w:ascii="Arial" w:hAnsi="Arial" w:cs="Arial"/>
          <w:sz w:val="16"/>
          <w:szCs w:val="16"/>
          <w:lang w:val="en-US"/>
        </w:rPr>
        <w:t>E:</w:t>
      </w:r>
      <w:r w:rsidRPr="00CC4C03">
        <w:rPr>
          <w:rFonts w:ascii="Arial" w:hAnsi="Arial" w:cs="Arial"/>
          <w:sz w:val="16"/>
          <w:szCs w:val="16"/>
          <w:lang w:val="en-US"/>
        </w:rPr>
        <w:t xml:space="preserve"> sample. </w:t>
      </w:r>
      <w:r w:rsidRPr="00CC4C03">
        <w:rPr>
          <w:rFonts w:ascii="Arial" w:hAnsi="Arial" w:cs="Arial"/>
          <w:spacing w:val="1"/>
          <w:sz w:val="16"/>
          <w:szCs w:val="16"/>
          <w:lang w:val="en-US"/>
        </w:rPr>
        <w:t>This table presents the enumeration of different microorganisms found in raw camel milk samples collected from the 9</w:t>
      </w:r>
      <w:r w:rsidRPr="00CC4C03">
        <w:rPr>
          <w:rFonts w:ascii="Arial" w:hAnsi="Arial" w:cs="Arial"/>
          <w:spacing w:val="1"/>
          <w:sz w:val="16"/>
          <w:szCs w:val="16"/>
          <w:vertAlign w:val="superscript"/>
          <w:lang w:val="en-US"/>
        </w:rPr>
        <w:t xml:space="preserve">th </w:t>
      </w:r>
      <w:r w:rsidRPr="00CC4C03">
        <w:rPr>
          <w:rFonts w:ascii="Arial" w:hAnsi="Arial" w:cs="Arial"/>
          <w:spacing w:val="1"/>
          <w:sz w:val="16"/>
          <w:szCs w:val="16"/>
          <w:lang w:val="en-US"/>
        </w:rPr>
        <w:t xml:space="preserve">district of N'Djamena. It shows the concentration of total mesophilic aerobic flora (TMAF), total coliforms (TC), thermotolerant coliforms (TF), </w:t>
      </w:r>
      <w:r w:rsidRPr="00CC4C03">
        <w:rPr>
          <w:rFonts w:ascii="Arial" w:hAnsi="Arial" w:cs="Arial"/>
          <w:i/>
          <w:spacing w:val="1"/>
          <w:sz w:val="16"/>
          <w:szCs w:val="16"/>
          <w:lang w:val="en-US"/>
        </w:rPr>
        <w:t>Staphylococcus aureus</w:t>
      </w:r>
      <w:r w:rsidRPr="00CC4C03">
        <w:rPr>
          <w:rFonts w:ascii="Arial" w:hAnsi="Arial" w:cs="Arial"/>
          <w:spacing w:val="1"/>
          <w:sz w:val="16"/>
          <w:szCs w:val="16"/>
          <w:lang w:val="en-US"/>
        </w:rPr>
        <w:t xml:space="preserve">, yeasts and molds, and the presence or absence of </w:t>
      </w:r>
      <w:r w:rsidRPr="00CC4C03">
        <w:rPr>
          <w:rFonts w:ascii="Arial" w:hAnsi="Arial" w:cs="Arial"/>
          <w:i/>
          <w:spacing w:val="1"/>
          <w:sz w:val="16"/>
          <w:szCs w:val="16"/>
          <w:lang w:val="en-US"/>
        </w:rPr>
        <w:t>Salmonella,</w:t>
      </w:r>
      <w:r w:rsidRPr="00CC4C03">
        <w:rPr>
          <w:rFonts w:ascii="Arial" w:hAnsi="Arial" w:cs="Arial"/>
          <w:spacing w:val="1"/>
          <w:sz w:val="16"/>
          <w:szCs w:val="16"/>
          <w:lang w:val="en-US"/>
        </w:rPr>
        <w:t xml:space="preserve"> measured in colony-forming units per milliliter (CFU/mL) for each sample (E1 to E10). The data indicates microbial populations relevant to milk quality and safety, with </w:t>
      </w:r>
      <w:r w:rsidRPr="00CC4C03">
        <w:rPr>
          <w:rFonts w:ascii="Arial" w:hAnsi="Arial" w:cs="Arial"/>
          <w:i/>
          <w:spacing w:val="1"/>
          <w:sz w:val="16"/>
          <w:szCs w:val="16"/>
          <w:lang w:val="en-US"/>
        </w:rPr>
        <w:t xml:space="preserve">Salmonella </w:t>
      </w:r>
      <w:r w:rsidRPr="00CC4C03">
        <w:rPr>
          <w:rFonts w:ascii="Arial" w:hAnsi="Arial" w:cs="Arial"/>
          <w:spacing w:val="1"/>
          <w:sz w:val="16"/>
          <w:szCs w:val="16"/>
          <w:lang w:val="en-US"/>
        </w:rPr>
        <w:t>being absent in all samples. This table thus provides microbiological profiles essential for assessing the hygiene and safety of raw camel milk in the sampled area.</w:t>
      </w:r>
    </w:p>
    <w:p w14:paraId="582D6E39" w14:textId="77777777" w:rsidR="00C26D88" w:rsidRPr="00C26D88" w:rsidRDefault="00C26D88" w:rsidP="00481A2E">
      <w:pPr>
        <w:pStyle w:val="NormalWeb"/>
        <w:spacing w:before="0" w:beforeAutospacing="0" w:after="0" w:afterAutospacing="0" w:line="480" w:lineRule="auto"/>
        <w:jc w:val="both"/>
        <w:rPr>
          <w:sz w:val="18"/>
          <w:lang w:val="en-US"/>
        </w:rPr>
      </w:pPr>
    </w:p>
    <w:p w14:paraId="61EA6050" w14:textId="77777777" w:rsidR="00CD3A5F" w:rsidRPr="00CC4C03" w:rsidRDefault="00CD3A5F" w:rsidP="00481A2E">
      <w:pPr>
        <w:pStyle w:val="NormalWeb"/>
        <w:spacing w:before="0" w:beforeAutospacing="0" w:after="0" w:afterAutospacing="0" w:line="480" w:lineRule="auto"/>
        <w:jc w:val="both"/>
        <w:rPr>
          <w:rFonts w:ascii="Arial" w:hAnsi="Arial" w:cs="Arial"/>
          <w:sz w:val="20"/>
          <w:szCs w:val="20"/>
          <w:lang w:val="en-US"/>
        </w:rPr>
      </w:pPr>
      <w:r w:rsidRPr="00CC4C03">
        <w:rPr>
          <w:rFonts w:ascii="Arial" w:hAnsi="Arial" w:cs="Arial"/>
          <w:sz w:val="20"/>
          <w:szCs w:val="20"/>
          <w:lang w:val="en-US"/>
        </w:rPr>
        <w:lastRenderedPageBreak/>
        <w:t>Microbiological analysis of raw camel milk collected from the 9</w:t>
      </w:r>
      <w:r w:rsidRPr="00CC4C03">
        <w:rPr>
          <w:rFonts w:ascii="Arial" w:hAnsi="Arial" w:cs="Arial"/>
          <w:sz w:val="20"/>
          <w:szCs w:val="20"/>
        </w:rPr>
        <w:t>ᵗ</w:t>
      </w:r>
      <w:r w:rsidRPr="00CC4C03">
        <w:rPr>
          <w:rFonts w:ascii="Arial" w:hAnsi="Arial" w:cs="Arial"/>
          <w:sz w:val="20"/>
          <w:szCs w:val="20"/>
          <w:lang w:val="en-US"/>
        </w:rPr>
        <w:t>ʰ district showed that the mean total mesophilic aerobic flora (TMAF) ranged from 2.95 × 10⁴ to 1.81 × 10⁵ CFU/</w:t>
      </w:r>
      <w:proofErr w:type="spellStart"/>
      <w:r w:rsidRPr="00CC4C03">
        <w:rPr>
          <w:rFonts w:ascii="Arial" w:hAnsi="Arial" w:cs="Arial"/>
          <w:sz w:val="20"/>
          <w:szCs w:val="20"/>
          <w:lang w:val="en-US"/>
        </w:rPr>
        <w:t>mL.</w:t>
      </w:r>
      <w:proofErr w:type="spellEnd"/>
      <w:r w:rsidRPr="00CC4C03">
        <w:rPr>
          <w:rFonts w:ascii="Arial" w:hAnsi="Arial" w:cs="Arial"/>
          <w:sz w:val="20"/>
          <w:szCs w:val="20"/>
          <w:lang w:val="en-US"/>
        </w:rPr>
        <w:t xml:space="preserve"> For total coliforms, the mean counts ranged from 1 × 10³ to 6.41 × 10⁴ CFU/</w:t>
      </w:r>
      <w:proofErr w:type="spellStart"/>
      <w:r w:rsidRPr="00CC4C03">
        <w:rPr>
          <w:rFonts w:ascii="Arial" w:hAnsi="Arial" w:cs="Arial"/>
          <w:sz w:val="20"/>
          <w:szCs w:val="20"/>
          <w:lang w:val="en-US"/>
        </w:rPr>
        <w:t>mL.</w:t>
      </w:r>
      <w:proofErr w:type="spellEnd"/>
      <w:r w:rsidRPr="00CC4C03">
        <w:rPr>
          <w:rFonts w:ascii="Arial" w:hAnsi="Arial" w:cs="Arial"/>
          <w:sz w:val="20"/>
          <w:szCs w:val="20"/>
          <w:lang w:val="en-US"/>
        </w:rPr>
        <w:t xml:space="preserve"> Thermotolerant coliforms ranged from 1 × 10² to 9.09 × 10³ CFU/mL, while fungal flora (yeasts and molds) varied from 0 (complete absence) to 9.32 × 10⁴ CFU/</w:t>
      </w:r>
      <w:proofErr w:type="spellStart"/>
      <w:r w:rsidRPr="00CC4C03">
        <w:rPr>
          <w:rFonts w:ascii="Arial" w:hAnsi="Arial" w:cs="Arial"/>
          <w:sz w:val="20"/>
          <w:szCs w:val="20"/>
          <w:lang w:val="en-US"/>
        </w:rPr>
        <w:t>mL.</w:t>
      </w:r>
      <w:proofErr w:type="spellEnd"/>
      <w:r w:rsidRPr="00CC4C03">
        <w:rPr>
          <w:rFonts w:ascii="Arial" w:hAnsi="Arial" w:cs="Arial"/>
          <w:sz w:val="20"/>
          <w:szCs w:val="20"/>
          <w:lang w:val="en-US"/>
        </w:rPr>
        <w:t xml:space="preserve"> </w:t>
      </w:r>
      <w:r w:rsidRPr="00CC4C03">
        <w:rPr>
          <w:rStyle w:val="Emphasis"/>
          <w:rFonts w:ascii="Arial" w:hAnsi="Arial" w:cs="Arial"/>
          <w:sz w:val="20"/>
          <w:szCs w:val="20"/>
          <w:lang w:val="en-US"/>
        </w:rPr>
        <w:t>Staphylococcus aureus</w:t>
      </w:r>
      <w:r w:rsidRPr="00CC4C03">
        <w:rPr>
          <w:rFonts w:ascii="Arial" w:hAnsi="Arial" w:cs="Arial"/>
          <w:sz w:val="20"/>
          <w:szCs w:val="20"/>
          <w:lang w:val="en-US"/>
        </w:rPr>
        <w:t xml:space="preserve"> counts ranged from 4.55 × 10² to 1.82 × 10⁴ CFU/</w:t>
      </w:r>
      <w:proofErr w:type="spellStart"/>
      <w:r w:rsidRPr="00CC4C03">
        <w:rPr>
          <w:rFonts w:ascii="Arial" w:hAnsi="Arial" w:cs="Arial"/>
          <w:sz w:val="20"/>
          <w:szCs w:val="20"/>
          <w:lang w:val="en-US"/>
        </w:rPr>
        <w:t>mL.</w:t>
      </w:r>
      <w:proofErr w:type="spellEnd"/>
      <w:r w:rsidRPr="00CC4C03">
        <w:rPr>
          <w:rFonts w:ascii="Arial" w:hAnsi="Arial" w:cs="Arial"/>
          <w:sz w:val="20"/>
          <w:szCs w:val="20"/>
          <w:lang w:val="en-US"/>
        </w:rPr>
        <w:t xml:space="preserve"> </w:t>
      </w:r>
      <w:r w:rsidRPr="00CC4C03">
        <w:rPr>
          <w:rStyle w:val="Emphasis"/>
          <w:rFonts w:ascii="Arial" w:hAnsi="Arial" w:cs="Arial"/>
          <w:sz w:val="20"/>
          <w:szCs w:val="20"/>
          <w:lang w:val="en-US"/>
        </w:rPr>
        <w:t>Salmonella</w:t>
      </w:r>
      <w:r w:rsidRPr="00CC4C03">
        <w:rPr>
          <w:rFonts w:ascii="Arial" w:hAnsi="Arial" w:cs="Arial"/>
          <w:sz w:val="20"/>
          <w:szCs w:val="20"/>
          <w:lang w:val="en-US"/>
        </w:rPr>
        <w:t xml:space="preserve"> was completely absent.</w:t>
      </w:r>
    </w:p>
    <w:p w14:paraId="777DD492" w14:textId="77777777" w:rsidR="009D33B7" w:rsidRPr="00CC4C03" w:rsidRDefault="009D33B7" w:rsidP="009D33B7">
      <w:pPr>
        <w:pStyle w:val="NormalWeb"/>
        <w:spacing w:before="0" w:beforeAutospacing="0" w:after="0" w:afterAutospacing="0" w:line="480" w:lineRule="auto"/>
        <w:jc w:val="both"/>
        <w:rPr>
          <w:rFonts w:ascii="Arial" w:hAnsi="Arial" w:cs="Arial"/>
          <w:sz w:val="20"/>
          <w:szCs w:val="20"/>
          <w:lang w:val="en-US"/>
        </w:rPr>
      </w:pPr>
      <w:r w:rsidRPr="00CC4C03">
        <w:rPr>
          <w:rStyle w:val="Strong"/>
          <w:rFonts w:ascii="Arial" w:hAnsi="Arial" w:cs="Arial"/>
          <w:sz w:val="20"/>
          <w:szCs w:val="20"/>
          <w:u w:val="single"/>
          <w:lang w:val="en-US"/>
        </w:rPr>
        <w:t>Table 4:</w:t>
      </w:r>
      <w:r w:rsidRPr="00CC4C03">
        <w:rPr>
          <w:rStyle w:val="Strong"/>
          <w:rFonts w:ascii="Arial" w:hAnsi="Arial" w:cs="Arial"/>
          <w:sz w:val="20"/>
          <w:szCs w:val="20"/>
          <w:lang w:val="en-US"/>
        </w:rPr>
        <w:t xml:space="preserve"> Microorganisms enumerated in raw camel milk samples collected in the 7</w:t>
      </w:r>
      <w:r w:rsidRPr="00CC4C03">
        <w:rPr>
          <w:rStyle w:val="Strong"/>
          <w:rFonts w:ascii="Arial" w:hAnsi="Arial" w:cs="Arial"/>
          <w:sz w:val="20"/>
          <w:szCs w:val="20"/>
        </w:rPr>
        <w:t>ᵗ</w:t>
      </w:r>
      <w:r w:rsidRPr="00CC4C03">
        <w:rPr>
          <w:rStyle w:val="Strong"/>
          <w:rFonts w:ascii="Arial" w:hAnsi="Arial" w:cs="Arial"/>
          <w:sz w:val="20"/>
          <w:szCs w:val="20"/>
          <w:lang w:val="en-US"/>
        </w:rPr>
        <w:t>ʰ district of N’Djamena (CFU/mL)</w:t>
      </w:r>
    </w:p>
    <w:tbl>
      <w:tblPr>
        <w:tblW w:w="0" w:type="auto"/>
        <w:tblBorders>
          <w:top w:val="single" w:sz="4" w:space="0" w:color="7E7E7E"/>
          <w:bottom w:val="single" w:sz="4" w:space="0" w:color="7E7E7E"/>
        </w:tblBorders>
        <w:tblLook w:val="0000" w:firstRow="0" w:lastRow="0" w:firstColumn="0" w:lastColumn="0" w:noHBand="0" w:noVBand="0"/>
      </w:tblPr>
      <w:tblGrid>
        <w:gridCol w:w="1258"/>
        <w:gridCol w:w="1280"/>
        <w:gridCol w:w="1280"/>
        <w:gridCol w:w="1281"/>
        <w:gridCol w:w="1284"/>
        <w:gridCol w:w="1259"/>
        <w:gridCol w:w="1430"/>
      </w:tblGrid>
      <w:tr w:rsidR="009D33B7" w:rsidRPr="00CC4C03" w14:paraId="123D7AB8" w14:textId="77777777" w:rsidTr="00D10EAF">
        <w:tc>
          <w:tcPr>
            <w:tcW w:w="1258" w:type="dxa"/>
            <w:tcBorders>
              <w:top w:val="single" w:sz="4" w:space="0" w:color="7E7E7E"/>
              <w:left w:val="nil"/>
              <w:bottom w:val="single" w:sz="4" w:space="0" w:color="7E7E7E"/>
              <w:right w:val="nil"/>
            </w:tcBorders>
          </w:tcPr>
          <w:p w14:paraId="3150DA61" w14:textId="77777777" w:rsidR="009D33B7" w:rsidRPr="00CC4C03" w:rsidRDefault="009D33B7" w:rsidP="00D10EAF">
            <w:pPr>
              <w:spacing w:line="360" w:lineRule="auto"/>
              <w:rPr>
                <w:rFonts w:ascii="Arial" w:hAnsi="Arial" w:cs="Arial"/>
                <w:b/>
                <w:bCs/>
                <w:sz w:val="20"/>
                <w:szCs w:val="20"/>
                <w:lang w:val="fr-FR"/>
              </w:rPr>
            </w:pPr>
            <w:proofErr w:type="spellStart"/>
            <w:r w:rsidRPr="00CC4C03">
              <w:rPr>
                <w:rFonts w:ascii="Arial" w:hAnsi="Arial" w:cs="Arial"/>
                <w:b/>
                <w:bCs/>
                <w:sz w:val="20"/>
                <w:szCs w:val="20"/>
                <w:lang w:val="fr-FR"/>
              </w:rPr>
              <w:t>Sample</w:t>
            </w:r>
            <w:proofErr w:type="spellEnd"/>
          </w:p>
        </w:tc>
        <w:tc>
          <w:tcPr>
            <w:tcW w:w="1280" w:type="dxa"/>
            <w:tcBorders>
              <w:top w:val="single" w:sz="4" w:space="0" w:color="7E7E7E"/>
              <w:left w:val="nil"/>
              <w:bottom w:val="single" w:sz="4" w:space="0" w:color="7E7E7E"/>
              <w:right w:val="nil"/>
            </w:tcBorders>
          </w:tcPr>
          <w:p w14:paraId="05D6801A" w14:textId="77777777" w:rsidR="009D33B7" w:rsidRPr="00CC4C03" w:rsidRDefault="009D33B7" w:rsidP="00D10EAF">
            <w:pPr>
              <w:spacing w:line="360" w:lineRule="auto"/>
              <w:rPr>
                <w:rFonts w:ascii="Arial" w:hAnsi="Arial" w:cs="Arial"/>
                <w:b/>
                <w:bCs/>
                <w:sz w:val="20"/>
                <w:szCs w:val="20"/>
              </w:rPr>
            </w:pPr>
            <w:r w:rsidRPr="00CC4C03">
              <w:rPr>
                <w:rFonts w:ascii="Arial" w:hAnsi="Arial" w:cs="Arial"/>
                <w:b/>
                <w:bCs/>
                <w:sz w:val="20"/>
                <w:szCs w:val="20"/>
              </w:rPr>
              <w:t>TMAC</w:t>
            </w:r>
          </w:p>
        </w:tc>
        <w:tc>
          <w:tcPr>
            <w:tcW w:w="2561" w:type="dxa"/>
            <w:gridSpan w:val="2"/>
            <w:tcBorders>
              <w:top w:val="single" w:sz="4" w:space="0" w:color="7E7E7E"/>
              <w:left w:val="nil"/>
              <w:bottom w:val="single" w:sz="2" w:space="0" w:color="auto"/>
              <w:right w:val="nil"/>
            </w:tcBorders>
          </w:tcPr>
          <w:p w14:paraId="10FD1627" w14:textId="77777777" w:rsidR="009D33B7" w:rsidRPr="00CC4C03" w:rsidRDefault="009D33B7" w:rsidP="00D10EAF">
            <w:pPr>
              <w:spacing w:line="360" w:lineRule="auto"/>
              <w:jc w:val="center"/>
              <w:rPr>
                <w:rFonts w:ascii="Arial" w:hAnsi="Arial" w:cs="Arial"/>
                <w:b/>
                <w:bCs/>
                <w:sz w:val="20"/>
                <w:szCs w:val="20"/>
              </w:rPr>
            </w:pPr>
            <w:r w:rsidRPr="00CC4C03">
              <w:rPr>
                <w:rFonts w:ascii="Arial" w:hAnsi="Arial" w:cs="Arial"/>
                <w:b/>
                <w:bCs/>
                <w:sz w:val="20"/>
                <w:szCs w:val="20"/>
              </w:rPr>
              <w:t>Coliforms</w:t>
            </w:r>
          </w:p>
        </w:tc>
        <w:tc>
          <w:tcPr>
            <w:tcW w:w="1284" w:type="dxa"/>
            <w:tcBorders>
              <w:top w:val="single" w:sz="4" w:space="0" w:color="7E7E7E"/>
              <w:left w:val="nil"/>
              <w:bottom w:val="single" w:sz="2" w:space="0" w:color="auto"/>
              <w:right w:val="nil"/>
            </w:tcBorders>
          </w:tcPr>
          <w:p w14:paraId="58478C31" w14:textId="77777777" w:rsidR="009D33B7" w:rsidRPr="00CC4C03" w:rsidRDefault="009D33B7" w:rsidP="00D10EAF">
            <w:pPr>
              <w:spacing w:line="360" w:lineRule="auto"/>
              <w:rPr>
                <w:rFonts w:ascii="Arial" w:hAnsi="Arial" w:cs="Arial"/>
                <w:b/>
                <w:bCs/>
                <w:i/>
                <w:iCs/>
                <w:sz w:val="20"/>
                <w:szCs w:val="20"/>
              </w:rPr>
            </w:pPr>
            <w:r w:rsidRPr="00CC4C03">
              <w:rPr>
                <w:rFonts w:ascii="Arial" w:hAnsi="Arial" w:cs="Arial"/>
                <w:b/>
                <w:bCs/>
                <w:i/>
                <w:iCs/>
                <w:sz w:val="20"/>
                <w:szCs w:val="20"/>
              </w:rPr>
              <w:t>Sxaureus</w:t>
            </w:r>
          </w:p>
        </w:tc>
        <w:tc>
          <w:tcPr>
            <w:tcW w:w="1259" w:type="dxa"/>
            <w:tcBorders>
              <w:top w:val="single" w:sz="4" w:space="0" w:color="7E7E7E"/>
              <w:left w:val="nil"/>
              <w:bottom w:val="single" w:sz="4" w:space="0" w:color="7E7E7E"/>
              <w:right w:val="nil"/>
            </w:tcBorders>
          </w:tcPr>
          <w:p w14:paraId="4BDA0C37" w14:textId="77777777" w:rsidR="009D33B7" w:rsidRPr="00CC4C03" w:rsidRDefault="009D33B7" w:rsidP="00D10EAF">
            <w:pPr>
              <w:spacing w:line="360" w:lineRule="auto"/>
              <w:rPr>
                <w:rFonts w:ascii="Arial" w:hAnsi="Arial" w:cs="Arial"/>
                <w:b/>
                <w:bCs/>
                <w:sz w:val="20"/>
                <w:szCs w:val="20"/>
              </w:rPr>
            </w:pPr>
            <w:r w:rsidRPr="00CC4C03">
              <w:rPr>
                <w:rFonts w:ascii="Arial" w:hAnsi="Arial" w:cs="Arial"/>
                <w:b/>
                <w:bCs/>
                <w:sz w:val="20"/>
                <w:szCs w:val="20"/>
              </w:rPr>
              <w:t>Yeasts &amp; Molds</w:t>
            </w:r>
          </w:p>
        </w:tc>
        <w:tc>
          <w:tcPr>
            <w:tcW w:w="1430" w:type="dxa"/>
            <w:tcBorders>
              <w:top w:val="single" w:sz="4" w:space="0" w:color="7E7E7E"/>
              <w:left w:val="nil"/>
              <w:bottom w:val="single" w:sz="4" w:space="0" w:color="7E7E7E"/>
              <w:right w:val="nil"/>
            </w:tcBorders>
          </w:tcPr>
          <w:p w14:paraId="071380B6" w14:textId="77777777" w:rsidR="009D33B7" w:rsidRPr="00CC4C03" w:rsidRDefault="009D33B7" w:rsidP="00D10EAF">
            <w:pPr>
              <w:spacing w:line="360" w:lineRule="auto"/>
              <w:rPr>
                <w:rFonts w:ascii="Arial" w:hAnsi="Arial" w:cs="Arial"/>
                <w:b/>
                <w:bCs/>
                <w:i/>
                <w:sz w:val="20"/>
                <w:szCs w:val="20"/>
              </w:rPr>
            </w:pPr>
            <w:r w:rsidRPr="00CC4C03">
              <w:rPr>
                <w:rFonts w:ascii="Arial" w:hAnsi="Arial" w:cs="Arial"/>
                <w:b/>
                <w:bCs/>
                <w:i/>
                <w:sz w:val="20"/>
                <w:szCs w:val="20"/>
              </w:rPr>
              <w:t>Salmonella</w:t>
            </w:r>
          </w:p>
        </w:tc>
      </w:tr>
      <w:tr w:rsidR="009D33B7" w:rsidRPr="00CC4C03" w14:paraId="6095F3FC" w14:textId="77777777" w:rsidTr="00D10EAF">
        <w:tc>
          <w:tcPr>
            <w:tcW w:w="1258" w:type="dxa"/>
            <w:tcBorders>
              <w:top w:val="nil"/>
              <w:left w:val="nil"/>
              <w:bottom w:val="nil"/>
              <w:right w:val="nil"/>
            </w:tcBorders>
          </w:tcPr>
          <w:p w14:paraId="5B99ABF3" w14:textId="77777777" w:rsidR="009D33B7" w:rsidRPr="00CC4C03" w:rsidRDefault="009D33B7" w:rsidP="00D10EAF">
            <w:pPr>
              <w:spacing w:line="360" w:lineRule="auto"/>
              <w:rPr>
                <w:rFonts w:ascii="Arial" w:hAnsi="Arial" w:cs="Arial"/>
                <w:b/>
                <w:bCs/>
                <w:sz w:val="20"/>
                <w:szCs w:val="20"/>
              </w:rPr>
            </w:pPr>
          </w:p>
        </w:tc>
        <w:tc>
          <w:tcPr>
            <w:tcW w:w="1280" w:type="dxa"/>
            <w:tcBorders>
              <w:top w:val="nil"/>
              <w:left w:val="nil"/>
              <w:bottom w:val="nil"/>
              <w:right w:val="nil"/>
            </w:tcBorders>
          </w:tcPr>
          <w:p w14:paraId="31667194" w14:textId="77777777" w:rsidR="009D33B7" w:rsidRPr="00CC4C03" w:rsidRDefault="009D33B7" w:rsidP="00D10EAF">
            <w:pPr>
              <w:spacing w:line="360" w:lineRule="auto"/>
              <w:rPr>
                <w:rFonts w:ascii="Arial" w:hAnsi="Arial" w:cs="Arial"/>
                <w:sz w:val="20"/>
                <w:szCs w:val="20"/>
              </w:rPr>
            </w:pPr>
          </w:p>
        </w:tc>
        <w:tc>
          <w:tcPr>
            <w:tcW w:w="1280" w:type="dxa"/>
            <w:tcBorders>
              <w:top w:val="single" w:sz="2" w:space="0" w:color="auto"/>
              <w:left w:val="nil"/>
              <w:bottom w:val="single" w:sz="2" w:space="0" w:color="auto"/>
              <w:right w:val="nil"/>
            </w:tcBorders>
          </w:tcPr>
          <w:p w14:paraId="42200E9C" w14:textId="77777777" w:rsidR="009D33B7" w:rsidRPr="00CC4C03" w:rsidRDefault="009D33B7" w:rsidP="00D10EAF">
            <w:pPr>
              <w:spacing w:line="360" w:lineRule="auto"/>
              <w:rPr>
                <w:rFonts w:ascii="Arial" w:hAnsi="Arial" w:cs="Arial"/>
                <w:b/>
                <w:bCs/>
                <w:sz w:val="20"/>
                <w:szCs w:val="20"/>
                <w:lang w:val="fr-FR"/>
              </w:rPr>
            </w:pPr>
            <w:r w:rsidRPr="00CC4C03">
              <w:rPr>
                <w:rFonts w:ascii="Arial" w:hAnsi="Arial" w:cs="Arial"/>
                <w:b/>
                <w:bCs/>
                <w:sz w:val="20"/>
                <w:szCs w:val="20"/>
              </w:rPr>
              <w:t xml:space="preserve">   </w:t>
            </w:r>
            <w:r w:rsidRPr="00CC4C03">
              <w:rPr>
                <w:rFonts w:ascii="Arial" w:hAnsi="Arial" w:cs="Arial"/>
                <w:b/>
                <w:bCs/>
                <w:sz w:val="20"/>
                <w:szCs w:val="20"/>
                <w:lang w:val="fr-FR"/>
              </w:rPr>
              <w:t>TC</w:t>
            </w:r>
          </w:p>
        </w:tc>
        <w:tc>
          <w:tcPr>
            <w:tcW w:w="1281" w:type="dxa"/>
            <w:tcBorders>
              <w:top w:val="single" w:sz="2" w:space="0" w:color="auto"/>
              <w:left w:val="nil"/>
              <w:bottom w:val="single" w:sz="2" w:space="0" w:color="auto"/>
              <w:right w:val="nil"/>
            </w:tcBorders>
          </w:tcPr>
          <w:p w14:paraId="62DD5A53" w14:textId="77777777" w:rsidR="009D33B7" w:rsidRPr="00CC4C03" w:rsidRDefault="009D33B7" w:rsidP="00D10EAF">
            <w:pPr>
              <w:spacing w:line="360" w:lineRule="auto"/>
              <w:rPr>
                <w:rFonts w:ascii="Arial" w:hAnsi="Arial" w:cs="Arial"/>
                <w:b/>
                <w:bCs/>
                <w:sz w:val="20"/>
                <w:szCs w:val="20"/>
              </w:rPr>
            </w:pPr>
            <w:r w:rsidRPr="00CC4C03">
              <w:rPr>
                <w:rFonts w:ascii="Arial" w:hAnsi="Arial" w:cs="Arial"/>
                <w:b/>
                <w:bCs/>
                <w:sz w:val="20"/>
                <w:szCs w:val="20"/>
              </w:rPr>
              <w:t xml:space="preserve">   </w:t>
            </w:r>
            <w:r w:rsidRPr="00CC4C03">
              <w:rPr>
                <w:rFonts w:ascii="Arial" w:hAnsi="Arial" w:cs="Arial"/>
                <w:b/>
                <w:bCs/>
                <w:sz w:val="20"/>
                <w:szCs w:val="20"/>
                <w:lang w:val="fr-FR"/>
              </w:rPr>
              <w:t>T</w:t>
            </w:r>
            <w:r w:rsidRPr="00CC4C03">
              <w:rPr>
                <w:rFonts w:ascii="Arial" w:hAnsi="Arial" w:cs="Arial"/>
                <w:b/>
                <w:bCs/>
                <w:sz w:val="20"/>
                <w:szCs w:val="20"/>
              </w:rPr>
              <w:t>F</w:t>
            </w:r>
          </w:p>
        </w:tc>
        <w:tc>
          <w:tcPr>
            <w:tcW w:w="1284" w:type="dxa"/>
            <w:tcBorders>
              <w:top w:val="single" w:sz="2" w:space="0" w:color="auto"/>
              <w:left w:val="nil"/>
              <w:bottom w:val="nil"/>
              <w:right w:val="nil"/>
            </w:tcBorders>
          </w:tcPr>
          <w:p w14:paraId="60DF1251" w14:textId="77777777" w:rsidR="009D33B7" w:rsidRPr="00CC4C03" w:rsidRDefault="009D33B7" w:rsidP="00D10EAF">
            <w:pPr>
              <w:spacing w:line="360" w:lineRule="auto"/>
              <w:rPr>
                <w:rFonts w:ascii="Arial" w:hAnsi="Arial" w:cs="Arial"/>
                <w:sz w:val="20"/>
                <w:szCs w:val="20"/>
              </w:rPr>
            </w:pPr>
          </w:p>
        </w:tc>
        <w:tc>
          <w:tcPr>
            <w:tcW w:w="1259" w:type="dxa"/>
            <w:tcBorders>
              <w:top w:val="nil"/>
              <w:left w:val="nil"/>
              <w:bottom w:val="nil"/>
              <w:right w:val="nil"/>
            </w:tcBorders>
          </w:tcPr>
          <w:p w14:paraId="68CEAA67" w14:textId="77777777" w:rsidR="009D33B7" w:rsidRPr="00CC4C03" w:rsidRDefault="009D33B7" w:rsidP="00D10EAF">
            <w:pPr>
              <w:spacing w:line="360" w:lineRule="auto"/>
              <w:rPr>
                <w:rFonts w:ascii="Arial" w:hAnsi="Arial" w:cs="Arial"/>
                <w:sz w:val="20"/>
                <w:szCs w:val="20"/>
              </w:rPr>
            </w:pPr>
          </w:p>
        </w:tc>
        <w:tc>
          <w:tcPr>
            <w:tcW w:w="1430" w:type="dxa"/>
            <w:tcBorders>
              <w:top w:val="nil"/>
              <w:left w:val="nil"/>
              <w:bottom w:val="nil"/>
              <w:right w:val="nil"/>
            </w:tcBorders>
          </w:tcPr>
          <w:p w14:paraId="5B6C30B8" w14:textId="77777777" w:rsidR="009D33B7" w:rsidRPr="00CC4C03" w:rsidRDefault="009D33B7" w:rsidP="00D10EAF">
            <w:pPr>
              <w:spacing w:line="360" w:lineRule="auto"/>
              <w:rPr>
                <w:rFonts w:ascii="Arial" w:hAnsi="Arial" w:cs="Arial"/>
                <w:b/>
                <w:bCs/>
                <w:sz w:val="20"/>
                <w:szCs w:val="20"/>
              </w:rPr>
            </w:pPr>
          </w:p>
        </w:tc>
      </w:tr>
      <w:tr w:rsidR="009D33B7" w:rsidRPr="00CC4C03" w14:paraId="213061AF" w14:textId="77777777" w:rsidTr="00D10EAF">
        <w:tc>
          <w:tcPr>
            <w:tcW w:w="1258" w:type="dxa"/>
            <w:tcBorders>
              <w:top w:val="nil"/>
              <w:left w:val="nil"/>
              <w:bottom w:val="nil"/>
              <w:right w:val="nil"/>
            </w:tcBorders>
          </w:tcPr>
          <w:p w14:paraId="73BDEF06" w14:textId="77777777" w:rsidR="009D33B7" w:rsidRPr="00CC4C03" w:rsidRDefault="009D33B7" w:rsidP="00D10EAF">
            <w:pPr>
              <w:spacing w:line="360" w:lineRule="auto"/>
              <w:rPr>
                <w:rFonts w:ascii="Arial" w:hAnsi="Arial" w:cs="Arial"/>
                <w:b/>
                <w:bCs/>
                <w:sz w:val="20"/>
                <w:szCs w:val="20"/>
              </w:rPr>
            </w:pPr>
            <w:r w:rsidRPr="00CC4C03">
              <w:rPr>
                <w:rFonts w:ascii="Arial" w:hAnsi="Arial" w:cs="Arial"/>
                <w:b/>
                <w:bCs/>
                <w:sz w:val="20"/>
                <w:szCs w:val="20"/>
              </w:rPr>
              <w:t>E1</w:t>
            </w:r>
          </w:p>
        </w:tc>
        <w:tc>
          <w:tcPr>
            <w:tcW w:w="1280" w:type="dxa"/>
            <w:tcBorders>
              <w:top w:val="nil"/>
              <w:left w:val="nil"/>
              <w:bottom w:val="nil"/>
              <w:right w:val="nil"/>
            </w:tcBorders>
          </w:tcPr>
          <w:p w14:paraId="5887A945" w14:textId="77777777" w:rsidR="009D33B7" w:rsidRPr="00CC4C03" w:rsidRDefault="009D33B7" w:rsidP="00D10EAF">
            <w:pPr>
              <w:spacing w:line="360" w:lineRule="auto"/>
              <w:rPr>
                <w:rFonts w:ascii="Arial" w:hAnsi="Arial" w:cs="Arial"/>
                <w:sz w:val="20"/>
                <w:szCs w:val="20"/>
                <w:vertAlign w:val="superscript"/>
              </w:rPr>
            </w:pPr>
            <w:r w:rsidRPr="00CC4C03">
              <w:rPr>
                <w:rFonts w:ascii="Arial" w:hAnsi="Arial" w:cs="Arial"/>
                <w:sz w:val="20"/>
                <w:szCs w:val="20"/>
              </w:rPr>
              <w:t>5.91x10</w:t>
            </w:r>
            <w:r w:rsidRPr="00CC4C03">
              <w:rPr>
                <w:rFonts w:ascii="Arial" w:hAnsi="Arial" w:cs="Arial"/>
                <w:sz w:val="20"/>
                <w:szCs w:val="20"/>
                <w:vertAlign w:val="superscript"/>
              </w:rPr>
              <w:t>4</w:t>
            </w:r>
          </w:p>
        </w:tc>
        <w:tc>
          <w:tcPr>
            <w:tcW w:w="1280" w:type="dxa"/>
            <w:tcBorders>
              <w:top w:val="single" w:sz="2" w:space="0" w:color="auto"/>
              <w:left w:val="nil"/>
              <w:bottom w:val="nil"/>
              <w:right w:val="nil"/>
            </w:tcBorders>
          </w:tcPr>
          <w:p w14:paraId="6775B214" w14:textId="77777777" w:rsidR="009D33B7" w:rsidRPr="00CC4C03" w:rsidRDefault="009D33B7" w:rsidP="00D10EAF">
            <w:pPr>
              <w:spacing w:line="360" w:lineRule="auto"/>
              <w:jc w:val="center"/>
              <w:rPr>
                <w:rFonts w:ascii="Arial" w:hAnsi="Arial" w:cs="Arial"/>
                <w:sz w:val="20"/>
                <w:szCs w:val="20"/>
                <w:vertAlign w:val="superscript"/>
              </w:rPr>
            </w:pPr>
            <w:r w:rsidRPr="00CC4C03">
              <w:rPr>
                <w:rFonts w:ascii="Arial" w:hAnsi="Arial" w:cs="Arial"/>
                <w:sz w:val="20"/>
                <w:szCs w:val="20"/>
              </w:rPr>
              <w:t>1.23x10</w:t>
            </w:r>
            <w:r w:rsidRPr="00CC4C03">
              <w:rPr>
                <w:rFonts w:ascii="Arial" w:hAnsi="Arial" w:cs="Arial"/>
                <w:sz w:val="20"/>
                <w:szCs w:val="20"/>
                <w:vertAlign w:val="superscript"/>
              </w:rPr>
              <w:t>4</w:t>
            </w:r>
          </w:p>
        </w:tc>
        <w:tc>
          <w:tcPr>
            <w:tcW w:w="1281" w:type="dxa"/>
            <w:tcBorders>
              <w:top w:val="single" w:sz="2" w:space="0" w:color="auto"/>
              <w:left w:val="nil"/>
              <w:bottom w:val="nil"/>
              <w:right w:val="nil"/>
            </w:tcBorders>
          </w:tcPr>
          <w:p w14:paraId="293D8654" w14:textId="77777777" w:rsidR="009D33B7" w:rsidRPr="00CC4C03" w:rsidRDefault="009D33B7" w:rsidP="00D10EAF">
            <w:pPr>
              <w:spacing w:line="360" w:lineRule="auto"/>
              <w:rPr>
                <w:rFonts w:ascii="Arial" w:hAnsi="Arial" w:cs="Arial"/>
                <w:sz w:val="20"/>
                <w:szCs w:val="20"/>
                <w:vertAlign w:val="superscript"/>
              </w:rPr>
            </w:pPr>
            <w:r w:rsidRPr="00CC4C03">
              <w:rPr>
                <w:rFonts w:ascii="Arial" w:hAnsi="Arial" w:cs="Arial"/>
                <w:sz w:val="20"/>
                <w:szCs w:val="20"/>
              </w:rPr>
              <w:t>1.00x10</w:t>
            </w:r>
            <w:r w:rsidRPr="00CC4C03">
              <w:rPr>
                <w:rFonts w:ascii="Arial" w:hAnsi="Arial" w:cs="Arial"/>
                <w:sz w:val="20"/>
                <w:szCs w:val="20"/>
                <w:vertAlign w:val="superscript"/>
              </w:rPr>
              <w:t>2</w:t>
            </w:r>
          </w:p>
        </w:tc>
        <w:tc>
          <w:tcPr>
            <w:tcW w:w="1284" w:type="dxa"/>
            <w:tcBorders>
              <w:top w:val="nil"/>
              <w:left w:val="nil"/>
              <w:bottom w:val="nil"/>
              <w:right w:val="nil"/>
            </w:tcBorders>
          </w:tcPr>
          <w:p w14:paraId="38570EEC" w14:textId="77777777" w:rsidR="009D33B7" w:rsidRPr="00CC4C03" w:rsidRDefault="009D33B7" w:rsidP="00D10EAF">
            <w:pPr>
              <w:spacing w:line="360" w:lineRule="auto"/>
              <w:rPr>
                <w:rFonts w:ascii="Arial" w:hAnsi="Arial" w:cs="Arial"/>
                <w:sz w:val="20"/>
                <w:szCs w:val="20"/>
              </w:rPr>
            </w:pPr>
            <w:r w:rsidRPr="00CC4C03">
              <w:rPr>
                <w:rFonts w:ascii="Arial" w:hAnsi="Arial" w:cs="Arial"/>
                <w:sz w:val="20"/>
                <w:szCs w:val="20"/>
              </w:rPr>
              <w:t>&lt;10</w:t>
            </w:r>
          </w:p>
        </w:tc>
        <w:tc>
          <w:tcPr>
            <w:tcW w:w="1259" w:type="dxa"/>
            <w:tcBorders>
              <w:top w:val="nil"/>
              <w:left w:val="nil"/>
              <w:bottom w:val="nil"/>
              <w:right w:val="nil"/>
            </w:tcBorders>
          </w:tcPr>
          <w:p w14:paraId="7EE4355E" w14:textId="77777777" w:rsidR="009D33B7" w:rsidRPr="00CC4C03" w:rsidRDefault="009D33B7" w:rsidP="00D10EAF">
            <w:pPr>
              <w:spacing w:line="360" w:lineRule="auto"/>
              <w:rPr>
                <w:rFonts w:ascii="Arial" w:eastAsia="DengXian" w:hAnsi="Arial" w:cs="Arial"/>
                <w:sz w:val="20"/>
                <w:szCs w:val="20"/>
                <w:lang w:eastAsia="zh-CN"/>
              </w:rPr>
            </w:pPr>
            <w:r w:rsidRPr="00CC4C03">
              <w:rPr>
                <w:rFonts w:ascii="Arial" w:hAnsi="Arial" w:cs="Arial"/>
                <w:sz w:val="20"/>
                <w:szCs w:val="20"/>
              </w:rPr>
              <w:t>Absent</w:t>
            </w:r>
          </w:p>
        </w:tc>
        <w:tc>
          <w:tcPr>
            <w:tcW w:w="1430" w:type="dxa"/>
            <w:tcBorders>
              <w:top w:val="nil"/>
              <w:left w:val="nil"/>
              <w:bottom w:val="nil"/>
              <w:right w:val="nil"/>
            </w:tcBorders>
          </w:tcPr>
          <w:p w14:paraId="13E05BD9" w14:textId="77777777" w:rsidR="009D33B7" w:rsidRPr="00CC4C03" w:rsidRDefault="009D33B7" w:rsidP="00D10EAF">
            <w:pPr>
              <w:spacing w:line="360" w:lineRule="auto"/>
              <w:rPr>
                <w:rFonts w:ascii="Arial" w:eastAsia="DengXian" w:hAnsi="Arial" w:cs="Arial"/>
                <w:b/>
                <w:sz w:val="20"/>
                <w:szCs w:val="20"/>
                <w:lang w:eastAsia="zh-CN"/>
              </w:rPr>
            </w:pPr>
            <w:r w:rsidRPr="00CC4C03">
              <w:rPr>
                <w:rFonts w:ascii="Arial" w:hAnsi="Arial" w:cs="Arial"/>
                <w:b/>
                <w:sz w:val="20"/>
                <w:szCs w:val="20"/>
              </w:rPr>
              <w:t>Absent</w:t>
            </w:r>
          </w:p>
        </w:tc>
      </w:tr>
      <w:tr w:rsidR="009D33B7" w:rsidRPr="00CC4C03" w14:paraId="64C53DF1" w14:textId="77777777" w:rsidTr="00D10EAF">
        <w:tc>
          <w:tcPr>
            <w:tcW w:w="1258" w:type="dxa"/>
            <w:tcBorders>
              <w:top w:val="nil"/>
              <w:left w:val="nil"/>
              <w:bottom w:val="nil"/>
              <w:right w:val="nil"/>
            </w:tcBorders>
          </w:tcPr>
          <w:p w14:paraId="582045D9" w14:textId="77777777" w:rsidR="009D33B7" w:rsidRPr="00CC4C03" w:rsidRDefault="009D33B7" w:rsidP="00D10EAF">
            <w:pPr>
              <w:spacing w:line="360" w:lineRule="auto"/>
              <w:rPr>
                <w:rFonts w:ascii="Arial" w:hAnsi="Arial" w:cs="Arial"/>
                <w:b/>
                <w:bCs/>
                <w:sz w:val="20"/>
                <w:szCs w:val="20"/>
              </w:rPr>
            </w:pPr>
            <w:r w:rsidRPr="00CC4C03">
              <w:rPr>
                <w:rFonts w:ascii="Arial" w:hAnsi="Arial" w:cs="Arial"/>
                <w:b/>
                <w:bCs/>
                <w:sz w:val="20"/>
                <w:szCs w:val="20"/>
              </w:rPr>
              <w:t>E2</w:t>
            </w:r>
          </w:p>
        </w:tc>
        <w:tc>
          <w:tcPr>
            <w:tcW w:w="1280" w:type="dxa"/>
            <w:tcBorders>
              <w:top w:val="nil"/>
              <w:left w:val="nil"/>
              <w:bottom w:val="nil"/>
              <w:right w:val="nil"/>
            </w:tcBorders>
          </w:tcPr>
          <w:p w14:paraId="6924766A" w14:textId="77777777" w:rsidR="009D33B7" w:rsidRPr="00CC4C03" w:rsidRDefault="009D33B7" w:rsidP="00D10EAF">
            <w:pPr>
              <w:spacing w:line="360" w:lineRule="auto"/>
              <w:rPr>
                <w:rFonts w:ascii="Arial" w:hAnsi="Arial" w:cs="Arial"/>
                <w:sz w:val="20"/>
                <w:szCs w:val="20"/>
                <w:vertAlign w:val="superscript"/>
              </w:rPr>
            </w:pPr>
            <w:r w:rsidRPr="00CC4C03">
              <w:rPr>
                <w:rFonts w:ascii="Arial" w:hAnsi="Arial" w:cs="Arial"/>
                <w:sz w:val="20"/>
                <w:szCs w:val="20"/>
              </w:rPr>
              <w:t>4.36x10</w:t>
            </w:r>
            <w:r w:rsidRPr="00CC4C03">
              <w:rPr>
                <w:rFonts w:ascii="Arial" w:hAnsi="Arial" w:cs="Arial"/>
                <w:sz w:val="20"/>
                <w:szCs w:val="20"/>
                <w:vertAlign w:val="superscript"/>
              </w:rPr>
              <w:t>4</w:t>
            </w:r>
          </w:p>
        </w:tc>
        <w:tc>
          <w:tcPr>
            <w:tcW w:w="1280" w:type="dxa"/>
            <w:tcBorders>
              <w:top w:val="nil"/>
              <w:left w:val="nil"/>
              <w:bottom w:val="nil"/>
              <w:right w:val="nil"/>
            </w:tcBorders>
          </w:tcPr>
          <w:p w14:paraId="36DF9F85" w14:textId="77777777" w:rsidR="009D33B7" w:rsidRPr="00CC4C03" w:rsidRDefault="009D33B7" w:rsidP="00D10EAF">
            <w:pPr>
              <w:spacing w:line="360" w:lineRule="auto"/>
              <w:jc w:val="center"/>
              <w:rPr>
                <w:rFonts w:ascii="Arial" w:hAnsi="Arial" w:cs="Arial"/>
                <w:sz w:val="20"/>
                <w:szCs w:val="20"/>
                <w:vertAlign w:val="superscript"/>
              </w:rPr>
            </w:pPr>
            <w:r w:rsidRPr="00CC4C03">
              <w:rPr>
                <w:rFonts w:ascii="Arial" w:hAnsi="Arial" w:cs="Arial"/>
                <w:sz w:val="20"/>
                <w:szCs w:val="20"/>
              </w:rPr>
              <w:t>1.68x10</w:t>
            </w:r>
            <w:r w:rsidRPr="00CC4C03">
              <w:rPr>
                <w:rFonts w:ascii="Arial" w:hAnsi="Arial" w:cs="Arial"/>
                <w:sz w:val="20"/>
                <w:szCs w:val="20"/>
                <w:vertAlign w:val="superscript"/>
              </w:rPr>
              <w:t>4</w:t>
            </w:r>
          </w:p>
        </w:tc>
        <w:tc>
          <w:tcPr>
            <w:tcW w:w="1281" w:type="dxa"/>
            <w:tcBorders>
              <w:top w:val="nil"/>
              <w:left w:val="nil"/>
              <w:bottom w:val="nil"/>
              <w:right w:val="nil"/>
            </w:tcBorders>
          </w:tcPr>
          <w:p w14:paraId="3BF77115" w14:textId="77777777" w:rsidR="009D33B7" w:rsidRPr="00CC4C03" w:rsidRDefault="009D33B7" w:rsidP="00D10EAF">
            <w:pPr>
              <w:spacing w:line="360" w:lineRule="auto"/>
              <w:jc w:val="center"/>
              <w:rPr>
                <w:rFonts w:ascii="Arial" w:hAnsi="Arial" w:cs="Arial"/>
                <w:sz w:val="20"/>
                <w:szCs w:val="20"/>
                <w:vertAlign w:val="superscript"/>
              </w:rPr>
            </w:pPr>
            <w:r w:rsidRPr="00CC4C03">
              <w:rPr>
                <w:rFonts w:ascii="Arial" w:hAnsi="Arial" w:cs="Arial"/>
                <w:sz w:val="20"/>
                <w:szCs w:val="20"/>
              </w:rPr>
              <w:t>2.27x10</w:t>
            </w:r>
            <w:r w:rsidRPr="00CC4C03">
              <w:rPr>
                <w:rFonts w:ascii="Arial" w:hAnsi="Arial" w:cs="Arial"/>
                <w:sz w:val="20"/>
                <w:szCs w:val="20"/>
                <w:vertAlign w:val="superscript"/>
              </w:rPr>
              <w:t>3</w:t>
            </w:r>
          </w:p>
        </w:tc>
        <w:tc>
          <w:tcPr>
            <w:tcW w:w="1284" w:type="dxa"/>
            <w:tcBorders>
              <w:top w:val="nil"/>
              <w:left w:val="nil"/>
              <w:bottom w:val="nil"/>
              <w:right w:val="nil"/>
            </w:tcBorders>
          </w:tcPr>
          <w:p w14:paraId="1EB9FC36" w14:textId="77777777" w:rsidR="009D33B7" w:rsidRPr="00CC4C03" w:rsidRDefault="009D33B7" w:rsidP="00D10EAF">
            <w:pPr>
              <w:spacing w:line="360" w:lineRule="auto"/>
              <w:rPr>
                <w:rFonts w:ascii="Arial" w:hAnsi="Arial" w:cs="Arial"/>
                <w:sz w:val="20"/>
                <w:szCs w:val="20"/>
                <w:vertAlign w:val="superscript"/>
              </w:rPr>
            </w:pPr>
            <w:r w:rsidRPr="00CC4C03">
              <w:rPr>
                <w:rFonts w:ascii="Arial" w:hAnsi="Arial" w:cs="Arial"/>
                <w:sz w:val="20"/>
                <w:szCs w:val="20"/>
              </w:rPr>
              <w:t>5.91x10</w:t>
            </w:r>
            <w:r w:rsidRPr="00CC4C03">
              <w:rPr>
                <w:rFonts w:ascii="Arial" w:hAnsi="Arial" w:cs="Arial"/>
                <w:sz w:val="20"/>
                <w:szCs w:val="20"/>
                <w:vertAlign w:val="superscript"/>
              </w:rPr>
              <w:t>3</w:t>
            </w:r>
          </w:p>
        </w:tc>
        <w:tc>
          <w:tcPr>
            <w:tcW w:w="1259" w:type="dxa"/>
            <w:tcBorders>
              <w:top w:val="nil"/>
              <w:left w:val="nil"/>
              <w:bottom w:val="nil"/>
              <w:right w:val="nil"/>
            </w:tcBorders>
          </w:tcPr>
          <w:p w14:paraId="600D6554" w14:textId="77777777" w:rsidR="009D33B7" w:rsidRPr="00CC4C03" w:rsidRDefault="009D33B7" w:rsidP="00D10EAF">
            <w:pPr>
              <w:spacing w:line="360" w:lineRule="auto"/>
              <w:rPr>
                <w:rFonts w:ascii="Arial" w:eastAsia="DengXian" w:hAnsi="Arial" w:cs="Arial"/>
                <w:sz w:val="20"/>
                <w:szCs w:val="20"/>
                <w:lang w:eastAsia="zh-CN"/>
              </w:rPr>
            </w:pPr>
            <w:r w:rsidRPr="00CC4C03">
              <w:rPr>
                <w:rFonts w:ascii="Arial" w:hAnsi="Arial" w:cs="Arial"/>
                <w:sz w:val="20"/>
                <w:szCs w:val="20"/>
              </w:rPr>
              <w:t>Absent</w:t>
            </w:r>
          </w:p>
        </w:tc>
        <w:tc>
          <w:tcPr>
            <w:tcW w:w="1430" w:type="dxa"/>
            <w:tcBorders>
              <w:top w:val="nil"/>
              <w:left w:val="nil"/>
              <w:bottom w:val="nil"/>
              <w:right w:val="nil"/>
            </w:tcBorders>
          </w:tcPr>
          <w:p w14:paraId="7CF52CD1" w14:textId="77777777" w:rsidR="009D33B7" w:rsidRPr="00CC4C03" w:rsidRDefault="009D33B7" w:rsidP="00D10EAF">
            <w:pPr>
              <w:spacing w:line="360" w:lineRule="auto"/>
              <w:rPr>
                <w:rFonts w:ascii="Arial" w:eastAsia="DengXian" w:hAnsi="Arial" w:cs="Arial"/>
                <w:b/>
                <w:sz w:val="20"/>
                <w:szCs w:val="20"/>
                <w:lang w:eastAsia="zh-CN"/>
              </w:rPr>
            </w:pPr>
            <w:r w:rsidRPr="00CC4C03">
              <w:rPr>
                <w:rFonts w:ascii="Arial" w:hAnsi="Arial" w:cs="Arial"/>
                <w:b/>
                <w:sz w:val="20"/>
                <w:szCs w:val="20"/>
              </w:rPr>
              <w:t>Absent</w:t>
            </w:r>
          </w:p>
        </w:tc>
      </w:tr>
      <w:tr w:rsidR="009D33B7" w:rsidRPr="00CC4C03" w14:paraId="3E000D95" w14:textId="77777777" w:rsidTr="00D10EAF">
        <w:tc>
          <w:tcPr>
            <w:tcW w:w="1258" w:type="dxa"/>
            <w:tcBorders>
              <w:top w:val="nil"/>
              <w:left w:val="nil"/>
              <w:bottom w:val="nil"/>
              <w:right w:val="nil"/>
            </w:tcBorders>
          </w:tcPr>
          <w:p w14:paraId="7DE635AA" w14:textId="77777777" w:rsidR="009D33B7" w:rsidRPr="00CC4C03" w:rsidRDefault="009D33B7" w:rsidP="00D10EAF">
            <w:pPr>
              <w:spacing w:line="360" w:lineRule="auto"/>
              <w:rPr>
                <w:rFonts w:ascii="Arial" w:hAnsi="Arial" w:cs="Arial"/>
                <w:b/>
                <w:bCs/>
                <w:sz w:val="20"/>
                <w:szCs w:val="20"/>
              </w:rPr>
            </w:pPr>
            <w:r w:rsidRPr="00CC4C03">
              <w:rPr>
                <w:rFonts w:ascii="Arial" w:hAnsi="Arial" w:cs="Arial"/>
                <w:b/>
                <w:bCs/>
                <w:sz w:val="20"/>
                <w:szCs w:val="20"/>
              </w:rPr>
              <w:t>E3</w:t>
            </w:r>
          </w:p>
        </w:tc>
        <w:tc>
          <w:tcPr>
            <w:tcW w:w="1280" w:type="dxa"/>
            <w:tcBorders>
              <w:top w:val="nil"/>
              <w:left w:val="nil"/>
              <w:bottom w:val="nil"/>
              <w:right w:val="nil"/>
            </w:tcBorders>
          </w:tcPr>
          <w:p w14:paraId="03A5C947" w14:textId="77777777" w:rsidR="009D33B7" w:rsidRPr="00CC4C03" w:rsidRDefault="009D33B7" w:rsidP="00D10EAF">
            <w:pPr>
              <w:spacing w:line="360" w:lineRule="auto"/>
              <w:rPr>
                <w:rFonts w:ascii="Arial" w:hAnsi="Arial" w:cs="Arial"/>
                <w:sz w:val="20"/>
                <w:szCs w:val="20"/>
                <w:vertAlign w:val="superscript"/>
              </w:rPr>
            </w:pPr>
            <w:r w:rsidRPr="00CC4C03">
              <w:rPr>
                <w:rFonts w:ascii="Arial" w:hAnsi="Arial" w:cs="Arial"/>
                <w:sz w:val="20"/>
                <w:szCs w:val="20"/>
              </w:rPr>
              <w:t>3.95x10</w:t>
            </w:r>
            <w:r w:rsidRPr="00CC4C03">
              <w:rPr>
                <w:rFonts w:ascii="Arial" w:hAnsi="Arial" w:cs="Arial"/>
                <w:sz w:val="20"/>
                <w:szCs w:val="20"/>
                <w:vertAlign w:val="superscript"/>
              </w:rPr>
              <w:t>4</w:t>
            </w:r>
          </w:p>
        </w:tc>
        <w:tc>
          <w:tcPr>
            <w:tcW w:w="1280" w:type="dxa"/>
            <w:tcBorders>
              <w:top w:val="nil"/>
              <w:left w:val="nil"/>
              <w:bottom w:val="nil"/>
              <w:right w:val="nil"/>
            </w:tcBorders>
          </w:tcPr>
          <w:p w14:paraId="0A27487E" w14:textId="77777777" w:rsidR="009D33B7" w:rsidRPr="00CC4C03" w:rsidRDefault="009D33B7" w:rsidP="00D10EAF">
            <w:pPr>
              <w:spacing w:line="360" w:lineRule="auto"/>
              <w:jc w:val="center"/>
              <w:rPr>
                <w:rFonts w:ascii="Arial" w:hAnsi="Arial" w:cs="Arial"/>
                <w:sz w:val="20"/>
                <w:szCs w:val="20"/>
                <w:vertAlign w:val="superscript"/>
              </w:rPr>
            </w:pPr>
            <w:r w:rsidRPr="00CC4C03">
              <w:rPr>
                <w:rFonts w:ascii="Arial" w:hAnsi="Arial" w:cs="Arial"/>
                <w:sz w:val="20"/>
                <w:szCs w:val="20"/>
              </w:rPr>
              <w:t>1.77x10</w:t>
            </w:r>
            <w:r w:rsidRPr="00CC4C03">
              <w:rPr>
                <w:rFonts w:ascii="Arial" w:hAnsi="Arial" w:cs="Arial"/>
                <w:sz w:val="20"/>
                <w:szCs w:val="20"/>
                <w:vertAlign w:val="superscript"/>
              </w:rPr>
              <w:t>4</w:t>
            </w:r>
          </w:p>
        </w:tc>
        <w:tc>
          <w:tcPr>
            <w:tcW w:w="1281" w:type="dxa"/>
            <w:tcBorders>
              <w:top w:val="nil"/>
              <w:left w:val="nil"/>
              <w:bottom w:val="nil"/>
              <w:right w:val="nil"/>
            </w:tcBorders>
          </w:tcPr>
          <w:p w14:paraId="2014B6E2" w14:textId="77777777" w:rsidR="009D33B7" w:rsidRPr="00CC4C03" w:rsidRDefault="009D33B7" w:rsidP="00D10EAF">
            <w:pPr>
              <w:spacing w:line="360" w:lineRule="auto"/>
              <w:jc w:val="center"/>
              <w:rPr>
                <w:rFonts w:ascii="Arial" w:hAnsi="Arial" w:cs="Arial"/>
                <w:sz w:val="20"/>
                <w:szCs w:val="20"/>
                <w:vertAlign w:val="superscript"/>
              </w:rPr>
            </w:pPr>
            <w:r w:rsidRPr="00CC4C03">
              <w:rPr>
                <w:rFonts w:ascii="Arial" w:hAnsi="Arial" w:cs="Arial"/>
                <w:sz w:val="20"/>
                <w:szCs w:val="20"/>
              </w:rPr>
              <w:t>1.50x10</w:t>
            </w:r>
            <w:r w:rsidRPr="00CC4C03">
              <w:rPr>
                <w:rFonts w:ascii="Arial" w:hAnsi="Arial" w:cs="Arial"/>
                <w:sz w:val="20"/>
                <w:szCs w:val="20"/>
                <w:vertAlign w:val="superscript"/>
              </w:rPr>
              <w:t>4</w:t>
            </w:r>
          </w:p>
        </w:tc>
        <w:tc>
          <w:tcPr>
            <w:tcW w:w="1284" w:type="dxa"/>
            <w:tcBorders>
              <w:top w:val="nil"/>
              <w:left w:val="nil"/>
              <w:bottom w:val="nil"/>
              <w:right w:val="nil"/>
            </w:tcBorders>
          </w:tcPr>
          <w:p w14:paraId="55B8BCEA" w14:textId="77777777" w:rsidR="009D33B7" w:rsidRPr="00CC4C03" w:rsidRDefault="009D33B7" w:rsidP="00D10EAF">
            <w:pPr>
              <w:spacing w:line="360" w:lineRule="auto"/>
              <w:rPr>
                <w:rFonts w:ascii="Arial" w:hAnsi="Arial" w:cs="Arial"/>
                <w:sz w:val="20"/>
                <w:szCs w:val="20"/>
                <w:vertAlign w:val="superscript"/>
              </w:rPr>
            </w:pPr>
            <w:r w:rsidRPr="00CC4C03">
              <w:rPr>
                <w:rFonts w:ascii="Arial" w:hAnsi="Arial" w:cs="Arial"/>
                <w:sz w:val="20"/>
                <w:szCs w:val="20"/>
              </w:rPr>
              <w:t>2.27x10</w:t>
            </w:r>
            <w:r w:rsidRPr="00CC4C03">
              <w:rPr>
                <w:rFonts w:ascii="Arial" w:hAnsi="Arial" w:cs="Arial"/>
                <w:sz w:val="20"/>
                <w:szCs w:val="20"/>
                <w:vertAlign w:val="superscript"/>
              </w:rPr>
              <w:t>3</w:t>
            </w:r>
          </w:p>
        </w:tc>
        <w:tc>
          <w:tcPr>
            <w:tcW w:w="1259" w:type="dxa"/>
            <w:tcBorders>
              <w:top w:val="nil"/>
              <w:left w:val="nil"/>
              <w:bottom w:val="nil"/>
              <w:right w:val="nil"/>
            </w:tcBorders>
          </w:tcPr>
          <w:p w14:paraId="2B343B6B" w14:textId="77777777" w:rsidR="009D33B7" w:rsidRPr="00CC4C03" w:rsidRDefault="009D33B7" w:rsidP="00D10EAF">
            <w:pPr>
              <w:spacing w:line="360" w:lineRule="auto"/>
              <w:rPr>
                <w:rFonts w:ascii="Arial" w:eastAsia="DengXian" w:hAnsi="Arial" w:cs="Arial"/>
                <w:sz w:val="20"/>
                <w:szCs w:val="20"/>
                <w:lang w:eastAsia="zh-CN"/>
              </w:rPr>
            </w:pPr>
            <w:r w:rsidRPr="00CC4C03">
              <w:rPr>
                <w:rFonts w:ascii="Arial" w:hAnsi="Arial" w:cs="Arial"/>
                <w:sz w:val="20"/>
                <w:szCs w:val="20"/>
              </w:rPr>
              <w:t>Absent</w:t>
            </w:r>
          </w:p>
        </w:tc>
        <w:tc>
          <w:tcPr>
            <w:tcW w:w="1430" w:type="dxa"/>
            <w:tcBorders>
              <w:top w:val="nil"/>
              <w:left w:val="nil"/>
              <w:bottom w:val="nil"/>
              <w:right w:val="nil"/>
            </w:tcBorders>
          </w:tcPr>
          <w:p w14:paraId="0DD84C9E" w14:textId="77777777" w:rsidR="009D33B7" w:rsidRPr="00CC4C03" w:rsidRDefault="009D33B7" w:rsidP="00D10EAF">
            <w:pPr>
              <w:spacing w:line="360" w:lineRule="auto"/>
              <w:rPr>
                <w:rFonts w:ascii="Arial" w:eastAsia="DengXian" w:hAnsi="Arial" w:cs="Arial"/>
                <w:b/>
                <w:sz w:val="20"/>
                <w:szCs w:val="20"/>
                <w:lang w:eastAsia="zh-CN"/>
              </w:rPr>
            </w:pPr>
            <w:r w:rsidRPr="00CC4C03">
              <w:rPr>
                <w:rFonts w:ascii="Arial" w:hAnsi="Arial" w:cs="Arial"/>
                <w:b/>
                <w:sz w:val="20"/>
                <w:szCs w:val="20"/>
              </w:rPr>
              <w:t>Absent</w:t>
            </w:r>
          </w:p>
        </w:tc>
      </w:tr>
      <w:tr w:rsidR="009D33B7" w:rsidRPr="00CC4C03" w14:paraId="2C31FA37" w14:textId="77777777" w:rsidTr="00D10EAF">
        <w:tc>
          <w:tcPr>
            <w:tcW w:w="1258" w:type="dxa"/>
            <w:tcBorders>
              <w:top w:val="nil"/>
              <w:left w:val="nil"/>
              <w:bottom w:val="nil"/>
              <w:right w:val="nil"/>
            </w:tcBorders>
          </w:tcPr>
          <w:p w14:paraId="2315F236" w14:textId="77777777" w:rsidR="009D33B7" w:rsidRPr="00CC4C03" w:rsidRDefault="009D33B7" w:rsidP="00D10EAF">
            <w:pPr>
              <w:spacing w:line="360" w:lineRule="auto"/>
              <w:rPr>
                <w:rFonts w:ascii="Arial" w:hAnsi="Arial" w:cs="Arial"/>
                <w:b/>
                <w:bCs/>
                <w:sz w:val="20"/>
                <w:szCs w:val="20"/>
              </w:rPr>
            </w:pPr>
            <w:r w:rsidRPr="00CC4C03">
              <w:rPr>
                <w:rFonts w:ascii="Arial" w:hAnsi="Arial" w:cs="Arial"/>
                <w:b/>
                <w:bCs/>
                <w:sz w:val="20"/>
                <w:szCs w:val="20"/>
              </w:rPr>
              <w:t>E4</w:t>
            </w:r>
          </w:p>
        </w:tc>
        <w:tc>
          <w:tcPr>
            <w:tcW w:w="1280" w:type="dxa"/>
            <w:tcBorders>
              <w:top w:val="nil"/>
              <w:left w:val="nil"/>
              <w:bottom w:val="nil"/>
              <w:right w:val="nil"/>
            </w:tcBorders>
          </w:tcPr>
          <w:p w14:paraId="1BF9B65F" w14:textId="77777777" w:rsidR="009D33B7" w:rsidRPr="00CC4C03" w:rsidRDefault="009D33B7" w:rsidP="00D10EAF">
            <w:pPr>
              <w:spacing w:line="360" w:lineRule="auto"/>
              <w:rPr>
                <w:rFonts w:ascii="Arial" w:hAnsi="Arial" w:cs="Arial"/>
                <w:sz w:val="20"/>
                <w:szCs w:val="20"/>
                <w:vertAlign w:val="superscript"/>
              </w:rPr>
            </w:pPr>
            <w:r w:rsidRPr="00CC4C03">
              <w:rPr>
                <w:rFonts w:ascii="Arial" w:hAnsi="Arial" w:cs="Arial"/>
                <w:sz w:val="20"/>
                <w:szCs w:val="20"/>
              </w:rPr>
              <w:t>4.27x10</w:t>
            </w:r>
            <w:r w:rsidRPr="00CC4C03">
              <w:rPr>
                <w:rFonts w:ascii="Arial" w:hAnsi="Arial" w:cs="Arial"/>
                <w:sz w:val="20"/>
                <w:szCs w:val="20"/>
                <w:vertAlign w:val="superscript"/>
              </w:rPr>
              <w:t>4</w:t>
            </w:r>
          </w:p>
        </w:tc>
        <w:tc>
          <w:tcPr>
            <w:tcW w:w="1280" w:type="dxa"/>
            <w:tcBorders>
              <w:top w:val="nil"/>
              <w:left w:val="nil"/>
              <w:bottom w:val="nil"/>
              <w:right w:val="nil"/>
            </w:tcBorders>
          </w:tcPr>
          <w:p w14:paraId="55D60931" w14:textId="77777777" w:rsidR="009D33B7" w:rsidRPr="00CC4C03" w:rsidRDefault="009D33B7" w:rsidP="00D10EAF">
            <w:pPr>
              <w:spacing w:line="360" w:lineRule="auto"/>
              <w:jc w:val="center"/>
              <w:rPr>
                <w:rFonts w:ascii="Arial" w:hAnsi="Arial" w:cs="Arial"/>
                <w:sz w:val="20"/>
                <w:szCs w:val="20"/>
                <w:vertAlign w:val="superscript"/>
              </w:rPr>
            </w:pPr>
            <w:r w:rsidRPr="00CC4C03">
              <w:rPr>
                <w:rFonts w:ascii="Arial" w:hAnsi="Arial" w:cs="Arial"/>
                <w:sz w:val="20"/>
                <w:szCs w:val="20"/>
              </w:rPr>
              <w:t>3.91x10</w:t>
            </w:r>
            <w:r w:rsidRPr="00CC4C03">
              <w:rPr>
                <w:rFonts w:ascii="Arial" w:hAnsi="Arial" w:cs="Arial"/>
                <w:sz w:val="20"/>
                <w:szCs w:val="20"/>
                <w:vertAlign w:val="superscript"/>
              </w:rPr>
              <w:t>4</w:t>
            </w:r>
          </w:p>
        </w:tc>
        <w:tc>
          <w:tcPr>
            <w:tcW w:w="1281" w:type="dxa"/>
            <w:tcBorders>
              <w:top w:val="nil"/>
              <w:left w:val="nil"/>
              <w:bottom w:val="nil"/>
              <w:right w:val="nil"/>
            </w:tcBorders>
          </w:tcPr>
          <w:p w14:paraId="0F2B7CDD" w14:textId="77777777" w:rsidR="009D33B7" w:rsidRPr="00CC4C03" w:rsidRDefault="009D33B7" w:rsidP="00D10EAF">
            <w:pPr>
              <w:spacing w:line="360" w:lineRule="auto"/>
              <w:jc w:val="center"/>
              <w:rPr>
                <w:rFonts w:ascii="Arial" w:hAnsi="Arial" w:cs="Arial"/>
                <w:sz w:val="20"/>
                <w:szCs w:val="20"/>
                <w:vertAlign w:val="superscript"/>
              </w:rPr>
            </w:pPr>
            <w:r w:rsidRPr="00CC4C03">
              <w:rPr>
                <w:rFonts w:ascii="Arial" w:hAnsi="Arial" w:cs="Arial"/>
                <w:sz w:val="20"/>
                <w:szCs w:val="20"/>
              </w:rPr>
              <w:t>4.09x10</w:t>
            </w:r>
            <w:r w:rsidRPr="00CC4C03">
              <w:rPr>
                <w:rFonts w:ascii="Arial" w:hAnsi="Arial" w:cs="Arial"/>
                <w:sz w:val="20"/>
                <w:szCs w:val="20"/>
                <w:vertAlign w:val="superscript"/>
              </w:rPr>
              <w:t>4</w:t>
            </w:r>
          </w:p>
        </w:tc>
        <w:tc>
          <w:tcPr>
            <w:tcW w:w="1284" w:type="dxa"/>
            <w:tcBorders>
              <w:top w:val="nil"/>
              <w:left w:val="nil"/>
              <w:bottom w:val="nil"/>
              <w:right w:val="nil"/>
            </w:tcBorders>
          </w:tcPr>
          <w:p w14:paraId="1261D885" w14:textId="77777777" w:rsidR="009D33B7" w:rsidRPr="00CC4C03" w:rsidRDefault="009D33B7" w:rsidP="00D10EAF">
            <w:pPr>
              <w:spacing w:line="360" w:lineRule="auto"/>
              <w:rPr>
                <w:rFonts w:ascii="Arial" w:hAnsi="Arial" w:cs="Arial"/>
                <w:sz w:val="20"/>
                <w:szCs w:val="20"/>
                <w:vertAlign w:val="superscript"/>
              </w:rPr>
            </w:pPr>
            <w:r w:rsidRPr="00CC4C03">
              <w:rPr>
                <w:rFonts w:ascii="Arial" w:hAnsi="Arial" w:cs="Arial"/>
                <w:sz w:val="20"/>
                <w:szCs w:val="20"/>
              </w:rPr>
              <w:t>5.91x10</w:t>
            </w:r>
            <w:r w:rsidRPr="00CC4C03">
              <w:rPr>
                <w:rFonts w:ascii="Arial" w:hAnsi="Arial" w:cs="Arial"/>
                <w:sz w:val="20"/>
                <w:szCs w:val="20"/>
                <w:vertAlign w:val="superscript"/>
              </w:rPr>
              <w:t>3</w:t>
            </w:r>
          </w:p>
        </w:tc>
        <w:tc>
          <w:tcPr>
            <w:tcW w:w="1259" w:type="dxa"/>
            <w:tcBorders>
              <w:top w:val="nil"/>
              <w:left w:val="nil"/>
              <w:bottom w:val="nil"/>
              <w:right w:val="nil"/>
            </w:tcBorders>
          </w:tcPr>
          <w:p w14:paraId="4EBC1C90" w14:textId="77777777" w:rsidR="009D33B7" w:rsidRPr="00CC4C03" w:rsidRDefault="009D33B7" w:rsidP="00D10EAF">
            <w:pPr>
              <w:spacing w:line="360" w:lineRule="auto"/>
              <w:rPr>
                <w:rFonts w:ascii="Arial" w:eastAsia="DengXian" w:hAnsi="Arial" w:cs="Arial"/>
                <w:sz w:val="20"/>
                <w:szCs w:val="20"/>
                <w:lang w:eastAsia="zh-CN"/>
              </w:rPr>
            </w:pPr>
            <w:r w:rsidRPr="00CC4C03">
              <w:rPr>
                <w:rFonts w:ascii="Arial" w:hAnsi="Arial" w:cs="Arial"/>
                <w:sz w:val="20"/>
                <w:szCs w:val="20"/>
              </w:rPr>
              <w:t>Absent</w:t>
            </w:r>
          </w:p>
        </w:tc>
        <w:tc>
          <w:tcPr>
            <w:tcW w:w="1430" w:type="dxa"/>
            <w:tcBorders>
              <w:top w:val="nil"/>
              <w:left w:val="nil"/>
              <w:bottom w:val="nil"/>
              <w:right w:val="nil"/>
            </w:tcBorders>
          </w:tcPr>
          <w:p w14:paraId="21A0ADA3" w14:textId="77777777" w:rsidR="009D33B7" w:rsidRPr="00CC4C03" w:rsidRDefault="009D33B7" w:rsidP="00D10EAF">
            <w:pPr>
              <w:spacing w:line="360" w:lineRule="auto"/>
              <w:rPr>
                <w:rFonts w:ascii="Arial" w:eastAsia="DengXian" w:hAnsi="Arial" w:cs="Arial"/>
                <w:b/>
                <w:sz w:val="20"/>
                <w:szCs w:val="20"/>
                <w:lang w:eastAsia="zh-CN"/>
              </w:rPr>
            </w:pPr>
            <w:r w:rsidRPr="00CC4C03">
              <w:rPr>
                <w:rFonts w:ascii="Arial" w:hAnsi="Arial" w:cs="Arial"/>
                <w:b/>
                <w:sz w:val="20"/>
                <w:szCs w:val="20"/>
              </w:rPr>
              <w:t>Absent</w:t>
            </w:r>
          </w:p>
        </w:tc>
      </w:tr>
      <w:tr w:rsidR="009D33B7" w:rsidRPr="00CC4C03" w14:paraId="52D20DBB" w14:textId="77777777" w:rsidTr="00D10EAF">
        <w:tc>
          <w:tcPr>
            <w:tcW w:w="1258" w:type="dxa"/>
            <w:tcBorders>
              <w:top w:val="nil"/>
              <w:left w:val="nil"/>
              <w:bottom w:val="nil"/>
              <w:right w:val="nil"/>
            </w:tcBorders>
          </w:tcPr>
          <w:p w14:paraId="1458EC12" w14:textId="77777777" w:rsidR="009D33B7" w:rsidRPr="00CC4C03" w:rsidRDefault="009D33B7" w:rsidP="00D10EAF">
            <w:pPr>
              <w:spacing w:line="360" w:lineRule="auto"/>
              <w:rPr>
                <w:rFonts w:ascii="Arial" w:hAnsi="Arial" w:cs="Arial"/>
                <w:b/>
                <w:bCs/>
                <w:sz w:val="20"/>
                <w:szCs w:val="20"/>
              </w:rPr>
            </w:pPr>
            <w:r w:rsidRPr="00CC4C03">
              <w:rPr>
                <w:rFonts w:ascii="Arial" w:hAnsi="Arial" w:cs="Arial"/>
                <w:b/>
                <w:bCs/>
                <w:sz w:val="20"/>
                <w:szCs w:val="20"/>
              </w:rPr>
              <w:t>E5</w:t>
            </w:r>
          </w:p>
        </w:tc>
        <w:tc>
          <w:tcPr>
            <w:tcW w:w="1280" w:type="dxa"/>
            <w:tcBorders>
              <w:top w:val="nil"/>
              <w:left w:val="nil"/>
              <w:bottom w:val="nil"/>
              <w:right w:val="nil"/>
            </w:tcBorders>
          </w:tcPr>
          <w:p w14:paraId="32652B15" w14:textId="77777777" w:rsidR="009D33B7" w:rsidRPr="00CC4C03" w:rsidRDefault="009D33B7" w:rsidP="00D10EAF">
            <w:pPr>
              <w:spacing w:line="360" w:lineRule="auto"/>
              <w:rPr>
                <w:rFonts w:ascii="Arial" w:hAnsi="Arial" w:cs="Arial"/>
                <w:sz w:val="20"/>
                <w:szCs w:val="20"/>
                <w:vertAlign w:val="superscript"/>
              </w:rPr>
            </w:pPr>
            <w:r w:rsidRPr="00CC4C03">
              <w:rPr>
                <w:rFonts w:ascii="Arial" w:hAnsi="Arial" w:cs="Arial"/>
                <w:sz w:val="20"/>
                <w:szCs w:val="20"/>
              </w:rPr>
              <w:t>1.10x10</w:t>
            </w:r>
            <w:r w:rsidRPr="00CC4C03">
              <w:rPr>
                <w:rFonts w:ascii="Arial" w:hAnsi="Arial" w:cs="Arial"/>
                <w:sz w:val="20"/>
                <w:szCs w:val="20"/>
                <w:vertAlign w:val="superscript"/>
              </w:rPr>
              <w:t>5</w:t>
            </w:r>
          </w:p>
        </w:tc>
        <w:tc>
          <w:tcPr>
            <w:tcW w:w="1280" w:type="dxa"/>
            <w:tcBorders>
              <w:top w:val="nil"/>
              <w:left w:val="nil"/>
              <w:bottom w:val="nil"/>
              <w:right w:val="nil"/>
            </w:tcBorders>
          </w:tcPr>
          <w:p w14:paraId="6E329579" w14:textId="77777777" w:rsidR="009D33B7" w:rsidRPr="00CC4C03" w:rsidRDefault="009D33B7" w:rsidP="00D10EAF">
            <w:pPr>
              <w:spacing w:line="360" w:lineRule="auto"/>
              <w:jc w:val="center"/>
              <w:rPr>
                <w:rFonts w:ascii="Arial" w:hAnsi="Arial" w:cs="Arial"/>
                <w:sz w:val="20"/>
                <w:szCs w:val="20"/>
                <w:vertAlign w:val="superscript"/>
              </w:rPr>
            </w:pPr>
            <w:r w:rsidRPr="00CC4C03">
              <w:rPr>
                <w:rFonts w:ascii="Arial" w:hAnsi="Arial" w:cs="Arial"/>
                <w:sz w:val="20"/>
                <w:szCs w:val="20"/>
              </w:rPr>
              <w:t>4.09x10</w:t>
            </w:r>
            <w:r w:rsidRPr="00CC4C03">
              <w:rPr>
                <w:rFonts w:ascii="Arial" w:hAnsi="Arial" w:cs="Arial"/>
                <w:sz w:val="20"/>
                <w:szCs w:val="20"/>
                <w:vertAlign w:val="superscript"/>
              </w:rPr>
              <w:t>4</w:t>
            </w:r>
          </w:p>
        </w:tc>
        <w:tc>
          <w:tcPr>
            <w:tcW w:w="1281" w:type="dxa"/>
            <w:tcBorders>
              <w:top w:val="nil"/>
              <w:left w:val="nil"/>
              <w:bottom w:val="nil"/>
              <w:right w:val="nil"/>
            </w:tcBorders>
          </w:tcPr>
          <w:p w14:paraId="259D42C9" w14:textId="77777777" w:rsidR="009D33B7" w:rsidRPr="00CC4C03" w:rsidRDefault="009D33B7" w:rsidP="00D10EAF">
            <w:pPr>
              <w:spacing w:line="360" w:lineRule="auto"/>
              <w:jc w:val="center"/>
              <w:rPr>
                <w:rFonts w:ascii="Arial" w:hAnsi="Arial" w:cs="Arial"/>
                <w:sz w:val="20"/>
                <w:szCs w:val="20"/>
                <w:vertAlign w:val="superscript"/>
              </w:rPr>
            </w:pPr>
            <w:r w:rsidRPr="00CC4C03">
              <w:rPr>
                <w:rFonts w:ascii="Arial" w:hAnsi="Arial" w:cs="Arial"/>
                <w:sz w:val="20"/>
                <w:szCs w:val="20"/>
              </w:rPr>
              <w:t>9.09x10</w:t>
            </w:r>
            <w:r w:rsidRPr="00CC4C03">
              <w:rPr>
                <w:rFonts w:ascii="Arial" w:hAnsi="Arial" w:cs="Arial"/>
                <w:sz w:val="20"/>
                <w:szCs w:val="20"/>
                <w:vertAlign w:val="superscript"/>
              </w:rPr>
              <w:t>3</w:t>
            </w:r>
          </w:p>
        </w:tc>
        <w:tc>
          <w:tcPr>
            <w:tcW w:w="1284" w:type="dxa"/>
            <w:tcBorders>
              <w:top w:val="nil"/>
              <w:left w:val="nil"/>
              <w:bottom w:val="nil"/>
              <w:right w:val="nil"/>
            </w:tcBorders>
          </w:tcPr>
          <w:p w14:paraId="1D17EE5E" w14:textId="77777777" w:rsidR="009D33B7" w:rsidRPr="00CC4C03" w:rsidRDefault="009D33B7" w:rsidP="00D10EAF">
            <w:pPr>
              <w:spacing w:line="360" w:lineRule="auto"/>
              <w:rPr>
                <w:rFonts w:ascii="Arial" w:hAnsi="Arial" w:cs="Arial"/>
                <w:sz w:val="20"/>
                <w:szCs w:val="20"/>
                <w:vertAlign w:val="superscript"/>
              </w:rPr>
            </w:pPr>
            <w:r w:rsidRPr="00CC4C03">
              <w:rPr>
                <w:rFonts w:ascii="Arial" w:hAnsi="Arial" w:cs="Arial"/>
                <w:sz w:val="20"/>
                <w:szCs w:val="20"/>
              </w:rPr>
              <w:t>2.73x10</w:t>
            </w:r>
            <w:r w:rsidRPr="00CC4C03">
              <w:rPr>
                <w:rFonts w:ascii="Arial" w:hAnsi="Arial" w:cs="Arial"/>
                <w:sz w:val="20"/>
                <w:szCs w:val="20"/>
                <w:vertAlign w:val="superscript"/>
              </w:rPr>
              <w:t>3</w:t>
            </w:r>
          </w:p>
        </w:tc>
        <w:tc>
          <w:tcPr>
            <w:tcW w:w="1259" w:type="dxa"/>
            <w:tcBorders>
              <w:top w:val="nil"/>
              <w:left w:val="nil"/>
              <w:bottom w:val="nil"/>
              <w:right w:val="nil"/>
            </w:tcBorders>
          </w:tcPr>
          <w:p w14:paraId="3A203B5B" w14:textId="77777777" w:rsidR="009D33B7" w:rsidRPr="00CC4C03" w:rsidRDefault="009D33B7" w:rsidP="00D10EAF">
            <w:pPr>
              <w:spacing w:line="360" w:lineRule="auto"/>
              <w:rPr>
                <w:rFonts w:ascii="Arial" w:eastAsia="DengXian" w:hAnsi="Arial" w:cs="Arial"/>
                <w:sz w:val="20"/>
                <w:szCs w:val="20"/>
                <w:lang w:eastAsia="zh-CN"/>
              </w:rPr>
            </w:pPr>
            <w:r w:rsidRPr="00CC4C03">
              <w:rPr>
                <w:rFonts w:ascii="Arial" w:hAnsi="Arial" w:cs="Arial"/>
                <w:sz w:val="20"/>
                <w:szCs w:val="20"/>
              </w:rPr>
              <w:t>Absent</w:t>
            </w:r>
          </w:p>
        </w:tc>
        <w:tc>
          <w:tcPr>
            <w:tcW w:w="1430" w:type="dxa"/>
            <w:tcBorders>
              <w:top w:val="nil"/>
              <w:left w:val="nil"/>
              <w:bottom w:val="nil"/>
              <w:right w:val="nil"/>
            </w:tcBorders>
          </w:tcPr>
          <w:p w14:paraId="0191D62C" w14:textId="77777777" w:rsidR="009D33B7" w:rsidRPr="00CC4C03" w:rsidRDefault="009D33B7" w:rsidP="00D10EAF">
            <w:pPr>
              <w:spacing w:line="360" w:lineRule="auto"/>
              <w:rPr>
                <w:rFonts w:ascii="Arial" w:eastAsia="DengXian" w:hAnsi="Arial" w:cs="Arial"/>
                <w:b/>
                <w:sz w:val="20"/>
                <w:szCs w:val="20"/>
                <w:lang w:eastAsia="zh-CN"/>
              </w:rPr>
            </w:pPr>
            <w:r w:rsidRPr="00CC4C03">
              <w:rPr>
                <w:rFonts w:ascii="Arial" w:hAnsi="Arial" w:cs="Arial"/>
                <w:b/>
                <w:sz w:val="20"/>
                <w:szCs w:val="20"/>
              </w:rPr>
              <w:t>Absent</w:t>
            </w:r>
          </w:p>
        </w:tc>
      </w:tr>
      <w:tr w:rsidR="009D33B7" w:rsidRPr="00CC4C03" w14:paraId="4C3A49BE" w14:textId="77777777" w:rsidTr="00D10EAF">
        <w:tc>
          <w:tcPr>
            <w:tcW w:w="1258" w:type="dxa"/>
            <w:tcBorders>
              <w:top w:val="nil"/>
              <w:left w:val="nil"/>
              <w:bottom w:val="nil"/>
              <w:right w:val="nil"/>
            </w:tcBorders>
          </w:tcPr>
          <w:p w14:paraId="5F659E2B" w14:textId="77777777" w:rsidR="009D33B7" w:rsidRPr="00CC4C03" w:rsidRDefault="009D33B7" w:rsidP="00D10EAF">
            <w:pPr>
              <w:spacing w:line="360" w:lineRule="auto"/>
              <w:rPr>
                <w:rFonts w:ascii="Arial" w:hAnsi="Arial" w:cs="Arial"/>
                <w:b/>
                <w:bCs/>
                <w:sz w:val="20"/>
                <w:szCs w:val="20"/>
              </w:rPr>
            </w:pPr>
            <w:r w:rsidRPr="00CC4C03">
              <w:rPr>
                <w:rFonts w:ascii="Arial" w:hAnsi="Arial" w:cs="Arial"/>
                <w:b/>
                <w:bCs/>
                <w:sz w:val="20"/>
                <w:szCs w:val="20"/>
              </w:rPr>
              <w:t>E6</w:t>
            </w:r>
          </w:p>
        </w:tc>
        <w:tc>
          <w:tcPr>
            <w:tcW w:w="1280" w:type="dxa"/>
            <w:tcBorders>
              <w:top w:val="nil"/>
              <w:left w:val="nil"/>
              <w:bottom w:val="nil"/>
              <w:right w:val="nil"/>
            </w:tcBorders>
          </w:tcPr>
          <w:p w14:paraId="5871B7C1" w14:textId="77777777" w:rsidR="009D33B7" w:rsidRPr="00CC4C03" w:rsidRDefault="009D33B7" w:rsidP="00D10EAF">
            <w:pPr>
              <w:spacing w:line="360" w:lineRule="auto"/>
              <w:rPr>
                <w:rFonts w:ascii="Arial" w:hAnsi="Arial" w:cs="Arial"/>
                <w:sz w:val="20"/>
                <w:szCs w:val="20"/>
                <w:vertAlign w:val="superscript"/>
              </w:rPr>
            </w:pPr>
            <w:r w:rsidRPr="00CC4C03">
              <w:rPr>
                <w:rFonts w:ascii="Arial" w:hAnsi="Arial" w:cs="Arial"/>
                <w:sz w:val="20"/>
                <w:szCs w:val="20"/>
              </w:rPr>
              <w:t>5.41x10</w:t>
            </w:r>
            <w:r w:rsidRPr="00CC4C03">
              <w:rPr>
                <w:rFonts w:ascii="Arial" w:hAnsi="Arial" w:cs="Arial"/>
                <w:sz w:val="20"/>
                <w:szCs w:val="20"/>
                <w:vertAlign w:val="superscript"/>
              </w:rPr>
              <w:t>4</w:t>
            </w:r>
          </w:p>
        </w:tc>
        <w:tc>
          <w:tcPr>
            <w:tcW w:w="1280" w:type="dxa"/>
            <w:tcBorders>
              <w:top w:val="nil"/>
              <w:left w:val="nil"/>
              <w:bottom w:val="nil"/>
              <w:right w:val="nil"/>
            </w:tcBorders>
          </w:tcPr>
          <w:p w14:paraId="1DA342AE" w14:textId="77777777" w:rsidR="009D33B7" w:rsidRPr="00CC4C03" w:rsidRDefault="009D33B7" w:rsidP="00D10EAF">
            <w:pPr>
              <w:spacing w:line="360" w:lineRule="auto"/>
              <w:jc w:val="center"/>
              <w:rPr>
                <w:rFonts w:ascii="Arial" w:hAnsi="Arial" w:cs="Arial"/>
                <w:sz w:val="20"/>
                <w:szCs w:val="20"/>
                <w:vertAlign w:val="superscript"/>
              </w:rPr>
            </w:pPr>
            <w:r w:rsidRPr="00CC4C03">
              <w:rPr>
                <w:rFonts w:ascii="Arial" w:hAnsi="Arial" w:cs="Arial"/>
                <w:sz w:val="20"/>
                <w:szCs w:val="20"/>
              </w:rPr>
              <w:t>6.18x10</w:t>
            </w:r>
            <w:r w:rsidRPr="00CC4C03">
              <w:rPr>
                <w:rFonts w:ascii="Arial" w:hAnsi="Arial" w:cs="Arial"/>
                <w:sz w:val="20"/>
                <w:szCs w:val="20"/>
                <w:vertAlign w:val="superscript"/>
              </w:rPr>
              <w:t>4</w:t>
            </w:r>
          </w:p>
        </w:tc>
        <w:tc>
          <w:tcPr>
            <w:tcW w:w="1281" w:type="dxa"/>
            <w:tcBorders>
              <w:top w:val="nil"/>
              <w:left w:val="nil"/>
              <w:bottom w:val="nil"/>
              <w:right w:val="nil"/>
            </w:tcBorders>
          </w:tcPr>
          <w:p w14:paraId="1B41BF57" w14:textId="77777777" w:rsidR="009D33B7" w:rsidRPr="00CC4C03" w:rsidRDefault="009D33B7" w:rsidP="00D10EAF">
            <w:pPr>
              <w:spacing w:line="360" w:lineRule="auto"/>
              <w:jc w:val="center"/>
              <w:rPr>
                <w:rFonts w:ascii="Arial" w:hAnsi="Arial" w:cs="Arial"/>
                <w:sz w:val="20"/>
                <w:szCs w:val="20"/>
                <w:vertAlign w:val="superscript"/>
              </w:rPr>
            </w:pPr>
            <w:r w:rsidRPr="00CC4C03">
              <w:rPr>
                <w:rFonts w:ascii="Arial" w:hAnsi="Arial" w:cs="Arial"/>
                <w:sz w:val="20"/>
                <w:szCs w:val="20"/>
              </w:rPr>
              <w:t>8.18x10</w:t>
            </w:r>
            <w:r w:rsidRPr="00CC4C03">
              <w:rPr>
                <w:rFonts w:ascii="Arial" w:hAnsi="Arial" w:cs="Arial"/>
                <w:sz w:val="20"/>
                <w:szCs w:val="20"/>
                <w:vertAlign w:val="superscript"/>
              </w:rPr>
              <w:t>3</w:t>
            </w:r>
          </w:p>
        </w:tc>
        <w:tc>
          <w:tcPr>
            <w:tcW w:w="1284" w:type="dxa"/>
            <w:tcBorders>
              <w:top w:val="nil"/>
              <w:left w:val="nil"/>
              <w:bottom w:val="nil"/>
              <w:right w:val="nil"/>
            </w:tcBorders>
          </w:tcPr>
          <w:p w14:paraId="445633F0" w14:textId="77777777" w:rsidR="009D33B7" w:rsidRPr="00CC4C03" w:rsidRDefault="009D33B7" w:rsidP="00D10EAF">
            <w:pPr>
              <w:spacing w:line="360" w:lineRule="auto"/>
              <w:rPr>
                <w:rFonts w:ascii="Arial" w:hAnsi="Arial" w:cs="Arial"/>
                <w:sz w:val="20"/>
                <w:szCs w:val="20"/>
                <w:vertAlign w:val="superscript"/>
              </w:rPr>
            </w:pPr>
            <w:r w:rsidRPr="00CC4C03">
              <w:rPr>
                <w:rFonts w:ascii="Arial" w:hAnsi="Arial" w:cs="Arial"/>
                <w:sz w:val="20"/>
                <w:szCs w:val="20"/>
              </w:rPr>
              <w:t>1.18x10</w:t>
            </w:r>
            <w:r w:rsidRPr="00CC4C03">
              <w:rPr>
                <w:rFonts w:ascii="Arial" w:hAnsi="Arial" w:cs="Arial"/>
                <w:sz w:val="20"/>
                <w:szCs w:val="20"/>
                <w:vertAlign w:val="superscript"/>
              </w:rPr>
              <w:t>4</w:t>
            </w:r>
          </w:p>
        </w:tc>
        <w:tc>
          <w:tcPr>
            <w:tcW w:w="1259" w:type="dxa"/>
            <w:tcBorders>
              <w:top w:val="nil"/>
              <w:left w:val="nil"/>
              <w:bottom w:val="nil"/>
              <w:right w:val="nil"/>
            </w:tcBorders>
          </w:tcPr>
          <w:p w14:paraId="3A135508" w14:textId="77777777" w:rsidR="009D33B7" w:rsidRPr="00CC4C03" w:rsidRDefault="009D33B7" w:rsidP="00D10EAF">
            <w:pPr>
              <w:spacing w:line="360" w:lineRule="auto"/>
              <w:rPr>
                <w:rFonts w:ascii="Arial" w:hAnsi="Arial" w:cs="Arial"/>
                <w:sz w:val="20"/>
                <w:szCs w:val="20"/>
              </w:rPr>
            </w:pPr>
            <w:r w:rsidRPr="00CC4C03">
              <w:rPr>
                <w:rFonts w:ascii="Arial" w:hAnsi="Arial" w:cs="Arial"/>
                <w:sz w:val="20"/>
                <w:szCs w:val="20"/>
              </w:rPr>
              <w:t>10</w:t>
            </w:r>
          </w:p>
        </w:tc>
        <w:tc>
          <w:tcPr>
            <w:tcW w:w="1430" w:type="dxa"/>
            <w:tcBorders>
              <w:top w:val="nil"/>
              <w:left w:val="nil"/>
              <w:bottom w:val="nil"/>
              <w:right w:val="nil"/>
            </w:tcBorders>
          </w:tcPr>
          <w:p w14:paraId="12B1DB64" w14:textId="77777777" w:rsidR="009D33B7" w:rsidRPr="00CC4C03" w:rsidRDefault="009D33B7" w:rsidP="00D10EAF">
            <w:pPr>
              <w:spacing w:line="360" w:lineRule="auto"/>
              <w:rPr>
                <w:rFonts w:ascii="Arial" w:eastAsia="DengXian" w:hAnsi="Arial" w:cs="Arial"/>
                <w:b/>
                <w:sz w:val="20"/>
                <w:szCs w:val="20"/>
                <w:lang w:eastAsia="zh-CN"/>
              </w:rPr>
            </w:pPr>
            <w:r w:rsidRPr="00CC4C03">
              <w:rPr>
                <w:rFonts w:ascii="Arial" w:hAnsi="Arial" w:cs="Arial"/>
                <w:b/>
                <w:sz w:val="20"/>
                <w:szCs w:val="20"/>
              </w:rPr>
              <w:t>Absent</w:t>
            </w:r>
          </w:p>
        </w:tc>
      </w:tr>
      <w:tr w:rsidR="009D33B7" w:rsidRPr="00CC4C03" w14:paraId="7F4D1C9B" w14:textId="77777777" w:rsidTr="00D10EAF">
        <w:tc>
          <w:tcPr>
            <w:tcW w:w="1258" w:type="dxa"/>
            <w:tcBorders>
              <w:top w:val="nil"/>
              <w:left w:val="nil"/>
              <w:bottom w:val="nil"/>
              <w:right w:val="nil"/>
            </w:tcBorders>
          </w:tcPr>
          <w:p w14:paraId="732BE3A0" w14:textId="77777777" w:rsidR="009D33B7" w:rsidRPr="00CC4C03" w:rsidRDefault="009D33B7" w:rsidP="00D10EAF">
            <w:pPr>
              <w:spacing w:line="360" w:lineRule="auto"/>
              <w:rPr>
                <w:rFonts w:ascii="Arial" w:hAnsi="Arial" w:cs="Arial"/>
                <w:b/>
                <w:bCs/>
                <w:sz w:val="20"/>
                <w:szCs w:val="20"/>
              </w:rPr>
            </w:pPr>
            <w:r w:rsidRPr="00CC4C03">
              <w:rPr>
                <w:rFonts w:ascii="Arial" w:hAnsi="Arial" w:cs="Arial"/>
                <w:b/>
                <w:bCs/>
                <w:sz w:val="20"/>
                <w:szCs w:val="20"/>
              </w:rPr>
              <w:t>E7</w:t>
            </w:r>
          </w:p>
        </w:tc>
        <w:tc>
          <w:tcPr>
            <w:tcW w:w="1280" w:type="dxa"/>
            <w:tcBorders>
              <w:top w:val="nil"/>
              <w:left w:val="nil"/>
              <w:bottom w:val="nil"/>
              <w:right w:val="nil"/>
            </w:tcBorders>
          </w:tcPr>
          <w:p w14:paraId="75C856A6" w14:textId="77777777" w:rsidR="009D33B7" w:rsidRPr="00CC4C03" w:rsidRDefault="009D33B7" w:rsidP="00D10EAF">
            <w:pPr>
              <w:spacing w:line="360" w:lineRule="auto"/>
              <w:rPr>
                <w:rFonts w:ascii="Arial" w:hAnsi="Arial" w:cs="Arial"/>
                <w:sz w:val="20"/>
                <w:szCs w:val="20"/>
                <w:vertAlign w:val="superscript"/>
              </w:rPr>
            </w:pPr>
            <w:r w:rsidRPr="00CC4C03">
              <w:rPr>
                <w:rFonts w:ascii="Arial" w:hAnsi="Arial" w:cs="Arial"/>
                <w:sz w:val="20"/>
                <w:szCs w:val="20"/>
              </w:rPr>
              <w:t>6.91x10</w:t>
            </w:r>
            <w:r w:rsidRPr="00CC4C03">
              <w:rPr>
                <w:rFonts w:ascii="Arial" w:hAnsi="Arial" w:cs="Arial"/>
                <w:sz w:val="20"/>
                <w:szCs w:val="20"/>
                <w:vertAlign w:val="superscript"/>
              </w:rPr>
              <w:t>4</w:t>
            </w:r>
          </w:p>
        </w:tc>
        <w:tc>
          <w:tcPr>
            <w:tcW w:w="1280" w:type="dxa"/>
            <w:tcBorders>
              <w:top w:val="nil"/>
              <w:left w:val="nil"/>
              <w:bottom w:val="nil"/>
              <w:right w:val="nil"/>
            </w:tcBorders>
          </w:tcPr>
          <w:p w14:paraId="21B1234E" w14:textId="77777777" w:rsidR="009D33B7" w:rsidRPr="00CC4C03" w:rsidRDefault="009D33B7" w:rsidP="00D10EAF">
            <w:pPr>
              <w:spacing w:line="360" w:lineRule="auto"/>
              <w:jc w:val="center"/>
              <w:rPr>
                <w:rFonts w:ascii="Arial" w:hAnsi="Arial" w:cs="Arial"/>
                <w:sz w:val="20"/>
                <w:szCs w:val="20"/>
                <w:vertAlign w:val="superscript"/>
              </w:rPr>
            </w:pPr>
            <w:r w:rsidRPr="00CC4C03">
              <w:rPr>
                <w:rFonts w:ascii="Arial" w:hAnsi="Arial" w:cs="Arial"/>
                <w:sz w:val="20"/>
                <w:szCs w:val="20"/>
              </w:rPr>
              <w:t>3.77x10</w:t>
            </w:r>
            <w:r w:rsidRPr="00CC4C03">
              <w:rPr>
                <w:rFonts w:ascii="Arial" w:hAnsi="Arial" w:cs="Arial"/>
                <w:sz w:val="20"/>
                <w:szCs w:val="20"/>
                <w:vertAlign w:val="superscript"/>
              </w:rPr>
              <w:t>4</w:t>
            </w:r>
          </w:p>
        </w:tc>
        <w:tc>
          <w:tcPr>
            <w:tcW w:w="1281" w:type="dxa"/>
            <w:tcBorders>
              <w:top w:val="nil"/>
              <w:left w:val="nil"/>
              <w:bottom w:val="nil"/>
              <w:right w:val="nil"/>
            </w:tcBorders>
          </w:tcPr>
          <w:p w14:paraId="23A42AB3" w14:textId="77777777" w:rsidR="009D33B7" w:rsidRPr="00CC4C03" w:rsidRDefault="009D33B7" w:rsidP="00D10EAF">
            <w:pPr>
              <w:spacing w:line="360" w:lineRule="auto"/>
              <w:jc w:val="center"/>
              <w:rPr>
                <w:rFonts w:ascii="Arial" w:hAnsi="Arial" w:cs="Arial"/>
                <w:sz w:val="20"/>
                <w:szCs w:val="20"/>
                <w:vertAlign w:val="superscript"/>
              </w:rPr>
            </w:pPr>
            <w:r w:rsidRPr="00CC4C03">
              <w:rPr>
                <w:rFonts w:ascii="Arial" w:hAnsi="Arial" w:cs="Arial"/>
                <w:sz w:val="20"/>
                <w:szCs w:val="20"/>
              </w:rPr>
              <w:t>6.82.10</w:t>
            </w:r>
            <w:r w:rsidRPr="00CC4C03">
              <w:rPr>
                <w:rFonts w:ascii="Arial" w:hAnsi="Arial" w:cs="Arial"/>
                <w:sz w:val="20"/>
                <w:szCs w:val="20"/>
                <w:vertAlign w:val="superscript"/>
              </w:rPr>
              <w:t>3</w:t>
            </w:r>
          </w:p>
        </w:tc>
        <w:tc>
          <w:tcPr>
            <w:tcW w:w="1284" w:type="dxa"/>
            <w:tcBorders>
              <w:top w:val="nil"/>
              <w:left w:val="nil"/>
              <w:bottom w:val="nil"/>
              <w:right w:val="nil"/>
            </w:tcBorders>
          </w:tcPr>
          <w:p w14:paraId="6C06D3D1" w14:textId="77777777" w:rsidR="009D33B7" w:rsidRPr="00CC4C03" w:rsidRDefault="009D33B7" w:rsidP="00D10EAF">
            <w:pPr>
              <w:spacing w:line="360" w:lineRule="auto"/>
              <w:rPr>
                <w:rFonts w:ascii="Arial" w:hAnsi="Arial" w:cs="Arial"/>
                <w:sz w:val="20"/>
                <w:szCs w:val="20"/>
              </w:rPr>
            </w:pPr>
            <w:r w:rsidRPr="00CC4C03">
              <w:rPr>
                <w:rFonts w:ascii="Arial" w:hAnsi="Arial" w:cs="Arial"/>
                <w:sz w:val="20"/>
                <w:szCs w:val="20"/>
              </w:rPr>
              <w:t>&lt;10</w:t>
            </w:r>
          </w:p>
        </w:tc>
        <w:tc>
          <w:tcPr>
            <w:tcW w:w="1259" w:type="dxa"/>
            <w:tcBorders>
              <w:top w:val="nil"/>
              <w:left w:val="nil"/>
              <w:bottom w:val="nil"/>
              <w:right w:val="nil"/>
            </w:tcBorders>
          </w:tcPr>
          <w:p w14:paraId="5CF8DB01" w14:textId="77777777" w:rsidR="009D33B7" w:rsidRPr="00CC4C03" w:rsidRDefault="009D33B7" w:rsidP="00D10EAF">
            <w:pPr>
              <w:spacing w:line="360" w:lineRule="auto"/>
              <w:rPr>
                <w:rFonts w:ascii="Arial" w:hAnsi="Arial" w:cs="Arial"/>
                <w:sz w:val="20"/>
                <w:szCs w:val="20"/>
              </w:rPr>
            </w:pPr>
            <w:r w:rsidRPr="00CC4C03">
              <w:rPr>
                <w:rFonts w:ascii="Arial" w:hAnsi="Arial" w:cs="Arial"/>
                <w:sz w:val="20"/>
                <w:szCs w:val="20"/>
              </w:rPr>
              <w:t>10</w:t>
            </w:r>
          </w:p>
        </w:tc>
        <w:tc>
          <w:tcPr>
            <w:tcW w:w="1430" w:type="dxa"/>
            <w:tcBorders>
              <w:top w:val="nil"/>
              <w:left w:val="nil"/>
              <w:bottom w:val="nil"/>
              <w:right w:val="nil"/>
            </w:tcBorders>
          </w:tcPr>
          <w:p w14:paraId="51F6ACB9" w14:textId="77777777" w:rsidR="009D33B7" w:rsidRPr="00CC4C03" w:rsidRDefault="009D33B7" w:rsidP="00D10EAF">
            <w:pPr>
              <w:spacing w:line="360" w:lineRule="auto"/>
              <w:rPr>
                <w:rFonts w:ascii="Arial" w:eastAsia="DengXian" w:hAnsi="Arial" w:cs="Arial"/>
                <w:b/>
                <w:sz w:val="20"/>
                <w:szCs w:val="20"/>
                <w:lang w:eastAsia="zh-CN"/>
              </w:rPr>
            </w:pPr>
            <w:r w:rsidRPr="00CC4C03">
              <w:rPr>
                <w:rFonts w:ascii="Arial" w:hAnsi="Arial" w:cs="Arial"/>
                <w:b/>
                <w:sz w:val="20"/>
                <w:szCs w:val="20"/>
              </w:rPr>
              <w:t>Absent</w:t>
            </w:r>
          </w:p>
        </w:tc>
      </w:tr>
      <w:tr w:rsidR="009D33B7" w:rsidRPr="00CC4C03" w14:paraId="66229488" w14:textId="77777777" w:rsidTr="00D10EAF">
        <w:tc>
          <w:tcPr>
            <w:tcW w:w="1258" w:type="dxa"/>
            <w:tcBorders>
              <w:top w:val="nil"/>
              <w:left w:val="nil"/>
              <w:bottom w:val="nil"/>
              <w:right w:val="nil"/>
            </w:tcBorders>
          </w:tcPr>
          <w:p w14:paraId="4C4F599F" w14:textId="77777777" w:rsidR="009D33B7" w:rsidRPr="00CC4C03" w:rsidRDefault="009D33B7" w:rsidP="00D10EAF">
            <w:pPr>
              <w:spacing w:line="360" w:lineRule="auto"/>
              <w:rPr>
                <w:rFonts w:ascii="Arial" w:hAnsi="Arial" w:cs="Arial"/>
                <w:b/>
                <w:bCs/>
                <w:sz w:val="20"/>
                <w:szCs w:val="20"/>
              </w:rPr>
            </w:pPr>
            <w:r w:rsidRPr="00CC4C03">
              <w:rPr>
                <w:rFonts w:ascii="Arial" w:hAnsi="Arial" w:cs="Arial"/>
                <w:b/>
                <w:bCs/>
                <w:sz w:val="20"/>
                <w:szCs w:val="20"/>
              </w:rPr>
              <w:t>E8</w:t>
            </w:r>
          </w:p>
        </w:tc>
        <w:tc>
          <w:tcPr>
            <w:tcW w:w="1280" w:type="dxa"/>
            <w:tcBorders>
              <w:top w:val="nil"/>
              <w:left w:val="nil"/>
              <w:bottom w:val="nil"/>
              <w:right w:val="nil"/>
            </w:tcBorders>
          </w:tcPr>
          <w:p w14:paraId="1B2E1795" w14:textId="77777777" w:rsidR="009D33B7" w:rsidRPr="00CC4C03" w:rsidRDefault="009D33B7" w:rsidP="00D10EAF">
            <w:pPr>
              <w:spacing w:line="360" w:lineRule="auto"/>
              <w:rPr>
                <w:rFonts w:ascii="Arial" w:hAnsi="Arial" w:cs="Arial"/>
                <w:sz w:val="20"/>
                <w:szCs w:val="20"/>
                <w:vertAlign w:val="superscript"/>
              </w:rPr>
            </w:pPr>
            <w:r w:rsidRPr="00CC4C03">
              <w:rPr>
                <w:rFonts w:ascii="Arial" w:hAnsi="Arial" w:cs="Arial"/>
                <w:sz w:val="20"/>
                <w:szCs w:val="20"/>
              </w:rPr>
              <w:t>7.05x10</w:t>
            </w:r>
            <w:r w:rsidRPr="00CC4C03">
              <w:rPr>
                <w:rFonts w:ascii="Arial" w:hAnsi="Arial" w:cs="Arial"/>
                <w:sz w:val="20"/>
                <w:szCs w:val="20"/>
                <w:vertAlign w:val="superscript"/>
              </w:rPr>
              <w:t>4</w:t>
            </w:r>
          </w:p>
        </w:tc>
        <w:tc>
          <w:tcPr>
            <w:tcW w:w="1280" w:type="dxa"/>
            <w:tcBorders>
              <w:top w:val="nil"/>
              <w:left w:val="nil"/>
              <w:bottom w:val="nil"/>
              <w:right w:val="nil"/>
            </w:tcBorders>
          </w:tcPr>
          <w:p w14:paraId="524B7B68" w14:textId="77777777" w:rsidR="009D33B7" w:rsidRPr="00CC4C03" w:rsidRDefault="009D33B7" w:rsidP="00D10EAF">
            <w:pPr>
              <w:spacing w:line="360" w:lineRule="auto"/>
              <w:jc w:val="center"/>
              <w:rPr>
                <w:rFonts w:ascii="Arial" w:hAnsi="Arial" w:cs="Arial"/>
                <w:sz w:val="20"/>
                <w:szCs w:val="20"/>
                <w:vertAlign w:val="superscript"/>
              </w:rPr>
            </w:pPr>
            <w:r w:rsidRPr="00CC4C03">
              <w:rPr>
                <w:rFonts w:ascii="Arial" w:hAnsi="Arial" w:cs="Arial"/>
                <w:sz w:val="20"/>
                <w:szCs w:val="20"/>
              </w:rPr>
              <w:t>5.82x10</w:t>
            </w:r>
            <w:r w:rsidRPr="00CC4C03">
              <w:rPr>
                <w:rFonts w:ascii="Arial" w:hAnsi="Arial" w:cs="Arial"/>
                <w:sz w:val="20"/>
                <w:szCs w:val="20"/>
                <w:vertAlign w:val="superscript"/>
              </w:rPr>
              <w:t>4</w:t>
            </w:r>
          </w:p>
        </w:tc>
        <w:tc>
          <w:tcPr>
            <w:tcW w:w="1281" w:type="dxa"/>
            <w:tcBorders>
              <w:top w:val="nil"/>
              <w:left w:val="nil"/>
              <w:bottom w:val="nil"/>
              <w:right w:val="nil"/>
            </w:tcBorders>
          </w:tcPr>
          <w:p w14:paraId="34CA1B2D" w14:textId="77777777" w:rsidR="009D33B7" w:rsidRPr="00CC4C03" w:rsidRDefault="009D33B7" w:rsidP="00D10EAF">
            <w:pPr>
              <w:spacing w:line="360" w:lineRule="auto"/>
              <w:jc w:val="center"/>
              <w:rPr>
                <w:rFonts w:ascii="Arial" w:hAnsi="Arial" w:cs="Arial"/>
                <w:sz w:val="20"/>
                <w:szCs w:val="20"/>
                <w:vertAlign w:val="superscript"/>
              </w:rPr>
            </w:pPr>
            <w:r w:rsidRPr="00CC4C03">
              <w:rPr>
                <w:rFonts w:ascii="Arial" w:hAnsi="Arial" w:cs="Arial"/>
                <w:sz w:val="20"/>
                <w:szCs w:val="20"/>
              </w:rPr>
              <w:t>6.82x10</w:t>
            </w:r>
            <w:r w:rsidRPr="00CC4C03">
              <w:rPr>
                <w:rFonts w:ascii="Arial" w:hAnsi="Arial" w:cs="Arial"/>
                <w:sz w:val="20"/>
                <w:szCs w:val="20"/>
                <w:vertAlign w:val="superscript"/>
              </w:rPr>
              <w:t>3</w:t>
            </w:r>
          </w:p>
        </w:tc>
        <w:tc>
          <w:tcPr>
            <w:tcW w:w="1284" w:type="dxa"/>
            <w:tcBorders>
              <w:top w:val="nil"/>
              <w:left w:val="nil"/>
              <w:bottom w:val="nil"/>
              <w:right w:val="nil"/>
            </w:tcBorders>
          </w:tcPr>
          <w:p w14:paraId="48815162" w14:textId="77777777" w:rsidR="009D33B7" w:rsidRPr="00CC4C03" w:rsidRDefault="009D33B7" w:rsidP="00D10EAF">
            <w:pPr>
              <w:spacing w:line="360" w:lineRule="auto"/>
              <w:rPr>
                <w:rFonts w:ascii="Arial" w:hAnsi="Arial" w:cs="Arial"/>
                <w:sz w:val="20"/>
                <w:szCs w:val="20"/>
              </w:rPr>
            </w:pPr>
            <w:r w:rsidRPr="00CC4C03">
              <w:rPr>
                <w:rFonts w:ascii="Arial" w:hAnsi="Arial" w:cs="Arial"/>
                <w:sz w:val="20"/>
                <w:szCs w:val="20"/>
              </w:rPr>
              <w:t>&lt;10</w:t>
            </w:r>
          </w:p>
        </w:tc>
        <w:tc>
          <w:tcPr>
            <w:tcW w:w="1259" w:type="dxa"/>
            <w:tcBorders>
              <w:top w:val="nil"/>
              <w:left w:val="nil"/>
              <w:bottom w:val="nil"/>
              <w:right w:val="nil"/>
            </w:tcBorders>
          </w:tcPr>
          <w:p w14:paraId="241BF3BF" w14:textId="77777777" w:rsidR="009D33B7" w:rsidRPr="00CC4C03" w:rsidRDefault="009D33B7" w:rsidP="00D10EAF">
            <w:pPr>
              <w:spacing w:line="360" w:lineRule="auto"/>
              <w:rPr>
                <w:rFonts w:ascii="Arial" w:hAnsi="Arial" w:cs="Arial"/>
                <w:sz w:val="20"/>
                <w:szCs w:val="20"/>
              </w:rPr>
            </w:pPr>
            <w:r w:rsidRPr="00CC4C03">
              <w:rPr>
                <w:rFonts w:ascii="Arial" w:hAnsi="Arial" w:cs="Arial"/>
                <w:sz w:val="20"/>
                <w:szCs w:val="20"/>
              </w:rPr>
              <w:t>10</w:t>
            </w:r>
          </w:p>
        </w:tc>
        <w:tc>
          <w:tcPr>
            <w:tcW w:w="1430" w:type="dxa"/>
            <w:tcBorders>
              <w:top w:val="nil"/>
              <w:left w:val="nil"/>
              <w:bottom w:val="nil"/>
              <w:right w:val="nil"/>
            </w:tcBorders>
          </w:tcPr>
          <w:p w14:paraId="5F62A360" w14:textId="77777777" w:rsidR="009D33B7" w:rsidRPr="00CC4C03" w:rsidRDefault="009D33B7" w:rsidP="00D10EAF">
            <w:pPr>
              <w:spacing w:line="360" w:lineRule="auto"/>
              <w:rPr>
                <w:rFonts w:ascii="Arial" w:eastAsia="DengXian" w:hAnsi="Arial" w:cs="Arial"/>
                <w:b/>
                <w:sz w:val="20"/>
                <w:szCs w:val="20"/>
                <w:lang w:eastAsia="zh-CN"/>
              </w:rPr>
            </w:pPr>
            <w:r w:rsidRPr="00CC4C03">
              <w:rPr>
                <w:rFonts w:ascii="Arial" w:hAnsi="Arial" w:cs="Arial"/>
                <w:b/>
                <w:sz w:val="20"/>
                <w:szCs w:val="20"/>
              </w:rPr>
              <w:t>Absent</w:t>
            </w:r>
          </w:p>
        </w:tc>
      </w:tr>
      <w:tr w:rsidR="009D33B7" w:rsidRPr="00CC4C03" w14:paraId="4DE81DF6" w14:textId="77777777" w:rsidTr="00D10EAF">
        <w:tc>
          <w:tcPr>
            <w:tcW w:w="1258" w:type="dxa"/>
            <w:tcBorders>
              <w:top w:val="nil"/>
              <w:left w:val="nil"/>
              <w:bottom w:val="nil"/>
              <w:right w:val="nil"/>
            </w:tcBorders>
          </w:tcPr>
          <w:p w14:paraId="57A90C82" w14:textId="77777777" w:rsidR="009D33B7" w:rsidRPr="00CC4C03" w:rsidRDefault="009D33B7" w:rsidP="00D10EAF">
            <w:pPr>
              <w:spacing w:line="360" w:lineRule="auto"/>
              <w:rPr>
                <w:rFonts w:ascii="Arial" w:hAnsi="Arial" w:cs="Arial"/>
                <w:b/>
                <w:bCs/>
                <w:sz w:val="20"/>
                <w:szCs w:val="20"/>
              </w:rPr>
            </w:pPr>
            <w:r w:rsidRPr="00CC4C03">
              <w:rPr>
                <w:rFonts w:ascii="Arial" w:hAnsi="Arial" w:cs="Arial"/>
                <w:b/>
                <w:bCs/>
                <w:sz w:val="20"/>
                <w:szCs w:val="20"/>
              </w:rPr>
              <w:t>E9</w:t>
            </w:r>
          </w:p>
        </w:tc>
        <w:tc>
          <w:tcPr>
            <w:tcW w:w="1280" w:type="dxa"/>
            <w:tcBorders>
              <w:top w:val="nil"/>
              <w:left w:val="nil"/>
              <w:bottom w:val="nil"/>
              <w:right w:val="nil"/>
            </w:tcBorders>
          </w:tcPr>
          <w:p w14:paraId="0B51AEAC" w14:textId="77777777" w:rsidR="009D33B7" w:rsidRPr="00CC4C03" w:rsidRDefault="009D33B7" w:rsidP="00D10EAF">
            <w:pPr>
              <w:spacing w:line="360" w:lineRule="auto"/>
              <w:rPr>
                <w:rFonts w:ascii="Arial" w:hAnsi="Arial" w:cs="Arial"/>
                <w:sz w:val="20"/>
                <w:szCs w:val="20"/>
                <w:vertAlign w:val="superscript"/>
              </w:rPr>
            </w:pPr>
            <w:r w:rsidRPr="00CC4C03">
              <w:rPr>
                <w:rFonts w:ascii="Arial" w:hAnsi="Arial" w:cs="Arial"/>
                <w:sz w:val="20"/>
                <w:szCs w:val="20"/>
              </w:rPr>
              <w:t>9.55x10</w:t>
            </w:r>
            <w:r w:rsidRPr="00CC4C03">
              <w:rPr>
                <w:rFonts w:ascii="Arial" w:hAnsi="Arial" w:cs="Arial"/>
                <w:sz w:val="20"/>
                <w:szCs w:val="20"/>
                <w:vertAlign w:val="superscript"/>
              </w:rPr>
              <w:t>4</w:t>
            </w:r>
          </w:p>
        </w:tc>
        <w:tc>
          <w:tcPr>
            <w:tcW w:w="1280" w:type="dxa"/>
            <w:tcBorders>
              <w:top w:val="nil"/>
              <w:left w:val="nil"/>
              <w:bottom w:val="nil"/>
              <w:right w:val="nil"/>
            </w:tcBorders>
          </w:tcPr>
          <w:p w14:paraId="57A6AEFC" w14:textId="77777777" w:rsidR="009D33B7" w:rsidRPr="00CC4C03" w:rsidRDefault="009D33B7" w:rsidP="00D10EAF">
            <w:pPr>
              <w:spacing w:line="360" w:lineRule="auto"/>
              <w:jc w:val="center"/>
              <w:rPr>
                <w:rFonts w:ascii="Arial" w:hAnsi="Arial" w:cs="Arial"/>
                <w:sz w:val="20"/>
                <w:szCs w:val="20"/>
                <w:vertAlign w:val="superscript"/>
              </w:rPr>
            </w:pPr>
            <w:r w:rsidRPr="00CC4C03">
              <w:rPr>
                <w:rFonts w:ascii="Arial" w:hAnsi="Arial" w:cs="Arial"/>
                <w:sz w:val="20"/>
                <w:szCs w:val="20"/>
              </w:rPr>
              <w:t>6.41x10</w:t>
            </w:r>
            <w:r w:rsidRPr="00CC4C03">
              <w:rPr>
                <w:rFonts w:ascii="Arial" w:hAnsi="Arial" w:cs="Arial"/>
                <w:sz w:val="20"/>
                <w:szCs w:val="20"/>
                <w:vertAlign w:val="superscript"/>
              </w:rPr>
              <w:t>4</w:t>
            </w:r>
          </w:p>
        </w:tc>
        <w:tc>
          <w:tcPr>
            <w:tcW w:w="1281" w:type="dxa"/>
            <w:tcBorders>
              <w:top w:val="nil"/>
              <w:left w:val="nil"/>
              <w:bottom w:val="nil"/>
              <w:right w:val="nil"/>
            </w:tcBorders>
          </w:tcPr>
          <w:p w14:paraId="3093E3B9" w14:textId="77777777" w:rsidR="009D33B7" w:rsidRPr="00CC4C03" w:rsidRDefault="009D33B7" w:rsidP="00D10EAF">
            <w:pPr>
              <w:spacing w:line="360" w:lineRule="auto"/>
              <w:jc w:val="center"/>
              <w:rPr>
                <w:rFonts w:ascii="Arial" w:hAnsi="Arial" w:cs="Arial"/>
                <w:sz w:val="20"/>
                <w:szCs w:val="20"/>
                <w:vertAlign w:val="superscript"/>
              </w:rPr>
            </w:pPr>
            <w:r w:rsidRPr="00CC4C03">
              <w:rPr>
                <w:rFonts w:ascii="Arial" w:hAnsi="Arial" w:cs="Arial"/>
                <w:sz w:val="20"/>
                <w:szCs w:val="20"/>
              </w:rPr>
              <w:t>8.18x10</w:t>
            </w:r>
            <w:r w:rsidRPr="00CC4C03">
              <w:rPr>
                <w:rFonts w:ascii="Arial" w:hAnsi="Arial" w:cs="Arial"/>
                <w:sz w:val="20"/>
                <w:szCs w:val="20"/>
                <w:vertAlign w:val="superscript"/>
              </w:rPr>
              <w:t>3</w:t>
            </w:r>
          </w:p>
        </w:tc>
        <w:tc>
          <w:tcPr>
            <w:tcW w:w="1284" w:type="dxa"/>
            <w:tcBorders>
              <w:top w:val="nil"/>
              <w:left w:val="nil"/>
              <w:bottom w:val="nil"/>
              <w:right w:val="nil"/>
            </w:tcBorders>
          </w:tcPr>
          <w:p w14:paraId="3493F272" w14:textId="77777777" w:rsidR="009D33B7" w:rsidRPr="00CC4C03" w:rsidRDefault="009D33B7" w:rsidP="00D10EAF">
            <w:pPr>
              <w:spacing w:line="360" w:lineRule="auto"/>
              <w:rPr>
                <w:rFonts w:ascii="Arial" w:hAnsi="Arial" w:cs="Arial"/>
                <w:sz w:val="20"/>
                <w:szCs w:val="20"/>
              </w:rPr>
            </w:pPr>
            <w:r w:rsidRPr="00CC4C03">
              <w:rPr>
                <w:rFonts w:ascii="Arial" w:hAnsi="Arial" w:cs="Arial"/>
                <w:sz w:val="20"/>
                <w:szCs w:val="20"/>
              </w:rPr>
              <w:t>&lt;10</w:t>
            </w:r>
          </w:p>
        </w:tc>
        <w:tc>
          <w:tcPr>
            <w:tcW w:w="1259" w:type="dxa"/>
            <w:tcBorders>
              <w:top w:val="nil"/>
              <w:left w:val="nil"/>
              <w:bottom w:val="nil"/>
              <w:right w:val="nil"/>
            </w:tcBorders>
          </w:tcPr>
          <w:p w14:paraId="2AC8C8C5" w14:textId="77777777" w:rsidR="009D33B7" w:rsidRPr="00CC4C03" w:rsidRDefault="009D33B7" w:rsidP="00D10EAF">
            <w:pPr>
              <w:spacing w:line="360" w:lineRule="auto"/>
              <w:rPr>
                <w:rFonts w:ascii="Arial" w:eastAsia="DengXian" w:hAnsi="Arial" w:cs="Arial"/>
                <w:sz w:val="20"/>
                <w:szCs w:val="20"/>
                <w:lang w:eastAsia="zh-CN"/>
              </w:rPr>
            </w:pPr>
            <w:r w:rsidRPr="00CC4C03">
              <w:rPr>
                <w:rFonts w:ascii="Arial" w:hAnsi="Arial" w:cs="Arial"/>
                <w:sz w:val="20"/>
                <w:szCs w:val="20"/>
              </w:rPr>
              <w:t>Absent</w:t>
            </w:r>
          </w:p>
        </w:tc>
        <w:tc>
          <w:tcPr>
            <w:tcW w:w="1430" w:type="dxa"/>
            <w:tcBorders>
              <w:top w:val="nil"/>
              <w:left w:val="nil"/>
              <w:bottom w:val="nil"/>
              <w:right w:val="nil"/>
            </w:tcBorders>
          </w:tcPr>
          <w:p w14:paraId="73CB00BC" w14:textId="77777777" w:rsidR="009D33B7" w:rsidRPr="00CC4C03" w:rsidRDefault="009D33B7" w:rsidP="00D10EAF">
            <w:pPr>
              <w:spacing w:line="360" w:lineRule="auto"/>
              <w:rPr>
                <w:rFonts w:ascii="Arial" w:eastAsia="DengXian" w:hAnsi="Arial" w:cs="Arial"/>
                <w:b/>
                <w:sz w:val="20"/>
                <w:szCs w:val="20"/>
                <w:lang w:eastAsia="zh-CN"/>
              </w:rPr>
            </w:pPr>
            <w:r w:rsidRPr="00CC4C03">
              <w:rPr>
                <w:rFonts w:ascii="Arial" w:hAnsi="Arial" w:cs="Arial"/>
                <w:b/>
                <w:sz w:val="20"/>
                <w:szCs w:val="20"/>
              </w:rPr>
              <w:t>Absent</w:t>
            </w:r>
          </w:p>
        </w:tc>
      </w:tr>
      <w:tr w:rsidR="009D33B7" w:rsidRPr="00CC4C03" w14:paraId="0E0AB2F6" w14:textId="77777777" w:rsidTr="00D10EAF">
        <w:tc>
          <w:tcPr>
            <w:tcW w:w="1258" w:type="dxa"/>
            <w:tcBorders>
              <w:top w:val="nil"/>
              <w:left w:val="nil"/>
              <w:bottom w:val="single" w:sz="4" w:space="0" w:color="7E7E7E"/>
              <w:right w:val="nil"/>
            </w:tcBorders>
          </w:tcPr>
          <w:p w14:paraId="5CD25556" w14:textId="77777777" w:rsidR="009D33B7" w:rsidRPr="00CC4C03" w:rsidRDefault="009D33B7" w:rsidP="00D10EAF">
            <w:pPr>
              <w:spacing w:line="360" w:lineRule="auto"/>
              <w:rPr>
                <w:rFonts w:ascii="Arial" w:hAnsi="Arial" w:cs="Arial"/>
                <w:b/>
                <w:bCs/>
                <w:sz w:val="20"/>
                <w:szCs w:val="20"/>
              </w:rPr>
            </w:pPr>
            <w:r w:rsidRPr="00CC4C03">
              <w:rPr>
                <w:rFonts w:ascii="Arial" w:hAnsi="Arial" w:cs="Arial"/>
                <w:b/>
                <w:bCs/>
                <w:sz w:val="20"/>
                <w:szCs w:val="20"/>
              </w:rPr>
              <w:t>E10</w:t>
            </w:r>
          </w:p>
        </w:tc>
        <w:tc>
          <w:tcPr>
            <w:tcW w:w="1280" w:type="dxa"/>
            <w:tcBorders>
              <w:top w:val="nil"/>
              <w:left w:val="nil"/>
              <w:bottom w:val="single" w:sz="4" w:space="0" w:color="7E7E7E"/>
              <w:right w:val="nil"/>
            </w:tcBorders>
          </w:tcPr>
          <w:p w14:paraId="0C209E76" w14:textId="77777777" w:rsidR="009D33B7" w:rsidRPr="00CC4C03" w:rsidRDefault="009D33B7" w:rsidP="00D10EAF">
            <w:pPr>
              <w:spacing w:line="360" w:lineRule="auto"/>
              <w:rPr>
                <w:rFonts w:ascii="Arial" w:hAnsi="Arial" w:cs="Arial"/>
                <w:sz w:val="20"/>
                <w:szCs w:val="20"/>
                <w:vertAlign w:val="superscript"/>
              </w:rPr>
            </w:pPr>
            <w:r w:rsidRPr="00CC4C03">
              <w:rPr>
                <w:rFonts w:ascii="Arial" w:hAnsi="Arial" w:cs="Arial"/>
                <w:sz w:val="20"/>
                <w:szCs w:val="20"/>
              </w:rPr>
              <w:t>1.18x10</w:t>
            </w:r>
            <w:r w:rsidRPr="00CC4C03">
              <w:rPr>
                <w:rFonts w:ascii="Arial" w:hAnsi="Arial" w:cs="Arial"/>
                <w:sz w:val="20"/>
                <w:szCs w:val="20"/>
                <w:vertAlign w:val="superscript"/>
              </w:rPr>
              <w:t>5</w:t>
            </w:r>
          </w:p>
        </w:tc>
        <w:tc>
          <w:tcPr>
            <w:tcW w:w="1280" w:type="dxa"/>
            <w:tcBorders>
              <w:top w:val="nil"/>
              <w:left w:val="nil"/>
              <w:bottom w:val="single" w:sz="4" w:space="0" w:color="7E7E7E"/>
              <w:right w:val="nil"/>
            </w:tcBorders>
          </w:tcPr>
          <w:p w14:paraId="5A6BBCA7" w14:textId="77777777" w:rsidR="009D33B7" w:rsidRPr="00CC4C03" w:rsidRDefault="009D33B7" w:rsidP="00D10EAF">
            <w:pPr>
              <w:spacing w:line="360" w:lineRule="auto"/>
              <w:jc w:val="center"/>
              <w:rPr>
                <w:rFonts w:ascii="Arial" w:hAnsi="Arial" w:cs="Arial"/>
                <w:sz w:val="20"/>
                <w:szCs w:val="20"/>
                <w:vertAlign w:val="superscript"/>
              </w:rPr>
            </w:pPr>
            <w:r w:rsidRPr="00CC4C03">
              <w:rPr>
                <w:rFonts w:ascii="Arial" w:hAnsi="Arial" w:cs="Arial"/>
                <w:sz w:val="20"/>
                <w:szCs w:val="20"/>
              </w:rPr>
              <w:t>4.45x10</w:t>
            </w:r>
            <w:r w:rsidRPr="00CC4C03">
              <w:rPr>
                <w:rFonts w:ascii="Arial" w:hAnsi="Arial" w:cs="Arial"/>
                <w:sz w:val="20"/>
                <w:szCs w:val="20"/>
                <w:vertAlign w:val="superscript"/>
              </w:rPr>
              <w:t>4</w:t>
            </w:r>
          </w:p>
        </w:tc>
        <w:tc>
          <w:tcPr>
            <w:tcW w:w="1281" w:type="dxa"/>
            <w:tcBorders>
              <w:top w:val="nil"/>
              <w:left w:val="nil"/>
              <w:bottom w:val="single" w:sz="4" w:space="0" w:color="7E7E7E"/>
              <w:right w:val="nil"/>
            </w:tcBorders>
          </w:tcPr>
          <w:p w14:paraId="72313DD0" w14:textId="77777777" w:rsidR="009D33B7" w:rsidRPr="00CC4C03" w:rsidRDefault="009D33B7" w:rsidP="00D10EAF">
            <w:pPr>
              <w:spacing w:line="360" w:lineRule="auto"/>
              <w:jc w:val="center"/>
              <w:rPr>
                <w:rFonts w:ascii="Arial" w:hAnsi="Arial" w:cs="Arial"/>
                <w:sz w:val="20"/>
                <w:szCs w:val="20"/>
                <w:vertAlign w:val="superscript"/>
              </w:rPr>
            </w:pPr>
            <w:r w:rsidRPr="00CC4C03">
              <w:rPr>
                <w:rFonts w:ascii="Arial" w:hAnsi="Arial" w:cs="Arial"/>
                <w:sz w:val="20"/>
                <w:szCs w:val="20"/>
              </w:rPr>
              <w:t>6.82x10</w:t>
            </w:r>
            <w:r w:rsidRPr="00CC4C03">
              <w:rPr>
                <w:rFonts w:ascii="Arial" w:hAnsi="Arial" w:cs="Arial"/>
                <w:sz w:val="20"/>
                <w:szCs w:val="20"/>
                <w:vertAlign w:val="superscript"/>
              </w:rPr>
              <w:t>3</w:t>
            </w:r>
          </w:p>
        </w:tc>
        <w:tc>
          <w:tcPr>
            <w:tcW w:w="1284" w:type="dxa"/>
            <w:tcBorders>
              <w:top w:val="nil"/>
              <w:left w:val="nil"/>
              <w:bottom w:val="single" w:sz="4" w:space="0" w:color="7E7E7E"/>
              <w:right w:val="nil"/>
            </w:tcBorders>
          </w:tcPr>
          <w:p w14:paraId="661D4B06" w14:textId="77777777" w:rsidR="009D33B7" w:rsidRPr="00CC4C03" w:rsidRDefault="009D33B7" w:rsidP="00D10EAF">
            <w:pPr>
              <w:spacing w:line="360" w:lineRule="auto"/>
              <w:rPr>
                <w:rFonts w:ascii="Arial" w:hAnsi="Arial" w:cs="Arial"/>
                <w:sz w:val="20"/>
                <w:szCs w:val="20"/>
              </w:rPr>
            </w:pPr>
            <w:r w:rsidRPr="00CC4C03">
              <w:rPr>
                <w:rFonts w:ascii="Arial" w:hAnsi="Arial" w:cs="Arial"/>
                <w:sz w:val="20"/>
                <w:szCs w:val="20"/>
              </w:rPr>
              <w:t>&lt;10</w:t>
            </w:r>
          </w:p>
        </w:tc>
        <w:tc>
          <w:tcPr>
            <w:tcW w:w="1259" w:type="dxa"/>
            <w:tcBorders>
              <w:top w:val="nil"/>
              <w:left w:val="nil"/>
              <w:bottom w:val="single" w:sz="4" w:space="0" w:color="7E7E7E"/>
              <w:right w:val="nil"/>
            </w:tcBorders>
          </w:tcPr>
          <w:p w14:paraId="0CD405C4" w14:textId="77777777" w:rsidR="009D33B7" w:rsidRPr="00CC4C03" w:rsidRDefault="009D33B7" w:rsidP="00D10EAF">
            <w:pPr>
              <w:spacing w:line="360" w:lineRule="auto"/>
              <w:rPr>
                <w:rFonts w:ascii="Arial" w:hAnsi="Arial" w:cs="Arial"/>
                <w:sz w:val="20"/>
                <w:szCs w:val="20"/>
              </w:rPr>
            </w:pPr>
            <w:r w:rsidRPr="00CC4C03">
              <w:rPr>
                <w:rFonts w:ascii="Arial" w:hAnsi="Arial" w:cs="Arial"/>
                <w:sz w:val="20"/>
                <w:szCs w:val="20"/>
              </w:rPr>
              <w:t>&lt;10</w:t>
            </w:r>
          </w:p>
        </w:tc>
        <w:tc>
          <w:tcPr>
            <w:tcW w:w="1430" w:type="dxa"/>
            <w:tcBorders>
              <w:top w:val="nil"/>
              <w:left w:val="nil"/>
              <w:bottom w:val="single" w:sz="4" w:space="0" w:color="7E7E7E"/>
              <w:right w:val="nil"/>
            </w:tcBorders>
          </w:tcPr>
          <w:p w14:paraId="3CEDE8D9" w14:textId="77777777" w:rsidR="009D33B7" w:rsidRPr="00CC4C03" w:rsidRDefault="009D33B7" w:rsidP="00D10EAF">
            <w:pPr>
              <w:spacing w:line="360" w:lineRule="auto"/>
              <w:rPr>
                <w:rFonts w:ascii="Arial" w:eastAsia="DengXian" w:hAnsi="Arial" w:cs="Arial"/>
                <w:b/>
                <w:sz w:val="20"/>
                <w:szCs w:val="20"/>
                <w:lang w:eastAsia="zh-CN"/>
              </w:rPr>
            </w:pPr>
            <w:r w:rsidRPr="00CC4C03">
              <w:rPr>
                <w:rFonts w:ascii="Arial" w:hAnsi="Arial" w:cs="Arial"/>
                <w:b/>
                <w:sz w:val="20"/>
                <w:szCs w:val="20"/>
              </w:rPr>
              <w:t>Absent</w:t>
            </w:r>
          </w:p>
        </w:tc>
      </w:tr>
    </w:tbl>
    <w:p w14:paraId="4B8050F2" w14:textId="77777777" w:rsidR="009D33B7" w:rsidRPr="00CC4C03" w:rsidRDefault="009D33B7" w:rsidP="009D33B7">
      <w:pPr>
        <w:pStyle w:val="NormalWeb"/>
        <w:spacing w:before="0" w:beforeAutospacing="0" w:after="240" w:afterAutospacing="0"/>
        <w:jc w:val="both"/>
        <w:rPr>
          <w:rFonts w:ascii="Arial" w:hAnsi="Arial" w:cs="Arial"/>
          <w:sz w:val="16"/>
          <w:szCs w:val="16"/>
          <w:lang w:val="en-US"/>
        </w:rPr>
      </w:pPr>
      <w:r w:rsidRPr="00CC4C03">
        <w:rPr>
          <w:rStyle w:val="Strong"/>
          <w:rFonts w:ascii="Arial" w:hAnsi="Arial" w:cs="Arial"/>
          <w:sz w:val="16"/>
          <w:szCs w:val="16"/>
          <w:lang w:val="en-US"/>
        </w:rPr>
        <w:t>TMAF:</w:t>
      </w:r>
      <w:r w:rsidRPr="00CC4C03">
        <w:rPr>
          <w:rFonts w:ascii="Arial" w:hAnsi="Arial" w:cs="Arial"/>
          <w:sz w:val="16"/>
          <w:szCs w:val="16"/>
          <w:lang w:val="en-US"/>
        </w:rPr>
        <w:t xml:space="preserve"> total mesophilic aerobic flora; </w:t>
      </w:r>
      <w:r w:rsidRPr="00CC4C03">
        <w:rPr>
          <w:rStyle w:val="Strong"/>
          <w:rFonts w:ascii="Arial" w:hAnsi="Arial" w:cs="Arial"/>
          <w:sz w:val="16"/>
          <w:szCs w:val="16"/>
          <w:lang w:val="en-US"/>
        </w:rPr>
        <w:t>TC:</w:t>
      </w:r>
      <w:r w:rsidRPr="00CC4C03">
        <w:rPr>
          <w:rFonts w:ascii="Arial" w:hAnsi="Arial" w:cs="Arial"/>
          <w:sz w:val="16"/>
          <w:szCs w:val="16"/>
          <w:lang w:val="en-US"/>
        </w:rPr>
        <w:t xml:space="preserve"> total coliforms; </w:t>
      </w:r>
      <w:r w:rsidRPr="00CC4C03">
        <w:rPr>
          <w:rStyle w:val="Strong"/>
          <w:rFonts w:ascii="Arial" w:hAnsi="Arial" w:cs="Arial"/>
          <w:sz w:val="16"/>
          <w:szCs w:val="16"/>
          <w:lang w:val="en-US"/>
        </w:rPr>
        <w:t>TF:</w:t>
      </w:r>
      <w:r w:rsidRPr="00CC4C03">
        <w:rPr>
          <w:rFonts w:ascii="Arial" w:hAnsi="Arial" w:cs="Arial"/>
          <w:sz w:val="16"/>
          <w:szCs w:val="16"/>
          <w:lang w:val="en-US"/>
        </w:rPr>
        <w:t xml:space="preserve"> thermotolerant coliforms; </w:t>
      </w:r>
      <w:r w:rsidRPr="00CC4C03">
        <w:rPr>
          <w:rStyle w:val="Strong"/>
          <w:rFonts w:ascii="Arial" w:hAnsi="Arial" w:cs="Arial"/>
          <w:sz w:val="16"/>
          <w:szCs w:val="16"/>
          <w:lang w:val="en-US"/>
        </w:rPr>
        <w:t>S. aureus:</w:t>
      </w:r>
      <w:r w:rsidRPr="00CC4C03">
        <w:rPr>
          <w:rFonts w:ascii="Arial" w:hAnsi="Arial" w:cs="Arial"/>
          <w:sz w:val="16"/>
          <w:szCs w:val="16"/>
          <w:lang w:val="en-US"/>
        </w:rPr>
        <w:t xml:space="preserve"> </w:t>
      </w:r>
      <w:r w:rsidRPr="00CC4C03">
        <w:rPr>
          <w:rStyle w:val="Emphasis"/>
          <w:rFonts w:ascii="Arial" w:hAnsi="Arial" w:cs="Arial"/>
          <w:sz w:val="16"/>
          <w:szCs w:val="16"/>
          <w:lang w:val="en-US"/>
        </w:rPr>
        <w:t>Staphylococcus aureus</w:t>
      </w:r>
      <w:r w:rsidRPr="00CC4C03">
        <w:rPr>
          <w:rFonts w:ascii="Arial" w:hAnsi="Arial" w:cs="Arial"/>
          <w:sz w:val="16"/>
          <w:szCs w:val="16"/>
          <w:lang w:val="en-US"/>
        </w:rPr>
        <w:t xml:space="preserve">; </w:t>
      </w:r>
      <w:r w:rsidRPr="00CC4C03">
        <w:rPr>
          <w:rStyle w:val="Strong"/>
          <w:rFonts w:ascii="Arial" w:hAnsi="Arial" w:cs="Arial"/>
          <w:sz w:val="16"/>
          <w:szCs w:val="16"/>
          <w:lang w:val="en-US"/>
        </w:rPr>
        <w:t>E:</w:t>
      </w:r>
      <w:r w:rsidRPr="00CC4C03">
        <w:rPr>
          <w:rFonts w:ascii="Arial" w:hAnsi="Arial" w:cs="Arial"/>
          <w:sz w:val="16"/>
          <w:szCs w:val="16"/>
          <w:lang w:val="en-US"/>
        </w:rPr>
        <w:t xml:space="preserve"> sample. </w:t>
      </w:r>
      <w:r w:rsidRPr="00CC4C03">
        <w:rPr>
          <w:rFonts w:ascii="Arial" w:hAnsi="Arial" w:cs="Arial"/>
          <w:spacing w:val="1"/>
          <w:sz w:val="16"/>
          <w:szCs w:val="16"/>
          <w:lang w:val="en-US" w:eastAsia="zh-CN"/>
        </w:rPr>
        <w:t xml:space="preserve">This table presents the enumeration of different microorganisms found in raw camel milk samples collected from the </w:t>
      </w:r>
      <w:r w:rsidRPr="00CC4C03">
        <w:rPr>
          <w:rFonts w:ascii="Arial" w:hAnsi="Arial" w:cs="Arial"/>
          <w:spacing w:val="1"/>
          <w:sz w:val="16"/>
          <w:szCs w:val="16"/>
          <w:lang w:val="en-US"/>
        </w:rPr>
        <w:t>7</w:t>
      </w:r>
      <w:r w:rsidRPr="00CC4C03">
        <w:rPr>
          <w:rFonts w:ascii="Arial" w:hAnsi="Arial" w:cs="Arial"/>
          <w:spacing w:val="1"/>
          <w:sz w:val="16"/>
          <w:szCs w:val="16"/>
          <w:vertAlign w:val="superscript"/>
          <w:lang w:val="en-US" w:eastAsia="zh-CN"/>
        </w:rPr>
        <w:t xml:space="preserve">th </w:t>
      </w:r>
      <w:r w:rsidRPr="00CC4C03">
        <w:rPr>
          <w:rFonts w:ascii="Arial" w:hAnsi="Arial" w:cs="Arial"/>
          <w:spacing w:val="1"/>
          <w:sz w:val="16"/>
          <w:szCs w:val="16"/>
          <w:lang w:val="en-US" w:eastAsia="zh-CN"/>
        </w:rPr>
        <w:t xml:space="preserve">district of N'Djamena. It shows the concentration of total mesophilic aerobic flora (TMAF), total coliforms (TC), thermotolerant coliforms (TF), </w:t>
      </w:r>
      <w:r w:rsidRPr="00CC4C03">
        <w:rPr>
          <w:rFonts w:ascii="Arial" w:hAnsi="Arial" w:cs="Arial"/>
          <w:i/>
          <w:spacing w:val="1"/>
          <w:sz w:val="16"/>
          <w:szCs w:val="16"/>
          <w:lang w:val="en-US" w:eastAsia="zh-CN"/>
        </w:rPr>
        <w:t>Staphylococcus aureus</w:t>
      </w:r>
      <w:r w:rsidRPr="00CC4C03">
        <w:rPr>
          <w:rFonts w:ascii="Arial" w:hAnsi="Arial" w:cs="Arial"/>
          <w:spacing w:val="1"/>
          <w:sz w:val="16"/>
          <w:szCs w:val="16"/>
          <w:lang w:val="en-US" w:eastAsia="zh-CN"/>
        </w:rPr>
        <w:t xml:space="preserve">, yeasts and molds, and the presence or absence of </w:t>
      </w:r>
      <w:r w:rsidRPr="00CC4C03">
        <w:rPr>
          <w:rFonts w:ascii="Arial" w:hAnsi="Arial" w:cs="Arial"/>
          <w:i/>
          <w:spacing w:val="1"/>
          <w:sz w:val="16"/>
          <w:szCs w:val="16"/>
          <w:lang w:val="en-US" w:eastAsia="zh-CN"/>
        </w:rPr>
        <w:t>Salmonella,</w:t>
      </w:r>
      <w:r w:rsidRPr="00CC4C03">
        <w:rPr>
          <w:rFonts w:ascii="Arial" w:hAnsi="Arial" w:cs="Arial"/>
          <w:spacing w:val="1"/>
          <w:sz w:val="16"/>
          <w:szCs w:val="16"/>
          <w:lang w:val="en-US" w:eastAsia="zh-CN"/>
        </w:rPr>
        <w:t xml:space="preserve"> measured in colony-forming units per milliliter (CFU/mL) for each sample (E1 to E10). The data indicates microbial populations relevant to milk quality and safety, with </w:t>
      </w:r>
      <w:r w:rsidRPr="00CC4C03">
        <w:rPr>
          <w:rFonts w:ascii="Arial" w:hAnsi="Arial" w:cs="Arial"/>
          <w:i/>
          <w:spacing w:val="1"/>
          <w:sz w:val="16"/>
          <w:szCs w:val="16"/>
          <w:lang w:val="en-US" w:eastAsia="zh-CN"/>
        </w:rPr>
        <w:t xml:space="preserve">Salmonella </w:t>
      </w:r>
      <w:r w:rsidRPr="00CC4C03">
        <w:rPr>
          <w:rFonts w:ascii="Arial" w:hAnsi="Arial" w:cs="Arial"/>
          <w:spacing w:val="1"/>
          <w:sz w:val="16"/>
          <w:szCs w:val="16"/>
          <w:lang w:val="en-US" w:eastAsia="zh-CN"/>
        </w:rPr>
        <w:t>being absent in all samples. This table thus provides microbiological profiles essential for assessing the hygiene and safety of raw camel milk in the sampled area</w:t>
      </w:r>
      <w:r w:rsidRPr="00CC4C03">
        <w:rPr>
          <w:rFonts w:ascii="Arial" w:hAnsi="Arial" w:cs="Arial"/>
          <w:spacing w:val="1"/>
          <w:sz w:val="16"/>
          <w:szCs w:val="16"/>
          <w:lang w:val="en-US"/>
        </w:rPr>
        <w:t>.</w:t>
      </w:r>
    </w:p>
    <w:p w14:paraId="14AE3BFE" w14:textId="77777777" w:rsidR="00D007E6" w:rsidRPr="00CC4C03" w:rsidRDefault="00D007E6" w:rsidP="00D007E6">
      <w:pPr>
        <w:pStyle w:val="NormalWeb"/>
        <w:spacing w:before="0" w:beforeAutospacing="0" w:after="0" w:afterAutospacing="0" w:line="480" w:lineRule="auto"/>
        <w:jc w:val="both"/>
        <w:rPr>
          <w:rFonts w:ascii="Arial" w:hAnsi="Arial" w:cs="Arial"/>
          <w:sz w:val="20"/>
          <w:szCs w:val="20"/>
          <w:lang w:val="en-US"/>
        </w:rPr>
      </w:pPr>
      <w:r w:rsidRPr="00CC4C03">
        <w:rPr>
          <w:rFonts w:ascii="Arial" w:hAnsi="Arial" w:cs="Arial"/>
          <w:sz w:val="20"/>
          <w:szCs w:val="20"/>
          <w:lang w:val="en-US"/>
        </w:rPr>
        <w:t>For samples collected from the 7</w:t>
      </w:r>
      <w:r w:rsidRPr="00CC4C03">
        <w:rPr>
          <w:rFonts w:ascii="Arial" w:hAnsi="Arial" w:cs="Arial"/>
          <w:sz w:val="20"/>
          <w:szCs w:val="20"/>
        </w:rPr>
        <w:t>ᵗ</w:t>
      </w:r>
      <w:r w:rsidRPr="00CC4C03">
        <w:rPr>
          <w:rFonts w:ascii="Arial" w:hAnsi="Arial" w:cs="Arial"/>
          <w:sz w:val="20"/>
          <w:szCs w:val="20"/>
          <w:lang w:val="en-US"/>
        </w:rPr>
        <w:t>ʰ district, mean total mesophilic aerobic flora (TMAF) ranged from 3.95 × 10⁴ to 1.18 × 10⁵ CFU/</w:t>
      </w:r>
      <w:proofErr w:type="spellStart"/>
      <w:r w:rsidRPr="00CC4C03">
        <w:rPr>
          <w:rFonts w:ascii="Arial" w:hAnsi="Arial" w:cs="Arial"/>
          <w:sz w:val="20"/>
          <w:szCs w:val="20"/>
          <w:lang w:val="en-US"/>
        </w:rPr>
        <w:t>mL.</w:t>
      </w:r>
      <w:proofErr w:type="spellEnd"/>
      <w:r w:rsidRPr="00CC4C03">
        <w:rPr>
          <w:rFonts w:ascii="Arial" w:hAnsi="Arial" w:cs="Arial"/>
          <w:sz w:val="20"/>
          <w:szCs w:val="20"/>
          <w:lang w:val="en-US"/>
        </w:rPr>
        <w:t xml:space="preserve"> Mean total coliform counts ranged from 1.23 × 10⁴ to 6.41 × 10⁴ CFU/</w:t>
      </w:r>
      <w:proofErr w:type="spellStart"/>
      <w:r w:rsidRPr="00CC4C03">
        <w:rPr>
          <w:rFonts w:ascii="Arial" w:hAnsi="Arial" w:cs="Arial"/>
          <w:sz w:val="20"/>
          <w:szCs w:val="20"/>
          <w:lang w:val="en-US"/>
        </w:rPr>
        <w:t>mL.</w:t>
      </w:r>
      <w:proofErr w:type="spellEnd"/>
      <w:r w:rsidRPr="00CC4C03">
        <w:rPr>
          <w:rFonts w:ascii="Arial" w:hAnsi="Arial" w:cs="Arial"/>
          <w:sz w:val="20"/>
          <w:szCs w:val="20"/>
          <w:lang w:val="en-US"/>
        </w:rPr>
        <w:t xml:space="preserve"> Thermotolerant coliforms ranged from 1 × 10² to 4.09 × 10⁴ CFU/mL, while fungal flora (yeasts and molds) ranged from complete absence (0) to 10 CFU/</w:t>
      </w:r>
      <w:proofErr w:type="spellStart"/>
      <w:r w:rsidRPr="00CC4C03">
        <w:rPr>
          <w:rFonts w:ascii="Arial" w:hAnsi="Arial" w:cs="Arial"/>
          <w:sz w:val="20"/>
          <w:szCs w:val="20"/>
          <w:lang w:val="en-US"/>
        </w:rPr>
        <w:t>mL.</w:t>
      </w:r>
      <w:proofErr w:type="spellEnd"/>
      <w:r w:rsidRPr="00CC4C03">
        <w:rPr>
          <w:rFonts w:ascii="Arial" w:hAnsi="Arial" w:cs="Arial"/>
          <w:sz w:val="20"/>
          <w:szCs w:val="20"/>
          <w:lang w:val="en-US"/>
        </w:rPr>
        <w:t xml:space="preserve"> </w:t>
      </w:r>
      <w:r w:rsidRPr="00CC4C03">
        <w:rPr>
          <w:rStyle w:val="Emphasis"/>
          <w:rFonts w:ascii="Arial" w:hAnsi="Arial" w:cs="Arial"/>
          <w:sz w:val="20"/>
          <w:szCs w:val="20"/>
          <w:lang w:val="en-US"/>
        </w:rPr>
        <w:t>Staphylococcus aureus</w:t>
      </w:r>
      <w:r w:rsidRPr="00CC4C03">
        <w:rPr>
          <w:rFonts w:ascii="Arial" w:hAnsi="Arial" w:cs="Arial"/>
          <w:sz w:val="20"/>
          <w:szCs w:val="20"/>
          <w:lang w:val="en-US"/>
        </w:rPr>
        <w:t xml:space="preserve"> counts ranged from &lt;10 to 1.18 × 10⁴ CFU/</w:t>
      </w:r>
      <w:proofErr w:type="spellStart"/>
      <w:r w:rsidRPr="00CC4C03">
        <w:rPr>
          <w:rFonts w:ascii="Arial" w:hAnsi="Arial" w:cs="Arial"/>
          <w:sz w:val="20"/>
          <w:szCs w:val="20"/>
          <w:lang w:val="en-US"/>
        </w:rPr>
        <w:t>mL.</w:t>
      </w:r>
      <w:proofErr w:type="spellEnd"/>
    </w:p>
    <w:p w14:paraId="7B403E36" w14:textId="77777777" w:rsidR="00B258A3" w:rsidRPr="00D007E6" w:rsidRDefault="00B258A3" w:rsidP="00D007E6">
      <w:pPr>
        <w:pStyle w:val="NormalWeb"/>
        <w:spacing w:before="0" w:beforeAutospacing="0" w:after="0" w:afterAutospacing="0" w:line="480" w:lineRule="auto"/>
        <w:jc w:val="both"/>
        <w:rPr>
          <w:lang w:val="en-US"/>
        </w:rPr>
      </w:pPr>
    </w:p>
    <w:p w14:paraId="6A9F8DA2" w14:textId="77777777" w:rsidR="00D007E6" w:rsidRPr="00CC4C03" w:rsidRDefault="00D007E6" w:rsidP="007F43DA">
      <w:pPr>
        <w:pStyle w:val="NormalWeb"/>
        <w:numPr>
          <w:ilvl w:val="2"/>
          <w:numId w:val="13"/>
        </w:numPr>
        <w:spacing w:before="0" w:beforeAutospacing="0" w:after="0" w:afterAutospacing="0" w:line="360" w:lineRule="auto"/>
        <w:jc w:val="both"/>
        <w:rPr>
          <w:rStyle w:val="Strong"/>
          <w:rFonts w:ascii="Arial" w:hAnsi="Arial" w:cs="Arial"/>
          <w:lang w:val="en-US"/>
        </w:rPr>
      </w:pPr>
      <w:r w:rsidRPr="00CC4C03">
        <w:rPr>
          <w:rStyle w:val="Strong"/>
          <w:rFonts w:ascii="Arial" w:hAnsi="Arial" w:cs="Arial"/>
          <w:lang w:val="en-US"/>
        </w:rPr>
        <w:t>Microbiological quality based on TMAF</w:t>
      </w:r>
    </w:p>
    <w:p w14:paraId="06096EF9" w14:textId="77777777" w:rsidR="00D007E6" w:rsidRPr="00CC4C03" w:rsidRDefault="00D007E6" w:rsidP="00481A2E">
      <w:pPr>
        <w:pStyle w:val="NormalWeb"/>
        <w:spacing w:before="0" w:beforeAutospacing="0" w:after="0" w:afterAutospacing="0" w:line="480" w:lineRule="auto"/>
        <w:jc w:val="both"/>
        <w:rPr>
          <w:rStyle w:val="Strong"/>
          <w:rFonts w:ascii="Arial" w:hAnsi="Arial" w:cs="Arial"/>
          <w:b w:val="0"/>
          <w:sz w:val="20"/>
          <w:szCs w:val="20"/>
          <w:lang w:val="en-US"/>
        </w:rPr>
      </w:pPr>
      <w:r w:rsidRPr="00CC4C03">
        <w:rPr>
          <w:rFonts w:ascii="Arial" w:hAnsi="Arial" w:cs="Arial"/>
          <w:sz w:val="20"/>
          <w:szCs w:val="20"/>
          <w:lang w:val="en-US"/>
        </w:rPr>
        <w:lastRenderedPageBreak/>
        <w:t>TMAF is an indicator of the microbiological quality of food, reflecting the exposure of the sample to contamination and, in general, the presence of conditions favorable for microbial growth.</w:t>
      </w:r>
      <w:r w:rsidR="00CA5490" w:rsidRPr="00CC4C03">
        <w:rPr>
          <w:rFonts w:ascii="Arial" w:hAnsi="Arial" w:cs="Arial"/>
          <w:sz w:val="20"/>
          <w:szCs w:val="20"/>
          <w:lang w:val="en-US"/>
        </w:rPr>
        <w:t xml:space="preserve"> The </w:t>
      </w:r>
      <w:r w:rsidR="00CA5490" w:rsidRPr="00CC4C03">
        <w:rPr>
          <w:rStyle w:val="Strong"/>
          <w:rFonts w:ascii="Arial" w:hAnsi="Arial" w:cs="Arial"/>
          <w:b w:val="0"/>
          <w:sz w:val="20"/>
          <w:szCs w:val="20"/>
          <w:lang w:val="en-US"/>
        </w:rPr>
        <w:t xml:space="preserve">Microbiological quality of milk based on hygiene indicator microorganisms is shown in </w:t>
      </w:r>
      <w:r w:rsidR="00CA5490" w:rsidRPr="00CC4C03">
        <w:rPr>
          <w:rStyle w:val="Strong"/>
          <w:rFonts w:ascii="Arial" w:hAnsi="Arial" w:cs="Arial"/>
          <w:sz w:val="20"/>
          <w:szCs w:val="20"/>
          <w:lang w:val="en-US"/>
        </w:rPr>
        <w:t xml:space="preserve">Figure </w:t>
      </w:r>
      <w:r w:rsidR="00B258A3" w:rsidRPr="00CC4C03">
        <w:rPr>
          <w:rStyle w:val="Strong"/>
          <w:rFonts w:ascii="Arial" w:hAnsi="Arial" w:cs="Arial"/>
          <w:sz w:val="20"/>
          <w:szCs w:val="20"/>
          <w:lang w:val="en-US"/>
        </w:rPr>
        <w:t>1</w:t>
      </w:r>
      <w:r w:rsidR="00CA5490" w:rsidRPr="00CC4C03">
        <w:rPr>
          <w:rStyle w:val="Strong"/>
          <w:rFonts w:ascii="Arial" w:hAnsi="Arial" w:cs="Arial"/>
          <w:b w:val="0"/>
          <w:sz w:val="20"/>
          <w:szCs w:val="20"/>
          <w:lang w:val="en-US"/>
        </w:rPr>
        <w:t>.</w:t>
      </w:r>
    </w:p>
    <w:p w14:paraId="32F3083F" w14:textId="77777777" w:rsidR="00236BA2" w:rsidRDefault="00236BA2" w:rsidP="00236BA2">
      <w:pPr>
        <w:spacing w:line="480" w:lineRule="auto"/>
        <w:rPr>
          <w:b/>
          <w:lang w:val="en-US"/>
        </w:rPr>
      </w:pPr>
      <w:r w:rsidRPr="00CC4C03">
        <w:rPr>
          <w:rFonts w:ascii="Arial" w:hAnsi="Arial" w:cs="Arial"/>
          <w:noProof/>
          <w:lang w:val="fr-FR" w:eastAsia="fr-FR"/>
        </w:rPr>
        <w:drawing>
          <wp:inline distT="0" distB="0" distL="0" distR="0" wp14:anchorId="578EC949" wp14:editId="1BCCEA8F">
            <wp:extent cx="5791200" cy="2866292"/>
            <wp:effectExtent l="0" t="0" r="0" b="1079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0901ECC" w14:textId="77777777" w:rsidR="00236BA2" w:rsidRPr="00CC4C03" w:rsidRDefault="00236BA2" w:rsidP="00236BA2">
      <w:pPr>
        <w:pStyle w:val="NormalWeb"/>
        <w:spacing w:before="0" w:beforeAutospacing="0" w:after="0" w:afterAutospacing="0" w:line="480" w:lineRule="auto"/>
        <w:jc w:val="both"/>
        <w:rPr>
          <w:rFonts w:ascii="Arial" w:hAnsi="Arial" w:cs="Arial"/>
          <w:sz w:val="22"/>
          <w:szCs w:val="22"/>
          <w:lang w:val="en-US"/>
        </w:rPr>
      </w:pPr>
      <w:r w:rsidRPr="00CC4C03">
        <w:rPr>
          <w:rStyle w:val="Strong"/>
          <w:rFonts w:ascii="Arial" w:hAnsi="Arial" w:cs="Arial"/>
          <w:sz w:val="22"/>
          <w:szCs w:val="22"/>
          <w:u w:val="single"/>
          <w:lang w:val="en-US"/>
        </w:rPr>
        <w:t xml:space="preserve">Figure 1: </w:t>
      </w:r>
      <w:r w:rsidRPr="00CC4C03">
        <w:rPr>
          <w:rStyle w:val="Strong"/>
          <w:rFonts w:ascii="Arial" w:hAnsi="Arial" w:cs="Arial"/>
          <w:sz w:val="22"/>
          <w:szCs w:val="22"/>
          <w:lang w:val="en-US"/>
        </w:rPr>
        <w:t>Microbiological quality of milk based on hygiene indicator microorganisms</w:t>
      </w:r>
    </w:p>
    <w:p w14:paraId="23FA3DA5" w14:textId="77777777" w:rsidR="00236BA2" w:rsidRPr="00CC4C03" w:rsidRDefault="00236BA2" w:rsidP="00236BA2">
      <w:pPr>
        <w:spacing w:line="360" w:lineRule="auto"/>
        <w:rPr>
          <w:rFonts w:ascii="Arial" w:hAnsi="Arial" w:cs="Arial"/>
          <w:sz w:val="16"/>
          <w:lang w:val="en-US"/>
        </w:rPr>
      </w:pPr>
      <w:r w:rsidRPr="00CC4C03">
        <w:rPr>
          <w:rFonts w:ascii="Arial" w:hAnsi="Arial" w:cs="Arial"/>
          <w:sz w:val="16"/>
          <w:lang w:val="en-US"/>
        </w:rPr>
        <w:t xml:space="preserve">This figure illustrates the </w:t>
      </w:r>
      <w:r w:rsidRPr="00CC4C03">
        <w:rPr>
          <w:rFonts w:ascii="Arial" w:hAnsi="Arial" w:cs="Arial"/>
          <w:sz w:val="16"/>
        </w:rPr>
        <w:t>distribution of samples according to the Total Mesophilic Aerobic Flora (TMAF) count. Most of the samples (70%) were classified as satisfactory, reflecting an overall good microbiological quality. About 10% were considered acceptable, while 17% were deemed unsatisfactory, indicating possible inadequate hygiene practices or contamination during processing or storage.</w:t>
      </w:r>
    </w:p>
    <w:p w14:paraId="521BABFF" w14:textId="77777777" w:rsidR="00236BA2" w:rsidRPr="00D007E6" w:rsidRDefault="00236BA2" w:rsidP="00481A2E">
      <w:pPr>
        <w:pStyle w:val="NormalWeb"/>
        <w:spacing w:before="0" w:beforeAutospacing="0" w:after="0" w:afterAutospacing="0" w:line="480" w:lineRule="auto"/>
        <w:jc w:val="both"/>
        <w:rPr>
          <w:lang w:val="en-US"/>
        </w:rPr>
      </w:pPr>
    </w:p>
    <w:p w14:paraId="0AA2334D" w14:textId="77777777" w:rsidR="003F6F05" w:rsidRPr="00CC4C03" w:rsidRDefault="00D007E6" w:rsidP="00D007E6">
      <w:pPr>
        <w:pStyle w:val="NormalWeb"/>
        <w:spacing w:before="0" w:beforeAutospacing="0" w:after="0" w:afterAutospacing="0" w:line="480" w:lineRule="auto"/>
        <w:jc w:val="both"/>
        <w:rPr>
          <w:rFonts w:ascii="Arial" w:hAnsi="Arial" w:cs="Arial"/>
          <w:sz w:val="20"/>
          <w:szCs w:val="20"/>
          <w:lang w:val="en-US"/>
        </w:rPr>
      </w:pPr>
      <w:r w:rsidRPr="00CC4C03">
        <w:rPr>
          <w:rFonts w:ascii="Arial" w:hAnsi="Arial" w:cs="Arial"/>
          <w:sz w:val="20"/>
          <w:szCs w:val="20"/>
          <w:lang w:val="en-US"/>
        </w:rPr>
        <w:t>Enumeration of this flora is useful to indicate whether cleaning and disinfection during milking were adequately performed. The TMAF concentration does not necessarily reflect internal contamination of the milk prior to milking or the health status of the animal, as it is a general indicator of hygiene and overall sanitary conditions. Raw camel milk samples collected from the three districts of N’Djamena had levels that did not exceed the French and American recommended standards of 10⁵ and 3 × 10⁵ CFU/mL, indicating the application of good hygienic practices during milking. Overall, 70% of the samples were satisfactory, 17% unsatisfactory, and 10% acceptable.</w:t>
      </w:r>
    </w:p>
    <w:p w14:paraId="0B96C666" w14:textId="77777777" w:rsidR="00D007E6" w:rsidRPr="00172E3F" w:rsidRDefault="00D007E6" w:rsidP="007F43DA">
      <w:pPr>
        <w:pStyle w:val="NormalWeb"/>
        <w:numPr>
          <w:ilvl w:val="2"/>
          <w:numId w:val="13"/>
        </w:numPr>
        <w:spacing w:before="0" w:beforeAutospacing="0" w:after="0" w:afterAutospacing="0" w:line="360" w:lineRule="auto"/>
        <w:jc w:val="both"/>
        <w:rPr>
          <w:rStyle w:val="Strong"/>
          <w:rFonts w:ascii="Arial" w:hAnsi="Arial" w:cs="Arial"/>
          <w:sz w:val="22"/>
          <w:szCs w:val="22"/>
          <w:lang w:val="en-US"/>
        </w:rPr>
      </w:pPr>
      <w:r w:rsidRPr="00172E3F">
        <w:rPr>
          <w:rStyle w:val="Strong"/>
          <w:rFonts w:ascii="Arial" w:hAnsi="Arial" w:cs="Arial"/>
          <w:sz w:val="22"/>
          <w:szCs w:val="22"/>
          <w:lang w:val="en-US"/>
        </w:rPr>
        <w:t>Microbiological quality based on coliforms</w:t>
      </w:r>
    </w:p>
    <w:p w14:paraId="3245FE16" w14:textId="77777777" w:rsidR="00C16891" w:rsidRPr="00172E3F" w:rsidRDefault="00D007E6" w:rsidP="00C16891">
      <w:pPr>
        <w:pStyle w:val="NormalWeb"/>
        <w:spacing w:before="0" w:beforeAutospacing="0" w:after="0" w:afterAutospacing="0" w:line="480" w:lineRule="auto"/>
        <w:jc w:val="both"/>
        <w:rPr>
          <w:rStyle w:val="Strong"/>
          <w:rFonts w:ascii="Arial" w:hAnsi="Arial" w:cs="Arial"/>
          <w:b w:val="0"/>
          <w:sz w:val="20"/>
          <w:szCs w:val="20"/>
          <w:lang w:val="en-US"/>
        </w:rPr>
      </w:pPr>
      <w:r w:rsidRPr="00172E3F">
        <w:rPr>
          <w:rFonts w:ascii="Arial" w:hAnsi="Arial" w:cs="Arial"/>
          <w:sz w:val="20"/>
          <w:szCs w:val="20"/>
          <w:lang w:val="en-US"/>
        </w:rPr>
        <w:t>Thermotolerant coliforms are considered indicators of fecal contamination of food products resulting from handling.</w:t>
      </w:r>
      <w:r w:rsidR="00C16891" w:rsidRPr="00172E3F">
        <w:rPr>
          <w:rFonts w:ascii="Arial" w:hAnsi="Arial" w:cs="Arial"/>
          <w:sz w:val="20"/>
          <w:szCs w:val="20"/>
          <w:lang w:val="en-US"/>
        </w:rPr>
        <w:t xml:space="preserve"> </w:t>
      </w:r>
      <w:r w:rsidR="00C16891" w:rsidRPr="00172E3F">
        <w:rPr>
          <w:rStyle w:val="Strong"/>
          <w:rFonts w:ascii="Arial" w:hAnsi="Arial" w:cs="Arial"/>
          <w:b w:val="0"/>
          <w:sz w:val="20"/>
          <w:szCs w:val="20"/>
          <w:lang w:val="en-US"/>
        </w:rPr>
        <w:t xml:space="preserve">The microbiological quality of milk based on coliforms is illustrated in </w:t>
      </w:r>
      <w:r w:rsidR="00C16891" w:rsidRPr="00172E3F">
        <w:rPr>
          <w:rStyle w:val="Strong"/>
          <w:rFonts w:ascii="Arial" w:hAnsi="Arial" w:cs="Arial"/>
          <w:sz w:val="20"/>
          <w:szCs w:val="20"/>
          <w:lang w:val="en-US"/>
        </w:rPr>
        <w:t>Figure 2.</w:t>
      </w:r>
      <w:r w:rsidR="00C16891" w:rsidRPr="00172E3F">
        <w:rPr>
          <w:rStyle w:val="Strong"/>
          <w:rFonts w:ascii="Arial" w:hAnsi="Arial" w:cs="Arial"/>
          <w:b w:val="0"/>
          <w:sz w:val="20"/>
          <w:szCs w:val="20"/>
          <w:lang w:val="en-US"/>
        </w:rPr>
        <w:t xml:space="preserve"> </w:t>
      </w:r>
    </w:p>
    <w:p w14:paraId="42317353" w14:textId="77777777" w:rsidR="00247ED9" w:rsidRDefault="00247ED9" w:rsidP="00247ED9">
      <w:pPr>
        <w:pStyle w:val="NormalWeb"/>
        <w:spacing w:before="0" w:beforeAutospacing="0" w:after="0" w:afterAutospacing="0" w:line="480" w:lineRule="auto"/>
        <w:jc w:val="both"/>
        <w:rPr>
          <w:rStyle w:val="Strong"/>
          <w:lang w:val="en-US"/>
        </w:rPr>
      </w:pPr>
    </w:p>
    <w:p w14:paraId="7E220F1D" w14:textId="77777777" w:rsidR="00247ED9" w:rsidRDefault="00247ED9" w:rsidP="00247ED9">
      <w:pPr>
        <w:pStyle w:val="NormalWeb"/>
        <w:spacing w:before="0" w:beforeAutospacing="0" w:after="0" w:afterAutospacing="0" w:line="480" w:lineRule="auto"/>
        <w:jc w:val="both"/>
        <w:rPr>
          <w:rStyle w:val="Strong"/>
          <w:lang w:val="en-US"/>
        </w:rPr>
      </w:pPr>
      <w:r>
        <w:rPr>
          <w:noProof/>
        </w:rPr>
        <w:lastRenderedPageBreak/>
        <w:drawing>
          <wp:inline distT="0" distB="0" distL="0" distR="0" wp14:anchorId="1F4F3F27" wp14:editId="3E366E6B">
            <wp:extent cx="5838092" cy="2889739"/>
            <wp:effectExtent l="0" t="0" r="10795" b="635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BAAD52D" w14:textId="77777777" w:rsidR="00247ED9" w:rsidRPr="00172E3F" w:rsidRDefault="00247ED9" w:rsidP="00247ED9">
      <w:pPr>
        <w:pStyle w:val="NormalWeb"/>
        <w:spacing w:before="0" w:beforeAutospacing="0" w:after="0" w:afterAutospacing="0" w:line="480" w:lineRule="auto"/>
        <w:jc w:val="both"/>
        <w:rPr>
          <w:rStyle w:val="Strong"/>
          <w:rFonts w:ascii="Arial" w:hAnsi="Arial" w:cs="Arial"/>
          <w:sz w:val="22"/>
          <w:szCs w:val="22"/>
          <w:lang w:val="en-US"/>
        </w:rPr>
      </w:pPr>
      <w:r w:rsidRPr="00172E3F">
        <w:rPr>
          <w:rStyle w:val="Strong"/>
          <w:rFonts w:ascii="Arial" w:hAnsi="Arial" w:cs="Arial"/>
          <w:sz w:val="22"/>
          <w:szCs w:val="22"/>
          <w:u w:val="single"/>
          <w:lang w:val="en-US"/>
        </w:rPr>
        <w:t>Figure 2:</w:t>
      </w:r>
      <w:r w:rsidRPr="00172E3F">
        <w:rPr>
          <w:rStyle w:val="Strong"/>
          <w:rFonts w:ascii="Arial" w:hAnsi="Arial" w:cs="Arial"/>
          <w:sz w:val="22"/>
          <w:szCs w:val="22"/>
          <w:lang w:val="en-US"/>
        </w:rPr>
        <w:t xml:space="preserve"> Microbiological quality of milk based on coliforms</w:t>
      </w:r>
    </w:p>
    <w:p w14:paraId="63C1131C" w14:textId="77777777" w:rsidR="00247ED9" w:rsidRPr="00172E3F" w:rsidRDefault="00247ED9" w:rsidP="00247ED9">
      <w:pPr>
        <w:pStyle w:val="NormalWeb"/>
        <w:spacing w:before="0" w:beforeAutospacing="0" w:after="0" w:afterAutospacing="0" w:line="480" w:lineRule="auto"/>
        <w:jc w:val="both"/>
        <w:rPr>
          <w:rFonts w:ascii="Arial" w:hAnsi="Arial" w:cs="Arial"/>
          <w:sz w:val="16"/>
          <w:szCs w:val="16"/>
          <w:lang w:val="en-US"/>
        </w:rPr>
      </w:pPr>
      <w:r w:rsidRPr="00172E3F">
        <w:rPr>
          <w:rStyle w:val="Strong"/>
          <w:rFonts w:ascii="Arial" w:hAnsi="Arial" w:cs="Arial"/>
          <w:b w:val="0"/>
          <w:sz w:val="16"/>
          <w:szCs w:val="16"/>
          <w:lang w:val="en-US"/>
        </w:rPr>
        <w:t xml:space="preserve">The figure shows the </w:t>
      </w:r>
      <w:r w:rsidRPr="00172E3F">
        <w:rPr>
          <w:rFonts w:ascii="Arial" w:hAnsi="Arial" w:cs="Arial"/>
          <w:sz w:val="16"/>
          <w:szCs w:val="16"/>
          <w:lang w:val="en-US"/>
        </w:rPr>
        <w:t>distribution of samples according to the counts of Total Coliforms (TC) and Fecal Coliforms (FC). None of the samples were satisfactory for TC, while 27% were satisfactory for FC. Unsatisfactory levels were observed in 83.3% of samples for TC and 73% for FC, indicating significant contamination. Only 17% (TC) and 7% (FC) of samples were within acceptable limits, suggesting inadequate hygiene conditions during production or handling.</w:t>
      </w:r>
    </w:p>
    <w:p w14:paraId="01070B71" w14:textId="77777777" w:rsidR="00247ED9" w:rsidRDefault="00247ED9" w:rsidP="00C16891">
      <w:pPr>
        <w:pStyle w:val="NormalWeb"/>
        <w:spacing w:before="0" w:beforeAutospacing="0" w:after="0" w:afterAutospacing="0" w:line="480" w:lineRule="auto"/>
        <w:jc w:val="both"/>
        <w:rPr>
          <w:rStyle w:val="Strong"/>
          <w:b w:val="0"/>
          <w:lang w:val="en-US"/>
        </w:rPr>
      </w:pPr>
    </w:p>
    <w:p w14:paraId="064EA19B" w14:textId="77777777" w:rsidR="00126C3A" w:rsidRPr="00172E3F" w:rsidRDefault="00126C3A" w:rsidP="007F43DA">
      <w:pPr>
        <w:pStyle w:val="NormalWeb"/>
        <w:numPr>
          <w:ilvl w:val="2"/>
          <w:numId w:val="13"/>
        </w:numPr>
        <w:spacing w:before="0" w:beforeAutospacing="0" w:after="0" w:afterAutospacing="0" w:line="360" w:lineRule="auto"/>
        <w:jc w:val="both"/>
        <w:rPr>
          <w:rStyle w:val="Strong"/>
          <w:rFonts w:ascii="Arial" w:hAnsi="Arial" w:cs="Arial"/>
          <w:bCs w:val="0"/>
          <w:i/>
          <w:iCs/>
          <w:sz w:val="22"/>
          <w:szCs w:val="22"/>
        </w:rPr>
      </w:pPr>
      <w:r w:rsidRPr="00172E3F">
        <w:rPr>
          <w:rStyle w:val="Strong"/>
          <w:rFonts w:ascii="Arial" w:hAnsi="Arial" w:cs="Arial"/>
          <w:sz w:val="22"/>
          <w:szCs w:val="22"/>
          <w:lang w:val="en-US"/>
        </w:rPr>
        <w:t xml:space="preserve">Microbiological quality based on </w:t>
      </w:r>
      <w:r w:rsidRPr="00172E3F">
        <w:rPr>
          <w:rStyle w:val="Strong"/>
          <w:rFonts w:ascii="Arial" w:hAnsi="Arial" w:cs="Arial"/>
          <w:bCs w:val="0"/>
          <w:i/>
          <w:iCs/>
          <w:sz w:val="22"/>
          <w:szCs w:val="22"/>
          <w:lang w:val="en-US"/>
        </w:rPr>
        <w:t>Staphylococcus aureus</w:t>
      </w:r>
    </w:p>
    <w:p w14:paraId="119A6997" w14:textId="77777777" w:rsidR="00126C3A" w:rsidRPr="00172E3F" w:rsidRDefault="00126C3A" w:rsidP="00481A2E">
      <w:pPr>
        <w:pStyle w:val="NormalWeb"/>
        <w:spacing w:before="0" w:beforeAutospacing="0" w:after="0" w:afterAutospacing="0" w:line="480" w:lineRule="auto"/>
        <w:jc w:val="both"/>
        <w:rPr>
          <w:rFonts w:ascii="Arial" w:hAnsi="Arial" w:cs="Arial"/>
          <w:sz w:val="20"/>
          <w:szCs w:val="20"/>
          <w:lang w:val="en-US"/>
        </w:rPr>
      </w:pPr>
      <w:r w:rsidRPr="00172E3F">
        <w:rPr>
          <w:rStyle w:val="Emphasis"/>
          <w:rFonts w:ascii="Arial" w:hAnsi="Arial" w:cs="Arial"/>
          <w:sz w:val="20"/>
          <w:szCs w:val="20"/>
          <w:lang w:val="en-US"/>
        </w:rPr>
        <w:t>Staphylococcus aureus</w:t>
      </w:r>
      <w:r w:rsidRPr="00172E3F">
        <w:rPr>
          <w:rFonts w:ascii="Arial" w:hAnsi="Arial" w:cs="Arial"/>
          <w:sz w:val="20"/>
          <w:szCs w:val="20"/>
          <w:lang w:val="en-US"/>
        </w:rPr>
        <w:t xml:space="preserve"> is a contagious agent residing on the cow’s udder and can be transmitted from one cow to another (Makovec and Ruegg, 2003). This bacterium can enter milk either through direct excretion from mammary glands affected by clinical or subclinical staphylococcal mastitis, or via environmental contamination during handling and processing of raw milk by unclean hands.</w:t>
      </w:r>
      <w:r w:rsidR="00650A0C" w:rsidRPr="00172E3F">
        <w:rPr>
          <w:rFonts w:ascii="Arial" w:hAnsi="Arial" w:cs="Arial"/>
          <w:sz w:val="20"/>
          <w:szCs w:val="20"/>
          <w:lang w:val="en-US"/>
        </w:rPr>
        <w:t xml:space="preserve"> The microbiological quality of milk based on </w:t>
      </w:r>
      <w:r w:rsidR="00650A0C" w:rsidRPr="00172E3F">
        <w:rPr>
          <w:rFonts w:ascii="Arial" w:hAnsi="Arial" w:cs="Arial"/>
          <w:i/>
          <w:sz w:val="20"/>
          <w:szCs w:val="20"/>
          <w:lang w:val="en-US"/>
        </w:rPr>
        <w:t>S. aureus</w:t>
      </w:r>
      <w:r w:rsidR="00650A0C" w:rsidRPr="00172E3F">
        <w:rPr>
          <w:rFonts w:ascii="Arial" w:hAnsi="Arial" w:cs="Arial"/>
          <w:sz w:val="20"/>
          <w:szCs w:val="20"/>
          <w:lang w:val="en-US"/>
        </w:rPr>
        <w:t xml:space="preserve"> is illustrated in </w:t>
      </w:r>
      <w:r w:rsidR="00650A0C" w:rsidRPr="00172E3F">
        <w:rPr>
          <w:rFonts w:ascii="Arial" w:hAnsi="Arial" w:cs="Arial"/>
          <w:b/>
          <w:sz w:val="20"/>
          <w:szCs w:val="20"/>
          <w:lang w:val="en-US"/>
        </w:rPr>
        <w:t>Figure 3</w:t>
      </w:r>
      <w:r w:rsidR="00650A0C" w:rsidRPr="00172E3F">
        <w:rPr>
          <w:rFonts w:ascii="Arial" w:hAnsi="Arial" w:cs="Arial"/>
          <w:sz w:val="20"/>
          <w:szCs w:val="20"/>
          <w:lang w:val="en-US"/>
        </w:rPr>
        <w:t>.</w:t>
      </w:r>
    </w:p>
    <w:p w14:paraId="6BD18041" w14:textId="77777777" w:rsidR="00247ED9" w:rsidRPr="00126C3A" w:rsidRDefault="00247ED9" w:rsidP="00247ED9">
      <w:pPr>
        <w:pStyle w:val="NormalWeb"/>
        <w:spacing w:before="0" w:beforeAutospacing="0" w:after="0" w:afterAutospacing="0" w:line="480" w:lineRule="auto"/>
        <w:jc w:val="both"/>
        <w:rPr>
          <w:lang w:val="en-US"/>
        </w:rPr>
      </w:pPr>
    </w:p>
    <w:p w14:paraId="5F323999" w14:textId="77777777" w:rsidR="00247ED9" w:rsidRDefault="00247ED9" w:rsidP="00247ED9">
      <w:pPr>
        <w:spacing w:line="480" w:lineRule="auto"/>
        <w:rPr>
          <w:b/>
          <w:lang w:val="en-US"/>
        </w:rPr>
      </w:pPr>
      <w:r>
        <w:rPr>
          <w:noProof/>
          <w:lang w:val="fr-FR" w:eastAsia="fr-FR"/>
        </w:rPr>
        <w:lastRenderedPageBreak/>
        <w:drawing>
          <wp:inline distT="0" distB="0" distL="0" distR="0" wp14:anchorId="4936E200" wp14:editId="5988FFC0">
            <wp:extent cx="6164580" cy="3817620"/>
            <wp:effectExtent l="0" t="0" r="7620" b="1143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4D89BE5" w14:textId="77777777" w:rsidR="00247ED9" w:rsidRPr="00172E3F" w:rsidRDefault="00247ED9" w:rsidP="00247ED9">
      <w:pPr>
        <w:pStyle w:val="NormalWeb"/>
        <w:spacing w:before="0" w:beforeAutospacing="0" w:after="0" w:afterAutospacing="0" w:line="480" w:lineRule="auto"/>
        <w:jc w:val="both"/>
        <w:rPr>
          <w:rFonts w:ascii="Arial" w:hAnsi="Arial" w:cs="Arial"/>
          <w:sz w:val="22"/>
          <w:szCs w:val="22"/>
          <w:lang w:val="en-US"/>
        </w:rPr>
      </w:pPr>
      <w:r w:rsidRPr="00172E3F">
        <w:rPr>
          <w:rStyle w:val="Strong"/>
          <w:rFonts w:ascii="Arial" w:hAnsi="Arial" w:cs="Arial"/>
          <w:sz w:val="22"/>
          <w:szCs w:val="22"/>
          <w:u w:val="single"/>
          <w:lang w:val="en-US"/>
        </w:rPr>
        <w:t>Figure 3:</w:t>
      </w:r>
      <w:r w:rsidRPr="00172E3F">
        <w:rPr>
          <w:rStyle w:val="Strong"/>
          <w:rFonts w:ascii="Arial" w:hAnsi="Arial" w:cs="Arial"/>
          <w:sz w:val="22"/>
          <w:szCs w:val="22"/>
          <w:lang w:val="en-US"/>
        </w:rPr>
        <w:t xml:space="preserve"> Microbiological quality of milk based on </w:t>
      </w:r>
      <w:r w:rsidRPr="00172E3F">
        <w:rPr>
          <w:rStyle w:val="Strong"/>
          <w:rFonts w:ascii="Arial" w:hAnsi="Arial" w:cs="Arial"/>
          <w:i/>
          <w:sz w:val="22"/>
          <w:szCs w:val="22"/>
          <w:lang w:val="en-US"/>
        </w:rPr>
        <w:t>S. aureus</w:t>
      </w:r>
      <w:r w:rsidRPr="00172E3F">
        <w:rPr>
          <w:rStyle w:val="Strong"/>
          <w:rFonts w:ascii="Arial" w:hAnsi="Arial" w:cs="Arial"/>
          <w:sz w:val="22"/>
          <w:szCs w:val="22"/>
          <w:lang w:val="en-US"/>
        </w:rPr>
        <w:t xml:space="preserve"> </w:t>
      </w:r>
    </w:p>
    <w:p w14:paraId="24E15697" w14:textId="77777777" w:rsidR="00247ED9" w:rsidRPr="00172E3F" w:rsidRDefault="00247ED9" w:rsidP="00247ED9">
      <w:pPr>
        <w:spacing w:line="360" w:lineRule="auto"/>
        <w:rPr>
          <w:rFonts w:ascii="Arial" w:hAnsi="Arial" w:cs="Arial"/>
          <w:sz w:val="16"/>
          <w:szCs w:val="16"/>
          <w:lang w:val="en-US"/>
        </w:rPr>
      </w:pPr>
      <w:r w:rsidRPr="00172E3F">
        <w:rPr>
          <w:rFonts w:ascii="Arial" w:hAnsi="Arial" w:cs="Arial"/>
          <w:sz w:val="16"/>
          <w:szCs w:val="16"/>
          <w:lang w:val="en-US"/>
        </w:rPr>
        <w:t>This figure illustrates the d</w:t>
      </w:r>
      <w:r w:rsidRPr="00172E3F">
        <w:rPr>
          <w:rFonts w:ascii="Arial" w:hAnsi="Arial" w:cs="Arial"/>
          <w:sz w:val="16"/>
          <w:szCs w:val="16"/>
        </w:rPr>
        <w:t xml:space="preserve">istribution of samples according to microbiological quality with respect to </w:t>
      </w:r>
      <w:r w:rsidRPr="00172E3F">
        <w:rPr>
          <w:rStyle w:val="Emphasis"/>
          <w:rFonts w:ascii="Arial" w:hAnsi="Arial" w:cs="Arial"/>
          <w:sz w:val="16"/>
          <w:szCs w:val="16"/>
        </w:rPr>
        <w:t>Staphylococcus aureus</w:t>
      </w:r>
      <w:r w:rsidRPr="00172E3F">
        <w:rPr>
          <w:rFonts w:ascii="Arial" w:hAnsi="Arial" w:cs="Arial"/>
          <w:sz w:val="16"/>
          <w:szCs w:val="16"/>
        </w:rPr>
        <w:t>. The majority of the samples (60%) were classified as satisfactory, indicating good hygienic quality. Approximately 23.3% were considered acceptable, while 17% were found to be unsatisfactory, suggesting potential hygiene deficiencies or contamination during handling or processing.</w:t>
      </w:r>
    </w:p>
    <w:p w14:paraId="73C3B3BF" w14:textId="77777777" w:rsidR="00481A2E" w:rsidRPr="00481A2E" w:rsidRDefault="00481A2E" w:rsidP="00481A2E">
      <w:pPr>
        <w:pStyle w:val="NormalWeb"/>
        <w:spacing w:before="0" w:beforeAutospacing="0" w:after="0" w:afterAutospacing="0" w:line="480" w:lineRule="auto"/>
        <w:jc w:val="both"/>
        <w:rPr>
          <w:lang w:val="en-US"/>
        </w:rPr>
      </w:pPr>
    </w:p>
    <w:p w14:paraId="35D39EDF" w14:textId="77777777" w:rsidR="005E1D1A" w:rsidRPr="00172E3F" w:rsidRDefault="005E1D1A" w:rsidP="007F43DA">
      <w:pPr>
        <w:pStyle w:val="NormalWeb"/>
        <w:numPr>
          <w:ilvl w:val="2"/>
          <w:numId w:val="13"/>
        </w:numPr>
        <w:spacing w:before="0" w:beforeAutospacing="0" w:after="0" w:afterAutospacing="0" w:line="360" w:lineRule="auto"/>
        <w:jc w:val="both"/>
        <w:rPr>
          <w:rStyle w:val="Strong"/>
          <w:rFonts w:ascii="Arial" w:hAnsi="Arial" w:cs="Arial"/>
          <w:sz w:val="22"/>
          <w:szCs w:val="22"/>
          <w:lang w:val="en-US"/>
        </w:rPr>
      </w:pPr>
      <w:r w:rsidRPr="00172E3F">
        <w:rPr>
          <w:rStyle w:val="Strong"/>
          <w:rFonts w:ascii="Arial" w:hAnsi="Arial" w:cs="Arial"/>
          <w:sz w:val="22"/>
          <w:szCs w:val="22"/>
          <w:lang w:val="en-US"/>
        </w:rPr>
        <w:t>Microbiological quality of milk based on yeasts and molds (Y&amp;M)</w:t>
      </w:r>
    </w:p>
    <w:p w14:paraId="1282ADDA" w14:textId="77777777" w:rsidR="00126C3A" w:rsidRPr="00172E3F" w:rsidRDefault="00126C3A" w:rsidP="00126C3A">
      <w:pPr>
        <w:pStyle w:val="NormalWeb"/>
        <w:spacing w:before="0" w:beforeAutospacing="0" w:after="0" w:afterAutospacing="0" w:line="480" w:lineRule="auto"/>
        <w:jc w:val="both"/>
        <w:rPr>
          <w:rFonts w:ascii="Arial" w:hAnsi="Arial" w:cs="Arial"/>
          <w:b/>
          <w:sz w:val="20"/>
          <w:szCs w:val="20"/>
          <w:lang w:val="en-US"/>
        </w:rPr>
      </w:pPr>
      <w:r w:rsidRPr="00172E3F">
        <w:rPr>
          <w:rStyle w:val="Emphasis"/>
          <w:rFonts w:ascii="Arial" w:hAnsi="Arial" w:cs="Arial"/>
          <w:sz w:val="20"/>
          <w:szCs w:val="20"/>
          <w:lang w:val="en-US"/>
        </w:rPr>
        <w:t>Staphylococcus aureus</w:t>
      </w:r>
      <w:r w:rsidRPr="00172E3F">
        <w:rPr>
          <w:rFonts w:ascii="Arial" w:hAnsi="Arial" w:cs="Arial"/>
          <w:sz w:val="20"/>
          <w:szCs w:val="20"/>
          <w:lang w:val="en-US"/>
        </w:rPr>
        <w:t xml:space="preserve"> is a contagious agent residing on the cow’s udder and can be transmitted from one cow to another (Makovec and Ruegg, 2003). This bacterium can enter milk either through direct excretion from mammary glands affected by clinical or subclinical staphylococcal mastitis, or via environmental contamination during handling and processing of raw milk by unclean hands.</w:t>
      </w:r>
      <w:r w:rsidR="00650A0C" w:rsidRPr="00172E3F">
        <w:rPr>
          <w:rFonts w:ascii="Arial" w:hAnsi="Arial" w:cs="Arial"/>
          <w:sz w:val="20"/>
          <w:szCs w:val="20"/>
          <w:lang w:val="en-US"/>
        </w:rPr>
        <w:t xml:space="preserve"> The microbiological quality of milk based on yeasts and molds is illustrated in </w:t>
      </w:r>
      <w:r w:rsidR="00650A0C" w:rsidRPr="00172E3F">
        <w:rPr>
          <w:rFonts w:ascii="Arial" w:hAnsi="Arial" w:cs="Arial"/>
          <w:b/>
          <w:sz w:val="20"/>
          <w:szCs w:val="20"/>
          <w:lang w:val="en-US"/>
        </w:rPr>
        <w:t>Figure 4.</w:t>
      </w:r>
    </w:p>
    <w:p w14:paraId="3A5439B2" w14:textId="77777777" w:rsidR="0046283A" w:rsidRPr="00126C3A" w:rsidRDefault="0046283A" w:rsidP="0046283A">
      <w:pPr>
        <w:pStyle w:val="NormalWeb"/>
        <w:spacing w:before="0" w:beforeAutospacing="0" w:after="0" w:afterAutospacing="0" w:line="480" w:lineRule="auto"/>
        <w:jc w:val="both"/>
        <w:rPr>
          <w:lang w:val="en-US"/>
        </w:rPr>
      </w:pPr>
    </w:p>
    <w:p w14:paraId="4C362FAA" w14:textId="77777777" w:rsidR="0046283A" w:rsidRDefault="0046283A" w:rsidP="0046283A">
      <w:pPr>
        <w:spacing w:line="480" w:lineRule="auto"/>
        <w:rPr>
          <w:b/>
          <w:lang w:val="en-US"/>
        </w:rPr>
      </w:pPr>
      <w:r>
        <w:rPr>
          <w:noProof/>
          <w:lang w:val="fr-FR" w:eastAsia="fr-FR"/>
        </w:rPr>
        <w:lastRenderedPageBreak/>
        <w:drawing>
          <wp:inline distT="0" distB="0" distL="0" distR="0" wp14:anchorId="77C85C36" wp14:editId="5C86804C">
            <wp:extent cx="6004560" cy="4053840"/>
            <wp:effectExtent l="0" t="0" r="15240" b="381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5CF69F8" w14:textId="77777777" w:rsidR="0046283A" w:rsidRPr="00172E3F" w:rsidRDefault="0046283A" w:rsidP="0046283A">
      <w:pPr>
        <w:spacing w:line="480" w:lineRule="auto"/>
        <w:rPr>
          <w:rFonts w:ascii="Arial" w:hAnsi="Arial" w:cs="Arial"/>
          <w:b/>
          <w:sz w:val="22"/>
          <w:szCs w:val="22"/>
          <w:lang w:val="en-US"/>
        </w:rPr>
      </w:pPr>
      <w:r w:rsidRPr="00172E3F">
        <w:rPr>
          <w:rFonts w:ascii="Arial" w:hAnsi="Arial" w:cs="Arial"/>
          <w:b/>
          <w:sz w:val="22"/>
          <w:szCs w:val="22"/>
          <w:u w:val="single"/>
          <w:lang w:val="en-US"/>
        </w:rPr>
        <w:t>Figure 4</w:t>
      </w:r>
      <w:r w:rsidRPr="00172E3F">
        <w:rPr>
          <w:rFonts w:ascii="Arial" w:hAnsi="Arial" w:cs="Arial"/>
          <w:b/>
          <w:sz w:val="22"/>
          <w:szCs w:val="22"/>
          <w:lang w:val="en-US"/>
        </w:rPr>
        <w:t>: Microbiological quality of milk based on yeasts and molds (Y&amp;M)</w:t>
      </w:r>
    </w:p>
    <w:p w14:paraId="11212770" w14:textId="77777777" w:rsidR="0046283A" w:rsidRPr="00172E3F" w:rsidRDefault="0046283A" w:rsidP="0046283A">
      <w:pPr>
        <w:spacing w:line="360" w:lineRule="auto"/>
        <w:rPr>
          <w:rFonts w:ascii="Arial" w:hAnsi="Arial" w:cs="Arial"/>
          <w:sz w:val="16"/>
          <w:lang w:val="en-US"/>
        </w:rPr>
      </w:pPr>
      <w:r w:rsidRPr="00172E3F">
        <w:rPr>
          <w:rFonts w:ascii="Arial" w:hAnsi="Arial" w:cs="Arial"/>
          <w:sz w:val="16"/>
          <w:lang w:val="en-US"/>
        </w:rPr>
        <w:t>Figure 4 shows the distribution of samples according to Yeasts and Molds (Y and M) counts. Most samples (60%) were classified as satisfactory, 23.3% were considered acceptable, and 17% were unsatisfactory, indicating the presence of fungal contamination in a proportion of the samples.</w:t>
      </w:r>
    </w:p>
    <w:p w14:paraId="3FF2AD15" w14:textId="77777777" w:rsidR="0046283A" w:rsidRPr="00650A0C" w:rsidRDefault="0046283A" w:rsidP="00126C3A">
      <w:pPr>
        <w:pStyle w:val="NormalWeb"/>
        <w:spacing w:before="0" w:beforeAutospacing="0" w:after="0" w:afterAutospacing="0" w:line="480" w:lineRule="auto"/>
        <w:jc w:val="both"/>
        <w:rPr>
          <w:lang w:val="en-US"/>
        </w:rPr>
      </w:pPr>
    </w:p>
    <w:p w14:paraId="5BE6DDB6" w14:textId="77777777" w:rsidR="00C835AF" w:rsidRPr="00172E3F" w:rsidRDefault="00365C5B" w:rsidP="007F43DA">
      <w:pPr>
        <w:pStyle w:val="ListParagraph"/>
        <w:numPr>
          <w:ilvl w:val="0"/>
          <w:numId w:val="13"/>
        </w:numPr>
        <w:spacing w:line="480" w:lineRule="auto"/>
        <w:jc w:val="left"/>
        <w:rPr>
          <w:rFonts w:ascii="Arial" w:hAnsi="Arial" w:cs="Arial"/>
          <w:b/>
          <w:sz w:val="22"/>
          <w:szCs w:val="22"/>
          <w:lang w:val="en-US"/>
        </w:rPr>
      </w:pPr>
      <w:r w:rsidRPr="00172E3F">
        <w:rPr>
          <w:rFonts w:ascii="Arial" w:hAnsi="Arial" w:cs="Arial"/>
          <w:b/>
          <w:sz w:val="22"/>
          <w:szCs w:val="22"/>
          <w:lang w:val="en-US"/>
        </w:rPr>
        <w:t>DISCUSSION</w:t>
      </w:r>
    </w:p>
    <w:p w14:paraId="42D47C37" w14:textId="77777777" w:rsidR="00C835AF" w:rsidRPr="00172E3F" w:rsidRDefault="00C835AF" w:rsidP="00C835AF">
      <w:pPr>
        <w:spacing w:line="480" w:lineRule="auto"/>
        <w:rPr>
          <w:rFonts w:ascii="Arial" w:hAnsi="Arial" w:cs="Arial"/>
          <w:sz w:val="20"/>
          <w:szCs w:val="20"/>
          <w:lang w:val="en-US"/>
        </w:rPr>
      </w:pPr>
      <w:r w:rsidRPr="00172E3F">
        <w:rPr>
          <w:rFonts w:ascii="Arial" w:hAnsi="Arial" w:cs="Arial"/>
          <w:b/>
          <w:sz w:val="20"/>
          <w:szCs w:val="20"/>
          <w:lang w:val="en-US"/>
        </w:rPr>
        <w:t xml:space="preserve">Total mesophilic aerobic flora (TMAF) </w:t>
      </w:r>
      <w:r w:rsidRPr="00172E3F">
        <w:rPr>
          <w:rFonts w:ascii="Arial" w:hAnsi="Arial" w:cs="Arial"/>
          <w:sz w:val="20"/>
          <w:szCs w:val="20"/>
          <w:lang w:val="en-US"/>
        </w:rPr>
        <w:t>is a key indicator of the hygienic quality of raw milk and determines its shelf life (</w:t>
      </w:r>
      <w:r w:rsidR="003559D3" w:rsidRPr="00172E3F">
        <w:rPr>
          <w:rFonts w:ascii="Arial" w:hAnsi="Arial" w:cs="Arial"/>
          <w:sz w:val="20"/>
          <w:szCs w:val="20"/>
        </w:rPr>
        <w:t>O’Connell</w:t>
      </w:r>
      <w:r w:rsidR="003559D3" w:rsidRPr="00172E3F">
        <w:rPr>
          <w:rFonts w:ascii="Arial" w:hAnsi="Arial" w:cs="Arial"/>
          <w:i/>
          <w:sz w:val="20"/>
          <w:szCs w:val="20"/>
          <w:lang w:val="en-US"/>
        </w:rPr>
        <w:t xml:space="preserve"> </w:t>
      </w:r>
      <w:r w:rsidRPr="00172E3F">
        <w:rPr>
          <w:rFonts w:ascii="Arial" w:hAnsi="Arial" w:cs="Arial"/>
          <w:i/>
          <w:sz w:val="20"/>
          <w:szCs w:val="20"/>
          <w:lang w:val="en-US"/>
        </w:rPr>
        <w:t>et al.,</w:t>
      </w:r>
      <w:r w:rsidRPr="00172E3F">
        <w:rPr>
          <w:rFonts w:ascii="Arial" w:hAnsi="Arial" w:cs="Arial"/>
          <w:sz w:val="20"/>
          <w:szCs w:val="20"/>
          <w:lang w:val="en-US"/>
        </w:rPr>
        <w:t xml:space="preserve"> </w:t>
      </w:r>
      <w:r w:rsidR="003559D3" w:rsidRPr="00172E3F">
        <w:rPr>
          <w:rFonts w:ascii="Arial" w:hAnsi="Arial" w:cs="Arial"/>
          <w:sz w:val="20"/>
          <w:szCs w:val="20"/>
          <w:lang w:val="en-US"/>
        </w:rPr>
        <w:t>2017</w:t>
      </w:r>
      <w:r w:rsidRPr="00172E3F">
        <w:rPr>
          <w:rFonts w:ascii="Arial" w:hAnsi="Arial" w:cs="Arial"/>
          <w:sz w:val="20"/>
          <w:szCs w:val="20"/>
          <w:lang w:val="en-US"/>
        </w:rPr>
        <w:t xml:space="preserve">). It is the main target of microbiological analyses. Raw camel milk collected from the three districts showed TMAF levels within the standard of 10⁵ CFU/mL, suggesting overall good quality. High TMAF concentrations generally reflect inadequate hygiene practices during milking and make the milk less acceptable to the food industry due to risks of spoilage or technological issues (Montel </w:t>
      </w:r>
      <w:r w:rsidRPr="00172E3F">
        <w:rPr>
          <w:rFonts w:ascii="Arial" w:hAnsi="Arial" w:cs="Arial"/>
          <w:i/>
          <w:sz w:val="20"/>
          <w:szCs w:val="20"/>
          <w:lang w:val="en-US"/>
        </w:rPr>
        <w:t>et al.,</w:t>
      </w:r>
      <w:r w:rsidR="00DB0655" w:rsidRPr="00172E3F">
        <w:rPr>
          <w:rFonts w:ascii="Arial" w:hAnsi="Arial" w:cs="Arial"/>
          <w:sz w:val="20"/>
          <w:szCs w:val="20"/>
          <w:lang w:val="en-US"/>
        </w:rPr>
        <w:t xml:space="preserve"> 2003</w:t>
      </w:r>
      <w:r w:rsidRPr="00172E3F">
        <w:rPr>
          <w:rFonts w:ascii="Arial" w:hAnsi="Arial" w:cs="Arial"/>
          <w:sz w:val="20"/>
          <w:szCs w:val="20"/>
          <w:lang w:val="en-US"/>
        </w:rPr>
        <w:t xml:space="preserve">). These results are consistent with reports in the international literature for mixed raw milk in France (Michel </w:t>
      </w:r>
      <w:r w:rsidRPr="00172E3F">
        <w:rPr>
          <w:rFonts w:ascii="Arial" w:hAnsi="Arial" w:cs="Arial"/>
          <w:i/>
          <w:sz w:val="20"/>
          <w:szCs w:val="20"/>
          <w:lang w:val="en-US"/>
        </w:rPr>
        <w:t>et al.</w:t>
      </w:r>
      <w:r w:rsidRPr="00172E3F">
        <w:rPr>
          <w:rFonts w:ascii="Arial" w:hAnsi="Arial" w:cs="Arial"/>
          <w:sz w:val="20"/>
          <w:szCs w:val="20"/>
          <w:lang w:val="en-US"/>
        </w:rPr>
        <w:t>, 2001), Denmark (</w:t>
      </w:r>
      <w:r w:rsidR="00B70F8E" w:rsidRPr="00172E3F">
        <w:rPr>
          <w:rFonts w:ascii="Arial" w:hAnsi="Arial" w:cs="Arial"/>
          <w:sz w:val="20"/>
          <w:szCs w:val="20"/>
          <w:lang w:val="en-US"/>
        </w:rPr>
        <w:t>Katholm and Bennedsgaard, 2011</w:t>
      </w:r>
      <w:r w:rsidRPr="00172E3F">
        <w:rPr>
          <w:rFonts w:ascii="Arial" w:hAnsi="Arial" w:cs="Arial"/>
          <w:sz w:val="20"/>
          <w:szCs w:val="20"/>
          <w:lang w:val="en-US"/>
        </w:rPr>
        <w:t xml:space="preserve">), and the United States (Hogan </w:t>
      </w:r>
      <w:r w:rsidRPr="00172E3F">
        <w:rPr>
          <w:rFonts w:ascii="Arial" w:hAnsi="Arial" w:cs="Arial"/>
          <w:i/>
          <w:sz w:val="20"/>
          <w:szCs w:val="20"/>
          <w:lang w:val="en-US"/>
        </w:rPr>
        <w:t>et al.</w:t>
      </w:r>
      <w:r w:rsidRPr="00172E3F">
        <w:rPr>
          <w:rFonts w:ascii="Arial" w:hAnsi="Arial" w:cs="Arial"/>
          <w:sz w:val="20"/>
          <w:szCs w:val="20"/>
          <w:lang w:val="en-US"/>
        </w:rPr>
        <w:t xml:space="preserve">, 1988), where strict hygiene conditions limit contamination. Milk from healthy animals collected under good conditions contains few microorganisms, temporarily protected by natural inhibitory substances (Guiraud and </w:t>
      </w:r>
      <w:proofErr w:type="spellStart"/>
      <w:r w:rsidRPr="00172E3F">
        <w:rPr>
          <w:rFonts w:ascii="Arial" w:hAnsi="Arial" w:cs="Arial"/>
          <w:sz w:val="20"/>
          <w:szCs w:val="20"/>
          <w:lang w:val="en-US"/>
        </w:rPr>
        <w:t>Rosec</w:t>
      </w:r>
      <w:proofErr w:type="spellEnd"/>
      <w:r w:rsidRPr="00172E3F">
        <w:rPr>
          <w:rFonts w:ascii="Arial" w:hAnsi="Arial" w:cs="Arial"/>
          <w:sz w:val="20"/>
          <w:szCs w:val="20"/>
          <w:lang w:val="en-US"/>
        </w:rPr>
        <w:t>, 2004).</w:t>
      </w:r>
    </w:p>
    <w:p w14:paraId="6CAE0F70" w14:textId="77777777" w:rsidR="00C835AF" w:rsidRPr="00172E3F" w:rsidRDefault="00C835AF" w:rsidP="00C835AF">
      <w:pPr>
        <w:spacing w:line="480" w:lineRule="auto"/>
        <w:rPr>
          <w:rFonts w:ascii="Arial" w:hAnsi="Arial" w:cs="Arial"/>
          <w:sz w:val="20"/>
          <w:szCs w:val="20"/>
          <w:lang w:val="en-US"/>
        </w:rPr>
      </w:pPr>
      <w:r w:rsidRPr="00172E3F">
        <w:rPr>
          <w:rFonts w:ascii="Arial" w:hAnsi="Arial" w:cs="Arial"/>
          <w:sz w:val="20"/>
          <w:szCs w:val="20"/>
          <w:lang w:val="en-US"/>
        </w:rPr>
        <w:lastRenderedPageBreak/>
        <w:t xml:space="preserve">In some regions, such as </w:t>
      </w:r>
      <w:proofErr w:type="spellStart"/>
      <w:r w:rsidRPr="00172E3F">
        <w:rPr>
          <w:rFonts w:ascii="Arial" w:hAnsi="Arial" w:cs="Arial"/>
          <w:sz w:val="20"/>
          <w:szCs w:val="20"/>
          <w:lang w:val="en-US"/>
        </w:rPr>
        <w:t>Freha</w:t>
      </w:r>
      <w:proofErr w:type="spellEnd"/>
      <w:r w:rsidRPr="00172E3F">
        <w:rPr>
          <w:rFonts w:ascii="Arial" w:hAnsi="Arial" w:cs="Arial"/>
          <w:sz w:val="20"/>
          <w:szCs w:val="20"/>
          <w:lang w:val="en-US"/>
        </w:rPr>
        <w:t xml:space="preserve"> in Algeria, studies have reported very high TMAF levels (10⁵–10⁷ CFU/mL), which can compromise processing and food safety (Ameur </w:t>
      </w:r>
      <w:r w:rsidRPr="00172E3F">
        <w:rPr>
          <w:rFonts w:ascii="Arial" w:hAnsi="Arial" w:cs="Arial"/>
          <w:i/>
          <w:sz w:val="20"/>
          <w:szCs w:val="20"/>
          <w:lang w:val="en-US"/>
        </w:rPr>
        <w:t>et al</w:t>
      </w:r>
      <w:r w:rsidRPr="00172E3F">
        <w:rPr>
          <w:rFonts w:ascii="Arial" w:hAnsi="Arial" w:cs="Arial"/>
          <w:sz w:val="20"/>
          <w:szCs w:val="20"/>
          <w:lang w:val="en-US"/>
        </w:rPr>
        <w:t>., 201</w:t>
      </w:r>
      <w:r w:rsidR="00305263" w:rsidRPr="00172E3F">
        <w:rPr>
          <w:rFonts w:ascii="Arial" w:hAnsi="Arial" w:cs="Arial"/>
          <w:sz w:val="20"/>
          <w:szCs w:val="20"/>
          <w:lang w:val="en-US"/>
        </w:rPr>
        <w:t>2</w:t>
      </w:r>
      <w:r w:rsidRPr="00172E3F">
        <w:rPr>
          <w:rFonts w:ascii="Arial" w:hAnsi="Arial" w:cs="Arial"/>
          <w:sz w:val="20"/>
          <w:szCs w:val="20"/>
          <w:lang w:val="en-US"/>
        </w:rPr>
        <w:t xml:space="preserve">). Our values fall at the lower end of this range but remain higher than those observed in western Algeria (8.3 × 10⁴ CFU/mL), where milk is collected in tanks, limiting cumulative contamination (Aggad </w:t>
      </w:r>
      <w:r w:rsidRPr="00172E3F">
        <w:rPr>
          <w:rFonts w:ascii="Arial" w:hAnsi="Arial" w:cs="Arial"/>
          <w:i/>
          <w:sz w:val="20"/>
          <w:szCs w:val="20"/>
          <w:lang w:val="en-US"/>
        </w:rPr>
        <w:t>et al.</w:t>
      </w:r>
      <w:r w:rsidRPr="00172E3F">
        <w:rPr>
          <w:rFonts w:ascii="Arial" w:hAnsi="Arial" w:cs="Arial"/>
          <w:sz w:val="20"/>
          <w:szCs w:val="20"/>
          <w:lang w:val="en-US"/>
        </w:rPr>
        <w:t>, 2009). Thus, the results of this study reflect raw camel milk of generally good quality, not inoculated with starter cultures, representing the actual flora at the time of collection.</w:t>
      </w:r>
    </w:p>
    <w:p w14:paraId="6C932423" w14:textId="77777777" w:rsidR="00C835AF" w:rsidRPr="00172E3F" w:rsidRDefault="00C835AF" w:rsidP="00C835AF">
      <w:pPr>
        <w:spacing w:line="480" w:lineRule="auto"/>
        <w:rPr>
          <w:rFonts w:ascii="Arial" w:hAnsi="Arial" w:cs="Arial"/>
          <w:sz w:val="20"/>
          <w:szCs w:val="20"/>
          <w:lang w:val="en-US"/>
        </w:rPr>
      </w:pPr>
      <w:r w:rsidRPr="00172E3F">
        <w:rPr>
          <w:rFonts w:ascii="Arial" w:hAnsi="Arial" w:cs="Arial"/>
          <w:b/>
          <w:sz w:val="20"/>
          <w:szCs w:val="20"/>
          <w:lang w:val="en-US"/>
        </w:rPr>
        <w:t>Coliform flora,</w:t>
      </w:r>
      <w:r w:rsidRPr="00172E3F">
        <w:rPr>
          <w:rFonts w:ascii="Arial" w:hAnsi="Arial" w:cs="Arial"/>
          <w:sz w:val="20"/>
          <w:szCs w:val="20"/>
          <w:lang w:val="en-US"/>
        </w:rPr>
        <w:t xml:space="preserve"> composed of lactose-fermenting </w:t>
      </w:r>
      <w:r w:rsidRPr="00172E3F">
        <w:rPr>
          <w:rFonts w:ascii="Arial" w:hAnsi="Arial" w:cs="Arial"/>
          <w:i/>
          <w:sz w:val="20"/>
          <w:szCs w:val="20"/>
          <w:lang w:val="en-US"/>
        </w:rPr>
        <w:t>Enterobacteriaceae,</w:t>
      </w:r>
      <w:r w:rsidRPr="00172E3F">
        <w:rPr>
          <w:rFonts w:ascii="Arial" w:hAnsi="Arial" w:cs="Arial"/>
          <w:sz w:val="20"/>
          <w:szCs w:val="20"/>
          <w:lang w:val="en-US"/>
        </w:rPr>
        <w:t xml:space="preserve"> is an indicator of microbial contamination in raw milk. It is sensitive to heat and pH below 4.5 (Le Minor and Richard, 1993). The presence of fecal coliforms in raw milk indicates fecal contamination from teats, udder, milking equipment, or cleaning water and allows indirect assessment of the risk associated with pathogenic microorganisms (</w:t>
      </w:r>
      <w:proofErr w:type="spellStart"/>
      <w:r w:rsidRPr="00172E3F">
        <w:rPr>
          <w:rFonts w:ascii="Arial" w:hAnsi="Arial" w:cs="Arial"/>
          <w:sz w:val="20"/>
          <w:szCs w:val="20"/>
          <w:lang w:val="en-US"/>
        </w:rPr>
        <w:t>Hamiroune</w:t>
      </w:r>
      <w:proofErr w:type="spellEnd"/>
      <w:r w:rsidRPr="00172E3F">
        <w:rPr>
          <w:rFonts w:ascii="Arial" w:hAnsi="Arial" w:cs="Arial"/>
          <w:sz w:val="20"/>
          <w:szCs w:val="20"/>
          <w:lang w:val="en-US"/>
        </w:rPr>
        <w:t xml:space="preserve"> </w:t>
      </w:r>
      <w:r w:rsidRPr="00172E3F">
        <w:rPr>
          <w:rFonts w:ascii="Arial" w:hAnsi="Arial" w:cs="Arial"/>
          <w:i/>
          <w:sz w:val="20"/>
          <w:szCs w:val="20"/>
          <w:lang w:val="en-US"/>
        </w:rPr>
        <w:t>et al.</w:t>
      </w:r>
      <w:r w:rsidRPr="00172E3F">
        <w:rPr>
          <w:rFonts w:ascii="Arial" w:hAnsi="Arial" w:cs="Arial"/>
          <w:sz w:val="20"/>
          <w:szCs w:val="20"/>
          <w:lang w:val="en-US"/>
        </w:rPr>
        <w:t xml:space="preserve">, 2014). In this study, total coliform counts ranged from 2.27 × 10³ to 6.41 × 10⁴ CFU/mL, exceeding the 10² CFU/mL standard for raw milk (ISO </w:t>
      </w:r>
      <w:r w:rsidR="00134793" w:rsidRPr="00172E3F">
        <w:rPr>
          <w:rFonts w:ascii="Arial" w:hAnsi="Arial" w:cs="Arial"/>
          <w:sz w:val="20"/>
          <w:szCs w:val="20"/>
          <w:lang w:val="en-US"/>
        </w:rPr>
        <w:t>2015</w:t>
      </w:r>
      <w:r w:rsidRPr="00172E3F">
        <w:rPr>
          <w:rFonts w:ascii="Arial" w:hAnsi="Arial" w:cs="Arial"/>
          <w:sz w:val="20"/>
          <w:szCs w:val="20"/>
          <w:lang w:val="en-US"/>
        </w:rPr>
        <w:t xml:space="preserve">). Fecal coliforms ranged from 4.55 × 10² to 4.09 × 10⁴ CFU/mL, above the Algerian limit of 10³ CFU/mL, with the highest values observed in the 7ᵗʰ district. These counts reflect both environmental contamination (equipment, bedding, transport) and potentially fecal contamination (teats, udder, cleaning water), without necessarily indicating the direct presence of pathogens (Magnusson </w:t>
      </w:r>
      <w:r w:rsidRPr="00172E3F">
        <w:rPr>
          <w:rFonts w:ascii="Arial" w:hAnsi="Arial" w:cs="Arial"/>
          <w:i/>
          <w:sz w:val="20"/>
          <w:szCs w:val="20"/>
          <w:lang w:val="en-US"/>
        </w:rPr>
        <w:t>et al.,</w:t>
      </w:r>
      <w:r w:rsidRPr="00172E3F">
        <w:rPr>
          <w:rFonts w:ascii="Arial" w:hAnsi="Arial" w:cs="Arial"/>
          <w:sz w:val="20"/>
          <w:szCs w:val="20"/>
          <w:lang w:val="en-US"/>
        </w:rPr>
        <w:t xml:space="preserve"> 2007). The results are </w:t>
      </w:r>
      <w:r w:rsidR="0004336C" w:rsidRPr="00172E3F">
        <w:rPr>
          <w:rFonts w:ascii="Arial" w:hAnsi="Arial" w:cs="Arial"/>
          <w:sz w:val="20"/>
          <w:szCs w:val="20"/>
          <w:lang w:val="en-US"/>
        </w:rPr>
        <w:t xml:space="preserve">lower than those reported by </w:t>
      </w:r>
      <w:proofErr w:type="spellStart"/>
      <w:r w:rsidR="0004336C" w:rsidRPr="00172E3F">
        <w:rPr>
          <w:rFonts w:ascii="Arial" w:hAnsi="Arial" w:cs="Arial"/>
          <w:sz w:val="20"/>
          <w:szCs w:val="20"/>
          <w:lang w:val="en-US"/>
        </w:rPr>
        <w:t>Ou</w:t>
      </w:r>
      <w:r w:rsidRPr="00172E3F">
        <w:rPr>
          <w:rFonts w:ascii="Arial" w:hAnsi="Arial" w:cs="Arial"/>
          <w:sz w:val="20"/>
          <w:szCs w:val="20"/>
          <w:lang w:val="en-US"/>
        </w:rPr>
        <w:t>nine</w:t>
      </w:r>
      <w:proofErr w:type="spellEnd"/>
      <w:r w:rsidRPr="00172E3F">
        <w:rPr>
          <w:rFonts w:ascii="Arial" w:hAnsi="Arial" w:cs="Arial"/>
          <w:sz w:val="20"/>
          <w:szCs w:val="20"/>
          <w:lang w:val="en-US"/>
        </w:rPr>
        <w:t xml:space="preserve"> </w:t>
      </w:r>
      <w:r w:rsidRPr="00172E3F">
        <w:rPr>
          <w:rFonts w:ascii="Arial" w:hAnsi="Arial" w:cs="Arial"/>
          <w:i/>
          <w:sz w:val="20"/>
          <w:szCs w:val="20"/>
          <w:lang w:val="en-US"/>
        </w:rPr>
        <w:t>et al.</w:t>
      </w:r>
      <w:r w:rsidRPr="00172E3F">
        <w:rPr>
          <w:rFonts w:ascii="Arial" w:hAnsi="Arial" w:cs="Arial"/>
          <w:sz w:val="20"/>
          <w:szCs w:val="20"/>
          <w:lang w:val="en-US"/>
        </w:rPr>
        <w:t xml:space="preserve"> (2004) in Morocco (1.07 × 10⁷ CFU/mL) but higher than those observed in Tiaret, Algeria (1.7 × 10³ CFU/mL) by Ghazi and </w:t>
      </w:r>
      <w:proofErr w:type="spellStart"/>
      <w:r w:rsidRPr="00172E3F">
        <w:rPr>
          <w:rFonts w:ascii="Arial" w:hAnsi="Arial" w:cs="Arial"/>
          <w:sz w:val="20"/>
          <w:szCs w:val="20"/>
          <w:lang w:val="en-US"/>
        </w:rPr>
        <w:t>Niar</w:t>
      </w:r>
      <w:proofErr w:type="spellEnd"/>
      <w:r w:rsidRPr="00172E3F">
        <w:rPr>
          <w:rFonts w:ascii="Arial" w:hAnsi="Arial" w:cs="Arial"/>
          <w:sz w:val="20"/>
          <w:szCs w:val="20"/>
          <w:lang w:val="en-US"/>
        </w:rPr>
        <w:t xml:space="preserve"> (2011), and comparable to some Moroccan cooperatives (Afif </w:t>
      </w:r>
      <w:r w:rsidRPr="00172E3F">
        <w:rPr>
          <w:rFonts w:ascii="Arial" w:hAnsi="Arial" w:cs="Arial"/>
          <w:i/>
          <w:sz w:val="20"/>
          <w:szCs w:val="20"/>
          <w:lang w:val="en-US"/>
        </w:rPr>
        <w:t>et al.</w:t>
      </w:r>
      <w:r w:rsidRPr="00172E3F">
        <w:rPr>
          <w:rFonts w:ascii="Arial" w:hAnsi="Arial" w:cs="Arial"/>
          <w:sz w:val="20"/>
          <w:szCs w:val="20"/>
          <w:lang w:val="en-US"/>
        </w:rPr>
        <w:t>, 2008). Thus, the presence of total and fecal coliforms in the studied raw milk indicates a moderate to high level of contamination and underscores the importance of good hygiene practices during milking and collection.</w:t>
      </w:r>
    </w:p>
    <w:p w14:paraId="63DE34A5" w14:textId="77777777" w:rsidR="00C835AF" w:rsidRPr="00172E3F" w:rsidRDefault="00C835AF" w:rsidP="00C835AF">
      <w:pPr>
        <w:spacing w:line="480" w:lineRule="auto"/>
        <w:rPr>
          <w:rFonts w:ascii="Arial" w:hAnsi="Arial" w:cs="Arial"/>
          <w:sz w:val="20"/>
          <w:szCs w:val="20"/>
          <w:lang w:val="en-US"/>
        </w:rPr>
      </w:pPr>
      <w:r w:rsidRPr="00172E3F">
        <w:rPr>
          <w:rFonts w:ascii="Arial" w:hAnsi="Arial" w:cs="Arial"/>
          <w:b/>
          <w:i/>
          <w:sz w:val="20"/>
          <w:szCs w:val="20"/>
          <w:lang w:val="en-US"/>
        </w:rPr>
        <w:t xml:space="preserve">Staphylococci </w:t>
      </w:r>
      <w:r w:rsidRPr="00172E3F">
        <w:rPr>
          <w:rFonts w:ascii="Arial" w:hAnsi="Arial" w:cs="Arial"/>
          <w:sz w:val="20"/>
          <w:szCs w:val="20"/>
          <w:lang w:val="en-US"/>
        </w:rPr>
        <w:t xml:space="preserve">are widespread in nature, some pathogenic and others saprophytic. The standard for </w:t>
      </w:r>
      <w:r w:rsidRPr="00172E3F">
        <w:rPr>
          <w:rFonts w:ascii="Arial" w:hAnsi="Arial" w:cs="Arial"/>
          <w:i/>
          <w:sz w:val="20"/>
          <w:szCs w:val="20"/>
          <w:lang w:val="en-US"/>
        </w:rPr>
        <w:t>Staphylococcus aureus</w:t>
      </w:r>
      <w:r w:rsidRPr="00172E3F">
        <w:rPr>
          <w:rFonts w:ascii="Arial" w:hAnsi="Arial" w:cs="Arial"/>
          <w:sz w:val="20"/>
          <w:szCs w:val="20"/>
          <w:lang w:val="en-US"/>
        </w:rPr>
        <w:t xml:space="preserve"> in raw milk requires complete absence. In this study, </w:t>
      </w:r>
      <w:r w:rsidRPr="00172E3F">
        <w:rPr>
          <w:rFonts w:ascii="Arial" w:hAnsi="Arial" w:cs="Arial"/>
          <w:i/>
          <w:sz w:val="20"/>
          <w:szCs w:val="20"/>
          <w:lang w:val="en-US"/>
        </w:rPr>
        <w:t>S. aureus</w:t>
      </w:r>
      <w:r w:rsidRPr="00172E3F">
        <w:rPr>
          <w:rFonts w:ascii="Arial" w:hAnsi="Arial" w:cs="Arial"/>
          <w:sz w:val="20"/>
          <w:szCs w:val="20"/>
          <w:lang w:val="en-US"/>
        </w:rPr>
        <w:t xml:space="preserve"> concentrations ranged from 4.55 × 10² to 1.18 × 10⁴ CFU/mL across the three districts. These results are similar to those reported by Aggad </w:t>
      </w:r>
      <w:r w:rsidRPr="00172E3F">
        <w:rPr>
          <w:rFonts w:ascii="Arial" w:hAnsi="Arial" w:cs="Arial"/>
          <w:i/>
          <w:sz w:val="20"/>
          <w:szCs w:val="20"/>
          <w:lang w:val="en-US"/>
        </w:rPr>
        <w:t>et al.</w:t>
      </w:r>
      <w:r w:rsidRPr="00172E3F">
        <w:rPr>
          <w:rFonts w:ascii="Arial" w:hAnsi="Arial" w:cs="Arial"/>
          <w:sz w:val="20"/>
          <w:szCs w:val="20"/>
          <w:lang w:val="en-US"/>
        </w:rPr>
        <w:t xml:space="preserve"> (2009) in western Algeria (3.5 × 10³ CFU/mL) and by Affif </w:t>
      </w:r>
      <w:r w:rsidRPr="00172E3F">
        <w:rPr>
          <w:rFonts w:ascii="Arial" w:hAnsi="Arial" w:cs="Arial"/>
          <w:i/>
          <w:sz w:val="20"/>
          <w:szCs w:val="20"/>
          <w:lang w:val="en-US"/>
        </w:rPr>
        <w:t>et al.</w:t>
      </w:r>
      <w:r w:rsidRPr="00172E3F">
        <w:rPr>
          <w:rFonts w:ascii="Arial" w:hAnsi="Arial" w:cs="Arial"/>
          <w:sz w:val="20"/>
          <w:szCs w:val="20"/>
          <w:lang w:val="en-US"/>
        </w:rPr>
        <w:t xml:space="preserve"> (2008) in Tadla, Morocco (0.8 × 10³ CFU/mL), but lower than values observed by Bouzaid </w:t>
      </w:r>
      <w:r w:rsidRPr="00172E3F">
        <w:rPr>
          <w:rFonts w:ascii="Arial" w:hAnsi="Arial" w:cs="Arial"/>
          <w:i/>
          <w:sz w:val="20"/>
          <w:szCs w:val="20"/>
          <w:lang w:val="en-US"/>
        </w:rPr>
        <w:t>et al</w:t>
      </w:r>
      <w:r w:rsidRPr="00172E3F">
        <w:rPr>
          <w:rFonts w:ascii="Arial" w:hAnsi="Arial" w:cs="Arial"/>
          <w:sz w:val="20"/>
          <w:szCs w:val="20"/>
          <w:lang w:val="en-US"/>
        </w:rPr>
        <w:t xml:space="preserve">. (2012) in Morocco (4.4 × 10⁷ CFU/mL). They are slightly higher than data reported by Fook </w:t>
      </w:r>
      <w:r w:rsidRPr="00172E3F">
        <w:rPr>
          <w:rFonts w:ascii="Arial" w:hAnsi="Arial" w:cs="Arial"/>
          <w:i/>
          <w:sz w:val="20"/>
          <w:szCs w:val="20"/>
          <w:lang w:val="en-US"/>
        </w:rPr>
        <w:t>et al</w:t>
      </w:r>
      <w:r w:rsidR="00620E1A" w:rsidRPr="00172E3F">
        <w:rPr>
          <w:rFonts w:ascii="Arial" w:hAnsi="Arial" w:cs="Arial"/>
          <w:sz w:val="20"/>
          <w:szCs w:val="20"/>
          <w:lang w:val="en-US"/>
        </w:rPr>
        <w:t>. (2004</w:t>
      </w:r>
      <w:r w:rsidRPr="00172E3F">
        <w:rPr>
          <w:rFonts w:ascii="Arial" w:hAnsi="Arial" w:cs="Arial"/>
          <w:sz w:val="20"/>
          <w:szCs w:val="20"/>
          <w:lang w:val="en-US"/>
        </w:rPr>
        <w:t>), who found an average of 1.2 × 10³ CFU/</w:t>
      </w:r>
      <w:proofErr w:type="spellStart"/>
      <w:r w:rsidRPr="00172E3F">
        <w:rPr>
          <w:rFonts w:ascii="Arial" w:hAnsi="Arial" w:cs="Arial"/>
          <w:sz w:val="20"/>
          <w:szCs w:val="20"/>
          <w:lang w:val="en-US"/>
        </w:rPr>
        <w:t>mL.</w:t>
      </w:r>
      <w:proofErr w:type="spellEnd"/>
      <w:r w:rsidRPr="00172E3F">
        <w:rPr>
          <w:rFonts w:ascii="Arial" w:hAnsi="Arial" w:cs="Arial"/>
          <w:sz w:val="20"/>
          <w:szCs w:val="20"/>
          <w:lang w:val="en-US"/>
        </w:rPr>
        <w:t xml:space="preserve"> Raw milk provides a favorable environment for microbial proliferation, especially in the absence of refrigeration, explaining the observed </w:t>
      </w:r>
      <w:r w:rsidRPr="00172E3F">
        <w:rPr>
          <w:rFonts w:ascii="Arial" w:hAnsi="Arial" w:cs="Arial"/>
          <w:i/>
          <w:sz w:val="20"/>
          <w:szCs w:val="20"/>
          <w:lang w:val="en-US"/>
        </w:rPr>
        <w:t>S. aureus</w:t>
      </w:r>
      <w:r w:rsidRPr="00172E3F">
        <w:rPr>
          <w:rFonts w:ascii="Arial" w:hAnsi="Arial" w:cs="Arial"/>
          <w:sz w:val="20"/>
          <w:szCs w:val="20"/>
          <w:lang w:val="en-US"/>
        </w:rPr>
        <w:t xml:space="preserve"> contamination (</w:t>
      </w:r>
      <w:proofErr w:type="spellStart"/>
      <w:r w:rsidRPr="00172E3F">
        <w:rPr>
          <w:rFonts w:ascii="Arial" w:hAnsi="Arial" w:cs="Arial"/>
          <w:sz w:val="20"/>
          <w:szCs w:val="20"/>
          <w:lang w:val="en-US"/>
        </w:rPr>
        <w:t>Mubarack</w:t>
      </w:r>
      <w:proofErr w:type="spellEnd"/>
      <w:r w:rsidRPr="00172E3F">
        <w:rPr>
          <w:rFonts w:ascii="Arial" w:hAnsi="Arial" w:cs="Arial"/>
          <w:sz w:val="20"/>
          <w:szCs w:val="20"/>
          <w:lang w:val="en-US"/>
        </w:rPr>
        <w:t xml:space="preserve"> </w:t>
      </w:r>
      <w:r w:rsidRPr="00172E3F">
        <w:rPr>
          <w:rFonts w:ascii="Arial" w:hAnsi="Arial" w:cs="Arial"/>
          <w:i/>
          <w:sz w:val="20"/>
          <w:szCs w:val="20"/>
          <w:lang w:val="en-US"/>
        </w:rPr>
        <w:t>et al</w:t>
      </w:r>
      <w:r w:rsidRPr="00172E3F">
        <w:rPr>
          <w:rFonts w:ascii="Arial" w:hAnsi="Arial" w:cs="Arial"/>
          <w:sz w:val="20"/>
          <w:szCs w:val="20"/>
          <w:lang w:val="en-US"/>
        </w:rPr>
        <w:t>., 2010).</w:t>
      </w:r>
    </w:p>
    <w:p w14:paraId="5E96875D" w14:textId="77777777" w:rsidR="00C835AF" w:rsidRPr="00172E3F" w:rsidRDefault="00C835AF" w:rsidP="00C835AF">
      <w:pPr>
        <w:spacing w:line="480" w:lineRule="auto"/>
        <w:rPr>
          <w:rFonts w:ascii="Arial" w:hAnsi="Arial" w:cs="Arial"/>
          <w:sz w:val="20"/>
          <w:szCs w:val="20"/>
          <w:lang w:val="en-US"/>
        </w:rPr>
      </w:pPr>
      <w:r w:rsidRPr="00172E3F">
        <w:rPr>
          <w:rFonts w:ascii="Arial" w:hAnsi="Arial" w:cs="Arial"/>
          <w:b/>
          <w:sz w:val="20"/>
          <w:szCs w:val="20"/>
          <w:lang w:val="en-US"/>
        </w:rPr>
        <w:lastRenderedPageBreak/>
        <w:t xml:space="preserve">Yeasts and molds (Y&amp;M) </w:t>
      </w:r>
      <w:r w:rsidRPr="00172E3F">
        <w:rPr>
          <w:rFonts w:ascii="Arial" w:hAnsi="Arial" w:cs="Arial"/>
          <w:sz w:val="20"/>
          <w:szCs w:val="20"/>
          <w:lang w:val="en-US"/>
        </w:rPr>
        <w:t xml:space="preserve">are responsible for mastitis and diseases of the digestive, locomotor, nervous, reproductive, and respiratory systems. The main sources of Y&amp;M contamination are bedding and feed (Vissers </w:t>
      </w:r>
      <w:r w:rsidRPr="00172E3F">
        <w:rPr>
          <w:rFonts w:ascii="Arial" w:hAnsi="Arial" w:cs="Arial"/>
          <w:i/>
          <w:sz w:val="20"/>
          <w:szCs w:val="20"/>
          <w:lang w:val="en-US"/>
        </w:rPr>
        <w:t>et al.</w:t>
      </w:r>
      <w:r w:rsidRPr="00172E3F">
        <w:rPr>
          <w:rFonts w:ascii="Arial" w:hAnsi="Arial" w:cs="Arial"/>
          <w:sz w:val="20"/>
          <w:szCs w:val="20"/>
          <w:lang w:val="en-US"/>
        </w:rPr>
        <w:t xml:space="preserve">, 2006). Milk contamination by spores primarily results from the transfer of solid matter, dust containing manure, and soil (Vissers </w:t>
      </w:r>
      <w:r w:rsidRPr="00172E3F">
        <w:rPr>
          <w:rFonts w:ascii="Arial" w:hAnsi="Arial" w:cs="Arial"/>
          <w:i/>
          <w:sz w:val="20"/>
          <w:szCs w:val="20"/>
          <w:lang w:val="en-US"/>
        </w:rPr>
        <w:t>et al.,</w:t>
      </w:r>
      <w:r w:rsidRPr="00172E3F">
        <w:rPr>
          <w:rFonts w:ascii="Arial" w:hAnsi="Arial" w:cs="Arial"/>
          <w:sz w:val="20"/>
          <w:szCs w:val="20"/>
          <w:lang w:val="en-US"/>
        </w:rPr>
        <w:t xml:space="preserve"> 2006).</w:t>
      </w:r>
      <w:r w:rsidR="00E41CDF" w:rsidRPr="00172E3F">
        <w:rPr>
          <w:rFonts w:ascii="Arial" w:hAnsi="Arial" w:cs="Arial"/>
          <w:sz w:val="20"/>
          <w:szCs w:val="20"/>
          <w:lang w:val="en-US"/>
        </w:rPr>
        <w:t xml:space="preserve"> </w:t>
      </w:r>
      <w:r w:rsidR="007E0EA5" w:rsidRPr="00172E3F">
        <w:rPr>
          <w:rFonts w:ascii="Arial" w:hAnsi="Arial" w:cs="Arial"/>
          <w:sz w:val="20"/>
          <w:szCs w:val="20"/>
        </w:rPr>
        <w:t>While raw milk and its products can be contaminated with yeasts and molds, the growth of these organisms is often lower or more constrained compared to other environments, particularly where milk has been pasteurized, stored at low temperatures, or inhabited by bioprotective lactic acid bacteria. (Shi &amp; Knøchel 2021</w:t>
      </w:r>
      <w:r w:rsidR="007E0EA5" w:rsidRPr="00172E3F">
        <w:rPr>
          <w:rFonts w:ascii="Arial" w:hAnsi="Arial" w:cs="Arial"/>
          <w:sz w:val="20"/>
          <w:szCs w:val="20"/>
          <w:lang w:val="en-US"/>
        </w:rPr>
        <w:t>).</w:t>
      </w:r>
      <w:r w:rsidR="00E41CDF" w:rsidRPr="00172E3F">
        <w:rPr>
          <w:rFonts w:ascii="Arial" w:hAnsi="Arial" w:cs="Arial"/>
          <w:sz w:val="20"/>
          <w:szCs w:val="20"/>
          <w:lang w:val="en-US"/>
        </w:rPr>
        <w:t xml:space="preserve"> </w:t>
      </w:r>
      <w:r w:rsidRPr="00172E3F">
        <w:rPr>
          <w:rFonts w:ascii="Arial" w:hAnsi="Arial" w:cs="Arial"/>
          <w:sz w:val="20"/>
          <w:szCs w:val="20"/>
          <w:lang w:val="en-US"/>
        </w:rPr>
        <w:t>In this study, yeast and mold counts ranged from 4.55 × 10² to 9.32 × 10⁴ CFU/mL in samples from all three districts.</w:t>
      </w:r>
    </w:p>
    <w:p w14:paraId="4FD3EA6D" w14:textId="77777777" w:rsidR="00C835AF" w:rsidRPr="00172E3F" w:rsidRDefault="00C835AF" w:rsidP="00C835AF">
      <w:pPr>
        <w:spacing w:line="480" w:lineRule="auto"/>
        <w:rPr>
          <w:rFonts w:ascii="Arial" w:hAnsi="Arial" w:cs="Arial"/>
          <w:sz w:val="20"/>
          <w:szCs w:val="20"/>
          <w:lang w:val="en-US"/>
        </w:rPr>
      </w:pPr>
      <w:r w:rsidRPr="00172E3F">
        <w:rPr>
          <w:rFonts w:ascii="Arial" w:hAnsi="Arial" w:cs="Arial"/>
          <w:sz w:val="20"/>
          <w:szCs w:val="20"/>
          <w:lang w:val="en-US"/>
        </w:rPr>
        <w:t xml:space="preserve">Microbiological enumeration also showed complete absence of </w:t>
      </w:r>
      <w:r w:rsidRPr="00172E3F">
        <w:rPr>
          <w:rFonts w:ascii="Arial" w:hAnsi="Arial" w:cs="Arial"/>
          <w:b/>
          <w:i/>
          <w:sz w:val="20"/>
          <w:szCs w:val="20"/>
          <w:lang w:val="en-US"/>
        </w:rPr>
        <w:t>Salmonella,</w:t>
      </w:r>
      <w:r w:rsidRPr="00172E3F">
        <w:rPr>
          <w:rFonts w:ascii="Arial" w:hAnsi="Arial" w:cs="Arial"/>
          <w:sz w:val="20"/>
          <w:szCs w:val="20"/>
          <w:lang w:val="en-US"/>
        </w:rPr>
        <w:t xml:space="preserve"> consistent with Algerian regulations. This result aligns with findings from Morocco (Affif </w:t>
      </w:r>
      <w:r w:rsidRPr="00172E3F">
        <w:rPr>
          <w:rFonts w:ascii="Arial" w:hAnsi="Arial" w:cs="Arial"/>
          <w:i/>
          <w:sz w:val="20"/>
          <w:szCs w:val="20"/>
          <w:lang w:val="en-US"/>
        </w:rPr>
        <w:t>et al.,</w:t>
      </w:r>
      <w:r w:rsidRPr="00172E3F">
        <w:rPr>
          <w:rFonts w:ascii="Arial" w:hAnsi="Arial" w:cs="Arial"/>
          <w:sz w:val="20"/>
          <w:szCs w:val="20"/>
          <w:lang w:val="en-US"/>
        </w:rPr>
        <w:t xml:space="preserve"> 2008). Generally, isolating Salmonella in raw milk is challenging (Affif </w:t>
      </w:r>
      <w:r w:rsidRPr="00172E3F">
        <w:rPr>
          <w:rFonts w:ascii="Arial" w:hAnsi="Arial" w:cs="Arial"/>
          <w:i/>
          <w:sz w:val="20"/>
          <w:szCs w:val="20"/>
          <w:lang w:val="en-US"/>
        </w:rPr>
        <w:t>et al.,</w:t>
      </w:r>
      <w:r w:rsidRPr="00172E3F">
        <w:rPr>
          <w:rFonts w:ascii="Arial" w:hAnsi="Arial" w:cs="Arial"/>
          <w:sz w:val="20"/>
          <w:szCs w:val="20"/>
          <w:lang w:val="en-US"/>
        </w:rPr>
        <w:t xml:space="preserve"> 2008). The main source of raw milk contamination is fecal excretion of Salmonella, bacterial dissemination in the environment, followed by contamination of udder skin and milking equipment, and finally passage into the milk (Guy, 2006). Lactating camels are highly susceptible to salmonellosis, mainly caused by ubiquitous serovars, resulting in profuse diarrhea, anorexia, and significant milk yield reduction (</w:t>
      </w:r>
      <w:proofErr w:type="spellStart"/>
      <w:r w:rsidRPr="00172E3F">
        <w:rPr>
          <w:rFonts w:ascii="Arial" w:hAnsi="Arial" w:cs="Arial"/>
          <w:sz w:val="20"/>
          <w:szCs w:val="20"/>
          <w:lang w:val="en-US"/>
        </w:rPr>
        <w:t>Brisabois</w:t>
      </w:r>
      <w:proofErr w:type="spellEnd"/>
      <w:r w:rsidRPr="00172E3F">
        <w:rPr>
          <w:rFonts w:ascii="Arial" w:hAnsi="Arial" w:cs="Arial"/>
          <w:sz w:val="20"/>
          <w:szCs w:val="20"/>
          <w:lang w:val="en-US"/>
        </w:rPr>
        <w:t xml:space="preserve"> </w:t>
      </w:r>
      <w:r w:rsidRPr="00172E3F">
        <w:rPr>
          <w:rFonts w:ascii="Arial" w:hAnsi="Arial" w:cs="Arial"/>
          <w:i/>
          <w:sz w:val="20"/>
          <w:szCs w:val="20"/>
          <w:lang w:val="en-US"/>
        </w:rPr>
        <w:t>et al</w:t>
      </w:r>
      <w:r w:rsidRPr="00172E3F">
        <w:rPr>
          <w:rFonts w:ascii="Arial" w:hAnsi="Arial" w:cs="Arial"/>
          <w:sz w:val="20"/>
          <w:szCs w:val="20"/>
          <w:lang w:val="en-US"/>
        </w:rPr>
        <w:t xml:space="preserve">., </w:t>
      </w:r>
      <w:r w:rsidR="00996711" w:rsidRPr="00172E3F">
        <w:rPr>
          <w:rFonts w:ascii="Arial" w:hAnsi="Arial" w:cs="Arial"/>
          <w:sz w:val="20"/>
          <w:szCs w:val="20"/>
          <w:lang w:val="en-US"/>
        </w:rPr>
        <w:t>1997</w:t>
      </w:r>
      <w:r w:rsidRPr="00172E3F">
        <w:rPr>
          <w:rFonts w:ascii="Arial" w:hAnsi="Arial" w:cs="Arial"/>
          <w:sz w:val="20"/>
          <w:szCs w:val="20"/>
          <w:lang w:val="en-US"/>
        </w:rPr>
        <w:t>). In general, these microorganisms may also originate from water used during milking, either to wash collection containers or to dilute milk to increase income.</w:t>
      </w:r>
    </w:p>
    <w:p w14:paraId="0FD54A2B" w14:textId="77777777" w:rsidR="005768F3" w:rsidRPr="00172E3F" w:rsidRDefault="00C835AF" w:rsidP="00A53E2C">
      <w:pPr>
        <w:spacing w:after="240" w:line="480" w:lineRule="auto"/>
        <w:rPr>
          <w:rFonts w:ascii="Arial" w:hAnsi="Arial" w:cs="Arial"/>
          <w:sz w:val="20"/>
          <w:szCs w:val="20"/>
          <w:lang w:val="en-US"/>
        </w:rPr>
      </w:pPr>
      <w:r w:rsidRPr="00172E3F">
        <w:rPr>
          <w:rFonts w:ascii="Arial" w:hAnsi="Arial" w:cs="Arial"/>
          <w:sz w:val="20"/>
          <w:szCs w:val="20"/>
          <w:lang w:val="en-US"/>
        </w:rPr>
        <w:t>High contamination of raw milk samples from cows or camels by various microorganisms reflects hygienic deficiencies: either during milking, which could be the case for packaged dairy products, or during exposure of the product to environmental conditions and the milker’s hands. Possible contamination sources include the environment, personnel, raw materials, equipment, techniques, or production processes, as producers often manufacture their products under questionable hygienic conditions.</w:t>
      </w:r>
    </w:p>
    <w:p w14:paraId="048AFCB0" w14:textId="77777777" w:rsidR="005768F3" w:rsidRPr="007F43DA" w:rsidRDefault="00365C5B" w:rsidP="007F43DA">
      <w:pPr>
        <w:pStyle w:val="ListParagraph"/>
        <w:numPr>
          <w:ilvl w:val="0"/>
          <w:numId w:val="13"/>
        </w:numPr>
        <w:spacing w:line="480" w:lineRule="auto"/>
        <w:rPr>
          <w:rFonts w:ascii="Arial" w:hAnsi="Arial" w:cs="Arial"/>
          <w:b/>
          <w:sz w:val="22"/>
          <w:szCs w:val="22"/>
          <w:lang w:val="en-US"/>
        </w:rPr>
      </w:pPr>
      <w:r w:rsidRPr="007F43DA">
        <w:rPr>
          <w:rFonts w:ascii="Arial" w:hAnsi="Arial" w:cs="Arial"/>
          <w:b/>
          <w:sz w:val="22"/>
          <w:szCs w:val="22"/>
          <w:lang w:val="en-US"/>
        </w:rPr>
        <w:t>CONCLUSION</w:t>
      </w:r>
    </w:p>
    <w:p w14:paraId="630C8DBA" w14:textId="77777777" w:rsidR="005768F3" w:rsidRPr="00172E3F" w:rsidRDefault="005768F3" w:rsidP="005768F3">
      <w:pPr>
        <w:spacing w:line="480" w:lineRule="auto"/>
        <w:rPr>
          <w:rFonts w:ascii="Arial" w:hAnsi="Arial" w:cs="Arial"/>
          <w:sz w:val="20"/>
          <w:szCs w:val="20"/>
          <w:lang w:val="en-US"/>
        </w:rPr>
      </w:pPr>
      <w:r w:rsidRPr="00172E3F">
        <w:rPr>
          <w:rFonts w:ascii="Arial" w:hAnsi="Arial" w:cs="Arial"/>
          <w:sz w:val="20"/>
          <w:szCs w:val="20"/>
          <w:lang w:val="en-US"/>
        </w:rPr>
        <w:t xml:space="preserve">This study highlighted that raw camel milk consumed in the city of N’Djamena generally exhibits acceptable microbiological quality, with 70% of the samples complying with current standards. However, the presence of total coliforms, thermotolerant coliforms, and </w:t>
      </w:r>
      <w:r w:rsidRPr="00172E3F">
        <w:rPr>
          <w:rFonts w:ascii="Arial" w:hAnsi="Arial" w:cs="Arial"/>
          <w:i/>
          <w:sz w:val="20"/>
          <w:szCs w:val="20"/>
          <w:lang w:val="en-US"/>
        </w:rPr>
        <w:t>Staphylococcus aureus</w:t>
      </w:r>
      <w:r w:rsidRPr="00172E3F">
        <w:rPr>
          <w:rFonts w:ascii="Arial" w:hAnsi="Arial" w:cs="Arial"/>
          <w:sz w:val="20"/>
          <w:szCs w:val="20"/>
          <w:lang w:val="en-US"/>
        </w:rPr>
        <w:t xml:space="preserve"> in some samples indicates a potential risk of contamination due to inadequate hygiene practices during milking, transport, and marketing. The absence of </w:t>
      </w:r>
      <w:r w:rsidRPr="00172E3F">
        <w:rPr>
          <w:rFonts w:ascii="Arial" w:hAnsi="Arial" w:cs="Arial"/>
          <w:i/>
          <w:sz w:val="20"/>
          <w:szCs w:val="20"/>
          <w:lang w:val="en-US"/>
        </w:rPr>
        <w:t>Salmonella</w:t>
      </w:r>
      <w:r w:rsidRPr="00172E3F">
        <w:rPr>
          <w:rFonts w:ascii="Arial" w:hAnsi="Arial" w:cs="Arial"/>
          <w:sz w:val="20"/>
          <w:szCs w:val="20"/>
          <w:lang w:val="en-US"/>
        </w:rPr>
        <w:t xml:space="preserve"> in the analyzed samples is a positive finding, but it should not reduce vigilance regarding recommended sanitary practices.</w:t>
      </w:r>
    </w:p>
    <w:p w14:paraId="73A615B3" w14:textId="77777777" w:rsidR="00B77245" w:rsidRPr="00172E3F" w:rsidRDefault="005768F3" w:rsidP="00B77245">
      <w:pPr>
        <w:spacing w:line="480" w:lineRule="auto"/>
        <w:rPr>
          <w:rFonts w:ascii="Arial" w:hAnsi="Arial" w:cs="Arial"/>
          <w:sz w:val="20"/>
          <w:szCs w:val="20"/>
          <w:lang w:val="en-US"/>
        </w:rPr>
      </w:pPr>
      <w:r w:rsidRPr="00172E3F">
        <w:rPr>
          <w:rFonts w:ascii="Arial" w:hAnsi="Arial" w:cs="Arial"/>
          <w:sz w:val="20"/>
          <w:szCs w:val="20"/>
          <w:lang w:val="en-US"/>
        </w:rPr>
        <w:lastRenderedPageBreak/>
        <w:t>It is therefore essential to strengthen awareness among herders and stakeholders in the dairy chain about strict hygiene rules to ensure the safety of raw camel milk, a key nutritional resource in this Sahelian region. Implementing targeted training programs, combined with regular monitoring of microbiological quality, will help protect consumer health while enhancing the value of this product, which has significant nutritional and economic potential.</w:t>
      </w:r>
    </w:p>
    <w:p w14:paraId="492A1E1C" w14:textId="77777777" w:rsidR="00DD56B5" w:rsidRPr="00172E3F" w:rsidRDefault="00365C5B" w:rsidP="005768F3">
      <w:pPr>
        <w:spacing w:line="480" w:lineRule="auto"/>
        <w:rPr>
          <w:rFonts w:ascii="Arial" w:hAnsi="Arial" w:cs="Arial"/>
          <w:b/>
          <w:sz w:val="22"/>
          <w:szCs w:val="22"/>
          <w:lang w:val="en-US"/>
        </w:rPr>
      </w:pPr>
      <w:r w:rsidRPr="00172E3F">
        <w:rPr>
          <w:rFonts w:ascii="Arial" w:hAnsi="Arial" w:cs="Arial"/>
          <w:b/>
          <w:sz w:val="22"/>
          <w:szCs w:val="22"/>
          <w:lang w:val="en-US"/>
        </w:rPr>
        <w:t>REFERENCES</w:t>
      </w:r>
    </w:p>
    <w:p w14:paraId="76CBA93E" w14:textId="77777777" w:rsidR="00003841" w:rsidRPr="00003841" w:rsidRDefault="00003841" w:rsidP="00003841">
      <w:pPr>
        <w:spacing w:line="360" w:lineRule="auto"/>
        <w:rPr>
          <w:rFonts w:ascii="Arial" w:hAnsi="Arial" w:cs="Arial"/>
          <w:bCs/>
          <w:sz w:val="20"/>
          <w:szCs w:val="20"/>
        </w:rPr>
      </w:pPr>
      <w:r w:rsidRPr="00003841">
        <w:rPr>
          <w:rFonts w:ascii="Arial" w:hAnsi="Arial" w:cs="Arial"/>
          <w:bCs/>
          <w:sz w:val="20"/>
          <w:szCs w:val="20"/>
        </w:rPr>
        <w:t>Afif, A., Faid, M., Najimi, M. (2008). Microbiological quality of raw milk produced in the Tadla region of Morocco. Agricultural and Food Sciences. URL: https://www.semanticscholar.org/paper/Qualit%C3%A9-microbiologique-du-lait-cru-produit-dans-la-Afif-Faid/6d7651ec1d947779589c3a7cd31d3bbc8116bc05.</w:t>
      </w:r>
    </w:p>
    <w:p w14:paraId="7E28A17C" w14:textId="77777777" w:rsidR="00003841" w:rsidRPr="00003841" w:rsidRDefault="00003841" w:rsidP="00003841">
      <w:pPr>
        <w:spacing w:line="360" w:lineRule="auto"/>
        <w:rPr>
          <w:rFonts w:ascii="Arial" w:hAnsi="Arial" w:cs="Arial"/>
          <w:bCs/>
          <w:sz w:val="20"/>
          <w:szCs w:val="20"/>
        </w:rPr>
      </w:pPr>
      <w:r w:rsidRPr="00003841">
        <w:rPr>
          <w:rFonts w:ascii="Arial" w:hAnsi="Arial" w:cs="Arial"/>
          <w:bCs/>
          <w:sz w:val="20"/>
          <w:szCs w:val="20"/>
        </w:rPr>
        <w:t>AFNOR (2002). XP P94-402. French Standardization Association: Paris. https://fr.scribd.com/document/627226691/XP-P-94-402-2002.</w:t>
      </w:r>
    </w:p>
    <w:p w14:paraId="77C81CE3" w14:textId="77777777" w:rsidR="00003841" w:rsidRPr="00003841" w:rsidRDefault="00003841" w:rsidP="00003841">
      <w:pPr>
        <w:spacing w:line="360" w:lineRule="auto"/>
        <w:rPr>
          <w:rFonts w:ascii="Arial" w:hAnsi="Arial" w:cs="Arial"/>
          <w:bCs/>
          <w:sz w:val="20"/>
          <w:szCs w:val="20"/>
        </w:rPr>
      </w:pPr>
      <w:r w:rsidRPr="00003841">
        <w:rPr>
          <w:rFonts w:ascii="Arial" w:hAnsi="Arial" w:cs="Arial"/>
          <w:bCs/>
          <w:sz w:val="20"/>
          <w:szCs w:val="20"/>
        </w:rPr>
        <w:t>Aggad, H., Mahouz, F., Ahmed, A.Y., Kihal, M. (2009). Evaluation of the hygienic quality of milk in western Algeria. Revue Méd. Vét., 160(12):590–595. https://www.researchgate.net/publication/262600872_Evaluation_de_la_qualite_hygienique_du_lait_dans_l'ouest_algerien.</w:t>
      </w:r>
    </w:p>
    <w:p w14:paraId="530920A2" w14:textId="77777777" w:rsidR="00003841" w:rsidRPr="00003841" w:rsidRDefault="00003841" w:rsidP="00003841">
      <w:pPr>
        <w:spacing w:line="360" w:lineRule="auto"/>
        <w:rPr>
          <w:rFonts w:ascii="Arial" w:hAnsi="Arial" w:cs="Arial"/>
          <w:bCs/>
          <w:sz w:val="20"/>
          <w:szCs w:val="20"/>
        </w:rPr>
      </w:pPr>
      <w:r w:rsidRPr="00003841">
        <w:rPr>
          <w:rFonts w:ascii="Arial" w:hAnsi="Arial" w:cs="Arial"/>
          <w:bCs/>
          <w:sz w:val="20"/>
          <w:szCs w:val="20"/>
        </w:rPr>
        <w:t>Ameur, A., Rahal, K., Bouyoucef, A. (2012). Evaluation of the cleaning of refrigeration tanks in dairy farms in the Freha region (Algeria). Revue Nature &amp; Technologie, 4 (1): 80-84. https://asjp.cerist.dz/en/article/41342.</w:t>
      </w:r>
    </w:p>
    <w:p w14:paraId="2035BD8C" w14:textId="77777777" w:rsidR="00003841" w:rsidRPr="00003841" w:rsidRDefault="00003841" w:rsidP="00003841">
      <w:pPr>
        <w:spacing w:line="360" w:lineRule="auto"/>
        <w:rPr>
          <w:rFonts w:ascii="Arial" w:hAnsi="Arial" w:cs="Arial"/>
          <w:bCs/>
          <w:sz w:val="20"/>
          <w:szCs w:val="20"/>
        </w:rPr>
      </w:pPr>
      <w:r w:rsidRPr="00003841">
        <w:rPr>
          <w:rFonts w:ascii="Arial" w:hAnsi="Arial" w:cs="Arial"/>
          <w:bCs/>
          <w:sz w:val="20"/>
          <w:szCs w:val="20"/>
        </w:rPr>
        <w:t>Arroum, S., Zmouli, K., Gaddour, A., Fguiri, I., Ayeb, N., Khorchani, T. (2015). Comparative study of the physicochemical and microbiological characteristics of camel milk according to the farming method. Journal of new sciences, Agriculture and Biotechnology, JS-INAT (4): 847-850. https://om.ciheam.org/ressources/om/pdf/a115/00007310.pdf.</w:t>
      </w:r>
    </w:p>
    <w:p w14:paraId="48B55D67" w14:textId="77777777" w:rsidR="00003841" w:rsidRPr="00003841" w:rsidRDefault="00003841" w:rsidP="00003841">
      <w:pPr>
        <w:spacing w:line="360" w:lineRule="auto"/>
        <w:rPr>
          <w:rFonts w:ascii="Arial" w:hAnsi="Arial" w:cs="Arial"/>
          <w:bCs/>
          <w:sz w:val="20"/>
          <w:szCs w:val="20"/>
        </w:rPr>
      </w:pPr>
      <w:r w:rsidRPr="00003841">
        <w:rPr>
          <w:rFonts w:ascii="Arial" w:hAnsi="Arial" w:cs="Arial"/>
          <w:bCs/>
          <w:sz w:val="20"/>
          <w:szCs w:val="20"/>
        </w:rPr>
        <w:t>Attia, H., Kherouatou, N., Dhouib, A. (2001). Dromedary milk lactic acid fermentation: microbiological and rheological characteristics. J. Ind. Microbiol. Biotechnol., 26 (5): 263-270. DOI: https://doi.org/10.1038/sj/jim/7000111.</w:t>
      </w:r>
    </w:p>
    <w:p w14:paraId="70CD2570" w14:textId="77777777" w:rsidR="00003841" w:rsidRPr="00003841" w:rsidRDefault="00003841" w:rsidP="00003841">
      <w:pPr>
        <w:spacing w:line="360" w:lineRule="auto"/>
        <w:rPr>
          <w:rFonts w:ascii="Arial" w:hAnsi="Arial" w:cs="Arial"/>
          <w:bCs/>
          <w:sz w:val="20"/>
          <w:szCs w:val="20"/>
        </w:rPr>
      </w:pPr>
      <w:r w:rsidRPr="00003841">
        <w:rPr>
          <w:rFonts w:ascii="Arial" w:hAnsi="Arial" w:cs="Arial"/>
          <w:bCs/>
          <w:sz w:val="20"/>
          <w:szCs w:val="20"/>
        </w:rPr>
        <w:t>Bouzaid, M., Chatoui, R., Hasib, A., Mennane, Z. (2012). Hygienic quality of milk sold by street vendors in the city of Rabat. Laboratory Technologies, 7(26): 6-11. DOI: https://doi.org/10.34874/PRSM.teclab-vol7iss26.570.</w:t>
      </w:r>
    </w:p>
    <w:p w14:paraId="09221E8B" w14:textId="77777777" w:rsidR="00003841" w:rsidRPr="00003841" w:rsidRDefault="00003841" w:rsidP="00003841">
      <w:pPr>
        <w:spacing w:line="360" w:lineRule="auto"/>
        <w:rPr>
          <w:rFonts w:ascii="Arial" w:hAnsi="Arial" w:cs="Arial"/>
          <w:bCs/>
          <w:sz w:val="20"/>
          <w:szCs w:val="20"/>
        </w:rPr>
      </w:pPr>
      <w:r w:rsidRPr="00003841">
        <w:rPr>
          <w:rFonts w:ascii="Arial" w:hAnsi="Arial" w:cs="Arial"/>
          <w:bCs/>
          <w:sz w:val="20"/>
          <w:szCs w:val="20"/>
        </w:rPr>
        <w:t>Brisabois, A., Lafarge, V., Brouillaud, A., De Buyser, M.L., Collette, C., Garin-Bastuji, B., Thorel, M.F. (1997). Pathogenic organisms in milk and milk products: the situation in France and in Europe. Rev Sci Tech. Off. int. Epiz., 16(2): 452-71. https://pubmed.ncbi.nlm.nih.gov/9501359/.</w:t>
      </w:r>
    </w:p>
    <w:p w14:paraId="7CFA80DA" w14:textId="77777777" w:rsidR="00003841" w:rsidRPr="00003841" w:rsidRDefault="00003841" w:rsidP="00003841">
      <w:pPr>
        <w:spacing w:line="360" w:lineRule="auto"/>
        <w:rPr>
          <w:rFonts w:ascii="Arial" w:hAnsi="Arial" w:cs="Arial"/>
          <w:bCs/>
          <w:sz w:val="20"/>
          <w:szCs w:val="20"/>
        </w:rPr>
      </w:pPr>
      <w:r w:rsidRPr="00003841">
        <w:rPr>
          <w:rFonts w:ascii="Arial" w:hAnsi="Arial" w:cs="Arial"/>
          <w:bCs/>
          <w:sz w:val="20"/>
          <w:szCs w:val="20"/>
        </w:rPr>
        <w:t>EC (2005). Commission Regulation (EC) No 2073/2005 of 15 November 2005 on microbiological criteria for foodstuffs. Official Journal of the European Union: Brussels. https://eur-lex.europa.eu/legal-content/FR/TXT/PDF/?uri=CELEX:02005R2073-20140601&amp;from=HU. Chaoui-Kherouatou, N., Attia, H. (2008). Comparative study of camel (Camelus dromaderus) and bovine caseins. Science &amp; Technology. C, Biotechnologies, 28:73-79. https://revue.umc.edu.dz/c/article/view/298.</w:t>
      </w:r>
    </w:p>
    <w:p w14:paraId="7CBC7B6B" w14:textId="77777777" w:rsidR="00003841" w:rsidRDefault="00003841" w:rsidP="00003841">
      <w:pPr>
        <w:spacing w:line="360" w:lineRule="auto"/>
        <w:rPr>
          <w:rFonts w:ascii="Arial" w:hAnsi="Arial" w:cs="Arial"/>
          <w:bCs/>
          <w:sz w:val="20"/>
          <w:szCs w:val="20"/>
          <w:lang w:val="en-IN"/>
        </w:rPr>
      </w:pPr>
      <w:r w:rsidRPr="00003841">
        <w:rPr>
          <w:rFonts w:ascii="Arial" w:hAnsi="Arial" w:cs="Arial"/>
          <w:bCs/>
          <w:sz w:val="20"/>
          <w:szCs w:val="20"/>
        </w:rPr>
        <w:lastRenderedPageBreak/>
        <w:t>Djalal, A.K., Mahamat, I.S., Chaib, I.A., Madjina, T., Issa, Y., Hamidou, B. (2021). Evaluation of the practice and contribution of sheep breeding and camel milk to the income of camel drivers in the peri-urban area of ​​N'Djamena (Chad). GSC Advanced Research and Reviews, 09 (01): 137–147. DOI: 10.30574/gscarr.2021.9.1.0249.</w:t>
      </w:r>
    </w:p>
    <w:p w14:paraId="7585CE13" w14:textId="77777777" w:rsidR="00003841" w:rsidRPr="00003841" w:rsidRDefault="00003841" w:rsidP="00003841">
      <w:pPr>
        <w:spacing w:line="360" w:lineRule="auto"/>
        <w:rPr>
          <w:rFonts w:ascii="Arial" w:hAnsi="Arial" w:cs="Arial"/>
          <w:sz w:val="20"/>
          <w:szCs w:val="20"/>
        </w:rPr>
      </w:pPr>
      <w:r w:rsidRPr="00003841">
        <w:rPr>
          <w:rFonts w:ascii="Arial" w:hAnsi="Arial" w:cs="Arial"/>
          <w:sz w:val="20"/>
          <w:szCs w:val="20"/>
        </w:rPr>
        <w:t>Fook, Y.C., Aminah, A., Mohd, K.A. (2004). Microbiological quality of raw milk in Malaysia. Food Microbiology, 21(5): 535–541. DOI: https://doi.org/10.1016/j.fm.2003.11.007.</w:t>
      </w:r>
    </w:p>
    <w:p w14:paraId="293F9661" w14:textId="77777777" w:rsidR="00003841" w:rsidRPr="00003841" w:rsidRDefault="00003841" w:rsidP="00003841">
      <w:pPr>
        <w:spacing w:line="360" w:lineRule="auto"/>
        <w:rPr>
          <w:rFonts w:ascii="Arial" w:hAnsi="Arial" w:cs="Arial"/>
          <w:sz w:val="20"/>
          <w:szCs w:val="20"/>
        </w:rPr>
      </w:pPr>
      <w:r w:rsidRPr="00003841">
        <w:rPr>
          <w:rFonts w:ascii="Arial" w:hAnsi="Arial" w:cs="Arial"/>
          <w:sz w:val="20"/>
          <w:szCs w:val="20"/>
        </w:rPr>
        <w:t>Ghazi, K.H., Niar, A. (2011). Hygienic quality of raw cow's milk in different farms of the Tiaret Wilaya, original articles, Ibn-Khaldoun University of Tiaret, Algeria, TROPICULTURA, 29 (4): 193-196. http://www.tropicultura.org/text/v29n4/193.pdf.</w:t>
      </w:r>
    </w:p>
    <w:p w14:paraId="0778DB3D" w14:textId="77777777" w:rsidR="00003841" w:rsidRPr="00003841" w:rsidRDefault="00003841" w:rsidP="00003841">
      <w:pPr>
        <w:spacing w:line="360" w:lineRule="auto"/>
        <w:rPr>
          <w:rFonts w:ascii="Arial" w:hAnsi="Arial" w:cs="Arial"/>
          <w:sz w:val="20"/>
          <w:szCs w:val="20"/>
        </w:rPr>
      </w:pPr>
      <w:r w:rsidRPr="00003841">
        <w:rPr>
          <w:rFonts w:ascii="Arial" w:hAnsi="Arial" w:cs="Arial"/>
          <w:sz w:val="20"/>
          <w:szCs w:val="20"/>
        </w:rPr>
        <w:t>Guiraud, J.P., Rosec, J.P. (2004). Practice of standards in food microbiology. Dunod: Paris.</w:t>
      </w:r>
    </w:p>
    <w:p w14:paraId="427F5806" w14:textId="77777777" w:rsidR="00003841" w:rsidRPr="00003841" w:rsidRDefault="00003841" w:rsidP="00003841">
      <w:pPr>
        <w:spacing w:line="360" w:lineRule="auto"/>
        <w:rPr>
          <w:rFonts w:ascii="Arial" w:hAnsi="Arial" w:cs="Arial"/>
          <w:sz w:val="20"/>
          <w:szCs w:val="20"/>
        </w:rPr>
      </w:pPr>
      <w:r w:rsidRPr="00003841">
        <w:rPr>
          <w:rFonts w:ascii="Arial" w:hAnsi="Arial" w:cs="Arial"/>
          <w:sz w:val="20"/>
          <w:szCs w:val="20"/>
        </w:rPr>
        <w:t>Guy, F.I. (2006). Development of a methodological guide for intervention during Salmonella contamination of raw milk dairy products in AOC cheese production areas of the Massif Central. PhD thesis, Paul-Sabatier University of Toulouse, France, p. 175.</w:t>
      </w:r>
    </w:p>
    <w:p w14:paraId="2A60C61B" w14:textId="77777777" w:rsidR="00003841" w:rsidRPr="00003841" w:rsidRDefault="00003841" w:rsidP="00003841">
      <w:pPr>
        <w:spacing w:line="360" w:lineRule="auto"/>
        <w:rPr>
          <w:rFonts w:ascii="Arial" w:hAnsi="Arial" w:cs="Arial"/>
          <w:sz w:val="20"/>
          <w:szCs w:val="20"/>
        </w:rPr>
      </w:pPr>
      <w:r w:rsidRPr="00003841">
        <w:rPr>
          <w:rFonts w:ascii="Arial" w:hAnsi="Arial" w:cs="Arial"/>
          <w:sz w:val="20"/>
          <w:szCs w:val="20"/>
        </w:rPr>
        <w:t>Hamiroune, M., Berber, A., Boubekeur, S. (2014). Bacteriological Quality of Raw Milk from Local and Improved Cows Sold in the Regions of Jijel and Blida (Algeria) and Impact on Public Health. Ann. Méd. Vét., 158: 137-144. http://www.facmv.ulg.ac.be/amv/articles/2014_158_2_06.pdf. Hogan, J.S., Hoblet, K.H., Smith, K.L., Todhunter, D.A., Schoenberger, P.S., Hueston, W.D., Pritchard, D.E., Bowman, G.L., Heider, L.E., Brockett, B.L. (1988). Bacterial and somatic cell counts in bulk tank milk from nine well managed herds, J. Food Prot., 51(12): 930-935. DOI: https://doi.org/10.4315/0362-028X-51.12.930.</w:t>
      </w:r>
    </w:p>
    <w:p w14:paraId="5D9CD12C" w14:textId="77777777" w:rsidR="00003841" w:rsidRPr="00003841" w:rsidRDefault="00003841" w:rsidP="00003841">
      <w:pPr>
        <w:spacing w:line="360" w:lineRule="auto"/>
        <w:rPr>
          <w:rFonts w:ascii="Arial" w:hAnsi="Arial" w:cs="Arial"/>
          <w:sz w:val="20"/>
          <w:szCs w:val="20"/>
        </w:rPr>
      </w:pPr>
      <w:r w:rsidRPr="00003841">
        <w:rPr>
          <w:rFonts w:ascii="Arial" w:hAnsi="Arial" w:cs="Arial"/>
          <w:sz w:val="20"/>
          <w:szCs w:val="20"/>
        </w:rPr>
        <w:t>ISO (2013). ISO 4833-1: Microbiology of the food chain — Horizontal method for the enumeration of microorganisms. Part 1: Colony count at 30 °C by the pour plate technique. ISO: Geneva. Available online: https://www.iso.org/fr/standard/53728.html</w:t>
      </w:r>
    </w:p>
    <w:p w14:paraId="64117D3E" w14:textId="77777777" w:rsidR="00003841" w:rsidRPr="00003841" w:rsidRDefault="00003841" w:rsidP="00003841">
      <w:pPr>
        <w:spacing w:line="360" w:lineRule="auto"/>
        <w:rPr>
          <w:rFonts w:ascii="Arial" w:hAnsi="Arial" w:cs="Arial"/>
          <w:sz w:val="20"/>
          <w:szCs w:val="20"/>
        </w:rPr>
      </w:pPr>
      <w:r w:rsidRPr="00003841">
        <w:rPr>
          <w:rFonts w:ascii="Arial" w:hAnsi="Arial" w:cs="Arial"/>
          <w:sz w:val="20"/>
          <w:szCs w:val="20"/>
        </w:rPr>
        <w:t>ISO (2015). ISO 9001: Quality management systems — Requirements. ISO: Geneva. Available online: https://www.iso.org/fr/standard/62085.html.</w:t>
      </w:r>
    </w:p>
    <w:p w14:paraId="0DFEA1D2" w14:textId="77777777" w:rsidR="00003841" w:rsidRPr="00003841" w:rsidRDefault="00003841" w:rsidP="00003841">
      <w:pPr>
        <w:spacing w:line="360" w:lineRule="auto"/>
        <w:rPr>
          <w:rFonts w:ascii="Arial" w:hAnsi="Arial" w:cs="Arial"/>
          <w:sz w:val="20"/>
          <w:szCs w:val="20"/>
        </w:rPr>
      </w:pPr>
      <w:r w:rsidRPr="00003841">
        <w:rPr>
          <w:rFonts w:ascii="Arial" w:hAnsi="Arial" w:cs="Arial"/>
          <w:sz w:val="20"/>
          <w:szCs w:val="20"/>
        </w:rPr>
        <w:t>Katholm, J., Bennedsgaard, T.W. (2011). The Danish udder health campaign: Our milk – a pure pleasure. In Udder Health and Communication, Hogeveen H., Lam T.J.G.M. (eds). Wageningen Academic Publishers: Wageningen; 77–84. DOI: https://doi.org/10.3920/978-90-8686-742-4_6.</w:t>
      </w:r>
    </w:p>
    <w:p w14:paraId="7C92B726" w14:textId="77777777" w:rsidR="00003841" w:rsidRPr="00003841" w:rsidRDefault="00003841" w:rsidP="00003841">
      <w:pPr>
        <w:spacing w:line="360" w:lineRule="auto"/>
        <w:rPr>
          <w:rFonts w:ascii="Arial" w:hAnsi="Arial" w:cs="Arial"/>
          <w:sz w:val="20"/>
          <w:szCs w:val="20"/>
        </w:rPr>
      </w:pPr>
      <w:r w:rsidRPr="00003841">
        <w:rPr>
          <w:rFonts w:ascii="Arial" w:hAnsi="Arial" w:cs="Arial"/>
          <w:sz w:val="20"/>
          <w:szCs w:val="20"/>
        </w:rPr>
        <w:t>Labioui, H., Elmoualdi, L., Benzakour, A., El Yachioui, M., Berny, E.H., Ouhssine, M. (2009). Physicochemical and microbiological study of raw milk. Bull. Soc. Pharm. Bordeaux, 148: 7-16. https://www.socpharmbordeauxasso.fr/pdf/pdf-148/148-007-016.pdf.</w:t>
      </w:r>
    </w:p>
    <w:p w14:paraId="2389200C" w14:textId="77777777" w:rsidR="00003841" w:rsidRPr="00003841" w:rsidRDefault="00003841" w:rsidP="00003841">
      <w:pPr>
        <w:spacing w:line="360" w:lineRule="auto"/>
        <w:rPr>
          <w:rFonts w:ascii="Arial" w:hAnsi="Arial" w:cs="Arial"/>
          <w:sz w:val="20"/>
          <w:szCs w:val="20"/>
        </w:rPr>
      </w:pPr>
      <w:r w:rsidRPr="00003841">
        <w:rPr>
          <w:rFonts w:ascii="Arial" w:hAnsi="Arial" w:cs="Arial"/>
          <w:sz w:val="20"/>
          <w:szCs w:val="20"/>
        </w:rPr>
        <w:t>Le Minor, L., Richard, C. (1993). Laboratory methods for the identification of enterobacteria. Institut Pasteur: Paris.</w:t>
      </w:r>
    </w:p>
    <w:p w14:paraId="5E9F2DEC" w14:textId="77777777" w:rsidR="00003841" w:rsidRPr="00003841" w:rsidRDefault="00003841" w:rsidP="00003841">
      <w:pPr>
        <w:spacing w:line="360" w:lineRule="auto"/>
        <w:rPr>
          <w:rFonts w:ascii="Arial" w:hAnsi="Arial" w:cs="Arial"/>
          <w:sz w:val="20"/>
          <w:szCs w:val="20"/>
        </w:rPr>
      </w:pPr>
      <w:r w:rsidRPr="00003841">
        <w:rPr>
          <w:rFonts w:ascii="Arial" w:hAnsi="Arial" w:cs="Arial"/>
          <w:sz w:val="20"/>
          <w:szCs w:val="20"/>
        </w:rPr>
        <w:t>Magnusson, M., Christiansson, A., Svensson, B. (2007). Bacillus cereus spores during housing of dairy cows: factors affecting contamination of raw milk. J. Dairy Sci., 90 (6): 2745-2754. DOI: https://doi.org/10.3168/jds.2006-754.</w:t>
      </w:r>
    </w:p>
    <w:p w14:paraId="1BB18E1A" w14:textId="77777777" w:rsidR="00003841" w:rsidRPr="00003841" w:rsidRDefault="00003841" w:rsidP="00003841">
      <w:pPr>
        <w:spacing w:line="360" w:lineRule="auto"/>
        <w:rPr>
          <w:rFonts w:ascii="Arial" w:hAnsi="Arial" w:cs="Arial"/>
          <w:sz w:val="20"/>
          <w:szCs w:val="20"/>
        </w:rPr>
      </w:pPr>
      <w:r w:rsidRPr="00003841">
        <w:rPr>
          <w:rFonts w:ascii="Arial" w:hAnsi="Arial" w:cs="Arial"/>
          <w:sz w:val="20"/>
          <w:szCs w:val="20"/>
        </w:rPr>
        <w:t>Makovec, J.A., Ruegg, P.L. (2003). Results of Milk Samples Submitted for Microbiological Examination in Wisconsin from 1994 to 2001. J. Dairy Sci., 86 (11): 3466-3472. DOI: https://doi.org/10.3168/jds.S0022-0302(03)73951-4.</w:t>
      </w:r>
    </w:p>
    <w:p w14:paraId="05A54D59" w14:textId="77777777" w:rsidR="00003841" w:rsidRPr="00003841" w:rsidRDefault="00003841" w:rsidP="00003841">
      <w:pPr>
        <w:spacing w:line="360" w:lineRule="auto"/>
        <w:rPr>
          <w:rFonts w:ascii="Arial" w:hAnsi="Arial" w:cs="Arial"/>
          <w:sz w:val="20"/>
          <w:szCs w:val="20"/>
        </w:rPr>
      </w:pPr>
      <w:r w:rsidRPr="00003841">
        <w:rPr>
          <w:rFonts w:ascii="Arial" w:hAnsi="Arial" w:cs="Arial"/>
          <w:sz w:val="20"/>
          <w:szCs w:val="20"/>
        </w:rPr>
        <w:lastRenderedPageBreak/>
        <w:t>Mona, E.Y., Ragia, O.M., Abeer, A.K.H., Mosa, T.E. (2010). Biochemical Effects of Fermented Camel Milk on Diarrhea in Rats. New York Sci J, 3(5):106-111. DOI: https://doi.org/10.7537/marsjs.2010.3.5.17.</w:t>
      </w:r>
    </w:p>
    <w:p w14:paraId="3194F0E7" w14:textId="77777777" w:rsidR="00003841" w:rsidRPr="00003841" w:rsidRDefault="00003841" w:rsidP="00003841">
      <w:pPr>
        <w:spacing w:line="360" w:lineRule="auto"/>
        <w:rPr>
          <w:rFonts w:ascii="Arial" w:hAnsi="Arial" w:cs="Arial"/>
          <w:sz w:val="20"/>
          <w:szCs w:val="20"/>
        </w:rPr>
      </w:pPr>
      <w:r w:rsidRPr="00003841">
        <w:rPr>
          <w:rFonts w:ascii="Arial" w:hAnsi="Arial" w:cs="Arial"/>
          <w:sz w:val="20"/>
          <w:szCs w:val="20"/>
        </w:rPr>
        <w:t>Michel, V., Hauwuy, A., Chamba, J.F. (2001). The microbial flora of raw cow's milk: diversity and influence of production conditions. Lait, 81(5): 575-592. DOI: https://doi.org/10.1051/lait:2001151.</w:t>
      </w:r>
    </w:p>
    <w:p w14:paraId="39EA8FC8" w14:textId="77777777" w:rsidR="00003841" w:rsidRPr="00003841" w:rsidRDefault="00003841" w:rsidP="00003841">
      <w:pPr>
        <w:spacing w:line="360" w:lineRule="auto"/>
        <w:rPr>
          <w:rFonts w:ascii="Arial" w:hAnsi="Arial" w:cs="Arial"/>
          <w:sz w:val="20"/>
          <w:szCs w:val="20"/>
        </w:rPr>
      </w:pPr>
      <w:r w:rsidRPr="00003841">
        <w:rPr>
          <w:rFonts w:ascii="Arial" w:hAnsi="Arial" w:cs="Arial"/>
          <w:sz w:val="20"/>
          <w:szCs w:val="20"/>
        </w:rPr>
        <w:t>Montel, M.C., Beuvier, E., Hauwuy, A. (2003). Breeding practices, milk microflora and quality of dairy products. INRAE ​​Prod. Anim., 4(16):279-282. DOI: https://doi.org/10.20870/productions-animales.2003.16.4.3667.</w:t>
      </w:r>
    </w:p>
    <w:p w14:paraId="769AB888" w14:textId="77777777" w:rsidR="00003841" w:rsidRPr="00003841" w:rsidRDefault="00003841" w:rsidP="00003841">
      <w:pPr>
        <w:spacing w:line="360" w:lineRule="auto"/>
        <w:rPr>
          <w:rFonts w:ascii="Arial" w:hAnsi="Arial" w:cs="Arial"/>
          <w:sz w:val="20"/>
          <w:szCs w:val="20"/>
        </w:rPr>
      </w:pPr>
      <w:r w:rsidRPr="00003841">
        <w:rPr>
          <w:rFonts w:ascii="Arial" w:hAnsi="Arial" w:cs="Arial"/>
          <w:sz w:val="20"/>
          <w:szCs w:val="20"/>
        </w:rPr>
        <w:t>Mubarack, H.M., Doss, A., Dhanabalan, R., Balachander, S. (2010). Microbial quality of raw milk samples collected from different villages of Coimbatore District, Tamil Nadu, South India. Indian J. Sci. Technol., 3(1): 61-63. DOI: https://dx.doi.org/10.17485/ijst/2010/v3i1.17.</w:t>
      </w:r>
    </w:p>
    <w:p w14:paraId="28A6212F" w14:textId="77777777" w:rsidR="00003841" w:rsidRPr="00003841" w:rsidRDefault="00003841" w:rsidP="00003841">
      <w:pPr>
        <w:spacing w:line="360" w:lineRule="auto"/>
        <w:rPr>
          <w:rFonts w:ascii="Arial" w:hAnsi="Arial" w:cs="Arial"/>
          <w:sz w:val="20"/>
          <w:szCs w:val="20"/>
        </w:rPr>
      </w:pPr>
      <w:r w:rsidRPr="00003841">
        <w:rPr>
          <w:rFonts w:ascii="Arial" w:hAnsi="Arial" w:cs="Arial"/>
          <w:sz w:val="20"/>
          <w:szCs w:val="20"/>
        </w:rPr>
        <w:t>O'Connell, A., Kelly, A.L., Tobin, J., Ruegg, P.L., Gleeson, D. (2017). The effect of storage conditions on the composition and functional properties of blended bulk tank milk. Journal of Dairy Science, 100 (2):991-1003. DOI: https://doi.org/10.3168/jds.2016-11314.</w:t>
      </w:r>
    </w:p>
    <w:p w14:paraId="0853D195" w14:textId="77777777" w:rsidR="00003841" w:rsidRPr="00003841" w:rsidRDefault="00003841" w:rsidP="00003841">
      <w:pPr>
        <w:spacing w:line="360" w:lineRule="auto"/>
        <w:rPr>
          <w:rFonts w:ascii="Arial" w:hAnsi="Arial" w:cs="Arial"/>
          <w:sz w:val="20"/>
          <w:szCs w:val="20"/>
        </w:rPr>
      </w:pPr>
      <w:r w:rsidRPr="00003841">
        <w:rPr>
          <w:rFonts w:ascii="Arial" w:hAnsi="Arial" w:cs="Arial"/>
          <w:sz w:val="20"/>
          <w:szCs w:val="20"/>
        </w:rPr>
        <w:t>Ounine, K., Rhoutaisse, A., El Halou, N.E. (2004). Bacteriological characterization of raw milk produced in stables in the Gharb region. ALAWAMIA 109-110, 1 (2):189-203. https://www.inra.org.ma/sites/default/files/109-11013.pdf.</w:t>
      </w:r>
    </w:p>
    <w:p w14:paraId="3490386E" w14:textId="129BFBE0" w:rsidR="00DD56B5" w:rsidRPr="00172E3F" w:rsidRDefault="00003841" w:rsidP="00003841">
      <w:pPr>
        <w:spacing w:line="360" w:lineRule="auto"/>
        <w:rPr>
          <w:rFonts w:ascii="Arial" w:hAnsi="Arial" w:cs="Arial"/>
          <w:sz w:val="20"/>
          <w:szCs w:val="20"/>
          <w:lang w:val="en-US"/>
        </w:rPr>
      </w:pPr>
      <w:r w:rsidRPr="00003841">
        <w:rPr>
          <w:rFonts w:ascii="Arial" w:hAnsi="Arial" w:cs="Arial"/>
          <w:sz w:val="20"/>
          <w:szCs w:val="20"/>
        </w:rPr>
        <w:t>Shi, C., Knøchel, S. (2021). Susceptibility of dairy associated molds towards microbial metabolites with focus on the response to diacetyl. Food Control, 121: p107573. DOI: https://doi.org/10.1016/j.foodcont.2020.107573. Vissers, M.M.M., Driehuis, F., Te Giffel, M.C., De Jong, P., Lankveld, J.M.G. (2006). Improving farm management by modeling the contamination of farm tank milk with butyric acid bacteria. J Dairy Sci., 89(3): 850-858. DOI: https://doi.org/10.3168/jds.S0022-0302(06)72148-8</w:t>
      </w:r>
      <w:r w:rsidR="00120BA2" w:rsidRPr="00172E3F">
        <w:rPr>
          <w:rFonts w:ascii="Arial" w:hAnsi="Arial" w:cs="Arial"/>
          <w:sz w:val="20"/>
          <w:szCs w:val="20"/>
          <w:lang w:val="en-US"/>
        </w:rPr>
        <w:t>.</w:t>
      </w:r>
    </w:p>
    <w:sectPr w:rsidR="00DD56B5" w:rsidRPr="00172E3F" w:rsidSect="00AE16D2">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4B1B9" w14:textId="77777777" w:rsidR="006666A8" w:rsidRDefault="006666A8" w:rsidP="00EB20F2">
      <w:r>
        <w:separator/>
      </w:r>
    </w:p>
  </w:endnote>
  <w:endnote w:type="continuationSeparator" w:id="0">
    <w:p w14:paraId="78840E86" w14:textId="77777777" w:rsidR="006666A8" w:rsidRDefault="006666A8" w:rsidP="00EB2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TimesNewRomanPSMT">
    <w:altName w:val="Microsoft JhengHei"/>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BEA39" w14:textId="77777777" w:rsidR="00AE16D2" w:rsidRDefault="00AE16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7ED19" w14:textId="77777777" w:rsidR="00AE16D2" w:rsidRDefault="00AE16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764E2" w14:textId="64FA52D5" w:rsidR="00D10EAF" w:rsidRPr="00B907EE" w:rsidRDefault="00D10EAF" w:rsidP="00B907EE">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99F04" w14:textId="77777777" w:rsidR="006666A8" w:rsidRDefault="006666A8" w:rsidP="00EB20F2">
      <w:r>
        <w:separator/>
      </w:r>
    </w:p>
  </w:footnote>
  <w:footnote w:type="continuationSeparator" w:id="0">
    <w:p w14:paraId="62F5E4F4" w14:textId="77777777" w:rsidR="006666A8" w:rsidRDefault="006666A8" w:rsidP="00EB2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226A3" w14:textId="4B545430" w:rsidR="00AE16D2" w:rsidRDefault="00AE16D2">
    <w:pPr>
      <w:pStyle w:val="Header"/>
    </w:pPr>
    <w:r>
      <w:rPr>
        <w:noProof/>
      </w:rPr>
      <w:pict w14:anchorId="720881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00344"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2D121" w14:textId="3D60A5DB" w:rsidR="00AE16D2" w:rsidRDefault="00AE16D2">
    <w:pPr>
      <w:pStyle w:val="Header"/>
    </w:pPr>
    <w:r>
      <w:rPr>
        <w:noProof/>
      </w:rPr>
      <w:pict w14:anchorId="19F093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00345"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4A9B4" w14:textId="09A33927" w:rsidR="00D10EAF" w:rsidRPr="00296529" w:rsidRDefault="00AE16D2" w:rsidP="00D10EAF">
    <w:pPr>
      <w:ind w:left="2160"/>
      <w:jc w:val="center"/>
      <w:rPr>
        <w:i/>
        <w:sz w:val="18"/>
        <w:szCs w:val="22"/>
      </w:rPr>
    </w:pPr>
    <w:r>
      <w:rPr>
        <w:noProof/>
      </w:rPr>
      <w:pict w14:anchorId="642F67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00343" o:spid="_x0000_s2049" type="#_x0000_t136" style="position:absolute;left:0;text-align:left;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p w14:paraId="74CF16A9" w14:textId="77777777" w:rsidR="00D10EAF" w:rsidRPr="00296529" w:rsidRDefault="00D10EAF" w:rsidP="00D10EAF">
    <w:pPr>
      <w:ind w:left="4320"/>
      <w:rPr>
        <w:i/>
        <w:sz w:val="18"/>
        <w:szCs w:val="22"/>
      </w:rPr>
    </w:pPr>
    <w:r>
      <w:rPr>
        <w:i/>
        <w:sz w:val="18"/>
        <w:szCs w:val="22"/>
      </w:rPr>
      <w:t>.</w:t>
    </w:r>
    <w:r w:rsidRPr="00296529">
      <w:rPr>
        <w:i/>
        <w:sz w:val="18"/>
        <w:szCs w:val="22"/>
      </w:rPr>
      <w:t xml:space="preserve">     </w:t>
    </w:r>
  </w:p>
  <w:p w14:paraId="47A53B0B" w14:textId="77777777" w:rsidR="00D10EAF" w:rsidRPr="00296529" w:rsidRDefault="00D10EAF" w:rsidP="00D10EAF">
    <w:pPr>
      <w:jc w:val="center"/>
      <w:rPr>
        <w:i/>
        <w:sz w:val="18"/>
        <w:szCs w:val="22"/>
      </w:rPr>
    </w:pPr>
    <w:r>
      <w:rPr>
        <w:i/>
        <w:sz w:val="18"/>
        <w:szCs w:val="22"/>
      </w:rPr>
      <w:t>.</w:t>
    </w:r>
  </w:p>
  <w:p w14:paraId="28D6F355" w14:textId="77777777" w:rsidR="00D10EAF" w:rsidRPr="00296529" w:rsidRDefault="00D10EAF" w:rsidP="00D10EAF">
    <w:pPr>
      <w:spacing w:after="200"/>
      <w:jc w:val="center"/>
      <w:rPr>
        <w:b/>
        <w:i/>
        <w:sz w:val="32"/>
        <w:szCs w:val="22"/>
      </w:rPr>
    </w:pPr>
    <w:r w:rsidRPr="00296529">
      <w:rPr>
        <w:b/>
        <w:i/>
        <w:sz w:val="32"/>
        <w:szCs w:val="22"/>
      </w:rPr>
      <w:t xml:space="preserve">              </w:t>
    </w:r>
    <w:r>
      <w:rPr>
        <w:b/>
        <w:i/>
        <w:sz w:val="32"/>
        <w:szCs w:val="22"/>
      </w:rPr>
      <w:t>.</w:t>
    </w:r>
    <w:r w:rsidRPr="00296529">
      <w:rPr>
        <w:b/>
        <w:i/>
        <w:sz w:val="32"/>
        <w:szCs w:val="22"/>
      </w:rPr>
      <w:t xml:space="preserve"> </w:t>
    </w:r>
  </w:p>
  <w:p w14:paraId="5941D1A7" w14:textId="77777777" w:rsidR="00D10EAF" w:rsidRDefault="00D10EAF" w:rsidP="00D10EAF">
    <w:pPr>
      <w:jc w:val="center"/>
      <w:rPr>
        <w:i/>
        <w:sz w:val="18"/>
        <w:szCs w:val="22"/>
      </w:rPr>
    </w:pPr>
    <w:r w:rsidRPr="00296529">
      <w:rPr>
        <w:i/>
        <w:sz w:val="18"/>
        <w:szCs w:val="22"/>
      </w:rPr>
      <w:t xml:space="preserve">                     </w:t>
    </w:r>
  </w:p>
  <w:p w14:paraId="4D14E256" w14:textId="77777777" w:rsidR="00D10EAF" w:rsidRDefault="00D10EAF" w:rsidP="00D10EAF">
    <w:pPr>
      <w:tabs>
        <w:tab w:val="left" w:pos="2145"/>
      </w:tabs>
      <w:rPr>
        <w:i/>
        <w:sz w:val="18"/>
        <w:szCs w:val="22"/>
      </w:rPr>
    </w:pPr>
    <w:r>
      <w:rPr>
        <w:i/>
        <w:sz w:val="18"/>
        <w:szCs w:val="22"/>
      </w:rPr>
      <w:tab/>
      <w:t>.</w:t>
    </w:r>
  </w:p>
  <w:p w14:paraId="353BE1F2" w14:textId="77777777" w:rsidR="00D10EAF" w:rsidRDefault="00D10EAF">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F023B"/>
    <w:multiLevelType w:val="multilevel"/>
    <w:tmpl w:val="9424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3223D"/>
    <w:multiLevelType w:val="multilevel"/>
    <w:tmpl w:val="01E3223D"/>
    <w:lvl w:ilvl="0">
      <w:start w:val="1"/>
      <w:numFmt w:val="upperRoman"/>
      <w:pStyle w:val="Heading1"/>
      <w:lvlText w:val="%1."/>
      <w:lvlJc w:val="right"/>
      <w:pPr>
        <w:ind w:left="360" w:hanging="360"/>
      </w:pPr>
    </w:lvl>
    <w:lvl w:ilvl="1">
      <w:start w:val="1"/>
      <w:numFmt w:val="decimal"/>
      <w:pStyle w:val="Heading2"/>
      <w:lvlText w:val="%1.%2"/>
      <w:lvlJc w:val="left"/>
      <w:pPr>
        <w:ind w:left="576" w:hanging="576"/>
      </w:pPr>
      <w:rPr>
        <w:b/>
        <w:sz w:val="24"/>
        <w:szCs w:val="24"/>
      </w:r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BF576C0"/>
    <w:multiLevelType w:val="hybridMultilevel"/>
    <w:tmpl w:val="F5A2CF1A"/>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1A7A6DA6"/>
    <w:multiLevelType w:val="hybridMultilevel"/>
    <w:tmpl w:val="45BC9FD4"/>
    <w:lvl w:ilvl="0" w:tplc="3A728A0E">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B9F2406"/>
    <w:multiLevelType w:val="multilevel"/>
    <w:tmpl w:val="FB64F6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BB5A99"/>
    <w:multiLevelType w:val="multilevel"/>
    <w:tmpl w:val="DDB6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517C5D"/>
    <w:multiLevelType w:val="multilevel"/>
    <w:tmpl w:val="8F64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FE5C86"/>
    <w:multiLevelType w:val="multilevel"/>
    <w:tmpl w:val="A7AE4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DB5B9D"/>
    <w:multiLevelType w:val="multilevel"/>
    <w:tmpl w:val="F11084F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686671A2"/>
    <w:multiLevelType w:val="multilevel"/>
    <w:tmpl w:val="147E7B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BBF4B8F"/>
    <w:multiLevelType w:val="hybridMultilevel"/>
    <w:tmpl w:val="056A17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C4D2447"/>
    <w:multiLevelType w:val="hybridMultilevel"/>
    <w:tmpl w:val="F028C2B8"/>
    <w:lvl w:ilvl="0" w:tplc="82C2D9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EDF28B0"/>
    <w:multiLevelType w:val="multilevel"/>
    <w:tmpl w:val="57C4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7"/>
  </w:num>
  <w:num w:numId="4">
    <w:abstractNumId w:val="6"/>
  </w:num>
  <w:num w:numId="5">
    <w:abstractNumId w:val="12"/>
  </w:num>
  <w:num w:numId="6">
    <w:abstractNumId w:val="1"/>
  </w:num>
  <w:num w:numId="7">
    <w:abstractNumId w:val="10"/>
  </w:num>
  <w:num w:numId="8">
    <w:abstractNumId w:val="3"/>
  </w:num>
  <w:num w:numId="9">
    <w:abstractNumId w:val="4"/>
  </w:num>
  <w:num w:numId="10">
    <w:abstractNumId w:val="9"/>
  </w:num>
  <w:num w:numId="11">
    <w:abstractNumId w:val="11"/>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639"/>
    <w:rsid w:val="00003841"/>
    <w:rsid w:val="000201B9"/>
    <w:rsid w:val="00021AC0"/>
    <w:rsid w:val="00021D62"/>
    <w:rsid w:val="000350D6"/>
    <w:rsid w:val="0004336C"/>
    <w:rsid w:val="00043BE7"/>
    <w:rsid w:val="00060D3A"/>
    <w:rsid w:val="000667FA"/>
    <w:rsid w:val="00076C89"/>
    <w:rsid w:val="000A0606"/>
    <w:rsid w:val="000A282B"/>
    <w:rsid w:val="000C2480"/>
    <w:rsid w:val="000C396F"/>
    <w:rsid w:val="000D16FC"/>
    <w:rsid w:val="000F7550"/>
    <w:rsid w:val="00120BA2"/>
    <w:rsid w:val="00126C3A"/>
    <w:rsid w:val="00134793"/>
    <w:rsid w:val="001401CB"/>
    <w:rsid w:val="00172E3F"/>
    <w:rsid w:val="00190FEE"/>
    <w:rsid w:val="001B0C38"/>
    <w:rsid w:val="001B7F90"/>
    <w:rsid w:val="001C3C05"/>
    <w:rsid w:val="001C5A92"/>
    <w:rsid w:val="001D37CF"/>
    <w:rsid w:val="001E2A53"/>
    <w:rsid w:val="0020638C"/>
    <w:rsid w:val="00223ECA"/>
    <w:rsid w:val="00236BA2"/>
    <w:rsid w:val="002413F0"/>
    <w:rsid w:val="00247ED9"/>
    <w:rsid w:val="00255253"/>
    <w:rsid w:val="00270421"/>
    <w:rsid w:val="00271EE5"/>
    <w:rsid w:val="00275083"/>
    <w:rsid w:val="00282A30"/>
    <w:rsid w:val="002A4E64"/>
    <w:rsid w:val="002B759E"/>
    <w:rsid w:val="002E3B1C"/>
    <w:rsid w:val="002E3FD5"/>
    <w:rsid w:val="002E62BA"/>
    <w:rsid w:val="00305263"/>
    <w:rsid w:val="00307D72"/>
    <w:rsid w:val="0032126F"/>
    <w:rsid w:val="00325FFC"/>
    <w:rsid w:val="00352CCD"/>
    <w:rsid w:val="003559D3"/>
    <w:rsid w:val="00360165"/>
    <w:rsid w:val="00365C5B"/>
    <w:rsid w:val="00366DFD"/>
    <w:rsid w:val="00385F2A"/>
    <w:rsid w:val="00386EF6"/>
    <w:rsid w:val="00391857"/>
    <w:rsid w:val="003A091B"/>
    <w:rsid w:val="003A2201"/>
    <w:rsid w:val="003F1B18"/>
    <w:rsid w:val="003F2351"/>
    <w:rsid w:val="003F6F05"/>
    <w:rsid w:val="0043328A"/>
    <w:rsid w:val="00434543"/>
    <w:rsid w:val="0045125E"/>
    <w:rsid w:val="00462464"/>
    <w:rsid w:val="0046283A"/>
    <w:rsid w:val="0047158E"/>
    <w:rsid w:val="0047216D"/>
    <w:rsid w:val="004735F2"/>
    <w:rsid w:val="00474073"/>
    <w:rsid w:val="004743D5"/>
    <w:rsid w:val="00481A2E"/>
    <w:rsid w:val="00487B76"/>
    <w:rsid w:val="004A0CE6"/>
    <w:rsid w:val="004A4D7C"/>
    <w:rsid w:val="004B1159"/>
    <w:rsid w:val="004E2BBF"/>
    <w:rsid w:val="004F31EF"/>
    <w:rsid w:val="004F41FB"/>
    <w:rsid w:val="0050021D"/>
    <w:rsid w:val="00504131"/>
    <w:rsid w:val="00523C14"/>
    <w:rsid w:val="00524B57"/>
    <w:rsid w:val="0054055D"/>
    <w:rsid w:val="00556A7B"/>
    <w:rsid w:val="005768F3"/>
    <w:rsid w:val="00581A56"/>
    <w:rsid w:val="005D10FF"/>
    <w:rsid w:val="005D7FD5"/>
    <w:rsid w:val="005E1D1A"/>
    <w:rsid w:val="005F33A8"/>
    <w:rsid w:val="00620E1A"/>
    <w:rsid w:val="006343F2"/>
    <w:rsid w:val="00635198"/>
    <w:rsid w:val="0063554F"/>
    <w:rsid w:val="00645290"/>
    <w:rsid w:val="00650A0C"/>
    <w:rsid w:val="0065245B"/>
    <w:rsid w:val="00660F66"/>
    <w:rsid w:val="00662CE1"/>
    <w:rsid w:val="006666A8"/>
    <w:rsid w:val="006A5076"/>
    <w:rsid w:val="006C54BE"/>
    <w:rsid w:val="006D2B54"/>
    <w:rsid w:val="006D7ECD"/>
    <w:rsid w:val="006E0EA5"/>
    <w:rsid w:val="006F1C1F"/>
    <w:rsid w:val="0070523D"/>
    <w:rsid w:val="00715371"/>
    <w:rsid w:val="007255AA"/>
    <w:rsid w:val="007379BF"/>
    <w:rsid w:val="00770536"/>
    <w:rsid w:val="007750D0"/>
    <w:rsid w:val="007757C1"/>
    <w:rsid w:val="007C5E32"/>
    <w:rsid w:val="007D1A43"/>
    <w:rsid w:val="007E0EA5"/>
    <w:rsid w:val="007F16BB"/>
    <w:rsid w:val="007F2556"/>
    <w:rsid w:val="007F43DA"/>
    <w:rsid w:val="00822F4B"/>
    <w:rsid w:val="0084210D"/>
    <w:rsid w:val="00844F21"/>
    <w:rsid w:val="00851245"/>
    <w:rsid w:val="008730F3"/>
    <w:rsid w:val="0087644A"/>
    <w:rsid w:val="00880C00"/>
    <w:rsid w:val="00883B03"/>
    <w:rsid w:val="00884F4F"/>
    <w:rsid w:val="0088513A"/>
    <w:rsid w:val="008928AD"/>
    <w:rsid w:val="008A0206"/>
    <w:rsid w:val="008A2398"/>
    <w:rsid w:val="008A5087"/>
    <w:rsid w:val="008C60FA"/>
    <w:rsid w:val="008C74C9"/>
    <w:rsid w:val="008D1AFA"/>
    <w:rsid w:val="0090778F"/>
    <w:rsid w:val="0091679C"/>
    <w:rsid w:val="00925F59"/>
    <w:rsid w:val="00944687"/>
    <w:rsid w:val="00957639"/>
    <w:rsid w:val="0096542D"/>
    <w:rsid w:val="00971E06"/>
    <w:rsid w:val="009913AC"/>
    <w:rsid w:val="00996711"/>
    <w:rsid w:val="009A4D5C"/>
    <w:rsid w:val="009C0BA2"/>
    <w:rsid w:val="009D33B7"/>
    <w:rsid w:val="009D35BF"/>
    <w:rsid w:val="009E2B3B"/>
    <w:rsid w:val="00A151A2"/>
    <w:rsid w:val="00A45B7C"/>
    <w:rsid w:val="00A53E2C"/>
    <w:rsid w:val="00A54B6F"/>
    <w:rsid w:val="00A60627"/>
    <w:rsid w:val="00A90445"/>
    <w:rsid w:val="00AA3F20"/>
    <w:rsid w:val="00AA554C"/>
    <w:rsid w:val="00AD50B4"/>
    <w:rsid w:val="00AE16D2"/>
    <w:rsid w:val="00AE4C2A"/>
    <w:rsid w:val="00AF02CD"/>
    <w:rsid w:val="00AF650E"/>
    <w:rsid w:val="00B1557C"/>
    <w:rsid w:val="00B20518"/>
    <w:rsid w:val="00B22AEC"/>
    <w:rsid w:val="00B23ED6"/>
    <w:rsid w:val="00B258A3"/>
    <w:rsid w:val="00B37415"/>
    <w:rsid w:val="00B43659"/>
    <w:rsid w:val="00B44434"/>
    <w:rsid w:val="00B56FB8"/>
    <w:rsid w:val="00B70F8E"/>
    <w:rsid w:val="00B74D04"/>
    <w:rsid w:val="00B77245"/>
    <w:rsid w:val="00B83BBF"/>
    <w:rsid w:val="00B83FD9"/>
    <w:rsid w:val="00B907EE"/>
    <w:rsid w:val="00BA4273"/>
    <w:rsid w:val="00BA72A6"/>
    <w:rsid w:val="00BC1B53"/>
    <w:rsid w:val="00C16891"/>
    <w:rsid w:val="00C23137"/>
    <w:rsid w:val="00C26D88"/>
    <w:rsid w:val="00C30881"/>
    <w:rsid w:val="00C30F3D"/>
    <w:rsid w:val="00C33A10"/>
    <w:rsid w:val="00C47DCB"/>
    <w:rsid w:val="00C51867"/>
    <w:rsid w:val="00C601CF"/>
    <w:rsid w:val="00C7589E"/>
    <w:rsid w:val="00C77BEF"/>
    <w:rsid w:val="00C835AF"/>
    <w:rsid w:val="00CA5490"/>
    <w:rsid w:val="00CB163A"/>
    <w:rsid w:val="00CB59EA"/>
    <w:rsid w:val="00CB6677"/>
    <w:rsid w:val="00CC1660"/>
    <w:rsid w:val="00CC4C03"/>
    <w:rsid w:val="00CD3A5F"/>
    <w:rsid w:val="00D007E6"/>
    <w:rsid w:val="00D05FA7"/>
    <w:rsid w:val="00D10EAF"/>
    <w:rsid w:val="00D30B0D"/>
    <w:rsid w:val="00D4767C"/>
    <w:rsid w:val="00D61F1E"/>
    <w:rsid w:val="00D85A67"/>
    <w:rsid w:val="00DA004C"/>
    <w:rsid w:val="00DB0655"/>
    <w:rsid w:val="00DC2C21"/>
    <w:rsid w:val="00DD56B5"/>
    <w:rsid w:val="00E02A7B"/>
    <w:rsid w:val="00E0458C"/>
    <w:rsid w:val="00E05A37"/>
    <w:rsid w:val="00E13805"/>
    <w:rsid w:val="00E34CF8"/>
    <w:rsid w:val="00E37B97"/>
    <w:rsid w:val="00E41CDF"/>
    <w:rsid w:val="00E46725"/>
    <w:rsid w:val="00E55893"/>
    <w:rsid w:val="00E903D0"/>
    <w:rsid w:val="00E96DE8"/>
    <w:rsid w:val="00EB1735"/>
    <w:rsid w:val="00EB20F2"/>
    <w:rsid w:val="00EB28AE"/>
    <w:rsid w:val="00EC129D"/>
    <w:rsid w:val="00ED102E"/>
    <w:rsid w:val="00EF1C16"/>
    <w:rsid w:val="00F23A7E"/>
    <w:rsid w:val="00F24751"/>
    <w:rsid w:val="00F4698B"/>
    <w:rsid w:val="00F55F47"/>
    <w:rsid w:val="00F95779"/>
    <w:rsid w:val="00FB2A62"/>
    <w:rsid w:val="00FB5C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86507A"/>
  <w15:chartTrackingRefBased/>
  <w15:docId w15:val="{BAF18004-6AD2-4D0D-9C59-8C74EA022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5253"/>
    <w:pPr>
      <w:spacing w:after="0" w:line="240" w:lineRule="auto"/>
      <w:jc w:val="both"/>
    </w:pPr>
    <w:rPr>
      <w:rFonts w:ascii="Times New Roman" w:eastAsia="Calibri" w:hAnsi="Times New Roman" w:cs="Times New Roman"/>
      <w:sz w:val="24"/>
      <w:szCs w:val="24"/>
      <w:lang w:val="zh-CN"/>
    </w:rPr>
  </w:style>
  <w:style w:type="paragraph" w:styleId="Heading1">
    <w:name w:val="heading 1"/>
    <w:basedOn w:val="Normal"/>
    <w:next w:val="Normal"/>
    <w:link w:val="Heading1Char"/>
    <w:uiPriority w:val="9"/>
    <w:qFormat/>
    <w:rsid w:val="00DD56B5"/>
    <w:pPr>
      <w:keepNext/>
      <w:keepLines/>
      <w:numPr>
        <w:numId w:val="6"/>
      </w:numPr>
      <w:spacing w:before="240" w:line="360" w:lineRule="auto"/>
      <w:outlineLvl w:val="0"/>
    </w:pPr>
    <w:rPr>
      <w:rFonts w:eastAsia="DengXian Light"/>
      <w:b/>
      <w:color w:val="000000"/>
      <w:sz w:val="32"/>
      <w:szCs w:val="32"/>
    </w:rPr>
  </w:style>
  <w:style w:type="paragraph" w:styleId="Heading2">
    <w:name w:val="heading 2"/>
    <w:basedOn w:val="Normal"/>
    <w:link w:val="Heading2Char"/>
    <w:uiPriority w:val="9"/>
    <w:qFormat/>
    <w:rsid w:val="00DD56B5"/>
    <w:pPr>
      <w:widowControl w:val="0"/>
      <w:numPr>
        <w:ilvl w:val="1"/>
        <w:numId w:val="6"/>
      </w:numPr>
      <w:autoSpaceDE w:val="0"/>
      <w:autoSpaceDN w:val="0"/>
      <w:spacing w:line="360" w:lineRule="auto"/>
      <w:outlineLvl w:val="1"/>
    </w:pPr>
    <w:rPr>
      <w:rFonts w:eastAsia="Times New Roman"/>
      <w:b/>
      <w:bCs/>
      <w:sz w:val="28"/>
      <w:lang w:val="fr-FR"/>
    </w:rPr>
  </w:style>
  <w:style w:type="paragraph" w:styleId="Heading3">
    <w:name w:val="heading 3"/>
    <w:basedOn w:val="Normal"/>
    <w:next w:val="Normal"/>
    <w:link w:val="Heading3Char"/>
    <w:uiPriority w:val="9"/>
    <w:qFormat/>
    <w:rsid w:val="00DD56B5"/>
    <w:pPr>
      <w:keepNext/>
      <w:keepLines/>
      <w:numPr>
        <w:ilvl w:val="2"/>
        <w:numId w:val="6"/>
      </w:numPr>
      <w:spacing w:before="40" w:line="360" w:lineRule="auto"/>
      <w:ind w:left="2138"/>
      <w:outlineLvl w:val="2"/>
    </w:pPr>
    <w:rPr>
      <w:rFonts w:eastAsia="DengXian Light"/>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255253"/>
    <w:rPr>
      <w:rFonts w:ascii="TimesNewRomanPSMT" w:hAnsi="TimesNewRomanPSMT" w:hint="default"/>
      <w:b w:val="0"/>
      <w:bCs w:val="0"/>
      <w:i w:val="0"/>
      <w:iCs w:val="0"/>
      <w:color w:val="000000"/>
      <w:sz w:val="18"/>
      <w:szCs w:val="18"/>
    </w:rPr>
  </w:style>
  <w:style w:type="table" w:styleId="ListTable6Colorful">
    <w:name w:val="List Table 6 Colorful"/>
    <w:basedOn w:val="TableNormal"/>
    <w:uiPriority w:val="51"/>
    <w:rsid w:val="005F33A8"/>
    <w:pPr>
      <w:spacing w:after="0" w:line="240" w:lineRule="auto"/>
    </w:pPr>
    <w:rPr>
      <w:rFonts w:eastAsiaTheme="minorHAns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qFormat/>
    <w:rsid w:val="005F33A8"/>
    <w:pPr>
      <w:spacing w:before="100" w:beforeAutospacing="1" w:after="100" w:afterAutospacing="1"/>
      <w:jc w:val="left"/>
    </w:pPr>
    <w:rPr>
      <w:rFonts w:eastAsia="Times New Roman"/>
      <w:lang w:val="fr-FR" w:eastAsia="fr-FR"/>
    </w:rPr>
  </w:style>
  <w:style w:type="character" w:styleId="Emphasis">
    <w:name w:val="Emphasis"/>
    <w:basedOn w:val="DefaultParagraphFont"/>
    <w:uiPriority w:val="20"/>
    <w:qFormat/>
    <w:rsid w:val="005F33A8"/>
    <w:rPr>
      <w:i/>
      <w:iCs/>
    </w:rPr>
  </w:style>
  <w:style w:type="character" w:styleId="Strong">
    <w:name w:val="Strong"/>
    <w:basedOn w:val="DefaultParagraphFont"/>
    <w:uiPriority w:val="22"/>
    <w:qFormat/>
    <w:rsid w:val="005F33A8"/>
    <w:rPr>
      <w:b/>
      <w:bCs/>
    </w:rPr>
  </w:style>
  <w:style w:type="character" w:customStyle="1" w:styleId="Heading1Char">
    <w:name w:val="Heading 1 Char"/>
    <w:basedOn w:val="DefaultParagraphFont"/>
    <w:link w:val="Heading1"/>
    <w:uiPriority w:val="9"/>
    <w:rsid w:val="00DD56B5"/>
    <w:rPr>
      <w:rFonts w:ascii="Times New Roman" w:eastAsia="DengXian Light" w:hAnsi="Times New Roman" w:cs="Times New Roman"/>
      <w:b/>
      <w:color w:val="000000"/>
      <w:sz w:val="32"/>
      <w:szCs w:val="32"/>
      <w:lang w:val="zh-CN"/>
    </w:rPr>
  </w:style>
  <w:style w:type="character" w:customStyle="1" w:styleId="Heading2Char">
    <w:name w:val="Heading 2 Char"/>
    <w:basedOn w:val="DefaultParagraphFont"/>
    <w:link w:val="Heading2"/>
    <w:uiPriority w:val="9"/>
    <w:qFormat/>
    <w:rsid w:val="00DD56B5"/>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uiPriority w:val="9"/>
    <w:rsid w:val="00DD56B5"/>
    <w:rPr>
      <w:rFonts w:ascii="Times New Roman" w:eastAsia="DengXian Light" w:hAnsi="Times New Roman" w:cs="Times New Roman"/>
      <w:b/>
      <w:color w:val="000000"/>
      <w:sz w:val="24"/>
      <w:szCs w:val="24"/>
      <w:lang w:val="zh-CN"/>
    </w:rPr>
  </w:style>
  <w:style w:type="paragraph" w:styleId="BodyText">
    <w:name w:val="Body Text"/>
    <w:basedOn w:val="Normal"/>
    <w:link w:val="BodyTextChar"/>
    <w:uiPriority w:val="1"/>
    <w:qFormat/>
    <w:rsid w:val="00DD56B5"/>
    <w:pPr>
      <w:widowControl w:val="0"/>
      <w:autoSpaceDE w:val="0"/>
      <w:autoSpaceDN w:val="0"/>
    </w:pPr>
    <w:rPr>
      <w:rFonts w:eastAsia="Times New Roman"/>
      <w:lang w:val="fr-FR"/>
    </w:rPr>
  </w:style>
  <w:style w:type="character" w:customStyle="1" w:styleId="BodyTextChar">
    <w:name w:val="Body Text Char"/>
    <w:basedOn w:val="DefaultParagraphFont"/>
    <w:link w:val="BodyText"/>
    <w:uiPriority w:val="1"/>
    <w:rsid w:val="00DD56B5"/>
    <w:rPr>
      <w:rFonts w:ascii="Times New Roman" w:eastAsia="Times New Roman" w:hAnsi="Times New Roman" w:cs="Times New Roman"/>
      <w:sz w:val="24"/>
      <w:szCs w:val="24"/>
    </w:rPr>
  </w:style>
  <w:style w:type="paragraph" w:styleId="ListParagraph">
    <w:name w:val="List Paragraph"/>
    <w:basedOn w:val="Normal"/>
    <w:uiPriority w:val="34"/>
    <w:qFormat/>
    <w:rsid w:val="00DD56B5"/>
    <w:pPr>
      <w:ind w:left="720"/>
      <w:contextualSpacing/>
    </w:pPr>
  </w:style>
  <w:style w:type="paragraph" w:customStyle="1" w:styleId="Default">
    <w:name w:val="Default"/>
    <w:qFormat/>
    <w:rsid w:val="00DD56B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7F16BB"/>
    <w:rPr>
      <w:color w:val="0563C1" w:themeColor="hyperlink"/>
      <w:u w:val="single"/>
    </w:rPr>
  </w:style>
  <w:style w:type="character" w:styleId="FollowedHyperlink">
    <w:name w:val="FollowedHyperlink"/>
    <w:basedOn w:val="DefaultParagraphFont"/>
    <w:uiPriority w:val="99"/>
    <w:semiHidden/>
    <w:unhideWhenUsed/>
    <w:rsid w:val="006C54BE"/>
    <w:rPr>
      <w:color w:val="954F72" w:themeColor="followedHyperlink"/>
      <w:u w:val="single"/>
    </w:rPr>
  </w:style>
  <w:style w:type="paragraph" w:styleId="BalloonText">
    <w:name w:val="Balloon Text"/>
    <w:basedOn w:val="Normal"/>
    <w:link w:val="BalloonTextChar"/>
    <w:uiPriority w:val="99"/>
    <w:semiHidden/>
    <w:unhideWhenUsed/>
    <w:rsid w:val="00DA00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04C"/>
    <w:rPr>
      <w:rFonts w:ascii="Segoe UI" w:eastAsia="Calibri" w:hAnsi="Segoe UI" w:cs="Segoe UI"/>
      <w:sz w:val="18"/>
      <w:szCs w:val="18"/>
      <w:lang w:val="zh-CN"/>
    </w:rPr>
  </w:style>
  <w:style w:type="character" w:customStyle="1" w:styleId="uv3um">
    <w:name w:val="uv3um"/>
    <w:basedOn w:val="DefaultParagraphFont"/>
    <w:rsid w:val="000201B9"/>
  </w:style>
  <w:style w:type="paragraph" w:customStyle="1" w:styleId="Author">
    <w:name w:val="Author"/>
    <w:basedOn w:val="Normal"/>
    <w:rsid w:val="00D10EAF"/>
    <w:pPr>
      <w:spacing w:line="280" w:lineRule="exact"/>
      <w:jc w:val="right"/>
    </w:pPr>
    <w:rPr>
      <w:rFonts w:ascii="Helvetica" w:eastAsia="Times New Roman" w:hAnsi="Helvetica"/>
      <w:b/>
      <w:szCs w:val="20"/>
      <w:lang w:val="en-US"/>
    </w:rPr>
  </w:style>
  <w:style w:type="paragraph" w:customStyle="1" w:styleId="Affiliation">
    <w:name w:val="Affiliation"/>
    <w:basedOn w:val="Normal"/>
    <w:rsid w:val="00D10EAF"/>
    <w:pPr>
      <w:spacing w:after="240" w:line="240" w:lineRule="exact"/>
      <w:jc w:val="right"/>
    </w:pPr>
    <w:rPr>
      <w:rFonts w:ascii="Helvetica" w:eastAsia="Times New Roman" w:hAnsi="Helvetica"/>
      <w:sz w:val="20"/>
      <w:szCs w:val="20"/>
      <w:lang w:val="en-US"/>
    </w:rPr>
  </w:style>
  <w:style w:type="paragraph" w:customStyle="1" w:styleId="Body">
    <w:name w:val="Body"/>
    <w:basedOn w:val="Normal"/>
    <w:rsid w:val="00D10EAF"/>
    <w:pPr>
      <w:spacing w:after="240"/>
    </w:pPr>
    <w:rPr>
      <w:rFonts w:ascii="Helvetica" w:eastAsia="Times New Roman" w:hAnsi="Helvetica"/>
      <w:sz w:val="20"/>
      <w:szCs w:val="20"/>
      <w:lang w:val="en-US"/>
    </w:rPr>
  </w:style>
  <w:style w:type="paragraph" w:customStyle="1" w:styleId="AbstHead">
    <w:name w:val="Abst Head"/>
    <w:basedOn w:val="Normal"/>
    <w:rsid w:val="00D10EAF"/>
    <w:pPr>
      <w:keepNext/>
      <w:spacing w:after="240"/>
      <w:jc w:val="left"/>
    </w:pPr>
    <w:rPr>
      <w:rFonts w:ascii="Helvetica" w:eastAsia="Times New Roman" w:hAnsi="Helvetica"/>
      <w:b/>
      <w:caps/>
      <w:sz w:val="22"/>
      <w:szCs w:val="20"/>
      <w:lang w:val="en-US"/>
    </w:rPr>
  </w:style>
  <w:style w:type="paragraph" w:customStyle="1" w:styleId="Copyright">
    <w:name w:val="Copyright"/>
    <w:basedOn w:val="Normal"/>
    <w:rsid w:val="00D10EAF"/>
    <w:pPr>
      <w:spacing w:after="960" w:line="200" w:lineRule="exact"/>
      <w:jc w:val="left"/>
    </w:pPr>
    <w:rPr>
      <w:rFonts w:ascii="Helvetica" w:eastAsia="Times New Roman" w:hAnsi="Helvetica"/>
      <w:sz w:val="16"/>
      <w:szCs w:val="20"/>
      <w:lang w:val="en-US"/>
    </w:rPr>
  </w:style>
  <w:style w:type="paragraph" w:styleId="Footer">
    <w:name w:val="footer"/>
    <w:basedOn w:val="Normal"/>
    <w:link w:val="FooterChar"/>
    <w:rsid w:val="00D10EAF"/>
    <w:pPr>
      <w:tabs>
        <w:tab w:val="center" w:pos="4320"/>
        <w:tab w:val="right" w:pos="8640"/>
      </w:tabs>
      <w:jc w:val="left"/>
    </w:pPr>
    <w:rPr>
      <w:rFonts w:ascii="Helvetica" w:eastAsia="Times New Roman" w:hAnsi="Helvetica"/>
      <w:sz w:val="20"/>
      <w:szCs w:val="20"/>
      <w:lang w:val="en-US"/>
    </w:rPr>
  </w:style>
  <w:style w:type="character" w:customStyle="1" w:styleId="FooterChar">
    <w:name w:val="Footer Char"/>
    <w:basedOn w:val="DefaultParagraphFont"/>
    <w:link w:val="Footer"/>
    <w:rsid w:val="00D10EAF"/>
    <w:rPr>
      <w:rFonts w:ascii="Helvetica" w:eastAsia="Times New Roman" w:hAnsi="Helvetica" w:cs="Times New Roman"/>
      <w:sz w:val="20"/>
      <w:szCs w:val="20"/>
      <w:lang w:val="en-US"/>
    </w:rPr>
  </w:style>
  <w:style w:type="paragraph" w:styleId="Header">
    <w:name w:val="header"/>
    <w:basedOn w:val="Normal"/>
    <w:link w:val="HeaderChar"/>
    <w:rsid w:val="00D10EAF"/>
    <w:pPr>
      <w:tabs>
        <w:tab w:val="center" w:pos="4320"/>
        <w:tab w:val="right" w:pos="8640"/>
      </w:tabs>
      <w:jc w:val="left"/>
    </w:pPr>
    <w:rPr>
      <w:rFonts w:ascii="Helvetica" w:eastAsia="Times New Roman" w:hAnsi="Helvetica"/>
      <w:sz w:val="20"/>
      <w:szCs w:val="20"/>
      <w:lang w:val="en-US"/>
    </w:rPr>
  </w:style>
  <w:style w:type="character" w:customStyle="1" w:styleId="HeaderChar">
    <w:name w:val="Header Char"/>
    <w:basedOn w:val="DefaultParagraphFont"/>
    <w:link w:val="Header"/>
    <w:rsid w:val="00D10EAF"/>
    <w:rPr>
      <w:rFonts w:ascii="Helvetica" w:eastAsia="Times New Roman" w:hAnsi="Helvetica" w:cs="Times New Roman"/>
      <w:sz w:val="20"/>
      <w:szCs w:val="20"/>
      <w:lang w:val="en-US"/>
    </w:rPr>
  </w:style>
  <w:style w:type="character" w:styleId="LineNumber">
    <w:name w:val="line number"/>
    <w:basedOn w:val="DefaultParagraphFont"/>
    <w:uiPriority w:val="99"/>
    <w:semiHidden/>
    <w:unhideWhenUsed/>
    <w:rsid w:val="00D10EAF"/>
  </w:style>
  <w:style w:type="character" w:styleId="UnresolvedMention">
    <w:name w:val="Unresolved Mention"/>
    <w:basedOn w:val="DefaultParagraphFont"/>
    <w:uiPriority w:val="99"/>
    <w:semiHidden/>
    <w:unhideWhenUsed/>
    <w:rsid w:val="00223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57707">
      <w:bodyDiv w:val="1"/>
      <w:marLeft w:val="0"/>
      <w:marRight w:val="0"/>
      <w:marTop w:val="0"/>
      <w:marBottom w:val="0"/>
      <w:divBdr>
        <w:top w:val="none" w:sz="0" w:space="0" w:color="auto"/>
        <w:left w:val="none" w:sz="0" w:space="0" w:color="auto"/>
        <w:bottom w:val="none" w:sz="0" w:space="0" w:color="auto"/>
        <w:right w:val="none" w:sz="0" w:space="0" w:color="auto"/>
      </w:divBdr>
    </w:div>
    <w:div w:id="124007101">
      <w:bodyDiv w:val="1"/>
      <w:marLeft w:val="0"/>
      <w:marRight w:val="0"/>
      <w:marTop w:val="0"/>
      <w:marBottom w:val="0"/>
      <w:divBdr>
        <w:top w:val="none" w:sz="0" w:space="0" w:color="auto"/>
        <w:left w:val="none" w:sz="0" w:space="0" w:color="auto"/>
        <w:bottom w:val="none" w:sz="0" w:space="0" w:color="auto"/>
        <w:right w:val="none" w:sz="0" w:space="0" w:color="auto"/>
      </w:divBdr>
    </w:div>
    <w:div w:id="194998733">
      <w:bodyDiv w:val="1"/>
      <w:marLeft w:val="0"/>
      <w:marRight w:val="0"/>
      <w:marTop w:val="0"/>
      <w:marBottom w:val="0"/>
      <w:divBdr>
        <w:top w:val="none" w:sz="0" w:space="0" w:color="auto"/>
        <w:left w:val="none" w:sz="0" w:space="0" w:color="auto"/>
        <w:bottom w:val="none" w:sz="0" w:space="0" w:color="auto"/>
        <w:right w:val="none" w:sz="0" w:space="0" w:color="auto"/>
      </w:divBdr>
    </w:div>
    <w:div w:id="229661629">
      <w:bodyDiv w:val="1"/>
      <w:marLeft w:val="0"/>
      <w:marRight w:val="0"/>
      <w:marTop w:val="0"/>
      <w:marBottom w:val="0"/>
      <w:divBdr>
        <w:top w:val="none" w:sz="0" w:space="0" w:color="auto"/>
        <w:left w:val="none" w:sz="0" w:space="0" w:color="auto"/>
        <w:bottom w:val="none" w:sz="0" w:space="0" w:color="auto"/>
        <w:right w:val="none" w:sz="0" w:space="0" w:color="auto"/>
      </w:divBdr>
      <w:divsChild>
        <w:div w:id="378282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3365838">
      <w:bodyDiv w:val="1"/>
      <w:marLeft w:val="0"/>
      <w:marRight w:val="0"/>
      <w:marTop w:val="0"/>
      <w:marBottom w:val="0"/>
      <w:divBdr>
        <w:top w:val="none" w:sz="0" w:space="0" w:color="auto"/>
        <w:left w:val="none" w:sz="0" w:space="0" w:color="auto"/>
        <w:bottom w:val="none" w:sz="0" w:space="0" w:color="auto"/>
        <w:right w:val="none" w:sz="0" w:space="0" w:color="auto"/>
      </w:divBdr>
    </w:div>
    <w:div w:id="321011011">
      <w:bodyDiv w:val="1"/>
      <w:marLeft w:val="0"/>
      <w:marRight w:val="0"/>
      <w:marTop w:val="0"/>
      <w:marBottom w:val="0"/>
      <w:divBdr>
        <w:top w:val="none" w:sz="0" w:space="0" w:color="auto"/>
        <w:left w:val="none" w:sz="0" w:space="0" w:color="auto"/>
        <w:bottom w:val="none" w:sz="0" w:space="0" w:color="auto"/>
        <w:right w:val="none" w:sz="0" w:space="0" w:color="auto"/>
      </w:divBdr>
      <w:divsChild>
        <w:div w:id="1770274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9447555">
      <w:bodyDiv w:val="1"/>
      <w:marLeft w:val="0"/>
      <w:marRight w:val="0"/>
      <w:marTop w:val="0"/>
      <w:marBottom w:val="0"/>
      <w:divBdr>
        <w:top w:val="none" w:sz="0" w:space="0" w:color="auto"/>
        <w:left w:val="none" w:sz="0" w:space="0" w:color="auto"/>
        <w:bottom w:val="none" w:sz="0" w:space="0" w:color="auto"/>
        <w:right w:val="none" w:sz="0" w:space="0" w:color="auto"/>
      </w:divBdr>
    </w:div>
    <w:div w:id="569772290">
      <w:bodyDiv w:val="1"/>
      <w:marLeft w:val="0"/>
      <w:marRight w:val="0"/>
      <w:marTop w:val="0"/>
      <w:marBottom w:val="0"/>
      <w:divBdr>
        <w:top w:val="none" w:sz="0" w:space="0" w:color="auto"/>
        <w:left w:val="none" w:sz="0" w:space="0" w:color="auto"/>
        <w:bottom w:val="none" w:sz="0" w:space="0" w:color="auto"/>
        <w:right w:val="none" w:sz="0" w:space="0" w:color="auto"/>
      </w:divBdr>
    </w:div>
    <w:div w:id="571088074">
      <w:bodyDiv w:val="1"/>
      <w:marLeft w:val="0"/>
      <w:marRight w:val="0"/>
      <w:marTop w:val="0"/>
      <w:marBottom w:val="0"/>
      <w:divBdr>
        <w:top w:val="none" w:sz="0" w:space="0" w:color="auto"/>
        <w:left w:val="none" w:sz="0" w:space="0" w:color="auto"/>
        <w:bottom w:val="none" w:sz="0" w:space="0" w:color="auto"/>
        <w:right w:val="none" w:sz="0" w:space="0" w:color="auto"/>
      </w:divBdr>
    </w:div>
    <w:div w:id="581840868">
      <w:bodyDiv w:val="1"/>
      <w:marLeft w:val="0"/>
      <w:marRight w:val="0"/>
      <w:marTop w:val="0"/>
      <w:marBottom w:val="0"/>
      <w:divBdr>
        <w:top w:val="none" w:sz="0" w:space="0" w:color="auto"/>
        <w:left w:val="none" w:sz="0" w:space="0" w:color="auto"/>
        <w:bottom w:val="none" w:sz="0" w:space="0" w:color="auto"/>
        <w:right w:val="none" w:sz="0" w:space="0" w:color="auto"/>
      </w:divBdr>
      <w:divsChild>
        <w:div w:id="397364772">
          <w:marLeft w:val="0"/>
          <w:marRight w:val="0"/>
          <w:marTop w:val="0"/>
          <w:marBottom w:val="0"/>
          <w:divBdr>
            <w:top w:val="none" w:sz="0" w:space="0" w:color="auto"/>
            <w:left w:val="none" w:sz="0" w:space="0" w:color="auto"/>
            <w:bottom w:val="none" w:sz="0" w:space="0" w:color="auto"/>
            <w:right w:val="none" w:sz="0" w:space="0" w:color="auto"/>
          </w:divBdr>
        </w:div>
        <w:div w:id="1829780143">
          <w:marLeft w:val="0"/>
          <w:marRight w:val="0"/>
          <w:marTop w:val="0"/>
          <w:marBottom w:val="0"/>
          <w:divBdr>
            <w:top w:val="none" w:sz="0" w:space="0" w:color="auto"/>
            <w:left w:val="none" w:sz="0" w:space="0" w:color="auto"/>
            <w:bottom w:val="none" w:sz="0" w:space="0" w:color="auto"/>
            <w:right w:val="none" w:sz="0" w:space="0" w:color="auto"/>
          </w:divBdr>
        </w:div>
        <w:div w:id="1845776290">
          <w:marLeft w:val="0"/>
          <w:marRight w:val="0"/>
          <w:marTop w:val="0"/>
          <w:marBottom w:val="0"/>
          <w:divBdr>
            <w:top w:val="none" w:sz="0" w:space="0" w:color="auto"/>
            <w:left w:val="none" w:sz="0" w:space="0" w:color="auto"/>
            <w:bottom w:val="none" w:sz="0" w:space="0" w:color="auto"/>
            <w:right w:val="none" w:sz="0" w:space="0" w:color="auto"/>
          </w:divBdr>
        </w:div>
      </w:divsChild>
    </w:div>
    <w:div w:id="654531533">
      <w:bodyDiv w:val="1"/>
      <w:marLeft w:val="0"/>
      <w:marRight w:val="0"/>
      <w:marTop w:val="0"/>
      <w:marBottom w:val="0"/>
      <w:divBdr>
        <w:top w:val="none" w:sz="0" w:space="0" w:color="auto"/>
        <w:left w:val="none" w:sz="0" w:space="0" w:color="auto"/>
        <w:bottom w:val="none" w:sz="0" w:space="0" w:color="auto"/>
        <w:right w:val="none" w:sz="0" w:space="0" w:color="auto"/>
      </w:divBdr>
    </w:div>
    <w:div w:id="670451787">
      <w:bodyDiv w:val="1"/>
      <w:marLeft w:val="0"/>
      <w:marRight w:val="0"/>
      <w:marTop w:val="0"/>
      <w:marBottom w:val="0"/>
      <w:divBdr>
        <w:top w:val="none" w:sz="0" w:space="0" w:color="auto"/>
        <w:left w:val="none" w:sz="0" w:space="0" w:color="auto"/>
        <w:bottom w:val="none" w:sz="0" w:space="0" w:color="auto"/>
        <w:right w:val="none" w:sz="0" w:space="0" w:color="auto"/>
      </w:divBdr>
    </w:div>
    <w:div w:id="727071823">
      <w:bodyDiv w:val="1"/>
      <w:marLeft w:val="0"/>
      <w:marRight w:val="0"/>
      <w:marTop w:val="0"/>
      <w:marBottom w:val="0"/>
      <w:divBdr>
        <w:top w:val="none" w:sz="0" w:space="0" w:color="auto"/>
        <w:left w:val="none" w:sz="0" w:space="0" w:color="auto"/>
        <w:bottom w:val="none" w:sz="0" w:space="0" w:color="auto"/>
        <w:right w:val="none" w:sz="0" w:space="0" w:color="auto"/>
      </w:divBdr>
    </w:div>
    <w:div w:id="839657875">
      <w:bodyDiv w:val="1"/>
      <w:marLeft w:val="0"/>
      <w:marRight w:val="0"/>
      <w:marTop w:val="0"/>
      <w:marBottom w:val="0"/>
      <w:divBdr>
        <w:top w:val="none" w:sz="0" w:space="0" w:color="auto"/>
        <w:left w:val="none" w:sz="0" w:space="0" w:color="auto"/>
        <w:bottom w:val="none" w:sz="0" w:space="0" w:color="auto"/>
        <w:right w:val="none" w:sz="0" w:space="0" w:color="auto"/>
      </w:divBdr>
    </w:div>
    <w:div w:id="850140111">
      <w:bodyDiv w:val="1"/>
      <w:marLeft w:val="0"/>
      <w:marRight w:val="0"/>
      <w:marTop w:val="0"/>
      <w:marBottom w:val="0"/>
      <w:divBdr>
        <w:top w:val="none" w:sz="0" w:space="0" w:color="auto"/>
        <w:left w:val="none" w:sz="0" w:space="0" w:color="auto"/>
        <w:bottom w:val="none" w:sz="0" w:space="0" w:color="auto"/>
        <w:right w:val="none" w:sz="0" w:space="0" w:color="auto"/>
      </w:divBdr>
    </w:div>
    <w:div w:id="1053163542">
      <w:bodyDiv w:val="1"/>
      <w:marLeft w:val="0"/>
      <w:marRight w:val="0"/>
      <w:marTop w:val="0"/>
      <w:marBottom w:val="0"/>
      <w:divBdr>
        <w:top w:val="none" w:sz="0" w:space="0" w:color="auto"/>
        <w:left w:val="none" w:sz="0" w:space="0" w:color="auto"/>
        <w:bottom w:val="none" w:sz="0" w:space="0" w:color="auto"/>
        <w:right w:val="none" w:sz="0" w:space="0" w:color="auto"/>
      </w:divBdr>
    </w:div>
    <w:div w:id="1132867806">
      <w:bodyDiv w:val="1"/>
      <w:marLeft w:val="0"/>
      <w:marRight w:val="0"/>
      <w:marTop w:val="0"/>
      <w:marBottom w:val="0"/>
      <w:divBdr>
        <w:top w:val="none" w:sz="0" w:space="0" w:color="auto"/>
        <w:left w:val="none" w:sz="0" w:space="0" w:color="auto"/>
        <w:bottom w:val="none" w:sz="0" w:space="0" w:color="auto"/>
        <w:right w:val="none" w:sz="0" w:space="0" w:color="auto"/>
      </w:divBdr>
    </w:div>
    <w:div w:id="1233781101">
      <w:bodyDiv w:val="1"/>
      <w:marLeft w:val="0"/>
      <w:marRight w:val="0"/>
      <w:marTop w:val="0"/>
      <w:marBottom w:val="0"/>
      <w:divBdr>
        <w:top w:val="none" w:sz="0" w:space="0" w:color="auto"/>
        <w:left w:val="none" w:sz="0" w:space="0" w:color="auto"/>
        <w:bottom w:val="none" w:sz="0" w:space="0" w:color="auto"/>
        <w:right w:val="none" w:sz="0" w:space="0" w:color="auto"/>
      </w:divBdr>
    </w:div>
    <w:div w:id="1248882237">
      <w:bodyDiv w:val="1"/>
      <w:marLeft w:val="0"/>
      <w:marRight w:val="0"/>
      <w:marTop w:val="0"/>
      <w:marBottom w:val="0"/>
      <w:divBdr>
        <w:top w:val="none" w:sz="0" w:space="0" w:color="auto"/>
        <w:left w:val="none" w:sz="0" w:space="0" w:color="auto"/>
        <w:bottom w:val="none" w:sz="0" w:space="0" w:color="auto"/>
        <w:right w:val="none" w:sz="0" w:space="0" w:color="auto"/>
      </w:divBdr>
    </w:div>
    <w:div w:id="1355644429">
      <w:bodyDiv w:val="1"/>
      <w:marLeft w:val="0"/>
      <w:marRight w:val="0"/>
      <w:marTop w:val="0"/>
      <w:marBottom w:val="0"/>
      <w:divBdr>
        <w:top w:val="none" w:sz="0" w:space="0" w:color="auto"/>
        <w:left w:val="none" w:sz="0" w:space="0" w:color="auto"/>
        <w:bottom w:val="none" w:sz="0" w:space="0" w:color="auto"/>
        <w:right w:val="none" w:sz="0" w:space="0" w:color="auto"/>
      </w:divBdr>
    </w:div>
    <w:div w:id="1374379319">
      <w:bodyDiv w:val="1"/>
      <w:marLeft w:val="0"/>
      <w:marRight w:val="0"/>
      <w:marTop w:val="0"/>
      <w:marBottom w:val="0"/>
      <w:divBdr>
        <w:top w:val="none" w:sz="0" w:space="0" w:color="auto"/>
        <w:left w:val="none" w:sz="0" w:space="0" w:color="auto"/>
        <w:bottom w:val="none" w:sz="0" w:space="0" w:color="auto"/>
        <w:right w:val="none" w:sz="0" w:space="0" w:color="auto"/>
      </w:divBdr>
    </w:div>
    <w:div w:id="1690598348">
      <w:bodyDiv w:val="1"/>
      <w:marLeft w:val="0"/>
      <w:marRight w:val="0"/>
      <w:marTop w:val="0"/>
      <w:marBottom w:val="0"/>
      <w:divBdr>
        <w:top w:val="none" w:sz="0" w:space="0" w:color="auto"/>
        <w:left w:val="none" w:sz="0" w:space="0" w:color="auto"/>
        <w:bottom w:val="none" w:sz="0" w:space="0" w:color="auto"/>
        <w:right w:val="none" w:sz="0" w:space="0" w:color="auto"/>
      </w:divBdr>
    </w:div>
    <w:div w:id="1729067228">
      <w:bodyDiv w:val="1"/>
      <w:marLeft w:val="0"/>
      <w:marRight w:val="0"/>
      <w:marTop w:val="0"/>
      <w:marBottom w:val="0"/>
      <w:divBdr>
        <w:top w:val="none" w:sz="0" w:space="0" w:color="auto"/>
        <w:left w:val="none" w:sz="0" w:space="0" w:color="auto"/>
        <w:bottom w:val="none" w:sz="0" w:space="0" w:color="auto"/>
        <w:right w:val="none" w:sz="0" w:space="0" w:color="auto"/>
      </w:divBdr>
    </w:div>
    <w:div w:id="1831141808">
      <w:bodyDiv w:val="1"/>
      <w:marLeft w:val="0"/>
      <w:marRight w:val="0"/>
      <w:marTop w:val="0"/>
      <w:marBottom w:val="0"/>
      <w:divBdr>
        <w:top w:val="none" w:sz="0" w:space="0" w:color="auto"/>
        <w:left w:val="none" w:sz="0" w:space="0" w:color="auto"/>
        <w:bottom w:val="none" w:sz="0" w:space="0" w:color="auto"/>
        <w:right w:val="none" w:sz="0" w:space="0" w:color="auto"/>
      </w:divBdr>
    </w:div>
    <w:div w:id="1887064291">
      <w:bodyDiv w:val="1"/>
      <w:marLeft w:val="0"/>
      <w:marRight w:val="0"/>
      <w:marTop w:val="0"/>
      <w:marBottom w:val="0"/>
      <w:divBdr>
        <w:top w:val="none" w:sz="0" w:space="0" w:color="auto"/>
        <w:left w:val="none" w:sz="0" w:space="0" w:color="auto"/>
        <w:bottom w:val="none" w:sz="0" w:space="0" w:color="auto"/>
        <w:right w:val="none" w:sz="0" w:space="0" w:color="auto"/>
      </w:divBdr>
    </w:div>
    <w:div w:id="1932855150">
      <w:bodyDiv w:val="1"/>
      <w:marLeft w:val="0"/>
      <w:marRight w:val="0"/>
      <w:marTop w:val="0"/>
      <w:marBottom w:val="0"/>
      <w:divBdr>
        <w:top w:val="none" w:sz="0" w:space="0" w:color="auto"/>
        <w:left w:val="none" w:sz="0" w:space="0" w:color="auto"/>
        <w:bottom w:val="none" w:sz="0" w:space="0" w:color="auto"/>
        <w:right w:val="none" w:sz="0" w:space="0" w:color="auto"/>
      </w:divBdr>
    </w:div>
    <w:div w:id="2026973845">
      <w:bodyDiv w:val="1"/>
      <w:marLeft w:val="0"/>
      <w:marRight w:val="0"/>
      <w:marTop w:val="0"/>
      <w:marBottom w:val="0"/>
      <w:divBdr>
        <w:top w:val="none" w:sz="0" w:space="0" w:color="auto"/>
        <w:left w:val="none" w:sz="0" w:space="0" w:color="auto"/>
        <w:bottom w:val="none" w:sz="0" w:space="0" w:color="auto"/>
        <w:right w:val="none" w:sz="0" w:space="0" w:color="auto"/>
      </w:divBdr>
    </w:div>
    <w:div w:id="205680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Abdalah%20Tchad\Figures\Figure%20Englis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Abdalah%20Tchad\Figures\Figure%20Englis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esktop\Abdalah%20Tchad\Figures\Figure%20English.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TMAF</a:t>
            </a:r>
          </a:p>
        </c:rich>
      </c:tx>
      <c:layout>
        <c:manualLayout>
          <c:xMode val="edge"/>
          <c:yMode val="edge"/>
          <c:x val="0.40365966754155724"/>
          <c:y val="2.0652622883106153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Feuil1!$I$5</c:f>
              <c:strCache>
                <c:ptCount val="1"/>
                <c:pt idx="0">
                  <c:v>Percentage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Feuil1!$H$6:$H$8</c:f>
              <c:strCache>
                <c:ptCount val="3"/>
                <c:pt idx="0">
                  <c:v>Satisfactory</c:v>
                </c:pt>
                <c:pt idx="1">
                  <c:v>Unsatisfactory</c:v>
                </c:pt>
                <c:pt idx="2">
                  <c:v>Acceptable</c:v>
                </c:pt>
              </c:strCache>
            </c:strRef>
          </c:cat>
          <c:val>
            <c:numRef>
              <c:f>Feuil1!$I$6:$I$8</c:f>
              <c:numCache>
                <c:formatCode>General</c:formatCode>
                <c:ptCount val="3"/>
                <c:pt idx="0">
                  <c:v>70</c:v>
                </c:pt>
                <c:pt idx="1">
                  <c:v>17</c:v>
                </c:pt>
                <c:pt idx="2">
                  <c:v>10</c:v>
                </c:pt>
              </c:numCache>
            </c:numRef>
          </c:val>
          <c:extLst>
            <c:ext xmlns:c16="http://schemas.microsoft.com/office/drawing/2014/chart" uri="{C3380CC4-5D6E-409C-BE32-E72D297353CC}">
              <c16:uniqueId val="{00000000-4794-4C13-9CFC-ECC31358B0F0}"/>
            </c:ext>
          </c:extLst>
        </c:ser>
        <c:dLbls>
          <c:showLegendKey val="0"/>
          <c:showVal val="0"/>
          <c:showCatName val="0"/>
          <c:showSerName val="0"/>
          <c:showPercent val="0"/>
          <c:showBubbleSize val="0"/>
        </c:dLbls>
        <c:gapWidth val="219"/>
        <c:overlap val="-27"/>
        <c:axId val="329889536"/>
        <c:axId val="329891176"/>
      </c:barChart>
      <c:catAx>
        <c:axId val="329889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329891176"/>
        <c:crosses val="autoZero"/>
        <c:auto val="1"/>
        <c:lblAlgn val="ctr"/>
        <c:lblOffset val="100"/>
        <c:noMultiLvlLbl val="0"/>
      </c:catAx>
      <c:valAx>
        <c:axId val="3298911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fr-FR" b="1"/>
                  <a:t>Percentage</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8895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fr-FR" b="1"/>
              <a:t>Coliforms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Feuil1!$L$5</c:f>
              <c:strCache>
                <c:ptCount val="1"/>
                <c:pt idx="0">
                  <c:v>TC</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Feuil1!$K$6:$K$8</c:f>
              <c:strCache>
                <c:ptCount val="3"/>
                <c:pt idx="0">
                  <c:v>Satisfactory</c:v>
                </c:pt>
                <c:pt idx="1">
                  <c:v>Unsatisfactory</c:v>
                </c:pt>
                <c:pt idx="2">
                  <c:v>Acceptable</c:v>
                </c:pt>
              </c:strCache>
            </c:strRef>
          </c:cat>
          <c:val>
            <c:numRef>
              <c:f>Feuil1!$L$6:$L$8</c:f>
              <c:numCache>
                <c:formatCode>General</c:formatCode>
                <c:ptCount val="3"/>
                <c:pt idx="0">
                  <c:v>0</c:v>
                </c:pt>
                <c:pt idx="1">
                  <c:v>83.3</c:v>
                </c:pt>
                <c:pt idx="2">
                  <c:v>17</c:v>
                </c:pt>
              </c:numCache>
            </c:numRef>
          </c:val>
          <c:extLst>
            <c:ext xmlns:c16="http://schemas.microsoft.com/office/drawing/2014/chart" uri="{C3380CC4-5D6E-409C-BE32-E72D297353CC}">
              <c16:uniqueId val="{00000000-D7A4-4871-9004-6F24BE6A37A9}"/>
            </c:ext>
          </c:extLst>
        </c:ser>
        <c:ser>
          <c:idx val="1"/>
          <c:order val="1"/>
          <c:tx>
            <c:strRef>
              <c:f>Feuil1!$M$5</c:f>
              <c:strCache>
                <c:ptCount val="1"/>
                <c:pt idx="0">
                  <c:v>FC</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Feuil1!$K$6:$K$8</c:f>
              <c:strCache>
                <c:ptCount val="3"/>
                <c:pt idx="0">
                  <c:v>Satisfactory</c:v>
                </c:pt>
                <c:pt idx="1">
                  <c:v>Unsatisfactory</c:v>
                </c:pt>
                <c:pt idx="2">
                  <c:v>Acceptable</c:v>
                </c:pt>
              </c:strCache>
            </c:strRef>
          </c:cat>
          <c:val>
            <c:numRef>
              <c:f>Feuil1!$M$6:$M$8</c:f>
              <c:numCache>
                <c:formatCode>General</c:formatCode>
                <c:ptCount val="3"/>
                <c:pt idx="0">
                  <c:v>27</c:v>
                </c:pt>
                <c:pt idx="1">
                  <c:v>73</c:v>
                </c:pt>
                <c:pt idx="2">
                  <c:v>7</c:v>
                </c:pt>
              </c:numCache>
            </c:numRef>
          </c:val>
          <c:extLst>
            <c:ext xmlns:c16="http://schemas.microsoft.com/office/drawing/2014/chart" uri="{C3380CC4-5D6E-409C-BE32-E72D297353CC}">
              <c16:uniqueId val="{00000001-D7A4-4871-9004-6F24BE6A37A9}"/>
            </c:ext>
          </c:extLst>
        </c:ser>
        <c:dLbls>
          <c:showLegendKey val="0"/>
          <c:showVal val="0"/>
          <c:showCatName val="0"/>
          <c:showSerName val="0"/>
          <c:showPercent val="0"/>
          <c:showBubbleSize val="0"/>
        </c:dLbls>
        <c:gapWidth val="219"/>
        <c:overlap val="-27"/>
        <c:axId val="238478408"/>
        <c:axId val="238485952"/>
      </c:barChart>
      <c:catAx>
        <c:axId val="238478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238485952"/>
        <c:crosses val="autoZero"/>
        <c:auto val="1"/>
        <c:lblAlgn val="ctr"/>
        <c:lblOffset val="100"/>
        <c:noMultiLvlLbl val="0"/>
      </c:catAx>
      <c:valAx>
        <c:axId val="2384859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r>
                  <a:rPr lang="fr-FR" sz="1050" b="1"/>
                  <a:t>Percentage</a:t>
                </a: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8478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1" u="none" strike="noStrike" kern="1200" spc="0" baseline="0">
                <a:solidFill>
                  <a:schemeClr val="tx1">
                    <a:lumMod val="65000"/>
                    <a:lumOff val="35000"/>
                  </a:schemeClr>
                </a:solidFill>
                <a:latin typeface="+mn-lt"/>
                <a:ea typeface="+mn-ea"/>
                <a:cs typeface="+mn-cs"/>
              </a:defRPr>
            </a:pPr>
            <a:r>
              <a:rPr lang="en-US" b="1" i="1"/>
              <a:t>S. aureus</a:t>
            </a:r>
          </a:p>
        </c:rich>
      </c:tx>
      <c:overlay val="0"/>
      <c:spPr>
        <a:noFill/>
        <a:ln>
          <a:noFill/>
        </a:ln>
        <a:effectLst/>
      </c:spPr>
      <c:txPr>
        <a:bodyPr rot="0" spcFirstLastPara="1" vertOverflow="ellipsis" vert="horz" wrap="square" anchor="ctr" anchorCtr="1"/>
        <a:lstStyle/>
        <a:p>
          <a:pPr>
            <a:defRPr sz="1400" b="1" i="1"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Feuil1!$B$22</c:f>
              <c:strCache>
                <c:ptCount val="1"/>
                <c:pt idx="0">
                  <c:v>Percentage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Feuil1!$A$23:$A$25</c:f>
              <c:strCache>
                <c:ptCount val="3"/>
                <c:pt idx="0">
                  <c:v>Satisfactory</c:v>
                </c:pt>
                <c:pt idx="1">
                  <c:v>Unsatisfactory</c:v>
                </c:pt>
                <c:pt idx="2">
                  <c:v>Acceptable</c:v>
                </c:pt>
              </c:strCache>
            </c:strRef>
          </c:cat>
          <c:val>
            <c:numRef>
              <c:f>Feuil1!$B$23:$B$25</c:f>
              <c:numCache>
                <c:formatCode>General</c:formatCode>
                <c:ptCount val="3"/>
                <c:pt idx="0">
                  <c:v>60</c:v>
                </c:pt>
                <c:pt idx="1">
                  <c:v>17</c:v>
                </c:pt>
                <c:pt idx="2">
                  <c:v>23.3</c:v>
                </c:pt>
              </c:numCache>
            </c:numRef>
          </c:val>
          <c:extLst>
            <c:ext xmlns:c16="http://schemas.microsoft.com/office/drawing/2014/chart" uri="{C3380CC4-5D6E-409C-BE32-E72D297353CC}">
              <c16:uniqueId val="{00000000-4F36-4CE7-A1AF-5ED6DB0C882A}"/>
            </c:ext>
          </c:extLst>
        </c:ser>
        <c:dLbls>
          <c:showLegendKey val="0"/>
          <c:showVal val="0"/>
          <c:showCatName val="0"/>
          <c:showSerName val="0"/>
          <c:showPercent val="0"/>
          <c:showBubbleSize val="0"/>
        </c:dLbls>
        <c:gapWidth val="219"/>
        <c:overlap val="-27"/>
        <c:axId val="504959888"/>
        <c:axId val="504957920"/>
      </c:barChart>
      <c:catAx>
        <c:axId val="504959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504957920"/>
        <c:crosses val="autoZero"/>
        <c:auto val="1"/>
        <c:lblAlgn val="ctr"/>
        <c:lblOffset val="100"/>
        <c:noMultiLvlLbl val="0"/>
      </c:catAx>
      <c:valAx>
        <c:axId val="504957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fr-FR" sz="1100" b="1"/>
                  <a:t>Percentage</a:t>
                </a: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4959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Y</a:t>
            </a:r>
            <a:r>
              <a:rPr lang="en-US" sz="1400" b="1" i="0" u="none" strike="noStrike" baseline="0">
                <a:effectLst/>
              </a:rPr>
              <a:t>&amp;</a:t>
            </a:r>
            <a:r>
              <a:rPr lang="en-US" b="1"/>
              <a:t>M</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Feuil1!$H$28</c:f>
              <c:strCache>
                <c:ptCount val="1"/>
                <c:pt idx="0">
                  <c:v>Percentage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Feuil1!$G$29:$G$31</c:f>
              <c:strCache>
                <c:ptCount val="3"/>
                <c:pt idx="0">
                  <c:v>Satisfactory</c:v>
                </c:pt>
                <c:pt idx="1">
                  <c:v>Unsatisfactory</c:v>
                </c:pt>
                <c:pt idx="2">
                  <c:v>Acceptable</c:v>
                </c:pt>
              </c:strCache>
            </c:strRef>
          </c:cat>
          <c:val>
            <c:numRef>
              <c:f>Feuil1!$H$29:$H$31</c:f>
              <c:numCache>
                <c:formatCode>General</c:formatCode>
                <c:ptCount val="3"/>
                <c:pt idx="0">
                  <c:v>60</c:v>
                </c:pt>
                <c:pt idx="1">
                  <c:v>17</c:v>
                </c:pt>
                <c:pt idx="2">
                  <c:v>23.3</c:v>
                </c:pt>
              </c:numCache>
            </c:numRef>
          </c:val>
          <c:extLst>
            <c:ext xmlns:c16="http://schemas.microsoft.com/office/drawing/2014/chart" uri="{C3380CC4-5D6E-409C-BE32-E72D297353CC}">
              <c16:uniqueId val="{00000000-393C-4CDD-8AF6-4BB1E2719813}"/>
            </c:ext>
          </c:extLst>
        </c:ser>
        <c:dLbls>
          <c:showLegendKey val="0"/>
          <c:showVal val="0"/>
          <c:showCatName val="0"/>
          <c:showSerName val="0"/>
          <c:showPercent val="0"/>
          <c:showBubbleSize val="0"/>
        </c:dLbls>
        <c:gapWidth val="219"/>
        <c:overlap val="-27"/>
        <c:axId val="450244296"/>
        <c:axId val="450251512"/>
      </c:barChart>
      <c:catAx>
        <c:axId val="450244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450251512"/>
        <c:crosses val="autoZero"/>
        <c:auto val="1"/>
        <c:lblAlgn val="ctr"/>
        <c:lblOffset val="100"/>
        <c:noMultiLvlLbl val="0"/>
      </c:catAx>
      <c:valAx>
        <c:axId val="4502515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fr-FR" sz="1100" b="1"/>
                  <a:t>Percentage</a:t>
                </a:r>
              </a:p>
            </c:rich>
          </c:tx>
          <c:layout>
            <c:manualLayout>
              <c:xMode val="edge"/>
              <c:yMode val="edge"/>
              <c:x val="3.0555555555555555E-2"/>
              <c:y val="0.38822543015456401"/>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0244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E16F7-6E15-42CA-9AB7-8DB4F8BD8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16</Pages>
  <Words>5176</Words>
  <Characters>29505</Characters>
  <Application>Microsoft Office Word</Application>
  <DocSecurity>0</DocSecurity>
  <Lines>245</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25</cp:revision>
  <cp:lastPrinted>2025-10-01T17:50:00Z</cp:lastPrinted>
  <dcterms:created xsi:type="dcterms:W3CDTF">2026-01-06T10:11:00Z</dcterms:created>
  <dcterms:modified xsi:type="dcterms:W3CDTF">2026-01-07T10:37:00Z</dcterms:modified>
</cp:coreProperties>
</file>