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89016E" w14:textId="77777777" w:rsidR="001D1B7F" w:rsidRDefault="001D1B7F" w:rsidP="001D1B7F">
      <w:pPr>
        <w:autoSpaceDE w:val="0"/>
        <w:autoSpaceDN w:val="0"/>
        <w:adjustRightInd w:val="0"/>
        <w:spacing w:after="0" w:line="240" w:lineRule="auto"/>
        <w:jc w:val="right"/>
        <w:rPr>
          <w:rFonts w:ascii="Times New Roman" w:hAnsi="Times New Roman" w:cs="Times New Roman"/>
          <w:b/>
          <w:bCs/>
          <w:sz w:val="24"/>
          <w:szCs w:val="24"/>
        </w:rPr>
      </w:pPr>
      <w:r w:rsidRPr="001D1B7F">
        <w:rPr>
          <w:rFonts w:ascii="Times New Roman" w:hAnsi="Times New Roman" w:cs="Times New Roman"/>
          <w:b/>
          <w:bCs/>
          <w:sz w:val="24"/>
          <w:szCs w:val="24"/>
        </w:rPr>
        <w:t xml:space="preserve">Original research article </w:t>
      </w:r>
    </w:p>
    <w:p w14:paraId="5B089906" w14:textId="77777777" w:rsidR="001D1B7F" w:rsidRPr="001D1B7F" w:rsidRDefault="001D1B7F" w:rsidP="001D1B7F">
      <w:pPr>
        <w:autoSpaceDE w:val="0"/>
        <w:autoSpaceDN w:val="0"/>
        <w:adjustRightInd w:val="0"/>
        <w:spacing w:after="0" w:line="240" w:lineRule="auto"/>
        <w:jc w:val="right"/>
        <w:rPr>
          <w:rFonts w:ascii="Times New Roman" w:hAnsi="Times New Roman" w:cs="Times New Roman"/>
          <w:b/>
          <w:bCs/>
          <w:sz w:val="24"/>
          <w:szCs w:val="24"/>
        </w:rPr>
      </w:pPr>
    </w:p>
    <w:p w14:paraId="73E360A1" w14:textId="0A5BDDAB" w:rsidR="00703A80" w:rsidRDefault="00703A80" w:rsidP="00703A80">
      <w:pPr>
        <w:autoSpaceDE w:val="0"/>
        <w:autoSpaceDN w:val="0"/>
        <w:adjustRightInd w:val="0"/>
        <w:spacing w:after="240" w:line="360" w:lineRule="auto"/>
        <w:jc w:val="center"/>
        <w:rPr>
          <w:rFonts w:ascii="Times New Roman" w:hAnsi="Times New Roman" w:cs="Times New Roman"/>
          <w:b/>
          <w:bCs/>
          <w:sz w:val="24"/>
          <w:szCs w:val="24"/>
        </w:rPr>
      </w:pPr>
      <w:r w:rsidRPr="00552CA2">
        <w:rPr>
          <w:rFonts w:ascii="Times New Roman" w:hAnsi="Times New Roman" w:cs="Times New Roman"/>
          <w:b/>
          <w:sz w:val="24"/>
          <w:szCs w:val="24"/>
        </w:rPr>
        <w:t xml:space="preserve">Development of Scale to Examine the </w:t>
      </w:r>
      <w:r w:rsidR="00552CA2" w:rsidRPr="00552CA2">
        <w:rPr>
          <w:rFonts w:ascii="Times New Roman" w:hAnsi="Times New Roman" w:cs="Times New Roman"/>
          <w:b/>
          <w:bCs/>
          <w:sz w:val="24"/>
          <w:szCs w:val="24"/>
        </w:rPr>
        <w:t xml:space="preserve">Attitude Level </w:t>
      </w:r>
      <w:r w:rsidRPr="00552CA2">
        <w:rPr>
          <w:rFonts w:ascii="Times New Roman" w:hAnsi="Times New Roman" w:cs="Times New Roman"/>
          <w:b/>
          <w:bCs/>
          <w:sz w:val="24"/>
          <w:szCs w:val="24"/>
        </w:rPr>
        <w:t xml:space="preserve">of </w:t>
      </w:r>
      <w:r w:rsidR="00552CA2" w:rsidRPr="00552CA2">
        <w:rPr>
          <w:rFonts w:ascii="Times New Roman" w:hAnsi="Times New Roman" w:cs="Times New Roman"/>
          <w:b/>
          <w:bCs/>
          <w:sz w:val="24"/>
          <w:szCs w:val="24"/>
        </w:rPr>
        <w:t xml:space="preserve">Partner Farmers </w:t>
      </w:r>
      <w:r w:rsidRPr="00552CA2">
        <w:rPr>
          <w:rFonts w:ascii="Times New Roman" w:hAnsi="Times New Roman" w:cs="Times New Roman"/>
          <w:b/>
          <w:bCs/>
          <w:sz w:val="24"/>
          <w:szCs w:val="24"/>
        </w:rPr>
        <w:t>towards</w:t>
      </w:r>
      <w:r w:rsidR="00552CA2">
        <w:rPr>
          <w:rFonts w:ascii="Times New Roman" w:hAnsi="Times New Roman" w:cs="Times New Roman"/>
          <w:b/>
          <w:bCs/>
          <w:sz w:val="24"/>
          <w:szCs w:val="24"/>
        </w:rPr>
        <w:t xml:space="preserve"> Front Line Demonstrations (FLDs) in Tumkur district of Karnataka State, India</w:t>
      </w:r>
    </w:p>
    <w:p w14:paraId="74017182" w14:textId="77777777" w:rsidR="007C4FC4" w:rsidRDefault="007C4FC4" w:rsidP="00552CA2">
      <w:pPr>
        <w:autoSpaceDE w:val="0"/>
        <w:autoSpaceDN w:val="0"/>
        <w:adjustRightInd w:val="0"/>
        <w:spacing w:after="0" w:line="360" w:lineRule="auto"/>
        <w:rPr>
          <w:rFonts w:ascii="Times New Roman" w:hAnsi="Times New Roman" w:cs="Times New Roman"/>
          <w:b/>
          <w:bCs/>
          <w:sz w:val="24"/>
          <w:szCs w:val="24"/>
        </w:rPr>
      </w:pPr>
    </w:p>
    <w:p w14:paraId="128DF8EE" w14:textId="6694C2C8" w:rsidR="00552CA2" w:rsidRDefault="006650BA" w:rsidP="00552CA2">
      <w:pPr>
        <w:autoSpaceDE w:val="0"/>
        <w:autoSpaceDN w:val="0"/>
        <w:adjustRightInd w:val="0"/>
        <w:spacing w:after="0" w:line="360" w:lineRule="auto"/>
        <w:rPr>
          <w:rFonts w:ascii="Times New Roman" w:hAnsi="Times New Roman" w:cs="Times New Roman"/>
          <w:b/>
          <w:bCs/>
          <w:sz w:val="24"/>
          <w:szCs w:val="24"/>
        </w:rPr>
      </w:pPr>
      <w:r>
        <w:rPr>
          <w:rFonts w:ascii="Times New Roman" w:hAnsi="Times New Roman" w:cs="Times New Roman"/>
          <w:b/>
          <w:bCs/>
          <w:sz w:val="24"/>
          <w:szCs w:val="24"/>
        </w:rPr>
        <w:t>ABSTRACT</w:t>
      </w:r>
    </w:p>
    <w:p w14:paraId="6B9370B0" w14:textId="77777777" w:rsidR="00552CA2" w:rsidRDefault="00552CA2" w:rsidP="006650BA">
      <w:pPr>
        <w:autoSpaceDE w:val="0"/>
        <w:autoSpaceDN w:val="0"/>
        <w:adjustRightInd w:val="0"/>
        <w:spacing w:after="0" w:line="360" w:lineRule="auto"/>
        <w:jc w:val="both"/>
        <w:rPr>
          <w:rFonts w:ascii="Times New Roman" w:hAnsi="Times New Roman" w:cs="Times New Roman"/>
          <w:sz w:val="24"/>
          <w:szCs w:val="24"/>
        </w:rPr>
      </w:pPr>
      <w:r w:rsidRPr="006650BA">
        <w:rPr>
          <w:rFonts w:ascii="Times New Roman" w:hAnsi="Times New Roman" w:cs="Times New Roman"/>
          <w:b/>
          <w:bCs/>
          <w:sz w:val="24"/>
          <w:szCs w:val="24"/>
        </w:rPr>
        <w:t xml:space="preserve"> </w:t>
      </w:r>
      <w:r w:rsidR="006650BA" w:rsidRPr="006650BA">
        <w:rPr>
          <w:rFonts w:ascii="Times New Roman" w:hAnsi="Times New Roman" w:cs="Times New Roman"/>
          <w:sz w:val="24"/>
          <w:szCs w:val="24"/>
        </w:rPr>
        <w:t xml:space="preserve">Frontline Demonstrations (FLDs) play a pivotal role in promoting the adoption of improved agricultural technologies by establishing a direct interface between researchers and farmers. Understanding farmers’ attitudes towards FLDs is crucial, as attitude significantly influences technology adoption behaviour. The present study was undertaken to develop and standardize a scale to measure the attitude of partner farmers towards Frontline Demonstrations in Tumakuru district of Karnataka state. An ex-post-facto research design was employed, and the district was purposively selected due to the presence of two Krishi Vigyan </w:t>
      </w:r>
      <w:proofErr w:type="spellStart"/>
      <w:r w:rsidR="006650BA" w:rsidRPr="006650BA">
        <w:rPr>
          <w:rFonts w:ascii="Times New Roman" w:hAnsi="Times New Roman" w:cs="Times New Roman"/>
          <w:sz w:val="24"/>
          <w:szCs w:val="24"/>
        </w:rPr>
        <w:t>Kendras</w:t>
      </w:r>
      <w:proofErr w:type="spellEnd"/>
      <w:r w:rsidR="006650BA" w:rsidRPr="006650BA">
        <w:rPr>
          <w:rFonts w:ascii="Times New Roman" w:hAnsi="Times New Roman" w:cs="Times New Roman"/>
          <w:sz w:val="24"/>
          <w:szCs w:val="24"/>
        </w:rPr>
        <w:t xml:space="preserve"> (KVKs). Following the summated rating scale technique suggested by Likert and Edwards, an initial pool of 92 statements was generated, which was subsequently refined through editing, relevancy testing, and item analysis. After rigorous statistical scrutiny, 21 statements were retained in the final attitude scale. The reliability of the scale, tested using the split-half method and Spearman-Brown prophecy formula, yielded a coefficient of 0.616, which was significant at the one per cent level, while the validity coefficient was found to be 0.7623, indicating that the scale was both reliable and valid. The developed scale was administered to 40 groundnut FLD partner farmers. Results revealed that a majority of farmers exhibited favourable to more favourable attitudes towards FLDs, particularly in terms of promoting scientific farming, enhancing decision-making ability, and encouraging adoption of improved technologies. However, concerns related to follow-up support, adequacy of inputs, and complexity of demonstrations were also noted. The standardized scale developed in this study can serve as a useful tool for researchers and extension personnel to assess farmers’ attitudes towards FLDs and to improve the effectiveness of extension interventions.</w:t>
      </w:r>
    </w:p>
    <w:p w14:paraId="125712EA" w14:textId="77777777" w:rsidR="006650BA" w:rsidRDefault="006650BA" w:rsidP="006650BA">
      <w:pPr>
        <w:pStyle w:val="NormalWeb"/>
        <w:spacing w:line="360" w:lineRule="auto"/>
        <w:ind w:left="1276" w:hanging="1276"/>
        <w:jc w:val="both"/>
      </w:pPr>
      <w:r w:rsidRPr="006650BA">
        <w:rPr>
          <w:b/>
        </w:rPr>
        <w:t>Key words:</w:t>
      </w:r>
      <w:r>
        <w:rPr>
          <w:b/>
        </w:rPr>
        <w:t xml:space="preserve"> </w:t>
      </w:r>
      <w:r>
        <w:t xml:space="preserve"> Frontline Demonstrations, Attitude scale, Partner </w:t>
      </w:r>
      <w:proofErr w:type="spellStart"/>
      <w:proofErr w:type="gramStart"/>
      <w:r>
        <w:t>farmers,Agricultural</w:t>
      </w:r>
      <w:proofErr w:type="spellEnd"/>
      <w:proofErr w:type="gramEnd"/>
      <w:r>
        <w:t xml:space="preserve"> extension, Technology adoption, Krishi Vigyan Kendra.</w:t>
      </w:r>
    </w:p>
    <w:p w14:paraId="317D61F7" w14:textId="77777777" w:rsidR="00552CA2" w:rsidRPr="001D1B7F" w:rsidRDefault="006650BA" w:rsidP="001D1B7F">
      <w:pPr>
        <w:pStyle w:val="ListParagraph"/>
        <w:numPr>
          <w:ilvl w:val="0"/>
          <w:numId w:val="6"/>
        </w:numPr>
        <w:autoSpaceDE w:val="0"/>
        <w:autoSpaceDN w:val="0"/>
        <w:adjustRightInd w:val="0"/>
        <w:spacing w:after="0" w:line="360" w:lineRule="auto"/>
        <w:ind w:left="284" w:hanging="284"/>
        <w:rPr>
          <w:rFonts w:ascii="Times New Roman" w:hAnsi="Times New Roman" w:cs="Times New Roman"/>
          <w:b/>
          <w:sz w:val="24"/>
          <w:szCs w:val="24"/>
          <w:lang w:eastAsia="en-IN"/>
        </w:rPr>
      </w:pPr>
      <w:r w:rsidRPr="001D1B7F">
        <w:rPr>
          <w:rFonts w:ascii="Times New Roman" w:hAnsi="Times New Roman" w:cs="Times New Roman"/>
          <w:b/>
          <w:bCs/>
          <w:sz w:val="24"/>
          <w:szCs w:val="24"/>
        </w:rPr>
        <w:t xml:space="preserve">INTRODUCTION </w:t>
      </w:r>
    </w:p>
    <w:p w14:paraId="32241B18" w14:textId="77777777" w:rsidR="00F16DF0" w:rsidRDefault="00F16DF0" w:rsidP="001D1B7F">
      <w:pPr>
        <w:autoSpaceDE w:val="0"/>
        <w:autoSpaceDN w:val="0"/>
        <w:adjustRightInd w:val="0"/>
        <w:spacing w:after="240" w:line="360" w:lineRule="auto"/>
        <w:jc w:val="both"/>
        <w:rPr>
          <w:rFonts w:ascii="Times New Roman" w:hAnsi="Times New Roman" w:cs="Times New Roman"/>
          <w:sz w:val="24"/>
          <w:szCs w:val="24"/>
        </w:rPr>
      </w:pPr>
      <w:r w:rsidRPr="00326C5C">
        <w:rPr>
          <w:rFonts w:ascii="Times New Roman" w:hAnsi="Times New Roman" w:cs="Times New Roman"/>
          <w:sz w:val="24"/>
          <w:szCs w:val="24"/>
          <w:lang w:eastAsia="en-IN"/>
        </w:rPr>
        <w:lastRenderedPageBreak/>
        <w:t>India is home to 1.3 billion people and ranks second in agricultural output globally. The agriculture, forestry and fishing sectors accounted for 16.40 per cent</w:t>
      </w:r>
      <w:r w:rsidR="00552CA2">
        <w:rPr>
          <w:rFonts w:ascii="Times New Roman" w:hAnsi="Times New Roman" w:cs="Times New Roman"/>
          <w:sz w:val="24"/>
          <w:szCs w:val="24"/>
          <w:lang w:eastAsia="en-IN"/>
        </w:rPr>
        <w:t xml:space="preserve"> </w:t>
      </w:r>
      <w:r w:rsidRPr="00326C5C">
        <w:rPr>
          <w:rFonts w:ascii="Times New Roman" w:hAnsi="Times New Roman" w:cs="Times New Roman"/>
          <w:sz w:val="24"/>
          <w:szCs w:val="24"/>
          <w:lang w:eastAsia="en-IN"/>
        </w:rPr>
        <w:t xml:space="preserve">of the gross value added (GVA) in 2021. </w:t>
      </w:r>
      <w:r w:rsidRPr="00326C5C">
        <w:rPr>
          <w:rFonts w:ascii="Times New Roman" w:hAnsi="Times New Roman" w:cs="Times New Roman"/>
          <w:sz w:val="24"/>
          <w:szCs w:val="24"/>
        </w:rPr>
        <w:t>Despite this, these sectors are the primary source of livelihood for over 50 per cent of India's population and are characterized by low and stagnant incomes, a central issue in policy debates</w:t>
      </w:r>
      <w:r>
        <w:rPr>
          <w:rFonts w:ascii="Times New Roman" w:hAnsi="Times New Roman" w:cs="Times New Roman"/>
          <w:sz w:val="24"/>
          <w:szCs w:val="24"/>
        </w:rPr>
        <w:t>.</w:t>
      </w:r>
      <w:r w:rsidRPr="00DB61C7">
        <w:rPr>
          <w:rFonts w:ascii="Times New Roman" w:hAnsi="Times New Roman" w:cs="Times New Roman"/>
          <w:sz w:val="24"/>
          <w:szCs w:val="24"/>
        </w:rPr>
        <w:t xml:space="preserve"> These sectors also host a significant portion of India's impoverished population, with recent estimates suggesting that approximately 220 million people</w:t>
      </w:r>
      <w:r w:rsidR="0057423A">
        <w:rPr>
          <w:rFonts w:ascii="Times New Roman" w:hAnsi="Times New Roman" w:cs="Times New Roman"/>
          <w:sz w:val="24"/>
          <w:szCs w:val="24"/>
        </w:rPr>
        <w:t xml:space="preserve"> in the country live in poverty </w:t>
      </w:r>
      <w:r w:rsidR="0057423A" w:rsidRPr="0057423A">
        <w:rPr>
          <w:rFonts w:ascii="Times New Roman" w:hAnsi="Times New Roman" w:cs="Times New Roman"/>
          <w:sz w:val="24"/>
          <w:szCs w:val="24"/>
        </w:rPr>
        <w:t xml:space="preserve">(Sanketh, </w:t>
      </w:r>
      <w:r w:rsidR="0057423A" w:rsidRPr="0057423A">
        <w:rPr>
          <w:rFonts w:ascii="Times New Roman" w:hAnsi="Times New Roman" w:cs="Times New Roman"/>
          <w:i/>
          <w:sz w:val="24"/>
          <w:szCs w:val="24"/>
        </w:rPr>
        <w:t>et. al.,</w:t>
      </w:r>
      <w:r w:rsidR="0057423A">
        <w:rPr>
          <w:rFonts w:ascii="Times New Roman" w:hAnsi="Times New Roman" w:cs="Times New Roman"/>
          <w:sz w:val="24"/>
          <w:szCs w:val="24"/>
        </w:rPr>
        <w:t xml:space="preserve"> 2019</w:t>
      </w:r>
      <w:r w:rsidR="0057423A" w:rsidRPr="0057423A">
        <w:rPr>
          <w:rFonts w:ascii="Times New Roman" w:hAnsi="Times New Roman" w:cs="Times New Roman"/>
          <w:sz w:val="24"/>
          <w:szCs w:val="24"/>
        </w:rPr>
        <w:t>)</w:t>
      </w:r>
      <w:r w:rsidR="0057423A">
        <w:rPr>
          <w:rFonts w:ascii="Times New Roman" w:hAnsi="Times New Roman" w:cs="Times New Roman"/>
          <w:sz w:val="24"/>
          <w:szCs w:val="24"/>
        </w:rPr>
        <w:t>.</w:t>
      </w:r>
    </w:p>
    <w:p w14:paraId="2E3043CF" w14:textId="77777777" w:rsidR="00F16DF0" w:rsidRDefault="00F16DF0" w:rsidP="001D1B7F">
      <w:pPr>
        <w:autoSpaceDE w:val="0"/>
        <w:autoSpaceDN w:val="0"/>
        <w:adjustRightInd w:val="0"/>
        <w:spacing w:after="240" w:line="360" w:lineRule="auto"/>
        <w:jc w:val="both"/>
        <w:rPr>
          <w:rFonts w:ascii="Times New Roman" w:hAnsi="Times New Roman" w:cs="Times New Roman"/>
          <w:sz w:val="24"/>
          <w:szCs w:val="24"/>
        </w:rPr>
      </w:pPr>
      <w:r w:rsidRPr="00DB61C7">
        <w:rPr>
          <w:rFonts w:ascii="Times New Roman" w:hAnsi="Times New Roman" w:cs="Times New Roman"/>
          <w:sz w:val="24"/>
          <w:szCs w:val="24"/>
        </w:rPr>
        <w:t>Adopting advanced agricultural technologies is a key strategy for enhancing farmers' incomes. Studies have shown that these technologies play a crucial role in increasing productivity and raising income levels. However, despite their significant advantages for farmers' livelihoods, adoption rates remain low, especially in developing regions and countries.</w:t>
      </w:r>
      <w:r w:rsidRPr="00011B23">
        <w:rPr>
          <w:rFonts w:ascii="Times New Roman" w:hAnsi="Times New Roman" w:cs="Times New Roman"/>
          <w:sz w:val="24"/>
          <w:szCs w:val="24"/>
        </w:rPr>
        <w:t xml:space="preserve"> (Joshi and Deepak, 2022).</w:t>
      </w:r>
    </w:p>
    <w:p w14:paraId="0CA618BF" w14:textId="77777777" w:rsidR="00F16DF0" w:rsidRPr="00DD523F" w:rsidRDefault="00F16DF0" w:rsidP="001D1B7F">
      <w:pPr>
        <w:spacing w:after="240" w:line="360" w:lineRule="auto"/>
        <w:jc w:val="both"/>
        <w:rPr>
          <w:rFonts w:ascii="Times New Roman" w:hAnsi="Times New Roman" w:cs="Times New Roman"/>
          <w:color w:val="111111"/>
          <w:sz w:val="24"/>
        </w:rPr>
      </w:pPr>
      <w:r w:rsidRPr="00DD523F">
        <w:rPr>
          <w:rFonts w:ascii="Times New Roman" w:hAnsi="Times New Roman" w:cs="Times New Roman"/>
          <w:color w:val="111111"/>
          <w:sz w:val="24"/>
        </w:rPr>
        <w:t xml:space="preserve">Front Line Demonstrations (FLD) offer a unique method for creating a direct connection between researchers and farmers. Scientists are actively involved in the planning, execution, and monitoring of these demonstrations, which showcase technologies they have developed. This allows them to receive </w:t>
      </w:r>
      <w:r>
        <w:rPr>
          <w:rFonts w:ascii="Times New Roman" w:hAnsi="Times New Roman" w:cs="Times New Roman"/>
          <w:color w:val="111111"/>
          <w:sz w:val="24"/>
        </w:rPr>
        <w:t xml:space="preserve">direct feedback from farmers </w:t>
      </w:r>
      <w:r w:rsidRPr="00DD523F">
        <w:rPr>
          <w:rFonts w:ascii="Times New Roman" w:hAnsi="Times New Roman" w:cs="Times New Roman"/>
          <w:color w:val="111111"/>
          <w:sz w:val="24"/>
        </w:rPr>
        <w:t>both in general production and specifically regarding the demonstrated technology. This concept was introduced by the Indian</w:t>
      </w:r>
      <w:r w:rsidR="009527B0">
        <w:rPr>
          <w:rFonts w:ascii="Times New Roman" w:hAnsi="Times New Roman" w:cs="Times New Roman"/>
          <w:color w:val="FFFFFF" w:themeColor="background1"/>
          <w:sz w:val="24"/>
        </w:rPr>
        <w:t xml:space="preserve"> </w:t>
      </w:r>
      <w:r w:rsidRPr="00DD523F">
        <w:rPr>
          <w:rFonts w:ascii="Times New Roman" w:hAnsi="Times New Roman" w:cs="Times New Roman"/>
          <w:color w:val="111111"/>
          <w:sz w:val="24"/>
        </w:rPr>
        <w:t>Council</w:t>
      </w:r>
      <w:r w:rsidR="009527B0">
        <w:rPr>
          <w:rFonts w:ascii="Times New Roman" w:hAnsi="Times New Roman" w:cs="Times New Roman"/>
          <w:color w:val="FFFFFF" w:themeColor="background1"/>
          <w:sz w:val="24"/>
        </w:rPr>
        <w:t xml:space="preserve"> </w:t>
      </w:r>
      <w:r w:rsidRPr="00DD523F">
        <w:rPr>
          <w:rFonts w:ascii="Times New Roman" w:hAnsi="Times New Roman" w:cs="Times New Roman"/>
          <w:color w:val="111111"/>
          <w:sz w:val="24"/>
        </w:rPr>
        <w:t>of Agricultural Research (ICAR) during the mid-1980s with the Technology Mission on Oilseed Crops (TMOs). These demonstrations, conducted under the close supervision of scientists from the National Agriculture Research System, are termed frontline demonstrations because the technologies are showcased by the scientists themselves before being integrated into the state’s main extension system</w:t>
      </w:r>
      <w:r w:rsidR="0057423A">
        <w:rPr>
          <w:rFonts w:ascii="Times New Roman" w:hAnsi="Times New Roman" w:cs="Times New Roman"/>
          <w:color w:val="111111"/>
          <w:sz w:val="24"/>
        </w:rPr>
        <w:t xml:space="preserve"> (</w:t>
      </w:r>
      <w:r w:rsidR="0057423A" w:rsidRPr="0057423A">
        <w:rPr>
          <w:rFonts w:ascii="Times New Roman" w:hAnsi="Times New Roman" w:cs="Times New Roman"/>
          <w:sz w:val="24"/>
          <w:szCs w:val="24"/>
        </w:rPr>
        <w:t xml:space="preserve">Arunkumar, </w:t>
      </w:r>
      <w:r w:rsidR="0057423A" w:rsidRPr="0057423A">
        <w:rPr>
          <w:rFonts w:ascii="Times New Roman" w:hAnsi="Times New Roman" w:cs="Times New Roman"/>
          <w:i/>
          <w:sz w:val="24"/>
          <w:szCs w:val="24"/>
        </w:rPr>
        <w:t>et. al.,</w:t>
      </w:r>
      <w:r w:rsidR="0057423A" w:rsidRPr="0057423A">
        <w:rPr>
          <w:rFonts w:ascii="Times New Roman" w:hAnsi="Times New Roman" w:cs="Times New Roman"/>
          <w:sz w:val="24"/>
          <w:szCs w:val="24"/>
        </w:rPr>
        <w:t xml:space="preserve"> 2023</w:t>
      </w:r>
      <w:r w:rsidR="0057423A">
        <w:rPr>
          <w:rFonts w:ascii="Times New Roman" w:hAnsi="Times New Roman" w:cs="Times New Roman"/>
          <w:sz w:val="24"/>
          <w:szCs w:val="24"/>
        </w:rPr>
        <w:t>).</w:t>
      </w:r>
    </w:p>
    <w:p w14:paraId="5B1001DF" w14:textId="77777777" w:rsidR="00F16DF0" w:rsidRDefault="00F16DF0" w:rsidP="001D1B7F">
      <w:pPr>
        <w:autoSpaceDE w:val="0"/>
        <w:autoSpaceDN w:val="0"/>
        <w:adjustRightInd w:val="0"/>
        <w:spacing w:after="240" w:line="360" w:lineRule="auto"/>
        <w:jc w:val="both"/>
        <w:rPr>
          <w:rFonts w:ascii="Times New Roman" w:eastAsia="Times New Roman" w:hAnsi="Times New Roman" w:cs="Times New Roman"/>
          <w:color w:val="111111"/>
          <w:sz w:val="24"/>
          <w:szCs w:val="24"/>
          <w:lang w:val="en-US"/>
        </w:rPr>
      </w:pPr>
      <w:r w:rsidRPr="00F824C0">
        <w:rPr>
          <w:rFonts w:ascii="Times New Roman" w:hAnsi="Times New Roman" w:cs="Times New Roman"/>
          <w:sz w:val="24"/>
          <w:szCs w:val="24"/>
        </w:rPr>
        <w:t xml:space="preserve">Frontline Demonstrations (FLDs) are designed to inform farmers about the benefits of new technologies and assist field extension workers in gaining confidence in these innovations. The effectiveness of FLDs depends on their proper implementation and use for educational purposes. </w:t>
      </w:r>
      <w:r w:rsidRPr="00DB61C7">
        <w:rPr>
          <w:rFonts w:ascii="Times New Roman" w:hAnsi="Times New Roman" w:cs="Times New Roman"/>
          <w:sz w:val="24"/>
          <w:szCs w:val="24"/>
        </w:rPr>
        <w:t>With all these factors in mind, this study was designed to assess</w:t>
      </w:r>
      <w:r w:rsidRPr="00F824C0">
        <w:rPr>
          <w:rFonts w:ascii="Times New Roman" w:hAnsi="Times New Roman" w:cs="Times New Roman"/>
          <w:sz w:val="24"/>
          <w:szCs w:val="24"/>
        </w:rPr>
        <w:t xml:space="preserve"> the </w:t>
      </w:r>
      <w:r w:rsidRPr="00015B78">
        <w:rPr>
          <w:rFonts w:ascii="Times New Roman" w:eastAsia="Times New Roman" w:hAnsi="Times New Roman" w:cs="Times New Roman"/>
          <w:color w:val="111111"/>
          <w:sz w:val="24"/>
          <w:szCs w:val="24"/>
          <w:lang w:val="en-US"/>
        </w:rPr>
        <w:t>partner farmers towards frontline demonstrations (FLDs). Attitude is crucial as it can significantly influence one’s ability to navigate through life. For example, maintaining a positive attitude can lead to measurable success in both personal and professional spheres.</w:t>
      </w:r>
    </w:p>
    <w:p w14:paraId="1024A17B" w14:textId="77777777" w:rsidR="00F16DF0" w:rsidRPr="001D1B7F" w:rsidRDefault="006650BA" w:rsidP="001D1B7F">
      <w:pPr>
        <w:pStyle w:val="ListParagraph"/>
        <w:numPr>
          <w:ilvl w:val="0"/>
          <w:numId w:val="6"/>
        </w:numPr>
        <w:autoSpaceDE w:val="0"/>
        <w:autoSpaceDN w:val="0"/>
        <w:adjustRightInd w:val="0"/>
        <w:spacing w:after="240" w:line="360" w:lineRule="auto"/>
        <w:ind w:left="284" w:hanging="284"/>
        <w:jc w:val="both"/>
        <w:rPr>
          <w:rFonts w:ascii="Times New Roman" w:eastAsia="Times New Roman" w:hAnsi="Times New Roman" w:cs="Times New Roman"/>
          <w:b/>
          <w:color w:val="111111"/>
          <w:sz w:val="24"/>
          <w:szCs w:val="24"/>
          <w:lang w:val="en-US"/>
        </w:rPr>
      </w:pPr>
      <w:r w:rsidRPr="001D1B7F">
        <w:rPr>
          <w:rFonts w:ascii="Times New Roman" w:eastAsia="Times New Roman" w:hAnsi="Times New Roman" w:cs="Times New Roman"/>
          <w:b/>
          <w:color w:val="111111"/>
          <w:sz w:val="24"/>
          <w:szCs w:val="24"/>
          <w:lang w:val="en-US"/>
        </w:rPr>
        <w:lastRenderedPageBreak/>
        <w:t>METHODOLOGY</w:t>
      </w:r>
    </w:p>
    <w:p w14:paraId="68539A83" w14:textId="77777777" w:rsidR="00F16DF0" w:rsidRPr="00753AA5" w:rsidRDefault="00F16DF0" w:rsidP="001D1B7F">
      <w:pPr>
        <w:autoSpaceDE w:val="0"/>
        <w:autoSpaceDN w:val="0"/>
        <w:adjustRightInd w:val="0"/>
        <w:spacing w:after="240" w:line="384" w:lineRule="auto"/>
        <w:jc w:val="both"/>
        <w:rPr>
          <w:rFonts w:ascii="Times New Roman" w:hAnsi="Times New Roman" w:cs="Times New Roman"/>
          <w:sz w:val="24"/>
          <w:szCs w:val="24"/>
        </w:rPr>
      </w:pPr>
      <w:r w:rsidRPr="00753AA5">
        <w:rPr>
          <w:rFonts w:ascii="Times New Roman" w:hAnsi="Times New Roman" w:cs="Times New Roman"/>
          <w:sz w:val="24"/>
          <w:szCs w:val="24"/>
        </w:rPr>
        <w:t xml:space="preserve">The study was carried out in Tumakuru District of Karnataka state. Tumakuru district is purposively selected for the study as it has two Krishi Vigyan </w:t>
      </w:r>
      <w:proofErr w:type="spellStart"/>
      <w:r w:rsidRPr="00753AA5">
        <w:rPr>
          <w:rFonts w:ascii="Times New Roman" w:hAnsi="Times New Roman" w:cs="Times New Roman"/>
          <w:sz w:val="24"/>
          <w:szCs w:val="24"/>
        </w:rPr>
        <w:t>Kendras</w:t>
      </w:r>
      <w:proofErr w:type="spellEnd"/>
      <w:r w:rsidRPr="00753AA5">
        <w:rPr>
          <w:rFonts w:ascii="Times New Roman" w:hAnsi="Times New Roman" w:cs="Times New Roman"/>
          <w:sz w:val="24"/>
          <w:szCs w:val="24"/>
        </w:rPr>
        <w:t xml:space="preserve"> one at </w:t>
      </w:r>
      <w:proofErr w:type="spellStart"/>
      <w:r w:rsidRPr="00753AA5">
        <w:rPr>
          <w:rFonts w:ascii="Times New Roman" w:hAnsi="Times New Roman" w:cs="Times New Roman"/>
          <w:sz w:val="24"/>
          <w:szCs w:val="24"/>
        </w:rPr>
        <w:t>Konehalli</w:t>
      </w:r>
      <w:proofErr w:type="spellEnd"/>
      <w:r w:rsidRPr="00753AA5">
        <w:rPr>
          <w:rFonts w:ascii="Times New Roman" w:hAnsi="Times New Roman" w:cs="Times New Roman"/>
          <w:sz w:val="24"/>
          <w:szCs w:val="24"/>
        </w:rPr>
        <w:t xml:space="preserve">, </w:t>
      </w:r>
      <w:proofErr w:type="spellStart"/>
      <w:r w:rsidRPr="00753AA5">
        <w:rPr>
          <w:rFonts w:ascii="Times New Roman" w:hAnsi="Times New Roman" w:cs="Times New Roman"/>
          <w:sz w:val="24"/>
          <w:szCs w:val="24"/>
        </w:rPr>
        <w:t>Tipturtaluk</w:t>
      </w:r>
      <w:proofErr w:type="spellEnd"/>
      <w:r w:rsidRPr="00753AA5">
        <w:rPr>
          <w:rFonts w:ascii="Times New Roman" w:hAnsi="Times New Roman" w:cs="Times New Roman"/>
          <w:sz w:val="24"/>
          <w:szCs w:val="24"/>
        </w:rPr>
        <w:t xml:space="preserve"> and another at </w:t>
      </w:r>
      <w:proofErr w:type="spellStart"/>
      <w:r w:rsidRPr="00753AA5">
        <w:rPr>
          <w:rFonts w:ascii="Times New Roman" w:hAnsi="Times New Roman" w:cs="Times New Roman"/>
          <w:sz w:val="24"/>
          <w:szCs w:val="24"/>
        </w:rPr>
        <w:t>Hirehalli</w:t>
      </w:r>
      <w:proofErr w:type="spellEnd"/>
      <w:r w:rsidRPr="00753AA5">
        <w:rPr>
          <w:rFonts w:ascii="Times New Roman" w:hAnsi="Times New Roman" w:cs="Times New Roman"/>
          <w:sz w:val="24"/>
          <w:szCs w:val="24"/>
        </w:rPr>
        <w:t xml:space="preserve">, </w:t>
      </w:r>
      <w:proofErr w:type="spellStart"/>
      <w:r w:rsidRPr="00753AA5">
        <w:rPr>
          <w:rFonts w:ascii="Times New Roman" w:hAnsi="Times New Roman" w:cs="Times New Roman"/>
          <w:sz w:val="24"/>
          <w:szCs w:val="24"/>
        </w:rPr>
        <w:t>Tumakur</w:t>
      </w:r>
      <w:proofErr w:type="spellEnd"/>
      <w:r w:rsidRPr="00753AA5">
        <w:rPr>
          <w:rFonts w:ascii="Times New Roman" w:hAnsi="Times New Roman" w:cs="Times New Roman"/>
          <w:sz w:val="24"/>
          <w:szCs w:val="24"/>
        </w:rPr>
        <w:t xml:space="preserve"> taluk.  </w:t>
      </w:r>
      <w:r w:rsidRPr="00753AA5">
        <w:rPr>
          <w:rFonts w:ascii="Times New Roman" w:eastAsia="Times New Roman" w:hAnsi="Times New Roman" w:cs="Times New Roman"/>
          <w:sz w:val="24"/>
          <w:szCs w:val="24"/>
        </w:rPr>
        <w:t xml:space="preserve">An </w:t>
      </w:r>
      <w:r w:rsidRPr="00753AA5">
        <w:rPr>
          <w:rFonts w:ascii="Times New Roman" w:eastAsia="Times New Roman" w:hAnsi="Times New Roman" w:cs="Times New Roman"/>
          <w:i/>
          <w:sz w:val="24"/>
          <w:szCs w:val="24"/>
        </w:rPr>
        <w:t>Ex-post-facto</w:t>
      </w:r>
      <w:r w:rsidRPr="00753AA5">
        <w:rPr>
          <w:rFonts w:ascii="Times New Roman" w:eastAsia="Times New Roman" w:hAnsi="Times New Roman" w:cs="Times New Roman"/>
          <w:sz w:val="24"/>
          <w:szCs w:val="24"/>
        </w:rPr>
        <w:t xml:space="preserve"> research design was employed for the study. Since “Ex post facto research” is the most systematic empirical enquiry in which the researcher does not have control over the independent variables as their manifestation has already occurred or they are inherent and not manipulable. Thus, inferences about relation among variables were made without direct intervention from concomitant variation of independent and dependent variables</w:t>
      </w:r>
      <w:r w:rsidR="00552CA2">
        <w:rPr>
          <w:rFonts w:ascii="Times New Roman" w:eastAsia="Times New Roman" w:hAnsi="Times New Roman" w:cs="Times New Roman"/>
          <w:sz w:val="24"/>
          <w:szCs w:val="24"/>
        </w:rPr>
        <w:t xml:space="preserve"> </w:t>
      </w:r>
      <w:r w:rsidR="0057423A">
        <w:rPr>
          <w:rFonts w:ascii="Times New Roman" w:eastAsia="Times New Roman" w:hAnsi="Times New Roman" w:cs="Times New Roman"/>
          <w:sz w:val="24"/>
          <w:szCs w:val="24"/>
        </w:rPr>
        <w:t>(Shivashankar,</w:t>
      </w:r>
      <w:r w:rsidR="0057423A" w:rsidRPr="0057423A">
        <w:rPr>
          <w:rFonts w:ascii="Times New Roman" w:eastAsia="Times New Roman" w:hAnsi="Times New Roman" w:cs="Times New Roman"/>
          <w:i/>
          <w:sz w:val="24"/>
          <w:szCs w:val="24"/>
        </w:rPr>
        <w:t xml:space="preserve"> et. al., </w:t>
      </w:r>
      <w:r w:rsidR="0057423A">
        <w:rPr>
          <w:rFonts w:ascii="Times New Roman" w:eastAsia="Times New Roman" w:hAnsi="Times New Roman" w:cs="Times New Roman"/>
          <w:sz w:val="24"/>
          <w:szCs w:val="24"/>
        </w:rPr>
        <w:t>2023</w:t>
      </w:r>
      <w:r w:rsidRPr="00753AA5">
        <w:rPr>
          <w:rFonts w:ascii="Times New Roman" w:eastAsia="Times New Roman" w:hAnsi="Times New Roman" w:cs="Times New Roman"/>
          <w:sz w:val="24"/>
          <w:szCs w:val="24"/>
        </w:rPr>
        <w:t>).</w:t>
      </w:r>
      <w:r w:rsidRPr="00753AA5">
        <w:rPr>
          <w:rFonts w:ascii="Times New Roman" w:hAnsi="Times New Roman" w:cs="Times New Roman"/>
          <w:sz w:val="24"/>
          <w:szCs w:val="24"/>
        </w:rPr>
        <w:t xml:space="preserve"> Standardization is the “process of putting different variables on the same scale. This process allows you to compare scores between different types of variables. Typically, to standardize variables, you calculate the mean and standard deviation for a variable. Then, for each observed value of the variable, you subtract the mean and di</w:t>
      </w:r>
      <w:r w:rsidR="0057423A">
        <w:rPr>
          <w:rFonts w:ascii="Times New Roman" w:hAnsi="Times New Roman" w:cs="Times New Roman"/>
          <w:sz w:val="24"/>
          <w:szCs w:val="24"/>
        </w:rPr>
        <w:t>vide by the standard deviation” (</w:t>
      </w:r>
      <w:r w:rsidR="0057423A" w:rsidRPr="0057423A">
        <w:rPr>
          <w:rFonts w:ascii="Times New Roman" w:hAnsi="Times New Roman" w:cs="Times New Roman"/>
          <w:sz w:val="24"/>
          <w:szCs w:val="24"/>
        </w:rPr>
        <w:t>Sanketh</w:t>
      </w:r>
      <w:r w:rsidR="0057423A">
        <w:rPr>
          <w:rFonts w:ascii="Times New Roman" w:hAnsi="Times New Roman" w:cs="Times New Roman"/>
          <w:sz w:val="24"/>
          <w:szCs w:val="24"/>
        </w:rPr>
        <w:t xml:space="preserve">, </w:t>
      </w:r>
      <w:r w:rsidR="0057423A" w:rsidRPr="0057423A">
        <w:rPr>
          <w:rFonts w:ascii="Times New Roman" w:hAnsi="Times New Roman" w:cs="Times New Roman"/>
          <w:i/>
          <w:sz w:val="24"/>
          <w:szCs w:val="24"/>
        </w:rPr>
        <w:t>et. al.,</w:t>
      </w:r>
      <w:r w:rsidR="0057423A" w:rsidRPr="0057423A">
        <w:rPr>
          <w:rFonts w:ascii="Times New Roman" w:hAnsi="Times New Roman" w:cs="Times New Roman"/>
          <w:sz w:val="24"/>
          <w:szCs w:val="24"/>
        </w:rPr>
        <w:t xml:space="preserve"> 20</w:t>
      </w:r>
      <w:r w:rsidR="0057423A">
        <w:rPr>
          <w:rFonts w:ascii="Times New Roman" w:hAnsi="Times New Roman" w:cs="Times New Roman"/>
          <w:sz w:val="24"/>
          <w:szCs w:val="24"/>
        </w:rPr>
        <w:t>20)</w:t>
      </w:r>
      <w:r w:rsidRPr="0057423A">
        <w:rPr>
          <w:rFonts w:ascii="Times New Roman" w:hAnsi="Times New Roman" w:cs="Times New Roman"/>
          <w:sz w:val="24"/>
          <w:szCs w:val="24"/>
        </w:rPr>
        <w:t>.</w:t>
      </w:r>
      <w:r w:rsidRPr="00753AA5">
        <w:rPr>
          <w:rFonts w:ascii="Times New Roman" w:hAnsi="Times New Roman" w:cs="Times New Roman"/>
          <w:sz w:val="24"/>
          <w:szCs w:val="24"/>
        </w:rPr>
        <w:t xml:space="preserve"> The developed scale was used to </w:t>
      </w:r>
      <w:proofErr w:type="spellStart"/>
      <w:r w:rsidRPr="00753AA5">
        <w:rPr>
          <w:rFonts w:ascii="Times New Roman" w:hAnsi="Times New Roman" w:cs="Times New Roman"/>
          <w:sz w:val="24"/>
          <w:szCs w:val="24"/>
        </w:rPr>
        <w:t>analyze</w:t>
      </w:r>
      <w:proofErr w:type="spellEnd"/>
      <w:r w:rsidRPr="00753AA5">
        <w:rPr>
          <w:rFonts w:ascii="Times New Roman" w:hAnsi="Times New Roman" w:cs="Times New Roman"/>
          <w:sz w:val="24"/>
          <w:szCs w:val="24"/>
        </w:rPr>
        <w:t xml:space="preserve"> the Attitude of Partner farmers towards FLDs. The list of frontline demonstration Partner farmers and their villages and contact details were obtained from the records at KVK, </w:t>
      </w:r>
      <w:proofErr w:type="spellStart"/>
      <w:r w:rsidRPr="00753AA5">
        <w:rPr>
          <w:rFonts w:ascii="Times New Roman" w:hAnsi="Times New Roman" w:cs="Times New Roman"/>
          <w:sz w:val="24"/>
          <w:szCs w:val="24"/>
        </w:rPr>
        <w:t>Konehalli</w:t>
      </w:r>
      <w:proofErr w:type="spellEnd"/>
      <w:r w:rsidRPr="00753AA5">
        <w:rPr>
          <w:rFonts w:ascii="Times New Roman" w:hAnsi="Times New Roman" w:cs="Times New Roman"/>
          <w:sz w:val="24"/>
          <w:szCs w:val="24"/>
        </w:rPr>
        <w:t xml:space="preserve"> and </w:t>
      </w:r>
      <w:proofErr w:type="spellStart"/>
      <w:r w:rsidRPr="00753AA5">
        <w:rPr>
          <w:rFonts w:ascii="Times New Roman" w:hAnsi="Times New Roman" w:cs="Times New Roman"/>
          <w:sz w:val="24"/>
          <w:szCs w:val="24"/>
        </w:rPr>
        <w:t>Hirehalli</w:t>
      </w:r>
      <w:proofErr w:type="spellEnd"/>
      <w:r w:rsidRPr="00753AA5">
        <w:rPr>
          <w:rFonts w:ascii="Times New Roman" w:hAnsi="Times New Roman" w:cs="Times New Roman"/>
          <w:sz w:val="24"/>
          <w:szCs w:val="24"/>
        </w:rPr>
        <w:t>. From this list, 40 demonstrators for groundnut crop were selected. Based on the cumulative score, the students were categorized as low, medium and high attitude category based on the mean and standard deviation as a measure of check. The process of development of scale is explained in step by step format in the following result and discussion sub heading.</w:t>
      </w:r>
    </w:p>
    <w:p w14:paraId="6A5B8195" w14:textId="77777777" w:rsidR="00F16DF0" w:rsidRPr="00753AA5" w:rsidRDefault="001D1B7F" w:rsidP="00753AA5">
      <w:pPr>
        <w:spacing w:after="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006650BA" w:rsidRPr="00753AA5">
        <w:rPr>
          <w:rFonts w:ascii="Times New Roman" w:hAnsi="Times New Roman" w:cs="Times New Roman"/>
          <w:b/>
          <w:sz w:val="24"/>
          <w:szCs w:val="24"/>
        </w:rPr>
        <w:t xml:space="preserve">RESULTS AND DISCUSSION </w:t>
      </w:r>
    </w:p>
    <w:p w14:paraId="538723D8" w14:textId="77777777" w:rsidR="00F16DF0" w:rsidRPr="00C847BD" w:rsidRDefault="00F16DF0" w:rsidP="00F16DF0">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r w:rsidR="00753AA5">
        <w:rPr>
          <w:rFonts w:ascii="Times New Roman" w:hAnsi="Times New Roman" w:cs="Times New Roman"/>
          <w:b/>
          <w:bCs/>
          <w:sz w:val="24"/>
          <w:szCs w:val="24"/>
        </w:rPr>
        <w:t xml:space="preserve">3.1 </w:t>
      </w:r>
      <w:r w:rsidRPr="00C847BD">
        <w:rPr>
          <w:rFonts w:ascii="Times New Roman" w:hAnsi="Times New Roman" w:cs="Times New Roman"/>
          <w:b/>
          <w:bCs/>
          <w:sz w:val="24"/>
          <w:szCs w:val="24"/>
        </w:rPr>
        <w:t xml:space="preserve">Development of Scale to </w:t>
      </w:r>
      <w:r w:rsidR="00753AA5" w:rsidRPr="00C847BD">
        <w:rPr>
          <w:rFonts w:ascii="Times New Roman" w:hAnsi="Times New Roman" w:cs="Times New Roman"/>
          <w:b/>
          <w:bCs/>
          <w:sz w:val="24"/>
          <w:szCs w:val="24"/>
        </w:rPr>
        <w:t xml:space="preserve">analyse </w:t>
      </w:r>
      <w:r w:rsidRPr="00C847BD">
        <w:rPr>
          <w:rFonts w:ascii="Times New Roman" w:hAnsi="Times New Roman" w:cs="Times New Roman"/>
          <w:b/>
          <w:bCs/>
          <w:sz w:val="24"/>
          <w:szCs w:val="24"/>
        </w:rPr>
        <w:t xml:space="preserve">the attitude level of partner farmers </w:t>
      </w:r>
      <w:r>
        <w:rPr>
          <w:rFonts w:ascii="Times New Roman" w:hAnsi="Times New Roman" w:cs="Times New Roman"/>
          <w:b/>
          <w:bCs/>
          <w:sz w:val="24"/>
          <w:szCs w:val="24"/>
        </w:rPr>
        <w:t>towards</w:t>
      </w:r>
      <w:r w:rsidRPr="00C847BD">
        <w:rPr>
          <w:rFonts w:ascii="Times New Roman" w:hAnsi="Times New Roman" w:cs="Times New Roman"/>
          <w:b/>
          <w:bCs/>
          <w:sz w:val="24"/>
          <w:szCs w:val="24"/>
        </w:rPr>
        <w:t xml:space="preserve"> FLDs</w:t>
      </w:r>
    </w:p>
    <w:p w14:paraId="0276F2D5" w14:textId="77777777" w:rsidR="00F16DF0" w:rsidRDefault="00F16DF0" w:rsidP="001D1B7F">
      <w:pPr>
        <w:spacing w:after="240" w:line="360" w:lineRule="auto"/>
        <w:jc w:val="both"/>
        <w:rPr>
          <w:rFonts w:ascii="Times New Roman" w:hAnsi="Times New Roman" w:cs="Times New Roman"/>
          <w:sz w:val="24"/>
          <w:szCs w:val="24"/>
        </w:rPr>
      </w:pPr>
      <w:r w:rsidRPr="00C847BD">
        <w:rPr>
          <w:rFonts w:ascii="Times New Roman" w:hAnsi="Times New Roman" w:cs="Times New Roman"/>
          <w:sz w:val="24"/>
          <w:szCs w:val="24"/>
        </w:rPr>
        <w:t xml:space="preserve">The method suggested by </w:t>
      </w:r>
      <w:r w:rsidRPr="00377FCF">
        <w:rPr>
          <w:rFonts w:ascii="Times New Roman" w:hAnsi="Times New Roman" w:cs="Times New Roman"/>
          <w:sz w:val="24"/>
          <w:szCs w:val="24"/>
        </w:rPr>
        <w:t>Likert (1932) and Edwards (1969)</w:t>
      </w:r>
      <w:r w:rsidRPr="00C847BD">
        <w:rPr>
          <w:rFonts w:ascii="Times New Roman" w:hAnsi="Times New Roman" w:cs="Times New Roman"/>
          <w:sz w:val="24"/>
          <w:szCs w:val="24"/>
        </w:rPr>
        <w:t xml:space="preserve"> in developing summated rating scale was followed in the construction of the </w:t>
      </w:r>
      <w:r w:rsidRPr="00C847BD">
        <w:rPr>
          <w:rFonts w:ascii="Times New Roman" w:hAnsi="Times New Roman" w:cs="Times New Roman"/>
          <w:bCs/>
          <w:sz w:val="24"/>
          <w:szCs w:val="24"/>
        </w:rPr>
        <w:t xml:space="preserve">scale to analyse the </w:t>
      </w:r>
      <w:r w:rsidRPr="00C847BD">
        <w:rPr>
          <w:rFonts w:ascii="Times New Roman" w:hAnsi="Times New Roman" w:cs="Times New Roman"/>
          <w:sz w:val="24"/>
          <w:szCs w:val="24"/>
        </w:rPr>
        <w:t>Attitude of Partner farmers on Front Line Demonstrations (FLDs) of Krishi</w:t>
      </w:r>
      <w:r w:rsidR="0024132C">
        <w:rPr>
          <w:rFonts w:ascii="Times New Roman" w:hAnsi="Times New Roman" w:cs="Times New Roman"/>
          <w:sz w:val="24"/>
          <w:szCs w:val="24"/>
        </w:rPr>
        <w:t xml:space="preserve"> </w:t>
      </w:r>
      <w:r w:rsidRPr="00C847BD">
        <w:rPr>
          <w:rFonts w:ascii="Times New Roman" w:hAnsi="Times New Roman" w:cs="Times New Roman"/>
          <w:sz w:val="24"/>
          <w:szCs w:val="24"/>
        </w:rPr>
        <w:t>Vigyan</w:t>
      </w:r>
      <w:r w:rsidR="0024132C">
        <w:rPr>
          <w:rFonts w:ascii="Times New Roman" w:hAnsi="Times New Roman" w:cs="Times New Roman"/>
          <w:sz w:val="24"/>
          <w:szCs w:val="24"/>
        </w:rPr>
        <w:t xml:space="preserve"> </w:t>
      </w:r>
      <w:proofErr w:type="spellStart"/>
      <w:r w:rsidRPr="00C847BD">
        <w:rPr>
          <w:rFonts w:ascii="Times New Roman" w:hAnsi="Times New Roman" w:cs="Times New Roman"/>
          <w:sz w:val="24"/>
          <w:szCs w:val="24"/>
        </w:rPr>
        <w:t>Kendras</w:t>
      </w:r>
      <w:proofErr w:type="spellEnd"/>
      <w:r w:rsidRPr="00C847BD">
        <w:rPr>
          <w:rFonts w:ascii="Times New Roman" w:hAnsi="Times New Roman" w:cs="Times New Roman"/>
          <w:sz w:val="24"/>
          <w:szCs w:val="24"/>
        </w:rPr>
        <w:t xml:space="preserve"> (KVKs</w:t>
      </w:r>
      <w:r>
        <w:rPr>
          <w:rFonts w:ascii="Times New Roman" w:hAnsi="Times New Roman" w:cs="Times New Roman"/>
          <w:sz w:val="24"/>
          <w:szCs w:val="24"/>
        </w:rPr>
        <w:t>)</w:t>
      </w:r>
    </w:p>
    <w:p w14:paraId="284E954B" w14:textId="77777777" w:rsidR="00F16DF0" w:rsidRPr="00C847BD" w:rsidRDefault="00753AA5" w:rsidP="00F16DF0">
      <w:pPr>
        <w:spacing w:after="240"/>
        <w:jc w:val="both"/>
        <w:rPr>
          <w:rFonts w:ascii="Times New Roman" w:hAnsi="Times New Roman" w:cs="Times New Roman"/>
          <w:b/>
          <w:bCs/>
          <w:sz w:val="24"/>
          <w:szCs w:val="24"/>
        </w:rPr>
      </w:pPr>
      <w:r>
        <w:rPr>
          <w:rFonts w:ascii="Times New Roman" w:hAnsi="Times New Roman" w:cs="Times New Roman"/>
          <w:b/>
          <w:bCs/>
          <w:sz w:val="24"/>
          <w:szCs w:val="24"/>
        </w:rPr>
        <w:t>3.1.</w:t>
      </w:r>
      <w:r w:rsidR="00F16DF0" w:rsidRPr="00C847BD">
        <w:rPr>
          <w:rFonts w:ascii="Times New Roman" w:hAnsi="Times New Roman" w:cs="Times New Roman"/>
          <w:b/>
          <w:bCs/>
          <w:sz w:val="24"/>
          <w:szCs w:val="24"/>
        </w:rPr>
        <w:t>1. Collection of statements</w:t>
      </w:r>
    </w:p>
    <w:p w14:paraId="69C235C3" w14:textId="77777777" w:rsidR="00F16DF0" w:rsidRPr="00C847BD" w:rsidRDefault="00F16DF0" w:rsidP="001D1B7F">
      <w:pPr>
        <w:tabs>
          <w:tab w:val="left" w:pos="567"/>
        </w:tabs>
        <w:spacing w:after="240" w:line="360" w:lineRule="auto"/>
        <w:jc w:val="both"/>
        <w:rPr>
          <w:rFonts w:ascii="Times New Roman" w:hAnsi="Times New Roman" w:cs="Times New Roman"/>
          <w:sz w:val="24"/>
          <w:szCs w:val="24"/>
          <w:lang w:val="en-GB"/>
        </w:rPr>
      </w:pPr>
      <w:r w:rsidRPr="00C847BD">
        <w:rPr>
          <w:rFonts w:ascii="Times New Roman" w:hAnsi="Times New Roman" w:cs="Times New Roman"/>
          <w:sz w:val="24"/>
          <w:szCs w:val="24"/>
          <w:lang w:val="en-GB"/>
        </w:rPr>
        <w:lastRenderedPageBreak/>
        <w:t>The first step in the construction of Attitude scale was to collect statements pertaining to the Farmers Attitude on FLDs. A tentative list of 92 statements pertaining to the attitude of farmers was collected by consulting social scientists and from review of literature.</w:t>
      </w:r>
    </w:p>
    <w:p w14:paraId="5A9570AD" w14:textId="77777777" w:rsidR="00F16DF0" w:rsidRPr="00C847BD" w:rsidRDefault="00753AA5" w:rsidP="00F16DF0">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3.1.2 </w:t>
      </w:r>
      <w:r w:rsidR="00F16DF0" w:rsidRPr="00C847BD">
        <w:rPr>
          <w:rFonts w:ascii="Times New Roman" w:hAnsi="Times New Roman" w:cs="Times New Roman"/>
          <w:b/>
          <w:bCs/>
          <w:sz w:val="24"/>
          <w:szCs w:val="24"/>
        </w:rPr>
        <w:t>Editing of Attitude statements</w:t>
      </w:r>
    </w:p>
    <w:p w14:paraId="321079D6" w14:textId="77777777" w:rsidR="00F16DF0" w:rsidRPr="00C847BD" w:rsidRDefault="00F16DF0" w:rsidP="001D1B7F">
      <w:pPr>
        <w:tabs>
          <w:tab w:val="left" w:pos="567"/>
        </w:tabs>
        <w:spacing w:after="240" w:line="360" w:lineRule="auto"/>
        <w:jc w:val="both"/>
        <w:rPr>
          <w:rFonts w:ascii="Times New Roman" w:hAnsi="Times New Roman" w:cs="Times New Roman"/>
          <w:sz w:val="24"/>
          <w:szCs w:val="24"/>
        </w:rPr>
      </w:pPr>
      <w:r>
        <w:rPr>
          <w:rFonts w:ascii="Times New Roman" w:hAnsi="Times New Roman" w:cs="Times New Roman"/>
          <w:sz w:val="24"/>
          <w:szCs w:val="24"/>
        </w:rPr>
        <w:t xml:space="preserve">A list of </w:t>
      </w:r>
      <w:proofErr w:type="gramStart"/>
      <w:r>
        <w:rPr>
          <w:rFonts w:ascii="Times New Roman" w:hAnsi="Times New Roman" w:cs="Times New Roman"/>
          <w:sz w:val="24"/>
          <w:szCs w:val="24"/>
        </w:rPr>
        <w:t>n</w:t>
      </w:r>
      <w:r w:rsidRPr="00C847BD">
        <w:rPr>
          <w:rFonts w:ascii="Times New Roman" w:hAnsi="Times New Roman" w:cs="Times New Roman"/>
          <w:sz w:val="24"/>
          <w:szCs w:val="24"/>
        </w:rPr>
        <w:t>inety two</w:t>
      </w:r>
      <w:proofErr w:type="gramEnd"/>
      <w:r w:rsidRPr="00C847BD">
        <w:rPr>
          <w:rFonts w:ascii="Times New Roman" w:hAnsi="Times New Roman" w:cs="Times New Roman"/>
          <w:sz w:val="24"/>
          <w:szCs w:val="24"/>
        </w:rPr>
        <w:t xml:space="preserve"> Attitude statements</w:t>
      </w:r>
      <w:r w:rsidR="0024132C">
        <w:rPr>
          <w:rFonts w:ascii="Times New Roman" w:hAnsi="Times New Roman" w:cs="Times New Roman"/>
          <w:sz w:val="24"/>
          <w:szCs w:val="24"/>
        </w:rPr>
        <w:t xml:space="preserve"> </w:t>
      </w:r>
      <w:r w:rsidRPr="00C847BD">
        <w:rPr>
          <w:rFonts w:ascii="Times New Roman" w:hAnsi="Times New Roman" w:cs="Times New Roman"/>
          <w:sz w:val="24"/>
          <w:szCs w:val="24"/>
        </w:rPr>
        <w:t xml:space="preserve">were edited as per the 14 criteria enunciated by </w:t>
      </w:r>
      <w:r w:rsidRPr="00A72E00">
        <w:rPr>
          <w:rFonts w:ascii="Times New Roman" w:hAnsi="Times New Roman" w:cs="Times New Roman"/>
          <w:sz w:val="24"/>
          <w:szCs w:val="24"/>
        </w:rPr>
        <w:t>Edwards (1969) and Thurstone and Chave (1929).</w:t>
      </w:r>
      <w:r w:rsidRPr="00C847BD">
        <w:rPr>
          <w:rFonts w:ascii="Times New Roman" w:hAnsi="Times New Roman" w:cs="Times New Roman"/>
          <w:sz w:val="24"/>
          <w:szCs w:val="24"/>
        </w:rPr>
        <w:t xml:space="preserve"> As a consequence, </w:t>
      </w:r>
      <w:proofErr w:type="gramStart"/>
      <w:r w:rsidRPr="00C847BD">
        <w:rPr>
          <w:rFonts w:ascii="Times New Roman" w:hAnsi="Times New Roman" w:cs="Times New Roman"/>
          <w:sz w:val="24"/>
          <w:szCs w:val="24"/>
        </w:rPr>
        <w:t>forty one</w:t>
      </w:r>
      <w:proofErr w:type="gramEnd"/>
      <w:r w:rsidRPr="00C847BD">
        <w:rPr>
          <w:rFonts w:ascii="Times New Roman" w:hAnsi="Times New Roman" w:cs="Times New Roman"/>
          <w:sz w:val="24"/>
          <w:szCs w:val="24"/>
        </w:rPr>
        <w:t xml:space="preserve"> Attitude statements were eliminated and the remaining 51 attitude statements were included for the study</w:t>
      </w:r>
    </w:p>
    <w:p w14:paraId="3D1ECA2E" w14:textId="77777777" w:rsidR="00F16DF0" w:rsidRPr="00C847BD" w:rsidRDefault="00753AA5" w:rsidP="00F16DF0">
      <w:pPr>
        <w:tabs>
          <w:tab w:val="left" w:pos="1690"/>
        </w:tabs>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3.1.3 </w:t>
      </w:r>
      <w:r w:rsidR="00F16DF0" w:rsidRPr="00C847BD">
        <w:rPr>
          <w:rFonts w:ascii="Times New Roman" w:hAnsi="Times New Roman" w:cs="Times New Roman"/>
          <w:b/>
          <w:bCs/>
          <w:sz w:val="24"/>
          <w:szCs w:val="24"/>
        </w:rPr>
        <w:t>Relevancy test</w:t>
      </w:r>
    </w:p>
    <w:p w14:paraId="613F0C78" w14:textId="77777777" w:rsidR="00F16DF0" w:rsidRDefault="00F16DF0" w:rsidP="001D1B7F">
      <w:pPr>
        <w:spacing w:after="240" w:line="360" w:lineRule="auto"/>
        <w:jc w:val="both"/>
        <w:rPr>
          <w:rFonts w:ascii="Times New Roman" w:hAnsi="Times New Roman" w:cs="Times New Roman"/>
          <w:sz w:val="24"/>
          <w:szCs w:val="24"/>
        </w:rPr>
      </w:pPr>
      <w:r w:rsidRPr="00C847BD">
        <w:rPr>
          <w:rFonts w:ascii="Times New Roman" w:hAnsi="Times New Roman" w:cs="Times New Roman"/>
          <w:sz w:val="24"/>
          <w:szCs w:val="24"/>
        </w:rPr>
        <w:t xml:space="preserve">Fifty one statements were sent to 110 experts in the field of social sciences working in State Agricultural Universities, Indian Council of Agricultural Research Institutes and Development Departments, to critically evaluate the relevancy of each statement </w:t>
      </w:r>
      <w:r w:rsidRPr="00C847BD">
        <w:rPr>
          <w:rFonts w:ascii="Times New Roman" w:hAnsi="Times New Roman" w:cs="Times New Roman"/>
          <w:i/>
          <w:iCs/>
          <w:sz w:val="24"/>
          <w:szCs w:val="24"/>
        </w:rPr>
        <w:t>viz.,</w:t>
      </w:r>
      <w:r w:rsidRPr="00C847BD">
        <w:rPr>
          <w:rFonts w:ascii="Times New Roman" w:hAnsi="Times New Roman" w:cs="Times New Roman"/>
          <w:sz w:val="24"/>
          <w:szCs w:val="24"/>
        </w:rPr>
        <w:t xml:space="preserve"> Most Relevant (MR), Relevant (R), Somewhat Relevant (SWR), Less Relevant (LR) and Not Relevant (NR) with the score of 5,4,3,2 and 1, respectively for positive statements and reverse for the negative statements.  The judges were also requested to make necessary modifications and additions or deletion of statements, if they desired to. A total of 55 judges returned the questionnaires duly completed and these were considered for further processing.</w:t>
      </w:r>
    </w:p>
    <w:p w14:paraId="4ACE358E" w14:textId="77777777" w:rsidR="00F16DF0" w:rsidRPr="00C847BD" w:rsidRDefault="00F16DF0" w:rsidP="001D1B7F">
      <w:pPr>
        <w:spacing w:after="240" w:line="360" w:lineRule="auto"/>
        <w:jc w:val="both"/>
        <w:rPr>
          <w:rFonts w:ascii="Times New Roman" w:hAnsi="Times New Roman" w:cs="Times New Roman"/>
          <w:sz w:val="24"/>
          <w:szCs w:val="24"/>
        </w:rPr>
      </w:pPr>
      <w:r w:rsidRPr="00C847BD">
        <w:rPr>
          <w:rFonts w:ascii="Times New Roman" w:hAnsi="Times New Roman" w:cs="Times New Roman"/>
          <w:sz w:val="24"/>
          <w:szCs w:val="24"/>
        </w:rPr>
        <w:t xml:space="preserve">From the data gathered, ‘Relevancy Percentage (RP) and Mean Relevancy Score (MRS)’ were worked out for all the 51 Attitude statements. Using RP and MRS, the individual </w:t>
      </w:r>
      <w:r>
        <w:rPr>
          <w:rFonts w:ascii="Times New Roman" w:hAnsi="Times New Roman" w:cs="Times New Roman"/>
          <w:sz w:val="24"/>
          <w:szCs w:val="24"/>
        </w:rPr>
        <w:t>attitude</w:t>
      </w:r>
      <w:r w:rsidRPr="00C847BD">
        <w:rPr>
          <w:rFonts w:ascii="Times New Roman" w:hAnsi="Times New Roman" w:cs="Times New Roman"/>
          <w:sz w:val="24"/>
          <w:szCs w:val="24"/>
        </w:rPr>
        <w:t xml:space="preserve"> statements were screened for relevancies using the following formulae.</w:t>
      </w:r>
    </w:p>
    <w:p w14:paraId="63E959E2" w14:textId="77777777" w:rsidR="00F16DF0" w:rsidRPr="00C847BD" w:rsidRDefault="00F16DF0" w:rsidP="00F16DF0">
      <w:pPr>
        <w:spacing w:after="240"/>
        <w:ind w:left="720"/>
        <w:jc w:val="both"/>
        <w:rPr>
          <w:rFonts w:ascii="Times New Roman" w:hAnsi="Times New Roman" w:cs="Times New Roman"/>
          <w:sz w:val="24"/>
          <w:szCs w:val="24"/>
        </w:rPr>
      </w:pPr>
      <w:r w:rsidRPr="00C847BD">
        <w:rPr>
          <w:rFonts w:ascii="Times New Roman" w:hAnsi="Times New Roman" w:cs="Times New Roman"/>
          <w:i/>
          <w:iCs/>
          <w:sz w:val="24"/>
          <w:szCs w:val="24"/>
        </w:rPr>
        <w:t xml:space="preserve">a) Relevancy Percentage (RP): </w:t>
      </w:r>
      <w:r w:rsidRPr="00C847BD">
        <w:rPr>
          <w:rFonts w:ascii="Times New Roman" w:hAnsi="Times New Roman" w:cs="Times New Roman"/>
          <w:sz w:val="24"/>
          <w:szCs w:val="24"/>
        </w:rPr>
        <w:t xml:space="preserve">It was obtained by using the following formula. </w:t>
      </w:r>
    </w:p>
    <w:p w14:paraId="0A2A1004" w14:textId="77777777" w:rsidR="00F16DF0" w:rsidRPr="00C847BD" w:rsidRDefault="001D5F72" w:rsidP="00F16DF0">
      <w:pPr>
        <w:spacing w:after="240"/>
        <w:jc w:val="center"/>
        <w:rPr>
          <w:rFonts w:ascii="Times New Roman" w:hAnsi="Times New Roman" w:cs="Times New Roman"/>
          <w:sz w:val="24"/>
          <w:szCs w:val="24"/>
        </w:rPr>
      </w:pPr>
      <w:r>
        <w:rPr>
          <w:rFonts w:ascii="Times New Roman" w:hAnsi="Times New Roman" w:cs="Times New Roman"/>
          <w:noProof/>
          <w:sz w:val="24"/>
          <w:szCs w:val="24"/>
          <w:lang w:eastAsia="en-IN"/>
        </w:rPr>
        <w:pict w14:anchorId="256EF445">
          <v:line id="Straight Connector 14" o:spid="_x0000_s1026" style="position:absolute;left:0;text-align:left;flip:y;z-index:25166028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61.6pt,19.5pt" to="390.3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" strokeweight=".5pt">
            <v:stroke joinstyle="miter"/>
            <w10:wrap anchorx="margin"/>
          </v:line>
        </w:pict>
      </w:r>
      <w:r w:rsidR="00F16DF0" w:rsidRPr="00C847BD">
        <w:rPr>
          <w:rFonts w:ascii="Times New Roman" w:hAnsi="Times New Roman" w:cs="Times New Roman"/>
          <w:sz w:val="24"/>
          <w:szCs w:val="24"/>
        </w:rPr>
        <w:t xml:space="preserve">RP   = MR×5 +R×4 + SWR×3 + LR×2+NR×1 x 100 </w:t>
      </w:r>
    </w:p>
    <w:p w14:paraId="0AB525ED" w14:textId="77777777" w:rsidR="00F16DF0" w:rsidRPr="00C847BD" w:rsidRDefault="00F16DF0" w:rsidP="00F16DF0">
      <w:pPr>
        <w:spacing w:after="240"/>
        <w:jc w:val="center"/>
        <w:rPr>
          <w:rFonts w:ascii="Times New Roman" w:hAnsi="Times New Roman" w:cs="Times New Roman"/>
          <w:sz w:val="24"/>
          <w:szCs w:val="24"/>
        </w:rPr>
      </w:pPr>
      <w:r w:rsidRPr="00C847BD">
        <w:rPr>
          <w:rFonts w:ascii="Times New Roman" w:hAnsi="Times New Roman" w:cs="Times New Roman"/>
          <w:sz w:val="24"/>
          <w:szCs w:val="24"/>
        </w:rPr>
        <w:t xml:space="preserve">  Maximum possible score</w:t>
      </w:r>
    </w:p>
    <w:p w14:paraId="627C989D" w14:textId="77777777" w:rsidR="00F16DF0" w:rsidRDefault="00F16DF0" w:rsidP="00F16DF0">
      <w:pPr>
        <w:spacing w:after="240"/>
        <w:ind w:left="720"/>
        <w:jc w:val="both"/>
        <w:rPr>
          <w:rFonts w:ascii="Times New Roman" w:hAnsi="Times New Roman" w:cs="Times New Roman"/>
          <w:i/>
          <w:iCs/>
          <w:sz w:val="24"/>
          <w:szCs w:val="24"/>
        </w:rPr>
      </w:pPr>
    </w:p>
    <w:p w14:paraId="60F79C9E" w14:textId="77777777" w:rsidR="00F16DF0" w:rsidRPr="00C847BD" w:rsidRDefault="00F16DF0" w:rsidP="00F16DF0">
      <w:pPr>
        <w:spacing w:after="240"/>
        <w:ind w:left="720"/>
        <w:jc w:val="both"/>
        <w:rPr>
          <w:rFonts w:ascii="Times New Roman" w:hAnsi="Times New Roman" w:cs="Times New Roman"/>
          <w:sz w:val="24"/>
          <w:szCs w:val="24"/>
        </w:rPr>
      </w:pPr>
      <w:r w:rsidRPr="00C847BD">
        <w:rPr>
          <w:rFonts w:ascii="Times New Roman" w:hAnsi="Times New Roman" w:cs="Times New Roman"/>
          <w:i/>
          <w:iCs/>
          <w:sz w:val="24"/>
          <w:szCs w:val="24"/>
        </w:rPr>
        <w:t xml:space="preserve">b) Mean Relevancy Score (MRS):  </w:t>
      </w:r>
      <w:r w:rsidRPr="00C847BD">
        <w:rPr>
          <w:rFonts w:ascii="Times New Roman" w:hAnsi="Times New Roman" w:cs="Times New Roman"/>
          <w:sz w:val="24"/>
          <w:szCs w:val="24"/>
        </w:rPr>
        <w:t xml:space="preserve">It was worked out using the following formula </w:t>
      </w:r>
    </w:p>
    <w:p w14:paraId="16405495" w14:textId="77777777" w:rsidR="00F16DF0" w:rsidRPr="00C847BD" w:rsidRDefault="001D5F72" w:rsidP="00F16DF0">
      <w:pPr>
        <w:spacing w:after="240"/>
        <w:jc w:val="center"/>
        <w:rPr>
          <w:rFonts w:ascii="Times New Roman" w:hAnsi="Times New Roman" w:cs="Times New Roman"/>
          <w:sz w:val="24"/>
          <w:szCs w:val="24"/>
        </w:rPr>
      </w:pPr>
      <w:r>
        <w:rPr>
          <w:rFonts w:ascii="Times New Roman" w:hAnsi="Times New Roman" w:cs="Times New Roman"/>
          <w:noProof/>
          <w:sz w:val="24"/>
          <w:szCs w:val="24"/>
          <w:lang w:eastAsia="en-IN"/>
        </w:rPr>
        <w:pict w14:anchorId="2C9DD2A9">
          <v:line id="Straight Connector 15" o:spid="_x0000_s1027" style="position:absolute;left:0;text-align:left;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3.1pt,18.05pt" to="369.0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" strokeweight=".5pt">
            <v:stroke joinstyle="miter"/>
          </v:line>
        </w:pict>
      </w:r>
      <w:r w:rsidR="00F16DF0" w:rsidRPr="00C847BD">
        <w:rPr>
          <w:rFonts w:ascii="Times New Roman" w:hAnsi="Times New Roman" w:cs="Times New Roman"/>
          <w:sz w:val="24"/>
          <w:szCs w:val="24"/>
        </w:rPr>
        <w:t xml:space="preserve">                 MRS =   MR×5 +R×4+ SWR×3 +LR×2+NR×1</w:t>
      </w:r>
    </w:p>
    <w:p w14:paraId="3CF9A348" w14:textId="77777777" w:rsidR="00F16DF0" w:rsidRPr="00C847BD" w:rsidRDefault="00F16DF0" w:rsidP="00F16DF0">
      <w:pPr>
        <w:spacing w:after="240"/>
        <w:jc w:val="center"/>
        <w:rPr>
          <w:rFonts w:ascii="Times New Roman" w:hAnsi="Times New Roman" w:cs="Times New Roman"/>
          <w:sz w:val="24"/>
          <w:szCs w:val="24"/>
        </w:rPr>
      </w:pPr>
      <w:r w:rsidRPr="00C847BD">
        <w:rPr>
          <w:rFonts w:ascii="Times New Roman" w:hAnsi="Times New Roman" w:cs="Times New Roman"/>
          <w:sz w:val="24"/>
          <w:szCs w:val="24"/>
        </w:rPr>
        <w:t xml:space="preserve">                      Number of judges responded</w:t>
      </w:r>
    </w:p>
    <w:p w14:paraId="4FF9E21D" w14:textId="77777777" w:rsidR="00F16DF0" w:rsidRPr="00C847BD" w:rsidRDefault="00F16DF0" w:rsidP="00F16DF0">
      <w:pPr>
        <w:spacing w:after="240" w:line="360" w:lineRule="auto"/>
        <w:ind w:firstLine="720"/>
        <w:jc w:val="both"/>
        <w:rPr>
          <w:rFonts w:ascii="Times New Roman" w:hAnsi="Times New Roman" w:cs="Times New Roman"/>
          <w:sz w:val="24"/>
          <w:szCs w:val="24"/>
        </w:rPr>
      </w:pPr>
      <w:r w:rsidRPr="00C847BD">
        <w:rPr>
          <w:rFonts w:ascii="Times New Roman" w:hAnsi="Times New Roman" w:cs="Times New Roman"/>
          <w:sz w:val="24"/>
          <w:szCs w:val="24"/>
        </w:rPr>
        <w:lastRenderedPageBreak/>
        <w:t xml:space="preserve">Accordingly, the attitude statements having ‘Relevancy Percentage’ of 80 per cent and above and Mean Relevancy Score of 4.00 and above were considered for final selection. Accordingly, 24 Attitude statements were retained after relevancy test and these statements were suitably modified and written as per the comments of the judges wherever applicable. </w:t>
      </w:r>
    </w:p>
    <w:p w14:paraId="40644E06" w14:textId="77777777" w:rsidR="00F16DF0" w:rsidRPr="00C847BD" w:rsidRDefault="00753AA5" w:rsidP="00F16DF0">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3.1.4 </w:t>
      </w:r>
      <w:r w:rsidR="00F16DF0" w:rsidRPr="00C847BD">
        <w:rPr>
          <w:rFonts w:ascii="Times New Roman" w:hAnsi="Times New Roman" w:cs="Times New Roman"/>
          <w:b/>
          <w:bCs/>
          <w:sz w:val="24"/>
          <w:szCs w:val="24"/>
        </w:rPr>
        <w:t>Item analysis</w:t>
      </w:r>
    </w:p>
    <w:p w14:paraId="63120DB3" w14:textId="77777777" w:rsidR="00F16DF0" w:rsidRDefault="00F16DF0" w:rsidP="001D1B7F">
      <w:pPr>
        <w:spacing w:after="240" w:line="360" w:lineRule="auto"/>
        <w:jc w:val="both"/>
        <w:rPr>
          <w:rFonts w:ascii="Times New Roman" w:hAnsi="Times New Roman" w:cs="Times New Roman"/>
          <w:sz w:val="24"/>
          <w:szCs w:val="24"/>
        </w:rPr>
      </w:pPr>
      <w:proofErr w:type="gramStart"/>
      <w:r w:rsidRPr="00C847BD">
        <w:rPr>
          <w:rFonts w:ascii="Times New Roman" w:hAnsi="Times New Roman" w:cs="Times New Roman"/>
          <w:sz w:val="24"/>
          <w:szCs w:val="24"/>
        </w:rPr>
        <w:t>Twenty four</w:t>
      </w:r>
      <w:proofErr w:type="gramEnd"/>
      <w:r w:rsidRPr="00C847BD">
        <w:rPr>
          <w:rFonts w:ascii="Times New Roman" w:hAnsi="Times New Roman" w:cs="Times New Roman"/>
          <w:sz w:val="24"/>
          <w:szCs w:val="24"/>
        </w:rPr>
        <w:t xml:space="preserve"> statements were subjected to item analysis to delineate the items based on the extent to which they can differentiate the respondents having favourable Attitude from the respondents with unfavourable Attitude regarding Front Line Demonstrations.</w:t>
      </w:r>
    </w:p>
    <w:p w14:paraId="46A47DD8" w14:textId="77777777" w:rsidR="00F16DF0" w:rsidRPr="00C847BD" w:rsidRDefault="00F16DF0" w:rsidP="001D1B7F">
      <w:pPr>
        <w:spacing w:after="240" w:line="360" w:lineRule="auto"/>
        <w:jc w:val="both"/>
        <w:rPr>
          <w:rFonts w:ascii="Times New Roman" w:hAnsi="Times New Roman" w:cs="Times New Roman"/>
          <w:sz w:val="24"/>
          <w:szCs w:val="24"/>
        </w:rPr>
      </w:pPr>
      <w:r w:rsidRPr="00C847BD">
        <w:rPr>
          <w:rFonts w:ascii="Times New Roman" w:hAnsi="Times New Roman" w:cs="Times New Roman"/>
          <w:sz w:val="24"/>
          <w:szCs w:val="24"/>
        </w:rPr>
        <w:t xml:space="preserve">A sample of 32 FLD partner farmers from KVK, Magadi were interviewed for the study. The respondents were asked to indicate their degree of agreement or disagreement with each statement on a five-point continuum ranging from ‘Strongly Agree’ to ‘Strongly Disagree’. Based upon the total scores, the respondents were arranged in descending order. The top 25 per cent of the respondents with their total scores were considered as the high group and the bottom 25 per cent as the low group. These two groups provided criterion groups in terms of evaluating the individual statements. Thus, out of 32 partner farmers to whom the items were administered for item analysis, eight respondents with highest and eight respondents with lowest scores were used as criterion groups to evaluate individual items. The critical ratio, that is, </w:t>
      </w:r>
      <w:proofErr w:type="spellStart"/>
      <w:proofErr w:type="gramStart"/>
      <w:r w:rsidRPr="00C847BD">
        <w:rPr>
          <w:rFonts w:ascii="Times New Roman" w:hAnsi="Times New Roman" w:cs="Times New Roman"/>
          <w:sz w:val="24"/>
          <w:szCs w:val="24"/>
        </w:rPr>
        <w:t>the‘</w:t>
      </w:r>
      <w:proofErr w:type="gramEnd"/>
      <w:r w:rsidRPr="00C847BD">
        <w:rPr>
          <w:rFonts w:ascii="Times New Roman" w:hAnsi="Times New Roman" w:cs="Times New Roman"/>
          <w:sz w:val="24"/>
          <w:szCs w:val="24"/>
        </w:rPr>
        <w:t>t</w:t>
      </w:r>
      <w:proofErr w:type="spellEnd"/>
      <w:r w:rsidRPr="00C847BD">
        <w:rPr>
          <w:rFonts w:ascii="Times New Roman" w:hAnsi="Times New Roman" w:cs="Times New Roman"/>
          <w:sz w:val="24"/>
          <w:szCs w:val="24"/>
        </w:rPr>
        <w:t>’ value which analyses the extent to which a given statement differentiates between the favourable to unfavourable attitude groups of FLD partner farmers for each statement, was calculated by using the following formula:</w:t>
      </w:r>
    </w:p>
    <w:p w14:paraId="2F7C9DF0" w14:textId="77777777" w:rsidR="00F16DF0" w:rsidRPr="00F219DC" w:rsidRDefault="00F16DF0" w:rsidP="00F16DF0">
      <w:pPr>
        <w:spacing w:after="240"/>
        <w:jc w:val="center"/>
        <w:rPr>
          <w:rFonts w:ascii="Times New Roman" w:hAnsi="Times New Roman" w:cs="Times New Roman"/>
          <w:sz w:val="24"/>
          <w:szCs w:val="24"/>
          <w:lang w:val="de-DE"/>
        </w:rPr>
      </w:pPr>
      <w:r w:rsidRPr="00F219DC">
        <w:rPr>
          <w:rFonts w:ascii="Times New Roman" w:hAnsi="Times New Roman" w:cs="Times New Roman"/>
          <w:sz w:val="24"/>
          <w:szCs w:val="24"/>
          <w:lang w:val="de-DE"/>
        </w:rPr>
        <w:t xml:space="preserve">t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H</m:t>
                </m:r>
              </m:sub>
            </m:sSub>
            <m:r>
              <w:rPr>
                <w:rFonts w:ascii="Cambria Math" w:hAnsi="Cambria Math" w:cs="Times New Roman"/>
                <w:sz w:val="24"/>
                <w:szCs w:val="24"/>
                <w:lang w:val="de-DE"/>
              </w:rPr>
              <m:t>-</m:t>
            </m:r>
            <m:sSub>
              <m:sSubPr>
                <m:ctrlPr>
                  <w:rPr>
                    <w:rFonts w:ascii="Cambria Math" w:hAnsi="Cambria Math" w:cs="Times New Roman"/>
                    <w:i/>
                    <w:sz w:val="24"/>
                    <w:szCs w:val="24"/>
                  </w:rPr>
                </m:ctrlPr>
              </m:sSubPr>
              <m:e>
                <m:acc>
                  <m:accPr>
                    <m:chr m:val="̅"/>
                    <m:ctrlPr>
                      <w:rPr>
                        <w:rFonts w:ascii="Cambria Math" w:hAnsi="Cambria Math" w:cs="Times New Roman"/>
                        <w:i/>
                        <w:sz w:val="24"/>
                        <w:szCs w:val="24"/>
                      </w:rPr>
                    </m:ctrlPr>
                  </m:accPr>
                  <m:e>
                    <m:r>
                      <w:rPr>
                        <w:rFonts w:ascii="Cambria Math" w:hAnsi="Cambria Math" w:cs="Times New Roman"/>
                        <w:sz w:val="24"/>
                        <w:szCs w:val="24"/>
                      </w:rPr>
                      <m:t>X</m:t>
                    </m:r>
                  </m:e>
                </m:acc>
              </m:e>
              <m:sub>
                <m:r>
                  <w:rPr>
                    <w:rFonts w:ascii="Cambria Math" w:hAnsi="Cambria Math" w:cs="Times New Roman"/>
                    <w:sz w:val="24"/>
                    <w:szCs w:val="24"/>
                  </w:rPr>
                  <m:t>L</m:t>
                </m:r>
              </m:sub>
            </m:sSub>
          </m:num>
          <m:den>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r>
                      <w:rPr>
                        <w:rFonts w:ascii="Cambria Math" w:hAnsi="Cambria Math" w:cs="Times New Roman"/>
                        <w:sz w:val="24"/>
                        <w:szCs w:val="24"/>
                        <w:lang w:val="de-DE"/>
                      </w:rPr>
                      <m:t>∑</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H</m:t>
                        </m:r>
                      </m:sub>
                      <m:sup>
                        <m:r>
                          <w:rPr>
                            <w:rFonts w:ascii="Cambria Math" w:hAnsi="Cambria Math" w:cs="Times New Roman"/>
                            <w:sz w:val="24"/>
                            <w:szCs w:val="24"/>
                            <w:lang w:val="de-DE"/>
                          </w:rPr>
                          <m:t>2</m:t>
                        </m:r>
                      </m:sup>
                    </m:sSubSup>
                    <m:r>
                      <w:rPr>
                        <w:rFonts w:ascii="Cambria Math" w:hAnsi="Cambria Math" w:cs="Times New Roman"/>
                        <w:sz w:val="24"/>
                        <w:szCs w:val="24"/>
                        <w:lang w:val="de-DE"/>
                      </w:rPr>
                      <m:t xml:space="preserve"> -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lang w:val="de-DE"/>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H</m:t>
                                    </m:r>
                                  </m:sub>
                                </m:sSub>
                              </m:e>
                            </m:d>
                          </m:e>
                          <m:sup>
                            <m:r>
                              <w:rPr>
                                <w:rFonts w:ascii="Cambria Math" w:hAnsi="Cambria Math" w:cs="Times New Roman"/>
                                <w:sz w:val="24"/>
                                <w:szCs w:val="24"/>
                                <w:lang w:val="de-DE"/>
                              </w:rPr>
                              <m:t>2</m:t>
                            </m:r>
                          </m:sup>
                        </m:sSup>
                      </m:num>
                      <m:den>
                        <m:r>
                          <w:rPr>
                            <w:rFonts w:ascii="Cambria Math" w:hAnsi="Cambria Math" w:cs="Times New Roman"/>
                            <w:sz w:val="24"/>
                            <w:szCs w:val="24"/>
                          </w:rPr>
                          <m:t>n</m:t>
                        </m:r>
                      </m:den>
                    </m:f>
                    <m:r>
                      <w:rPr>
                        <w:rFonts w:ascii="Cambria Math" w:hAnsi="Cambria Math" w:cs="Times New Roman"/>
                        <w:sz w:val="24"/>
                        <w:szCs w:val="24"/>
                        <w:lang w:val="de-DE"/>
                      </w:rPr>
                      <m:t xml:space="preserve">  ×   ∑</m:t>
                    </m:r>
                    <m:sSubSup>
                      <m:sSubSupPr>
                        <m:ctrlPr>
                          <w:rPr>
                            <w:rFonts w:ascii="Cambria Math" w:hAnsi="Cambria Math" w:cs="Times New Roman"/>
                            <w:i/>
                            <w:sz w:val="24"/>
                            <w:szCs w:val="24"/>
                          </w:rPr>
                        </m:ctrlPr>
                      </m:sSubSupPr>
                      <m:e>
                        <m:r>
                          <w:rPr>
                            <w:rFonts w:ascii="Cambria Math" w:hAnsi="Cambria Math" w:cs="Times New Roman"/>
                            <w:sz w:val="24"/>
                            <w:szCs w:val="24"/>
                          </w:rPr>
                          <m:t>X</m:t>
                        </m:r>
                      </m:e>
                      <m:sub>
                        <m:r>
                          <w:rPr>
                            <w:rFonts w:ascii="Cambria Math" w:hAnsi="Cambria Math" w:cs="Times New Roman"/>
                            <w:sz w:val="24"/>
                            <w:szCs w:val="24"/>
                          </w:rPr>
                          <m:t>L</m:t>
                        </m:r>
                      </m:sub>
                      <m:sup>
                        <m:r>
                          <w:rPr>
                            <w:rFonts w:ascii="Cambria Math" w:hAnsi="Cambria Math" w:cs="Times New Roman"/>
                            <w:sz w:val="24"/>
                            <w:szCs w:val="24"/>
                            <w:lang w:val="de-DE"/>
                          </w:rPr>
                          <m:t>2</m:t>
                        </m:r>
                      </m:sup>
                    </m:sSubSup>
                    <m:r>
                      <w:rPr>
                        <w:rFonts w:ascii="Cambria Math" w:hAnsi="Cambria Math" w:cs="Times New Roman"/>
                        <w:sz w:val="24"/>
                        <w:szCs w:val="24"/>
                        <w:lang w:val="de-DE"/>
                      </w:rPr>
                      <m:t xml:space="preserve"> - </m:t>
                    </m:r>
                    <m:f>
                      <m:fPr>
                        <m:ctrlPr>
                          <w:rPr>
                            <w:rFonts w:ascii="Cambria Math" w:hAnsi="Cambria Math" w:cs="Times New Roman"/>
                            <w:i/>
                            <w:sz w:val="24"/>
                            <w:szCs w:val="24"/>
                          </w:rPr>
                        </m:ctrlPr>
                      </m:fPr>
                      <m:num>
                        <m:sSup>
                          <m:sSupPr>
                            <m:ctrlPr>
                              <w:rPr>
                                <w:rFonts w:ascii="Cambria Math" w:hAnsi="Cambria Math" w:cs="Times New Roman"/>
                                <w:i/>
                                <w:sz w:val="24"/>
                                <w:szCs w:val="24"/>
                              </w:rPr>
                            </m:ctrlPr>
                          </m:sSupPr>
                          <m:e>
                            <m:d>
                              <m:dPr>
                                <m:ctrlPr>
                                  <w:rPr>
                                    <w:rFonts w:ascii="Cambria Math" w:hAnsi="Cambria Math" w:cs="Times New Roman"/>
                                    <w:i/>
                                    <w:sz w:val="24"/>
                                    <w:szCs w:val="24"/>
                                  </w:rPr>
                                </m:ctrlPr>
                              </m:dPr>
                              <m:e>
                                <m:r>
                                  <w:rPr>
                                    <w:rFonts w:ascii="Cambria Math" w:hAnsi="Cambria Math" w:cs="Times New Roman"/>
                                    <w:sz w:val="24"/>
                                    <w:szCs w:val="24"/>
                                    <w:lang w:val="de-DE"/>
                                  </w:rPr>
                                  <m:t>∑</m:t>
                                </m:r>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L</m:t>
                                    </m:r>
                                  </m:sub>
                                </m:sSub>
                              </m:e>
                            </m:d>
                          </m:e>
                          <m:sup>
                            <m:r>
                              <w:rPr>
                                <w:rFonts w:ascii="Cambria Math" w:hAnsi="Cambria Math" w:cs="Times New Roman"/>
                                <w:sz w:val="24"/>
                                <w:szCs w:val="24"/>
                                <w:lang w:val="de-DE"/>
                              </w:rPr>
                              <m:t>2</m:t>
                            </m:r>
                          </m:sup>
                        </m:sSup>
                      </m:num>
                      <m:den>
                        <m:r>
                          <w:rPr>
                            <w:rFonts w:ascii="Cambria Math" w:hAnsi="Cambria Math" w:cs="Times New Roman"/>
                            <w:sz w:val="24"/>
                            <w:szCs w:val="24"/>
                          </w:rPr>
                          <m:t>n</m:t>
                        </m:r>
                      </m:den>
                    </m:f>
                  </m:num>
                  <m:den>
                    <m:r>
                      <w:rPr>
                        <w:rFonts w:ascii="Cambria Math" w:hAnsi="Cambria Math" w:cs="Times New Roman"/>
                        <w:sz w:val="24"/>
                        <w:szCs w:val="24"/>
                      </w:rPr>
                      <m:t>n</m:t>
                    </m:r>
                    <m:d>
                      <m:dPr>
                        <m:ctrlPr>
                          <w:rPr>
                            <w:rFonts w:ascii="Cambria Math" w:hAnsi="Cambria Math" w:cs="Times New Roman"/>
                            <w:i/>
                            <w:sz w:val="24"/>
                            <w:szCs w:val="24"/>
                          </w:rPr>
                        </m:ctrlPr>
                      </m:dPr>
                      <m:e>
                        <m:r>
                          <w:rPr>
                            <w:rFonts w:ascii="Cambria Math" w:hAnsi="Cambria Math" w:cs="Times New Roman"/>
                            <w:sz w:val="24"/>
                            <w:szCs w:val="24"/>
                          </w:rPr>
                          <m:t>n</m:t>
                        </m:r>
                        <m:r>
                          <w:rPr>
                            <w:rFonts w:ascii="Cambria Math" w:hAnsi="Cambria Math" w:cs="Times New Roman"/>
                            <w:sz w:val="24"/>
                            <w:szCs w:val="24"/>
                            <w:lang w:val="de-DE"/>
                          </w:rPr>
                          <m:t>-1</m:t>
                        </m:r>
                      </m:e>
                    </m:d>
                  </m:den>
                </m:f>
              </m:e>
            </m:rad>
          </m:den>
        </m:f>
      </m:oMath>
    </w:p>
    <w:p w14:paraId="5AC3CB30" w14:textId="77777777" w:rsidR="00F16DF0" w:rsidRPr="00C847BD" w:rsidRDefault="00F16DF0" w:rsidP="00F16DF0">
      <w:pPr>
        <w:spacing w:line="360" w:lineRule="auto"/>
        <w:ind w:left="567"/>
        <w:jc w:val="both"/>
        <w:rPr>
          <w:rFonts w:ascii="Times New Roman" w:hAnsi="Times New Roman" w:cs="Times New Roman"/>
          <w:sz w:val="24"/>
          <w:szCs w:val="24"/>
        </w:rPr>
      </w:pPr>
      <w:r w:rsidRPr="00C847BD">
        <w:rPr>
          <w:rFonts w:ascii="Times New Roman" w:hAnsi="Times New Roman" w:cs="Times New Roman"/>
          <w:sz w:val="24"/>
          <w:szCs w:val="24"/>
        </w:rPr>
        <w:t xml:space="preserve">Where, </w:t>
      </w:r>
    </w:p>
    <w:p w14:paraId="2456E9D3" w14:textId="77777777" w:rsidR="00F16DF0" w:rsidRPr="00C847BD" w:rsidRDefault="00F16DF0" w:rsidP="00F16DF0">
      <w:pPr>
        <w:spacing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t>X̄H= The mean score on given statement of the high group</w:t>
      </w:r>
    </w:p>
    <w:p w14:paraId="35550105" w14:textId="77777777" w:rsidR="00F16DF0" w:rsidRPr="00C847BD" w:rsidRDefault="00F16DF0" w:rsidP="00F16DF0">
      <w:pPr>
        <w:spacing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t>X̄L = The mean score on given statement of the low group</w:t>
      </w:r>
    </w:p>
    <w:p w14:paraId="1914ED98" w14:textId="77777777" w:rsidR="00F16DF0" w:rsidRPr="00C847BD" w:rsidRDefault="00F16DF0" w:rsidP="00F16DF0">
      <w:pPr>
        <w:spacing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t>∑X2H= Sum of squares of the individual score on a given statement for high group</w:t>
      </w:r>
    </w:p>
    <w:p w14:paraId="52EB8C5A" w14:textId="77777777" w:rsidR="00F16DF0" w:rsidRPr="00C847BD" w:rsidRDefault="00F16DF0" w:rsidP="00F16DF0">
      <w:pPr>
        <w:spacing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lastRenderedPageBreak/>
        <w:t>∑X2L = Sum of squares of the individual score on a given statement for low group</w:t>
      </w:r>
    </w:p>
    <w:p w14:paraId="31743203" w14:textId="77777777" w:rsidR="00F16DF0" w:rsidRPr="00C847BD" w:rsidRDefault="00F16DF0" w:rsidP="00F16DF0">
      <w:pPr>
        <w:spacing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t>n = Number of respondents in each group</w:t>
      </w:r>
    </w:p>
    <w:p w14:paraId="51AF6459" w14:textId="77777777" w:rsidR="00F16DF0" w:rsidRPr="00C847BD" w:rsidRDefault="00F16DF0" w:rsidP="00F16DF0">
      <w:pPr>
        <w:spacing w:after="240"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t>∑ = Summation</w:t>
      </w:r>
    </w:p>
    <w:p w14:paraId="50A97A34" w14:textId="77777777" w:rsidR="00F16DF0" w:rsidRPr="00C847BD" w:rsidRDefault="00F16DF0" w:rsidP="00F16DF0">
      <w:pPr>
        <w:spacing w:after="240"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t>t = The extent to which a given statement differentiates between the high and low groups.</w:t>
      </w:r>
    </w:p>
    <w:p w14:paraId="10C20EDC" w14:textId="77777777" w:rsidR="00F16DF0" w:rsidRPr="00C847BD" w:rsidRDefault="00F16DF0" w:rsidP="001D1B7F">
      <w:pPr>
        <w:pStyle w:val="BodyText"/>
        <w:spacing w:after="240" w:line="360" w:lineRule="auto"/>
      </w:pPr>
      <w:r w:rsidRPr="00C847BD">
        <w:t xml:space="preserve">The results of the item analysis (‘t’ value) revealed that </w:t>
      </w:r>
      <w:r>
        <w:t>three</w:t>
      </w:r>
      <w:r w:rsidRPr="00C847BD">
        <w:t xml:space="preserve"> statements were non- significant, while </w:t>
      </w:r>
      <w:r>
        <w:t>nine</w:t>
      </w:r>
      <w:r w:rsidRPr="00C847BD">
        <w:t xml:space="preserve"> statements </w:t>
      </w:r>
      <w:proofErr w:type="spellStart"/>
      <w:r w:rsidRPr="00C847BD">
        <w:rPr>
          <w:spacing w:val="-4"/>
        </w:rPr>
        <w:t>were</w:t>
      </w:r>
      <w:r w:rsidRPr="00C847BD">
        <w:t>significant</w:t>
      </w:r>
      <w:proofErr w:type="spellEnd"/>
      <w:r w:rsidRPr="00C847BD">
        <w:t xml:space="preserve"> at 5 per cent level and </w:t>
      </w:r>
      <w:r w:rsidRPr="00C847BD">
        <w:rPr>
          <w:spacing w:val="-4"/>
        </w:rPr>
        <w:t>the</w:t>
      </w:r>
      <w:r w:rsidRPr="00C847BD">
        <w:t xml:space="preserve"> remaining twelve statements were significant at 1 per cent level. In total </w:t>
      </w:r>
      <w:proofErr w:type="gramStart"/>
      <w:r>
        <w:t>twenty one</w:t>
      </w:r>
      <w:proofErr w:type="gramEnd"/>
      <w:r w:rsidRPr="00C847BD">
        <w:t xml:space="preserve"> statements </w:t>
      </w:r>
      <w:proofErr w:type="spellStart"/>
      <w:r w:rsidRPr="00C847BD">
        <w:rPr>
          <w:spacing w:val="-4"/>
        </w:rPr>
        <w:t>which</w:t>
      </w:r>
      <w:r w:rsidRPr="00C847BD">
        <w:t>were</w:t>
      </w:r>
      <w:proofErr w:type="spellEnd"/>
      <w:r w:rsidRPr="00C847BD">
        <w:t xml:space="preserve"> statistically significant at 5 per cent and 1 per cent level were finally retained in the scale to measure the attitude of the farmers on Front Line Demonstrations.</w:t>
      </w:r>
    </w:p>
    <w:p w14:paraId="7FC0CBF5" w14:textId="77777777" w:rsidR="00F16DF0" w:rsidRPr="00C847BD" w:rsidRDefault="00753AA5" w:rsidP="00F16DF0">
      <w:pPr>
        <w:spacing w:after="240" w:line="360" w:lineRule="auto"/>
        <w:jc w:val="both"/>
        <w:rPr>
          <w:rFonts w:ascii="Times New Roman" w:eastAsiaTheme="minorEastAsia" w:hAnsi="Times New Roman" w:cs="Times New Roman"/>
          <w:sz w:val="24"/>
          <w:szCs w:val="24"/>
        </w:rPr>
      </w:pPr>
      <w:r>
        <w:rPr>
          <w:rFonts w:ascii="Times New Roman" w:eastAsiaTheme="minorEastAsia" w:hAnsi="Times New Roman" w:cs="Times New Roman"/>
          <w:b/>
          <w:sz w:val="24"/>
          <w:szCs w:val="24"/>
        </w:rPr>
        <w:t xml:space="preserve">3.1.5 </w:t>
      </w:r>
      <w:r w:rsidR="00F16DF0" w:rsidRPr="00C847BD">
        <w:rPr>
          <w:rFonts w:ascii="Times New Roman" w:eastAsiaTheme="minorEastAsia" w:hAnsi="Times New Roman" w:cs="Times New Roman"/>
          <w:b/>
          <w:sz w:val="24"/>
          <w:szCs w:val="24"/>
        </w:rPr>
        <w:t xml:space="preserve">Standardization of scale: </w:t>
      </w:r>
      <w:r w:rsidR="00F16DF0" w:rsidRPr="00C847BD">
        <w:rPr>
          <w:rFonts w:ascii="Times New Roman" w:eastAsiaTheme="minorEastAsia" w:hAnsi="Times New Roman" w:cs="Times New Roman"/>
          <w:sz w:val="24"/>
          <w:szCs w:val="24"/>
        </w:rPr>
        <w:t>The reliability and validity were ascertained for the standardization of the scale.</w:t>
      </w:r>
    </w:p>
    <w:p w14:paraId="225D857E" w14:textId="77777777" w:rsidR="00F16DF0" w:rsidRPr="00C847BD" w:rsidRDefault="00753AA5" w:rsidP="00F16DF0">
      <w:pPr>
        <w:spacing w:after="24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3.1.6 </w:t>
      </w:r>
      <w:r w:rsidR="00F16DF0" w:rsidRPr="00C847BD">
        <w:rPr>
          <w:rFonts w:ascii="Times New Roman" w:hAnsi="Times New Roman" w:cs="Times New Roman"/>
          <w:b/>
          <w:bCs/>
          <w:sz w:val="24"/>
          <w:szCs w:val="24"/>
        </w:rPr>
        <w:t>Reliability</w:t>
      </w:r>
    </w:p>
    <w:p w14:paraId="78D7069D" w14:textId="77777777" w:rsidR="00F16DF0" w:rsidRPr="00C847BD" w:rsidRDefault="00F16DF0" w:rsidP="001D1B7F">
      <w:pPr>
        <w:spacing w:after="240" w:line="360" w:lineRule="auto"/>
        <w:jc w:val="both"/>
        <w:rPr>
          <w:rFonts w:ascii="Times New Roman" w:hAnsi="Times New Roman" w:cs="Times New Roman"/>
          <w:sz w:val="24"/>
          <w:szCs w:val="24"/>
        </w:rPr>
      </w:pPr>
      <w:r w:rsidRPr="00C847BD">
        <w:rPr>
          <w:rFonts w:ascii="Times New Roman" w:hAnsi="Times New Roman" w:cs="Times New Roman"/>
          <w:sz w:val="24"/>
          <w:szCs w:val="24"/>
        </w:rPr>
        <w:t>Reliability refers to precision of the scale constructed for any purpose. A test will be reliable when it gives the same repeated result</w:t>
      </w:r>
      <w:r>
        <w:rPr>
          <w:rFonts w:ascii="Times New Roman" w:hAnsi="Times New Roman" w:cs="Times New Roman"/>
          <w:sz w:val="24"/>
          <w:szCs w:val="24"/>
        </w:rPr>
        <w:t>s</w:t>
      </w:r>
      <w:r w:rsidRPr="00C847BD">
        <w:rPr>
          <w:rFonts w:ascii="Times New Roman" w:hAnsi="Times New Roman" w:cs="Times New Roman"/>
          <w:sz w:val="24"/>
          <w:szCs w:val="24"/>
        </w:rPr>
        <w:t xml:space="preserve"> under the same conditions. In any social science research, a newly constructed scale has to be tested for its reliability before it is used. The split-half method was employed to test the reliability of the Attitude scale. The value of correlation coefficient was </w:t>
      </w:r>
      <w:r w:rsidRPr="00C847BD">
        <w:rPr>
          <w:rFonts w:ascii="Times New Roman" w:hAnsi="Times New Roman" w:cs="Times New Roman"/>
          <w:b/>
          <w:sz w:val="24"/>
          <w:szCs w:val="24"/>
        </w:rPr>
        <w:t>0.5518</w:t>
      </w:r>
      <w:r w:rsidRPr="00C847BD">
        <w:rPr>
          <w:rFonts w:ascii="Times New Roman" w:hAnsi="Times New Roman" w:cs="Times New Roman"/>
          <w:sz w:val="24"/>
          <w:szCs w:val="24"/>
        </w:rPr>
        <w:t xml:space="preserve"> and this was further corrected by using Spearman Brown formula to obtain the reliability coefficient of the whole set. The ‘r’ value of the scale was </w:t>
      </w:r>
      <w:r w:rsidRPr="00C847BD">
        <w:rPr>
          <w:rFonts w:ascii="Times New Roman" w:hAnsi="Times New Roman" w:cs="Times New Roman"/>
          <w:b/>
          <w:sz w:val="24"/>
          <w:szCs w:val="24"/>
        </w:rPr>
        <w:t>0.616</w:t>
      </w:r>
      <w:r w:rsidRPr="00C847BD">
        <w:rPr>
          <w:rFonts w:ascii="Times New Roman" w:hAnsi="Times New Roman" w:cs="Times New Roman"/>
          <w:sz w:val="24"/>
          <w:szCs w:val="24"/>
        </w:rPr>
        <w:t>, which was found significant at one per cent level indicating the high reliability of the scale. It was concluded that the Attitude scale constructed was reliable.</w:t>
      </w:r>
    </w:p>
    <w:p w14:paraId="6C25BF0D" w14:textId="77777777" w:rsidR="00F16DF0" w:rsidRPr="00C847BD" w:rsidRDefault="00F16DF0" w:rsidP="00F16DF0">
      <w:pPr>
        <w:spacing w:after="240"/>
        <w:ind w:left="720"/>
        <w:jc w:val="both"/>
        <w:rPr>
          <w:rFonts w:ascii="Times New Roman" w:hAnsi="Times New Roman" w:cs="Times New Roman"/>
          <w:i/>
          <w:iCs/>
          <w:sz w:val="24"/>
          <w:szCs w:val="24"/>
        </w:rPr>
      </w:pPr>
      <w:r w:rsidRPr="00C847BD">
        <w:rPr>
          <w:rFonts w:ascii="Times New Roman" w:hAnsi="Times New Roman" w:cs="Times New Roman"/>
          <w:i/>
          <w:iCs/>
          <w:sz w:val="24"/>
          <w:szCs w:val="24"/>
        </w:rPr>
        <w:t>a) Half test reliability formula</w:t>
      </w:r>
    </w:p>
    <w:p w14:paraId="7F1F4609" w14:textId="77777777" w:rsidR="00F16DF0" w:rsidRPr="005D5A64" w:rsidRDefault="00F16DF0" w:rsidP="00F16DF0">
      <w:pPr>
        <w:spacing w:after="240"/>
        <w:jc w:val="center"/>
        <w:rPr>
          <w:rFonts w:ascii="Times New Roman" w:hAnsi="Times New Roman" w:cs="Times New Roman"/>
          <w:sz w:val="24"/>
          <w:szCs w:val="24"/>
        </w:rPr>
      </w:pPr>
      <w:r w:rsidRPr="005D5A64">
        <w:rPr>
          <w:rFonts w:ascii="Times New Roman" w:hAnsi="Times New Roman" w:cs="Times New Roman"/>
          <w:sz w:val="24"/>
          <w:szCs w:val="24"/>
        </w:rPr>
        <w:t>r</w:t>
      </w:r>
      <w:r w:rsidRPr="005D5A64">
        <w:rPr>
          <w:rFonts w:ascii="Times New Roman" w:hAnsi="Times New Roman" w:cs="Times New Roman"/>
          <w:sz w:val="24"/>
          <w:szCs w:val="24"/>
          <w:vertAlign w:val="subscript"/>
        </w:rPr>
        <w:t>1/2</w:t>
      </w:r>
      <w:r w:rsidRPr="005D5A64">
        <w:rPr>
          <w:rFonts w:ascii="Times New Roman" w:hAnsi="Times New Roman" w:cs="Times New Roman"/>
          <w:sz w:val="24"/>
          <w:szCs w:val="24"/>
        </w:rPr>
        <w:t xml:space="preserve"> = </w:t>
      </w:r>
      <m:oMath>
        <m:f>
          <m:fPr>
            <m:ctrlPr>
              <w:rPr>
                <w:rFonts w:ascii="Cambria Math" w:hAnsi="Cambria Math" w:cs="Times New Roman"/>
                <w:i/>
                <w:sz w:val="24"/>
                <w:szCs w:val="24"/>
              </w:rPr>
            </m:ctrlPr>
          </m:fPr>
          <m:num>
            <m:r>
              <w:rPr>
                <w:rFonts w:ascii="Cambria Math" w:hAnsi="Cambria Math" w:cs="Times New Roman"/>
                <w:sz w:val="24"/>
                <w:szCs w:val="24"/>
              </w:rPr>
              <m:t>N</m:t>
            </m:r>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XY</m:t>
                </m:r>
              </m:e>
            </m:d>
            <m:r>
              <w:rPr>
                <w:rFonts w:ascii="Cambria Math" w:hAnsi="Cambria Math" w:cs="Times New Roman"/>
                <w:sz w:val="24"/>
                <w:szCs w:val="24"/>
              </w:rPr>
              <m:t>-</m:t>
            </m:r>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X</m:t>
                </m:r>
              </m:e>
            </m:d>
            <m:d>
              <m:dPr>
                <m:ctrlPr>
                  <w:rPr>
                    <w:rFonts w:ascii="Cambria Math" w:hAnsi="Cambria Math" w:cs="Times New Roman"/>
                    <w:i/>
                    <w:sz w:val="24"/>
                    <w:szCs w:val="24"/>
                  </w:rPr>
                </m:ctrlPr>
              </m:dPr>
              <m:e>
                <m:r>
                  <m:rPr>
                    <m:sty m:val="p"/>
                  </m:rPr>
                  <w:rPr>
                    <w:rFonts w:ascii="Cambria Math" w:hAnsi="Cambria Math" w:cs="Times New Roman"/>
                    <w:sz w:val="24"/>
                    <w:szCs w:val="24"/>
                  </w:rPr>
                  <m:t>Σ</m:t>
                </m:r>
                <m:r>
                  <w:rPr>
                    <w:rFonts w:ascii="Cambria Math" w:hAnsi="Cambria Math" w:cs="Times New Roman"/>
                    <w:sz w:val="24"/>
                    <w:szCs w:val="24"/>
                  </w:rPr>
                  <m:t>Y</m:t>
                </m:r>
              </m:e>
            </m:d>
          </m:num>
          <m:den>
            <m:r>
              <w:rPr>
                <w:rFonts w:ascii="Cambria Math" w:hAnsi="Cambria Math" w:cs="Times New Roman"/>
                <w:sz w:val="24"/>
                <w:szCs w:val="24"/>
              </w:rPr>
              <m:t>√(N</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m:t>
            </m:r>
            <m:r>
              <m:rPr>
                <m:sty m:val="p"/>
              </m:rP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X)</m:t>
                </m:r>
              </m:e>
              <m:sup>
                <m:r>
                  <w:rPr>
                    <w:rFonts w:ascii="Cambria Math" w:hAnsi="Cambria Math" w:cs="Times New Roman"/>
                    <w:sz w:val="24"/>
                    <w:szCs w:val="24"/>
                  </w:rPr>
                  <m:t>2</m:t>
                </m:r>
              </m:sup>
            </m:sSup>
            <m:r>
              <w:rPr>
                <w:rFonts w:ascii="Cambria Math" w:hAnsi="Cambria Math" w:cs="Times New Roman"/>
                <w:sz w:val="24"/>
                <w:szCs w:val="24"/>
              </w:rPr>
              <m:t>) (NΣ</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-(Σ</m:t>
            </m:r>
            <m:sSup>
              <m:sSupPr>
                <m:ctrlPr>
                  <w:rPr>
                    <w:rFonts w:ascii="Cambria Math" w:hAnsi="Cambria Math" w:cs="Times New Roman"/>
                    <w:i/>
                    <w:sz w:val="24"/>
                    <w:szCs w:val="24"/>
                  </w:rPr>
                </m:ctrlPr>
              </m:sSupPr>
              <m:e>
                <m:r>
                  <w:rPr>
                    <w:rFonts w:ascii="Cambria Math" w:hAnsi="Cambria Math" w:cs="Times New Roman"/>
                    <w:sz w:val="24"/>
                    <w:szCs w:val="24"/>
                  </w:rPr>
                  <m:t>Y)</m:t>
                </m:r>
              </m:e>
              <m:sup>
                <m:r>
                  <w:rPr>
                    <w:rFonts w:ascii="Cambria Math" w:hAnsi="Cambria Math" w:cs="Times New Roman"/>
                    <w:sz w:val="24"/>
                    <w:szCs w:val="24"/>
                  </w:rPr>
                  <m:t>2</m:t>
                </m:r>
              </m:sup>
            </m:sSup>
            <m:r>
              <w:rPr>
                <w:rFonts w:ascii="Cambria Math" w:hAnsi="Cambria Math" w:cs="Times New Roman"/>
                <w:sz w:val="24"/>
                <w:szCs w:val="24"/>
              </w:rPr>
              <m:t>)</m:t>
            </m:r>
          </m:den>
        </m:f>
      </m:oMath>
    </w:p>
    <w:p w14:paraId="6DCED242" w14:textId="77777777" w:rsidR="00F16DF0" w:rsidRPr="00C847BD" w:rsidRDefault="00F16DF0" w:rsidP="00F16DF0">
      <w:pPr>
        <w:spacing w:after="120"/>
        <w:ind w:left="567"/>
        <w:jc w:val="both"/>
        <w:rPr>
          <w:rFonts w:ascii="Times New Roman" w:hAnsi="Times New Roman" w:cs="Times New Roman"/>
          <w:sz w:val="24"/>
          <w:szCs w:val="24"/>
        </w:rPr>
      </w:pPr>
      <w:r w:rsidRPr="00C847BD">
        <w:rPr>
          <w:rFonts w:ascii="Times New Roman" w:hAnsi="Times New Roman" w:cs="Times New Roman"/>
          <w:sz w:val="24"/>
          <w:szCs w:val="24"/>
        </w:rPr>
        <w:t xml:space="preserve">Where, </w:t>
      </w:r>
    </w:p>
    <w:p w14:paraId="32652C15" w14:textId="77777777" w:rsidR="00F16DF0" w:rsidRPr="00C847BD" w:rsidRDefault="00F16DF0" w:rsidP="00F16DF0">
      <w:pPr>
        <w:spacing w:after="120"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t xml:space="preserve">Σ X= Sum of the scores of the odd number items </w:t>
      </w:r>
    </w:p>
    <w:p w14:paraId="6E58F014" w14:textId="77777777" w:rsidR="00F16DF0" w:rsidRPr="00C847BD" w:rsidRDefault="00F16DF0" w:rsidP="00F16DF0">
      <w:pPr>
        <w:spacing w:after="120"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t xml:space="preserve">ΣY = Sum of the scores of the even number items </w:t>
      </w:r>
    </w:p>
    <w:p w14:paraId="64FF0FEC" w14:textId="77777777" w:rsidR="00F16DF0" w:rsidRPr="00C847BD" w:rsidRDefault="00F16DF0" w:rsidP="00F16DF0">
      <w:pPr>
        <w:spacing w:after="120"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lastRenderedPageBreak/>
        <w:t>Σ X</w:t>
      </w:r>
      <w:r w:rsidRPr="00C847BD">
        <w:rPr>
          <w:rFonts w:ascii="Times New Roman" w:hAnsi="Times New Roman" w:cs="Times New Roman"/>
          <w:sz w:val="24"/>
          <w:szCs w:val="24"/>
          <w:vertAlign w:val="superscript"/>
        </w:rPr>
        <w:t>2</w:t>
      </w:r>
      <w:r w:rsidRPr="00C847BD">
        <w:rPr>
          <w:rFonts w:ascii="Times New Roman" w:hAnsi="Times New Roman" w:cs="Times New Roman"/>
          <w:sz w:val="24"/>
          <w:szCs w:val="24"/>
        </w:rPr>
        <w:t xml:space="preserve">= Sum of the squares of the odd number items </w:t>
      </w:r>
    </w:p>
    <w:p w14:paraId="2812B6DD" w14:textId="77777777" w:rsidR="00F16DF0" w:rsidRPr="00C847BD" w:rsidRDefault="00F16DF0" w:rsidP="00F16DF0">
      <w:pPr>
        <w:spacing w:after="240" w:line="360" w:lineRule="auto"/>
        <w:ind w:left="720"/>
        <w:jc w:val="both"/>
        <w:rPr>
          <w:rFonts w:ascii="Times New Roman" w:hAnsi="Times New Roman" w:cs="Times New Roman"/>
          <w:sz w:val="24"/>
          <w:szCs w:val="24"/>
        </w:rPr>
      </w:pPr>
      <w:r w:rsidRPr="00C847BD">
        <w:rPr>
          <w:rFonts w:ascii="Times New Roman" w:hAnsi="Times New Roman" w:cs="Times New Roman"/>
          <w:sz w:val="24"/>
          <w:szCs w:val="24"/>
        </w:rPr>
        <w:t>ΣY</w:t>
      </w:r>
      <w:r w:rsidRPr="00C847BD">
        <w:rPr>
          <w:rFonts w:ascii="Times New Roman" w:hAnsi="Times New Roman" w:cs="Times New Roman"/>
          <w:sz w:val="24"/>
          <w:szCs w:val="24"/>
          <w:vertAlign w:val="superscript"/>
        </w:rPr>
        <w:t>2</w:t>
      </w:r>
      <w:r w:rsidRPr="00C847BD">
        <w:rPr>
          <w:rFonts w:ascii="Times New Roman" w:hAnsi="Times New Roman" w:cs="Times New Roman"/>
          <w:sz w:val="24"/>
          <w:szCs w:val="24"/>
        </w:rPr>
        <w:t xml:space="preserve"> = Sum of the squares of the even number items </w:t>
      </w:r>
    </w:p>
    <w:p w14:paraId="70FE05DD" w14:textId="77777777" w:rsidR="00F16DF0" w:rsidRPr="00C847BD" w:rsidRDefault="00F16DF0" w:rsidP="00F16DF0">
      <w:pPr>
        <w:spacing w:after="240"/>
        <w:ind w:left="720"/>
        <w:jc w:val="both"/>
        <w:rPr>
          <w:rFonts w:ascii="Times New Roman" w:hAnsi="Times New Roman" w:cs="Times New Roman"/>
          <w:i/>
          <w:iCs/>
          <w:sz w:val="24"/>
          <w:szCs w:val="24"/>
        </w:rPr>
      </w:pPr>
      <w:r w:rsidRPr="00C847BD">
        <w:rPr>
          <w:rFonts w:ascii="Times New Roman" w:hAnsi="Times New Roman" w:cs="Times New Roman"/>
          <w:i/>
          <w:iCs/>
          <w:sz w:val="24"/>
          <w:szCs w:val="24"/>
        </w:rPr>
        <w:t>b) Whole test reliability formula</w:t>
      </w:r>
    </w:p>
    <w:p w14:paraId="5C33D75C" w14:textId="77777777" w:rsidR="00F16DF0" w:rsidRPr="00C847BD" w:rsidRDefault="00F16DF0" w:rsidP="00F16DF0">
      <w:pPr>
        <w:spacing w:after="0"/>
        <w:rPr>
          <w:rFonts w:ascii="Times New Roman" w:hAnsi="Times New Roman" w:cs="Times New Roman"/>
          <w:sz w:val="24"/>
          <w:szCs w:val="24"/>
          <w:vertAlign w:val="subscript"/>
        </w:rPr>
      </w:pPr>
      <w:r w:rsidRPr="00C847BD">
        <w:rPr>
          <w:rFonts w:ascii="Times New Roman" w:hAnsi="Times New Roman" w:cs="Times New Roman"/>
          <w:sz w:val="24"/>
          <w:szCs w:val="24"/>
        </w:rPr>
        <w:t xml:space="preserve">                                          2.r</w:t>
      </w:r>
      <w:r w:rsidRPr="00C847BD">
        <w:rPr>
          <w:rFonts w:ascii="Times New Roman" w:hAnsi="Times New Roman" w:cs="Times New Roman"/>
          <w:sz w:val="24"/>
          <w:szCs w:val="24"/>
          <w:vertAlign w:val="subscript"/>
        </w:rPr>
        <w:t>1/2</w:t>
      </w:r>
    </w:p>
    <w:p w14:paraId="4BD9C9CD" w14:textId="77777777" w:rsidR="00F16DF0" w:rsidRPr="00C847BD" w:rsidRDefault="001D5F72" w:rsidP="00F16DF0">
      <w:pPr>
        <w:spacing w:after="0"/>
        <w:rPr>
          <w:rFonts w:ascii="Times New Roman" w:hAnsi="Times New Roman" w:cs="Times New Roman"/>
          <w:sz w:val="24"/>
          <w:szCs w:val="24"/>
        </w:rPr>
      </w:pPr>
      <w:r>
        <w:rPr>
          <w:rFonts w:ascii="Times New Roman" w:hAnsi="Times New Roman" w:cs="Times New Roman"/>
          <w:noProof/>
          <w:sz w:val="24"/>
          <w:szCs w:val="24"/>
          <w:lang w:eastAsia="en-IN"/>
        </w:rPr>
        <w:pict w14:anchorId="3DA75DD5">
          <v:line id="Straight Connector 16" o:spid="_x0000_s1028"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15pt,7.15pt" to="163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" strokecolor="windowText" strokeweight=".5pt">
            <v:stroke joinstyle="miter"/>
            <o:lock v:ext="edit" shapetype="f"/>
          </v:line>
        </w:pict>
      </w:r>
      <w:r w:rsidR="00F16DF0" w:rsidRPr="00C847BD">
        <w:rPr>
          <w:rFonts w:ascii="Times New Roman" w:hAnsi="Times New Roman" w:cs="Times New Roman"/>
          <w:i/>
          <w:iCs/>
          <w:sz w:val="24"/>
          <w:szCs w:val="24"/>
        </w:rPr>
        <w:t xml:space="preserve">                             r</w:t>
      </w:r>
      <w:r w:rsidR="00F16DF0" w:rsidRPr="00C847BD">
        <w:rPr>
          <w:rFonts w:ascii="Times New Roman" w:hAnsi="Times New Roman" w:cs="Times New Roman"/>
          <w:i/>
          <w:iCs/>
          <w:sz w:val="24"/>
          <w:szCs w:val="24"/>
          <w:vertAlign w:val="subscript"/>
        </w:rPr>
        <w:t>1/1</w:t>
      </w:r>
      <w:r w:rsidR="00F16DF0" w:rsidRPr="00C847BD">
        <w:rPr>
          <w:rFonts w:ascii="Times New Roman" w:hAnsi="Times New Roman" w:cs="Times New Roman"/>
          <w:i/>
          <w:iCs/>
          <w:sz w:val="24"/>
          <w:szCs w:val="24"/>
        </w:rPr>
        <w:t xml:space="preserve"> =</w:t>
      </w:r>
    </w:p>
    <w:p w14:paraId="7D1F8E18" w14:textId="77777777" w:rsidR="00F16DF0" w:rsidRPr="00C847BD" w:rsidRDefault="00F16DF0" w:rsidP="00F16DF0">
      <w:pPr>
        <w:spacing w:after="240"/>
        <w:jc w:val="both"/>
        <w:rPr>
          <w:rFonts w:ascii="Times New Roman" w:hAnsi="Times New Roman" w:cs="Times New Roman"/>
          <w:sz w:val="24"/>
          <w:szCs w:val="24"/>
          <w:vertAlign w:val="subscript"/>
        </w:rPr>
      </w:pPr>
      <w:r w:rsidRPr="00C847BD">
        <w:rPr>
          <w:rFonts w:ascii="Times New Roman" w:hAnsi="Times New Roman" w:cs="Times New Roman"/>
          <w:sz w:val="24"/>
          <w:szCs w:val="24"/>
        </w:rPr>
        <w:t xml:space="preserve">                                         1 + r</w:t>
      </w:r>
      <w:r w:rsidRPr="00C847BD">
        <w:rPr>
          <w:rFonts w:ascii="Times New Roman" w:hAnsi="Times New Roman" w:cs="Times New Roman"/>
          <w:sz w:val="24"/>
          <w:szCs w:val="24"/>
          <w:vertAlign w:val="subscript"/>
        </w:rPr>
        <w:t>1/2</w:t>
      </w:r>
    </w:p>
    <w:p w14:paraId="3E9B19A4" w14:textId="77777777" w:rsidR="00F16DF0" w:rsidRPr="00C847BD" w:rsidRDefault="00F16DF0" w:rsidP="00F16DF0">
      <w:pPr>
        <w:spacing w:after="240"/>
        <w:ind w:left="720"/>
        <w:jc w:val="both"/>
        <w:rPr>
          <w:rFonts w:ascii="Times New Roman" w:hAnsi="Times New Roman" w:cs="Times New Roman"/>
          <w:sz w:val="24"/>
          <w:szCs w:val="24"/>
        </w:rPr>
      </w:pPr>
      <w:r w:rsidRPr="00C847BD">
        <w:rPr>
          <w:rFonts w:ascii="Times New Roman" w:hAnsi="Times New Roman" w:cs="Times New Roman"/>
          <w:sz w:val="24"/>
          <w:szCs w:val="24"/>
        </w:rPr>
        <w:t xml:space="preserve">Where, </w:t>
      </w:r>
    </w:p>
    <w:p w14:paraId="5F338A35" w14:textId="77777777" w:rsidR="00F16DF0" w:rsidRDefault="00F16DF0" w:rsidP="00F16DF0">
      <w:pPr>
        <w:spacing w:after="240"/>
        <w:ind w:left="720"/>
        <w:jc w:val="both"/>
        <w:rPr>
          <w:rFonts w:ascii="Times New Roman" w:hAnsi="Times New Roman" w:cs="Times New Roman"/>
          <w:sz w:val="24"/>
          <w:szCs w:val="24"/>
        </w:rPr>
      </w:pPr>
      <w:r w:rsidRPr="00C847BD">
        <w:rPr>
          <w:rFonts w:ascii="Times New Roman" w:hAnsi="Times New Roman" w:cs="Times New Roman"/>
          <w:sz w:val="24"/>
          <w:szCs w:val="24"/>
        </w:rPr>
        <w:t>r</w:t>
      </w:r>
      <w:r w:rsidRPr="00C847BD">
        <w:rPr>
          <w:rFonts w:ascii="Times New Roman" w:hAnsi="Times New Roman" w:cs="Times New Roman"/>
          <w:sz w:val="24"/>
          <w:szCs w:val="24"/>
          <w:vertAlign w:val="subscript"/>
        </w:rPr>
        <w:t>1/2</w:t>
      </w:r>
      <w:r w:rsidRPr="00C847BD">
        <w:rPr>
          <w:rFonts w:ascii="Times New Roman" w:hAnsi="Times New Roman" w:cs="Times New Roman"/>
          <w:sz w:val="24"/>
          <w:szCs w:val="24"/>
        </w:rPr>
        <w:t>= Half test reliability</w:t>
      </w:r>
    </w:p>
    <w:p w14:paraId="574A0718" w14:textId="77777777" w:rsidR="001D1B7F" w:rsidRPr="00C847BD" w:rsidRDefault="001D1B7F" w:rsidP="00F16DF0">
      <w:pPr>
        <w:spacing w:after="240"/>
        <w:ind w:left="720"/>
        <w:jc w:val="both"/>
        <w:rPr>
          <w:rFonts w:ascii="Times New Roman" w:hAnsi="Times New Roman" w:cs="Times New Roman"/>
          <w:sz w:val="24"/>
          <w:szCs w:val="24"/>
        </w:rPr>
      </w:pPr>
    </w:p>
    <w:p w14:paraId="4DFEF684" w14:textId="77777777" w:rsidR="00F16DF0" w:rsidRPr="00C847BD" w:rsidRDefault="001D1B7F" w:rsidP="00F16DF0">
      <w:pPr>
        <w:spacing w:after="240"/>
        <w:jc w:val="both"/>
        <w:rPr>
          <w:rFonts w:ascii="Times New Roman" w:hAnsi="Times New Roman" w:cs="Times New Roman"/>
          <w:b/>
          <w:bCs/>
          <w:sz w:val="24"/>
          <w:szCs w:val="24"/>
        </w:rPr>
      </w:pPr>
      <w:r>
        <w:rPr>
          <w:rFonts w:ascii="Times New Roman" w:hAnsi="Times New Roman" w:cs="Times New Roman"/>
          <w:b/>
          <w:bCs/>
          <w:sz w:val="24"/>
          <w:szCs w:val="24"/>
        </w:rPr>
        <w:t xml:space="preserve">3.1.7 </w:t>
      </w:r>
      <w:r w:rsidR="00F16DF0" w:rsidRPr="00C847BD">
        <w:rPr>
          <w:rFonts w:ascii="Times New Roman" w:hAnsi="Times New Roman" w:cs="Times New Roman"/>
          <w:b/>
          <w:bCs/>
          <w:sz w:val="24"/>
          <w:szCs w:val="24"/>
        </w:rPr>
        <w:t>Validity</w:t>
      </w:r>
    </w:p>
    <w:p w14:paraId="4943F4C7" w14:textId="77777777" w:rsidR="00F16DF0" w:rsidRPr="00C847BD" w:rsidRDefault="00F16DF0" w:rsidP="001D1B7F">
      <w:pPr>
        <w:spacing w:after="240" w:line="360" w:lineRule="auto"/>
        <w:jc w:val="both"/>
        <w:rPr>
          <w:rFonts w:ascii="Times New Roman" w:hAnsi="Times New Roman" w:cs="Times New Roman"/>
          <w:sz w:val="24"/>
          <w:szCs w:val="24"/>
        </w:rPr>
      </w:pPr>
      <w:r w:rsidRPr="00C847BD">
        <w:rPr>
          <w:rFonts w:ascii="Times New Roman" w:hAnsi="Times New Roman" w:cs="Times New Roman"/>
          <w:sz w:val="24"/>
          <w:szCs w:val="24"/>
        </w:rPr>
        <w:t xml:space="preserve">It refers to how well a scale analyses what it is purported </w:t>
      </w:r>
      <w:r>
        <w:rPr>
          <w:rFonts w:ascii="Times New Roman" w:hAnsi="Times New Roman" w:cs="Times New Roman"/>
          <w:sz w:val="24"/>
          <w:szCs w:val="24"/>
        </w:rPr>
        <w:t xml:space="preserve">to measure. The square root </w:t>
      </w:r>
      <w:proofErr w:type="gramStart"/>
      <w:r>
        <w:rPr>
          <w:rFonts w:ascii="Times New Roman" w:hAnsi="Times New Roman" w:cs="Times New Roman"/>
          <w:sz w:val="24"/>
          <w:szCs w:val="24"/>
        </w:rPr>
        <w:t xml:space="preserve">of </w:t>
      </w:r>
      <w:r w:rsidRPr="00C847BD">
        <w:rPr>
          <w:rFonts w:ascii="Times New Roman" w:hAnsi="Times New Roman" w:cs="Times New Roman"/>
          <w:sz w:val="24"/>
          <w:szCs w:val="24"/>
        </w:rPr>
        <w:t xml:space="preserve"> whole</w:t>
      </w:r>
      <w:proofErr w:type="gramEnd"/>
      <w:r w:rsidRPr="00C847BD">
        <w:rPr>
          <w:rFonts w:ascii="Times New Roman" w:hAnsi="Times New Roman" w:cs="Times New Roman"/>
          <w:sz w:val="24"/>
          <w:szCs w:val="24"/>
        </w:rPr>
        <w:t xml:space="preserve"> test reliability value (r</w:t>
      </w:r>
      <w:r w:rsidRPr="00C847BD">
        <w:rPr>
          <w:rFonts w:ascii="Times New Roman" w:hAnsi="Times New Roman" w:cs="Times New Roman"/>
          <w:sz w:val="24"/>
          <w:szCs w:val="24"/>
          <w:vertAlign w:val="subscript"/>
        </w:rPr>
        <w:t>1/2</w:t>
      </w:r>
      <w:r w:rsidRPr="00C847BD">
        <w:rPr>
          <w:rFonts w:ascii="Times New Roman" w:hAnsi="Times New Roman" w:cs="Times New Roman"/>
          <w:sz w:val="24"/>
          <w:szCs w:val="24"/>
        </w:rPr>
        <w:t xml:space="preserve">) gives the validity value. The data was subjected to statistical validity, which was found to be </w:t>
      </w:r>
      <w:r w:rsidRPr="00C847BD">
        <w:rPr>
          <w:rFonts w:ascii="Times New Roman" w:hAnsi="Times New Roman" w:cs="Times New Roman"/>
          <w:b/>
          <w:sz w:val="24"/>
          <w:szCs w:val="24"/>
        </w:rPr>
        <w:t>0.7623.</w:t>
      </w:r>
      <w:r w:rsidRPr="00C847BD">
        <w:rPr>
          <w:rFonts w:ascii="Times New Roman" w:hAnsi="Times New Roman" w:cs="Times New Roman"/>
          <w:sz w:val="24"/>
          <w:szCs w:val="24"/>
        </w:rPr>
        <w:t xml:space="preserve"> Hence, the validity coefficient was also found to be appropriate and suitable for the tool developed. Thus, the developed scale to analyse the Attitude of partner farmers on Front Line Demonstration</w:t>
      </w:r>
    </w:p>
    <w:p w14:paraId="4F12536E" w14:textId="77777777" w:rsidR="00F16DF0" w:rsidRDefault="001D1B7F" w:rsidP="00F16DF0">
      <w:pPr>
        <w:spacing w:after="240" w:line="360" w:lineRule="auto"/>
        <w:jc w:val="both"/>
        <w:rPr>
          <w:rFonts w:ascii="Times New Roman" w:hAnsi="Times New Roman" w:cs="Times New Roman"/>
          <w:sz w:val="24"/>
          <w:szCs w:val="24"/>
        </w:rPr>
      </w:pPr>
      <w:r>
        <w:rPr>
          <w:rFonts w:ascii="Times New Roman" w:hAnsi="Times New Roman" w:cs="Times New Roman"/>
          <w:b/>
          <w:sz w:val="24"/>
          <w:szCs w:val="24"/>
        </w:rPr>
        <w:t xml:space="preserve">3.1.8 </w:t>
      </w:r>
      <w:r w:rsidR="00F16DF0" w:rsidRPr="00C847BD">
        <w:rPr>
          <w:rFonts w:ascii="Times New Roman" w:hAnsi="Times New Roman" w:cs="Times New Roman"/>
          <w:b/>
          <w:sz w:val="24"/>
          <w:szCs w:val="24"/>
        </w:rPr>
        <w:t xml:space="preserve">Administration of the scale: </w:t>
      </w:r>
      <w:r w:rsidR="00F16DF0">
        <w:rPr>
          <w:rFonts w:ascii="Times New Roman" w:hAnsi="Times New Roman" w:cs="Times New Roman"/>
          <w:sz w:val="24"/>
          <w:szCs w:val="24"/>
        </w:rPr>
        <w:t>The final scale consists of 21</w:t>
      </w:r>
      <w:r w:rsidR="00F16DF0" w:rsidRPr="00C847BD">
        <w:rPr>
          <w:rFonts w:ascii="Times New Roman" w:hAnsi="Times New Roman" w:cs="Times New Roman"/>
          <w:sz w:val="24"/>
          <w:szCs w:val="24"/>
        </w:rPr>
        <w:t xml:space="preserve"> statements for determining the attitude of FLD partner farmers. The response will be collected on a five-point continuum, namely, strongly agree, agree, undecided, disagree and strongly disagree with assigned score of 5,4,3,2 and 1 for positive statements and reverse scoring for negative statements respectively</w:t>
      </w:r>
      <w:r w:rsidR="00753AA5">
        <w:rPr>
          <w:rFonts w:ascii="Times New Roman" w:hAnsi="Times New Roman" w:cs="Times New Roman"/>
          <w:sz w:val="24"/>
          <w:szCs w:val="24"/>
        </w:rPr>
        <w:t>.</w:t>
      </w:r>
    </w:p>
    <w:p w14:paraId="0D177456" w14:textId="77777777" w:rsidR="00753AA5" w:rsidRPr="00753AA5" w:rsidRDefault="00753AA5" w:rsidP="00F16DF0">
      <w:pPr>
        <w:spacing w:after="240" w:line="360" w:lineRule="auto"/>
        <w:jc w:val="both"/>
        <w:rPr>
          <w:rFonts w:ascii="Times New Roman" w:hAnsi="Times New Roman" w:cs="Times New Roman"/>
          <w:sz w:val="24"/>
          <w:szCs w:val="24"/>
        </w:rPr>
      </w:pPr>
      <w:r w:rsidRPr="00753AA5">
        <w:rPr>
          <w:rFonts w:ascii="Times New Roman" w:hAnsi="Times New Roman" w:cs="Times New Roman"/>
          <w:sz w:val="24"/>
          <w:szCs w:val="24"/>
        </w:rPr>
        <w:t xml:space="preserve">Table 1: Scale to measure the </w:t>
      </w:r>
      <w:r w:rsidRPr="00753AA5">
        <w:rPr>
          <w:rFonts w:ascii="Times New Roman" w:hAnsi="Times New Roman" w:cs="Times New Roman"/>
          <w:bCs/>
          <w:sz w:val="24"/>
          <w:szCs w:val="24"/>
        </w:rPr>
        <w:t>attitude</w:t>
      </w:r>
      <w:r w:rsidRPr="00753AA5">
        <w:rPr>
          <w:rFonts w:ascii="Times New Roman" w:hAnsi="Times New Roman" w:cs="Times New Roman"/>
          <w:b/>
          <w:bCs/>
          <w:sz w:val="24"/>
          <w:szCs w:val="24"/>
        </w:rPr>
        <w:t xml:space="preserve"> </w:t>
      </w:r>
      <w:r w:rsidRPr="00753AA5">
        <w:rPr>
          <w:rFonts w:ascii="Times New Roman" w:hAnsi="Times New Roman" w:cs="Times New Roman"/>
          <w:bCs/>
          <w:sz w:val="24"/>
          <w:szCs w:val="24"/>
        </w:rPr>
        <w:t>level of partner farmers towards FLDs</w:t>
      </w:r>
    </w:p>
    <w:tbl>
      <w:tblPr>
        <w:tblStyle w:val="TableGrid"/>
        <w:tblW w:w="5000" w:type="pct"/>
        <w:tblLook w:val="04A0" w:firstRow="1" w:lastRow="0" w:firstColumn="1" w:lastColumn="0" w:noHBand="0" w:noVBand="1"/>
      </w:tblPr>
      <w:tblGrid>
        <w:gridCol w:w="979"/>
        <w:gridCol w:w="4185"/>
        <w:gridCol w:w="843"/>
        <w:gridCol w:w="810"/>
        <w:gridCol w:w="854"/>
        <w:gridCol w:w="852"/>
        <w:gridCol w:w="1053"/>
      </w:tblGrid>
      <w:tr w:rsidR="00F16DF0" w:rsidRPr="00C847BD" w14:paraId="0ED89C5E" w14:textId="77777777" w:rsidTr="00552CA2">
        <w:trPr>
          <w:cantSplit/>
          <w:trHeight w:val="20"/>
        </w:trPr>
        <w:tc>
          <w:tcPr>
            <w:tcW w:w="511" w:type="pct"/>
            <w:vMerge w:val="restart"/>
          </w:tcPr>
          <w:p w14:paraId="57D6C4C2" w14:textId="77777777" w:rsidR="00F16DF0" w:rsidRPr="00C847BD" w:rsidRDefault="00F16DF0" w:rsidP="00552CA2">
            <w:pPr>
              <w:spacing w:before="60" w:after="60"/>
              <w:jc w:val="center"/>
              <w:rPr>
                <w:rFonts w:ascii="Times New Roman" w:hAnsi="Times New Roman" w:cs="Times New Roman"/>
                <w:b/>
                <w:sz w:val="24"/>
                <w:szCs w:val="24"/>
              </w:rPr>
            </w:pPr>
            <w:r w:rsidRPr="00C847BD">
              <w:rPr>
                <w:rFonts w:ascii="Times New Roman" w:hAnsi="Times New Roman" w:cs="Times New Roman"/>
                <w:b/>
                <w:sz w:val="24"/>
                <w:szCs w:val="24"/>
              </w:rPr>
              <w:t>Sl. No</w:t>
            </w:r>
          </w:p>
        </w:tc>
        <w:tc>
          <w:tcPr>
            <w:tcW w:w="2185" w:type="pct"/>
            <w:vMerge w:val="restart"/>
          </w:tcPr>
          <w:p w14:paraId="6547252F" w14:textId="77777777" w:rsidR="00F16DF0" w:rsidRPr="00C847BD" w:rsidRDefault="00F16DF0" w:rsidP="00552CA2">
            <w:pPr>
              <w:spacing w:before="60" w:after="60"/>
              <w:jc w:val="center"/>
              <w:rPr>
                <w:rFonts w:ascii="Times New Roman" w:hAnsi="Times New Roman" w:cs="Times New Roman"/>
                <w:b/>
                <w:sz w:val="24"/>
                <w:szCs w:val="24"/>
              </w:rPr>
            </w:pPr>
            <w:r w:rsidRPr="00C847BD">
              <w:rPr>
                <w:rFonts w:ascii="Times New Roman" w:hAnsi="Times New Roman" w:cs="Times New Roman"/>
                <w:b/>
                <w:sz w:val="24"/>
                <w:szCs w:val="24"/>
              </w:rPr>
              <w:t>Attitude Statements</w:t>
            </w:r>
          </w:p>
        </w:tc>
        <w:tc>
          <w:tcPr>
            <w:tcW w:w="2304" w:type="pct"/>
            <w:gridSpan w:val="5"/>
          </w:tcPr>
          <w:p w14:paraId="756A6CB0" w14:textId="77777777" w:rsidR="00F16DF0" w:rsidRPr="00C847BD" w:rsidRDefault="00F16DF0" w:rsidP="00552CA2">
            <w:pPr>
              <w:spacing w:before="60" w:after="60"/>
              <w:jc w:val="center"/>
              <w:rPr>
                <w:rFonts w:ascii="Times New Roman" w:hAnsi="Times New Roman" w:cs="Times New Roman"/>
                <w:b/>
                <w:sz w:val="24"/>
                <w:szCs w:val="24"/>
              </w:rPr>
            </w:pPr>
            <w:r>
              <w:rPr>
                <w:rFonts w:ascii="Times New Roman" w:hAnsi="Times New Roman" w:cs="Times New Roman"/>
                <w:b/>
                <w:sz w:val="24"/>
                <w:szCs w:val="24"/>
              </w:rPr>
              <w:t>Score</w:t>
            </w:r>
          </w:p>
        </w:tc>
      </w:tr>
      <w:tr w:rsidR="00F16DF0" w:rsidRPr="00C847BD" w14:paraId="7A03CC58" w14:textId="77777777" w:rsidTr="00552CA2">
        <w:trPr>
          <w:cantSplit/>
          <w:trHeight w:val="20"/>
        </w:trPr>
        <w:tc>
          <w:tcPr>
            <w:tcW w:w="511" w:type="pct"/>
            <w:vMerge/>
          </w:tcPr>
          <w:p w14:paraId="26F38284" w14:textId="77777777" w:rsidR="00F16DF0" w:rsidRPr="00C847BD" w:rsidRDefault="00F16DF0" w:rsidP="00552CA2">
            <w:pPr>
              <w:spacing w:before="60" w:after="60"/>
              <w:jc w:val="center"/>
              <w:rPr>
                <w:rFonts w:ascii="Times New Roman" w:hAnsi="Times New Roman" w:cs="Times New Roman"/>
                <w:sz w:val="24"/>
                <w:szCs w:val="24"/>
              </w:rPr>
            </w:pPr>
          </w:p>
        </w:tc>
        <w:tc>
          <w:tcPr>
            <w:tcW w:w="2185" w:type="pct"/>
            <w:vMerge/>
          </w:tcPr>
          <w:p w14:paraId="66E2B68D" w14:textId="77777777" w:rsidR="00F16DF0" w:rsidRPr="00C847BD" w:rsidRDefault="00F16DF0" w:rsidP="00552CA2">
            <w:pPr>
              <w:spacing w:before="60" w:after="60"/>
              <w:jc w:val="center"/>
              <w:rPr>
                <w:rFonts w:ascii="Times New Roman" w:hAnsi="Times New Roman" w:cs="Times New Roman"/>
                <w:sz w:val="24"/>
                <w:szCs w:val="24"/>
              </w:rPr>
            </w:pPr>
          </w:p>
        </w:tc>
        <w:tc>
          <w:tcPr>
            <w:tcW w:w="440" w:type="pct"/>
          </w:tcPr>
          <w:p w14:paraId="22822CB2" w14:textId="77777777" w:rsidR="00F16DF0" w:rsidRPr="00C847BD" w:rsidRDefault="00F16DF0" w:rsidP="00552CA2">
            <w:pPr>
              <w:spacing w:before="60" w:after="60"/>
              <w:jc w:val="center"/>
              <w:rPr>
                <w:rFonts w:ascii="Times New Roman" w:hAnsi="Times New Roman" w:cs="Times New Roman"/>
                <w:b/>
                <w:sz w:val="24"/>
                <w:szCs w:val="24"/>
              </w:rPr>
            </w:pPr>
            <w:r w:rsidRPr="00C847BD">
              <w:rPr>
                <w:rFonts w:ascii="Times New Roman" w:hAnsi="Times New Roman" w:cs="Times New Roman"/>
                <w:b/>
                <w:sz w:val="24"/>
                <w:szCs w:val="24"/>
              </w:rPr>
              <w:t>SA</w:t>
            </w:r>
          </w:p>
        </w:tc>
        <w:tc>
          <w:tcPr>
            <w:tcW w:w="423" w:type="pct"/>
          </w:tcPr>
          <w:p w14:paraId="76F96A99" w14:textId="77777777" w:rsidR="00F16DF0" w:rsidRPr="00C847BD" w:rsidRDefault="00F16DF0" w:rsidP="00552CA2">
            <w:pPr>
              <w:spacing w:before="60" w:after="60"/>
              <w:jc w:val="center"/>
              <w:rPr>
                <w:rFonts w:ascii="Times New Roman" w:hAnsi="Times New Roman" w:cs="Times New Roman"/>
                <w:b/>
                <w:sz w:val="24"/>
                <w:szCs w:val="24"/>
              </w:rPr>
            </w:pPr>
            <w:r w:rsidRPr="00C847BD">
              <w:rPr>
                <w:rFonts w:ascii="Times New Roman" w:hAnsi="Times New Roman" w:cs="Times New Roman"/>
                <w:b/>
                <w:sz w:val="24"/>
                <w:szCs w:val="24"/>
              </w:rPr>
              <w:t>A</w:t>
            </w:r>
          </w:p>
        </w:tc>
        <w:tc>
          <w:tcPr>
            <w:tcW w:w="446" w:type="pct"/>
          </w:tcPr>
          <w:p w14:paraId="597B69CA" w14:textId="77777777" w:rsidR="00F16DF0" w:rsidRPr="00C847BD" w:rsidRDefault="00F16DF0" w:rsidP="00552CA2">
            <w:pPr>
              <w:spacing w:before="60" w:after="60"/>
              <w:jc w:val="center"/>
              <w:rPr>
                <w:rFonts w:ascii="Times New Roman" w:hAnsi="Times New Roman" w:cs="Times New Roman"/>
                <w:b/>
                <w:sz w:val="24"/>
                <w:szCs w:val="24"/>
              </w:rPr>
            </w:pPr>
            <w:r w:rsidRPr="00C847BD">
              <w:rPr>
                <w:rFonts w:ascii="Times New Roman" w:hAnsi="Times New Roman" w:cs="Times New Roman"/>
                <w:b/>
                <w:sz w:val="24"/>
                <w:szCs w:val="24"/>
              </w:rPr>
              <w:t>UD</w:t>
            </w:r>
          </w:p>
        </w:tc>
        <w:tc>
          <w:tcPr>
            <w:tcW w:w="445" w:type="pct"/>
          </w:tcPr>
          <w:p w14:paraId="6E964E1C" w14:textId="77777777" w:rsidR="00F16DF0" w:rsidRPr="00C847BD" w:rsidRDefault="00F16DF0" w:rsidP="00552CA2">
            <w:pPr>
              <w:spacing w:before="60" w:after="60"/>
              <w:jc w:val="center"/>
              <w:rPr>
                <w:rFonts w:ascii="Times New Roman" w:hAnsi="Times New Roman" w:cs="Times New Roman"/>
                <w:b/>
                <w:sz w:val="24"/>
                <w:szCs w:val="24"/>
              </w:rPr>
            </w:pPr>
            <w:r w:rsidRPr="00C847BD">
              <w:rPr>
                <w:rFonts w:ascii="Times New Roman" w:hAnsi="Times New Roman" w:cs="Times New Roman"/>
                <w:b/>
                <w:sz w:val="24"/>
                <w:szCs w:val="24"/>
              </w:rPr>
              <w:t>DA</w:t>
            </w:r>
          </w:p>
        </w:tc>
        <w:tc>
          <w:tcPr>
            <w:tcW w:w="550" w:type="pct"/>
          </w:tcPr>
          <w:p w14:paraId="173F7F50" w14:textId="77777777" w:rsidR="00F16DF0" w:rsidRPr="00C847BD" w:rsidRDefault="00F16DF0" w:rsidP="00552CA2">
            <w:pPr>
              <w:spacing w:before="60" w:after="60"/>
              <w:jc w:val="center"/>
              <w:rPr>
                <w:rFonts w:ascii="Times New Roman" w:hAnsi="Times New Roman" w:cs="Times New Roman"/>
                <w:b/>
                <w:sz w:val="24"/>
                <w:szCs w:val="24"/>
              </w:rPr>
            </w:pPr>
            <w:r w:rsidRPr="00C847BD">
              <w:rPr>
                <w:rFonts w:ascii="Times New Roman" w:hAnsi="Times New Roman" w:cs="Times New Roman"/>
                <w:b/>
                <w:sz w:val="24"/>
                <w:szCs w:val="24"/>
              </w:rPr>
              <w:t>SDA</w:t>
            </w:r>
          </w:p>
        </w:tc>
      </w:tr>
      <w:tr w:rsidR="00F16DF0" w:rsidRPr="00C847BD" w14:paraId="41A2D4EA" w14:textId="77777777" w:rsidTr="00552CA2">
        <w:trPr>
          <w:cantSplit/>
          <w:trHeight w:val="20"/>
        </w:trPr>
        <w:tc>
          <w:tcPr>
            <w:tcW w:w="511" w:type="pct"/>
          </w:tcPr>
          <w:p w14:paraId="7EC33337"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1</w:t>
            </w:r>
          </w:p>
        </w:tc>
        <w:tc>
          <w:tcPr>
            <w:tcW w:w="2185" w:type="pct"/>
          </w:tcPr>
          <w:p w14:paraId="2190D0E0"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FLD is boon to farmers as it make</w:t>
            </w:r>
            <w:r>
              <w:rPr>
                <w:rFonts w:ascii="Times New Roman" w:hAnsi="Times New Roman" w:cs="Times New Roman"/>
                <w:sz w:val="24"/>
                <w:szCs w:val="24"/>
              </w:rPr>
              <w:t>s</w:t>
            </w:r>
            <w:r w:rsidRPr="00C847BD">
              <w:rPr>
                <w:rFonts w:ascii="Times New Roman" w:hAnsi="Times New Roman" w:cs="Times New Roman"/>
                <w:sz w:val="24"/>
                <w:szCs w:val="24"/>
              </w:rPr>
              <w:t xml:space="preserve"> the provision for direct guidance and advice from the research scientist</w:t>
            </w:r>
          </w:p>
        </w:tc>
        <w:tc>
          <w:tcPr>
            <w:tcW w:w="440" w:type="pct"/>
            <w:vAlign w:val="center"/>
          </w:tcPr>
          <w:p w14:paraId="4BA9D9A5"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4E0F789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4292170A"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798AC0D5"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5B14A24A"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5BBF5E60" w14:textId="77777777" w:rsidTr="00552CA2">
        <w:trPr>
          <w:cantSplit/>
          <w:trHeight w:val="20"/>
        </w:trPr>
        <w:tc>
          <w:tcPr>
            <w:tcW w:w="511" w:type="pct"/>
          </w:tcPr>
          <w:p w14:paraId="1ECEDB4B"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2</w:t>
            </w:r>
          </w:p>
        </w:tc>
        <w:tc>
          <w:tcPr>
            <w:tcW w:w="2185" w:type="pct"/>
          </w:tcPr>
          <w:p w14:paraId="00BF8E43"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Each demonstrator is better educated regarding the technology through FLD</w:t>
            </w:r>
          </w:p>
        </w:tc>
        <w:tc>
          <w:tcPr>
            <w:tcW w:w="440" w:type="pct"/>
            <w:vAlign w:val="center"/>
          </w:tcPr>
          <w:p w14:paraId="4FC154CA"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46DEA8EB"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67031503"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7C4A058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3EC30C65"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50383520" w14:textId="77777777" w:rsidTr="00552CA2">
        <w:trPr>
          <w:cantSplit/>
          <w:trHeight w:val="20"/>
        </w:trPr>
        <w:tc>
          <w:tcPr>
            <w:tcW w:w="511" w:type="pct"/>
          </w:tcPr>
          <w:p w14:paraId="579460FD"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lastRenderedPageBreak/>
              <w:t>3</w:t>
            </w:r>
          </w:p>
        </w:tc>
        <w:tc>
          <w:tcPr>
            <w:tcW w:w="2185" w:type="pct"/>
          </w:tcPr>
          <w:p w14:paraId="7259BB20"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FLD is no way better than the demonstration conducted by extension worker</w:t>
            </w:r>
          </w:p>
        </w:tc>
        <w:tc>
          <w:tcPr>
            <w:tcW w:w="440" w:type="pct"/>
            <w:vAlign w:val="center"/>
          </w:tcPr>
          <w:p w14:paraId="776CA61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423" w:type="pct"/>
            <w:vAlign w:val="center"/>
          </w:tcPr>
          <w:p w14:paraId="1E2BECAA"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446" w:type="pct"/>
            <w:vAlign w:val="center"/>
          </w:tcPr>
          <w:p w14:paraId="1622ED6F"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54FB6D3A"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550" w:type="pct"/>
            <w:vAlign w:val="center"/>
          </w:tcPr>
          <w:p w14:paraId="4C9A22DC"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r>
      <w:tr w:rsidR="00F16DF0" w:rsidRPr="00C847BD" w14:paraId="7F77C687" w14:textId="77777777" w:rsidTr="00552CA2">
        <w:trPr>
          <w:cantSplit/>
          <w:trHeight w:val="20"/>
        </w:trPr>
        <w:tc>
          <w:tcPr>
            <w:tcW w:w="511" w:type="pct"/>
          </w:tcPr>
          <w:p w14:paraId="175AF959"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4</w:t>
            </w:r>
          </w:p>
        </w:tc>
        <w:tc>
          <w:tcPr>
            <w:tcW w:w="2185" w:type="pct"/>
          </w:tcPr>
          <w:p w14:paraId="181C9451"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 xml:space="preserve">The scientists are very particular in insisting on their own findings to be adopted   </w:t>
            </w:r>
          </w:p>
        </w:tc>
        <w:tc>
          <w:tcPr>
            <w:tcW w:w="440" w:type="pct"/>
            <w:vAlign w:val="center"/>
          </w:tcPr>
          <w:p w14:paraId="1B7297C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1634A706"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7CF857D5"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5E4E9198"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073460F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48CA7E51" w14:textId="77777777" w:rsidTr="00552CA2">
        <w:trPr>
          <w:cantSplit/>
          <w:trHeight w:val="20"/>
        </w:trPr>
        <w:tc>
          <w:tcPr>
            <w:tcW w:w="511" w:type="pct"/>
          </w:tcPr>
          <w:p w14:paraId="31082619"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5</w:t>
            </w:r>
          </w:p>
        </w:tc>
        <w:tc>
          <w:tcPr>
            <w:tcW w:w="2185" w:type="pct"/>
          </w:tcPr>
          <w:p w14:paraId="20AA6D11" w14:textId="77777777" w:rsidR="00F16DF0" w:rsidRPr="00C847BD" w:rsidRDefault="00F16DF0" w:rsidP="00552CA2">
            <w:pPr>
              <w:spacing w:before="60" w:after="60"/>
              <w:jc w:val="both"/>
              <w:rPr>
                <w:rFonts w:ascii="Times New Roman" w:hAnsi="Times New Roman" w:cs="Times New Roman"/>
                <w:sz w:val="24"/>
                <w:szCs w:val="24"/>
              </w:rPr>
            </w:pPr>
            <w:proofErr w:type="gramStart"/>
            <w:r w:rsidRPr="00C847BD">
              <w:rPr>
                <w:rFonts w:ascii="Times New Roman" w:hAnsi="Times New Roman" w:cs="Times New Roman"/>
                <w:sz w:val="24"/>
                <w:szCs w:val="24"/>
              </w:rPr>
              <w:t>FLD’s  are</w:t>
            </w:r>
            <w:proofErr w:type="gramEnd"/>
            <w:r w:rsidRPr="00C847BD">
              <w:rPr>
                <w:rFonts w:ascii="Times New Roman" w:hAnsi="Times New Roman" w:cs="Times New Roman"/>
                <w:sz w:val="24"/>
                <w:szCs w:val="24"/>
              </w:rPr>
              <w:t xml:space="preserve"> usually/suitable only  for rich farmers</w:t>
            </w:r>
          </w:p>
        </w:tc>
        <w:tc>
          <w:tcPr>
            <w:tcW w:w="440" w:type="pct"/>
            <w:vAlign w:val="center"/>
          </w:tcPr>
          <w:p w14:paraId="4526F2CD"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423" w:type="pct"/>
            <w:vAlign w:val="center"/>
          </w:tcPr>
          <w:p w14:paraId="023D8336"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446" w:type="pct"/>
            <w:vAlign w:val="center"/>
          </w:tcPr>
          <w:p w14:paraId="0CDF4ED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6DE045A1"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550" w:type="pct"/>
            <w:vAlign w:val="center"/>
          </w:tcPr>
          <w:p w14:paraId="4FDC12CF"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r>
      <w:tr w:rsidR="00F16DF0" w:rsidRPr="00C847BD" w14:paraId="1C0D0615" w14:textId="77777777" w:rsidTr="00552CA2">
        <w:trPr>
          <w:cantSplit/>
          <w:trHeight w:val="20"/>
        </w:trPr>
        <w:tc>
          <w:tcPr>
            <w:tcW w:w="511" w:type="pct"/>
          </w:tcPr>
          <w:p w14:paraId="1B5CD194"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6</w:t>
            </w:r>
          </w:p>
        </w:tc>
        <w:tc>
          <w:tcPr>
            <w:tcW w:w="2185" w:type="pct"/>
          </w:tcPr>
          <w:p w14:paraId="52E0E0AC"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Frontline demonstrations help in technology spread among fellow farmers</w:t>
            </w:r>
          </w:p>
        </w:tc>
        <w:tc>
          <w:tcPr>
            <w:tcW w:w="440" w:type="pct"/>
            <w:vAlign w:val="center"/>
          </w:tcPr>
          <w:p w14:paraId="1818126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6E8602A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2620C4B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5226963D"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2D5E7721"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2B5E45FA" w14:textId="77777777" w:rsidTr="00552CA2">
        <w:trPr>
          <w:cantSplit/>
          <w:trHeight w:val="20"/>
        </w:trPr>
        <w:tc>
          <w:tcPr>
            <w:tcW w:w="511" w:type="pct"/>
          </w:tcPr>
          <w:p w14:paraId="3AAF05FB"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7</w:t>
            </w:r>
          </w:p>
        </w:tc>
        <w:tc>
          <w:tcPr>
            <w:tcW w:w="2185" w:type="pct"/>
          </w:tcPr>
          <w:p w14:paraId="67854A6B"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FLD changes the attitude of farmers towards adoption of latest technology</w:t>
            </w:r>
          </w:p>
        </w:tc>
        <w:tc>
          <w:tcPr>
            <w:tcW w:w="440" w:type="pct"/>
            <w:vAlign w:val="center"/>
          </w:tcPr>
          <w:p w14:paraId="7F84DBB6"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26EDC416"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0A885A49"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2BFC514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09C6D176"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1F88B60B" w14:textId="77777777" w:rsidTr="00552CA2">
        <w:trPr>
          <w:cantSplit/>
          <w:trHeight w:val="20"/>
        </w:trPr>
        <w:tc>
          <w:tcPr>
            <w:tcW w:w="511" w:type="pct"/>
          </w:tcPr>
          <w:p w14:paraId="5AAF64CE"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8</w:t>
            </w:r>
          </w:p>
        </w:tc>
        <w:tc>
          <w:tcPr>
            <w:tcW w:w="2185" w:type="pct"/>
          </w:tcPr>
          <w:p w14:paraId="15BB1CA3"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The relationship among the scientist extension worker during the demonstration is cordial</w:t>
            </w:r>
          </w:p>
        </w:tc>
        <w:tc>
          <w:tcPr>
            <w:tcW w:w="440" w:type="pct"/>
            <w:vAlign w:val="center"/>
          </w:tcPr>
          <w:p w14:paraId="46465EF9"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14B6546C"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31D15E2B"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48167488"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2081683D"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3AD4177D" w14:textId="77777777" w:rsidTr="00552CA2">
        <w:trPr>
          <w:cantSplit/>
          <w:trHeight w:val="20"/>
        </w:trPr>
        <w:tc>
          <w:tcPr>
            <w:tcW w:w="511" w:type="pct"/>
          </w:tcPr>
          <w:p w14:paraId="5ABC7B38"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9</w:t>
            </w:r>
          </w:p>
        </w:tc>
        <w:tc>
          <w:tcPr>
            <w:tcW w:w="2185" w:type="pct"/>
          </w:tcPr>
          <w:p w14:paraId="0BCFE82B"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 xml:space="preserve">Frontline demonstration </w:t>
            </w:r>
            <w:proofErr w:type="gramStart"/>
            <w:r w:rsidRPr="00C847BD">
              <w:rPr>
                <w:rFonts w:ascii="Times New Roman" w:hAnsi="Times New Roman" w:cs="Times New Roman"/>
                <w:sz w:val="24"/>
                <w:szCs w:val="24"/>
              </w:rPr>
              <w:t>orient</w:t>
            </w:r>
            <w:proofErr w:type="gramEnd"/>
            <w:r w:rsidRPr="00C847BD">
              <w:rPr>
                <w:rFonts w:ascii="Times New Roman" w:hAnsi="Times New Roman" w:cs="Times New Roman"/>
                <w:sz w:val="24"/>
                <w:szCs w:val="24"/>
              </w:rPr>
              <w:t xml:space="preserve"> the farmers towards scientific farming</w:t>
            </w:r>
          </w:p>
        </w:tc>
        <w:tc>
          <w:tcPr>
            <w:tcW w:w="440" w:type="pct"/>
            <w:vAlign w:val="center"/>
          </w:tcPr>
          <w:p w14:paraId="420A5E69"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22D4C31B"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574D97EF"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56CA7D58"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31378AC9"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1640E3E2" w14:textId="77777777" w:rsidTr="00552CA2">
        <w:trPr>
          <w:cantSplit/>
          <w:trHeight w:val="20"/>
        </w:trPr>
        <w:tc>
          <w:tcPr>
            <w:tcW w:w="511" w:type="pct"/>
          </w:tcPr>
          <w:p w14:paraId="7595E169"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10</w:t>
            </w:r>
          </w:p>
        </w:tc>
        <w:tc>
          <w:tcPr>
            <w:tcW w:w="2185" w:type="pct"/>
          </w:tcPr>
          <w:p w14:paraId="11F57288"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Frontline demonstrations are not well planned according to time and season</w:t>
            </w:r>
          </w:p>
        </w:tc>
        <w:tc>
          <w:tcPr>
            <w:tcW w:w="440" w:type="pct"/>
            <w:vAlign w:val="center"/>
          </w:tcPr>
          <w:p w14:paraId="103788C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423" w:type="pct"/>
            <w:vAlign w:val="center"/>
          </w:tcPr>
          <w:p w14:paraId="3D86E4B4"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446" w:type="pct"/>
            <w:vAlign w:val="center"/>
          </w:tcPr>
          <w:p w14:paraId="7B009FE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6202A0C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550" w:type="pct"/>
            <w:vAlign w:val="center"/>
          </w:tcPr>
          <w:p w14:paraId="19DEDFEA"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r>
      <w:tr w:rsidR="00F16DF0" w:rsidRPr="00C847BD" w14:paraId="799C1914" w14:textId="77777777" w:rsidTr="00552CA2">
        <w:trPr>
          <w:cantSplit/>
          <w:trHeight w:val="20"/>
        </w:trPr>
        <w:tc>
          <w:tcPr>
            <w:tcW w:w="511" w:type="pct"/>
          </w:tcPr>
          <w:p w14:paraId="527320B4"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11</w:t>
            </w:r>
          </w:p>
        </w:tc>
        <w:tc>
          <w:tcPr>
            <w:tcW w:w="2185" w:type="pct"/>
          </w:tcPr>
          <w:p w14:paraId="25BA7DCC"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No proper follow up is done by extension personnel after Frontline demonstration</w:t>
            </w:r>
          </w:p>
        </w:tc>
        <w:tc>
          <w:tcPr>
            <w:tcW w:w="440" w:type="pct"/>
            <w:vAlign w:val="center"/>
          </w:tcPr>
          <w:p w14:paraId="7E78BDDE"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423" w:type="pct"/>
            <w:vAlign w:val="center"/>
          </w:tcPr>
          <w:p w14:paraId="7918E7C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446" w:type="pct"/>
            <w:vAlign w:val="center"/>
          </w:tcPr>
          <w:p w14:paraId="4B80C07E"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25657DB6"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550" w:type="pct"/>
            <w:vAlign w:val="center"/>
          </w:tcPr>
          <w:p w14:paraId="41948416"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r>
      <w:tr w:rsidR="00F16DF0" w:rsidRPr="00C847BD" w14:paraId="39D5044F" w14:textId="77777777" w:rsidTr="00552CA2">
        <w:trPr>
          <w:cantSplit/>
          <w:trHeight w:val="20"/>
        </w:trPr>
        <w:tc>
          <w:tcPr>
            <w:tcW w:w="511" w:type="pct"/>
          </w:tcPr>
          <w:p w14:paraId="747B1357"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12</w:t>
            </w:r>
          </w:p>
        </w:tc>
        <w:tc>
          <w:tcPr>
            <w:tcW w:w="2185" w:type="pct"/>
          </w:tcPr>
          <w:p w14:paraId="30A1F335"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 xml:space="preserve">FLD helps farmers in taking right decision </w:t>
            </w:r>
          </w:p>
        </w:tc>
        <w:tc>
          <w:tcPr>
            <w:tcW w:w="440" w:type="pct"/>
            <w:vAlign w:val="center"/>
          </w:tcPr>
          <w:p w14:paraId="4FFC02CF"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12048EC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53E61805"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3D346CB4"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1F3B1D05"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7BC3C3F5" w14:textId="77777777" w:rsidTr="00552CA2">
        <w:trPr>
          <w:cantSplit/>
          <w:trHeight w:val="20"/>
        </w:trPr>
        <w:tc>
          <w:tcPr>
            <w:tcW w:w="511" w:type="pct"/>
          </w:tcPr>
          <w:p w14:paraId="3C132D15"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13</w:t>
            </w:r>
          </w:p>
        </w:tc>
        <w:tc>
          <w:tcPr>
            <w:tcW w:w="2185" w:type="pct"/>
          </w:tcPr>
          <w:p w14:paraId="46B54510"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Field days organised under FLDs have more influence on farmers in adopting farm technologies</w:t>
            </w:r>
          </w:p>
        </w:tc>
        <w:tc>
          <w:tcPr>
            <w:tcW w:w="440" w:type="pct"/>
            <w:vAlign w:val="center"/>
          </w:tcPr>
          <w:p w14:paraId="332746C3"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04D2796A"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1988916E"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273FEC19"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5A514B54"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05DFBF6B" w14:textId="77777777" w:rsidTr="00552CA2">
        <w:trPr>
          <w:cantSplit/>
          <w:trHeight w:val="20"/>
        </w:trPr>
        <w:tc>
          <w:tcPr>
            <w:tcW w:w="511" w:type="pct"/>
          </w:tcPr>
          <w:p w14:paraId="2041842B"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14</w:t>
            </w:r>
          </w:p>
        </w:tc>
        <w:tc>
          <w:tcPr>
            <w:tcW w:w="2185" w:type="pct"/>
          </w:tcPr>
          <w:p w14:paraId="0C782A55"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FLD creates conflicts between beneficiary, non-beneficiary farmers and extension agents</w:t>
            </w:r>
          </w:p>
        </w:tc>
        <w:tc>
          <w:tcPr>
            <w:tcW w:w="440" w:type="pct"/>
            <w:vAlign w:val="center"/>
          </w:tcPr>
          <w:p w14:paraId="78FCC801"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423" w:type="pct"/>
            <w:vAlign w:val="center"/>
          </w:tcPr>
          <w:p w14:paraId="1491D95C"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446" w:type="pct"/>
            <w:vAlign w:val="center"/>
          </w:tcPr>
          <w:p w14:paraId="3A4C4FCD"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1C9E39DA"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550" w:type="pct"/>
            <w:vAlign w:val="center"/>
          </w:tcPr>
          <w:p w14:paraId="7D1E1385"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r>
      <w:tr w:rsidR="00F16DF0" w:rsidRPr="00C847BD" w14:paraId="4FF51386" w14:textId="77777777" w:rsidTr="00552CA2">
        <w:trPr>
          <w:cantSplit/>
          <w:trHeight w:val="20"/>
        </w:trPr>
        <w:tc>
          <w:tcPr>
            <w:tcW w:w="511" w:type="pct"/>
          </w:tcPr>
          <w:p w14:paraId="73BF2723"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15</w:t>
            </w:r>
          </w:p>
        </w:tc>
        <w:tc>
          <w:tcPr>
            <w:tcW w:w="2185" w:type="pct"/>
          </w:tcPr>
          <w:p w14:paraId="074D5D8F"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 xml:space="preserve">Various activities undertaken through FLD will confuse the farmers instead of helping them </w:t>
            </w:r>
          </w:p>
        </w:tc>
        <w:tc>
          <w:tcPr>
            <w:tcW w:w="440" w:type="pct"/>
            <w:vAlign w:val="center"/>
          </w:tcPr>
          <w:p w14:paraId="3E0AE388"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423" w:type="pct"/>
            <w:vAlign w:val="center"/>
          </w:tcPr>
          <w:p w14:paraId="42C7B52B"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446" w:type="pct"/>
            <w:vAlign w:val="center"/>
          </w:tcPr>
          <w:p w14:paraId="027E0785"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37F32513"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550" w:type="pct"/>
            <w:vAlign w:val="center"/>
          </w:tcPr>
          <w:p w14:paraId="05E226BF"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r>
      <w:tr w:rsidR="00F16DF0" w:rsidRPr="00C847BD" w14:paraId="4A2C1F66" w14:textId="77777777" w:rsidTr="00552CA2">
        <w:trPr>
          <w:cantSplit/>
          <w:trHeight w:val="20"/>
        </w:trPr>
        <w:tc>
          <w:tcPr>
            <w:tcW w:w="511" w:type="pct"/>
          </w:tcPr>
          <w:p w14:paraId="07FAE6FB"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16</w:t>
            </w:r>
          </w:p>
        </w:tc>
        <w:tc>
          <w:tcPr>
            <w:tcW w:w="2185" w:type="pct"/>
          </w:tcPr>
          <w:p w14:paraId="3F7BE2DB"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The quantity of inputs distributed under FLDs are adequate</w:t>
            </w:r>
          </w:p>
        </w:tc>
        <w:tc>
          <w:tcPr>
            <w:tcW w:w="440" w:type="pct"/>
            <w:vAlign w:val="center"/>
          </w:tcPr>
          <w:p w14:paraId="0EBAC3D4"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2DF74E7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03892843"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3FDA3256"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30C9D639"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4860EAF6" w14:textId="77777777" w:rsidTr="00552CA2">
        <w:trPr>
          <w:cantSplit/>
          <w:trHeight w:val="20"/>
        </w:trPr>
        <w:tc>
          <w:tcPr>
            <w:tcW w:w="511" w:type="pct"/>
          </w:tcPr>
          <w:p w14:paraId="19BD6BF7"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17</w:t>
            </w:r>
          </w:p>
        </w:tc>
        <w:tc>
          <w:tcPr>
            <w:tcW w:w="2185" w:type="pct"/>
          </w:tcPr>
          <w:p w14:paraId="12E3A964"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 xml:space="preserve">Not much difference could be seen between FLD technologies and earlier technologies </w:t>
            </w:r>
          </w:p>
        </w:tc>
        <w:tc>
          <w:tcPr>
            <w:tcW w:w="440" w:type="pct"/>
            <w:vAlign w:val="center"/>
          </w:tcPr>
          <w:p w14:paraId="42E61FD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423" w:type="pct"/>
            <w:vAlign w:val="center"/>
          </w:tcPr>
          <w:p w14:paraId="115F8180"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446" w:type="pct"/>
            <w:vAlign w:val="center"/>
          </w:tcPr>
          <w:p w14:paraId="17F7C68C"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1788A16F"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550" w:type="pct"/>
            <w:vAlign w:val="center"/>
          </w:tcPr>
          <w:p w14:paraId="6FA5D81E"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r>
      <w:tr w:rsidR="00F16DF0" w:rsidRPr="00C847BD" w14:paraId="201AC758" w14:textId="77777777" w:rsidTr="00552CA2">
        <w:trPr>
          <w:cantSplit/>
          <w:trHeight w:val="20"/>
        </w:trPr>
        <w:tc>
          <w:tcPr>
            <w:tcW w:w="511" w:type="pct"/>
          </w:tcPr>
          <w:p w14:paraId="4922C725"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lastRenderedPageBreak/>
              <w:t>18</w:t>
            </w:r>
          </w:p>
        </w:tc>
        <w:tc>
          <w:tcPr>
            <w:tcW w:w="2185" w:type="pct"/>
          </w:tcPr>
          <w:p w14:paraId="563E9FDF"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Extension personnel are well aware of problems of farmers and are providing technologies in line with the needs and interest of the farmers</w:t>
            </w:r>
          </w:p>
        </w:tc>
        <w:tc>
          <w:tcPr>
            <w:tcW w:w="440" w:type="pct"/>
            <w:vAlign w:val="center"/>
          </w:tcPr>
          <w:p w14:paraId="3B88082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6CAD8759"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582E5099"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03D6F3BF"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6851AB05"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5F7AE6A8" w14:textId="77777777" w:rsidTr="00552CA2">
        <w:trPr>
          <w:cantSplit/>
          <w:trHeight w:val="20"/>
        </w:trPr>
        <w:tc>
          <w:tcPr>
            <w:tcW w:w="511" w:type="pct"/>
          </w:tcPr>
          <w:p w14:paraId="3E5E3D5B"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19</w:t>
            </w:r>
          </w:p>
        </w:tc>
        <w:tc>
          <w:tcPr>
            <w:tcW w:w="2185" w:type="pct"/>
          </w:tcPr>
          <w:p w14:paraId="4064A35A"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FLDs are too complex to understand</w:t>
            </w:r>
          </w:p>
        </w:tc>
        <w:tc>
          <w:tcPr>
            <w:tcW w:w="440" w:type="pct"/>
            <w:vAlign w:val="center"/>
          </w:tcPr>
          <w:p w14:paraId="6FDB7E9F"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c>
          <w:tcPr>
            <w:tcW w:w="423" w:type="pct"/>
            <w:vAlign w:val="center"/>
          </w:tcPr>
          <w:p w14:paraId="52958C2D"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446" w:type="pct"/>
            <w:vAlign w:val="center"/>
          </w:tcPr>
          <w:p w14:paraId="4E2F8246"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0FA58ECD"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550" w:type="pct"/>
            <w:vAlign w:val="center"/>
          </w:tcPr>
          <w:p w14:paraId="5D63FA01"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r>
      <w:tr w:rsidR="00F16DF0" w:rsidRPr="00C847BD" w14:paraId="7D6ABD4D" w14:textId="77777777" w:rsidTr="00552CA2">
        <w:trPr>
          <w:cantSplit/>
          <w:trHeight w:val="20"/>
        </w:trPr>
        <w:tc>
          <w:tcPr>
            <w:tcW w:w="511" w:type="pct"/>
          </w:tcPr>
          <w:p w14:paraId="08EFA343"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20</w:t>
            </w:r>
          </w:p>
        </w:tc>
        <w:tc>
          <w:tcPr>
            <w:tcW w:w="2185" w:type="pct"/>
          </w:tcPr>
          <w:p w14:paraId="6C56E7DA"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FLD helps farmers to analyse present and future situations and helps in identifying felt needs/problems</w:t>
            </w:r>
          </w:p>
        </w:tc>
        <w:tc>
          <w:tcPr>
            <w:tcW w:w="440" w:type="pct"/>
            <w:vAlign w:val="center"/>
          </w:tcPr>
          <w:p w14:paraId="5D097DF8"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503282F6"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3CD6F87A"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1E07236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12E52FE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r w:rsidR="00F16DF0" w:rsidRPr="00C847BD" w14:paraId="470FA511" w14:textId="77777777" w:rsidTr="00552CA2">
        <w:trPr>
          <w:cantSplit/>
          <w:trHeight w:val="20"/>
        </w:trPr>
        <w:tc>
          <w:tcPr>
            <w:tcW w:w="511" w:type="pct"/>
          </w:tcPr>
          <w:p w14:paraId="02ED28C4" w14:textId="77777777" w:rsidR="00F16DF0" w:rsidRPr="00C847BD" w:rsidRDefault="00F16DF0" w:rsidP="00552CA2">
            <w:pPr>
              <w:spacing w:before="60" w:after="60"/>
              <w:rPr>
                <w:rFonts w:ascii="Times New Roman" w:hAnsi="Times New Roman" w:cs="Times New Roman"/>
                <w:sz w:val="24"/>
                <w:szCs w:val="24"/>
              </w:rPr>
            </w:pPr>
            <w:r w:rsidRPr="00C847BD">
              <w:rPr>
                <w:rFonts w:ascii="Times New Roman" w:hAnsi="Times New Roman" w:cs="Times New Roman"/>
                <w:sz w:val="24"/>
                <w:szCs w:val="24"/>
              </w:rPr>
              <w:t>21</w:t>
            </w:r>
          </w:p>
        </w:tc>
        <w:tc>
          <w:tcPr>
            <w:tcW w:w="2185" w:type="pct"/>
          </w:tcPr>
          <w:p w14:paraId="5F4188FF" w14:textId="77777777" w:rsidR="00F16DF0" w:rsidRPr="00C847BD" w:rsidRDefault="00F16DF0" w:rsidP="00552CA2">
            <w:pPr>
              <w:spacing w:before="60" w:after="60"/>
              <w:jc w:val="both"/>
              <w:rPr>
                <w:rFonts w:ascii="Times New Roman" w:hAnsi="Times New Roman" w:cs="Times New Roman"/>
                <w:sz w:val="24"/>
                <w:szCs w:val="24"/>
              </w:rPr>
            </w:pPr>
            <w:r w:rsidRPr="00C847BD">
              <w:rPr>
                <w:rFonts w:ascii="Times New Roman" w:hAnsi="Times New Roman" w:cs="Times New Roman"/>
                <w:sz w:val="24"/>
                <w:szCs w:val="24"/>
              </w:rPr>
              <w:t>FLD teaches home economics to improve farmer livelihood</w:t>
            </w:r>
          </w:p>
        </w:tc>
        <w:tc>
          <w:tcPr>
            <w:tcW w:w="440" w:type="pct"/>
            <w:vAlign w:val="center"/>
          </w:tcPr>
          <w:p w14:paraId="70317567"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5</w:t>
            </w:r>
          </w:p>
        </w:tc>
        <w:tc>
          <w:tcPr>
            <w:tcW w:w="423" w:type="pct"/>
            <w:vAlign w:val="center"/>
          </w:tcPr>
          <w:p w14:paraId="3471EE4C"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4</w:t>
            </w:r>
          </w:p>
        </w:tc>
        <w:tc>
          <w:tcPr>
            <w:tcW w:w="446" w:type="pct"/>
            <w:vAlign w:val="center"/>
          </w:tcPr>
          <w:p w14:paraId="11CFB972"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3</w:t>
            </w:r>
          </w:p>
        </w:tc>
        <w:tc>
          <w:tcPr>
            <w:tcW w:w="445" w:type="pct"/>
            <w:vAlign w:val="center"/>
          </w:tcPr>
          <w:p w14:paraId="690A0A1A"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2</w:t>
            </w:r>
          </w:p>
        </w:tc>
        <w:tc>
          <w:tcPr>
            <w:tcW w:w="550" w:type="pct"/>
            <w:vAlign w:val="center"/>
          </w:tcPr>
          <w:p w14:paraId="4132706C" w14:textId="77777777" w:rsidR="00F16DF0" w:rsidRPr="00C847BD" w:rsidRDefault="00F16DF0" w:rsidP="00552CA2">
            <w:pPr>
              <w:spacing w:before="60" w:after="60"/>
              <w:jc w:val="center"/>
              <w:rPr>
                <w:rFonts w:ascii="Times New Roman" w:hAnsi="Times New Roman" w:cs="Times New Roman"/>
                <w:sz w:val="24"/>
                <w:szCs w:val="24"/>
              </w:rPr>
            </w:pPr>
            <w:r>
              <w:rPr>
                <w:rFonts w:ascii="Times New Roman" w:hAnsi="Times New Roman" w:cs="Times New Roman"/>
                <w:sz w:val="24"/>
                <w:szCs w:val="24"/>
              </w:rPr>
              <w:t>1</w:t>
            </w:r>
          </w:p>
        </w:tc>
      </w:tr>
    </w:tbl>
    <w:p w14:paraId="3E3C621B" w14:textId="77777777" w:rsidR="00E954BA" w:rsidRPr="00753AA5" w:rsidRDefault="00753AA5" w:rsidP="00753AA5">
      <w:pPr>
        <w:jc w:val="center"/>
        <w:rPr>
          <w:rFonts w:ascii="Times New Roman" w:hAnsi="Times New Roman" w:cs="Times New Roman"/>
        </w:rPr>
      </w:pPr>
      <w:r w:rsidRPr="00753AA5">
        <w:rPr>
          <w:rFonts w:ascii="Times New Roman" w:hAnsi="Times New Roman" w:cs="Times New Roman"/>
        </w:rPr>
        <w:t>SA-Strongly Agree, A-Agree, UD-Undecided, D-Disagree, SD-Strongly Disagree</w:t>
      </w:r>
    </w:p>
    <w:p w14:paraId="2D8C72FC" w14:textId="77777777" w:rsidR="00753AA5" w:rsidRPr="00065C3F" w:rsidRDefault="00753AA5" w:rsidP="00753AA5">
      <w:pPr>
        <w:spacing w:before="240" w:after="240" w:line="360" w:lineRule="auto"/>
        <w:jc w:val="both"/>
        <w:rPr>
          <w:rFonts w:ascii="Times New Roman" w:hAnsi="Times New Roman" w:cs="Times New Roman"/>
          <w:b/>
          <w:sz w:val="24"/>
          <w:szCs w:val="24"/>
          <w:lang w:val="en-US"/>
        </w:rPr>
      </w:pPr>
      <w:r>
        <w:rPr>
          <w:rFonts w:ascii="Times New Roman" w:hAnsi="Times New Roman" w:cs="Times New Roman"/>
          <w:b/>
          <w:sz w:val="24"/>
          <w:szCs w:val="24"/>
        </w:rPr>
        <w:t xml:space="preserve">3.2 </w:t>
      </w:r>
      <w:r w:rsidRPr="00065C3F">
        <w:rPr>
          <w:rFonts w:ascii="Times New Roman" w:hAnsi="Times New Roman" w:cs="Times New Roman"/>
          <w:b/>
          <w:sz w:val="24"/>
          <w:szCs w:val="24"/>
        </w:rPr>
        <w:t>Attitude of groundnut growing farmers towards FLD</w:t>
      </w:r>
    </w:p>
    <w:p w14:paraId="00240AD6" w14:textId="77777777" w:rsidR="00753AA5" w:rsidRPr="00065C3F" w:rsidRDefault="009527B0" w:rsidP="001D1B7F">
      <w:pPr>
        <w:pStyle w:val="NormalWeb"/>
        <w:spacing w:before="240" w:beforeAutospacing="0" w:after="240" w:afterAutospacing="0" w:line="360" w:lineRule="auto"/>
        <w:jc w:val="both"/>
      </w:pPr>
      <w:r>
        <w:t xml:space="preserve">Table 2 shows that </w:t>
      </w:r>
      <w:r w:rsidR="00753AA5" w:rsidRPr="00065C3F">
        <w:t xml:space="preserve">Groundnut farmers hold a particularly positive view of FLDs in several key areas. The highest-ranked perception is that FLDs "orient the farmers towards scientific farming," which is ranked </w:t>
      </w:r>
      <w:r w:rsidR="00753AA5" w:rsidRPr="00065C3F">
        <w:rPr>
          <w:rStyle w:val="Strong"/>
        </w:rPr>
        <w:t>I</w:t>
      </w:r>
      <w:r w:rsidR="00753AA5" w:rsidRPr="00065C3F">
        <w:t xml:space="preserve">. This suggests that Groundnut farmers </w:t>
      </w:r>
      <w:r w:rsidR="00753AA5">
        <w:t>views</w:t>
      </w:r>
      <w:r w:rsidR="00753AA5" w:rsidRPr="00065C3F">
        <w:t xml:space="preserve"> FLDs as instrumental in guiding them towards more scientific and modern farming practices.</w:t>
      </w:r>
    </w:p>
    <w:p w14:paraId="01C06CB1" w14:textId="77777777" w:rsidR="00753AA5" w:rsidRPr="00065C3F" w:rsidRDefault="00753AA5" w:rsidP="001D1B7F">
      <w:pPr>
        <w:pStyle w:val="NormalWeb"/>
        <w:spacing w:before="240" w:beforeAutospacing="0" w:after="240" w:afterAutospacing="0" w:line="360" w:lineRule="auto"/>
        <w:jc w:val="both"/>
      </w:pPr>
      <w:r w:rsidRPr="00065C3F">
        <w:t xml:space="preserve">The second-highest rank is given to the statement that "FLD changes the attitude of farmers towards adoption of the latest technology," which is ranked </w:t>
      </w:r>
      <w:r w:rsidRPr="00065C3F">
        <w:rPr>
          <w:rStyle w:val="Strong"/>
        </w:rPr>
        <w:t>II</w:t>
      </w:r>
      <w:r w:rsidRPr="00065C3F">
        <w:t xml:space="preserve">. This indicates that farmers perceive a significant positive shift in their approach to adopting new technologies due to FLDs. The ability of FLDs to assist farmers in making the right decisions is ranked </w:t>
      </w:r>
      <w:r w:rsidRPr="00065C3F">
        <w:rPr>
          <w:rStyle w:val="Strong"/>
        </w:rPr>
        <w:t>III</w:t>
      </w:r>
      <w:r w:rsidRPr="00065C3F">
        <w:t>, further highlighting the practical benefits these demonstrations offer in terms of decision-making.</w:t>
      </w:r>
    </w:p>
    <w:p w14:paraId="4E167793" w14:textId="77777777" w:rsidR="00753AA5" w:rsidRPr="00065C3F" w:rsidRDefault="00753AA5" w:rsidP="001D1B7F">
      <w:pPr>
        <w:pStyle w:val="NormalWeb"/>
        <w:spacing w:before="240" w:beforeAutospacing="0" w:after="240" w:afterAutospacing="0" w:line="360" w:lineRule="auto"/>
        <w:jc w:val="both"/>
      </w:pPr>
      <w:r w:rsidRPr="00065C3F">
        <w:t xml:space="preserve">Field days organized under FLDs are also highly regarded, with this aspect being ranked </w:t>
      </w:r>
      <w:r w:rsidRPr="00065C3F">
        <w:rPr>
          <w:rStyle w:val="Strong"/>
        </w:rPr>
        <w:t>IV</w:t>
      </w:r>
      <w:r w:rsidRPr="00065C3F">
        <w:t xml:space="preserve">. This suggests that such events play a crucial role in influencing farmers' willingness to adopt new farm technologies. The role of FLDs in helping farmers </w:t>
      </w:r>
      <w:proofErr w:type="spellStart"/>
      <w:r w:rsidRPr="00065C3F">
        <w:t>analyze</w:t>
      </w:r>
      <w:proofErr w:type="spellEnd"/>
      <w:r w:rsidR="0024132C">
        <w:t xml:space="preserve"> </w:t>
      </w:r>
      <w:r w:rsidRPr="00065C3F">
        <w:t xml:space="preserve">present and future situations and in identifying felt needs or problems is ranked </w:t>
      </w:r>
      <w:r w:rsidRPr="00065C3F">
        <w:rPr>
          <w:rStyle w:val="Strong"/>
        </w:rPr>
        <w:t>V</w:t>
      </w:r>
      <w:r w:rsidRPr="00065C3F">
        <w:t>, indicating that these demonstrations are useful tools for strategic planning.</w:t>
      </w:r>
    </w:p>
    <w:p w14:paraId="4EF6303C" w14:textId="77777777" w:rsidR="00753AA5" w:rsidRDefault="00753AA5" w:rsidP="001D1B7F">
      <w:pPr>
        <w:pStyle w:val="NormalWeb"/>
        <w:spacing w:before="240" w:beforeAutospacing="0" w:after="240" w:afterAutospacing="0" w:line="360" w:lineRule="auto"/>
        <w:jc w:val="both"/>
      </w:pPr>
      <w:r w:rsidRPr="00065C3F">
        <w:t xml:space="preserve">In the middle ranks, </w:t>
      </w:r>
      <w:r>
        <w:t>t</w:t>
      </w:r>
      <w:r w:rsidRPr="00065C3F">
        <w:t xml:space="preserve">he impact of FLDs in spreading technology among fellow farmers is also seen as significant, with this aspect being ranked </w:t>
      </w:r>
      <w:proofErr w:type="spellStart"/>
      <w:proofErr w:type="gramStart"/>
      <w:r w:rsidRPr="00065C3F">
        <w:rPr>
          <w:rStyle w:val="Strong"/>
        </w:rPr>
        <w:t>VI</w:t>
      </w:r>
      <w:r w:rsidRPr="00065C3F">
        <w:t>.The</w:t>
      </w:r>
      <w:proofErr w:type="spellEnd"/>
      <w:proofErr w:type="gramEnd"/>
      <w:r w:rsidRPr="00065C3F">
        <w:t xml:space="preserve"> ability of FLDs to teach home economics and improve farmer livelihoods is ranked </w:t>
      </w:r>
      <w:proofErr w:type="spellStart"/>
      <w:r w:rsidRPr="00065C3F">
        <w:rPr>
          <w:rStyle w:val="Strong"/>
        </w:rPr>
        <w:t>VII</w:t>
      </w:r>
      <w:r w:rsidRPr="00065C3F">
        <w:t>,</w:t>
      </w:r>
      <w:r>
        <w:t>t</w:t>
      </w:r>
      <w:r w:rsidRPr="00065C3F">
        <w:t>he</w:t>
      </w:r>
      <w:proofErr w:type="spellEnd"/>
      <w:r w:rsidRPr="00065C3F">
        <w:t xml:space="preserve"> relationship among scientists and extension workers during the demonstration is considered cordial and ranked </w:t>
      </w:r>
      <w:r w:rsidRPr="00065C3F">
        <w:rPr>
          <w:rStyle w:val="Strong"/>
        </w:rPr>
        <w:t>VI</w:t>
      </w:r>
      <w:r>
        <w:rPr>
          <w:rStyle w:val="Strong"/>
        </w:rPr>
        <w:t>II</w:t>
      </w:r>
      <w:r w:rsidRPr="00065C3F">
        <w:t xml:space="preserve">, reflecting a positive perception of the cooperation between these groups. </w:t>
      </w:r>
    </w:p>
    <w:p w14:paraId="55A552A6" w14:textId="77777777" w:rsidR="00753AA5" w:rsidRPr="00065C3F" w:rsidRDefault="00753AA5" w:rsidP="001D1B7F">
      <w:pPr>
        <w:pStyle w:val="NormalWeb"/>
        <w:spacing w:before="240" w:beforeAutospacing="0" w:after="240" w:afterAutospacing="0" w:line="360" w:lineRule="auto"/>
        <w:jc w:val="both"/>
      </w:pPr>
      <w:r w:rsidRPr="006D5BD0">
        <w:lastRenderedPageBreak/>
        <w:t xml:space="preserve">The statement that extension personnel are aware of farmers' problems and offer technologies that meet their needs is ranked </w:t>
      </w:r>
      <w:r w:rsidRPr="00D62DC9">
        <w:rPr>
          <w:b/>
        </w:rPr>
        <w:t>IX</w:t>
      </w:r>
      <w:r w:rsidRPr="006D5BD0">
        <w:t>, indicating a moderate level of satisfaction with the support provided by extension workers</w:t>
      </w:r>
      <w:r>
        <w:t xml:space="preserve">. </w:t>
      </w:r>
      <w:r w:rsidRPr="00065C3F">
        <w:t xml:space="preserve">Farmers also recognize the importance of scientists' insistence on adopting their findings, with this perception being ranked </w:t>
      </w:r>
      <w:r w:rsidRPr="00065C3F">
        <w:rPr>
          <w:rStyle w:val="Strong"/>
        </w:rPr>
        <w:t>X</w:t>
      </w:r>
      <w:r w:rsidRPr="00065C3F">
        <w:t>.</w:t>
      </w:r>
    </w:p>
    <w:p w14:paraId="426096E0" w14:textId="77777777" w:rsidR="00753AA5" w:rsidRPr="00065C3F" w:rsidRDefault="00753AA5" w:rsidP="001D1B7F">
      <w:pPr>
        <w:pStyle w:val="NormalWeb"/>
        <w:spacing w:before="240" w:beforeAutospacing="0" w:after="240" w:afterAutospacing="0" w:line="360" w:lineRule="auto"/>
        <w:jc w:val="both"/>
      </w:pPr>
      <w:r w:rsidRPr="00065C3F">
        <w:t xml:space="preserve">On the lower end, </w:t>
      </w:r>
      <w:r>
        <w:t>t</w:t>
      </w:r>
      <w:r w:rsidRPr="00065C3F">
        <w:t xml:space="preserve">he belief that FLDs make each demonstrator better educated regarding technology is ranked </w:t>
      </w:r>
      <w:r w:rsidRPr="00065C3F">
        <w:rPr>
          <w:rStyle w:val="Strong"/>
        </w:rPr>
        <w:t>XI</w:t>
      </w:r>
      <w:r>
        <w:t xml:space="preserve">. </w:t>
      </w:r>
      <w:proofErr w:type="spellStart"/>
      <w:r>
        <w:t>The</w:t>
      </w:r>
      <w:r w:rsidRPr="00065C3F">
        <w:t>farmers</w:t>
      </w:r>
      <w:proofErr w:type="spellEnd"/>
      <w:r w:rsidRPr="00065C3F">
        <w:t xml:space="preserve"> express some scepticism about certain aspects of FLDs. </w:t>
      </w:r>
      <w:proofErr w:type="gramStart"/>
      <w:r w:rsidRPr="00065C3F">
        <w:t>The  statement</w:t>
      </w:r>
      <w:proofErr w:type="gramEnd"/>
      <w:r w:rsidRPr="00065C3F">
        <w:t xml:space="preserve"> "FLD is a boon to the farmers as it makes provision for direct guidance and advice from the research scientist" is ranked </w:t>
      </w:r>
      <w:r w:rsidRPr="00065C3F">
        <w:rPr>
          <w:rStyle w:val="Strong"/>
        </w:rPr>
        <w:t>XI</w:t>
      </w:r>
      <w:r>
        <w:rPr>
          <w:rStyle w:val="Strong"/>
        </w:rPr>
        <w:t>I</w:t>
      </w:r>
      <w:r w:rsidRPr="00065C3F">
        <w:t xml:space="preserve">, showing general approval but with room for improvement. </w:t>
      </w:r>
      <w:r>
        <w:t>T</w:t>
      </w:r>
      <w:r w:rsidRPr="00065C3F">
        <w:t xml:space="preserve">he view that FLDs are no better than demonstrations conducted by extension workers is ranked </w:t>
      </w:r>
      <w:r w:rsidRPr="00065C3F">
        <w:rPr>
          <w:rStyle w:val="Strong"/>
        </w:rPr>
        <w:t>XIII</w:t>
      </w:r>
      <w:r w:rsidRPr="00065C3F">
        <w:t>, indicating mixed feelings about the relative effectiveness of FLDs.</w:t>
      </w:r>
    </w:p>
    <w:p w14:paraId="0E88F0C9" w14:textId="77777777" w:rsidR="009527B0" w:rsidRDefault="009527B0" w:rsidP="00753AA5">
      <w:pPr>
        <w:spacing w:after="0" w:line="360" w:lineRule="auto"/>
        <w:jc w:val="both"/>
        <w:rPr>
          <w:rFonts w:ascii="Times New Roman" w:hAnsi="Times New Roman" w:cs="Times New Roman"/>
          <w:b/>
          <w:sz w:val="24"/>
          <w:szCs w:val="24"/>
        </w:rPr>
      </w:pPr>
    </w:p>
    <w:p w14:paraId="368A0797" w14:textId="77777777" w:rsidR="00753AA5" w:rsidRPr="00065C3F" w:rsidRDefault="00753AA5" w:rsidP="00753AA5">
      <w:pPr>
        <w:spacing w:after="0" w:line="360" w:lineRule="auto"/>
        <w:jc w:val="both"/>
        <w:rPr>
          <w:rFonts w:ascii="Times New Roman" w:hAnsi="Times New Roman" w:cs="Times New Roman"/>
          <w:b/>
          <w:sz w:val="24"/>
          <w:szCs w:val="24"/>
          <w:lang w:val="en-US"/>
        </w:rPr>
      </w:pPr>
      <w:r w:rsidRPr="00703A80">
        <w:rPr>
          <w:rFonts w:ascii="Times New Roman" w:hAnsi="Times New Roman" w:cs="Times New Roman"/>
          <w:b/>
          <w:sz w:val="24"/>
          <w:szCs w:val="24"/>
        </w:rPr>
        <w:t>Table 2:</w:t>
      </w:r>
      <w:r w:rsidRPr="00753AA5">
        <w:rPr>
          <w:rFonts w:ascii="Times New Roman" w:hAnsi="Times New Roman" w:cs="Times New Roman"/>
          <w:sz w:val="24"/>
          <w:szCs w:val="24"/>
        </w:rPr>
        <w:t xml:space="preserve"> </w:t>
      </w:r>
      <w:r w:rsidRPr="00065C3F">
        <w:rPr>
          <w:rFonts w:ascii="Times New Roman" w:hAnsi="Times New Roman" w:cs="Times New Roman"/>
          <w:b/>
          <w:sz w:val="24"/>
          <w:szCs w:val="24"/>
        </w:rPr>
        <w:t>Attitude of groundnut growing farmers towards FLD</w:t>
      </w:r>
    </w:p>
    <w:p w14:paraId="68520B03" w14:textId="77777777" w:rsidR="00753AA5" w:rsidRDefault="00753AA5" w:rsidP="00753AA5">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(N=4</w:t>
      </w:r>
      <w:r w:rsidRPr="00DE332A">
        <w:rPr>
          <w:rFonts w:ascii="Times New Roman" w:hAnsi="Times New Roman" w:cs="Times New Roman"/>
          <w:b/>
          <w:sz w:val="24"/>
          <w:szCs w:val="24"/>
        </w:rPr>
        <w:t>0</w:t>
      </w:r>
      <w:r>
        <w:rPr>
          <w:rFonts w:ascii="Times New Roman" w:hAnsi="Times New Roman" w:cs="Times New Roman"/>
          <w:b/>
          <w:sz w:val="24"/>
          <w:szCs w:val="24"/>
        </w:rPr>
        <w:t>)</w:t>
      </w:r>
    </w:p>
    <w:tbl>
      <w:tblPr>
        <w:tblStyle w:val="TableGrid"/>
        <w:tblW w:w="5000" w:type="pct"/>
        <w:jc w:val="center"/>
        <w:tblLook w:val="04A0" w:firstRow="1" w:lastRow="0" w:firstColumn="1" w:lastColumn="0" w:noHBand="0" w:noVBand="1"/>
      </w:tblPr>
      <w:tblGrid>
        <w:gridCol w:w="1224"/>
        <w:gridCol w:w="5935"/>
        <w:gridCol w:w="1094"/>
        <w:gridCol w:w="1323"/>
      </w:tblGrid>
      <w:tr w:rsidR="00703A80" w:rsidRPr="00703A80" w14:paraId="52D28126" w14:textId="77777777" w:rsidTr="00703A80">
        <w:trPr>
          <w:cantSplit/>
          <w:jc w:val="center"/>
        </w:trPr>
        <w:tc>
          <w:tcPr>
            <w:tcW w:w="639" w:type="pct"/>
            <w:vAlign w:val="center"/>
          </w:tcPr>
          <w:p w14:paraId="2E7D6628" w14:textId="77777777" w:rsidR="00703A80" w:rsidRPr="00703A80" w:rsidRDefault="00703A80" w:rsidP="00703A80">
            <w:pPr>
              <w:jc w:val="center"/>
              <w:rPr>
                <w:rFonts w:ascii="Times New Roman" w:hAnsi="Times New Roman" w:cs="Times New Roman"/>
                <w:b/>
                <w:sz w:val="24"/>
                <w:szCs w:val="24"/>
                <w:lang w:val="en-GB"/>
              </w:rPr>
            </w:pPr>
            <w:r w:rsidRPr="00703A80">
              <w:rPr>
                <w:rFonts w:ascii="Times New Roman" w:hAnsi="Times New Roman" w:cs="Times New Roman"/>
                <w:b/>
                <w:sz w:val="24"/>
                <w:szCs w:val="24"/>
                <w:lang w:val="en-GB"/>
              </w:rPr>
              <w:t>Sl. No.</w:t>
            </w:r>
          </w:p>
        </w:tc>
        <w:tc>
          <w:tcPr>
            <w:tcW w:w="3099" w:type="pct"/>
            <w:vAlign w:val="center"/>
          </w:tcPr>
          <w:p w14:paraId="1BC4CDDF" w14:textId="77777777" w:rsidR="00703A80" w:rsidRPr="00703A80" w:rsidRDefault="00703A80" w:rsidP="00703A80">
            <w:pPr>
              <w:jc w:val="center"/>
              <w:rPr>
                <w:rFonts w:ascii="Times New Roman" w:hAnsi="Times New Roman" w:cs="Times New Roman"/>
                <w:b/>
                <w:sz w:val="24"/>
                <w:szCs w:val="24"/>
                <w:lang w:val="en-GB"/>
              </w:rPr>
            </w:pPr>
            <w:r w:rsidRPr="00703A80">
              <w:rPr>
                <w:rFonts w:ascii="Times New Roman" w:hAnsi="Times New Roman" w:cs="Times New Roman"/>
                <w:b/>
                <w:sz w:val="24"/>
                <w:szCs w:val="24"/>
                <w:lang w:val="en-GB"/>
              </w:rPr>
              <w:t>Items</w:t>
            </w:r>
          </w:p>
        </w:tc>
        <w:tc>
          <w:tcPr>
            <w:tcW w:w="571" w:type="pct"/>
          </w:tcPr>
          <w:p w14:paraId="681AA679" w14:textId="77777777" w:rsidR="00703A80" w:rsidRPr="00703A80" w:rsidRDefault="00703A80" w:rsidP="00703A80">
            <w:pPr>
              <w:jc w:val="center"/>
              <w:rPr>
                <w:rFonts w:ascii="Times New Roman" w:hAnsi="Times New Roman" w:cs="Times New Roman"/>
                <w:b/>
                <w:sz w:val="24"/>
                <w:szCs w:val="24"/>
                <w:lang w:val="en-GB"/>
              </w:rPr>
            </w:pPr>
            <w:r w:rsidRPr="00703A80">
              <w:rPr>
                <w:rFonts w:ascii="Times New Roman" w:hAnsi="Times New Roman" w:cs="Times New Roman"/>
                <w:b/>
                <w:sz w:val="24"/>
                <w:szCs w:val="24"/>
                <w:lang w:val="en-GB"/>
              </w:rPr>
              <w:t>Score</w:t>
            </w:r>
          </w:p>
        </w:tc>
        <w:tc>
          <w:tcPr>
            <w:tcW w:w="691" w:type="pct"/>
          </w:tcPr>
          <w:p w14:paraId="61714E37" w14:textId="77777777" w:rsidR="00703A80" w:rsidRPr="00703A80" w:rsidRDefault="00703A80" w:rsidP="00703A80">
            <w:pPr>
              <w:jc w:val="center"/>
              <w:rPr>
                <w:rFonts w:ascii="Times New Roman" w:hAnsi="Times New Roman" w:cs="Times New Roman"/>
                <w:b/>
                <w:sz w:val="24"/>
                <w:szCs w:val="24"/>
                <w:lang w:val="en-GB"/>
              </w:rPr>
            </w:pPr>
            <w:r w:rsidRPr="00703A80">
              <w:rPr>
                <w:rFonts w:ascii="Times New Roman" w:hAnsi="Times New Roman" w:cs="Times New Roman"/>
                <w:b/>
                <w:sz w:val="24"/>
                <w:szCs w:val="24"/>
                <w:lang w:val="en-GB"/>
              </w:rPr>
              <w:t>Rank</w:t>
            </w:r>
          </w:p>
        </w:tc>
      </w:tr>
      <w:tr w:rsidR="00703A80" w:rsidRPr="00703A80" w14:paraId="6EE3B02B" w14:textId="77777777" w:rsidTr="00703A80">
        <w:trPr>
          <w:cantSplit/>
          <w:jc w:val="center"/>
        </w:trPr>
        <w:tc>
          <w:tcPr>
            <w:tcW w:w="639" w:type="pct"/>
          </w:tcPr>
          <w:p w14:paraId="70B18198"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1.</w:t>
            </w:r>
          </w:p>
        </w:tc>
        <w:tc>
          <w:tcPr>
            <w:tcW w:w="3099" w:type="pct"/>
          </w:tcPr>
          <w:p w14:paraId="64C5888C"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 xml:space="preserve">FLD is a boon to the farmers as it </w:t>
            </w:r>
            <w:proofErr w:type="gramStart"/>
            <w:r w:rsidRPr="00703A80">
              <w:rPr>
                <w:rFonts w:ascii="Times New Roman" w:hAnsi="Times New Roman" w:cs="Times New Roman"/>
                <w:sz w:val="24"/>
                <w:szCs w:val="24"/>
              </w:rPr>
              <w:t>make</w:t>
            </w:r>
            <w:proofErr w:type="gramEnd"/>
            <w:r w:rsidRPr="00703A80">
              <w:rPr>
                <w:rFonts w:ascii="Times New Roman" w:hAnsi="Times New Roman" w:cs="Times New Roman"/>
                <w:sz w:val="24"/>
                <w:szCs w:val="24"/>
              </w:rPr>
              <w:t xml:space="preserve"> the provision for direct guidance and advice from the research scientist</w:t>
            </w:r>
          </w:p>
        </w:tc>
        <w:tc>
          <w:tcPr>
            <w:tcW w:w="571" w:type="pct"/>
            <w:vAlign w:val="center"/>
          </w:tcPr>
          <w:p w14:paraId="09144518"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145</w:t>
            </w:r>
          </w:p>
        </w:tc>
        <w:tc>
          <w:tcPr>
            <w:tcW w:w="691" w:type="pct"/>
            <w:vAlign w:val="center"/>
          </w:tcPr>
          <w:p w14:paraId="69AB6236"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XII</w:t>
            </w:r>
          </w:p>
        </w:tc>
      </w:tr>
      <w:tr w:rsidR="00703A80" w:rsidRPr="00703A80" w14:paraId="32B00C7B" w14:textId="77777777" w:rsidTr="00703A80">
        <w:trPr>
          <w:cantSplit/>
          <w:jc w:val="center"/>
        </w:trPr>
        <w:tc>
          <w:tcPr>
            <w:tcW w:w="639" w:type="pct"/>
          </w:tcPr>
          <w:p w14:paraId="2FEA59CF"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2.</w:t>
            </w:r>
          </w:p>
        </w:tc>
        <w:tc>
          <w:tcPr>
            <w:tcW w:w="3099" w:type="pct"/>
          </w:tcPr>
          <w:p w14:paraId="4C841B29"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Each demonstrator is better educated regarding the technology through FLD</w:t>
            </w:r>
          </w:p>
        </w:tc>
        <w:tc>
          <w:tcPr>
            <w:tcW w:w="571" w:type="pct"/>
            <w:vAlign w:val="center"/>
          </w:tcPr>
          <w:p w14:paraId="0312E03F"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151</w:t>
            </w:r>
          </w:p>
        </w:tc>
        <w:tc>
          <w:tcPr>
            <w:tcW w:w="691" w:type="pct"/>
            <w:vAlign w:val="center"/>
          </w:tcPr>
          <w:p w14:paraId="06317707"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XI</w:t>
            </w:r>
          </w:p>
        </w:tc>
      </w:tr>
      <w:tr w:rsidR="00703A80" w:rsidRPr="00703A80" w14:paraId="30910F28" w14:textId="77777777" w:rsidTr="00703A80">
        <w:trPr>
          <w:cantSplit/>
          <w:jc w:val="center"/>
        </w:trPr>
        <w:tc>
          <w:tcPr>
            <w:tcW w:w="639" w:type="pct"/>
          </w:tcPr>
          <w:p w14:paraId="26DB995A"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3.</w:t>
            </w:r>
          </w:p>
        </w:tc>
        <w:tc>
          <w:tcPr>
            <w:tcW w:w="3099" w:type="pct"/>
          </w:tcPr>
          <w:p w14:paraId="5196D1A5"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FLD is no way better than the demonstration conducted by extension worker</w:t>
            </w:r>
          </w:p>
        </w:tc>
        <w:tc>
          <w:tcPr>
            <w:tcW w:w="571" w:type="pct"/>
            <w:vAlign w:val="center"/>
          </w:tcPr>
          <w:p w14:paraId="21F59520"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144</w:t>
            </w:r>
          </w:p>
        </w:tc>
        <w:tc>
          <w:tcPr>
            <w:tcW w:w="691" w:type="pct"/>
            <w:vAlign w:val="center"/>
          </w:tcPr>
          <w:p w14:paraId="6566B740"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XIII</w:t>
            </w:r>
          </w:p>
        </w:tc>
      </w:tr>
      <w:tr w:rsidR="00703A80" w:rsidRPr="00703A80" w14:paraId="6A7BBA82" w14:textId="77777777" w:rsidTr="00703A80">
        <w:trPr>
          <w:cantSplit/>
          <w:jc w:val="center"/>
        </w:trPr>
        <w:tc>
          <w:tcPr>
            <w:tcW w:w="639" w:type="pct"/>
          </w:tcPr>
          <w:p w14:paraId="47FF4381"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4.</w:t>
            </w:r>
          </w:p>
        </w:tc>
        <w:tc>
          <w:tcPr>
            <w:tcW w:w="3099" w:type="pct"/>
          </w:tcPr>
          <w:p w14:paraId="26CD7AC4"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 xml:space="preserve">The scientists are very particular in insisting on their own findings to be adopted   </w:t>
            </w:r>
          </w:p>
        </w:tc>
        <w:tc>
          <w:tcPr>
            <w:tcW w:w="571" w:type="pct"/>
            <w:vAlign w:val="center"/>
          </w:tcPr>
          <w:p w14:paraId="33EB6EF2"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153</w:t>
            </w:r>
          </w:p>
        </w:tc>
        <w:tc>
          <w:tcPr>
            <w:tcW w:w="691" w:type="pct"/>
            <w:vAlign w:val="center"/>
          </w:tcPr>
          <w:p w14:paraId="6A0C072A"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w:t>
            </w:r>
          </w:p>
        </w:tc>
      </w:tr>
      <w:tr w:rsidR="00703A80" w:rsidRPr="00703A80" w14:paraId="20B4C326" w14:textId="77777777" w:rsidTr="00703A80">
        <w:trPr>
          <w:cantSplit/>
          <w:jc w:val="center"/>
        </w:trPr>
        <w:tc>
          <w:tcPr>
            <w:tcW w:w="639" w:type="pct"/>
          </w:tcPr>
          <w:p w14:paraId="27AF0EC8"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5.</w:t>
            </w:r>
          </w:p>
        </w:tc>
        <w:tc>
          <w:tcPr>
            <w:tcW w:w="3099" w:type="pct"/>
          </w:tcPr>
          <w:p w14:paraId="01D6C44F" w14:textId="77777777" w:rsidR="00703A80" w:rsidRPr="00703A80" w:rsidRDefault="00703A80" w:rsidP="00703A80">
            <w:pPr>
              <w:jc w:val="both"/>
              <w:rPr>
                <w:rFonts w:ascii="Times New Roman" w:hAnsi="Times New Roman" w:cs="Times New Roman"/>
                <w:sz w:val="24"/>
                <w:szCs w:val="24"/>
              </w:rPr>
            </w:pPr>
            <w:proofErr w:type="gramStart"/>
            <w:r w:rsidRPr="00703A80">
              <w:rPr>
                <w:rFonts w:ascii="Times New Roman" w:hAnsi="Times New Roman" w:cs="Times New Roman"/>
                <w:sz w:val="24"/>
                <w:szCs w:val="24"/>
              </w:rPr>
              <w:t>FLD’s  are</w:t>
            </w:r>
            <w:proofErr w:type="gramEnd"/>
            <w:r w:rsidRPr="00703A80">
              <w:rPr>
                <w:rFonts w:ascii="Times New Roman" w:hAnsi="Times New Roman" w:cs="Times New Roman"/>
                <w:sz w:val="24"/>
                <w:szCs w:val="24"/>
              </w:rPr>
              <w:t xml:space="preserve"> usually/suitable only  for rich farmers</w:t>
            </w:r>
          </w:p>
        </w:tc>
        <w:tc>
          <w:tcPr>
            <w:tcW w:w="571" w:type="pct"/>
            <w:vAlign w:val="center"/>
          </w:tcPr>
          <w:p w14:paraId="2735C046"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137</w:t>
            </w:r>
          </w:p>
        </w:tc>
        <w:tc>
          <w:tcPr>
            <w:tcW w:w="691" w:type="pct"/>
            <w:vAlign w:val="center"/>
          </w:tcPr>
          <w:p w14:paraId="541E1266"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XVI</w:t>
            </w:r>
          </w:p>
        </w:tc>
      </w:tr>
      <w:tr w:rsidR="00703A80" w:rsidRPr="00703A80" w14:paraId="7AE1D038" w14:textId="77777777" w:rsidTr="00703A80">
        <w:trPr>
          <w:cantSplit/>
          <w:jc w:val="center"/>
        </w:trPr>
        <w:tc>
          <w:tcPr>
            <w:tcW w:w="639" w:type="pct"/>
          </w:tcPr>
          <w:p w14:paraId="51AF5874"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6.</w:t>
            </w:r>
          </w:p>
        </w:tc>
        <w:tc>
          <w:tcPr>
            <w:tcW w:w="3099" w:type="pct"/>
          </w:tcPr>
          <w:p w14:paraId="4EE13733"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Frontline demonstrations help in technology spread among fellow farmers</w:t>
            </w:r>
          </w:p>
        </w:tc>
        <w:tc>
          <w:tcPr>
            <w:tcW w:w="571" w:type="pct"/>
            <w:vAlign w:val="center"/>
          </w:tcPr>
          <w:p w14:paraId="310F904C"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169</w:t>
            </w:r>
          </w:p>
        </w:tc>
        <w:tc>
          <w:tcPr>
            <w:tcW w:w="691" w:type="pct"/>
            <w:vAlign w:val="center"/>
          </w:tcPr>
          <w:p w14:paraId="3D1F753F"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VI</w:t>
            </w:r>
          </w:p>
        </w:tc>
      </w:tr>
      <w:tr w:rsidR="00703A80" w:rsidRPr="00703A80" w14:paraId="230436BC" w14:textId="77777777" w:rsidTr="00703A80">
        <w:trPr>
          <w:cantSplit/>
          <w:jc w:val="center"/>
        </w:trPr>
        <w:tc>
          <w:tcPr>
            <w:tcW w:w="639" w:type="pct"/>
          </w:tcPr>
          <w:p w14:paraId="43FDE87C"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7.</w:t>
            </w:r>
          </w:p>
        </w:tc>
        <w:tc>
          <w:tcPr>
            <w:tcW w:w="3099" w:type="pct"/>
          </w:tcPr>
          <w:p w14:paraId="7ECCA580"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 xml:space="preserve">FLD </w:t>
            </w:r>
            <w:proofErr w:type="gramStart"/>
            <w:r w:rsidRPr="00703A80">
              <w:rPr>
                <w:rFonts w:ascii="Times New Roman" w:hAnsi="Times New Roman" w:cs="Times New Roman"/>
                <w:sz w:val="24"/>
                <w:szCs w:val="24"/>
              </w:rPr>
              <w:t>changes  attitude</w:t>
            </w:r>
            <w:proofErr w:type="gramEnd"/>
            <w:r w:rsidRPr="00703A80">
              <w:rPr>
                <w:rFonts w:ascii="Times New Roman" w:hAnsi="Times New Roman" w:cs="Times New Roman"/>
                <w:sz w:val="24"/>
                <w:szCs w:val="24"/>
              </w:rPr>
              <w:t xml:space="preserve"> of farmers towards adoption of latest technology</w:t>
            </w:r>
          </w:p>
        </w:tc>
        <w:tc>
          <w:tcPr>
            <w:tcW w:w="571" w:type="pct"/>
            <w:vAlign w:val="center"/>
          </w:tcPr>
          <w:p w14:paraId="0BF61225"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181</w:t>
            </w:r>
          </w:p>
        </w:tc>
        <w:tc>
          <w:tcPr>
            <w:tcW w:w="691" w:type="pct"/>
            <w:vAlign w:val="center"/>
          </w:tcPr>
          <w:p w14:paraId="7A22C59E"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II</w:t>
            </w:r>
          </w:p>
        </w:tc>
      </w:tr>
      <w:tr w:rsidR="00703A80" w:rsidRPr="00703A80" w14:paraId="44CEF2CA" w14:textId="77777777" w:rsidTr="00703A80">
        <w:trPr>
          <w:cantSplit/>
          <w:jc w:val="center"/>
        </w:trPr>
        <w:tc>
          <w:tcPr>
            <w:tcW w:w="639" w:type="pct"/>
          </w:tcPr>
          <w:p w14:paraId="73B49958"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8.</w:t>
            </w:r>
          </w:p>
        </w:tc>
        <w:tc>
          <w:tcPr>
            <w:tcW w:w="3099" w:type="pct"/>
          </w:tcPr>
          <w:p w14:paraId="726BB702"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The relationship among the scientist extension worker during the demonstration is cordial</w:t>
            </w:r>
          </w:p>
        </w:tc>
        <w:tc>
          <w:tcPr>
            <w:tcW w:w="571" w:type="pct"/>
            <w:vAlign w:val="center"/>
          </w:tcPr>
          <w:p w14:paraId="2958B340"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161</w:t>
            </w:r>
          </w:p>
        </w:tc>
        <w:tc>
          <w:tcPr>
            <w:tcW w:w="691" w:type="pct"/>
            <w:vAlign w:val="center"/>
          </w:tcPr>
          <w:p w14:paraId="4AE16AE7"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VIII</w:t>
            </w:r>
          </w:p>
        </w:tc>
      </w:tr>
      <w:tr w:rsidR="00703A80" w:rsidRPr="00703A80" w14:paraId="4719574F" w14:textId="77777777" w:rsidTr="00703A80">
        <w:trPr>
          <w:cantSplit/>
          <w:jc w:val="center"/>
        </w:trPr>
        <w:tc>
          <w:tcPr>
            <w:tcW w:w="639" w:type="pct"/>
          </w:tcPr>
          <w:p w14:paraId="5245052D"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9.</w:t>
            </w:r>
          </w:p>
        </w:tc>
        <w:tc>
          <w:tcPr>
            <w:tcW w:w="3099" w:type="pct"/>
          </w:tcPr>
          <w:p w14:paraId="3CE4685D"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 xml:space="preserve">Frontline demonstration </w:t>
            </w:r>
            <w:proofErr w:type="gramStart"/>
            <w:r w:rsidRPr="00703A80">
              <w:rPr>
                <w:rFonts w:ascii="Times New Roman" w:hAnsi="Times New Roman" w:cs="Times New Roman"/>
                <w:sz w:val="24"/>
                <w:szCs w:val="24"/>
              </w:rPr>
              <w:t>orient</w:t>
            </w:r>
            <w:proofErr w:type="gramEnd"/>
            <w:r w:rsidRPr="00703A80">
              <w:rPr>
                <w:rFonts w:ascii="Times New Roman" w:hAnsi="Times New Roman" w:cs="Times New Roman"/>
                <w:sz w:val="24"/>
                <w:szCs w:val="24"/>
              </w:rPr>
              <w:t xml:space="preserve"> the farmers towards scientific farming</w:t>
            </w:r>
          </w:p>
        </w:tc>
        <w:tc>
          <w:tcPr>
            <w:tcW w:w="571" w:type="pct"/>
            <w:vAlign w:val="center"/>
          </w:tcPr>
          <w:p w14:paraId="21848989"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188</w:t>
            </w:r>
          </w:p>
        </w:tc>
        <w:tc>
          <w:tcPr>
            <w:tcW w:w="691" w:type="pct"/>
            <w:vAlign w:val="center"/>
          </w:tcPr>
          <w:p w14:paraId="749D06C3"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I</w:t>
            </w:r>
          </w:p>
        </w:tc>
      </w:tr>
      <w:tr w:rsidR="00703A80" w:rsidRPr="00703A80" w14:paraId="4EC46334" w14:textId="77777777" w:rsidTr="00703A80">
        <w:trPr>
          <w:cantSplit/>
          <w:jc w:val="center"/>
        </w:trPr>
        <w:tc>
          <w:tcPr>
            <w:tcW w:w="639" w:type="pct"/>
          </w:tcPr>
          <w:p w14:paraId="32373DE7"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10.</w:t>
            </w:r>
          </w:p>
        </w:tc>
        <w:tc>
          <w:tcPr>
            <w:tcW w:w="3099" w:type="pct"/>
          </w:tcPr>
          <w:p w14:paraId="0C4E9658"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Frontline demonstrations are not well planned according to time and season</w:t>
            </w:r>
          </w:p>
        </w:tc>
        <w:tc>
          <w:tcPr>
            <w:tcW w:w="571" w:type="pct"/>
            <w:vAlign w:val="center"/>
          </w:tcPr>
          <w:p w14:paraId="3DEA7620"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140</w:t>
            </w:r>
          </w:p>
        </w:tc>
        <w:tc>
          <w:tcPr>
            <w:tcW w:w="691" w:type="pct"/>
            <w:vAlign w:val="center"/>
          </w:tcPr>
          <w:p w14:paraId="66C28064"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XV</w:t>
            </w:r>
          </w:p>
        </w:tc>
      </w:tr>
      <w:tr w:rsidR="00703A80" w:rsidRPr="00703A80" w14:paraId="2A22C889" w14:textId="77777777" w:rsidTr="00703A80">
        <w:trPr>
          <w:cantSplit/>
          <w:jc w:val="center"/>
        </w:trPr>
        <w:tc>
          <w:tcPr>
            <w:tcW w:w="639" w:type="pct"/>
          </w:tcPr>
          <w:p w14:paraId="5F1EAACA"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11.</w:t>
            </w:r>
          </w:p>
        </w:tc>
        <w:tc>
          <w:tcPr>
            <w:tcW w:w="3099" w:type="pct"/>
          </w:tcPr>
          <w:p w14:paraId="368AEC9D"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No proper follow up is done by extension personnel after Frontline demonstration</w:t>
            </w:r>
          </w:p>
        </w:tc>
        <w:tc>
          <w:tcPr>
            <w:tcW w:w="571" w:type="pct"/>
            <w:vAlign w:val="center"/>
          </w:tcPr>
          <w:p w14:paraId="0AA405BA"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109</w:t>
            </w:r>
          </w:p>
        </w:tc>
        <w:tc>
          <w:tcPr>
            <w:tcW w:w="691" w:type="pct"/>
            <w:vAlign w:val="center"/>
          </w:tcPr>
          <w:p w14:paraId="517C5702"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XXI</w:t>
            </w:r>
          </w:p>
        </w:tc>
      </w:tr>
      <w:tr w:rsidR="00703A80" w:rsidRPr="00703A80" w14:paraId="1463F28B" w14:textId="77777777" w:rsidTr="00703A80">
        <w:trPr>
          <w:cantSplit/>
          <w:jc w:val="center"/>
        </w:trPr>
        <w:tc>
          <w:tcPr>
            <w:tcW w:w="639" w:type="pct"/>
          </w:tcPr>
          <w:p w14:paraId="1373FD53"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12.</w:t>
            </w:r>
          </w:p>
        </w:tc>
        <w:tc>
          <w:tcPr>
            <w:tcW w:w="3099" w:type="pct"/>
          </w:tcPr>
          <w:p w14:paraId="63CA0C8D"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 xml:space="preserve">FLD helps farmers in taking right decision </w:t>
            </w:r>
          </w:p>
        </w:tc>
        <w:tc>
          <w:tcPr>
            <w:tcW w:w="571" w:type="pct"/>
            <w:vAlign w:val="center"/>
          </w:tcPr>
          <w:p w14:paraId="59506E4A"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178</w:t>
            </w:r>
          </w:p>
        </w:tc>
        <w:tc>
          <w:tcPr>
            <w:tcW w:w="691" w:type="pct"/>
            <w:vAlign w:val="center"/>
          </w:tcPr>
          <w:p w14:paraId="7DA3EA64"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III</w:t>
            </w:r>
          </w:p>
        </w:tc>
      </w:tr>
      <w:tr w:rsidR="00703A80" w:rsidRPr="00703A80" w14:paraId="7C017F3F" w14:textId="77777777" w:rsidTr="00703A80">
        <w:trPr>
          <w:cantSplit/>
          <w:jc w:val="center"/>
        </w:trPr>
        <w:tc>
          <w:tcPr>
            <w:tcW w:w="639" w:type="pct"/>
          </w:tcPr>
          <w:p w14:paraId="595C8DD8"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13.</w:t>
            </w:r>
          </w:p>
        </w:tc>
        <w:tc>
          <w:tcPr>
            <w:tcW w:w="3099" w:type="pct"/>
          </w:tcPr>
          <w:p w14:paraId="4EBA7F05"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Field days organised under FLDs have more influence on farmers in adopting farm technologies</w:t>
            </w:r>
          </w:p>
        </w:tc>
        <w:tc>
          <w:tcPr>
            <w:tcW w:w="571" w:type="pct"/>
            <w:vAlign w:val="center"/>
          </w:tcPr>
          <w:p w14:paraId="63A7BDB4"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175</w:t>
            </w:r>
          </w:p>
        </w:tc>
        <w:tc>
          <w:tcPr>
            <w:tcW w:w="691" w:type="pct"/>
            <w:vAlign w:val="center"/>
          </w:tcPr>
          <w:p w14:paraId="352588E5"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IV</w:t>
            </w:r>
          </w:p>
        </w:tc>
      </w:tr>
      <w:tr w:rsidR="00703A80" w:rsidRPr="00703A80" w14:paraId="27645442" w14:textId="77777777" w:rsidTr="00703A80">
        <w:trPr>
          <w:cantSplit/>
          <w:jc w:val="center"/>
        </w:trPr>
        <w:tc>
          <w:tcPr>
            <w:tcW w:w="639" w:type="pct"/>
          </w:tcPr>
          <w:p w14:paraId="607B8DB8"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lastRenderedPageBreak/>
              <w:t>14.</w:t>
            </w:r>
          </w:p>
        </w:tc>
        <w:tc>
          <w:tcPr>
            <w:tcW w:w="3099" w:type="pct"/>
          </w:tcPr>
          <w:p w14:paraId="7EF8B32B"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FLD creates conflicts between beneficiary, non-beneficiary farmers and extension agents</w:t>
            </w:r>
          </w:p>
        </w:tc>
        <w:tc>
          <w:tcPr>
            <w:tcW w:w="571" w:type="pct"/>
            <w:vAlign w:val="center"/>
          </w:tcPr>
          <w:p w14:paraId="25FE64F8"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120</w:t>
            </w:r>
          </w:p>
        </w:tc>
        <w:tc>
          <w:tcPr>
            <w:tcW w:w="691" w:type="pct"/>
            <w:vAlign w:val="center"/>
          </w:tcPr>
          <w:p w14:paraId="2B744ABF"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XIX</w:t>
            </w:r>
          </w:p>
        </w:tc>
      </w:tr>
      <w:tr w:rsidR="00703A80" w:rsidRPr="00703A80" w14:paraId="768B9345" w14:textId="77777777" w:rsidTr="00703A80">
        <w:trPr>
          <w:cantSplit/>
          <w:jc w:val="center"/>
        </w:trPr>
        <w:tc>
          <w:tcPr>
            <w:tcW w:w="639" w:type="pct"/>
          </w:tcPr>
          <w:p w14:paraId="4F013DC5"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15.</w:t>
            </w:r>
          </w:p>
        </w:tc>
        <w:tc>
          <w:tcPr>
            <w:tcW w:w="3099" w:type="pct"/>
          </w:tcPr>
          <w:p w14:paraId="7DAB8794"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 xml:space="preserve">Various activities undertaken through FLD will confuse the farmers instead of helping them </w:t>
            </w:r>
          </w:p>
        </w:tc>
        <w:tc>
          <w:tcPr>
            <w:tcW w:w="571" w:type="pct"/>
            <w:vAlign w:val="center"/>
          </w:tcPr>
          <w:p w14:paraId="387D30E0"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135</w:t>
            </w:r>
          </w:p>
        </w:tc>
        <w:tc>
          <w:tcPr>
            <w:tcW w:w="691" w:type="pct"/>
            <w:vAlign w:val="center"/>
          </w:tcPr>
          <w:p w14:paraId="35C8E1CF"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XVII</w:t>
            </w:r>
          </w:p>
        </w:tc>
      </w:tr>
      <w:tr w:rsidR="00703A80" w:rsidRPr="00703A80" w14:paraId="288E7E6A" w14:textId="77777777" w:rsidTr="00703A80">
        <w:trPr>
          <w:cantSplit/>
          <w:jc w:val="center"/>
        </w:trPr>
        <w:tc>
          <w:tcPr>
            <w:tcW w:w="639" w:type="pct"/>
          </w:tcPr>
          <w:p w14:paraId="639DAC6F"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16.</w:t>
            </w:r>
          </w:p>
        </w:tc>
        <w:tc>
          <w:tcPr>
            <w:tcW w:w="3099" w:type="pct"/>
          </w:tcPr>
          <w:p w14:paraId="32ED0D98"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The quantity of inputs distributed under FLDs are adequate</w:t>
            </w:r>
          </w:p>
        </w:tc>
        <w:tc>
          <w:tcPr>
            <w:tcW w:w="571" w:type="pct"/>
            <w:vAlign w:val="center"/>
          </w:tcPr>
          <w:p w14:paraId="4B2F4FF1"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113</w:t>
            </w:r>
          </w:p>
        </w:tc>
        <w:tc>
          <w:tcPr>
            <w:tcW w:w="691" w:type="pct"/>
            <w:vAlign w:val="center"/>
          </w:tcPr>
          <w:p w14:paraId="711AB494"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XX</w:t>
            </w:r>
          </w:p>
        </w:tc>
      </w:tr>
      <w:tr w:rsidR="00703A80" w:rsidRPr="00703A80" w14:paraId="64A783AF" w14:textId="77777777" w:rsidTr="00703A80">
        <w:trPr>
          <w:cantSplit/>
          <w:jc w:val="center"/>
        </w:trPr>
        <w:tc>
          <w:tcPr>
            <w:tcW w:w="639" w:type="pct"/>
          </w:tcPr>
          <w:p w14:paraId="7D946AAB"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17.</w:t>
            </w:r>
          </w:p>
        </w:tc>
        <w:tc>
          <w:tcPr>
            <w:tcW w:w="3099" w:type="pct"/>
          </w:tcPr>
          <w:p w14:paraId="41CD0ADF"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 xml:space="preserve">Not much difference could be seen between FLD technologies and earlier technologies </w:t>
            </w:r>
          </w:p>
        </w:tc>
        <w:tc>
          <w:tcPr>
            <w:tcW w:w="571" w:type="pct"/>
            <w:vAlign w:val="center"/>
          </w:tcPr>
          <w:p w14:paraId="7226E473"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141</w:t>
            </w:r>
          </w:p>
        </w:tc>
        <w:tc>
          <w:tcPr>
            <w:tcW w:w="691" w:type="pct"/>
            <w:vAlign w:val="center"/>
          </w:tcPr>
          <w:p w14:paraId="59170F01"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XIV</w:t>
            </w:r>
          </w:p>
        </w:tc>
      </w:tr>
      <w:tr w:rsidR="00703A80" w:rsidRPr="00703A80" w14:paraId="3E354B90" w14:textId="77777777" w:rsidTr="00703A80">
        <w:trPr>
          <w:cantSplit/>
          <w:jc w:val="center"/>
        </w:trPr>
        <w:tc>
          <w:tcPr>
            <w:tcW w:w="639" w:type="pct"/>
          </w:tcPr>
          <w:p w14:paraId="0973C71D"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18.</w:t>
            </w:r>
          </w:p>
        </w:tc>
        <w:tc>
          <w:tcPr>
            <w:tcW w:w="3099" w:type="pct"/>
          </w:tcPr>
          <w:p w14:paraId="39AA64A6"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Extension personnel are well aware of problems of farmers and are providing technologies in line with the needs and interest of the farmers</w:t>
            </w:r>
          </w:p>
        </w:tc>
        <w:tc>
          <w:tcPr>
            <w:tcW w:w="571" w:type="pct"/>
            <w:vAlign w:val="center"/>
          </w:tcPr>
          <w:p w14:paraId="58E40839"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157</w:t>
            </w:r>
          </w:p>
        </w:tc>
        <w:tc>
          <w:tcPr>
            <w:tcW w:w="691" w:type="pct"/>
            <w:vAlign w:val="center"/>
          </w:tcPr>
          <w:p w14:paraId="3F1C5D55"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IX</w:t>
            </w:r>
          </w:p>
        </w:tc>
      </w:tr>
      <w:tr w:rsidR="00703A80" w:rsidRPr="00703A80" w14:paraId="5AAC6484" w14:textId="77777777" w:rsidTr="00703A80">
        <w:trPr>
          <w:cantSplit/>
          <w:jc w:val="center"/>
        </w:trPr>
        <w:tc>
          <w:tcPr>
            <w:tcW w:w="639" w:type="pct"/>
          </w:tcPr>
          <w:p w14:paraId="1DA0AA4F"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19.</w:t>
            </w:r>
          </w:p>
        </w:tc>
        <w:tc>
          <w:tcPr>
            <w:tcW w:w="3099" w:type="pct"/>
          </w:tcPr>
          <w:p w14:paraId="37B247C1"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FLDs are too complex to understand</w:t>
            </w:r>
          </w:p>
        </w:tc>
        <w:tc>
          <w:tcPr>
            <w:tcW w:w="571" w:type="pct"/>
            <w:vAlign w:val="center"/>
          </w:tcPr>
          <w:p w14:paraId="4D7793A6"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124</w:t>
            </w:r>
          </w:p>
        </w:tc>
        <w:tc>
          <w:tcPr>
            <w:tcW w:w="691" w:type="pct"/>
            <w:vAlign w:val="center"/>
          </w:tcPr>
          <w:p w14:paraId="7F682DA7"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XVIII</w:t>
            </w:r>
          </w:p>
        </w:tc>
      </w:tr>
      <w:tr w:rsidR="00703A80" w:rsidRPr="00703A80" w14:paraId="3D4F862C" w14:textId="77777777" w:rsidTr="00703A80">
        <w:trPr>
          <w:cantSplit/>
          <w:jc w:val="center"/>
        </w:trPr>
        <w:tc>
          <w:tcPr>
            <w:tcW w:w="639" w:type="pct"/>
          </w:tcPr>
          <w:p w14:paraId="2298F7BE"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20.</w:t>
            </w:r>
          </w:p>
        </w:tc>
        <w:tc>
          <w:tcPr>
            <w:tcW w:w="3099" w:type="pct"/>
          </w:tcPr>
          <w:p w14:paraId="6164FB0E"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FLD helps farmers to analyse present and future situations and helps in identifying felt needs/problems</w:t>
            </w:r>
          </w:p>
        </w:tc>
        <w:tc>
          <w:tcPr>
            <w:tcW w:w="571" w:type="pct"/>
            <w:vAlign w:val="center"/>
          </w:tcPr>
          <w:p w14:paraId="7A00296A"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173</w:t>
            </w:r>
          </w:p>
        </w:tc>
        <w:tc>
          <w:tcPr>
            <w:tcW w:w="691" w:type="pct"/>
            <w:vAlign w:val="center"/>
          </w:tcPr>
          <w:p w14:paraId="7341C5D6"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V</w:t>
            </w:r>
          </w:p>
        </w:tc>
      </w:tr>
      <w:tr w:rsidR="00703A80" w:rsidRPr="00703A80" w14:paraId="3B780257" w14:textId="77777777" w:rsidTr="00703A80">
        <w:trPr>
          <w:cantSplit/>
          <w:jc w:val="center"/>
        </w:trPr>
        <w:tc>
          <w:tcPr>
            <w:tcW w:w="639" w:type="pct"/>
          </w:tcPr>
          <w:p w14:paraId="2EDB2153" w14:textId="77777777" w:rsidR="00703A80" w:rsidRPr="00703A80" w:rsidRDefault="00703A80" w:rsidP="00703A80">
            <w:pPr>
              <w:jc w:val="center"/>
              <w:rPr>
                <w:rFonts w:ascii="Times New Roman" w:hAnsi="Times New Roman" w:cs="Times New Roman"/>
                <w:sz w:val="24"/>
                <w:szCs w:val="24"/>
                <w:lang w:val="en-GB"/>
              </w:rPr>
            </w:pPr>
            <w:r w:rsidRPr="00703A80">
              <w:rPr>
                <w:rFonts w:ascii="Times New Roman" w:hAnsi="Times New Roman" w:cs="Times New Roman"/>
                <w:sz w:val="24"/>
                <w:szCs w:val="24"/>
                <w:lang w:val="en-GB"/>
              </w:rPr>
              <w:t>21.</w:t>
            </w:r>
          </w:p>
        </w:tc>
        <w:tc>
          <w:tcPr>
            <w:tcW w:w="3099" w:type="pct"/>
          </w:tcPr>
          <w:p w14:paraId="279A30BD" w14:textId="77777777" w:rsidR="00703A80" w:rsidRPr="00703A80" w:rsidRDefault="00703A80" w:rsidP="00703A80">
            <w:pPr>
              <w:jc w:val="both"/>
              <w:rPr>
                <w:rFonts w:ascii="Times New Roman" w:hAnsi="Times New Roman" w:cs="Times New Roman"/>
                <w:sz w:val="24"/>
                <w:szCs w:val="24"/>
              </w:rPr>
            </w:pPr>
            <w:r w:rsidRPr="00703A80">
              <w:rPr>
                <w:rFonts w:ascii="Times New Roman" w:hAnsi="Times New Roman" w:cs="Times New Roman"/>
                <w:sz w:val="24"/>
                <w:szCs w:val="24"/>
              </w:rPr>
              <w:t>FLD teaches home economics to improve farmer livelihood</w:t>
            </w:r>
          </w:p>
        </w:tc>
        <w:tc>
          <w:tcPr>
            <w:tcW w:w="571" w:type="pct"/>
            <w:vAlign w:val="center"/>
          </w:tcPr>
          <w:p w14:paraId="614C965A"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163</w:t>
            </w:r>
          </w:p>
        </w:tc>
        <w:tc>
          <w:tcPr>
            <w:tcW w:w="691" w:type="pct"/>
            <w:vAlign w:val="center"/>
          </w:tcPr>
          <w:p w14:paraId="5230F6C7" w14:textId="77777777" w:rsidR="00703A80" w:rsidRPr="00703A80" w:rsidRDefault="00703A80" w:rsidP="00703A80">
            <w:pPr>
              <w:jc w:val="center"/>
              <w:rPr>
                <w:rFonts w:ascii="Times New Roman" w:hAnsi="Times New Roman" w:cs="Times New Roman"/>
                <w:sz w:val="24"/>
                <w:szCs w:val="24"/>
              </w:rPr>
            </w:pPr>
            <w:r w:rsidRPr="00703A80">
              <w:rPr>
                <w:rFonts w:ascii="Times New Roman" w:hAnsi="Times New Roman" w:cs="Times New Roman"/>
                <w:sz w:val="24"/>
                <w:szCs w:val="24"/>
              </w:rPr>
              <w:t>VII</w:t>
            </w:r>
          </w:p>
        </w:tc>
      </w:tr>
    </w:tbl>
    <w:p w14:paraId="05FE997A" w14:textId="77777777" w:rsidR="00753AA5" w:rsidRDefault="00753AA5" w:rsidP="00703A80">
      <w:pPr>
        <w:spacing w:after="0" w:line="240" w:lineRule="auto"/>
        <w:rPr>
          <w:rFonts w:ascii="Times New Roman" w:hAnsi="Times New Roman" w:cs="Times New Roman"/>
          <w:b/>
          <w:sz w:val="24"/>
          <w:szCs w:val="24"/>
        </w:rPr>
      </w:pPr>
    </w:p>
    <w:p w14:paraId="135296F1" w14:textId="77777777" w:rsidR="009527B0" w:rsidRPr="00065C3F" w:rsidRDefault="009527B0" w:rsidP="009527B0">
      <w:pPr>
        <w:pStyle w:val="NormalWeb"/>
        <w:spacing w:before="240" w:beforeAutospacing="0" w:after="240" w:afterAutospacing="0" w:line="360" w:lineRule="auto"/>
        <w:jc w:val="both"/>
      </w:pPr>
      <w:r w:rsidRPr="00065C3F">
        <w:t xml:space="preserve">The notion that not much difference could be seen between FLD technologies and earlier technologies is ranked </w:t>
      </w:r>
      <w:r w:rsidRPr="00065C3F">
        <w:rPr>
          <w:rStyle w:val="Strong"/>
        </w:rPr>
        <w:t>XIV</w:t>
      </w:r>
      <w:r w:rsidRPr="00065C3F">
        <w:t xml:space="preserve">, suggesting that some farmers do not perceive the innovations introduced through FLDs as significantly better than existing methods. The timing and organization of frontline demonstrations are also a concern, with this aspect being ranked </w:t>
      </w:r>
      <w:r w:rsidRPr="00065C3F">
        <w:rPr>
          <w:rStyle w:val="Strong"/>
        </w:rPr>
        <w:t>XV</w:t>
      </w:r>
      <w:r w:rsidRPr="00065C3F">
        <w:t>.</w:t>
      </w:r>
    </w:p>
    <w:p w14:paraId="6275692D" w14:textId="77777777" w:rsidR="009527B0" w:rsidRPr="00065C3F" w:rsidRDefault="009527B0" w:rsidP="009527B0">
      <w:pPr>
        <w:pStyle w:val="NormalWeb"/>
        <w:spacing w:before="240" w:beforeAutospacing="0" w:after="240" w:afterAutospacing="0" w:line="360" w:lineRule="auto"/>
        <w:jc w:val="both"/>
      </w:pPr>
      <w:r w:rsidRPr="00065C3F">
        <w:t xml:space="preserve">Concerns about FLDs being more suitable for rich farmers are reflected in the </w:t>
      </w:r>
      <w:r w:rsidRPr="00065C3F">
        <w:rPr>
          <w:rStyle w:val="Strong"/>
        </w:rPr>
        <w:t>XVI</w:t>
      </w:r>
      <w:r w:rsidRPr="00065C3F">
        <w:t xml:space="preserve"> rank, while the complexity of various activities undertaken through FLDs is ranked </w:t>
      </w:r>
      <w:r w:rsidRPr="00065C3F">
        <w:rPr>
          <w:rStyle w:val="Strong"/>
        </w:rPr>
        <w:t>XVII</w:t>
      </w:r>
      <w:r w:rsidRPr="00065C3F">
        <w:t xml:space="preserve">. </w:t>
      </w:r>
      <w:proofErr w:type="gramStart"/>
      <w:r w:rsidRPr="00065C3F">
        <w:t>The  statement</w:t>
      </w:r>
      <w:proofErr w:type="gramEnd"/>
      <w:r w:rsidRPr="00065C3F">
        <w:t xml:space="preserve"> FLDs are too complex to understand is ranked </w:t>
      </w:r>
      <w:r w:rsidRPr="00065C3F">
        <w:rPr>
          <w:rStyle w:val="Strong"/>
        </w:rPr>
        <w:t>XVIII</w:t>
      </w:r>
      <w:r w:rsidRPr="00065C3F">
        <w:t>, highlighting the challenges some farmers face in comprehending the demonstrations.</w:t>
      </w:r>
    </w:p>
    <w:p w14:paraId="4D50C414" w14:textId="77777777" w:rsidR="009527B0" w:rsidRDefault="009527B0" w:rsidP="009527B0">
      <w:pPr>
        <w:pStyle w:val="NormalWeb"/>
        <w:spacing w:before="240" w:beforeAutospacing="0" w:after="240" w:afterAutospacing="0" w:line="360" w:lineRule="auto"/>
        <w:jc w:val="both"/>
      </w:pPr>
      <w:r w:rsidRPr="00065C3F">
        <w:t xml:space="preserve">Lastly, </w:t>
      </w:r>
      <w:r>
        <w:t>t</w:t>
      </w:r>
      <w:r w:rsidRPr="00065C3F">
        <w:t>he creation of conflicts between beneficiary and non-beneficiary farmers, as well as extension agents</w:t>
      </w:r>
      <w:r w:rsidR="006650BA">
        <w:t xml:space="preserve"> </w:t>
      </w:r>
      <w:r w:rsidRPr="00065C3F">
        <w:t xml:space="preserve">is ranked </w:t>
      </w:r>
      <w:r w:rsidRPr="00065C3F">
        <w:rPr>
          <w:rStyle w:val="Strong"/>
        </w:rPr>
        <w:t>X</w:t>
      </w:r>
      <w:r>
        <w:rPr>
          <w:rStyle w:val="Strong"/>
        </w:rPr>
        <w:t xml:space="preserve">IX </w:t>
      </w:r>
      <w:r w:rsidRPr="00065C3F">
        <w:t>pointing to social challenges that need to be addressed to enhance the overall effectiveness of FLDs.</w:t>
      </w:r>
      <w:r>
        <w:t xml:space="preserve"> T</w:t>
      </w:r>
      <w:r w:rsidRPr="00065C3F">
        <w:t xml:space="preserve">he adequacy of inputs distributed under FLDs is ranked </w:t>
      </w:r>
      <w:r w:rsidRPr="00A43290">
        <w:rPr>
          <w:rStyle w:val="Strong"/>
        </w:rPr>
        <w:t>XX</w:t>
      </w:r>
      <w:r w:rsidRPr="00065C3F">
        <w:t xml:space="preserve">, with some dissatisfaction noted among farmers. The lack of proper follow-up by extension personnel after FLDs is ranked </w:t>
      </w:r>
      <w:r w:rsidRPr="00065C3F">
        <w:rPr>
          <w:rStyle w:val="Strong"/>
        </w:rPr>
        <w:t>XX</w:t>
      </w:r>
      <w:r>
        <w:rPr>
          <w:rStyle w:val="Strong"/>
        </w:rPr>
        <w:t>I</w:t>
      </w:r>
      <w:r w:rsidRPr="00065C3F">
        <w:t xml:space="preserve">, indicating a significant area for improvement. </w:t>
      </w:r>
    </w:p>
    <w:p w14:paraId="2E7F2036" w14:textId="77777777" w:rsidR="009527B0" w:rsidRPr="00065C3F" w:rsidRDefault="009527B0" w:rsidP="009527B0">
      <w:pPr>
        <w:pStyle w:val="NormalWeb"/>
        <w:spacing w:before="240" w:beforeAutospacing="0" w:after="240" w:afterAutospacing="0" w:line="360" w:lineRule="auto"/>
        <w:jc w:val="both"/>
      </w:pPr>
      <w:r w:rsidRPr="00065C3F">
        <w:t>Groundnut farmers generally view FLDs positively, especially regarding their role in promoting scientific farming and influencing technology adoption. However, areas such as follow-up support, input adequacy, and the complexity of FLDs are identified as needing improvement to maximize their effectiveness and accessibility.</w:t>
      </w:r>
      <w:r>
        <w:t xml:space="preserve"> The results are in concordance with the </w:t>
      </w:r>
      <w:r w:rsidR="0024132C">
        <w:t xml:space="preserve">Arunkumar </w:t>
      </w:r>
      <w:r w:rsidRPr="0057423A">
        <w:rPr>
          <w:i/>
        </w:rPr>
        <w:t xml:space="preserve">et. al., </w:t>
      </w:r>
      <w:r w:rsidR="0024132C">
        <w:t>2023</w:t>
      </w:r>
    </w:p>
    <w:p w14:paraId="5E039580" w14:textId="77777777" w:rsidR="00703A80" w:rsidRPr="00D57168" w:rsidRDefault="00703A80" w:rsidP="00703A80">
      <w:pPr>
        <w:spacing w:before="240" w:after="240" w:line="360" w:lineRule="auto"/>
        <w:rPr>
          <w:rFonts w:ascii="Times New Roman" w:hAnsi="Times New Roman" w:cs="Times New Roman"/>
          <w:b/>
          <w:sz w:val="24"/>
        </w:rPr>
      </w:pPr>
      <w:r>
        <w:rPr>
          <w:rFonts w:ascii="Times New Roman" w:hAnsi="Times New Roman" w:cs="Times New Roman"/>
          <w:b/>
          <w:sz w:val="24"/>
          <w:szCs w:val="24"/>
        </w:rPr>
        <w:lastRenderedPageBreak/>
        <w:t xml:space="preserve">3.3 </w:t>
      </w:r>
      <w:r w:rsidRPr="00D57168">
        <w:rPr>
          <w:rFonts w:ascii="Times New Roman" w:hAnsi="Times New Roman" w:cs="Times New Roman"/>
          <w:b/>
          <w:sz w:val="24"/>
        </w:rPr>
        <w:t xml:space="preserve">Overall Attitude of </w:t>
      </w:r>
      <w:r>
        <w:rPr>
          <w:rFonts w:ascii="Times New Roman" w:hAnsi="Times New Roman" w:cs="Times New Roman"/>
          <w:b/>
          <w:sz w:val="24"/>
        </w:rPr>
        <w:t xml:space="preserve">Groundnut growing </w:t>
      </w:r>
      <w:r w:rsidRPr="00D57168">
        <w:rPr>
          <w:rFonts w:ascii="Times New Roman" w:hAnsi="Times New Roman" w:cs="Times New Roman"/>
          <w:b/>
          <w:sz w:val="24"/>
        </w:rPr>
        <w:t>farmers on FLD</w:t>
      </w:r>
    </w:p>
    <w:p w14:paraId="4A8B4031" w14:textId="77777777" w:rsidR="00703A80" w:rsidRDefault="009527B0" w:rsidP="009527B0">
      <w:pPr>
        <w:spacing w:before="240" w:after="24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Table 3 </w:t>
      </w:r>
      <w:r w:rsidR="00703A80" w:rsidRPr="006D5BD0">
        <w:rPr>
          <w:rFonts w:ascii="Times New Roman" w:eastAsia="Times New Roman" w:hAnsi="Times New Roman" w:cs="Times New Roman"/>
          <w:sz w:val="24"/>
          <w:szCs w:val="24"/>
        </w:rPr>
        <w:t>offers a comprehensive view of partner farmers' attitudes towards Fro</w:t>
      </w:r>
      <w:r w:rsidR="00703A80">
        <w:rPr>
          <w:rFonts w:ascii="Times New Roman" w:eastAsia="Times New Roman" w:hAnsi="Times New Roman" w:cs="Times New Roman"/>
          <w:sz w:val="24"/>
          <w:szCs w:val="24"/>
        </w:rPr>
        <w:t>ntline Demonstrations (FLD) for groundnut crop</w:t>
      </w:r>
      <w:r w:rsidR="00703A80" w:rsidRPr="006D5BD0">
        <w:rPr>
          <w:rFonts w:ascii="Times New Roman" w:eastAsia="Times New Roman" w:hAnsi="Times New Roman" w:cs="Times New Roman"/>
          <w:sz w:val="24"/>
          <w:szCs w:val="24"/>
        </w:rPr>
        <w:t xml:space="preserve">. Among Groundnut farmers, 30.00 </w:t>
      </w:r>
      <w:r w:rsidR="00703A80">
        <w:rPr>
          <w:rFonts w:ascii="Times New Roman" w:eastAsia="Times New Roman" w:hAnsi="Times New Roman" w:cs="Times New Roman"/>
          <w:sz w:val="24"/>
          <w:szCs w:val="24"/>
        </w:rPr>
        <w:t>per cent</w:t>
      </w:r>
      <w:r w:rsidR="00703A80" w:rsidRPr="006D5BD0">
        <w:rPr>
          <w:rFonts w:ascii="Times New Roman" w:eastAsia="Times New Roman" w:hAnsi="Times New Roman" w:cs="Times New Roman"/>
          <w:sz w:val="24"/>
          <w:szCs w:val="24"/>
        </w:rPr>
        <w:t xml:space="preserve"> were less favourable, 32.50 </w:t>
      </w:r>
      <w:r w:rsidR="00703A80">
        <w:rPr>
          <w:rFonts w:ascii="Times New Roman" w:eastAsia="Times New Roman" w:hAnsi="Times New Roman" w:cs="Times New Roman"/>
          <w:sz w:val="24"/>
          <w:szCs w:val="24"/>
        </w:rPr>
        <w:t>per cent</w:t>
      </w:r>
      <w:r w:rsidR="00703A80" w:rsidRPr="006D5BD0">
        <w:rPr>
          <w:rFonts w:ascii="Times New Roman" w:eastAsia="Times New Roman" w:hAnsi="Times New Roman" w:cs="Times New Roman"/>
          <w:sz w:val="24"/>
          <w:szCs w:val="24"/>
        </w:rPr>
        <w:t xml:space="preserve"> found the FLDs favourable, and 37.50 </w:t>
      </w:r>
      <w:r w:rsidR="00703A80">
        <w:rPr>
          <w:rFonts w:ascii="Times New Roman" w:eastAsia="Times New Roman" w:hAnsi="Times New Roman" w:cs="Times New Roman"/>
          <w:sz w:val="24"/>
          <w:szCs w:val="24"/>
        </w:rPr>
        <w:t>per cent</w:t>
      </w:r>
      <w:r w:rsidR="00703A80" w:rsidRPr="006D5BD0">
        <w:rPr>
          <w:rFonts w:ascii="Times New Roman" w:eastAsia="Times New Roman" w:hAnsi="Times New Roman" w:cs="Times New Roman"/>
          <w:sz w:val="24"/>
          <w:szCs w:val="24"/>
        </w:rPr>
        <w:t xml:space="preserve"> had a more favourable attitude, marking the highest proportion of less favourable attitudes for this crop. </w:t>
      </w:r>
      <w:r w:rsidR="00703A80" w:rsidRPr="00F467A5">
        <w:rPr>
          <w:rFonts w:ascii="Times New Roman" w:eastAsia="Times New Roman" w:hAnsi="Times New Roman" w:cs="Times New Roman"/>
          <w:sz w:val="24"/>
          <w:szCs w:val="24"/>
        </w:rPr>
        <w:t xml:space="preserve">This overall trend demonstrates that a substantial majority of farmers have a generally positive or </w:t>
      </w:r>
      <w:r w:rsidR="00703A80">
        <w:rPr>
          <w:rFonts w:ascii="Times New Roman" w:eastAsia="Times New Roman" w:hAnsi="Times New Roman" w:cs="Times New Roman"/>
          <w:sz w:val="24"/>
          <w:szCs w:val="24"/>
        </w:rPr>
        <w:t>very positive view of the FLDs.</w:t>
      </w:r>
    </w:p>
    <w:p w14:paraId="5B2A78D5" w14:textId="77777777" w:rsidR="00703A80" w:rsidRDefault="00703A80" w:rsidP="00703A80">
      <w:pPr>
        <w:spacing w:after="0" w:line="360" w:lineRule="auto"/>
        <w:rPr>
          <w:rFonts w:ascii="Times New Roman" w:hAnsi="Times New Roman" w:cs="Times New Roman"/>
          <w:b/>
          <w:sz w:val="24"/>
        </w:rPr>
      </w:pPr>
      <w:r>
        <w:rPr>
          <w:rFonts w:ascii="Times New Roman" w:hAnsi="Times New Roman" w:cs="Times New Roman"/>
          <w:b/>
          <w:sz w:val="24"/>
        </w:rPr>
        <w:t>Table 3</w:t>
      </w:r>
      <w:r w:rsidRPr="00287B60">
        <w:rPr>
          <w:rFonts w:ascii="Times New Roman" w:hAnsi="Times New Roman" w:cs="Times New Roman"/>
          <w:b/>
          <w:sz w:val="24"/>
        </w:rPr>
        <w:t xml:space="preserve">: Overall </w:t>
      </w:r>
      <w:r>
        <w:rPr>
          <w:rFonts w:ascii="Times New Roman" w:hAnsi="Times New Roman" w:cs="Times New Roman"/>
          <w:b/>
          <w:sz w:val="24"/>
        </w:rPr>
        <w:t>Attitude of Groundnut growing farmers on FLD</w:t>
      </w:r>
    </w:p>
    <w:p w14:paraId="076A65D7" w14:textId="77777777" w:rsidR="00703A80" w:rsidRPr="00287B60" w:rsidRDefault="00703A80" w:rsidP="00703A80">
      <w:pPr>
        <w:spacing w:after="0" w:line="360" w:lineRule="auto"/>
        <w:jc w:val="right"/>
        <w:rPr>
          <w:rFonts w:ascii="Times New Roman" w:hAnsi="Times New Roman" w:cs="Times New Roman"/>
          <w:b/>
          <w:sz w:val="24"/>
        </w:rPr>
      </w:pPr>
      <w:r>
        <w:rPr>
          <w:rFonts w:ascii="Times New Roman" w:hAnsi="Times New Roman" w:cs="Times New Roman"/>
          <w:b/>
          <w:sz w:val="24"/>
        </w:rPr>
        <w:t>(N=40)</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64"/>
        <w:gridCol w:w="4914"/>
        <w:gridCol w:w="1186"/>
        <w:gridCol w:w="2112"/>
      </w:tblGrid>
      <w:tr w:rsidR="00703A80" w:rsidRPr="00E32C8F" w14:paraId="76ECB0D9" w14:textId="77777777" w:rsidTr="00703A80">
        <w:trPr>
          <w:trHeight w:val="20"/>
          <w:jc w:val="center"/>
        </w:trPr>
        <w:tc>
          <w:tcPr>
            <w:tcW w:w="712" w:type="pct"/>
            <w:vMerge w:val="restart"/>
          </w:tcPr>
          <w:p w14:paraId="17D19025" w14:textId="77777777" w:rsidR="00703A80" w:rsidRPr="00E32C8F" w:rsidRDefault="00703A80" w:rsidP="00552CA2">
            <w:pPr>
              <w:spacing w:before="40" w:after="40"/>
              <w:jc w:val="center"/>
              <w:rPr>
                <w:rFonts w:ascii="Times New Roman" w:hAnsi="Times New Roman" w:cs="Times New Roman"/>
                <w:b/>
                <w:sz w:val="24"/>
                <w:szCs w:val="24"/>
              </w:rPr>
            </w:pPr>
            <w:r>
              <w:rPr>
                <w:rFonts w:ascii="Times New Roman" w:hAnsi="Times New Roman" w:cs="Times New Roman"/>
                <w:b/>
                <w:sz w:val="24"/>
                <w:szCs w:val="24"/>
              </w:rPr>
              <w:t>Sl. No.</w:t>
            </w:r>
          </w:p>
        </w:tc>
        <w:tc>
          <w:tcPr>
            <w:tcW w:w="2566" w:type="pct"/>
            <w:vMerge w:val="restart"/>
            <w:vAlign w:val="center"/>
          </w:tcPr>
          <w:p w14:paraId="5D93A744" w14:textId="77777777" w:rsidR="00703A80" w:rsidRPr="00E32C8F" w:rsidRDefault="00703A80" w:rsidP="00552CA2">
            <w:pPr>
              <w:spacing w:before="40" w:after="40"/>
              <w:jc w:val="center"/>
              <w:rPr>
                <w:rFonts w:ascii="Times New Roman" w:hAnsi="Times New Roman" w:cs="Times New Roman"/>
                <w:b/>
                <w:sz w:val="24"/>
                <w:szCs w:val="24"/>
              </w:rPr>
            </w:pPr>
            <w:r>
              <w:rPr>
                <w:rFonts w:ascii="Times New Roman" w:hAnsi="Times New Roman" w:cs="Times New Roman"/>
                <w:b/>
                <w:sz w:val="24"/>
                <w:szCs w:val="24"/>
              </w:rPr>
              <w:t xml:space="preserve">Overall </w:t>
            </w:r>
            <w:proofErr w:type="spellStart"/>
            <w:r>
              <w:rPr>
                <w:rFonts w:ascii="Times New Roman" w:hAnsi="Times New Roman" w:cs="Times New Roman"/>
                <w:b/>
                <w:sz w:val="24"/>
                <w:szCs w:val="24"/>
              </w:rPr>
              <w:t>Attitue</w:t>
            </w:r>
            <w:proofErr w:type="spellEnd"/>
          </w:p>
        </w:tc>
        <w:tc>
          <w:tcPr>
            <w:tcW w:w="1722" w:type="pct"/>
            <w:gridSpan w:val="2"/>
          </w:tcPr>
          <w:p w14:paraId="0484D504" w14:textId="77777777" w:rsidR="00703A80" w:rsidRPr="00E32C8F" w:rsidRDefault="00703A80" w:rsidP="00552CA2">
            <w:pPr>
              <w:spacing w:before="40" w:after="40"/>
              <w:jc w:val="center"/>
              <w:rPr>
                <w:rFonts w:ascii="Times New Roman" w:hAnsi="Times New Roman" w:cs="Times New Roman"/>
                <w:b/>
                <w:sz w:val="24"/>
                <w:szCs w:val="24"/>
              </w:rPr>
            </w:pPr>
            <w:r>
              <w:rPr>
                <w:rFonts w:ascii="Times New Roman" w:hAnsi="Times New Roman" w:cs="Times New Roman"/>
                <w:b/>
                <w:sz w:val="24"/>
                <w:szCs w:val="24"/>
              </w:rPr>
              <w:t>Groundnut farmers</w:t>
            </w:r>
          </w:p>
        </w:tc>
      </w:tr>
      <w:tr w:rsidR="00703A80" w:rsidRPr="00E32C8F" w14:paraId="651EADC9" w14:textId="77777777" w:rsidTr="00703A80">
        <w:trPr>
          <w:trHeight w:val="20"/>
          <w:jc w:val="center"/>
        </w:trPr>
        <w:tc>
          <w:tcPr>
            <w:tcW w:w="712" w:type="pct"/>
            <w:vMerge/>
          </w:tcPr>
          <w:p w14:paraId="71497016" w14:textId="77777777" w:rsidR="00703A80" w:rsidRPr="00E32C8F" w:rsidRDefault="00703A80" w:rsidP="00552CA2">
            <w:pPr>
              <w:spacing w:before="40" w:after="40"/>
              <w:jc w:val="center"/>
              <w:rPr>
                <w:rFonts w:ascii="Times New Roman" w:hAnsi="Times New Roman" w:cs="Times New Roman"/>
                <w:b/>
                <w:sz w:val="24"/>
                <w:szCs w:val="24"/>
              </w:rPr>
            </w:pPr>
          </w:p>
        </w:tc>
        <w:tc>
          <w:tcPr>
            <w:tcW w:w="2566" w:type="pct"/>
            <w:vMerge/>
            <w:vAlign w:val="center"/>
          </w:tcPr>
          <w:p w14:paraId="295DF48E" w14:textId="77777777" w:rsidR="00703A80" w:rsidRPr="00E32C8F" w:rsidRDefault="00703A80" w:rsidP="00552CA2">
            <w:pPr>
              <w:spacing w:before="40" w:after="40"/>
              <w:jc w:val="center"/>
              <w:rPr>
                <w:rFonts w:ascii="Times New Roman" w:hAnsi="Times New Roman" w:cs="Times New Roman"/>
                <w:b/>
                <w:sz w:val="24"/>
                <w:szCs w:val="24"/>
              </w:rPr>
            </w:pPr>
          </w:p>
        </w:tc>
        <w:tc>
          <w:tcPr>
            <w:tcW w:w="619" w:type="pct"/>
            <w:vAlign w:val="center"/>
          </w:tcPr>
          <w:p w14:paraId="147BA91B" w14:textId="77777777" w:rsidR="00703A80" w:rsidRPr="00F82DE8" w:rsidRDefault="00703A80" w:rsidP="00552CA2">
            <w:pPr>
              <w:spacing w:before="40" w:after="40"/>
              <w:jc w:val="center"/>
              <w:rPr>
                <w:rFonts w:ascii="Times New Roman" w:hAnsi="Times New Roman" w:cs="Times New Roman"/>
                <w:b/>
                <w:sz w:val="24"/>
                <w:szCs w:val="24"/>
              </w:rPr>
            </w:pPr>
            <w:r>
              <w:rPr>
                <w:rFonts w:ascii="Times New Roman" w:hAnsi="Times New Roman" w:cs="Times New Roman"/>
                <w:b/>
                <w:sz w:val="24"/>
                <w:szCs w:val="24"/>
              </w:rPr>
              <w:t>f</w:t>
            </w:r>
          </w:p>
        </w:tc>
        <w:tc>
          <w:tcPr>
            <w:tcW w:w="1103" w:type="pct"/>
            <w:vAlign w:val="center"/>
          </w:tcPr>
          <w:p w14:paraId="67132927" w14:textId="77777777" w:rsidR="00703A80" w:rsidRPr="00F82DE8" w:rsidRDefault="00703A80" w:rsidP="00552CA2">
            <w:pPr>
              <w:spacing w:before="40" w:after="40"/>
              <w:jc w:val="center"/>
              <w:rPr>
                <w:rFonts w:ascii="Times New Roman" w:hAnsi="Times New Roman" w:cs="Times New Roman"/>
                <w:b/>
                <w:sz w:val="24"/>
                <w:szCs w:val="24"/>
              </w:rPr>
            </w:pPr>
            <w:r w:rsidRPr="00F82DE8">
              <w:rPr>
                <w:rFonts w:ascii="Times New Roman" w:hAnsi="Times New Roman" w:cs="Times New Roman"/>
                <w:b/>
                <w:sz w:val="24"/>
                <w:szCs w:val="24"/>
              </w:rPr>
              <w:t>%</w:t>
            </w:r>
          </w:p>
        </w:tc>
      </w:tr>
      <w:tr w:rsidR="00703A80" w:rsidRPr="00E32C8F" w14:paraId="105EAD6B" w14:textId="77777777" w:rsidTr="00703A80">
        <w:trPr>
          <w:trHeight w:val="20"/>
          <w:jc w:val="center"/>
        </w:trPr>
        <w:tc>
          <w:tcPr>
            <w:tcW w:w="712" w:type="pct"/>
          </w:tcPr>
          <w:p w14:paraId="64FDD215" w14:textId="77777777" w:rsidR="00703A80" w:rsidRPr="00E32C8F" w:rsidRDefault="00703A80" w:rsidP="00552CA2">
            <w:pPr>
              <w:spacing w:before="40" w:after="40"/>
              <w:jc w:val="center"/>
              <w:rPr>
                <w:rFonts w:ascii="Times New Roman" w:hAnsi="Times New Roman" w:cs="Times New Roman"/>
                <w:sz w:val="24"/>
                <w:szCs w:val="24"/>
              </w:rPr>
            </w:pPr>
            <w:r>
              <w:rPr>
                <w:rFonts w:ascii="Times New Roman" w:hAnsi="Times New Roman" w:cs="Times New Roman"/>
                <w:sz w:val="24"/>
                <w:szCs w:val="24"/>
              </w:rPr>
              <w:t>1.</w:t>
            </w:r>
          </w:p>
        </w:tc>
        <w:tc>
          <w:tcPr>
            <w:tcW w:w="2566" w:type="pct"/>
          </w:tcPr>
          <w:p w14:paraId="78715634" w14:textId="77777777" w:rsidR="00703A80" w:rsidRPr="00E32C8F" w:rsidRDefault="00703A80" w:rsidP="00552CA2">
            <w:pPr>
              <w:spacing w:before="40" w:after="40"/>
              <w:rPr>
                <w:rFonts w:ascii="Times New Roman" w:hAnsi="Times New Roman" w:cs="Times New Roman"/>
                <w:sz w:val="24"/>
                <w:szCs w:val="24"/>
              </w:rPr>
            </w:pPr>
            <w:r w:rsidRPr="00E32C8F">
              <w:rPr>
                <w:rFonts w:ascii="Times New Roman" w:hAnsi="Times New Roman" w:cs="Times New Roman"/>
                <w:sz w:val="24"/>
                <w:szCs w:val="24"/>
              </w:rPr>
              <w:t xml:space="preserve">Less </w:t>
            </w:r>
            <w:r>
              <w:rPr>
                <w:rFonts w:ascii="Times New Roman" w:hAnsi="Times New Roman" w:cs="Times New Roman"/>
                <w:sz w:val="24"/>
                <w:szCs w:val="24"/>
              </w:rPr>
              <w:t>favourable (&lt;</w:t>
            </w:r>
            <w:r w:rsidRPr="00D11F2E">
              <w:rPr>
                <w:rFonts w:ascii="Times New Roman" w:hAnsi="Times New Roman" w:cs="Times New Roman"/>
                <w:bCs/>
                <w:color w:val="000000" w:themeColor="text1"/>
              </w:rPr>
              <w:t>7</w:t>
            </w:r>
            <w:r>
              <w:rPr>
                <w:rFonts w:ascii="Times New Roman" w:hAnsi="Times New Roman" w:cs="Times New Roman"/>
                <w:bCs/>
                <w:color w:val="000000" w:themeColor="text1"/>
              </w:rPr>
              <w:t>8.95)</w:t>
            </w:r>
          </w:p>
        </w:tc>
        <w:tc>
          <w:tcPr>
            <w:tcW w:w="619" w:type="pct"/>
            <w:vAlign w:val="bottom"/>
          </w:tcPr>
          <w:p w14:paraId="2F04FC48" w14:textId="77777777" w:rsidR="00703A80" w:rsidRPr="00E07242" w:rsidRDefault="00703A80" w:rsidP="00552CA2">
            <w:pPr>
              <w:spacing w:before="40" w:after="40"/>
              <w:jc w:val="center"/>
              <w:rPr>
                <w:rFonts w:ascii="Times New Roman" w:hAnsi="Times New Roman" w:cs="Times New Roman"/>
                <w:color w:val="000000"/>
              </w:rPr>
            </w:pPr>
            <w:r w:rsidRPr="00E07242">
              <w:rPr>
                <w:rFonts w:ascii="Times New Roman" w:hAnsi="Times New Roman" w:cs="Times New Roman"/>
                <w:color w:val="000000"/>
              </w:rPr>
              <w:t>12</w:t>
            </w:r>
          </w:p>
        </w:tc>
        <w:tc>
          <w:tcPr>
            <w:tcW w:w="1103" w:type="pct"/>
            <w:vAlign w:val="bottom"/>
          </w:tcPr>
          <w:p w14:paraId="6D4F2581" w14:textId="77777777" w:rsidR="00703A80" w:rsidRPr="00E07242" w:rsidRDefault="00703A80" w:rsidP="00552CA2">
            <w:pPr>
              <w:spacing w:before="40" w:after="40"/>
              <w:jc w:val="center"/>
              <w:rPr>
                <w:rFonts w:ascii="Times New Roman" w:hAnsi="Times New Roman" w:cs="Times New Roman"/>
                <w:color w:val="000000"/>
              </w:rPr>
            </w:pPr>
            <w:r w:rsidRPr="00E07242">
              <w:rPr>
                <w:rFonts w:ascii="Times New Roman" w:hAnsi="Times New Roman" w:cs="Times New Roman"/>
                <w:color w:val="000000"/>
              </w:rPr>
              <w:t>30.00</w:t>
            </w:r>
          </w:p>
        </w:tc>
      </w:tr>
      <w:tr w:rsidR="00703A80" w:rsidRPr="00E32C8F" w14:paraId="10F18144" w14:textId="77777777" w:rsidTr="00703A80">
        <w:trPr>
          <w:trHeight w:val="20"/>
          <w:jc w:val="center"/>
        </w:trPr>
        <w:tc>
          <w:tcPr>
            <w:tcW w:w="712" w:type="pct"/>
          </w:tcPr>
          <w:p w14:paraId="1B2F968C" w14:textId="77777777" w:rsidR="00703A80" w:rsidRPr="00E32C8F" w:rsidRDefault="00703A80" w:rsidP="00552CA2">
            <w:pPr>
              <w:spacing w:before="40" w:after="40"/>
              <w:jc w:val="center"/>
              <w:rPr>
                <w:rFonts w:ascii="Times New Roman" w:hAnsi="Times New Roman" w:cs="Times New Roman"/>
                <w:sz w:val="24"/>
                <w:szCs w:val="24"/>
              </w:rPr>
            </w:pPr>
            <w:r>
              <w:rPr>
                <w:rFonts w:ascii="Times New Roman" w:hAnsi="Times New Roman" w:cs="Times New Roman"/>
                <w:sz w:val="24"/>
                <w:szCs w:val="24"/>
              </w:rPr>
              <w:t>2.</w:t>
            </w:r>
          </w:p>
        </w:tc>
        <w:tc>
          <w:tcPr>
            <w:tcW w:w="2566" w:type="pct"/>
          </w:tcPr>
          <w:p w14:paraId="0BAF46F0" w14:textId="77777777" w:rsidR="00703A80" w:rsidRPr="00E32C8F" w:rsidRDefault="00703A80" w:rsidP="00552CA2">
            <w:pPr>
              <w:spacing w:before="40" w:after="40"/>
              <w:rPr>
                <w:rFonts w:ascii="Times New Roman" w:hAnsi="Times New Roman" w:cs="Times New Roman"/>
                <w:sz w:val="24"/>
                <w:szCs w:val="24"/>
              </w:rPr>
            </w:pPr>
            <w:r w:rsidRPr="00E32C8F">
              <w:rPr>
                <w:rFonts w:ascii="Times New Roman" w:hAnsi="Times New Roman" w:cs="Times New Roman"/>
                <w:sz w:val="24"/>
                <w:szCs w:val="24"/>
              </w:rPr>
              <w:t>Favourable</w:t>
            </w:r>
            <w:r>
              <w:rPr>
                <w:rFonts w:ascii="Times New Roman" w:hAnsi="Times New Roman" w:cs="Times New Roman"/>
                <w:sz w:val="24"/>
                <w:szCs w:val="24"/>
              </w:rPr>
              <w:t xml:space="preserve"> (78.96-84.85)</w:t>
            </w:r>
          </w:p>
        </w:tc>
        <w:tc>
          <w:tcPr>
            <w:tcW w:w="619" w:type="pct"/>
            <w:vAlign w:val="bottom"/>
          </w:tcPr>
          <w:p w14:paraId="5E412300" w14:textId="77777777" w:rsidR="00703A80" w:rsidRPr="00E07242" w:rsidRDefault="00703A80" w:rsidP="00552CA2">
            <w:pPr>
              <w:spacing w:before="40" w:after="40"/>
              <w:jc w:val="center"/>
              <w:rPr>
                <w:rFonts w:ascii="Times New Roman" w:hAnsi="Times New Roman" w:cs="Times New Roman"/>
                <w:color w:val="000000"/>
              </w:rPr>
            </w:pPr>
            <w:r w:rsidRPr="00E07242">
              <w:rPr>
                <w:rFonts w:ascii="Times New Roman" w:hAnsi="Times New Roman" w:cs="Times New Roman"/>
                <w:color w:val="000000"/>
              </w:rPr>
              <w:t>13</w:t>
            </w:r>
          </w:p>
        </w:tc>
        <w:tc>
          <w:tcPr>
            <w:tcW w:w="1103" w:type="pct"/>
            <w:vAlign w:val="bottom"/>
          </w:tcPr>
          <w:p w14:paraId="03E8B196" w14:textId="77777777" w:rsidR="00703A80" w:rsidRPr="00E07242" w:rsidRDefault="00703A80" w:rsidP="00552CA2">
            <w:pPr>
              <w:spacing w:before="40" w:after="40"/>
              <w:jc w:val="center"/>
              <w:rPr>
                <w:rFonts w:ascii="Times New Roman" w:hAnsi="Times New Roman" w:cs="Times New Roman"/>
                <w:color w:val="000000"/>
              </w:rPr>
            </w:pPr>
            <w:r w:rsidRPr="00E07242">
              <w:rPr>
                <w:rFonts w:ascii="Times New Roman" w:hAnsi="Times New Roman" w:cs="Times New Roman"/>
                <w:color w:val="000000"/>
              </w:rPr>
              <w:t>32.50</w:t>
            </w:r>
          </w:p>
        </w:tc>
      </w:tr>
      <w:tr w:rsidR="00703A80" w:rsidRPr="00E32C8F" w14:paraId="3156E0BE" w14:textId="77777777" w:rsidTr="00703A80">
        <w:trPr>
          <w:trHeight w:val="20"/>
          <w:jc w:val="center"/>
        </w:trPr>
        <w:tc>
          <w:tcPr>
            <w:tcW w:w="712" w:type="pct"/>
          </w:tcPr>
          <w:p w14:paraId="1BF8C2E8" w14:textId="77777777" w:rsidR="00703A80" w:rsidRPr="00E32C8F" w:rsidRDefault="00703A80" w:rsidP="00552CA2">
            <w:pPr>
              <w:spacing w:before="40" w:after="40"/>
              <w:jc w:val="center"/>
              <w:rPr>
                <w:rFonts w:ascii="Times New Roman" w:hAnsi="Times New Roman" w:cs="Times New Roman"/>
                <w:sz w:val="24"/>
                <w:szCs w:val="24"/>
              </w:rPr>
            </w:pPr>
            <w:r>
              <w:rPr>
                <w:rFonts w:ascii="Times New Roman" w:hAnsi="Times New Roman" w:cs="Times New Roman"/>
                <w:sz w:val="24"/>
                <w:szCs w:val="24"/>
              </w:rPr>
              <w:t>3.</w:t>
            </w:r>
          </w:p>
        </w:tc>
        <w:tc>
          <w:tcPr>
            <w:tcW w:w="2566" w:type="pct"/>
          </w:tcPr>
          <w:p w14:paraId="3159F069" w14:textId="77777777" w:rsidR="00703A80" w:rsidRPr="00C0499F" w:rsidRDefault="00703A80" w:rsidP="00552CA2">
            <w:pPr>
              <w:spacing w:before="40" w:after="40"/>
              <w:rPr>
                <w:rFonts w:ascii="Times New Roman" w:hAnsi="Times New Roman" w:cs="Times New Roman"/>
                <w:bCs/>
                <w:color w:val="000000" w:themeColor="text1"/>
              </w:rPr>
            </w:pPr>
            <w:r w:rsidRPr="00E32C8F">
              <w:rPr>
                <w:rFonts w:ascii="Times New Roman" w:hAnsi="Times New Roman" w:cs="Times New Roman"/>
                <w:sz w:val="24"/>
                <w:szCs w:val="24"/>
              </w:rPr>
              <w:t>More favourable</w:t>
            </w:r>
            <w:r>
              <w:rPr>
                <w:rFonts w:ascii="Times New Roman" w:hAnsi="Times New Roman" w:cs="Times New Roman"/>
                <w:sz w:val="24"/>
                <w:szCs w:val="24"/>
              </w:rPr>
              <w:t xml:space="preserve"> (&gt;</w:t>
            </w:r>
            <w:r>
              <w:rPr>
                <w:rFonts w:ascii="Times New Roman" w:hAnsi="Times New Roman" w:cs="Times New Roman"/>
                <w:bCs/>
                <w:color w:val="000000" w:themeColor="text1"/>
              </w:rPr>
              <w:t>84.85)</w:t>
            </w:r>
          </w:p>
        </w:tc>
        <w:tc>
          <w:tcPr>
            <w:tcW w:w="619" w:type="pct"/>
            <w:vAlign w:val="bottom"/>
          </w:tcPr>
          <w:p w14:paraId="6268B379" w14:textId="77777777" w:rsidR="00703A80" w:rsidRPr="00E07242" w:rsidRDefault="00703A80" w:rsidP="00552CA2">
            <w:pPr>
              <w:spacing w:before="40" w:after="40"/>
              <w:jc w:val="center"/>
              <w:rPr>
                <w:rFonts w:ascii="Times New Roman" w:hAnsi="Times New Roman" w:cs="Times New Roman"/>
                <w:color w:val="000000"/>
              </w:rPr>
            </w:pPr>
            <w:r w:rsidRPr="00E07242">
              <w:rPr>
                <w:rFonts w:ascii="Times New Roman" w:hAnsi="Times New Roman" w:cs="Times New Roman"/>
                <w:color w:val="000000"/>
              </w:rPr>
              <w:t>15</w:t>
            </w:r>
          </w:p>
        </w:tc>
        <w:tc>
          <w:tcPr>
            <w:tcW w:w="1103" w:type="pct"/>
            <w:vAlign w:val="bottom"/>
          </w:tcPr>
          <w:p w14:paraId="65BA2629" w14:textId="77777777" w:rsidR="00703A80" w:rsidRPr="00E07242" w:rsidRDefault="00703A80" w:rsidP="00552CA2">
            <w:pPr>
              <w:spacing w:before="40" w:after="40"/>
              <w:jc w:val="center"/>
              <w:rPr>
                <w:rFonts w:ascii="Times New Roman" w:hAnsi="Times New Roman" w:cs="Times New Roman"/>
                <w:color w:val="000000"/>
              </w:rPr>
            </w:pPr>
            <w:r w:rsidRPr="00E07242">
              <w:rPr>
                <w:rFonts w:ascii="Times New Roman" w:hAnsi="Times New Roman" w:cs="Times New Roman"/>
                <w:color w:val="000000"/>
              </w:rPr>
              <w:t>37.50</w:t>
            </w:r>
          </w:p>
        </w:tc>
      </w:tr>
    </w:tbl>
    <w:p w14:paraId="6CF89770" w14:textId="77777777" w:rsidR="00753AA5" w:rsidRDefault="00703A80" w:rsidP="00703A80">
      <w:pPr>
        <w:spacing w:after="0"/>
        <w:jc w:val="center"/>
        <w:rPr>
          <w:rFonts w:ascii="Times New Roman" w:hAnsi="Times New Roman" w:cs="Times New Roman"/>
          <w:b/>
          <w:bCs/>
          <w:color w:val="000000" w:themeColor="text1"/>
        </w:rPr>
      </w:pPr>
      <w:r w:rsidRPr="00C03567">
        <w:rPr>
          <w:rFonts w:ascii="Times New Roman" w:hAnsi="Times New Roman" w:cs="Times New Roman"/>
          <w:b/>
          <w:bCs/>
          <w:color w:val="000000" w:themeColor="text1"/>
        </w:rPr>
        <w:t>Mean = 81.90                                            SD = 5.89</w:t>
      </w:r>
    </w:p>
    <w:p w14:paraId="17D6894B" w14:textId="77777777" w:rsidR="006650BA" w:rsidRDefault="006650BA" w:rsidP="00703A80">
      <w:pPr>
        <w:spacing w:after="0"/>
        <w:jc w:val="center"/>
        <w:rPr>
          <w:rFonts w:ascii="Times New Roman" w:hAnsi="Times New Roman" w:cs="Times New Roman"/>
          <w:b/>
          <w:bCs/>
          <w:color w:val="000000" w:themeColor="text1"/>
        </w:rPr>
      </w:pPr>
    </w:p>
    <w:p w14:paraId="1C5DC16A" w14:textId="77777777" w:rsidR="006650BA" w:rsidRDefault="006650BA" w:rsidP="00703A80">
      <w:pPr>
        <w:spacing w:after="0"/>
        <w:jc w:val="center"/>
        <w:rPr>
          <w:rFonts w:ascii="Times New Roman" w:hAnsi="Times New Roman" w:cs="Times New Roman"/>
          <w:b/>
          <w:bCs/>
          <w:color w:val="000000" w:themeColor="text1"/>
        </w:rPr>
      </w:pPr>
    </w:p>
    <w:p w14:paraId="53D1B7B4" w14:textId="77777777" w:rsidR="006650BA" w:rsidRDefault="006650BA" w:rsidP="00703A80">
      <w:pPr>
        <w:spacing w:after="0"/>
        <w:jc w:val="center"/>
        <w:rPr>
          <w:rFonts w:ascii="Times New Roman" w:hAnsi="Times New Roman" w:cs="Times New Roman"/>
          <w:b/>
          <w:bCs/>
          <w:color w:val="000000" w:themeColor="text1"/>
        </w:rPr>
      </w:pPr>
    </w:p>
    <w:p w14:paraId="2F815713" w14:textId="77777777" w:rsidR="006650BA" w:rsidRDefault="006650BA" w:rsidP="00703A80">
      <w:pPr>
        <w:spacing w:after="0"/>
        <w:jc w:val="center"/>
        <w:rPr>
          <w:rFonts w:ascii="Times New Roman" w:hAnsi="Times New Roman" w:cs="Times New Roman"/>
          <w:b/>
          <w:bCs/>
          <w:color w:val="000000" w:themeColor="text1"/>
        </w:rPr>
      </w:pPr>
    </w:p>
    <w:p w14:paraId="0FF62FD9" w14:textId="77777777" w:rsidR="006650BA" w:rsidRDefault="006650BA" w:rsidP="00703A80">
      <w:pPr>
        <w:spacing w:after="0"/>
        <w:jc w:val="center"/>
        <w:rPr>
          <w:rFonts w:ascii="Times New Roman" w:hAnsi="Times New Roman" w:cs="Times New Roman"/>
          <w:b/>
          <w:bCs/>
          <w:color w:val="000000" w:themeColor="text1"/>
        </w:rPr>
      </w:pPr>
    </w:p>
    <w:p w14:paraId="7296574B" w14:textId="77777777" w:rsidR="009527B0" w:rsidRPr="009527B0" w:rsidRDefault="006650BA" w:rsidP="009527B0">
      <w:pPr>
        <w:pStyle w:val="ListParagraph"/>
        <w:numPr>
          <w:ilvl w:val="0"/>
          <w:numId w:val="7"/>
        </w:numPr>
        <w:spacing w:before="240" w:line="360" w:lineRule="auto"/>
        <w:ind w:left="284" w:hanging="284"/>
        <w:jc w:val="both"/>
        <w:rPr>
          <w:sz w:val="24"/>
          <w:szCs w:val="24"/>
        </w:rPr>
      </w:pPr>
      <w:r w:rsidRPr="009527B0">
        <w:rPr>
          <w:rFonts w:ascii="Times New Roman" w:hAnsi="Times New Roman" w:cs="Times New Roman"/>
          <w:b/>
          <w:bCs/>
          <w:color w:val="000000" w:themeColor="text1"/>
          <w:sz w:val="24"/>
          <w:szCs w:val="24"/>
        </w:rPr>
        <w:t>CONCLUSION</w:t>
      </w:r>
    </w:p>
    <w:p w14:paraId="0C9FD2AF" w14:textId="77777777" w:rsidR="006650BA" w:rsidRDefault="006650BA" w:rsidP="006650BA">
      <w:pPr>
        <w:pStyle w:val="NormalWeb"/>
        <w:spacing w:line="360" w:lineRule="auto"/>
        <w:jc w:val="both"/>
      </w:pPr>
      <w:r>
        <w:t>The present study successfully developed and standardized a reliable and valid scale to measure the attitude of partner farmers towards Frontline Demonstrations (FLDs) conducted by Krishi Vigyan Kendras. By following a systematic procedure involving statement collection, editing, relevancy testing, item analysis, and standardization, a 21-item summated rating scale was finalized. The reliability and validity coefficients obtained confirm that the scale is a precise and dependable tool for assessing farmers’ attitudes towards FLDs.</w:t>
      </w:r>
    </w:p>
    <w:p w14:paraId="6A622F8E" w14:textId="77777777" w:rsidR="006650BA" w:rsidRDefault="006650BA" w:rsidP="006650BA">
      <w:pPr>
        <w:pStyle w:val="NormalWeb"/>
        <w:spacing w:line="360" w:lineRule="auto"/>
        <w:jc w:val="both"/>
      </w:pPr>
      <w:r>
        <w:t xml:space="preserve">Application of the developed scale among groundnut-growing partner farmers in Tumakuru district revealed that a majority of respondents possessed favourable to more favourable attitudes towards FLDs. Farmers particularly appreciated the role of FLDs in orienting them towards </w:t>
      </w:r>
      <w:r>
        <w:lastRenderedPageBreak/>
        <w:t>scientific farming, enhancing decision-making abilities, and facilitating the adoption of improved agricultural technologies. These findings underscore the effectiveness of FLDs as an extension approach in bridging the gap between research and field-level adoption.</w:t>
      </w:r>
    </w:p>
    <w:p w14:paraId="53C74C54" w14:textId="77777777" w:rsidR="006650BA" w:rsidRDefault="006650BA" w:rsidP="006650BA">
      <w:pPr>
        <w:pStyle w:val="NormalWeb"/>
        <w:spacing w:line="360" w:lineRule="auto"/>
        <w:jc w:val="both"/>
      </w:pPr>
      <w:r>
        <w:t>However, the study also highlighted certain constraints such as inadequate follow-up by extension personnel, perceived complexity of demonstrations, and concerns regarding the adequacy of inputs supplied under FLDs. Addressing these issues through improved planning, timely implementation, strengthened follow-up mechanisms, and farmer-centric customization of demonstrations could further enhance the impact of FLDs.</w:t>
      </w:r>
    </w:p>
    <w:p w14:paraId="1FC80204" w14:textId="77777777" w:rsidR="006650BA" w:rsidRDefault="006650BA" w:rsidP="006650BA">
      <w:pPr>
        <w:pStyle w:val="NormalWeb"/>
        <w:spacing w:line="360" w:lineRule="auto"/>
        <w:jc w:val="both"/>
      </w:pPr>
      <w:r>
        <w:t xml:space="preserve">Overall, the standardized attitude scale developed in this study provides a valuable diagnostic tool for extension researchers, policymakers, and KVK personnel to assess farmers’ perceptions, identify gaps in implementation, and refine extension strategies. Its application in diverse </w:t>
      </w:r>
      <w:proofErr w:type="spellStart"/>
      <w:r>
        <w:t>agro</w:t>
      </w:r>
      <w:proofErr w:type="spellEnd"/>
      <w:r>
        <w:t>-ecological and socio-economic contexts can contribute to strengthening FLD programmes and promoting sustainable technology adoption among farming communities.</w:t>
      </w:r>
    </w:p>
    <w:p w14:paraId="34E1FE22" w14:textId="5CDF2A67" w:rsidR="003A7E77" w:rsidRDefault="003A7E77" w:rsidP="006650BA">
      <w:pPr>
        <w:spacing w:before="240" w:line="360" w:lineRule="auto"/>
        <w:jc w:val="both"/>
        <w:rPr>
          <w:rFonts w:ascii="Times New Roman" w:hAnsi="Times New Roman" w:cs="Times New Roman"/>
          <w:b/>
          <w:bCs/>
          <w:color w:val="000000" w:themeColor="text1"/>
          <w:sz w:val="24"/>
          <w:szCs w:val="24"/>
        </w:rPr>
      </w:pPr>
    </w:p>
    <w:p w14:paraId="786A9944" w14:textId="77777777" w:rsidR="003A7E77" w:rsidRDefault="003A7E77" w:rsidP="006650BA">
      <w:pPr>
        <w:spacing w:before="240" w:line="360" w:lineRule="auto"/>
        <w:jc w:val="both"/>
        <w:rPr>
          <w:rFonts w:ascii="Times New Roman" w:hAnsi="Times New Roman" w:cs="Times New Roman"/>
          <w:b/>
          <w:bCs/>
          <w:color w:val="000000" w:themeColor="text1"/>
          <w:sz w:val="24"/>
          <w:szCs w:val="24"/>
        </w:rPr>
      </w:pPr>
      <w:bookmarkStart w:id="0" w:name="_GoBack"/>
      <w:bookmarkEnd w:id="0"/>
    </w:p>
    <w:p w14:paraId="2C5C282A" w14:textId="7FC7F3D4" w:rsidR="009527B0" w:rsidRPr="006650BA" w:rsidRDefault="006650BA" w:rsidP="006650BA">
      <w:pPr>
        <w:spacing w:before="24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Pr="006650BA">
        <w:rPr>
          <w:rFonts w:ascii="Times New Roman" w:hAnsi="Times New Roman" w:cs="Times New Roman"/>
          <w:b/>
          <w:sz w:val="24"/>
          <w:szCs w:val="24"/>
        </w:rPr>
        <w:t xml:space="preserve">REFERENCE </w:t>
      </w:r>
    </w:p>
    <w:p w14:paraId="667D97D1" w14:textId="77777777" w:rsidR="00AA0EAA" w:rsidRPr="00AA0EAA" w:rsidRDefault="00AA0EAA" w:rsidP="006650BA">
      <w:pPr>
        <w:spacing w:before="240" w:line="360" w:lineRule="auto"/>
        <w:ind w:left="709" w:hanging="709"/>
        <w:jc w:val="both"/>
        <w:rPr>
          <w:rFonts w:ascii="Times New Roman" w:hAnsi="Times New Roman" w:cs="Times New Roman"/>
          <w:color w:val="000000" w:themeColor="text1"/>
          <w:sz w:val="24"/>
          <w:szCs w:val="24"/>
        </w:rPr>
      </w:pPr>
      <w:r w:rsidRPr="00AA0EAA">
        <w:rPr>
          <w:rFonts w:ascii="Times New Roman" w:hAnsi="Times New Roman" w:cs="Times New Roman"/>
          <w:color w:val="000000" w:themeColor="text1"/>
          <w:sz w:val="24"/>
          <w:szCs w:val="24"/>
        </w:rPr>
        <w:t xml:space="preserve">B. R. Arunkumar, C. V. </w:t>
      </w:r>
      <w:proofErr w:type="spellStart"/>
      <w:r w:rsidRPr="00AA0EAA">
        <w:rPr>
          <w:rFonts w:ascii="Times New Roman" w:hAnsi="Times New Roman" w:cs="Times New Roman"/>
          <w:color w:val="000000" w:themeColor="text1"/>
          <w:sz w:val="24"/>
          <w:szCs w:val="24"/>
        </w:rPr>
        <w:t>Sanketh</w:t>
      </w:r>
      <w:proofErr w:type="spellEnd"/>
      <w:r w:rsidRPr="00AA0EAA">
        <w:rPr>
          <w:rFonts w:ascii="Times New Roman" w:hAnsi="Times New Roman" w:cs="Times New Roman"/>
          <w:color w:val="000000" w:themeColor="text1"/>
          <w:sz w:val="24"/>
          <w:szCs w:val="24"/>
        </w:rPr>
        <w:t xml:space="preserve">, </w:t>
      </w:r>
      <w:proofErr w:type="spellStart"/>
      <w:r w:rsidRPr="00AA0EAA">
        <w:rPr>
          <w:rFonts w:ascii="Times New Roman" w:hAnsi="Times New Roman" w:cs="Times New Roman"/>
          <w:color w:val="000000" w:themeColor="text1"/>
          <w:sz w:val="24"/>
          <w:szCs w:val="24"/>
        </w:rPr>
        <w:t>Rajegowda</w:t>
      </w:r>
      <w:proofErr w:type="spellEnd"/>
      <w:r w:rsidRPr="00AA0EAA">
        <w:rPr>
          <w:rFonts w:ascii="Times New Roman" w:hAnsi="Times New Roman" w:cs="Times New Roman"/>
          <w:color w:val="000000" w:themeColor="text1"/>
          <w:sz w:val="24"/>
          <w:szCs w:val="24"/>
        </w:rPr>
        <w:t xml:space="preserve">, Shrinivas Deshpande, M. Shivashankar, T. Nagaraja, N. Pallavi &amp; and S. </w:t>
      </w:r>
      <w:proofErr w:type="spellStart"/>
      <w:r w:rsidRPr="00AA0EAA">
        <w:rPr>
          <w:rFonts w:ascii="Times New Roman" w:hAnsi="Times New Roman" w:cs="Times New Roman"/>
          <w:color w:val="000000" w:themeColor="text1"/>
          <w:sz w:val="24"/>
          <w:szCs w:val="24"/>
        </w:rPr>
        <w:t>Sakamma</w:t>
      </w:r>
      <w:proofErr w:type="spellEnd"/>
      <w:r w:rsidRPr="00AA0EAA">
        <w:rPr>
          <w:rFonts w:ascii="Times New Roman" w:hAnsi="Times New Roman" w:cs="Times New Roman"/>
          <w:color w:val="000000" w:themeColor="text1"/>
          <w:sz w:val="24"/>
          <w:szCs w:val="24"/>
        </w:rPr>
        <w:t xml:space="preserve">. (2023). Impact of Cluster front-line Demonstrations on Productivity and Economics of Groundnut in Southern Transition </w:t>
      </w:r>
      <w:proofErr w:type="spellStart"/>
      <w:r w:rsidRPr="00AA0EAA">
        <w:rPr>
          <w:rFonts w:ascii="Times New Roman" w:hAnsi="Times New Roman" w:cs="Times New Roman"/>
          <w:color w:val="000000" w:themeColor="text1"/>
          <w:sz w:val="24"/>
          <w:szCs w:val="24"/>
        </w:rPr>
        <w:t>Agro</w:t>
      </w:r>
      <w:proofErr w:type="spellEnd"/>
      <w:r w:rsidRPr="00AA0EAA">
        <w:rPr>
          <w:rFonts w:ascii="Times New Roman" w:hAnsi="Times New Roman" w:cs="Times New Roman"/>
          <w:color w:val="000000" w:themeColor="text1"/>
          <w:sz w:val="24"/>
          <w:szCs w:val="24"/>
        </w:rPr>
        <w:t xml:space="preserve"> Climatic Zone (Zone-7) of Hassan District, Karnataka, Indi.  International Journal of Plant &amp; Soil Science, 35(20), 931-938.</w:t>
      </w:r>
    </w:p>
    <w:p w14:paraId="7B360E7B" w14:textId="77777777" w:rsidR="00AA0EAA" w:rsidRDefault="00AA0EAA" w:rsidP="006650BA">
      <w:pPr>
        <w:spacing w:before="240" w:line="360" w:lineRule="auto"/>
        <w:ind w:left="709" w:hanging="709"/>
        <w:jc w:val="both"/>
        <w:rPr>
          <w:rFonts w:ascii="Times New Roman" w:hAnsi="Times New Roman" w:cs="Times New Roman"/>
          <w:sz w:val="24"/>
          <w:szCs w:val="24"/>
        </w:rPr>
      </w:pPr>
      <w:r w:rsidRPr="00AA0EAA">
        <w:rPr>
          <w:rFonts w:ascii="Times New Roman" w:hAnsi="Times New Roman" w:cs="Times New Roman"/>
          <w:sz w:val="24"/>
          <w:szCs w:val="24"/>
        </w:rPr>
        <w:t xml:space="preserve">C. V. Sanketh, K. P. </w:t>
      </w:r>
      <w:proofErr w:type="spellStart"/>
      <w:r w:rsidRPr="00AA0EAA">
        <w:rPr>
          <w:rFonts w:ascii="Times New Roman" w:hAnsi="Times New Roman" w:cs="Times New Roman"/>
          <w:sz w:val="24"/>
          <w:szCs w:val="24"/>
        </w:rPr>
        <w:t>Raghuprasad</w:t>
      </w:r>
      <w:proofErr w:type="spellEnd"/>
      <w:r w:rsidRPr="00AA0EAA">
        <w:rPr>
          <w:rFonts w:ascii="Times New Roman" w:hAnsi="Times New Roman" w:cs="Times New Roman"/>
          <w:sz w:val="24"/>
          <w:szCs w:val="24"/>
        </w:rPr>
        <w:t xml:space="preserve">, S. </w:t>
      </w:r>
      <w:proofErr w:type="spellStart"/>
      <w:r w:rsidRPr="00AA0EAA">
        <w:rPr>
          <w:rFonts w:ascii="Times New Roman" w:hAnsi="Times New Roman" w:cs="Times New Roman"/>
          <w:sz w:val="24"/>
          <w:szCs w:val="24"/>
        </w:rPr>
        <w:t>Ganesamoorthi</w:t>
      </w:r>
      <w:proofErr w:type="spellEnd"/>
      <w:r w:rsidRPr="00AA0EAA">
        <w:rPr>
          <w:rFonts w:ascii="Times New Roman" w:hAnsi="Times New Roman" w:cs="Times New Roman"/>
          <w:sz w:val="24"/>
          <w:szCs w:val="24"/>
        </w:rPr>
        <w:t xml:space="preserve"> &amp; N. R. </w:t>
      </w:r>
      <w:proofErr w:type="spellStart"/>
      <w:r w:rsidRPr="00AA0EAA">
        <w:rPr>
          <w:rFonts w:ascii="Times New Roman" w:hAnsi="Times New Roman" w:cs="Times New Roman"/>
          <w:sz w:val="24"/>
          <w:szCs w:val="24"/>
        </w:rPr>
        <w:t>Gangadharappa</w:t>
      </w:r>
      <w:proofErr w:type="spellEnd"/>
      <w:r w:rsidRPr="00AA0EAA">
        <w:rPr>
          <w:rFonts w:ascii="Times New Roman" w:hAnsi="Times New Roman" w:cs="Times New Roman"/>
          <w:sz w:val="24"/>
          <w:szCs w:val="24"/>
        </w:rPr>
        <w:t>. (2020). Development of Scale to Examine the Entrepreneurial Behaviour among the Agriculture Students of Farm Universities in Karnataka. Asian Journal of Agricultural Extension, Economics &amp; Sociology, 38(10), 63-69.</w:t>
      </w:r>
    </w:p>
    <w:p w14:paraId="63D6718D" w14:textId="77777777" w:rsidR="00AA0EAA" w:rsidRDefault="00AA0EAA" w:rsidP="006650BA">
      <w:pPr>
        <w:spacing w:before="240" w:line="360" w:lineRule="auto"/>
        <w:ind w:left="709" w:hanging="709"/>
        <w:jc w:val="both"/>
        <w:rPr>
          <w:rFonts w:ascii="Times New Roman" w:eastAsia="Times New Roman" w:hAnsi="Times New Roman" w:cs="Times New Roman"/>
          <w:sz w:val="24"/>
          <w:szCs w:val="24"/>
          <w:lang w:val="en-US"/>
        </w:rPr>
      </w:pPr>
      <w:r w:rsidRPr="00AA0EAA">
        <w:rPr>
          <w:rFonts w:ascii="Times New Roman" w:eastAsia="Times New Roman" w:hAnsi="Times New Roman" w:cs="Times New Roman"/>
          <w:sz w:val="24"/>
          <w:szCs w:val="24"/>
          <w:lang w:val="en-US"/>
        </w:rPr>
        <w:lastRenderedPageBreak/>
        <w:t>Edwards, A. L. (1969</w:t>
      </w:r>
      <w:proofErr w:type="gramStart"/>
      <w:r w:rsidRPr="00AA0EAA">
        <w:rPr>
          <w:rFonts w:ascii="Times New Roman" w:eastAsia="Times New Roman" w:hAnsi="Times New Roman" w:cs="Times New Roman"/>
          <w:sz w:val="24"/>
          <w:szCs w:val="24"/>
          <w:lang w:val="en-US"/>
        </w:rPr>
        <w:t>).Techniques</w:t>
      </w:r>
      <w:proofErr w:type="gramEnd"/>
      <w:r w:rsidRPr="00AA0EAA">
        <w:rPr>
          <w:rFonts w:ascii="Times New Roman" w:eastAsia="Times New Roman" w:hAnsi="Times New Roman" w:cs="Times New Roman"/>
          <w:sz w:val="24"/>
          <w:szCs w:val="24"/>
          <w:lang w:val="en-US"/>
        </w:rPr>
        <w:t xml:space="preserve"> of attitude scale construction. Vakils, Feffer and Simons Pvt. Ltd., Bombay.</w:t>
      </w:r>
    </w:p>
    <w:p w14:paraId="34CF2B94" w14:textId="77777777" w:rsidR="00AA0EAA" w:rsidRDefault="00AA0EAA" w:rsidP="006650BA">
      <w:pPr>
        <w:spacing w:before="240" w:line="360" w:lineRule="auto"/>
        <w:ind w:left="709" w:hanging="709"/>
        <w:jc w:val="both"/>
        <w:rPr>
          <w:rFonts w:ascii="Times New Roman" w:hAnsi="Times New Roman" w:cs="Times New Roman"/>
          <w:sz w:val="24"/>
          <w:szCs w:val="24"/>
        </w:rPr>
      </w:pPr>
      <w:r w:rsidRPr="00AA0EAA">
        <w:rPr>
          <w:rFonts w:ascii="Times New Roman" w:hAnsi="Times New Roman" w:cs="Times New Roman"/>
          <w:sz w:val="24"/>
          <w:szCs w:val="24"/>
        </w:rPr>
        <w:t xml:space="preserve">Joshi, P. K. &amp; DEEPAK, V. (2022). Agricultural technologies in India: A review. </w:t>
      </w:r>
      <w:r w:rsidRPr="00AA0EAA">
        <w:rPr>
          <w:rFonts w:ascii="Times New Roman" w:hAnsi="Times New Roman" w:cs="Times New Roman"/>
          <w:i/>
          <w:sz w:val="24"/>
          <w:szCs w:val="24"/>
        </w:rPr>
        <w:t>Dept. of Eco., Anly and Res</w:t>
      </w:r>
      <w:r w:rsidRPr="00AA0EAA">
        <w:rPr>
          <w:rFonts w:ascii="Times New Roman" w:hAnsi="Times New Roman" w:cs="Times New Roman"/>
          <w:sz w:val="24"/>
          <w:szCs w:val="24"/>
        </w:rPr>
        <w:t>, NABARD, Mumbai: 01.</w:t>
      </w:r>
    </w:p>
    <w:p w14:paraId="0AC7A230" w14:textId="77777777" w:rsidR="00AA0EAA" w:rsidRPr="00AA0EAA" w:rsidRDefault="00AA0EAA" w:rsidP="006650BA">
      <w:pPr>
        <w:spacing w:before="240" w:line="360" w:lineRule="auto"/>
        <w:ind w:left="709" w:hanging="709"/>
        <w:jc w:val="both"/>
        <w:rPr>
          <w:rFonts w:ascii="Times New Roman" w:hAnsi="Times New Roman" w:cs="Times New Roman"/>
          <w:sz w:val="24"/>
          <w:szCs w:val="24"/>
        </w:rPr>
      </w:pPr>
      <w:r w:rsidRPr="00AA0EAA">
        <w:rPr>
          <w:rFonts w:ascii="Times New Roman" w:eastAsia="Times New Roman" w:hAnsi="Times New Roman" w:cs="Times New Roman"/>
          <w:sz w:val="24"/>
          <w:szCs w:val="24"/>
          <w:lang w:val="en-US"/>
        </w:rPr>
        <w:t>Likert, R. A. (1932). A technique for the measurement of attitudes. Archives of Psychology, New York.</w:t>
      </w:r>
    </w:p>
    <w:p w14:paraId="27A5C19D" w14:textId="77777777" w:rsidR="009527B0" w:rsidRPr="00AA0EAA" w:rsidRDefault="0024132C" w:rsidP="006650BA">
      <w:pPr>
        <w:spacing w:before="240" w:line="360" w:lineRule="auto"/>
        <w:ind w:left="709" w:hanging="709"/>
        <w:jc w:val="both"/>
        <w:rPr>
          <w:rFonts w:ascii="Times New Roman" w:hAnsi="Times New Roman" w:cs="Times New Roman"/>
          <w:sz w:val="24"/>
          <w:szCs w:val="24"/>
        </w:rPr>
      </w:pPr>
      <w:r w:rsidRPr="00AA0EAA">
        <w:rPr>
          <w:rFonts w:ascii="Times New Roman" w:hAnsi="Times New Roman" w:cs="Times New Roman"/>
          <w:sz w:val="24"/>
          <w:szCs w:val="24"/>
        </w:rPr>
        <w:t xml:space="preserve">Sanketh, C. V., K. P. </w:t>
      </w:r>
      <w:proofErr w:type="spellStart"/>
      <w:r w:rsidRPr="00AA0EAA">
        <w:rPr>
          <w:rFonts w:ascii="Times New Roman" w:hAnsi="Times New Roman" w:cs="Times New Roman"/>
          <w:sz w:val="24"/>
          <w:szCs w:val="24"/>
        </w:rPr>
        <w:t>Raghuprasad</w:t>
      </w:r>
      <w:proofErr w:type="spellEnd"/>
      <w:r w:rsidRPr="00AA0EAA">
        <w:rPr>
          <w:rFonts w:ascii="Times New Roman" w:hAnsi="Times New Roman" w:cs="Times New Roman"/>
          <w:sz w:val="24"/>
          <w:szCs w:val="24"/>
        </w:rPr>
        <w:t xml:space="preserve"> &amp; </w:t>
      </w:r>
      <w:proofErr w:type="spellStart"/>
      <w:r w:rsidRPr="00AA0EAA">
        <w:rPr>
          <w:rFonts w:ascii="Times New Roman" w:hAnsi="Times New Roman" w:cs="Times New Roman"/>
          <w:sz w:val="24"/>
          <w:szCs w:val="24"/>
        </w:rPr>
        <w:t>Tanweer</w:t>
      </w:r>
      <w:proofErr w:type="spellEnd"/>
      <w:r w:rsidRPr="00AA0EAA">
        <w:rPr>
          <w:rFonts w:ascii="Times New Roman" w:hAnsi="Times New Roman" w:cs="Times New Roman"/>
          <w:sz w:val="24"/>
          <w:szCs w:val="24"/>
        </w:rPr>
        <w:t xml:space="preserve"> Ahmed. (2019). Constraint Analysis of the Farm Innovators in Southern Karnataka, India. International Journal of Current Microbiology and Applied Sciences, 8(4), 13-22.</w:t>
      </w:r>
    </w:p>
    <w:p w14:paraId="1D016407" w14:textId="77777777" w:rsidR="00AA0EAA" w:rsidRDefault="001D5F72" w:rsidP="006650BA">
      <w:pPr>
        <w:pStyle w:val="Heading2"/>
        <w:spacing w:before="240" w:beforeAutospacing="0" w:after="200" w:afterAutospacing="0" w:line="360" w:lineRule="auto"/>
        <w:ind w:left="709" w:hanging="709"/>
        <w:jc w:val="both"/>
        <w:rPr>
          <w:b w:val="0"/>
          <w:bCs w:val="0"/>
          <w:color w:val="000000" w:themeColor="text1"/>
          <w:sz w:val="24"/>
          <w:szCs w:val="24"/>
        </w:rPr>
      </w:pPr>
      <w:hyperlink r:id="rId7" w:tgtFrame="_self" w:history="1">
        <w:r w:rsidR="0024132C" w:rsidRPr="00AA0EAA">
          <w:rPr>
            <w:rStyle w:val="Hyperlink"/>
            <w:b w:val="0"/>
            <w:bCs w:val="0"/>
            <w:color w:val="000000" w:themeColor="text1"/>
            <w:sz w:val="24"/>
            <w:szCs w:val="24"/>
            <w:u w:val="none"/>
          </w:rPr>
          <w:t>Shivashankar, M.</w:t>
        </w:r>
      </w:hyperlink>
      <w:r w:rsidR="0024132C" w:rsidRPr="00AA0EAA">
        <w:rPr>
          <w:b w:val="0"/>
          <w:bCs w:val="0"/>
          <w:color w:val="000000" w:themeColor="text1"/>
          <w:sz w:val="24"/>
          <w:szCs w:val="24"/>
        </w:rPr>
        <w:t xml:space="preserve">, </w:t>
      </w:r>
      <w:hyperlink r:id="rId8" w:tgtFrame="_self" w:history="1">
        <w:r w:rsidR="0024132C" w:rsidRPr="00AA0EAA">
          <w:rPr>
            <w:rStyle w:val="Hyperlink"/>
            <w:b w:val="0"/>
            <w:bCs w:val="0"/>
            <w:color w:val="000000" w:themeColor="text1"/>
            <w:sz w:val="24"/>
            <w:szCs w:val="24"/>
            <w:u w:val="none"/>
          </w:rPr>
          <w:t>Sanketh, C. V.</w:t>
        </w:r>
      </w:hyperlink>
      <w:r w:rsidR="0024132C" w:rsidRPr="00AA0EAA">
        <w:rPr>
          <w:b w:val="0"/>
          <w:bCs w:val="0"/>
          <w:color w:val="000000" w:themeColor="text1"/>
          <w:sz w:val="24"/>
          <w:szCs w:val="24"/>
        </w:rPr>
        <w:t xml:space="preserve">, </w:t>
      </w:r>
      <w:hyperlink r:id="rId9" w:tgtFrame="_self" w:history="1">
        <w:proofErr w:type="spellStart"/>
        <w:r w:rsidR="0024132C" w:rsidRPr="00AA0EAA">
          <w:rPr>
            <w:rStyle w:val="Hyperlink"/>
            <w:b w:val="0"/>
            <w:bCs w:val="0"/>
            <w:color w:val="000000" w:themeColor="text1"/>
            <w:sz w:val="24"/>
            <w:szCs w:val="24"/>
            <w:u w:val="none"/>
          </w:rPr>
          <w:t>Rajegowda</w:t>
        </w:r>
        <w:proofErr w:type="spellEnd"/>
      </w:hyperlink>
      <w:r w:rsidR="0024132C" w:rsidRPr="00AA0EAA">
        <w:rPr>
          <w:b w:val="0"/>
          <w:bCs w:val="0"/>
          <w:color w:val="000000" w:themeColor="text1"/>
          <w:sz w:val="24"/>
          <w:szCs w:val="24"/>
        </w:rPr>
        <w:t xml:space="preserve"> &amp; </w:t>
      </w:r>
      <w:hyperlink r:id="rId10" w:tgtFrame="_self" w:history="1">
        <w:r w:rsidR="0024132C" w:rsidRPr="00AA0EAA">
          <w:rPr>
            <w:rStyle w:val="Hyperlink"/>
            <w:b w:val="0"/>
            <w:bCs w:val="0"/>
            <w:color w:val="000000" w:themeColor="text1"/>
            <w:sz w:val="24"/>
            <w:szCs w:val="24"/>
            <w:u w:val="none"/>
          </w:rPr>
          <w:t>Pallavi, N.</w:t>
        </w:r>
      </w:hyperlink>
      <w:r w:rsidR="0024132C" w:rsidRPr="00AA0EAA">
        <w:rPr>
          <w:b w:val="0"/>
          <w:bCs w:val="0"/>
          <w:color w:val="000000" w:themeColor="text1"/>
          <w:sz w:val="24"/>
          <w:szCs w:val="24"/>
        </w:rPr>
        <w:t xml:space="preserve"> (2023). Impact of Village Adoption </w:t>
      </w:r>
      <w:proofErr w:type="spellStart"/>
      <w:r w:rsidR="0024132C" w:rsidRPr="00AA0EAA">
        <w:rPr>
          <w:b w:val="0"/>
          <w:bCs w:val="0"/>
          <w:color w:val="000000" w:themeColor="text1"/>
          <w:sz w:val="24"/>
          <w:szCs w:val="24"/>
        </w:rPr>
        <w:t>Programme</w:t>
      </w:r>
      <w:proofErr w:type="spellEnd"/>
      <w:r w:rsidR="0024132C" w:rsidRPr="00AA0EAA">
        <w:rPr>
          <w:b w:val="0"/>
          <w:bCs w:val="0"/>
          <w:color w:val="000000" w:themeColor="text1"/>
          <w:sz w:val="24"/>
          <w:szCs w:val="24"/>
        </w:rPr>
        <w:t xml:space="preserve"> (VAP) on Production and In</w:t>
      </w:r>
      <w:r w:rsidR="0024488F" w:rsidRPr="00AA0EAA">
        <w:rPr>
          <w:b w:val="0"/>
          <w:bCs w:val="0"/>
          <w:color w:val="000000" w:themeColor="text1"/>
          <w:sz w:val="24"/>
          <w:szCs w:val="24"/>
        </w:rPr>
        <w:t xml:space="preserve">come of the Beneficiary Farmers. </w:t>
      </w:r>
      <w:hyperlink r:id="rId11" w:tgtFrame="_self" w:history="1">
        <w:r w:rsidR="0024488F" w:rsidRPr="00AA0EAA">
          <w:rPr>
            <w:rStyle w:val="Hyperlink"/>
            <w:b w:val="0"/>
            <w:bCs w:val="0"/>
            <w:color w:val="000000" w:themeColor="text1"/>
            <w:sz w:val="24"/>
            <w:szCs w:val="24"/>
            <w:u w:val="none"/>
          </w:rPr>
          <w:t>Mysore Journal of Agricultural Sciences</w:t>
        </w:r>
      </w:hyperlink>
      <w:r w:rsidR="0024488F" w:rsidRPr="00AA0EAA">
        <w:rPr>
          <w:b w:val="0"/>
          <w:bCs w:val="0"/>
          <w:color w:val="000000" w:themeColor="text1"/>
          <w:sz w:val="24"/>
          <w:szCs w:val="24"/>
        </w:rPr>
        <w:t>, 57(1), 335.</w:t>
      </w:r>
    </w:p>
    <w:p w14:paraId="596718AA" w14:textId="77777777" w:rsidR="0024488F" w:rsidRPr="00AA0EAA" w:rsidRDefault="0024488F" w:rsidP="006650BA">
      <w:pPr>
        <w:pStyle w:val="Heading2"/>
        <w:spacing w:before="240" w:beforeAutospacing="0" w:after="200" w:afterAutospacing="0" w:line="360" w:lineRule="auto"/>
        <w:ind w:left="709" w:hanging="709"/>
        <w:jc w:val="both"/>
        <w:rPr>
          <w:b w:val="0"/>
          <w:sz w:val="24"/>
          <w:szCs w:val="24"/>
        </w:rPr>
      </w:pPr>
      <w:r w:rsidRPr="00AA0EAA">
        <w:rPr>
          <w:b w:val="0"/>
          <w:sz w:val="24"/>
          <w:szCs w:val="24"/>
        </w:rPr>
        <w:t xml:space="preserve">Thurstone, L. L. &amp; </w:t>
      </w:r>
      <w:proofErr w:type="spellStart"/>
      <w:r w:rsidRPr="00AA0EAA">
        <w:rPr>
          <w:b w:val="0"/>
          <w:sz w:val="24"/>
          <w:szCs w:val="24"/>
        </w:rPr>
        <w:t>chave</w:t>
      </w:r>
      <w:proofErr w:type="spellEnd"/>
      <w:r w:rsidRPr="00AA0EAA">
        <w:rPr>
          <w:b w:val="0"/>
          <w:sz w:val="24"/>
          <w:szCs w:val="24"/>
        </w:rPr>
        <w:t>, E. J. (1929). The measurement of attitude. Chicago University Press, USA: 39-40.</w:t>
      </w:r>
    </w:p>
    <w:p w14:paraId="632A0D78" w14:textId="77777777" w:rsidR="0024488F" w:rsidRPr="002656B5" w:rsidRDefault="0024488F" w:rsidP="00AA0EAA">
      <w:pPr>
        <w:widowControl w:val="0"/>
        <w:autoSpaceDE w:val="0"/>
        <w:autoSpaceDN w:val="0"/>
        <w:spacing w:before="240" w:line="360" w:lineRule="auto"/>
        <w:ind w:left="720" w:right="-46" w:hanging="720"/>
        <w:jc w:val="both"/>
        <w:rPr>
          <w:rFonts w:ascii="Times New Roman" w:eastAsia="Times New Roman" w:hAnsi="Times New Roman" w:cs="Times New Roman"/>
          <w:sz w:val="24"/>
          <w:szCs w:val="24"/>
          <w:lang w:val="en-US"/>
        </w:rPr>
      </w:pPr>
    </w:p>
    <w:p w14:paraId="5F539B05" w14:textId="77777777" w:rsidR="0024488F" w:rsidRDefault="0024488F" w:rsidP="009527B0">
      <w:pPr>
        <w:spacing w:before="240" w:line="360" w:lineRule="auto"/>
        <w:jc w:val="both"/>
        <w:rPr>
          <w:rFonts w:ascii="Times New Roman" w:eastAsia="Times New Roman" w:hAnsi="Times New Roman" w:cs="Times New Roman"/>
          <w:sz w:val="24"/>
          <w:szCs w:val="24"/>
        </w:rPr>
      </w:pPr>
    </w:p>
    <w:sectPr w:rsidR="0024488F" w:rsidSect="00E954BA">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621696" w14:textId="77777777" w:rsidR="001D5F72" w:rsidRDefault="001D5F72" w:rsidP="006B200B">
      <w:pPr>
        <w:spacing w:after="0" w:line="240" w:lineRule="auto"/>
      </w:pPr>
      <w:r>
        <w:separator/>
      </w:r>
    </w:p>
  </w:endnote>
  <w:endnote w:type="continuationSeparator" w:id="0">
    <w:p w14:paraId="7349A853" w14:textId="77777777" w:rsidR="001D5F72" w:rsidRDefault="001D5F72" w:rsidP="006B20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F235E" w14:textId="77777777" w:rsidR="006B200B" w:rsidRDefault="006B200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1C9BB0" w14:textId="77777777" w:rsidR="006B200B" w:rsidRDefault="006B200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DC253" w14:textId="77777777" w:rsidR="006B200B" w:rsidRDefault="006B20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808B58" w14:textId="77777777" w:rsidR="001D5F72" w:rsidRDefault="001D5F72" w:rsidP="006B200B">
      <w:pPr>
        <w:spacing w:after="0" w:line="240" w:lineRule="auto"/>
      </w:pPr>
      <w:r>
        <w:separator/>
      </w:r>
    </w:p>
  </w:footnote>
  <w:footnote w:type="continuationSeparator" w:id="0">
    <w:p w14:paraId="58C78DCD" w14:textId="77777777" w:rsidR="001D5F72" w:rsidRDefault="001D5F72" w:rsidP="006B20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49A5E" w14:textId="60018FD5" w:rsidR="006B200B" w:rsidRDefault="006B200B">
    <w:pPr>
      <w:pStyle w:val="Header"/>
    </w:pPr>
    <w:r>
      <w:rPr>
        <w:noProof/>
      </w:rPr>
      <w:pict w14:anchorId="7DA28C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2895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E937C" w14:textId="3A6FD48C" w:rsidR="006B200B" w:rsidRDefault="006B200B">
    <w:pPr>
      <w:pStyle w:val="Header"/>
    </w:pPr>
    <w:r>
      <w:rPr>
        <w:noProof/>
      </w:rPr>
      <w:pict w14:anchorId="43B2B8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2895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ED4A28" w14:textId="49CC2BF8" w:rsidR="006B200B" w:rsidRDefault="006B200B">
    <w:pPr>
      <w:pStyle w:val="Header"/>
    </w:pPr>
    <w:r>
      <w:rPr>
        <w:noProof/>
      </w:rPr>
      <w:pict w14:anchorId="03F0D94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72895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8209D"/>
    <w:multiLevelType w:val="hybridMultilevel"/>
    <w:tmpl w:val="86CE1C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2E35AB"/>
    <w:multiLevelType w:val="hybridMultilevel"/>
    <w:tmpl w:val="4F60ADA6"/>
    <w:lvl w:ilvl="0" w:tplc="5EDC777A">
      <w:start w:val="1"/>
      <w:numFmt w:val="decimal"/>
      <w:lvlText w:val="%1."/>
      <w:lvlJc w:val="left"/>
      <w:pPr>
        <w:tabs>
          <w:tab w:val="num" w:pos="720"/>
        </w:tabs>
        <w:ind w:left="720" w:hanging="360"/>
      </w:pPr>
    </w:lvl>
    <w:lvl w:ilvl="1" w:tplc="10F60FB8" w:tentative="1">
      <w:start w:val="1"/>
      <w:numFmt w:val="decimal"/>
      <w:lvlText w:val="%2."/>
      <w:lvlJc w:val="left"/>
      <w:pPr>
        <w:tabs>
          <w:tab w:val="num" w:pos="1440"/>
        </w:tabs>
        <w:ind w:left="1440" w:hanging="360"/>
      </w:pPr>
    </w:lvl>
    <w:lvl w:ilvl="2" w:tplc="85F6BD7A" w:tentative="1">
      <w:start w:val="1"/>
      <w:numFmt w:val="decimal"/>
      <w:lvlText w:val="%3."/>
      <w:lvlJc w:val="left"/>
      <w:pPr>
        <w:tabs>
          <w:tab w:val="num" w:pos="2160"/>
        </w:tabs>
        <w:ind w:left="2160" w:hanging="360"/>
      </w:pPr>
    </w:lvl>
    <w:lvl w:ilvl="3" w:tplc="93466142" w:tentative="1">
      <w:start w:val="1"/>
      <w:numFmt w:val="decimal"/>
      <w:lvlText w:val="%4."/>
      <w:lvlJc w:val="left"/>
      <w:pPr>
        <w:tabs>
          <w:tab w:val="num" w:pos="2880"/>
        </w:tabs>
        <w:ind w:left="2880" w:hanging="360"/>
      </w:pPr>
    </w:lvl>
    <w:lvl w:ilvl="4" w:tplc="B960519E" w:tentative="1">
      <w:start w:val="1"/>
      <w:numFmt w:val="decimal"/>
      <w:lvlText w:val="%5."/>
      <w:lvlJc w:val="left"/>
      <w:pPr>
        <w:tabs>
          <w:tab w:val="num" w:pos="3600"/>
        </w:tabs>
        <w:ind w:left="3600" w:hanging="360"/>
      </w:pPr>
    </w:lvl>
    <w:lvl w:ilvl="5" w:tplc="7AF46FF2" w:tentative="1">
      <w:start w:val="1"/>
      <w:numFmt w:val="decimal"/>
      <w:lvlText w:val="%6."/>
      <w:lvlJc w:val="left"/>
      <w:pPr>
        <w:tabs>
          <w:tab w:val="num" w:pos="4320"/>
        </w:tabs>
        <w:ind w:left="4320" w:hanging="360"/>
      </w:pPr>
    </w:lvl>
    <w:lvl w:ilvl="6" w:tplc="04126198" w:tentative="1">
      <w:start w:val="1"/>
      <w:numFmt w:val="decimal"/>
      <w:lvlText w:val="%7."/>
      <w:lvlJc w:val="left"/>
      <w:pPr>
        <w:tabs>
          <w:tab w:val="num" w:pos="5040"/>
        </w:tabs>
        <w:ind w:left="5040" w:hanging="360"/>
      </w:pPr>
    </w:lvl>
    <w:lvl w:ilvl="7" w:tplc="9D149388" w:tentative="1">
      <w:start w:val="1"/>
      <w:numFmt w:val="decimal"/>
      <w:lvlText w:val="%8."/>
      <w:lvlJc w:val="left"/>
      <w:pPr>
        <w:tabs>
          <w:tab w:val="num" w:pos="5760"/>
        </w:tabs>
        <w:ind w:left="5760" w:hanging="360"/>
      </w:pPr>
    </w:lvl>
    <w:lvl w:ilvl="8" w:tplc="5348746C" w:tentative="1">
      <w:start w:val="1"/>
      <w:numFmt w:val="decimal"/>
      <w:lvlText w:val="%9."/>
      <w:lvlJc w:val="left"/>
      <w:pPr>
        <w:tabs>
          <w:tab w:val="num" w:pos="6480"/>
        </w:tabs>
        <w:ind w:left="6480" w:hanging="360"/>
      </w:pPr>
    </w:lvl>
  </w:abstractNum>
  <w:abstractNum w:abstractNumId="2" w15:restartNumberingAfterBreak="0">
    <w:nsid w:val="27C44A0F"/>
    <w:multiLevelType w:val="hybridMultilevel"/>
    <w:tmpl w:val="253AA51E"/>
    <w:lvl w:ilvl="0" w:tplc="F49C9258">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A51332"/>
    <w:multiLevelType w:val="hybridMultilevel"/>
    <w:tmpl w:val="5852C560"/>
    <w:lvl w:ilvl="0" w:tplc="83EC547C">
      <w:start w:val="1"/>
      <w:numFmt w:val="decimal"/>
      <w:lvlText w:val="%1."/>
      <w:lvlJc w:val="left"/>
      <w:pPr>
        <w:tabs>
          <w:tab w:val="num" w:pos="720"/>
        </w:tabs>
        <w:ind w:left="720" w:hanging="360"/>
      </w:pPr>
    </w:lvl>
    <w:lvl w:ilvl="1" w:tplc="8BE43394" w:tentative="1">
      <w:start w:val="1"/>
      <w:numFmt w:val="decimal"/>
      <w:lvlText w:val="%2."/>
      <w:lvlJc w:val="left"/>
      <w:pPr>
        <w:tabs>
          <w:tab w:val="num" w:pos="1440"/>
        </w:tabs>
        <w:ind w:left="1440" w:hanging="360"/>
      </w:pPr>
    </w:lvl>
    <w:lvl w:ilvl="2" w:tplc="0710569C" w:tentative="1">
      <w:start w:val="1"/>
      <w:numFmt w:val="decimal"/>
      <w:lvlText w:val="%3."/>
      <w:lvlJc w:val="left"/>
      <w:pPr>
        <w:tabs>
          <w:tab w:val="num" w:pos="2160"/>
        </w:tabs>
        <w:ind w:left="2160" w:hanging="360"/>
      </w:pPr>
    </w:lvl>
    <w:lvl w:ilvl="3" w:tplc="F5346640" w:tentative="1">
      <w:start w:val="1"/>
      <w:numFmt w:val="decimal"/>
      <w:lvlText w:val="%4."/>
      <w:lvlJc w:val="left"/>
      <w:pPr>
        <w:tabs>
          <w:tab w:val="num" w:pos="2880"/>
        </w:tabs>
        <w:ind w:left="2880" w:hanging="360"/>
      </w:pPr>
    </w:lvl>
    <w:lvl w:ilvl="4" w:tplc="01C8AC64" w:tentative="1">
      <w:start w:val="1"/>
      <w:numFmt w:val="decimal"/>
      <w:lvlText w:val="%5."/>
      <w:lvlJc w:val="left"/>
      <w:pPr>
        <w:tabs>
          <w:tab w:val="num" w:pos="3600"/>
        </w:tabs>
        <w:ind w:left="3600" w:hanging="360"/>
      </w:pPr>
    </w:lvl>
    <w:lvl w:ilvl="5" w:tplc="0B168E36" w:tentative="1">
      <w:start w:val="1"/>
      <w:numFmt w:val="decimal"/>
      <w:lvlText w:val="%6."/>
      <w:lvlJc w:val="left"/>
      <w:pPr>
        <w:tabs>
          <w:tab w:val="num" w:pos="4320"/>
        </w:tabs>
        <w:ind w:left="4320" w:hanging="360"/>
      </w:pPr>
    </w:lvl>
    <w:lvl w:ilvl="6" w:tplc="48101CDC" w:tentative="1">
      <w:start w:val="1"/>
      <w:numFmt w:val="decimal"/>
      <w:lvlText w:val="%7."/>
      <w:lvlJc w:val="left"/>
      <w:pPr>
        <w:tabs>
          <w:tab w:val="num" w:pos="5040"/>
        </w:tabs>
        <w:ind w:left="5040" w:hanging="360"/>
      </w:pPr>
    </w:lvl>
    <w:lvl w:ilvl="7" w:tplc="71461776" w:tentative="1">
      <w:start w:val="1"/>
      <w:numFmt w:val="decimal"/>
      <w:lvlText w:val="%8."/>
      <w:lvlJc w:val="left"/>
      <w:pPr>
        <w:tabs>
          <w:tab w:val="num" w:pos="5760"/>
        </w:tabs>
        <w:ind w:left="5760" w:hanging="360"/>
      </w:pPr>
    </w:lvl>
    <w:lvl w:ilvl="8" w:tplc="50DEA446" w:tentative="1">
      <w:start w:val="1"/>
      <w:numFmt w:val="decimal"/>
      <w:lvlText w:val="%9."/>
      <w:lvlJc w:val="left"/>
      <w:pPr>
        <w:tabs>
          <w:tab w:val="num" w:pos="6480"/>
        </w:tabs>
        <w:ind w:left="6480" w:hanging="360"/>
      </w:pPr>
    </w:lvl>
  </w:abstractNum>
  <w:abstractNum w:abstractNumId="4" w15:restartNumberingAfterBreak="0">
    <w:nsid w:val="3DCB52E5"/>
    <w:multiLevelType w:val="hybridMultilevel"/>
    <w:tmpl w:val="C7D82B8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0CF531D"/>
    <w:multiLevelType w:val="hybridMultilevel"/>
    <w:tmpl w:val="15B888F2"/>
    <w:lvl w:ilvl="0" w:tplc="103E82F2">
      <w:start w:val="4"/>
      <w:numFmt w:val="decimal"/>
      <w:lvlText w:val="%1."/>
      <w:lvlJc w:val="left"/>
      <w:pPr>
        <w:ind w:left="720" w:hanging="360"/>
      </w:pPr>
      <w:rPr>
        <w:rFonts w:ascii="Times New Roman" w:hAnsi="Times New Roman" w:cs="Times New Roman"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1D7E3A"/>
    <w:multiLevelType w:val="hybridMultilevel"/>
    <w:tmpl w:val="7EBA338C"/>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4"/>
  </w:num>
  <w:num w:numId="3">
    <w:abstractNumId w:val="6"/>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6DF0"/>
    <w:rsid w:val="001B7212"/>
    <w:rsid w:val="001D1B7F"/>
    <w:rsid w:val="001D5F72"/>
    <w:rsid w:val="0024132C"/>
    <w:rsid w:val="0024488F"/>
    <w:rsid w:val="003A0480"/>
    <w:rsid w:val="003A7E77"/>
    <w:rsid w:val="00552CA2"/>
    <w:rsid w:val="0057423A"/>
    <w:rsid w:val="005F7723"/>
    <w:rsid w:val="006650BA"/>
    <w:rsid w:val="006B200B"/>
    <w:rsid w:val="00703A80"/>
    <w:rsid w:val="00753AA5"/>
    <w:rsid w:val="007C4FC4"/>
    <w:rsid w:val="007E7EBC"/>
    <w:rsid w:val="008447C3"/>
    <w:rsid w:val="00907AE8"/>
    <w:rsid w:val="009527B0"/>
    <w:rsid w:val="00AA0EAA"/>
    <w:rsid w:val="00DB45FA"/>
    <w:rsid w:val="00E15E78"/>
    <w:rsid w:val="00E954BA"/>
    <w:rsid w:val="00F16D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58898AB"/>
  <w15:docId w15:val="{89E64167-F33D-4296-B8A3-207E2F593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6DF0"/>
    <w:rPr>
      <w:lang w:val="en-IN"/>
    </w:rPr>
  </w:style>
  <w:style w:type="paragraph" w:styleId="Heading1">
    <w:name w:val="heading 1"/>
    <w:basedOn w:val="Normal"/>
    <w:next w:val="Normal"/>
    <w:link w:val="Heading1Char"/>
    <w:uiPriority w:val="9"/>
    <w:qFormat/>
    <w:rsid w:val="002413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4132C"/>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6650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7">
    <w:name w:val="A7"/>
    <w:uiPriority w:val="99"/>
    <w:rsid w:val="00F16DF0"/>
    <w:rPr>
      <w:rFonts w:cs="Franklin Gothic Book"/>
      <w:color w:val="000000"/>
      <w:sz w:val="20"/>
      <w:szCs w:val="20"/>
    </w:rPr>
  </w:style>
  <w:style w:type="paragraph" w:styleId="ListParagraph">
    <w:name w:val="List Paragraph"/>
    <w:basedOn w:val="Normal"/>
    <w:uiPriority w:val="99"/>
    <w:unhideWhenUsed/>
    <w:rsid w:val="00F16DF0"/>
    <w:pPr>
      <w:ind w:left="720"/>
      <w:contextualSpacing/>
    </w:pPr>
  </w:style>
  <w:style w:type="character" w:styleId="Strong">
    <w:name w:val="Strong"/>
    <w:basedOn w:val="DefaultParagraphFont"/>
    <w:uiPriority w:val="22"/>
    <w:qFormat/>
    <w:rsid w:val="00F16DF0"/>
    <w:rPr>
      <w:b/>
      <w:bCs/>
    </w:rPr>
  </w:style>
  <w:style w:type="table" w:styleId="TableGrid">
    <w:name w:val="Table Grid"/>
    <w:basedOn w:val="TableNormal"/>
    <w:uiPriority w:val="39"/>
    <w:qFormat/>
    <w:rsid w:val="00F16DF0"/>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F16DF0"/>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rsid w:val="00F16DF0"/>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6D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6DF0"/>
    <w:rPr>
      <w:rFonts w:ascii="Tahoma" w:hAnsi="Tahoma" w:cs="Tahoma"/>
      <w:sz w:val="16"/>
      <w:szCs w:val="16"/>
      <w:lang w:val="en-IN"/>
    </w:rPr>
  </w:style>
  <w:style w:type="paragraph" w:styleId="NormalWeb">
    <w:name w:val="Normal (Web)"/>
    <w:basedOn w:val="Normal"/>
    <w:uiPriority w:val="99"/>
    <w:unhideWhenUsed/>
    <w:rsid w:val="00753AA5"/>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Hyperlink">
    <w:name w:val="Hyperlink"/>
    <w:basedOn w:val="DefaultParagraphFont"/>
    <w:uiPriority w:val="99"/>
    <w:unhideWhenUsed/>
    <w:rsid w:val="00552CA2"/>
    <w:rPr>
      <w:color w:val="0000FF" w:themeColor="hyperlink"/>
      <w:u w:val="single"/>
    </w:rPr>
  </w:style>
  <w:style w:type="character" w:customStyle="1" w:styleId="Heading2Char">
    <w:name w:val="Heading 2 Char"/>
    <w:basedOn w:val="DefaultParagraphFont"/>
    <w:link w:val="Heading2"/>
    <w:uiPriority w:val="9"/>
    <w:rsid w:val="0024132C"/>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24132C"/>
    <w:rPr>
      <w:rFonts w:asciiTheme="majorHAnsi" w:eastAsiaTheme="majorEastAsia" w:hAnsiTheme="majorHAnsi" w:cstheme="majorBidi"/>
      <w:b/>
      <w:bCs/>
      <w:color w:val="365F91" w:themeColor="accent1" w:themeShade="BF"/>
      <w:sz w:val="28"/>
      <w:szCs w:val="28"/>
      <w:lang w:val="en-IN"/>
    </w:rPr>
  </w:style>
  <w:style w:type="character" w:customStyle="1" w:styleId="Heading3Char">
    <w:name w:val="Heading 3 Char"/>
    <w:basedOn w:val="DefaultParagraphFont"/>
    <w:link w:val="Heading3"/>
    <w:uiPriority w:val="9"/>
    <w:semiHidden/>
    <w:rsid w:val="006650BA"/>
    <w:rPr>
      <w:rFonts w:asciiTheme="majorHAnsi" w:eastAsiaTheme="majorEastAsia" w:hAnsiTheme="majorHAnsi" w:cstheme="majorBidi"/>
      <w:b/>
      <w:bCs/>
      <w:color w:val="4F81BD" w:themeColor="accent1"/>
      <w:lang w:val="en-IN"/>
    </w:rPr>
  </w:style>
  <w:style w:type="character" w:styleId="UnresolvedMention">
    <w:name w:val="Unresolved Mention"/>
    <w:basedOn w:val="DefaultParagraphFont"/>
    <w:uiPriority w:val="99"/>
    <w:semiHidden/>
    <w:unhideWhenUsed/>
    <w:rsid w:val="00DB45FA"/>
    <w:rPr>
      <w:color w:val="605E5C"/>
      <w:shd w:val="clear" w:color="auto" w:fill="E1DFDD"/>
    </w:rPr>
  </w:style>
  <w:style w:type="paragraph" w:styleId="Header">
    <w:name w:val="header"/>
    <w:basedOn w:val="Normal"/>
    <w:link w:val="HeaderChar"/>
    <w:uiPriority w:val="99"/>
    <w:unhideWhenUsed/>
    <w:rsid w:val="006B20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00B"/>
    <w:rPr>
      <w:lang w:val="en-IN"/>
    </w:rPr>
  </w:style>
  <w:style w:type="paragraph" w:styleId="Footer">
    <w:name w:val="footer"/>
    <w:basedOn w:val="Normal"/>
    <w:link w:val="FooterChar"/>
    <w:uiPriority w:val="99"/>
    <w:unhideWhenUsed/>
    <w:rsid w:val="006B20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00B"/>
    <w:rPr>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476613">
      <w:bodyDiv w:val="1"/>
      <w:marLeft w:val="0"/>
      <w:marRight w:val="0"/>
      <w:marTop w:val="0"/>
      <w:marBottom w:val="0"/>
      <w:divBdr>
        <w:top w:val="none" w:sz="0" w:space="0" w:color="auto"/>
        <w:left w:val="none" w:sz="0" w:space="0" w:color="auto"/>
        <w:bottom w:val="none" w:sz="0" w:space="0" w:color="auto"/>
        <w:right w:val="none" w:sz="0" w:space="0" w:color="auto"/>
      </w:divBdr>
    </w:div>
    <w:div w:id="1373266892">
      <w:bodyDiv w:val="1"/>
      <w:marLeft w:val="0"/>
      <w:marRight w:val="0"/>
      <w:marTop w:val="0"/>
      <w:marBottom w:val="0"/>
      <w:divBdr>
        <w:top w:val="none" w:sz="0" w:space="0" w:color="auto"/>
        <w:left w:val="none" w:sz="0" w:space="0" w:color="auto"/>
        <w:bottom w:val="none" w:sz="0" w:space="0" w:color="auto"/>
        <w:right w:val="none" w:sz="0" w:space="0" w:color="auto"/>
      </w:divBdr>
    </w:div>
    <w:div w:id="1635989186">
      <w:bodyDiv w:val="1"/>
      <w:marLeft w:val="0"/>
      <w:marRight w:val="0"/>
      <w:marTop w:val="0"/>
      <w:marBottom w:val="0"/>
      <w:divBdr>
        <w:top w:val="none" w:sz="0" w:space="0" w:color="auto"/>
        <w:left w:val="none" w:sz="0" w:space="0" w:color="auto"/>
        <w:bottom w:val="none" w:sz="0" w:space="0" w:color="auto"/>
        <w:right w:val="none" w:sz="0" w:space="0" w:color="auto"/>
      </w:divBdr>
      <w:divsChild>
        <w:div w:id="1767538585">
          <w:marLeft w:val="0"/>
          <w:marRight w:val="0"/>
          <w:marTop w:val="0"/>
          <w:marBottom w:val="0"/>
          <w:divBdr>
            <w:top w:val="none" w:sz="0" w:space="0" w:color="auto"/>
            <w:left w:val="none" w:sz="0" w:space="0" w:color="auto"/>
            <w:bottom w:val="none" w:sz="0" w:space="0" w:color="auto"/>
            <w:right w:val="none" w:sz="0" w:space="0" w:color="auto"/>
          </w:divBdr>
          <w:divsChild>
            <w:div w:id="1673724460">
              <w:marLeft w:val="0"/>
              <w:marRight w:val="0"/>
              <w:marTop w:val="0"/>
              <w:marBottom w:val="0"/>
              <w:divBdr>
                <w:top w:val="none" w:sz="0" w:space="0" w:color="auto"/>
                <w:left w:val="none" w:sz="0" w:space="0" w:color="auto"/>
                <w:bottom w:val="none" w:sz="0" w:space="0" w:color="auto"/>
                <w:right w:val="none" w:sz="0" w:space="0" w:color="auto"/>
              </w:divBdr>
              <w:divsChild>
                <w:div w:id="1559046263">
                  <w:marLeft w:val="0"/>
                  <w:marRight w:val="0"/>
                  <w:marTop w:val="0"/>
                  <w:marBottom w:val="0"/>
                  <w:divBdr>
                    <w:top w:val="none" w:sz="0" w:space="0" w:color="auto"/>
                    <w:left w:val="none" w:sz="0" w:space="0" w:color="auto"/>
                    <w:bottom w:val="none" w:sz="0" w:space="0" w:color="auto"/>
                    <w:right w:val="none" w:sz="0" w:space="0" w:color="auto"/>
                  </w:divBdr>
                  <w:divsChild>
                    <w:div w:id="256409571">
                      <w:marLeft w:val="0"/>
                      <w:marRight w:val="0"/>
                      <w:marTop w:val="0"/>
                      <w:marBottom w:val="0"/>
                      <w:divBdr>
                        <w:top w:val="none" w:sz="0" w:space="0" w:color="auto"/>
                        <w:left w:val="none" w:sz="0" w:space="0" w:color="auto"/>
                        <w:bottom w:val="none" w:sz="0" w:space="0" w:color="auto"/>
                        <w:right w:val="none" w:sz="0" w:space="0" w:color="auto"/>
                      </w:divBdr>
                      <w:divsChild>
                        <w:div w:id="2081781248">
                          <w:marLeft w:val="0"/>
                          <w:marRight w:val="0"/>
                          <w:marTop w:val="0"/>
                          <w:marBottom w:val="0"/>
                          <w:divBdr>
                            <w:top w:val="none" w:sz="0" w:space="0" w:color="auto"/>
                            <w:left w:val="none" w:sz="0" w:space="0" w:color="auto"/>
                            <w:bottom w:val="none" w:sz="0" w:space="0" w:color="auto"/>
                            <w:right w:val="none" w:sz="0" w:space="0" w:color="auto"/>
                          </w:divBdr>
                          <w:divsChild>
                            <w:div w:id="467862685">
                              <w:marLeft w:val="0"/>
                              <w:marRight w:val="0"/>
                              <w:marTop w:val="0"/>
                              <w:marBottom w:val="0"/>
                              <w:divBdr>
                                <w:top w:val="none" w:sz="0" w:space="0" w:color="auto"/>
                                <w:left w:val="none" w:sz="0" w:space="0" w:color="auto"/>
                                <w:bottom w:val="none" w:sz="0" w:space="0" w:color="auto"/>
                                <w:right w:val="none" w:sz="0" w:space="0" w:color="auto"/>
                              </w:divBdr>
                              <w:divsChild>
                                <w:div w:id="550578336">
                                  <w:marLeft w:val="0"/>
                                  <w:marRight w:val="0"/>
                                  <w:marTop w:val="0"/>
                                  <w:marBottom w:val="0"/>
                                  <w:divBdr>
                                    <w:top w:val="none" w:sz="0" w:space="0" w:color="auto"/>
                                    <w:left w:val="none" w:sz="0" w:space="0" w:color="auto"/>
                                    <w:bottom w:val="none" w:sz="0" w:space="0" w:color="auto"/>
                                    <w:right w:val="none" w:sz="0" w:space="0" w:color="auto"/>
                                  </w:divBdr>
                                  <w:divsChild>
                                    <w:div w:id="107670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426436">
          <w:marLeft w:val="0"/>
          <w:marRight w:val="0"/>
          <w:marTop w:val="0"/>
          <w:marBottom w:val="0"/>
          <w:divBdr>
            <w:top w:val="none" w:sz="0" w:space="0" w:color="auto"/>
            <w:left w:val="none" w:sz="0" w:space="0" w:color="auto"/>
            <w:bottom w:val="none" w:sz="0" w:space="0" w:color="auto"/>
            <w:right w:val="none" w:sz="0" w:space="0" w:color="auto"/>
          </w:divBdr>
          <w:divsChild>
            <w:div w:id="982084063">
              <w:marLeft w:val="0"/>
              <w:marRight w:val="0"/>
              <w:marTop w:val="0"/>
              <w:marBottom w:val="0"/>
              <w:divBdr>
                <w:top w:val="none" w:sz="0" w:space="0" w:color="auto"/>
                <w:left w:val="none" w:sz="0" w:space="0" w:color="auto"/>
                <w:bottom w:val="none" w:sz="0" w:space="0" w:color="auto"/>
                <w:right w:val="none" w:sz="0" w:space="0" w:color="auto"/>
              </w:divBdr>
              <w:divsChild>
                <w:div w:id="423569909">
                  <w:marLeft w:val="0"/>
                  <w:marRight w:val="0"/>
                  <w:marTop w:val="0"/>
                  <w:marBottom w:val="0"/>
                  <w:divBdr>
                    <w:top w:val="none" w:sz="0" w:space="0" w:color="auto"/>
                    <w:left w:val="none" w:sz="0" w:space="0" w:color="auto"/>
                    <w:bottom w:val="none" w:sz="0" w:space="0" w:color="auto"/>
                    <w:right w:val="none" w:sz="0" w:space="0" w:color="auto"/>
                  </w:divBdr>
                  <w:divsChild>
                    <w:div w:id="1435129629">
                      <w:marLeft w:val="0"/>
                      <w:marRight w:val="0"/>
                      <w:marTop w:val="0"/>
                      <w:marBottom w:val="0"/>
                      <w:divBdr>
                        <w:top w:val="none" w:sz="0" w:space="0" w:color="auto"/>
                        <w:left w:val="none" w:sz="0" w:space="0" w:color="auto"/>
                        <w:bottom w:val="none" w:sz="0" w:space="0" w:color="auto"/>
                        <w:right w:val="none" w:sz="0" w:space="0" w:color="auto"/>
                      </w:divBdr>
                      <w:divsChild>
                        <w:div w:id="488709941">
                          <w:marLeft w:val="0"/>
                          <w:marRight w:val="0"/>
                          <w:marTop w:val="0"/>
                          <w:marBottom w:val="0"/>
                          <w:divBdr>
                            <w:top w:val="none" w:sz="0" w:space="0" w:color="auto"/>
                            <w:left w:val="none" w:sz="0" w:space="0" w:color="auto"/>
                            <w:bottom w:val="none" w:sz="0" w:space="0" w:color="auto"/>
                            <w:right w:val="none" w:sz="0" w:space="0" w:color="auto"/>
                          </w:divBdr>
                          <w:divsChild>
                            <w:div w:id="989215512">
                              <w:marLeft w:val="0"/>
                              <w:marRight w:val="0"/>
                              <w:marTop w:val="0"/>
                              <w:marBottom w:val="0"/>
                              <w:divBdr>
                                <w:top w:val="none" w:sz="0" w:space="0" w:color="auto"/>
                                <w:left w:val="none" w:sz="0" w:space="0" w:color="auto"/>
                                <w:bottom w:val="none" w:sz="0" w:space="0" w:color="auto"/>
                                <w:right w:val="none" w:sz="0" w:space="0" w:color="auto"/>
                              </w:divBdr>
                              <w:divsChild>
                                <w:div w:id="609775442">
                                  <w:marLeft w:val="0"/>
                                  <w:marRight w:val="0"/>
                                  <w:marTop w:val="0"/>
                                  <w:marBottom w:val="0"/>
                                  <w:divBdr>
                                    <w:top w:val="none" w:sz="0" w:space="0" w:color="auto"/>
                                    <w:left w:val="none" w:sz="0" w:space="0" w:color="auto"/>
                                    <w:bottom w:val="none" w:sz="0" w:space="0" w:color="auto"/>
                                    <w:right w:val="none" w:sz="0" w:space="0" w:color="auto"/>
                                  </w:divBdr>
                                  <w:divsChild>
                                    <w:div w:id="2121798088">
                                      <w:marLeft w:val="0"/>
                                      <w:marRight w:val="0"/>
                                      <w:marTop w:val="0"/>
                                      <w:marBottom w:val="0"/>
                                      <w:divBdr>
                                        <w:top w:val="none" w:sz="0" w:space="0" w:color="auto"/>
                                        <w:left w:val="none" w:sz="0" w:space="0" w:color="auto"/>
                                        <w:bottom w:val="none" w:sz="0" w:space="0" w:color="auto"/>
                                        <w:right w:val="none" w:sz="0" w:space="0" w:color="auto"/>
                                      </w:divBdr>
                                      <w:divsChild>
                                        <w:div w:id="755130745">
                                          <w:marLeft w:val="0"/>
                                          <w:marRight w:val="0"/>
                                          <w:marTop w:val="0"/>
                                          <w:marBottom w:val="0"/>
                                          <w:divBdr>
                                            <w:top w:val="none" w:sz="0" w:space="0" w:color="auto"/>
                                            <w:left w:val="none" w:sz="0" w:space="0" w:color="auto"/>
                                            <w:bottom w:val="none" w:sz="0" w:space="0" w:color="auto"/>
                                            <w:right w:val="none" w:sz="0" w:space="0" w:color="auto"/>
                                          </w:divBdr>
                                          <w:divsChild>
                                            <w:div w:id="79233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3504896">
      <w:bodyDiv w:val="1"/>
      <w:marLeft w:val="0"/>
      <w:marRight w:val="0"/>
      <w:marTop w:val="0"/>
      <w:marBottom w:val="0"/>
      <w:divBdr>
        <w:top w:val="none" w:sz="0" w:space="0" w:color="auto"/>
        <w:left w:val="none" w:sz="0" w:space="0" w:color="auto"/>
        <w:bottom w:val="none" w:sz="0" w:space="0" w:color="auto"/>
        <w:right w:val="none" w:sz="0" w:space="0" w:color="auto"/>
      </w:divBdr>
    </w:div>
    <w:div w:id="1966736696">
      <w:bodyDiv w:val="1"/>
      <w:marLeft w:val="0"/>
      <w:marRight w:val="0"/>
      <w:marTop w:val="0"/>
      <w:marBottom w:val="0"/>
      <w:divBdr>
        <w:top w:val="none" w:sz="0" w:space="0" w:color="auto"/>
        <w:left w:val="none" w:sz="0" w:space="0" w:color="auto"/>
        <w:bottom w:val="none" w:sz="0" w:space="0" w:color="auto"/>
        <w:right w:val="none" w:sz="0" w:space="0" w:color="auto"/>
      </w:divBdr>
    </w:div>
    <w:div w:id="207639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penurl.ebsco.com/results?sid=ebsco:ocu:record&amp;bquery=AU+SANKETH,%20C.%20V.&amp;link_origin=scholar.google.com&amp;searchDescription=SANKETH,%20C.%20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penurl.ebsco.com/results?sid=ebsco:ocu:record&amp;bquery=AU+SHIVASHANKAR,%20M.&amp;link_origin=scholar.google.com&amp;searchDescription=SHIVASHANKAR,%20M."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penurl.ebsco.com/results?sid=ebsco:ocu:record&amp;bquery=IS+0047-8539+AND+VI+57+AND+IP+1+AND+DT+2023&amp;link_origin=scholar.google.com&amp;searchDescription=Mysore%20Journal%20of%20Agricultural%20Sciences%2C%202023%2C%20Vol%2057%2C%20Issue%20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openurl.ebsco.com/results?sid=ebsco:ocu:record&amp;bquery=AU+PALLAVI,%20N.&amp;link_origin=scholar.google.com&amp;searchDescription=PALLAVI,%20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penurl.ebsco.com/results?sid=ebsco:ocu:record&amp;bquery=AU+RAJEGOWDA&amp;link_origin=scholar.google.com&amp;searchDescription=RAJEGOWDA"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14</Pages>
  <Words>4061</Words>
  <Characters>23152</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SDI PC 1170</cp:lastModifiedBy>
  <cp:revision>14</cp:revision>
  <dcterms:created xsi:type="dcterms:W3CDTF">2026-01-12T16:25:00Z</dcterms:created>
  <dcterms:modified xsi:type="dcterms:W3CDTF">2026-01-13T11:49:00Z</dcterms:modified>
</cp:coreProperties>
</file>