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4BE6" w14:textId="77777777" w:rsidR="00330C09" w:rsidRDefault="00D6669A">
      <w:pPr>
        <w:pStyle w:val="Heading1"/>
        <w:spacing w:line="276" w:lineRule="auto"/>
      </w:pPr>
      <w:r>
        <w:t>Knowledge level of farmers regarding recommended wheat production technologies in central plains of Uttar Pradesh</w:t>
      </w:r>
    </w:p>
    <w:p w14:paraId="4B2826BC" w14:textId="735CFF2D" w:rsidR="00F538AE" w:rsidRDefault="00D6669A">
      <w:pPr>
        <w:pStyle w:val="Heading1"/>
        <w:spacing w:line="276" w:lineRule="auto"/>
      </w:pPr>
      <w:r>
        <w:t xml:space="preserve"> </w:t>
      </w:r>
    </w:p>
    <w:p w14:paraId="4B7D8792" w14:textId="77777777" w:rsidR="00F538AE" w:rsidRDefault="00F538AE">
      <w:pPr>
        <w:pStyle w:val="Heading1"/>
        <w:spacing w:line="276" w:lineRule="auto"/>
        <w:ind w:left="0"/>
        <w:jc w:val="both"/>
        <w:rPr>
          <w:b w:val="0"/>
          <w:bCs w:val="0"/>
          <w:sz w:val="24"/>
          <w:szCs w:val="24"/>
        </w:rPr>
      </w:pPr>
      <w:bookmarkStart w:id="0" w:name="_GoBack"/>
      <w:bookmarkEnd w:id="0"/>
    </w:p>
    <w:p w14:paraId="5E62C4C6" w14:textId="77777777" w:rsidR="00F538AE" w:rsidRDefault="00D6669A">
      <w:pPr>
        <w:spacing w:before="200"/>
        <w:ind w:left="83" w:right="1070"/>
        <w:jc w:val="center"/>
        <w:rPr>
          <w:b/>
          <w:sz w:val="28"/>
        </w:rPr>
      </w:pPr>
      <w:r>
        <w:rPr>
          <w:b/>
          <w:spacing w:val="-2"/>
          <w:sz w:val="28"/>
        </w:rPr>
        <w:t>Abstract</w:t>
      </w:r>
    </w:p>
    <w:p w14:paraId="4E069CD1" w14:textId="77777777" w:rsidR="00F538AE" w:rsidRDefault="00D6669A">
      <w:pPr>
        <w:pStyle w:val="BodyText"/>
        <w:tabs>
          <w:tab w:val="left" w:leader="dot" w:pos="8878"/>
        </w:tabs>
        <w:spacing w:before="50" w:line="276" w:lineRule="auto"/>
        <w:ind w:left="23" w:right="1015"/>
        <w:jc w:val="both"/>
        <w:rPr>
          <w:b/>
          <w:bCs/>
          <w:lang w:val="en-IN"/>
        </w:rPr>
      </w:pPr>
      <w:r>
        <w:rPr>
          <w:lang w:val="en-IN"/>
        </w:rPr>
        <w:t>Wheat, as a staple food and a major source of food to a sig</w:t>
      </w:r>
      <w:r>
        <w:rPr>
          <w:lang w:val="en-IN"/>
        </w:rPr>
        <w:t>nificant number of the population, is at the centre stage in Indian agricultural practice. It is among the highly grown crops in the nation especially in the northern and central plains. In spite of the many years of growth, many farmers are unable to full</w:t>
      </w:r>
      <w:r>
        <w:rPr>
          <w:lang w:val="en-IN"/>
        </w:rPr>
        <w:t>y understand better wheat production methods and the management systems of new high yields released varieties. This gap in knowledge usually negates productivity and denies farmers to exploit the full potential of modern wheat farming.</w:t>
      </w:r>
      <w:r>
        <w:t xml:space="preserve"> </w:t>
      </w:r>
      <w:r>
        <w:rPr>
          <w:lang w:val="en-IN"/>
        </w:rPr>
        <w:t>The current research</w:t>
      </w:r>
      <w:r>
        <w:rPr>
          <w:lang w:val="en-IN"/>
        </w:rPr>
        <w:t xml:space="preserve"> was conducted to determine the extent of awareness and knowledge among the wheat farmer in the Kanpur </w:t>
      </w:r>
      <w:proofErr w:type="spellStart"/>
      <w:r>
        <w:rPr>
          <w:lang w:val="en-IN"/>
        </w:rPr>
        <w:t>Dehat</w:t>
      </w:r>
      <w:proofErr w:type="spellEnd"/>
      <w:r>
        <w:rPr>
          <w:lang w:val="en-IN"/>
        </w:rPr>
        <w:t xml:space="preserve"> district of the Uttar Pradesh in the central plains. The ex post facto research design was to be used and 120 random farmers in five villages were </w:t>
      </w:r>
      <w:r>
        <w:rPr>
          <w:lang w:val="en-IN"/>
        </w:rPr>
        <w:t>chosen using primary data through a structured interview schedule that had been previously tested. An overall knowledge index was established to determine the level of knowledge of farmers regarding the recommended technology of wheat production, which inc</w:t>
      </w:r>
      <w:r>
        <w:rPr>
          <w:lang w:val="en-IN"/>
        </w:rPr>
        <w:t>luded some basic practices including land preparation, seed selection, sowing techniques, nutrient management, irrigation, weed control and plant protection, harvesting and storage.</w:t>
      </w:r>
      <w:r>
        <w:t xml:space="preserve"> </w:t>
      </w:r>
      <w:r>
        <w:rPr>
          <w:lang w:val="en-IN"/>
        </w:rPr>
        <w:t>The results showed that most of the interviewees (61.66) had an intermedia</w:t>
      </w:r>
      <w:r>
        <w:rPr>
          <w:lang w:val="en-IN"/>
        </w:rPr>
        <w:t>te amount of knowledge pertaining to the recommended practice of wheat production. Farmers who possessed high degree of knowledge (24.16%), and low degree of knowledge (14.16%) were followed respectively. Despite the relatively higher awareness of the farm</w:t>
      </w:r>
      <w:r>
        <w:rPr>
          <w:lang w:val="en-IN"/>
        </w:rPr>
        <w:t xml:space="preserve">ers on managing irrigation, field preparation, and </w:t>
      </w:r>
      <w:proofErr w:type="spellStart"/>
      <w:r>
        <w:rPr>
          <w:lang w:val="en-IN"/>
        </w:rPr>
        <w:t>post harvest</w:t>
      </w:r>
      <w:proofErr w:type="spellEnd"/>
      <w:r>
        <w:rPr>
          <w:lang w:val="en-IN"/>
        </w:rPr>
        <w:t xml:space="preserve"> storage methods, these farmers had serious gaps in other fields such as seed selection, the utilization of superior varieties, and methods of protecting the plants. Lack of proper understandin</w:t>
      </w:r>
      <w:r>
        <w:rPr>
          <w:lang w:val="en-IN"/>
        </w:rPr>
        <w:t>g of pest and disease control and lack of proper selection of seed can directly influence the establishment of crops, stability of yield and profitability of a farm.</w:t>
      </w:r>
      <w:r>
        <w:t xml:space="preserve"> </w:t>
      </w:r>
      <w:r>
        <w:rPr>
          <w:lang w:val="en-IN"/>
        </w:rPr>
        <w:t xml:space="preserve">These findings demonstrate the disparity in the availability of technical knowledge among </w:t>
      </w:r>
      <w:r>
        <w:rPr>
          <w:lang w:val="en-IN"/>
        </w:rPr>
        <w:t>the wheat farmers and emphasize the importance of the extension services in filling these gaps. Specific extension programs, field trials, training, and capacity building programs are needed to make farmers know more about scientific wheat production metho</w:t>
      </w:r>
      <w:r>
        <w:rPr>
          <w:lang w:val="en-IN"/>
        </w:rPr>
        <w:t xml:space="preserve">ds. The importance should be given to seeds quality, selection of varieties, and combined pest and disease management. By enhancing farmer-extension relationships and encouraging participatory learning styles, this can enable the farmers to embrace better </w:t>
      </w:r>
      <w:r>
        <w:rPr>
          <w:lang w:val="en-IN"/>
        </w:rPr>
        <w:t xml:space="preserve">technologies better thus leading to increased productivity, sustainability, and food security in the </w:t>
      </w:r>
      <w:proofErr w:type="gramStart"/>
      <w:r>
        <w:rPr>
          <w:lang w:val="en-IN"/>
        </w:rPr>
        <w:t>area.</w:t>
      </w:r>
      <w:r>
        <w:rPr>
          <w:b/>
          <w:bCs/>
          <w:spacing w:val="-2"/>
        </w:rPr>
        <w:t>Keywords</w:t>
      </w:r>
      <w:proofErr w:type="gramEnd"/>
      <w:r>
        <w:rPr>
          <w:b/>
          <w:bCs/>
          <w:spacing w:val="-2"/>
        </w:rPr>
        <w:t xml:space="preserve"> : Wheat, Knowledge, production technology, Kanpur </w:t>
      </w:r>
      <w:proofErr w:type="spellStart"/>
      <w:r>
        <w:rPr>
          <w:b/>
          <w:bCs/>
          <w:spacing w:val="-2"/>
        </w:rPr>
        <w:t>Dehat</w:t>
      </w:r>
      <w:proofErr w:type="spellEnd"/>
      <w:r>
        <w:rPr>
          <w:b/>
          <w:bCs/>
          <w:spacing w:val="-2"/>
        </w:rPr>
        <w:t xml:space="preserve"> </w:t>
      </w:r>
    </w:p>
    <w:p w14:paraId="3C937EB8" w14:textId="77777777" w:rsidR="00F538AE" w:rsidRDefault="00D6669A">
      <w:pPr>
        <w:pStyle w:val="Heading2"/>
        <w:spacing w:before="244" w:line="448" w:lineRule="auto"/>
        <w:ind w:left="0" w:right="4603"/>
        <w:jc w:val="both"/>
      </w:pPr>
      <w:r>
        <w:rPr>
          <w:spacing w:val="-2"/>
        </w:rPr>
        <w:t>Introduction</w:t>
      </w:r>
    </w:p>
    <w:p w14:paraId="58FF7259" w14:textId="77777777" w:rsidR="00F538AE" w:rsidRDefault="00D6669A">
      <w:pPr>
        <w:pStyle w:val="BodyText"/>
        <w:tabs>
          <w:tab w:val="left" w:pos="3059"/>
        </w:tabs>
        <w:spacing w:line="360" w:lineRule="auto"/>
        <w:ind w:left="23" w:right="1003"/>
        <w:jc w:val="both"/>
        <w:rPr>
          <w:spacing w:val="-5"/>
        </w:rPr>
      </w:pPr>
      <w:r>
        <w:t>Agriculture</w:t>
      </w:r>
      <w:r>
        <w:rPr>
          <w:spacing w:val="-4"/>
        </w:rPr>
        <w:t xml:space="preserve"> </w:t>
      </w:r>
      <w:r>
        <w:t>is</w:t>
      </w:r>
      <w:r>
        <w:rPr>
          <w:spacing w:val="-6"/>
        </w:rPr>
        <w:t xml:space="preserve"> </w:t>
      </w:r>
      <w:r>
        <w:t>the</w:t>
      </w:r>
      <w:r>
        <w:rPr>
          <w:spacing w:val="-9"/>
        </w:rPr>
        <w:t xml:space="preserve"> </w:t>
      </w:r>
      <w:r>
        <w:t>backbone</w:t>
      </w:r>
      <w:r>
        <w:rPr>
          <w:spacing w:val="-4"/>
        </w:rPr>
        <w:t xml:space="preserve"> </w:t>
      </w:r>
      <w:r>
        <w:t>of</w:t>
      </w:r>
      <w:r>
        <w:rPr>
          <w:spacing w:val="-7"/>
        </w:rPr>
        <w:t xml:space="preserve"> </w:t>
      </w:r>
      <w:r>
        <w:t>Indian</w:t>
      </w:r>
      <w:r>
        <w:rPr>
          <w:spacing w:val="-8"/>
        </w:rPr>
        <w:t xml:space="preserve"> </w:t>
      </w:r>
      <w:r>
        <w:t>farmers.</w:t>
      </w:r>
      <w:r>
        <w:rPr>
          <w:spacing w:val="-8"/>
        </w:rPr>
        <w:t xml:space="preserve"> </w:t>
      </w:r>
      <w:r>
        <w:t>Majority</w:t>
      </w:r>
      <w:r>
        <w:rPr>
          <w:spacing w:val="-8"/>
        </w:rPr>
        <w:t xml:space="preserve"> </w:t>
      </w:r>
      <w:r>
        <w:t>of</w:t>
      </w:r>
      <w:r>
        <w:rPr>
          <w:spacing w:val="-7"/>
        </w:rPr>
        <w:t xml:space="preserve"> </w:t>
      </w:r>
      <w:r>
        <w:t>population</w:t>
      </w:r>
      <w:r>
        <w:rPr>
          <w:spacing w:val="-8"/>
        </w:rPr>
        <w:t xml:space="preserve"> </w:t>
      </w:r>
      <w:r>
        <w:t>(nearly</w:t>
      </w:r>
      <w:r>
        <w:rPr>
          <w:spacing w:val="-3"/>
        </w:rPr>
        <w:t xml:space="preserve"> </w:t>
      </w:r>
      <w:r>
        <w:t>65</w:t>
      </w:r>
      <w:r>
        <w:rPr>
          <w:spacing w:val="-8"/>
        </w:rPr>
        <w:t xml:space="preserve"> </w:t>
      </w:r>
      <w:r>
        <w:t>%)</w:t>
      </w:r>
      <w:r>
        <w:rPr>
          <w:spacing w:val="-7"/>
        </w:rPr>
        <w:t xml:space="preserve"> </w:t>
      </w:r>
      <w:r>
        <w:t>is</w:t>
      </w:r>
      <w:r>
        <w:rPr>
          <w:spacing w:val="-6"/>
        </w:rPr>
        <w:t xml:space="preserve"> </w:t>
      </w:r>
      <w:r>
        <w:t>directly engaged</w:t>
      </w:r>
      <w:r>
        <w:rPr>
          <w:spacing w:val="40"/>
        </w:rPr>
        <w:t xml:space="preserve"> </w:t>
      </w:r>
      <w:r>
        <w:t>with</w:t>
      </w:r>
      <w:r>
        <w:rPr>
          <w:spacing w:val="40"/>
        </w:rPr>
        <w:t xml:space="preserve"> </w:t>
      </w:r>
      <w:r>
        <w:t>agriculture</w:t>
      </w:r>
      <w:r>
        <w:rPr>
          <w:spacing w:val="40"/>
        </w:rPr>
        <w:t xml:space="preserve"> </w:t>
      </w:r>
      <w:r>
        <w:t>for</w:t>
      </w:r>
      <w:r>
        <w:rPr>
          <w:spacing w:val="40"/>
        </w:rPr>
        <w:t xml:space="preserve"> </w:t>
      </w:r>
      <w:r>
        <w:t>food,</w:t>
      </w:r>
      <w:r>
        <w:rPr>
          <w:spacing w:val="40"/>
        </w:rPr>
        <w:t xml:space="preserve"> </w:t>
      </w:r>
      <w:r>
        <w:t>feed</w:t>
      </w:r>
      <w:r>
        <w:rPr>
          <w:spacing w:val="40"/>
        </w:rPr>
        <w:t xml:space="preserve"> </w:t>
      </w:r>
      <w:r>
        <w:t>and</w:t>
      </w:r>
      <w:r>
        <w:rPr>
          <w:spacing w:val="40"/>
        </w:rPr>
        <w:t xml:space="preserve"> </w:t>
      </w:r>
      <w:r>
        <w:t>income</w:t>
      </w:r>
      <w:r>
        <w:rPr>
          <w:spacing w:val="40"/>
        </w:rPr>
        <w:t xml:space="preserve"> </w:t>
      </w:r>
      <w:r>
        <w:t>(PIB,</w:t>
      </w:r>
      <w:r>
        <w:rPr>
          <w:spacing w:val="40"/>
        </w:rPr>
        <w:t xml:space="preserve"> </w:t>
      </w:r>
      <w:r>
        <w:t>2023).</w:t>
      </w:r>
      <w:r>
        <w:rPr>
          <w:spacing w:val="40"/>
        </w:rPr>
        <w:t xml:space="preserve"> </w:t>
      </w:r>
      <w:r>
        <w:t>The</w:t>
      </w:r>
      <w:r>
        <w:rPr>
          <w:spacing w:val="40"/>
        </w:rPr>
        <w:t xml:space="preserve"> </w:t>
      </w:r>
      <w:r>
        <w:t>share</w:t>
      </w:r>
      <w:r>
        <w:rPr>
          <w:spacing w:val="40"/>
        </w:rPr>
        <w:t xml:space="preserve"> </w:t>
      </w:r>
      <w:r>
        <w:t>of</w:t>
      </w:r>
      <w:r>
        <w:rPr>
          <w:spacing w:val="40"/>
        </w:rPr>
        <w:t xml:space="preserve"> </w:t>
      </w:r>
      <w:r>
        <w:t>GVA</w:t>
      </w:r>
      <w:r>
        <w:rPr>
          <w:spacing w:val="40"/>
        </w:rPr>
        <w:t xml:space="preserve"> </w:t>
      </w:r>
      <w:r>
        <w:t xml:space="preserve">of </w:t>
      </w:r>
      <w:r>
        <w:lastRenderedPageBreak/>
        <w:t>agriculture and allied sectors in total economy (%) at current prices was 18.3% (PIB, 2023). Cereals are important source</w:t>
      </w:r>
      <w:r>
        <w:rPr>
          <w:spacing w:val="-6"/>
        </w:rPr>
        <w:t xml:space="preserve"> </w:t>
      </w:r>
      <w:r>
        <w:t>of carbohydrate for the</w:t>
      </w:r>
      <w:r>
        <w:rPr>
          <w:spacing w:val="-6"/>
        </w:rPr>
        <w:t xml:space="preserve"> </w:t>
      </w:r>
      <w:r>
        <w:t>human</w:t>
      </w:r>
      <w:r>
        <w:rPr>
          <w:spacing w:val="-4"/>
        </w:rPr>
        <w:t xml:space="preserve"> </w:t>
      </w:r>
      <w:r>
        <w:t>beings.</w:t>
      </w:r>
      <w:r>
        <w:rPr>
          <w:spacing w:val="-3"/>
        </w:rPr>
        <w:t xml:space="preserve"> </w:t>
      </w:r>
      <w:r>
        <w:t>The</w:t>
      </w:r>
      <w:r>
        <w:rPr>
          <w:spacing w:val="-6"/>
        </w:rPr>
        <w:t xml:space="preserve"> </w:t>
      </w:r>
      <w:r>
        <w:t>word</w:t>
      </w:r>
      <w:r>
        <w:rPr>
          <w:spacing w:val="-3"/>
        </w:rPr>
        <w:t xml:space="preserve"> </w:t>
      </w:r>
      <w:r>
        <w:t xml:space="preserve">“Cereals” derived from roman word ‘Ceres’ means the Goddess of grain. Wheat is an important crop of </w:t>
      </w:r>
      <w:proofErr w:type="spellStart"/>
      <w:r>
        <w:t>rabi</w:t>
      </w:r>
      <w:proofErr w:type="spellEnd"/>
      <w:r>
        <w:rPr>
          <w:spacing w:val="-5"/>
        </w:rPr>
        <w:t xml:space="preserve"> </w:t>
      </w:r>
      <w:r>
        <w:t>season</w:t>
      </w:r>
      <w:r>
        <w:rPr>
          <w:spacing w:val="-3"/>
        </w:rPr>
        <w:t xml:space="preserve"> </w:t>
      </w:r>
      <w:r>
        <w:t>in</w:t>
      </w:r>
      <w:r>
        <w:rPr>
          <w:spacing w:val="-3"/>
        </w:rPr>
        <w:t xml:space="preserve"> </w:t>
      </w:r>
      <w:r>
        <w:t>India,</w:t>
      </w:r>
      <w:r>
        <w:rPr>
          <w:spacing w:val="-2"/>
        </w:rPr>
        <w:t xml:space="preserve"> </w:t>
      </w:r>
      <w:r>
        <w:t>it</w:t>
      </w:r>
      <w:r>
        <w:rPr>
          <w:spacing w:val="-5"/>
        </w:rPr>
        <w:t xml:space="preserve"> </w:t>
      </w:r>
      <w:r>
        <w:t>is</w:t>
      </w:r>
      <w:r>
        <w:rPr>
          <w:spacing w:val="-2"/>
        </w:rPr>
        <w:t xml:space="preserve"> </w:t>
      </w:r>
      <w:r>
        <w:t>common</w:t>
      </w:r>
      <w:r>
        <w:rPr>
          <w:spacing w:val="-3"/>
        </w:rPr>
        <w:t xml:space="preserve"> </w:t>
      </w:r>
      <w:r>
        <w:t>to</w:t>
      </w:r>
      <w:r>
        <w:rPr>
          <w:spacing w:val="-3"/>
        </w:rPr>
        <w:t xml:space="preserve"> </w:t>
      </w:r>
      <w:r>
        <w:t>refer</w:t>
      </w:r>
      <w:r>
        <w:rPr>
          <w:spacing w:val="-3"/>
        </w:rPr>
        <w:t xml:space="preserve"> </w:t>
      </w:r>
      <w:r>
        <w:t>to</w:t>
      </w:r>
      <w:r>
        <w:rPr>
          <w:spacing w:val="-3"/>
        </w:rPr>
        <w:t xml:space="preserve"> </w:t>
      </w:r>
      <w:r>
        <w:t>wheat</w:t>
      </w:r>
      <w:r>
        <w:rPr>
          <w:spacing w:val="-5"/>
        </w:rPr>
        <w:t xml:space="preserve"> </w:t>
      </w:r>
      <w:r>
        <w:t>as</w:t>
      </w:r>
      <w:r>
        <w:rPr>
          <w:spacing w:val="-2"/>
        </w:rPr>
        <w:t xml:space="preserve"> </w:t>
      </w:r>
      <w:r>
        <w:t>the</w:t>
      </w:r>
      <w:r>
        <w:rPr>
          <w:spacing w:val="-5"/>
        </w:rPr>
        <w:t xml:space="preserve"> </w:t>
      </w:r>
      <w:r>
        <w:t>"King</w:t>
      </w:r>
      <w:r>
        <w:rPr>
          <w:spacing w:val="-3"/>
        </w:rPr>
        <w:t xml:space="preserve"> </w:t>
      </w:r>
      <w:r>
        <w:t>of</w:t>
      </w:r>
      <w:r>
        <w:rPr>
          <w:spacing w:val="-3"/>
        </w:rPr>
        <w:t xml:space="preserve"> </w:t>
      </w:r>
      <w:r>
        <w:t>Cereals”.</w:t>
      </w:r>
      <w:r>
        <w:rPr>
          <w:spacing w:val="-3"/>
        </w:rPr>
        <w:t xml:space="preserve"> </w:t>
      </w:r>
      <w:r>
        <w:t>Wheat</w:t>
      </w:r>
      <w:r>
        <w:rPr>
          <w:spacing w:val="-5"/>
        </w:rPr>
        <w:t xml:space="preserve"> </w:t>
      </w:r>
      <w:r>
        <w:t>ranks</w:t>
      </w:r>
      <w:r>
        <w:rPr>
          <w:spacing w:val="-2"/>
        </w:rPr>
        <w:t xml:space="preserve"> </w:t>
      </w:r>
      <w:r>
        <w:t>first in</w:t>
      </w:r>
      <w:r>
        <w:rPr>
          <w:spacing w:val="37"/>
        </w:rPr>
        <w:t xml:space="preserve"> </w:t>
      </w:r>
      <w:r>
        <w:t>the</w:t>
      </w:r>
      <w:r>
        <w:rPr>
          <w:spacing w:val="36"/>
        </w:rPr>
        <w:t xml:space="preserve"> </w:t>
      </w:r>
      <w:r>
        <w:t>world</w:t>
      </w:r>
      <w:r>
        <w:rPr>
          <w:spacing w:val="37"/>
        </w:rPr>
        <w:t xml:space="preserve"> </w:t>
      </w:r>
      <w:r>
        <w:t>among</w:t>
      </w:r>
      <w:r>
        <w:rPr>
          <w:spacing w:val="37"/>
        </w:rPr>
        <w:t xml:space="preserve"> </w:t>
      </w:r>
      <w:r>
        <w:t>the</w:t>
      </w:r>
      <w:r>
        <w:rPr>
          <w:spacing w:val="40"/>
        </w:rPr>
        <w:t xml:space="preserve"> </w:t>
      </w:r>
      <w:r>
        <w:t>cereals</w:t>
      </w:r>
      <w:r>
        <w:rPr>
          <w:spacing w:val="39"/>
        </w:rPr>
        <w:t xml:space="preserve"> </w:t>
      </w:r>
      <w:r>
        <w:t>both</w:t>
      </w:r>
      <w:r>
        <w:rPr>
          <w:spacing w:val="37"/>
        </w:rPr>
        <w:t xml:space="preserve"> </w:t>
      </w:r>
      <w:r>
        <w:t>in</w:t>
      </w:r>
      <w:r>
        <w:rPr>
          <w:spacing w:val="37"/>
        </w:rPr>
        <w:t xml:space="preserve"> </w:t>
      </w:r>
      <w:r>
        <w:t>respect</w:t>
      </w:r>
      <w:r>
        <w:rPr>
          <w:spacing w:val="36"/>
        </w:rPr>
        <w:t xml:space="preserve"> </w:t>
      </w:r>
      <w:r>
        <w:t>of</w:t>
      </w:r>
      <w:r>
        <w:rPr>
          <w:spacing w:val="40"/>
        </w:rPr>
        <w:t xml:space="preserve"> </w:t>
      </w:r>
      <w:r>
        <w:t>area</w:t>
      </w:r>
      <w:r>
        <w:rPr>
          <w:spacing w:val="36"/>
        </w:rPr>
        <w:t xml:space="preserve"> </w:t>
      </w:r>
      <w:r>
        <w:t>and</w:t>
      </w:r>
      <w:r>
        <w:rPr>
          <w:spacing w:val="37"/>
        </w:rPr>
        <w:t xml:space="preserve"> </w:t>
      </w:r>
      <w:r>
        <w:t>production.</w:t>
      </w:r>
      <w:r>
        <w:rPr>
          <w:spacing w:val="40"/>
        </w:rPr>
        <w:t xml:space="preserve"> </w:t>
      </w:r>
      <w:r>
        <w:t>The</w:t>
      </w:r>
      <w:r>
        <w:rPr>
          <w:spacing w:val="36"/>
        </w:rPr>
        <w:t xml:space="preserve"> </w:t>
      </w:r>
      <w:r>
        <w:t>total</w:t>
      </w:r>
      <w:r>
        <w:rPr>
          <w:spacing w:val="36"/>
        </w:rPr>
        <w:t xml:space="preserve"> </w:t>
      </w:r>
      <w:r>
        <w:t xml:space="preserve">world’s production of wheat in year 2021-22 was near about 772.8 million </w:t>
      </w:r>
      <w:proofErr w:type="spellStart"/>
      <w:r>
        <w:t>tonnes</w:t>
      </w:r>
      <w:proofErr w:type="spellEnd"/>
      <w:r>
        <w:rPr>
          <w:spacing w:val="29"/>
        </w:rPr>
        <w:t xml:space="preserve"> </w:t>
      </w:r>
      <w:r>
        <w:t>and 220.7million</w:t>
      </w:r>
      <w:r>
        <w:rPr>
          <w:spacing w:val="40"/>
        </w:rPr>
        <w:t xml:space="preserve"> </w:t>
      </w:r>
      <w:r>
        <w:t>hectare</w:t>
      </w:r>
      <w:r>
        <w:rPr>
          <w:spacing w:val="-17"/>
        </w:rPr>
        <w:t xml:space="preserve"> </w:t>
      </w:r>
      <w:r>
        <w:t>area</w:t>
      </w:r>
      <w:r>
        <w:rPr>
          <w:spacing w:val="-17"/>
        </w:rPr>
        <w:t xml:space="preserve"> </w:t>
      </w:r>
      <w:r>
        <w:t>under</w:t>
      </w:r>
      <w:r>
        <w:rPr>
          <w:spacing w:val="-15"/>
        </w:rPr>
        <w:t xml:space="preserve"> </w:t>
      </w:r>
      <w:r>
        <w:t>wheat</w:t>
      </w:r>
      <w:r>
        <w:rPr>
          <w:spacing w:val="-17"/>
        </w:rPr>
        <w:t xml:space="preserve"> </w:t>
      </w:r>
      <w:r>
        <w:t>production.</w:t>
      </w:r>
      <w:r>
        <w:rPr>
          <w:spacing w:val="-15"/>
        </w:rPr>
        <w:t xml:space="preserve"> </w:t>
      </w:r>
      <w:r>
        <w:t>Approximately</w:t>
      </w:r>
      <w:r>
        <w:rPr>
          <w:spacing w:val="-15"/>
        </w:rPr>
        <w:t xml:space="preserve"> </w:t>
      </w:r>
      <w:r>
        <w:t>41%</w:t>
      </w:r>
      <w:r>
        <w:rPr>
          <w:spacing w:val="-15"/>
        </w:rPr>
        <w:t xml:space="preserve"> </w:t>
      </w:r>
      <w:r>
        <w:t>of</w:t>
      </w:r>
      <w:r>
        <w:rPr>
          <w:spacing w:val="-15"/>
        </w:rPr>
        <w:t xml:space="preserve"> </w:t>
      </w:r>
      <w:r>
        <w:t>the</w:t>
      </w:r>
      <w:r>
        <w:rPr>
          <w:spacing w:val="-17"/>
        </w:rPr>
        <w:t xml:space="preserve"> </w:t>
      </w:r>
      <w:r>
        <w:t>world’s</w:t>
      </w:r>
      <w:r>
        <w:rPr>
          <w:spacing w:val="-15"/>
        </w:rPr>
        <w:t xml:space="preserve"> </w:t>
      </w:r>
      <w:r>
        <w:t>total</w:t>
      </w:r>
      <w:r>
        <w:rPr>
          <w:spacing w:val="-17"/>
        </w:rPr>
        <w:t xml:space="preserve"> </w:t>
      </w:r>
      <w:r>
        <w:t>wheat</w:t>
      </w:r>
      <w:r>
        <w:rPr>
          <w:spacing w:val="-14"/>
        </w:rPr>
        <w:t xml:space="preserve"> </w:t>
      </w:r>
      <w:r>
        <w:t>production is produced by the th</w:t>
      </w:r>
      <w:r>
        <w:t>ree greatest individual wheat producers China, India and Russia (</w:t>
      </w:r>
      <w:r>
        <w:rPr>
          <w:rStyle w:val="Strong"/>
          <w:rFonts w:eastAsia="SimSun"/>
          <w:b w:val="0"/>
          <w:bCs w:val="0"/>
        </w:rPr>
        <w:t>Chaudhary et al., 2023)</w:t>
      </w:r>
      <w:r>
        <w:t>. India</w:t>
      </w:r>
      <w:r>
        <w:rPr>
          <w:spacing w:val="40"/>
        </w:rPr>
        <w:t xml:space="preserve"> </w:t>
      </w:r>
      <w:r>
        <w:t>being</w:t>
      </w:r>
      <w:r>
        <w:rPr>
          <w:spacing w:val="37"/>
        </w:rPr>
        <w:t xml:space="preserve"> </w:t>
      </w:r>
      <w:r>
        <w:t>the</w:t>
      </w:r>
      <w:r>
        <w:rPr>
          <w:spacing w:val="40"/>
        </w:rPr>
        <w:t xml:space="preserve"> </w:t>
      </w:r>
      <w:r>
        <w:t>second</w:t>
      </w:r>
      <w:r>
        <w:rPr>
          <w:spacing w:val="40"/>
        </w:rPr>
        <w:t xml:space="preserve"> </w:t>
      </w:r>
      <w:r>
        <w:t>largest</w:t>
      </w:r>
      <w:r>
        <w:rPr>
          <w:spacing w:val="36"/>
        </w:rPr>
        <w:t xml:space="preserve"> </w:t>
      </w:r>
      <w:r>
        <w:t>producer</w:t>
      </w:r>
      <w:r>
        <w:rPr>
          <w:spacing w:val="37"/>
        </w:rPr>
        <w:t xml:space="preserve"> </w:t>
      </w:r>
      <w:r>
        <w:t>holds</w:t>
      </w:r>
      <w:r>
        <w:rPr>
          <w:spacing w:val="39"/>
        </w:rPr>
        <w:t xml:space="preserve"> </w:t>
      </w:r>
      <w:r>
        <w:t>a</w:t>
      </w:r>
      <w:r>
        <w:rPr>
          <w:spacing w:val="36"/>
        </w:rPr>
        <w:t xml:space="preserve"> </w:t>
      </w:r>
      <w:r>
        <w:t>production</w:t>
      </w:r>
      <w:r>
        <w:rPr>
          <w:spacing w:val="37"/>
        </w:rPr>
        <w:t xml:space="preserve"> </w:t>
      </w:r>
      <w:r>
        <w:t>of</w:t>
      </w:r>
      <w:r>
        <w:rPr>
          <w:spacing w:val="37"/>
        </w:rPr>
        <w:t xml:space="preserve"> </w:t>
      </w:r>
      <w:r>
        <w:t>106.84</w:t>
      </w:r>
      <w:r>
        <w:rPr>
          <w:spacing w:val="38"/>
        </w:rPr>
        <w:t xml:space="preserve"> </w:t>
      </w:r>
      <w:r>
        <w:t>million</w:t>
      </w:r>
      <w:r>
        <w:rPr>
          <w:spacing w:val="37"/>
        </w:rPr>
        <w:t xml:space="preserve"> </w:t>
      </w:r>
      <w:proofErr w:type="spellStart"/>
      <w:r>
        <w:t>tonnes</w:t>
      </w:r>
      <w:proofErr w:type="spellEnd"/>
      <w:r>
        <w:rPr>
          <w:spacing w:val="40"/>
        </w:rPr>
        <w:t xml:space="preserve"> </w:t>
      </w:r>
      <w:r>
        <w:t>and</w:t>
      </w:r>
      <w:r>
        <w:rPr>
          <w:spacing w:val="37"/>
        </w:rPr>
        <w:t xml:space="preserve"> </w:t>
      </w:r>
      <w:r>
        <w:t>30.47 million</w:t>
      </w:r>
      <w:r>
        <w:rPr>
          <w:spacing w:val="-7"/>
        </w:rPr>
        <w:t xml:space="preserve"> </w:t>
      </w:r>
      <w:r>
        <w:t>hectare</w:t>
      </w:r>
      <w:r>
        <w:rPr>
          <w:spacing w:val="-3"/>
        </w:rPr>
        <w:t xml:space="preserve"> </w:t>
      </w:r>
      <w:r>
        <w:t>of</w:t>
      </w:r>
      <w:r>
        <w:rPr>
          <w:spacing w:val="-6"/>
        </w:rPr>
        <w:t xml:space="preserve"> </w:t>
      </w:r>
      <w:r>
        <w:t>production</w:t>
      </w:r>
      <w:r>
        <w:rPr>
          <w:spacing w:val="-7"/>
        </w:rPr>
        <w:t xml:space="preserve"> </w:t>
      </w:r>
      <w:r>
        <w:t>area.</w:t>
      </w:r>
      <w:r>
        <w:rPr>
          <w:spacing w:val="-6"/>
        </w:rPr>
        <w:t xml:space="preserve"> </w:t>
      </w:r>
      <w:r>
        <w:t>India</w:t>
      </w:r>
      <w:r>
        <w:rPr>
          <w:spacing w:val="-8"/>
        </w:rPr>
        <w:t xml:space="preserve"> </w:t>
      </w:r>
      <w:r>
        <w:t>shares</w:t>
      </w:r>
      <w:r>
        <w:rPr>
          <w:spacing w:val="-5"/>
        </w:rPr>
        <w:t xml:space="preserve"> </w:t>
      </w:r>
      <w:r>
        <w:t>13.9%</w:t>
      </w:r>
      <w:r>
        <w:rPr>
          <w:spacing w:val="-6"/>
        </w:rPr>
        <w:t xml:space="preserve"> </w:t>
      </w:r>
      <w:r>
        <w:t>in</w:t>
      </w:r>
      <w:r>
        <w:rPr>
          <w:spacing w:val="-7"/>
        </w:rPr>
        <w:t xml:space="preserve"> </w:t>
      </w:r>
      <w:r>
        <w:t>world’s</w:t>
      </w:r>
      <w:r>
        <w:rPr>
          <w:spacing w:val="-5"/>
        </w:rPr>
        <w:t xml:space="preserve"> </w:t>
      </w:r>
      <w:r>
        <w:t>wheat</w:t>
      </w:r>
      <w:r>
        <w:rPr>
          <w:spacing w:val="-8"/>
        </w:rPr>
        <w:t xml:space="preserve"> </w:t>
      </w:r>
      <w:r>
        <w:t>production</w:t>
      </w:r>
      <w:r>
        <w:rPr>
          <w:spacing w:val="-2"/>
        </w:rPr>
        <w:t xml:space="preserve"> </w:t>
      </w:r>
      <w:r>
        <w:t>and</w:t>
      </w:r>
      <w:r>
        <w:rPr>
          <w:spacing w:val="-7"/>
        </w:rPr>
        <w:t xml:space="preserve"> </w:t>
      </w:r>
      <w:r>
        <w:t>13.8% share</w:t>
      </w:r>
      <w:r>
        <w:rPr>
          <w:spacing w:val="-15"/>
        </w:rPr>
        <w:t xml:space="preserve"> </w:t>
      </w:r>
      <w:r>
        <w:t>in</w:t>
      </w:r>
      <w:r>
        <w:rPr>
          <w:spacing w:val="-14"/>
        </w:rPr>
        <w:t xml:space="preserve"> </w:t>
      </w:r>
      <w:r>
        <w:t>total</w:t>
      </w:r>
      <w:r>
        <w:rPr>
          <w:spacing w:val="-15"/>
        </w:rPr>
        <w:t xml:space="preserve"> </w:t>
      </w:r>
      <w:r>
        <w:t>area</w:t>
      </w:r>
      <w:r>
        <w:rPr>
          <w:spacing w:val="-13"/>
        </w:rPr>
        <w:t xml:space="preserve"> </w:t>
      </w:r>
      <w:r>
        <w:t>under</w:t>
      </w:r>
      <w:r>
        <w:rPr>
          <w:spacing w:val="-13"/>
        </w:rPr>
        <w:t xml:space="preserve"> </w:t>
      </w:r>
      <w:r>
        <w:t>wheat</w:t>
      </w:r>
      <w:r>
        <w:rPr>
          <w:spacing w:val="-15"/>
        </w:rPr>
        <w:t xml:space="preserve"> </w:t>
      </w:r>
      <w:r>
        <w:t>production (</w:t>
      </w:r>
      <w:proofErr w:type="spellStart"/>
      <w:r>
        <w:rPr>
          <w:rStyle w:val="Strong"/>
          <w:rFonts w:eastAsia="SimSun"/>
          <w:b w:val="0"/>
          <w:bCs w:val="0"/>
        </w:rPr>
        <w:t>Jat</w:t>
      </w:r>
      <w:proofErr w:type="spellEnd"/>
      <w:r>
        <w:rPr>
          <w:rStyle w:val="Strong"/>
          <w:rFonts w:eastAsia="SimSun"/>
          <w:b w:val="0"/>
          <w:bCs w:val="0"/>
        </w:rPr>
        <w:t xml:space="preserve"> et al., 2023)</w:t>
      </w:r>
      <w:r>
        <w:t>.</w:t>
      </w:r>
      <w:r>
        <w:rPr>
          <w:spacing w:val="35"/>
        </w:rPr>
        <w:t xml:space="preserve"> </w:t>
      </w:r>
      <w:r>
        <w:t>In</w:t>
      </w:r>
      <w:r>
        <w:rPr>
          <w:spacing w:val="-13"/>
        </w:rPr>
        <w:t xml:space="preserve"> </w:t>
      </w:r>
      <w:r>
        <w:t>India</w:t>
      </w:r>
      <w:r>
        <w:rPr>
          <w:spacing w:val="-15"/>
        </w:rPr>
        <w:t xml:space="preserve"> </w:t>
      </w:r>
      <w:r>
        <w:t>Uttar</w:t>
      </w:r>
      <w:r>
        <w:rPr>
          <w:spacing w:val="-13"/>
        </w:rPr>
        <w:t xml:space="preserve"> </w:t>
      </w:r>
      <w:r>
        <w:t>Pradesh,</w:t>
      </w:r>
      <w:r>
        <w:rPr>
          <w:spacing w:val="-14"/>
        </w:rPr>
        <w:t xml:space="preserve"> </w:t>
      </w:r>
      <w:r>
        <w:t>Madhya</w:t>
      </w:r>
      <w:r>
        <w:rPr>
          <w:spacing w:val="-15"/>
        </w:rPr>
        <w:t xml:space="preserve"> </w:t>
      </w:r>
      <w:r>
        <w:t>Pradesh</w:t>
      </w:r>
      <w:r>
        <w:rPr>
          <w:spacing w:val="-14"/>
        </w:rPr>
        <w:t xml:space="preserve"> </w:t>
      </w:r>
      <w:r>
        <w:t>and</w:t>
      </w:r>
      <w:r>
        <w:rPr>
          <w:spacing w:val="-14"/>
        </w:rPr>
        <w:t xml:space="preserve"> </w:t>
      </w:r>
      <w:r>
        <w:t>Punjab are</w:t>
      </w:r>
      <w:r>
        <w:rPr>
          <w:spacing w:val="40"/>
        </w:rPr>
        <w:t xml:space="preserve"> </w:t>
      </w:r>
      <w:r>
        <w:t>the</w:t>
      </w:r>
      <w:r>
        <w:rPr>
          <w:spacing w:val="40"/>
        </w:rPr>
        <w:t xml:space="preserve"> </w:t>
      </w:r>
      <w:r>
        <w:t>leading</w:t>
      </w:r>
      <w:r>
        <w:rPr>
          <w:spacing w:val="40"/>
        </w:rPr>
        <w:t xml:space="preserve"> </w:t>
      </w:r>
      <w:r>
        <w:t>producers</w:t>
      </w:r>
      <w:r>
        <w:rPr>
          <w:spacing w:val="40"/>
        </w:rPr>
        <w:t xml:space="preserve"> </w:t>
      </w:r>
      <w:r>
        <w:t>which</w:t>
      </w:r>
      <w:r>
        <w:rPr>
          <w:spacing w:val="40"/>
        </w:rPr>
        <w:t xml:space="preserve"> </w:t>
      </w:r>
      <w:r>
        <w:t>accounts</w:t>
      </w:r>
      <w:r>
        <w:rPr>
          <w:spacing w:val="40"/>
        </w:rPr>
        <w:t xml:space="preserve"> </w:t>
      </w:r>
      <w:r>
        <w:t>for</w:t>
      </w:r>
      <w:r>
        <w:rPr>
          <w:spacing w:val="40"/>
        </w:rPr>
        <w:t xml:space="preserve"> </w:t>
      </w:r>
      <w:r>
        <w:t>approximately</w:t>
      </w:r>
      <w:r>
        <w:rPr>
          <w:spacing w:val="40"/>
        </w:rPr>
        <w:t xml:space="preserve"> </w:t>
      </w:r>
      <w:r>
        <w:t>64%</w:t>
      </w:r>
      <w:r>
        <w:rPr>
          <w:spacing w:val="40"/>
        </w:rPr>
        <w:t xml:space="preserve"> </w:t>
      </w:r>
      <w:r>
        <w:t>of</w:t>
      </w:r>
      <w:r>
        <w:rPr>
          <w:spacing w:val="40"/>
        </w:rPr>
        <w:t xml:space="preserve"> </w:t>
      </w:r>
      <w:r>
        <w:t>total</w:t>
      </w:r>
      <w:r>
        <w:rPr>
          <w:spacing w:val="40"/>
        </w:rPr>
        <w:t xml:space="preserve"> </w:t>
      </w:r>
      <w:r>
        <w:t>India’s</w:t>
      </w:r>
      <w:r>
        <w:rPr>
          <w:spacing w:val="40"/>
        </w:rPr>
        <w:t xml:space="preserve"> </w:t>
      </w:r>
      <w:r>
        <w:t xml:space="preserve">wheat production. Uttar Pradesh has a </w:t>
      </w:r>
      <w:r>
        <w:t xml:space="preserve">production of 33.94 million </w:t>
      </w:r>
      <w:proofErr w:type="spellStart"/>
      <w:r>
        <w:t>Tonnes</w:t>
      </w:r>
      <w:proofErr w:type="spellEnd"/>
      <w:r>
        <w:t xml:space="preserve"> and 9.42million hectare area under wheat production.</w:t>
      </w:r>
      <w:r>
        <w:tab/>
        <w:t>For most Indians, wheat is a staple grain and an essential raw ingredient</w:t>
      </w:r>
      <w:r>
        <w:rPr>
          <w:spacing w:val="-9"/>
        </w:rPr>
        <w:t xml:space="preserve"> </w:t>
      </w:r>
      <w:r>
        <w:t>in</w:t>
      </w:r>
      <w:r>
        <w:rPr>
          <w:spacing w:val="-8"/>
        </w:rPr>
        <w:t xml:space="preserve"> </w:t>
      </w:r>
      <w:r>
        <w:t>a</w:t>
      </w:r>
      <w:r>
        <w:rPr>
          <w:spacing w:val="-9"/>
        </w:rPr>
        <w:t xml:space="preserve"> </w:t>
      </w:r>
      <w:r>
        <w:t>wide</w:t>
      </w:r>
      <w:r>
        <w:rPr>
          <w:spacing w:val="-9"/>
        </w:rPr>
        <w:t xml:space="preserve"> </w:t>
      </w:r>
      <w:r>
        <w:t>range</w:t>
      </w:r>
      <w:r>
        <w:rPr>
          <w:spacing w:val="-9"/>
        </w:rPr>
        <w:t xml:space="preserve"> </w:t>
      </w:r>
      <w:r>
        <w:t>of</w:t>
      </w:r>
      <w:r>
        <w:rPr>
          <w:spacing w:val="-7"/>
        </w:rPr>
        <w:t xml:space="preserve"> </w:t>
      </w:r>
      <w:r>
        <w:t>processed</w:t>
      </w:r>
      <w:r>
        <w:rPr>
          <w:spacing w:val="-8"/>
        </w:rPr>
        <w:t xml:space="preserve"> </w:t>
      </w:r>
      <w:r>
        <w:t>meals.</w:t>
      </w:r>
      <w:r>
        <w:rPr>
          <w:spacing w:val="-8"/>
        </w:rPr>
        <w:t xml:space="preserve"> </w:t>
      </w:r>
      <w:r>
        <w:t>Not</w:t>
      </w:r>
      <w:r>
        <w:rPr>
          <w:spacing w:val="-9"/>
        </w:rPr>
        <w:t xml:space="preserve"> </w:t>
      </w:r>
      <w:r>
        <w:t>only</w:t>
      </w:r>
      <w:r>
        <w:rPr>
          <w:spacing w:val="-8"/>
        </w:rPr>
        <w:t xml:space="preserve"> </w:t>
      </w:r>
      <w:r>
        <w:t>is</w:t>
      </w:r>
      <w:r>
        <w:rPr>
          <w:spacing w:val="-6"/>
        </w:rPr>
        <w:t xml:space="preserve"> </w:t>
      </w:r>
      <w:r>
        <w:t>wheat</w:t>
      </w:r>
      <w:r>
        <w:rPr>
          <w:spacing w:val="-9"/>
        </w:rPr>
        <w:t xml:space="preserve"> </w:t>
      </w:r>
      <w:r>
        <w:t>straw</w:t>
      </w:r>
      <w:r>
        <w:rPr>
          <w:spacing w:val="-6"/>
        </w:rPr>
        <w:t xml:space="preserve"> </w:t>
      </w:r>
      <w:r>
        <w:t>a</w:t>
      </w:r>
      <w:r>
        <w:rPr>
          <w:spacing w:val="-9"/>
        </w:rPr>
        <w:t xml:space="preserve"> </w:t>
      </w:r>
      <w:r>
        <w:t>basic</w:t>
      </w:r>
      <w:r>
        <w:rPr>
          <w:spacing w:val="-9"/>
        </w:rPr>
        <w:t xml:space="preserve"> </w:t>
      </w:r>
      <w:r>
        <w:t>diet</w:t>
      </w:r>
      <w:r>
        <w:rPr>
          <w:spacing w:val="-9"/>
        </w:rPr>
        <w:t xml:space="preserve"> </w:t>
      </w:r>
      <w:r>
        <w:t>for</w:t>
      </w:r>
      <w:r>
        <w:rPr>
          <w:spacing w:val="-7"/>
        </w:rPr>
        <w:t xml:space="preserve"> </w:t>
      </w:r>
      <w:r>
        <w:t>humans, but it al</w:t>
      </w:r>
      <w:r>
        <w:t xml:space="preserve">so provides a lot of cattle in the area with quality fodder </w:t>
      </w:r>
      <w:proofErr w:type="gramStart"/>
      <w:r>
        <w:t>( Khan</w:t>
      </w:r>
      <w:proofErr w:type="gramEnd"/>
      <w:r>
        <w:t xml:space="preserve"> et al., 2024 and </w:t>
      </w:r>
      <w:proofErr w:type="spellStart"/>
      <w:r>
        <w:rPr>
          <w:rStyle w:val="Strong"/>
          <w:rFonts w:eastAsia="SimSun"/>
          <w:b w:val="0"/>
          <w:bCs w:val="0"/>
        </w:rPr>
        <w:t>Karndhar</w:t>
      </w:r>
      <w:proofErr w:type="spellEnd"/>
      <w:r>
        <w:rPr>
          <w:rStyle w:val="Strong"/>
          <w:rFonts w:eastAsia="SimSun"/>
          <w:b w:val="0"/>
          <w:bCs w:val="0"/>
        </w:rPr>
        <w:t xml:space="preserve"> et al., 2024)</w:t>
      </w:r>
      <w:r>
        <w:t>. The nutritional composition of</w:t>
      </w:r>
      <w:r>
        <w:rPr>
          <w:spacing w:val="-7"/>
        </w:rPr>
        <w:t xml:space="preserve"> </w:t>
      </w:r>
      <w:r>
        <w:t>wheat</w:t>
      </w:r>
      <w:r>
        <w:rPr>
          <w:spacing w:val="-9"/>
        </w:rPr>
        <w:t xml:space="preserve"> </w:t>
      </w:r>
      <w:r>
        <w:t>is</w:t>
      </w:r>
      <w:r>
        <w:rPr>
          <w:spacing w:val="-6"/>
        </w:rPr>
        <w:t xml:space="preserve"> </w:t>
      </w:r>
      <w:r>
        <w:t>comparable</w:t>
      </w:r>
      <w:r>
        <w:rPr>
          <w:spacing w:val="-9"/>
        </w:rPr>
        <w:t xml:space="preserve"> </w:t>
      </w:r>
      <w:r>
        <w:t>to</w:t>
      </w:r>
      <w:r>
        <w:rPr>
          <w:spacing w:val="-2"/>
        </w:rPr>
        <w:t xml:space="preserve"> </w:t>
      </w:r>
      <w:r>
        <w:t>that</w:t>
      </w:r>
      <w:r>
        <w:rPr>
          <w:spacing w:val="-9"/>
        </w:rPr>
        <w:t xml:space="preserve"> </w:t>
      </w:r>
      <w:r>
        <w:t>of</w:t>
      </w:r>
      <w:r>
        <w:rPr>
          <w:spacing w:val="-7"/>
        </w:rPr>
        <w:t xml:space="preserve"> </w:t>
      </w:r>
      <w:r>
        <w:t>other</w:t>
      </w:r>
      <w:r>
        <w:rPr>
          <w:spacing w:val="-8"/>
        </w:rPr>
        <w:t xml:space="preserve"> </w:t>
      </w:r>
      <w:r>
        <w:t>significant</w:t>
      </w:r>
      <w:r>
        <w:rPr>
          <w:spacing w:val="-9"/>
        </w:rPr>
        <w:t xml:space="preserve"> </w:t>
      </w:r>
      <w:r>
        <w:t>grains.</w:t>
      </w:r>
      <w:r>
        <w:rPr>
          <w:spacing w:val="-2"/>
        </w:rPr>
        <w:t xml:space="preserve"> </w:t>
      </w:r>
      <w:r>
        <w:t>Wheat</w:t>
      </w:r>
      <w:r>
        <w:rPr>
          <w:spacing w:val="-9"/>
        </w:rPr>
        <w:t xml:space="preserve"> </w:t>
      </w:r>
      <w:r>
        <w:t>grains</w:t>
      </w:r>
      <w:r>
        <w:rPr>
          <w:spacing w:val="-6"/>
        </w:rPr>
        <w:t xml:space="preserve"> </w:t>
      </w:r>
      <w:r>
        <w:t>contain</w:t>
      </w:r>
      <w:r>
        <w:rPr>
          <w:spacing w:val="-8"/>
        </w:rPr>
        <w:t xml:space="preserve"> </w:t>
      </w:r>
      <w:r>
        <w:t>9-15%</w:t>
      </w:r>
      <w:r>
        <w:rPr>
          <w:spacing w:val="-7"/>
        </w:rPr>
        <w:t xml:space="preserve"> </w:t>
      </w:r>
      <w:r>
        <w:t>protein, 70-72%</w:t>
      </w:r>
      <w:r>
        <w:rPr>
          <w:spacing w:val="36"/>
        </w:rPr>
        <w:t xml:space="preserve"> </w:t>
      </w:r>
      <w:r>
        <w:t>Carbohydrate,</w:t>
      </w:r>
      <w:r>
        <w:rPr>
          <w:spacing w:val="36"/>
        </w:rPr>
        <w:t xml:space="preserve"> </w:t>
      </w:r>
      <w:r>
        <w:t>2.7%</w:t>
      </w:r>
      <w:r>
        <w:rPr>
          <w:spacing w:val="36"/>
        </w:rPr>
        <w:t xml:space="preserve"> </w:t>
      </w:r>
      <w:proofErr w:type="spellStart"/>
      <w:r>
        <w:t>fibres</w:t>
      </w:r>
      <w:proofErr w:type="spellEnd"/>
      <w:r>
        <w:t>,</w:t>
      </w:r>
      <w:r>
        <w:rPr>
          <w:spacing w:val="36"/>
        </w:rPr>
        <w:t xml:space="preserve"> </w:t>
      </w:r>
      <w:r>
        <w:t>1.7%</w:t>
      </w:r>
      <w:r>
        <w:rPr>
          <w:spacing w:val="36"/>
        </w:rPr>
        <w:t xml:space="preserve"> </w:t>
      </w:r>
      <w:r>
        <w:t>fat.</w:t>
      </w:r>
      <w:r>
        <w:rPr>
          <w:spacing w:val="36"/>
        </w:rPr>
        <w:t xml:space="preserve"> </w:t>
      </w:r>
      <w:r>
        <w:t>2.7%</w:t>
      </w:r>
      <w:r>
        <w:rPr>
          <w:spacing w:val="36"/>
        </w:rPr>
        <w:t xml:space="preserve"> </w:t>
      </w:r>
      <w:r>
        <w:t>minerals.</w:t>
      </w:r>
      <w:r>
        <w:rPr>
          <w:spacing w:val="36"/>
        </w:rPr>
        <w:t xml:space="preserve"> </w:t>
      </w:r>
      <w:r>
        <w:t>In</w:t>
      </w:r>
      <w:r>
        <w:rPr>
          <w:spacing w:val="36"/>
        </w:rPr>
        <w:t xml:space="preserve"> </w:t>
      </w:r>
      <w:r>
        <w:t>addition</w:t>
      </w:r>
      <w:r>
        <w:rPr>
          <w:spacing w:val="36"/>
        </w:rPr>
        <w:t xml:space="preserve"> </w:t>
      </w:r>
      <w:r>
        <w:t>to</w:t>
      </w:r>
      <w:r>
        <w:rPr>
          <w:spacing w:val="36"/>
        </w:rPr>
        <w:t xml:space="preserve"> </w:t>
      </w:r>
      <w:r>
        <w:t>being</w:t>
      </w:r>
      <w:r>
        <w:rPr>
          <w:spacing w:val="36"/>
        </w:rPr>
        <w:t xml:space="preserve"> </w:t>
      </w:r>
      <w:r>
        <w:t>high</w:t>
      </w:r>
      <w:r>
        <w:rPr>
          <w:spacing w:val="36"/>
        </w:rPr>
        <w:t xml:space="preserve"> </w:t>
      </w:r>
      <w:r>
        <w:t>in minerals</w:t>
      </w:r>
      <w:r>
        <w:rPr>
          <w:spacing w:val="-4"/>
        </w:rPr>
        <w:t xml:space="preserve"> </w:t>
      </w:r>
      <w:r>
        <w:t>(Copper,</w:t>
      </w:r>
      <w:r>
        <w:rPr>
          <w:spacing w:val="-5"/>
        </w:rPr>
        <w:t xml:space="preserve"> </w:t>
      </w:r>
      <w:r>
        <w:t>Magnesium,</w:t>
      </w:r>
      <w:r>
        <w:rPr>
          <w:spacing w:val="-5"/>
        </w:rPr>
        <w:t xml:space="preserve"> </w:t>
      </w:r>
      <w:r>
        <w:t>Zinc,</w:t>
      </w:r>
      <w:r>
        <w:rPr>
          <w:spacing w:val="-5"/>
        </w:rPr>
        <w:t xml:space="preserve"> </w:t>
      </w:r>
      <w:r>
        <w:t>Phosphorus,</w:t>
      </w:r>
      <w:r>
        <w:rPr>
          <w:spacing w:val="-5"/>
        </w:rPr>
        <w:t xml:space="preserve"> </w:t>
      </w:r>
      <w:r>
        <w:t>and</w:t>
      </w:r>
      <w:r>
        <w:rPr>
          <w:spacing w:val="-5"/>
        </w:rPr>
        <w:t xml:space="preserve"> </w:t>
      </w:r>
      <w:r>
        <w:t>Iron),</w:t>
      </w:r>
      <w:r>
        <w:rPr>
          <w:spacing w:val="-5"/>
        </w:rPr>
        <w:t xml:space="preserve"> </w:t>
      </w:r>
      <w:r>
        <w:t>vitamins</w:t>
      </w:r>
      <w:r>
        <w:rPr>
          <w:spacing w:val="-4"/>
        </w:rPr>
        <w:t xml:space="preserve"> </w:t>
      </w:r>
      <w:r>
        <w:t>(B-group</w:t>
      </w:r>
      <w:r>
        <w:rPr>
          <w:spacing w:val="-5"/>
        </w:rPr>
        <w:t xml:space="preserve"> </w:t>
      </w:r>
      <w:r>
        <w:t>and</w:t>
      </w:r>
      <w:r>
        <w:rPr>
          <w:spacing w:val="-5"/>
        </w:rPr>
        <w:t xml:space="preserve"> </w:t>
      </w:r>
      <w:r>
        <w:t>E),</w:t>
      </w:r>
      <w:r>
        <w:rPr>
          <w:spacing w:val="-5"/>
        </w:rPr>
        <w:t xml:space="preserve"> </w:t>
      </w:r>
      <w:proofErr w:type="spellStart"/>
      <w:r>
        <w:t>Dietry</w:t>
      </w:r>
      <w:proofErr w:type="spellEnd"/>
      <w:r>
        <w:t xml:space="preserve"> </w:t>
      </w:r>
      <w:proofErr w:type="spellStart"/>
      <w:r>
        <w:t>fibres</w:t>
      </w:r>
      <w:proofErr w:type="spellEnd"/>
      <w:r>
        <w:t>, riboflavin, niacin and thiamine, wheat provides around half of the calories consumed globa</w:t>
      </w:r>
      <w:r>
        <w:t>lly. Its importance in the attribute "gluten," which is vital source of nutrition and energy and are a key factor in determining the quality of bread produced essential for bakers, is also noteworthy.</w:t>
      </w:r>
      <w:r>
        <w:rPr>
          <w:spacing w:val="-2"/>
        </w:rPr>
        <w:t xml:space="preserve"> </w:t>
      </w:r>
      <w:r>
        <w:t>"</w:t>
      </w:r>
      <w:r>
        <w:rPr>
          <w:spacing w:val="-1"/>
        </w:rPr>
        <w:t xml:space="preserve"> </w:t>
      </w:r>
      <w:r>
        <w:t>There</w:t>
      </w:r>
      <w:r>
        <w:rPr>
          <w:spacing w:val="-4"/>
        </w:rPr>
        <w:t xml:space="preserve"> </w:t>
      </w:r>
      <w:proofErr w:type="gramStart"/>
      <w:r>
        <w:t>are</w:t>
      </w:r>
      <w:proofErr w:type="gramEnd"/>
      <w:r>
        <w:rPr>
          <w:spacing w:val="-2"/>
        </w:rPr>
        <w:t xml:space="preserve"> </w:t>
      </w:r>
      <w:r>
        <w:t>numerous importance</w:t>
      </w:r>
      <w:r>
        <w:rPr>
          <w:spacing w:val="-3"/>
        </w:rPr>
        <w:t xml:space="preserve"> </w:t>
      </w:r>
      <w:r>
        <w:t>of</w:t>
      </w:r>
      <w:r>
        <w:rPr>
          <w:spacing w:val="-2"/>
        </w:rPr>
        <w:t xml:space="preserve"> </w:t>
      </w:r>
      <w:r>
        <w:t>wheat</w:t>
      </w:r>
      <w:r>
        <w:rPr>
          <w:spacing w:val="-3"/>
        </w:rPr>
        <w:t xml:space="preserve"> </w:t>
      </w:r>
      <w:r>
        <w:t>in</w:t>
      </w:r>
      <w:r>
        <w:rPr>
          <w:spacing w:val="-2"/>
        </w:rPr>
        <w:t xml:space="preserve"> </w:t>
      </w:r>
      <w:r>
        <w:t>human</w:t>
      </w:r>
      <w:r>
        <w:rPr>
          <w:spacing w:val="-2"/>
        </w:rPr>
        <w:t xml:space="preserve"> </w:t>
      </w:r>
      <w:r>
        <w:t>diet.</w:t>
      </w:r>
      <w:r>
        <w:rPr>
          <w:spacing w:val="-3"/>
        </w:rPr>
        <w:t xml:space="preserve"> </w:t>
      </w:r>
      <w:r>
        <w:t>The</w:t>
      </w:r>
      <w:r>
        <w:rPr>
          <w:spacing w:val="-4"/>
        </w:rPr>
        <w:t xml:space="preserve"> </w:t>
      </w:r>
      <w:r>
        <w:t>whole</w:t>
      </w:r>
      <w:r>
        <w:rPr>
          <w:spacing w:val="-4"/>
        </w:rPr>
        <w:t xml:space="preserve"> </w:t>
      </w:r>
      <w:r>
        <w:t>grain</w:t>
      </w:r>
      <w:r>
        <w:rPr>
          <w:spacing w:val="-2"/>
        </w:rPr>
        <w:t xml:space="preserve"> </w:t>
      </w:r>
      <w:r>
        <w:t xml:space="preserve">wheat </w:t>
      </w:r>
      <w:proofErr w:type="gramStart"/>
      <w:r>
        <w:t>have</w:t>
      </w:r>
      <w:proofErr w:type="gramEnd"/>
      <w:r>
        <w:rPr>
          <w:spacing w:val="-17"/>
        </w:rPr>
        <w:t xml:space="preserve"> </w:t>
      </w:r>
      <w:r>
        <w:t>carbohydrates</w:t>
      </w:r>
      <w:r>
        <w:rPr>
          <w:spacing w:val="-15"/>
        </w:rPr>
        <w:t xml:space="preserve"> </w:t>
      </w:r>
      <w:r>
        <w:t>which</w:t>
      </w:r>
      <w:r>
        <w:rPr>
          <w:spacing w:val="-15"/>
        </w:rPr>
        <w:t xml:space="preserve"> </w:t>
      </w:r>
      <w:r>
        <w:t>provides</w:t>
      </w:r>
      <w:r>
        <w:rPr>
          <w:spacing w:val="-15"/>
        </w:rPr>
        <w:t xml:space="preserve"> </w:t>
      </w:r>
      <w:r>
        <w:t>energy</w:t>
      </w:r>
      <w:r>
        <w:rPr>
          <w:spacing w:val="-15"/>
        </w:rPr>
        <w:t xml:space="preserve"> </w:t>
      </w:r>
      <w:r>
        <w:t>the</w:t>
      </w:r>
      <w:r>
        <w:rPr>
          <w:spacing w:val="-17"/>
        </w:rPr>
        <w:t xml:space="preserve"> </w:t>
      </w:r>
      <w:r>
        <w:t>starch</w:t>
      </w:r>
      <w:r>
        <w:rPr>
          <w:spacing w:val="-15"/>
        </w:rPr>
        <w:t xml:space="preserve"> </w:t>
      </w:r>
      <w:r>
        <w:t>and</w:t>
      </w:r>
      <w:r>
        <w:rPr>
          <w:spacing w:val="-16"/>
        </w:rPr>
        <w:t xml:space="preserve"> </w:t>
      </w:r>
      <w:r>
        <w:t>sugar</w:t>
      </w:r>
      <w:r>
        <w:rPr>
          <w:spacing w:val="-15"/>
        </w:rPr>
        <w:t xml:space="preserve"> </w:t>
      </w:r>
      <w:r>
        <w:t>break</w:t>
      </w:r>
      <w:r>
        <w:rPr>
          <w:spacing w:val="-15"/>
        </w:rPr>
        <w:t xml:space="preserve"> </w:t>
      </w:r>
      <w:r>
        <w:t>into</w:t>
      </w:r>
      <w:r>
        <w:rPr>
          <w:spacing w:val="-16"/>
        </w:rPr>
        <w:t xml:space="preserve"> </w:t>
      </w:r>
      <w:r>
        <w:t>glucose (Kumar et al., 2024 and Kumar et al., 2025).</w:t>
      </w:r>
      <w:r>
        <w:rPr>
          <w:spacing w:val="-16"/>
        </w:rPr>
        <w:t xml:space="preserve"> </w:t>
      </w:r>
      <w:r>
        <w:t>Whole</w:t>
      </w:r>
      <w:r>
        <w:rPr>
          <w:spacing w:val="-17"/>
        </w:rPr>
        <w:t xml:space="preserve"> </w:t>
      </w:r>
      <w:r>
        <w:t>grain also</w:t>
      </w:r>
      <w:r>
        <w:rPr>
          <w:spacing w:val="-2"/>
        </w:rPr>
        <w:t xml:space="preserve"> </w:t>
      </w:r>
      <w:proofErr w:type="gramStart"/>
      <w:r>
        <w:t>reduce</w:t>
      </w:r>
      <w:proofErr w:type="gramEnd"/>
      <w:r>
        <w:t xml:space="preserve"> the risk</w:t>
      </w:r>
      <w:r>
        <w:rPr>
          <w:spacing w:val="-2"/>
        </w:rPr>
        <w:t xml:space="preserve"> </w:t>
      </w:r>
      <w:r>
        <w:t>of</w:t>
      </w:r>
      <w:r>
        <w:rPr>
          <w:spacing w:val="-2"/>
        </w:rPr>
        <w:t xml:space="preserve"> </w:t>
      </w:r>
      <w:r>
        <w:t>cardiovascular</w:t>
      </w:r>
      <w:r>
        <w:rPr>
          <w:spacing w:val="-2"/>
        </w:rPr>
        <w:t xml:space="preserve"> </w:t>
      </w:r>
      <w:r>
        <w:t>disease</w:t>
      </w:r>
      <w:r>
        <w:rPr>
          <w:spacing w:val="-4"/>
        </w:rPr>
        <w:t xml:space="preserve"> </w:t>
      </w:r>
      <w:r>
        <w:t>and also</w:t>
      </w:r>
      <w:r>
        <w:rPr>
          <w:spacing w:val="-2"/>
        </w:rPr>
        <w:t xml:space="preserve"> </w:t>
      </w:r>
      <w:r>
        <w:t>contain</w:t>
      </w:r>
      <w:r>
        <w:rPr>
          <w:spacing w:val="-2"/>
        </w:rPr>
        <w:t xml:space="preserve"> </w:t>
      </w:r>
      <w:r>
        <w:t>antioxidants</w:t>
      </w:r>
      <w:r>
        <w:rPr>
          <w:spacing w:val="-1"/>
        </w:rPr>
        <w:t xml:space="preserve"> </w:t>
      </w:r>
      <w:r>
        <w:t>like</w:t>
      </w:r>
      <w:r>
        <w:rPr>
          <w:spacing w:val="-4"/>
        </w:rPr>
        <w:t xml:space="preserve"> </w:t>
      </w:r>
      <w:r>
        <w:t xml:space="preserve">phenolic </w:t>
      </w:r>
      <w:r>
        <w:t>acid, ferulic</w:t>
      </w:r>
      <w:r>
        <w:rPr>
          <w:spacing w:val="40"/>
        </w:rPr>
        <w:t xml:space="preserve"> </w:t>
      </w:r>
      <w:r>
        <w:t>acid,</w:t>
      </w:r>
      <w:r>
        <w:rPr>
          <w:spacing w:val="40"/>
        </w:rPr>
        <w:t xml:space="preserve"> </w:t>
      </w:r>
      <w:r>
        <w:t>flavonoids</w:t>
      </w:r>
      <w:r>
        <w:rPr>
          <w:spacing w:val="71"/>
        </w:rPr>
        <w:t xml:space="preserve"> </w:t>
      </w:r>
      <w:r>
        <w:t>and</w:t>
      </w:r>
      <w:r>
        <w:rPr>
          <w:spacing w:val="40"/>
        </w:rPr>
        <w:t xml:space="preserve"> </w:t>
      </w:r>
      <w:r>
        <w:t>cryptoxanthin</w:t>
      </w:r>
      <w:r>
        <w:rPr>
          <w:spacing w:val="74"/>
        </w:rPr>
        <w:t xml:space="preserve"> </w:t>
      </w:r>
      <w:r>
        <w:t>which</w:t>
      </w:r>
      <w:r>
        <w:rPr>
          <w:spacing w:val="74"/>
        </w:rPr>
        <w:t xml:space="preserve"> </w:t>
      </w:r>
      <w:r>
        <w:t>prevent</w:t>
      </w:r>
      <w:r>
        <w:rPr>
          <w:spacing w:val="40"/>
        </w:rPr>
        <w:t xml:space="preserve"> </w:t>
      </w:r>
      <w:r>
        <w:t>cell</w:t>
      </w:r>
      <w:r>
        <w:rPr>
          <w:spacing w:val="40"/>
        </w:rPr>
        <w:t xml:space="preserve"> </w:t>
      </w:r>
      <w:r>
        <w:t>damage.</w:t>
      </w:r>
      <w:r>
        <w:rPr>
          <w:spacing w:val="73"/>
        </w:rPr>
        <w:t xml:space="preserve"> </w:t>
      </w:r>
      <w:r>
        <w:t>Carotenoids</w:t>
      </w:r>
      <w:r>
        <w:rPr>
          <w:spacing w:val="71"/>
        </w:rPr>
        <w:t xml:space="preserve"> </w:t>
      </w:r>
      <w:r>
        <w:t>are pigments that give wheat its color, including lutein and zeaxanthin good for reducing risk of cataract and age-related macular degeneration and also beneficial to e</w:t>
      </w:r>
      <w:r>
        <w:t>yes.</w:t>
      </w:r>
      <w:r>
        <w:rPr>
          <w:spacing w:val="25"/>
        </w:rPr>
        <w:t xml:space="preserve"> </w:t>
      </w:r>
      <w:r>
        <w:t>It is grown in six</w:t>
      </w:r>
      <w:r>
        <w:rPr>
          <w:spacing w:val="40"/>
        </w:rPr>
        <w:t xml:space="preserve"> </w:t>
      </w:r>
      <w:r>
        <w:t>distinct</w:t>
      </w:r>
      <w:r>
        <w:rPr>
          <w:spacing w:val="-5"/>
        </w:rPr>
        <w:t xml:space="preserve"> </w:t>
      </w:r>
      <w:proofErr w:type="spellStart"/>
      <w:r>
        <w:t>agro</w:t>
      </w:r>
      <w:proofErr w:type="spellEnd"/>
      <w:r>
        <w:t>-climatic</w:t>
      </w:r>
      <w:r>
        <w:rPr>
          <w:spacing w:val="-5"/>
        </w:rPr>
        <w:t xml:space="preserve"> </w:t>
      </w:r>
      <w:r>
        <w:t>zones</w:t>
      </w:r>
      <w:r>
        <w:rPr>
          <w:spacing w:val="-2"/>
        </w:rPr>
        <w:t xml:space="preserve"> </w:t>
      </w:r>
      <w:r>
        <w:t>across</w:t>
      </w:r>
      <w:r>
        <w:rPr>
          <w:spacing w:val="-1"/>
        </w:rPr>
        <w:t xml:space="preserve"> </w:t>
      </w:r>
      <w:r>
        <w:t>the</w:t>
      </w:r>
      <w:r>
        <w:rPr>
          <w:spacing w:val="-5"/>
        </w:rPr>
        <w:t xml:space="preserve"> </w:t>
      </w:r>
      <w:r>
        <w:t>tropical</w:t>
      </w:r>
      <w:r>
        <w:rPr>
          <w:spacing w:val="-5"/>
        </w:rPr>
        <w:t xml:space="preserve"> </w:t>
      </w:r>
      <w:r>
        <w:t>and</w:t>
      </w:r>
      <w:r>
        <w:rPr>
          <w:spacing w:val="-2"/>
        </w:rPr>
        <w:t xml:space="preserve"> </w:t>
      </w:r>
      <w:r>
        <w:t>subtropical</w:t>
      </w:r>
      <w:r>
        <w:rPr>
          <w:spacing w:val="-5"/>
        </w:rPr>
        <w:t xml:space="preserve"> </w:t>
      </w:r>
      <w:r>
        <w:t>portions</w:t>
      </w:r>
      <w:r>
        <w:rPr>
          <w:spacing w:val="-2"/>
        </w:rPr>
        <w:t xml:space="preserve"> </w:t>
      </w:r>
      <w:r>
        <w:t>of</w:t>
      </w:r>
      <w:r>
        <w:rPr>
          <w:spacing w:val="-3"/>
        </w:rPr>
        <w:t xml:space="preserve"> </w:t>
      </w:r>
      <w:r>
        <w:t>India,</w:t>
      </w:r>
      <w:r>
        <w:rPr>
          <w:spacing w:val="-2"/>
        </w:rPr>
        <w:t xml:space="preserve"> </w:t>
      </w:r>
      <w:r>
        <w:t>as</w:t>
      </w:r>
      <w:r>
        <w:rPr>
          <w:spacing w:val="-2"/>
        </w:rPr>
        <w:t xml:space="preserve"> </w:t>
      </w:r>
      <w:r>
        <w:t>well</w:t>
      </w:r>
      <w:r>
        <w:rPr>
          <w:spacing w:val="-5"/>
        </w:rPr>
        <w:t xml:space="preserve"> </w:t>
      </w:r>
      <w:r>
        <w:t>as</w:t>
      </w:r>
      <w:r>
        <w:rPr>
          <w:spacing w:val="-1"/>
        </w:rPr>
        <w:t xml:space="preserve"> </w:t>
      </w:r>
      <w:r>
        <w:rPr>
          <w:spacing w:val="-5"/>
        </w:rPr>
        <w:t xml:space="preserve">the </w:t>
      </w:r>
    </w:p>
    <w:p w14:paraId="4E8C23E5" w14:textId="77777777" w:rsidR="00F538AE" w:rsidRDefault="00D6669A">
      <w:pPr>
        <w:pStyle w:val="BodyText"/>
        <w:spacing w:before="61" w:line="360" w:lineRule="auto"/>
        <w:ind w:right="1008"/>
        <w:jc w:val="both"/>
      </w:pPr>
      <w:r>
        <w:t>colder northern areas. Wheat can withstand snow and cold for a brief period of time before sprouting</w:t>
      </w:r>
      <w:r>
        <w:rPr>
          <w:spacing w:val="-3"/>
        </w:rPr>
        <w:t xml:space="preserve"> </w:t>
      </w:r>
      <w:r>
        <w:t>again</w:t>
      </w:r>
      <w:r>
        <w:rPr>
          <w:spacing w:val="-3"/>
        </w:rPr>
        <w:t xml:space="preserve"> </w:t>
      </w:r>
      <w:r>
        <w:t>in</w:t>
      </w:r>
      <w:r>
        <w:rPr>
          <w:spacing w:val="-3"/>
        </w:rPr>
        <w:t xml:space="preserve"> </w:t>
      </w:r>
      <w:r>
        <w:t>the</w:t>
      </w:r>
      <w:r>
        <w:rPr>
          <w:spacing w:val="-4"/>
        </w:rPr>
        <w:t xml:space="preserve"> </w:t>
      </w:r>
      <w:r>
        <w:t>spring</w:t>
      </w:r>
      <w:r>
        <w:rPr>
          <w:spacing w:val="-3"/>
        </w:rPr>
        <w:t xml:space="preserve"> </w:t>
      </w:r>
      <w:r>
        <w:t>when</w:t>
      </w:r>
      <w:r>
        <w:rPr>
          <w:spacing w:val="-3"/>
        </w:rPr>
        <w:t xml:space="preserve"> </w:t>
      </w:r>
      <w:r>
        <w:t>the</w:t>
      </w:r>
      <w:r>
        <w:rPr>
          <w:spacing w:val="-4"/>
        </w:rPr>
        <w:t xml:space="preserve"> </w:t>
      </w:r>
      <w:r>
        <w:t>temperature</w:t>
      </w:r>
      <w:r>
        <w:rPr>
          <w:spacing w:val="-4"/>
        </w:rPr>
        <w:t xml:space="preserve"> </w:t>
      </w:r>
      <w:r>
        <w:t>rises.</w:t>
      </w:r>
      <w:r>
        <w:rPr>
          <w:spacing w:val="-3"/>
        </w:rPr>
        <w:t xml:space="preserve"> </w:t>
      </w:r>
      <w:r>
        <w:t>From</w:t>
      </w:r>
      <w:r>
        <w:rPr>
          <w:spacing w:val="-4"/>
        </w:rPr>
        <w:t xml:space="preserve"> </w:t>
      </w:r>
      <w:r>
        <w:t>sea</w:t>
      </w:r>
      <w:r>
        <w:rPr>
          <w:spacing w:val="-4"/>
        </w:rPr>
        <w:t xml:space="preserve"> </w:t>
      </w:r>
      <w:r>
        <w:t>level</w:t>
      </w:r>
      <w:r>
        <w:rPr>
          <w:spacing w:val="-4"/>
        </w:rPr>
        <w:t xml:space="preserve"> </w:t>
      </w:r>
      <w:r>
        <w:t>to</w:t>
      </w:r>
      <w:r>
        <w:rPr>
          <w:spacing w:val="-3"/>
        </w:rPr>
        <w:t xml:space="preserve"> </w:t>
      </w:r>
      <w:r>
        <w:t>3300</w:t>
      </w:r>
      <w:r>
        <w:rPr>
          <w:spacing w:val="-3"/>
        </w:rPr>
        <w:t xml:space="preserve"> </w:t>
      </w:r>
      <w:proofErr w:type="spellStart"/>
      <w:r>
        <w:t>metres</w:t>
      </w:r>
      <w:proofErr w:type="spellEnd"/>
      <w:r>
        <w:rPr>
          <w:spacing w:val="-2"/>
        </w:rPr>
        <w:t xml:space="preserve"> </w:t>
      </w:r>
      <w:r>
        <w:t xml:space="preserve">above </w:t>
      </w:r>
      <w:r>
        <w:lastRenderedPageBreak/>
        <w:t xml:space="preserve">sea level, it can be grown anywhere. Many representatives of the Triticum genus (family </w:t>
      </w:r>
      <w:proofErr w:type="spellStart"/>
      <w:r>
        <w:t>Poaceae</w:t>
      </w:r>
      <w:proofErr w:type="spellEnd"/>
      <w:r>
        <w:rPr>
          <w:spacing w:val="-10"/>
        </w:rPr>
        <w:t xml:space="preserve"> </w:t>
      </w:r>
      <w:r>
        <w:t>Syn.</w:t>
      </w:r>
      <w:r>
        <w:rPr>
          <w:spacing w:val="-3"/>
        </w:rPr>
        <w:t xml:space="preserve"> </w:t>
      </w:r>
      <w:r>
        <w:t>Gramineae)</w:t>
      </w:r>
      <w:r>
        <w:rPr>
          <w:spacing w:val="-9"/>
        </w:rPr>
        <w:t xml:space="preserve"> </w:t>
      </w:r>
      <w:r>
        <w:t>are</w:t>
      </w:r>
      <w:r>
        <w:rPr>
          <w:spacing w:val="-10"/>
        </w:rPr>
        <w:t xml:space="preserve"> </w:t>
      </w:r>
      <w:r>
        <w:t>known</w:t>
      </w:r>
      <w:r>
        <w:rPr>
          <w:spacing w:val="-9"/>
        </w:rPr>
        <w:t xml:space="preserve"> </w:t>
      </w:r>
      <w:r>
        <w:t>by</w:t>
      </w:r>
      <w:r>
        <w:rPr>
          <w:spacing w:val="-3"/>
        </w:rPr>
        <w:t xml:space="preserve"> </w:t>
      </w:r>
      <w:r>
        <w:t>the</w:t>
      </w:r>
      <w:r>
        <w:rPr>
          <w:spacing w:val="-10"/>
        </w:rPr>
        <w:t xml:space="preserve"> </w:t>
      </w:r>
      <w:r>
        <w:t>common</w:t>
      </w:r>
      <w:r>
        <w:rPr>
          <w:spacing w:val="-3"/>
        </w:rPr>
        <w:t xml:space="preserve"> </w:t>
      </w:r>
      <w:r>
        <w:t>name</w:t>
      </w:r>
      <w:r>
        <w:rPr>
          <w:spacing w:val="-10"/>
        </w:rPr>
        <w:t xml:space="preserve"> </w:t>
      </w:r>
      <w:r>
        <w:t>wheat.</w:t>
      </w:r>
      <w:r>
        <w:rPr>
          <w:spacing w:val="-9"/>
        </w:rPr>
        <w:t xml:space="preserve"> </w:t>
      </w:r>
      <w:r>
        <w:t>Triticum</w:t>
      </w:r>
      <w:r>
        <w:rPr>
          <w:spacing w:val="-10"/>
        </w:rPr>
        <w:t xml:space="preserve"> </w:t>
      </w:r>
      <w:proofErr w:type="spellStart"/>
      <w:r>
        <w:t>aestivum</w:t>
      </w:r>
      <w:proofErr w:type="spellEnd"/>
      <w:r>
        <w:rPr>
          <w:spacing w:val="-5"/>
        </w:rPr>
        <w:t xml:space="preserve"> </w:t>
      </w:r>
      <w:r>
        <w:t>is</w:t>
      </w:r>
      <w:r>
        <w:rPr>
          <w:spacing w:val="-7"/>
        </w:rPr>
        <w:t xml:space="preserve"> </w:t>
      </w:r>
      <w:r>
        <w:t>grown in</w:t>
      </w:r>
      <w:r>
        <w:rPr>
          <w:spacing w:val="-2"/>
        </w:rPr>
        <w:t xml:space="preserve"> </w:t>
      </w:r>
      <w:r>
        <w:t>almost every</w:t>
      </w:r>
      <w:r>
        <w:rPr>
          <w:spacing w:val="-2"/>
        </w:rPr>
        <w:t xml:space="preserve"> </w:t>
      </w:r>
      <w:r>
        <w:t>wheat-grow</w:t>
      </w:r>
      <w:r>
        <w:t>ing</w:t>
      </w:r>
      <w:r>
        <w:rPr>
          <w:spacing w:val="-2"/>
        </w:rPr>
        <w:t xml:space="preserve"> </w:t>
      </w:r>
      <w:r>
        <w:t>zone</w:t>
      </w:r>
      <w:r>
        <w:rPr>
          <w:spacing w:val="-4"/>
        </w:rPr>
        <w:t xml:space="preserve"> </w:t>
      </w:r>
      <w:r>
        <w:t>in</w:t>
      </w:r>
      <w:r>
        <w:rPr>
          <w:spacing w:val="-2"/>
        </w:rPr>
        <w:t xml:space="preserve"> </w:t>
      </w:r>
      <w:r>
        <w:t>India.</w:t>
      </w:r>
      <w:r>
        <w:rPr>
          <w:spacing w:val="-2"/>
        </w:rPr>
        <w:t xml:space="preserve"> </w:t>
      </w:r>
      <w:r>
        <w:t>This</w:t>
      </w:r>
      <w:r>
        <w:rPr>
          <w:spacing w:val="-1"/>
        </w:rPr>
        <w:t xml:space="preserve"> </w:t>
      </w:r>
      <w:r>
        <w:t>Triticum</w:t>
      </w:r>
      <w:r>
        <w:rPr>
          <w:spacing w:val="-4"/>
        </w:rPr>
        <w:t xml:space="preserve"> </w:t>
      </w:r>
      <w:proofErr w:type="spellStart"/>
      <w:r>
        <w:t>aestivum</w:t>
      </w:r>
      <w:proofErr w:type="spellEnd"/>
      <w:r>
        <w:rPr>
          <w:spacing w:val="-4"/>
        </w:rPr>
        <w:t xml:space="preserve"> </w:t>
      </w:r>
      <w:r>
        <w:t>was</w:t>
      </w:r>
      <w:r>
        <w:rPr>
          <w:spacing w:val="-1"/>
        </w:rPr>
        <w:t xml:space="preserve"> </w:t>
      </w:r>
      <w:r>
        <w:t>brought to</w:t>
      </w:r>
      <w:r>
        <w:rPr>
          <w:spacing w:val="-2"/>
        </w:rPr>
        <w:t xml:space="preserve"> </w:t>
      </w:r>
      <w:r>
        <w:t xml:space="preserve">India by Norman E. Borlaug of Mexico, and it is now planted in nearly every wheat-growing zone in India. The three </w:t>
      </w:r>
      <w:proofErr w:type="spellStart"/>
      <w:r>
        <w:t>agro</w:t>
      </w:r>
      <w:proofErr w:type="spellEnd"/>
      <w:r>
        <w:t>-climatic zones where wheat is grown are western Uttar Pradesh (3.29 million hec</w:t>
      </w:r>
      <w:r>
        <w:t xml:space="preserve">tares), eastern Uttar Pradesh (5.24 million ha), and central Uttar Pradesh (0.68 million ha). Yields range by 1.35 </w:t>
      </w:r>
      <w:proofErr w:type="spellStart"/>
      <w:r>
        <w:t>tonnes</w:t>
      </w:r>
      <w:proofErr w:type="spellEnd"/>
      <w:r>
        <w:t xml:space="preserve"> per hectare between farmers, fields, and frontline demonstrations (Singh et al., 2010 and Singh et al., 2012). The area is 9.2 million</w:t>
      </w:r>
      <w:r>
        <w:t xml:space="preserve"> ha, with a yield of 24.5 million </w:t>
      </w:r>
      <w:proofErr w:type="spellStart"/>
      <w:r>
        <w:t>tonnes</w:t>
      </w:r>
      <w:proofErr w:type="spellEnd"/>
      <w:r>
        <w:t xml:space="preserve"> and a productivity</w:t>
      </w:r>
      <w:r>
        <w:rPr>
          <w:spacing w:val="-15"/>
        </w:rPr>
        <w:t xml:space="preserve"> </w:t>
      </w:r>
      <w:r>
        <w:t>of</w:t>
      </w:r>
      <w:r>
        <w:rPr>
          <w:spacing w:val="-14"/>
        </w:rPr>
        <w:t xml:space="preserve"> </w:t>
      </w:r>
      <w:r>
        <w:t>2.7</w:t>
      </w:r>
      <w:r>
        <w:rPr>
          <w:spacing w:val="-13"/>
        </w:rPr>
        <w:t xml:space="preserve"> </w:t>
      </w:r>
      <w:proofErr w:type="spellStart"/>
      <w:r>
        <w:t>tonnes</w:t>
      </w:r>
      <w:proofErr w:type="spellEnd"/>
      <w:r>
        <w:t>/ha</w:t>
      </w:r>
      <w:r>
        <w:rPr>
          <w:sz w:val="28"/>
        </w:rPr>
        <w:t>.</w:t>
      </w:r>
      <w:r>
        <w:rPr>
          <w:spacing w:val="-18"/>
          <w:sz w:val="28"/>
        </w:rPr>
        <w:t xml:space="preserve"> </w:t>
      </w:r>
      <w:r>
        <w:t>In</w:t>
      </w:r>
      <w:r>
        <w:rPr>
          <w:spacing w:val="-12"/>
        </w:rPr>
        <w:t xml:space="preserve"> </w:t>
      </w:r>
      <w:r>
        <w:t>Uttar</w:t>
      </w:r>
      <w:r>
        <w:rPr>
          <w:spacing w:val="-12"/>
        </w:rPr>
        <w:t xml:space="preserve"> </w:t>
      </w:r>
      <w:r>
        <w:t>Pradesh,</w:t>
      </w:r>
      <w:r>
        <w:rPr>
          <w:spacing w:val="-8"/>
        </w:rPr>
        <w:t xml:space="preserve"> </w:t>
      </w:r>
      <w:r>
        <w:t>the</w:t>
      </w:r>
      <w:r>
        <w:rPr>
          <w:spacing w:val="-14"/>
        </w:rPr>
        <w:t xml:space="preserve"> </w:t>
      </w:r>
      <w:r>
        <w:t>study</w:t>
      </w:r>
      <w:r>
        <w:rPr>
          <w:spacing w:val="-13"/>
        </w:rPr>
        <w:t xml:space="preserve"> </w:t>
      </w:r>
      <w:r>
        <w:t>area</w:t>
      </w:r>
      <w:r>
        <w:rPr>
          <w:spacing w:val="-14"/>
        </w:rPr>
        <w:t xml:space="preserve"> </w:t>
      </w:r>
      <w:r>
        <w:t>was</w:t>
      </w:r>
      <w:r>
        <w:rPr>
          <w:spacing w:val="-11"/>
        </w:rPr>
        <w:t xml:space="preserve"> </w:t>
      </w:r>
      <w:r>
        <w:t>Kanpur</w:t>
      </w:r>
      <w:r>
        <w:rPr>
          <w:spacing w:val="-12"/>
        </w:rPr>
        <w:t xml:space="preserve"> </w:t>
      </w:r>
      <w:proofErr w:type="spellStart"/>
      <w:r>
        <w:t>Dehat</w:t>
      </w:r>
      <w:proofErr w:type="spellEnd"/>
      <w:r>
        <w:t>,</w:t>
      </w:r>
      <w:r>
        <w:rPr>
          <w:spacing w:val="-7"/>
        </w:rPr>
        <w:t xml:space="preserve"> </w:t>
      </w:r>
      <w:r>
        <w:t>which</w:t>
      </w:r>
      <w:r>
        <w:rPr>
          <w:spacing w:val="-8"/>
        </w:rPr>
        <w:t xml:space="preserve"> </w:t>
      </w:r>
      <w:r>
        <w:t>comes under</w:t>
      </w:r>
      <w:r>
        <w:rPr>
          <w:spacing w:val="-12"/>
        </w:rPr>
        <w:t xml:space="preserve"> </w:t>
      </w:r>
      <w:r>
        <w:t>the</w:t>
      </w:r>
      <w:r>
        <w:rPr>
          <w:spacing w:val="-14"/>
        </w:rPr>
        <w:t xml:space="preserve"> </w:t>
      </w:r>
      <w:r>
        <w:t>central</w:t>
      </w:r>
      <w:r>
        <w:rPr>
          <w:spacing w:val="-14"/>
        </w:rPr>
        <w:t xml:space="preserve"> </w:t>
      </w:r>
      <w:r>
        <w:t>plane</w:t>
      </w:r>
      <w:r>
        <w:rPr>
          <w:spacing w:val="-14"/>
        </w:rPr>
        <w:t xml:space="preserve"> </w:t>
      </w:r>
      <w:r>
        <w:t>zone</w:t>
      </w:r>
      <w:r>
        <w:rPr>
          <w:spacing w:val="-14"/>
        </w:rPr>
        <w:t xml:space="preserve"> </w:t>
      </w:r>
      <w:r>
        <w:t>having</w:t>
      </w:r>
      <w:r>
        <w:rPr>
          <w:spacing w:val="-13"/>
        </w:rPr>
        <w:t xml:space="preserve"> </w:t>
      </w:r>
      <w:r>
        <w:t>semi-arid</w:t>
      </w:r>
      <w:r>
        <w:rPr>
          <w:spacing w:val="-8"/>
        </w:rPr>
        <w:t xml:space="preserve"> </w:t>
      </w:r>
      <w:r>
        <w:t>climate,</w:t>
      </w:r>
      <w:r>
        <w:rPr>
          <w:spacing w:val="-13"/>
        </w:rPr>
        <w:t xml:space="preserve"> </w:t>
      </w:r>
      <w:r>
        <w:t>mainly</w:t>
      </w:r>
      <w:r>
        <w:rPr>
          <w:spacing w:val="-13"/>
        </w:rPr>
        <w:t xml:space="preserve"> </w:t>
      </w:r>
      <w:r>
        <w:t>sandy-loam</w:t>
      </w:r>
      <w:r>
        <w:rPr>
          <w:spacing w:val="-9"/>
        </w:rPr>
        <w:t xml:space="preserve"> </w:t>
      </w:r>
      <w:r>
        <w:t>soil</w:t>
      </w:r>
      <w:r>
        <w:rPr>
          <w:spacing w:val="-14"/>
        </w:rPr>
        <w:t xml:space="preserve"> </w:t>
      </w:r>
      <w:r>
        <w:t>texture</w:t>
      </w:r>
      <w:r>
        <w:rPr>
          <w:spacing w:val="-9"/>
        </w:rPr>
        <w:t xml:space="preserve"> </w:t>
      </w:r>
      <w:r>
        <w:t>is</w:t>
      </w:r>
      <w:r>
        <w:rPr>
          <w:spacing w:val="-11"/>
        </w:rPr>
        <w:t xml:space="preserve"> </w:t>
      </w:r>
      <w:r>
        <w:t xml:space="preserve">found. The soil in Kanpur </w:t>
      </w:r>
      <w:r>
        <w:t>is plain and fertile in which major crop grown are Wheat, Paddy, Potato, Gram, Maize and Sugarcane etc. The production of wheat is 313363 quintals and area under production is 103250 hectare which gives a productivity of 34.53 Q/Ha that is highest among al</w:t>
      </w:r>
      <w:r>
        <w:t>l other crops grown in Kanpur.</w:t>
      </w:r>
    </w:p>
    <w:p w14:paraId="5F5E23E0" w14:textId="77777777" w:rsidR="00F538AE" w:rsidRDefault="00D6669A">
      <w:pPr>
        <w:pStyle w:val="Heading2"/>
        <w:ind w:left="0"/>
      </w:pPr>
      <w:r>
        <w:rPr>
          <w:spacing w:val="-2"/>
        </w:rPr>
        <w:t>Methodology</w:t>
      </w:r>
    </w:p>
    <w:p w14:paraId="68573EB6" w14:textId="77777777" w:rsidR="00F538AE" w:rsidRDefault="00D6669A">
      <w:pPr>
        <w:pStyle w:val="BodyText"/>
        <w:spacing w:line="360" w:lineRule="auto"/>
        <w:ind w:left="23" w:right="1011"/>
        <w:jc w:val="both"/>
        <w:rPr>
          <w:bCs/>
        </w:rPr>
      </w:pPr>
      <w:r>
        <w:rPr>
          <w:bCs/>
        </w:rPr>
        <w:t>The current study was based on ex-post facto research design since the variables of interest were already present and was out of control of the researcher. It was deemed suitable to this design to evaluate the current degree of knowledge between wheat grow</w:t>
      </w:r>
      <w:r>
        <w:rPr>
          <w:bCs/>
        </w:rPr>
        <w:t xml:space="preserve">ers on the recommended technologies of production and investigate the current situation without any kind of interference with the independent variables. The research was conducted purposely in Kanpur </w:t>
      </w:r>
      <w:proofErr w:type="spellStart"/>
      <w:r>
        <w:rPr>
          <w:bCs/>
        </w:rPr>
        <w:t>Dehat</w:t>
      </w:r>
      <w:proofErr w:type="spellEnd"/>
      <w:r>
        <w:rPr>
          <w:bCs/>
        </w:rPr>
        <w:t xml:space="preserve"> district of Uttar Pradesh since the district has a</w:t>
      </w:r>
      <w:r>
        <w:rPr>
          <w:bCs/>
        </w:rPr>
        <w:t xml:space="preserve"> big area under wheat crop and it is one of the major </w:t>
      </w:r>
      <w:proofErr w:type="gramStart"/>
      <w:r>
        <w:rPr>
          <w:bCs/>
        </w:rPr>
        <w:t>wheat</w:t>
      </w:r>
      <w:proofErr w:type="gramEnd"/>
      <w:r>
        <w:rPr>
          <w:bCs/>
        </w:rPr>
        <w:t xml:space="preserve"> producing districts in the state. The other crucial factor that took the investigator to the choice of the district was due to the familiarity of the investigator with the region, its residents, a</w:t>
      </w:r>
      <w:r>
        <w:rPr>
          <w:bCs/>
        </w:rPr>
        <w:t xml:space="preserve">nd administrative authorities that made it easier to collect the data and also improved the relationship with the respondents. Kanpur </w:t>
      </w:r>
      <w:proofErr w:type="spellStart"/>
      <w:r>
        <w:rPr>
          <w:bCs/>
        </w:rPr>
        <w:t>Dehat</w:t>
      </w:r>
      <w:proofErr w:type="spellEnd"/>
      <w:r>
        <w:rPr>
          <w:bCs/>
        </w:rPr>
        <w:t xml:space="preserve"> is geographically located in the zone of the western plain of the Uttar Pradesh region and is believed to be one of </w:t>
      </w:r>
      <w:r>
        <w:rPr>
          <w:bCs/>
        </w:rPr>
        <w:t xml:space="preserve">the most favorable areas where wheat can be grown. Kanpur Nagar, Hamirpur, </w:t>
      </w:r>
      <w:proofErr w:type="spellStart"/>
      <w:r>
        <w:rPr>
          <w:bCs/>
        </w:rPr>
        <w:t>Jalaun</w:t>
      </w:r>
      <w:proofErr w:type="spellEnd"/>
      <w:r>
        <w:rPr>
          <w:bCs/>
        </w:rPr>
        <w:t xml:space="preserve">, </w:t>
      </w:r>
      <w:proofErr w:type="spellStart"/>
      <w:r>
        <w:rPr>
          <w:bCs/>
        </w:rPr>
        <w:t>Auraiya</w:t>
      </w:r>
      <w:proofErr w:type="spellEnd"/>
      <w:r>
        <w:rPr>
          <w:bCs/>
        </w:rPr>
        <w:t xml:space="preserve"> and </w:t>
      </w:r>
      <w:proofErr w:type="spellStart"/>
      <w:r>
        <w:rPr>
          <w:bCs/>
        </w:rPr>
        <w:t>Kannauj</w:t>
      </w:r>
      <w:proofErr w:type="spellEnd"/>
      <w:r>
        <w:rPr>
          <w:bCs/>
        </w:rPr>
        <w:t xml:space="preserve"> are the names of the districts that enclose it, and it is a strategically situated agricultural zone.</w:t>
      </w:r>
    </w:p>
    <w:p w14:paraId="3F6F5D50" w14:textId="77777777" w:rsidR="00F538AE" w:rsidRDefault="00F538AE">
      <w:pPr>
        <w:pStyle w:val="BodyText"/>
        <w:spacing w:line="360" w:lineRule="auto"/>
        <w:ind w:left="23" w:right="1011"/>
        <w:jc w:val="both"/>
        <w:rPr>
          <w:bCs/>
        </w:rPr>
      </w:pPr>
    </w:p>
    <w:p w14:paraId="5FA135D8" w14:textId="77777777" w:rsidR="00F538AE" w:rsidRDefault="00D6669A">
      <w:pPr>
        <w:pStyle w:val="BodyText"/>
        <w:spacing w:line="360" w:lineRule="auto"/>
        <w:ind w:left="23" w:right="1011"/>
        <w:jc w:val="both"/>
        <w:rPr>
          <w:bCs/>
        </w:rPr>
      </w:pPr>
      <w:r>
        <w:rPr>
          <w:bCs/>
        </w:rPr>
        <w:t xml:space="preserve">Among the six development blocks of Kanpur </w:t>
      </w:r>
      <w:proofErr w:type="spellStart"/>
      <w:r>
        <w:rPr>
          <w:bCs/>
        </w:rPr>
        <w:t>Dehat</w:t>
      </w:r>
      <w:proofErr w:type="spellEnd"/>
      <w:r>
        <w:rPr>
          <w:bCs/>
        </w:rPr>
        <w:t xml:space="preserve"> d</w:t>
      </w:r>
      <w:r>
        <w:rPr>
          <w:bCs/>
        </w:rPr>
        <w:t xml:space="preserve">istrict, </w:t>
      </w:r>
      <w:proofErr w:type="spellStart"/>
      <w:r>
        <w:rPr>
          <w:bCs/>
        </w:rPr>
        <w:t>Akbarpur</w:t>
      </w:r>
      <w:proofErr w:type="spellEnd"/>
      <w:r>
        <w:rPr>
          <w:bCs/>
        </w:rPr>
        <w:t xml:space="preserve"> block was selected consciously to conduct the study since the block has a sizeable area under wheat cultivation and that the block has a large number of wheat growers. There are 279 villages in the block. In </w:t>
      </w:r>
      <w:r>
        <w:rPr>
          <w:bCs/>
        </w:rPr>
        <w:lastRenderedPageBreak/>
        <w:t>the selection of sample villag</w:t>
      </w:r>
      <w:r>
        <w:rPr>
          <w:bCs/>
        </w:rPr>
        <w:t xml:space="preserve">es, the complete list of all the villages in the </w:t>
      </w:r>
      <w:proofErr w:type="spellStart"/>
      <w:r>
        <w:rPr>
          <w:bCs/>
        </w:rPr>
        <w:t>Akbarpur</w:t>
      </w:r>
      <w:proofErr w:type="spellEnd"/>
      <w:r>
        <w:rPr>
          <w:bCs/>
        </w:rPr>
        <w:t xml:space="preserve"> block was obtained at Krishi Vigyan Kendra (KVK) and the Assistant Development Officer (ADO) of the block. Out of this group, five villages were chosen based on the largest area which was covered by</w:t>
      </w:r>
      <w:r>
        <w:rPr>
          <w:bCs/>
        </w:rPr>
        <w:t xml:space="preserve"> wheat crop and having a high number of beneficiary farmers. These villages were chosen: (</w:t>
      </w:r>
      <w:proofErr w:type="spellStart"/>
      <w:r>
        <w:rPr>
          <w:bCs/>
        </w:rPr>
        <w:t>i</w:t>
      </w:r>
      <w:proofErr w:type="spellEnd"/>
      <w:r>
        <w:rPr>
          <w:bCs/>
        </w:rPr>
        <w:t xml:space="preserve">) </w:t>
      </w:r>
      <w:proofErr w:type="spellStart"/>
      <w:r>
        <w:rPr>
          <w:bCs/>
        </w:rPr>
        <w:t>Arsadpur</w:t>
      </w:r>
      <w:proofErr w:type="spellEnd"/>
      <w:r>
        <w:rPr>
          <w:bCs/>
        </w:rPr>
        <w:t xml:space="preserve">, (ii) </w:t>
      </w:r>
      <w:proofErr w:type="spellStart"/>
      <w:r>
        <w:rPr>
          <w:bCs/>
        </w:rPr>
        <w:t>Baghpur</w:t>
      </w:r>
      <w:proofErr w:type="spellEnd"/>
      <w:r>
        <w:rPr>
          <w:bCs/>
        </w:rPr>
        <w:t xml:space="preserve">, (iii) </w:t>
      </w:r>
      <w:proofErr w:type="spellStart"/>
      <w:r>
        <w:rPr>
          <w:bCs/>
        </w:rPr>
        <w:t>Dalpatpur</w:t>
      </w:r>
      <w:proofErr w:type="spellEnd"/>
      <w:r>
        <w:rPr>
          <w:bCs/>
        </w:rPr>
        <w:t xml:space="preserve">, (iv) </w:t>
      </w:r>
      <w:proofErr w:type="spellStart"/>
      <w:r>
        <w:rPr>
          <w:bCs/>
        </w:rPr>
        <w:t>Hasanapur</w:t>
      </w:r>
      <w:proofErr w:type="spellEnd"/>
      <w:r>
        <w:rPr>
          <w:bCs/>
        </w:rPr>
        <w:t xml:space="preserve"> and (v) </w:t>
      </w:r>
      <w:proofErr w:type="spellStart"/>
      <w:r>
        <w:rPr>
          <w:bCs/>
        </w:rPr>
        <w:t>Maharajpur</w:t>
      </w:r>
      <w:proofErr w:type="spellEnd"/>
      <w:r>
        <w:rPr>
          <w:bCs/>
        </w:rPr>
        <w:t xml:space="preserve">. These five villages were sampled to obtain a total of 120 wheat growers through simple </w:t>
      </w:r>
      <w:r>
        <w:rPr>
          <w:bCs/>
        </w:rPr>
        <w:t>random sampling, which made sufficient representation and reduced bias in sampling. The respondents were active wheat growers and their main occupation was farming.</w:t>
      </w:r>
    </w:p>
    <w:p w14:paraId="261C1F5D" w14:textId="77777777" w:rsidR="00F538AE" w:rsidRDefault="00F538AE">
      <w:pPr>
        <w:pStyle w:val="BodyText"/>
        <w:spacing w:line="360" w:lineRule="auto"/>
        <w:ind w:left="23" w:right="1011"/>
        <w:jc w:val="both"/>
        <w:rPr>
          <w:bCs/>
        </w:rPr>
      </w:pPr>
    </w:p>
    <w:p w14:paraId="2BE0E9E2" w14:textId="77777777" w:rsidR="00F538AE" w:rsidRDefault="00D6669A">
      <w:pPr>
        <w:pStyle w:val="BodyText"/>
        <w:spacing w:line="360" w:lineRule="auto"/>
        <w:ind w:left="23" w:right="1011"/>
        <w:jc w:val="both"/>
        <w:rPr>
          <w:bCs/>
        </w:rPr>
      </w:pPr>
      <w:r>
        <w:rPr>
          <w:bCs/>
        </w:rPr>
        <w:t>The investigator gathered the primary data personally by using group discussions and a pre</w:t>
      </w:r>
      <w:r>
        <w:rPr>
          <w:bCs/>
        </w:rPr>
        <w:t xml:space="preserve">-tested structured interview schedule, which was designed in harmony with the objectives of the study. The timetable involved different elements of the suggested package of practices in wheat production, land preparation, seed and variety choice, planting </w:t>
      </w:r>
      <w:r>
        <w:rPr>
          <w:bCs/>
        </w:rPr>
        <w:t>techniques, nutrient handling, watering, weeds management, plant protection, harvesting and storage practices. The structured questionnaire was drawn on the recommended technologies in wheat production to evaluate the knowledge of the respondents. The answ</w:t>
      </w:r>
      <w:r>
        <w:rPr>
          <w:bCs/>
        </w:rPr>
        <w:t>ers were noted using the three-point scale complete knowledge, partial knowledge and no knowledge, 3, 2, and 1 respectively. The general knowledge level of individual respondent was calculated by calculating a Knowledge Index using the total score received</w:t>
      </w:r>
      <w:r>
        <w:rPr>
          <w:bCs/>
        </w:rPr>
        <w:t xml:space="preserve">. According to the scores, the respondents were divided into three categories namely: low, medium, and high knowledge (9-14, 15-27, and above 27). </w:t>
      </w:r>
    </w:p>
    <w:p w14:paraId="1E3219D1" w14:textId="77777777" w:rsidR="00F538AE" w:rsidRDefault="00D6669A">
      <w:pPr>
        <w:pStyle w:val="BodyText"/>
        <w:spacing w:line="360" w:lineRule="auto"/>
        <w:ind w:left="23" w:right="1011"/>
        <w:jc w:val="both"/>
        <w:rPr>
          <w:bCs/>
        </w:rPr>
      </w:pPr>
      <w:r>
        <w:rPr>
          <w:b/>
          <w:bCs/>
        </w:rPr>
        <w:t>Result and Discussion</w:t>
      </w:r>
    </w:p>
    <w:p w14:paraId="2E1C1042" w14:textId="77777777" w:rsidR="00F538AE" w:rsidRDefault="00D6669A">
      <w:pPr>
        <w:pStyle w:val="BodyText"/>
        <w:spacing w:line="360" w:lineRule="auto"/>
        <w:ind w:left="23" w:right="1011"/>
        <w:jc w:val="both"/>
      </w:pPr>
      <w:r>
        <w:rPr>
          <w:bCs/>
        </w:rPr>
        <w:t>The given classification allowed classifying the knowledge levels of wheat growers eff</w:t>
      </w:r>
      <w:r>
        <w:rPr>
          <w:bCs/>
        </w:rPr>
        <w:t>ectively and allow a reference point on the critical gaps that need specific extension measures.</w:t>
      </w:r>
    </w:p>
    <w:p w14:paraId="7670CCE7" w14:textId="77777777" w:rsidR="00F538AE" w:rsidRDefault="00D6669A">
      <w:pPr>
        <w:pStyle w:val="TableParagraph"/>
        <w:rPr>
          <w:sz w:val="24"/>
        </w:rPr>
        <w:sectPr w:rsidR="00F538AE">
          <w:headerReference w:type="even" r:id="rId7"/>
          <w:headerReference w:type="default" r:id="rId8"/>
          <w:footerReference w:type="even" r:id="rId9"/>
          <w:footerReference w:type="default" r:id="rId10"/>
          <w:headerReference w:type="first" r:id="rId11"/>
          <w:footerReference w:type="first" r:id="rId12"/>
          <w:type w:val="continuous"/>
          <w:pgSz w:w="11910" w:h="16840"/>
          <w:pgMar w:top="1900" w:right="425" w:bottom="1122" w:left="1417" w:header="720" w:footer="720" w:gutter="0"/>
          <w:cols w:space="720"/>
        </w:sectPr>
      </w:pPr>
      <w:r>
        <w:rPr>
          <w:b/>
          <w:bCs/>
          <w:sz w:val="24"/>
        </w:rPr>
        <w:t>Table 1. Level of knowledge among respondents on the recommended packag</w:t>
      </w:r>
      <w:r>
        <w:rPr>
          <w:b/>
          <w:bCs/>
          <w:sz w:val="24"/>
        </w:rPr>
        <w:t>e and practices of wheat production</w:t>
      </w:r>
      <w:r>
        <w:rPr>
          <w:sz w:val="24"/>
        </w:rPr>
        <w:t>.</w:t>
      </w:r>
    </w:p>
    <w:p w14:paraId="6071A4D7" w14:textId="77777777" w:rsidR="00F538AE" w:rsidRDefault="00F538AE">
      <w:pPr>
        <w:pStyle w:val="BodyText"/>
      </w:pPr>
    </w:p>
    <w:tbl>
      <w:tblPr>
        <w:tblStyle w:val="TableGrid"/>
        <w:tblW w:w="0" w:type="auto"/>
        <w:tblLook w:val="04A0" w:firstRow="1" w:lastRow="0" w:firstColumn="1" w:lastColumn="0" w:noHBand="0" w:noVBand="1"/>
      </w:tblPr>
      <w:tblGrid>
        <w:gridCol w:w="642"/>
        <w:gridCol w:w="2474"/>
        <w:gridCol w:w="1544"/>
        <w:gridCol w:w="2025"/>
        <w:gridCol w:w="1389"/>
        <w:gridCol w:w="992"/>
        <w:gridCol w:w="992"/>
      </w:tblGrid>
      <w:tr w:rsidR="00F538AE" w14:paraId="601478BF" w14:textId="77777777">
        <w:trPr>
          <w:trHeight w:val="414"/>
        </w:trPr>
        <w:tc>
          <w:tcPr>
            <w:tcW w:w="0" w:type="auto"/>
            <w:vMerge w:val="restart"/>
          </w:tcPr>
          <w:p w14:paraId="02CDADBE" w14:textId="77777777" w:rsidR="00F538AE" w:rsidRDefault="00D6669A">
            <w:pPr>
              <w:pStyle w:val="BodyText"/>
              <w:rPr>
                <w:b/>
                <w:bCs/>
                <w:lang w:val="en-IN"/>
              </w:rPr>
            </w:pPr>
            <w:r>
              <w:rPr>
                <w:b/>
                <w:bCs/>
                <w:lang w:val="en-IN"/>
              </w:rPr>
              <w:t>S. No.</w:t>
            </w:r>
          </w:p>
        </w:tc>
        <w:tc>
          <w:tcPr>
            <w:tcW w:w="0" w:type="auto"/>
            <w:vMerge w:val="restart"/>
          </w:tcPr>
          <w:p w14:paraId="278EF923" w14:textId="77777777" w:rsidR="00F538AE" w:rsidRDefault="00D6669A">
            <w:pPr>
              <w:pStyle w:val="BodyText"/>
              <w:jc w:val="center"/>
              <w:rPr>
                <w:b/>
                <w:bCs/>
                <w:lang w:val="en-IN"/>
              </w:rPr>
            </w:pPr>
            <w:r>
              <w:rPr>
                <w:b/>
                <w:bCs/>
                <w:lang w:val="en-IN"/>
              </w:rPr>
              <w:t>Recommended Production Technologies</w:t>
            </w:r>
          </w:p>
        </w:tc>
        <w:tc>
          <w:tcPr>
            <w:tcW w:w="4958" w:type="dxa"/>
            <w:gridSpan w:val="3"/>
          </w:tcPr>
          <w:p w14:paraId="32F88684" w14:textId="77777777" w:rsidR="00F538AE" w:rsidRDefault="00D6669A">
            <w:pPr>
              <w:pStyle w:val="BodyText"/>
              <w:jc w:val="center"/>
              <w:rPr>
                <w:b/>
                <w:bCs/>
                <w:lang w:val="en-IN"/>
              </w:rPr>
            </w:pPr>
            <w:r>
              <w:rPr>
                <w:b/>
                <w:bCs/>
                <w:lang w:val="en-IN"/>
              </w:rPr>
              <w:t>Level of Knowledge</w:t>
            </w:r>
          </w:p>
        </w:tc>
        <w:tc>
          <w:tcPr>
            <w:tcW w:w="992" w:type="dxa"/>
            <w:vMerge w:val="restart"/>
          </w:tcPr>
          <w:p w14:paraId="034D356C" w14:textId="77777777" w:rsidR="00F538AE" w:rsidRDefault="00D6669A">
            <w:pPr>
              <w:pStyle w:val="BodyText"/>
              <w:rPr>
                <w:b/>
                <w:bCs/>
                <w:lang w:val="en-IN"/>
              </w:rPr>
            </w:pPr>
            <w:r>
              <w:rPr>
                <w:b/>
                <w:bCs/>
                <w:lang w:val="en-IN"/>
              </w:rPr>
              <w:t>Mean score</w:t>
            </w:r>
          </w:p>
        </w:tc>
        <w:tc>
          <w:tcPr>
            <w:tcW w:w="992" w:type="dxa"/>
            <w:vMerge w:val="restart"/>
          </w:tcPr>
          <w:p w14:paraId="44071DF1" w14:textId="77777777" w:rsidR="00F538AE" w:rsidRDefault="00D6669A">
            <w:pPr>
              <w:pStyle w:val="BodyText"/>
              <w:rPr>
                <w:b/>
                <w:bCs/>
                <w:lang w:val="en-IN"/>
              </w:rPr>
            </w:pPr>
            <w:r>
              <w:rPr>
                <w:b/>
                <w:bCs/>
                <w:lang w:val="en-IN"/>
              </w:rPr>
              <w:t>Rank</w:t>
            </w:r>
          </w:p>
        </w:tc>
      </w:tr>
      <w:tr w:rsidR="00F538AE" w14:paraId="34D0B355" w14:textId="77777777">
        <w:trPr>
          <w:trHeight w:val="414"/>
        </w:trPr>
        <w:tc>
          <w:tcPr>
            <w:tcW w:w="0" w:type="auto"/>
            <w:vMerge/>
          </w:tcPr>
          <w:p w14:paraId="0C693233" w14:textId="77777777" w:rsidR="00F538AE" w:rsidRDefault="00F538AE">
            <w:pPr>
              <w:pStyle w:val="BodyText"/>
              <w:rPr>
                <w:b/>
                <w:bCs/>
                <w:lang w:val="en-IN"/>
              </w:rPr>
            </w:pPr>
          </w:p>
        </w:tc>
        <w:tc>
          <w:tcPr>
            <w:tcW w:w="0" w:type="auto"/>
            <w:vMerge/>
          </w:tcPr>
          <w:p w14:paraId="3AB776D7" w14:textId="77777777" w:rsidR="00F538AE" w:rsidRDefault="00F538AE">
            <w:pPr>
              <w:pStyle w:val="BodyText"/>
              <w:rPr>
                <w:b/>
                <w:bCs/>
                <w:lang w:val="en-IN"/>
              </w:rPr>
            </w:pPr>
          </w:p>
        </w:tc>
        <w:tc>
          <w:tcPr>
            <w:tcW w:w="1544" w:type="dxa"/>
          </w:tcPr>
          <w:p w14:paraId="2B56E54E" w14:textId="77777777" w:rsidR="00F538AE" w:rsidRDefault="00D6669A">
            <w:pPr>
              <w:pStyle w:val="BodyText"/>
              <w:rPr>
                <w:b/>
                <w:bCs/>
                <w:lang w:val="en-IN"/>
              </w:rPr>
            </w:pPr>
            <w:r>
              <w:rPr>
                <w:b/>
                <w:bCs/>
                <w:lang w:val="en-IN"/>
              </w:rPr>
              <w:t>Low F (%)</w:t>
            </w:r>
          </w:p>
        </w:tc>
        <w:tc>
          <w:tcPr>
            <w:tcW w:w="2025" w:type="dxa"/>
          </w:tcPr>
          <w:p w14:paraId="3FA7BAF3" w14:textId="77777777" w:rsidR="00F538AE" w:rsidRDefault="00D6669A">
            <w:pPr>
              <w:pStyle w:val="BodyText"/>
              <w:rPr>
                <w:b/>
                <w:bCs/>
                <w:lang w:val="en-IN"/>
              </w:rPr>
            </w:pPr>
            <w:r>
              <w:rPr>
                <w:b/>
                <w:bCs/>
                <w:lang w:val="en-IN"/>
              </w:rPr>
              <w:t>Medium F (%)</w:t>
            </w:r>
          </w:p>
        </w:tc>
        <w:tc>
          <w:tcPr>
            <w:tcW w:w="1389" w:type="dxa"/>
          </w:tcPr>
          <w:p w14:paraId="20BBDF69" w14:textId="77777777" w:rsidR="00F538AE" w:rsidRDefault="00D6669A">
            <w:pPr>
              <w:pStyle w:val="BodyText"/>
              <w:rPr>
                <w:b/>
                <w:bCs/>
                <w:lang w:val="en-IN"/>
              </w:rPr>
            </w:pPr>
            <w:r>
              <w:rPr>
                <w:b/>
                <w:bCs/>
                <w:lang w:val="en-IN"/>
              </w:rPr>
              <w:t>High F (%)</w:t>
            </w:r>
          </w:p>
        </w:tc>
        <w:tc>
          <w:tcPr>
            <w:tcW w:w="992" w:type="dxa"/>
            <w:vMerge/>
          </w:tcPr>
          <w:p w14:paraId="62767E88" w14:textId="77777777" w:rsidR="00F538AE" w:rsidRDefault="00F538AE">
            <w:pPr>
              <w:pStyle w:val="BodyText"/>
              <w:rPr>
                <w:b/>
                <w:bCs/>
                <w:lang w:val="en-IN"/>
              </w:rPr>
            </w:pPr>
          </w:p>
        </w:tc>
        <w:tc>
          <w:tcPr>
            <w:tcW w:w="992" w:type="dxa"/>
            <w:vMerge/>
          </w:tcPr>
          <w:p w14:paraId="76E11ADE" w14:textId="77777777" w:rsidR="00F538AE" w:rsidRDefault="00F538AE">
            <w:pPr>
              <w:pStyle w:val="BodyText"/>
              <w:rPr>
                <w:b/>
                <w:bCs/>
                <w:lang w:val="en-IN"/>
              </w:rPr>
            </w:pPr>
          </w:p>
        </w:tc>
      </w:tr>
      <w:tr w:rsidR="00F538AE" w14:paraId="3E518307" w14:textId="77777777">
        <w:tc>
          <w:tcPr>
            <w:tcW w:w="0" w:type="auto"/>
          </w:tcPr>
          <w:p w14:paraId="457C80F2" w14:textId="77777777" w:rsidR="00F538AE" w:rsidRDefault="00D6669A">
            <w:pPr>
              <w:pStyle w:val="BodyText"/>
              <w:rPr>
                <w:lang w:val="en-IN"/>
              </w:rPr>
            </w:pPr>
            <w:r>
              <w:rPr>
                <w:lang w:val="en-IN"/>
              </w:rPr>
              <w:t>1.</w:t>
            </w:r>
          </w:p>
        </w:tc>
        <w:tc>
          <w:tcPr>
            <w:tcW w:w="0" w:type="auto"/>
          </w:tcPr>
          <w:p w14:paraId="546B9F2D" w14:textId="77777777" w:rsidR="00F538AE" w:rsidRDefault="00D6669A">
            <w:pPr>
              <w:pStyle w:val="BodyText"/>
              <w:rPr>
                <w:lang w:val="en-IN"/>
              </w:rPr>
            </w:pPr>
            <w:r>
              <w:rPr>
                <w:lang w:val="en-IN"/>
              </w:rPr>
              <w:t xml:space="preserve">Field preparation </w:t>
            </w:r>
          </w:p>
        </w:tc>
        <w:tc>
          <w:tcPr>
            <w:tcW w:w="0" w:type="auto"/>
          </w:tcPr>
          <w:p w14:paraId="3FC66454" w14:textId="77777777" w:rsidR="00F538AE" w:rsidRDefault="00D6669A">
            <w:pPr>
              <w:pStyle w:val="BodyText"/>
              <w:rPr>
                <w:lang w:val="en-IN"/>
              </w:rPr>
            </w:pPr>
            <w:r>
              <w:rPr>
                <w:b/>
                <w:bCs/>
                <w:lang w:val="en-IN"/>
              </w:rPr>
              <w:t>17 (13.88)</w:t>
            </w:r>
          </w:p>
        </w:tc>
        <w:tc>
          <w:tcPr>
            <w:tcW w:w="2025" w:type="dxa"/>
          </w:tcPr>
          <w:p w14:paraId="3903C255" w14:textId="77777777" w:rsidR="00F538AE" w:rsidRDefault="00D6669A">
            <w:pPr>
              <w:pStyle w:val="BodyText"/>
              <w:rPr>
                <w:lang w:val="en-IN"/>
              </w:rPr>
            </w:pPr>
            <w:r>
              <w:rPr>
                <w:b/>
                <w:bCs/>
                <w:lang w:val="en-IN"/>
              </w:rPr>
              <w:t>56 (46.29)</w:t>
            </w:r>
          </w:p>
        </w:tc>
        <w:tc>
          <w:tcPr>
            <w:tcW w:w="1389" w:type="dxa"/>
          </w:tcPr>
          <w:p w14:paraId="60430C38" w14:textId="77777777" w:rsidR="00F538AE" w:rsidRDefault="00D6669A">
            <w:pPr>
              <w:pStyle w:val="BodyText"/>
              <w:rPr>
                <w:lang w:val="en-IN"/>
              </w:rPr>
            </w:pPr>
            <w:r>
              <w:rPr>
                <w:b/>
                <w:bCs/>
                <w:lang w:val="en-IN"/>
              </w:rPr>
              <w:t>47 (39.81)</w:t>
            </w:r>
          </w:p>
        </w:tc>
        <w:tc>
          <w:tcPr>
            <w:tcW w:w="992" w:type="dxa"/>
          </w:tcPr>
          <w:p w14:paraId="0738BC47" w14:textId="77777777" w:rsidR="00F538AE" w:rsidRDefault="00D6669A">
            <w:pPr>
              <w:pStyle w:val="BodyText"/>
              <w:rPr>
                <w:lang w:val="en-IN"/>
              </w:rPr>
            </w:pPr>
            <w:r>
              <w:rPr>
                <w:lang w:val="en-IN"/>
              </w:rPr>
              <w:t>2.25*</w:t>
            </w:r>
          </w:p>
        </w:tc>
        <w:tc>
          <w:tcPr>
            <w:tcW w:w="992" w:type="dxa"/>
          </w:tcPr>
          <w:p w14:paraId="269BB3E8" w14:textId="77777777" w:rsidR="00F538AE" w:rsidRDefault="00D6669A">
            <w:pPr>
              <w:pStyle w:val="BodyText"/>
              <w:rPr>
                <w:lang w:val="en-IN"/>
              </w:rPr>
            </w:pPr>
            <w:r>
              <w:rPr>
                <w:lang w:val="en-IN"/>
              </w:rPr>
              <w:t>II</w:t>
            </w:r>
          </w:p>
        </w:tc>
      </w:tr>
      <w:tr w:rsidR="00F538AE" w14:paraId="5E6616A6" w14:textId="77777777">
        <w:tc>
          <w:tcPr>
            <w:tcW w:w="0" w:type="auto"/>
          </w:tcPr>
          <w:p w14:paraId="581C82C7" w14:textId="77777777" w:rsidR="00F538AE" w:rsidRDefault="00D6669A">
            <w:pPr>
              <w:pStyle w:val="BodyText"/>
              <w:rPr>
                <w:lang w:val="en-IN"/>
              </w:rPr>
            </w:pPr>
            <w:r>
              <w:rPr>
                <w:lang w:val="en-IN"/>
              </w:rPr>
              <w:t>2.</w:t>
            </w:r>
          </w:p>
        </w:tc>
        <w:tc>
          <w:tcPr>
            <w:tcW w:w="0" w:type="auto"/>
          </w:tcPr>
          <w:p w14:paraId="58D1E0F6" w14:textId="77777777" w:rsidR="00F538AE" w:rsidRDefault="00D6669A">
            <w:pPr>
              <w:pStyle w:val="BodyText"/>
              <w:rPr>
                <w:lang w:val="en-IN"/>
              </w:rPr>
            </w:pPr>
            <w:r>
              <w:rPr>
                <w:lang w:val="en-IN"/>
              </w:rPr>
              <w:t>Seed selection</w:t>
            </w:r>
          </w:p>
        </w:tc>
        <w:tc>
          <w:tcPr>
            <w:tcW w:w="0" w:type="auto"/>
          </w:tcPr>
          <w:p w14:paraId="06B020F3" w14:textId="77777777" w:rsidR="00F538AE" w:rsidRDefault="00D6669A">
            <w:pPr>
              <w:pStyle w:val="BodyText"/>
              <w:rPr>
                <w:lang w:val="en-IN"/>
              </w:rPr>
            </w:pPr>
            <w:r>
              <w:rPr>
                <w:b/>
                <w:bCs/>
                <w:lang w:val="en-IN"/>
              </w:rPr>
              <w:t>30 (25.00)</w:t>
            </w:r>
          </w:p>
        </w:tc>
        <w:tc>
          <w:tcPr>
            <w:tcW w:w="2025" w:type="dxa"/>
          </w:tcPr>
          <w:p w14:paraId="2DECCD1D" w14:textId="77777777" w:rsidR="00F538AE" w:rsidRDefault="00D6669A">
            <w:pPr>
              <w:pStyle w:val="BodyText"/>
              <w:rPr>
                <w:lang w:val="en-IN"/>
              </w:rPr>
            </w:pPr>
            <w:r>
              <w:rPr>
                <w:b/>
                <w:bCs/>
                <w:lang w:val="en-IN"/>
              </w:rPr>
              <w:t xml:space="preserve">67 </w:t>
            </w:r>
            <w:r>
              <w:rPr>
                <w:b/>
                <w:bCs/>
                <w:lang w:val="en-IN"/>
              </w:rPr>
              <w:t>(55.83)</w:t>
            </w:r>
          </w:p>
        </w:tc>
        <w:tc>
          <w:tcPr>
            <w:tcW w:w="1389" w:type="dxa"/>
          </w:tcPr>
          <w:p w14:paraId="7085AC45" w14:textId="77777777" w:rsidR="00F538AE" w:rsidRDefault="00D6669A">
            <w:pPr>
              <w:pStyle w:val="BodyText"/>
              <w:rPr>
                <w:lang w:val="en-IN"/>
              </w:rPr>
            </w:pPr>
            <w:r>
              <w:rPr>
                <w:b/>
                <w:bCs/>
                <w:lang w:val="en-IN"/>
              </w:rPr>
              <w:t>23 (19.16)</w:t>
            </w:r>
          </w:p>
        </w:tc>
        <w:tc>
          <w:tcPr>
            <w:tcW w:w="992" w:type="dxa"/>
          </w:tcPr>
          <w:p w14:paraId="532ED1FE" w14:textId="77777777" w:rsidR="00F538AE" w:rsidRDefault="00D6669A">
            <w:pPr>
              <w:pStyle w:val="BodyText"/>
              <w:rPr>
                <w:lang w:val="en-IN"/>
              </w:rPr>
            </w:pPr>
            <w:r>
              <w:rPr>
                <w:lang w:val="en-IN"/>
              </w:rPr>
              <w:t>1.94</w:t>
            </w:r>
          </w:p>
        </w:tc>
        <w:tc>
          <w:tcPr>
            <w:tcW w:w="992" w:type="dxa"/>
          </w:tcPr>
          <w:p w14:paraId="463AF216" w14:textId="77777777" w:rsidR="00F538AE" w:rsidRDefault="00D6669A">
            <w:pPr>
              <w:pStyle w:val="BodyText"/>
              <w:rPr>
                <w:lang w:val="en-IN"/>
              </w:rPr>
            </w:pPr>
            <w:r>
              <w:rPr>
                <w:lang w:val="en-IN"/>
              </w:rPr>
              <w:t>VII</w:t>
            </w:r>
          </w:p>
        </w:tc>
      </w:tr>
      <w:tr w:rsidR="00F538AE" w14:paraId="41D6CC49" w14:textId="77777777">
        <w:tc>
          <w:tcPr>
            <w:tcW w:w="0" w:type="auto"/>
          </w:tcPr>
          <w:p w14:paraId="0D7FC449" w14:textId="77777777" w:rsidR="00F538AE" w:rsidRDefault="00D6669A">
            <w:pPr>
              <w:pStyle w:val="BodyText"/>
              <w:rPr>
                <w:lang w:val="en-IN"/>
              </w:rPr>
            </w:pPr>
            <w:r>
              <w:rPr>
                <w:lang w:val="en-IN"/>
              </w:rPr>
              <w:t>3.</w:t>
            </w:r>
          </w:p>
        </w:tc>
        <w:tc>
          <w:tcPr>
            <w:tcW w:w="0" w:type="auto"/>
          </w:tcPr>
          <w:p w14:paraId="7999E029" w14:textId="77777777" w:rsidR="00F538AE" w:rsidRDefault="00D6669A">
            <w:pPr>
              <w:pStyle w:val="BodyText"/>
              <w:rPr>
                <w:lang w:val="en-IN"/>
              </w:rPr>
            </w:pPr>
            <w:r>
              <w:rPr>
                <w:lang w:val="en-IN"/>
              </w:rPr>
              <w:t xml:space="preserve">Seed sowing practices </w:t>
            </w:r>
          </w:p>
        </w:tc>
        <w:tc>
          <w:tcPr>
            <w:tcW w:w="0" w:type="auto"/>
          </w:tcPr>
          <w:p w14:paraId="1F397537" w14:textId="77777777" w:rsidR="00F538AE" w:rsidRDefault="00D6669A">
            <w:pPr>
              <w:pStyle w:val="BodyText"/>
              <w:rPr>
                <w:b/>
                <w:bCs/>
                <w:lang w:val="en-IN"/>
              </w:rPr>
            </w:pPr>
            <w:r>
              <w:rPr>
                <w:b/>
                <w:bCs/>
                <w:lang w:val="en-IN"/>
              </w:rPr>
              <w:t>14 (11.72)</w:t>
            </w:r>
          </w:p>
        </w:tc>
        <w:tc>
          <w:tcPr>
            <w:tcW w:w="2025" w:type="dxa"/>
          </w:tcPr>
          <w:p w14:paraId="7A527D3E" w14:textId="77777777" w:rsidR="00F538AE" w:rsidRDefault="00D6669A">
            <w:pPr>
              <w:pStyle w:val="BodyText"/>
              <w:rPr>
                <w:b/>
                <w:bCs/>
                <w:lang w:val="en-IN"/>
              </w:rPr>
            </w:pPr>
            <w:r>
              <w:rPr>
                <w:b/>
                <w:bCs/>
                <w:lang w:val="en-IN"/>
              </w:rPr>
              <w:t>73 (60.80)</w:t>
            </w:r>
          </w:p>
        </w:tc>
        <w:tc>
          <w:tcPr>
            <w:tcW w:w="1389" w:type="dxa"/>
          </w:tcPr>
          <w:p w14:paraId="499BB18D" w14:textId="77777777" w:rsidR="00F538AE" w:rsidRDefault="00D6669A">
            <w:pPr>
              <w:pStyle w:val="BodyText"/>
              <w:rPr>
                <w:b/>
                <w:bCs/>
                <w:lang w:val="en-IN"/>
              </w:rPr>
            </w:pPr>
            <w:r>
              <w:rPr>
                <w:b/>
                <w:bCs/>
                <w:lang w:val="en-IN"/>
              </w:rPr>
              <w:t>33 (27.46)</w:t>
            </w:r>
          </w:p>
        </w:tc>
        <w:tc>
          <w:tcPr>
            <w:tcW w:w="992" w:type="dxa"/>
          </w:tcPr>
          <w:p w14:paraId="74F75C24" w14:textId="77777777" w:rsidR="00F538AE" w:rsidRDefault="00D6669A">
            <w:pPr>
              <w:pStyle w:val="BodyText"/>
              <w:rPr>
                <w:lang w:val="en-IN"/>
              </w:rPr>
            </w:pPr>
            <w:r>
              <w:rPr>
                <w:lang w:val="en-IN"/>
              </w:rPr>
              <w:t>2.16</w:t>
            </w:r>
          </w:p>
        </w:tc>
        <w:tc>
          <w:tcPr>
            <w:tcW w:w="992" w:type="dxa"/>
          </w:tcPr>
          <w:p w14:paraId="5096BCD3" w14:textId="77777777" w:rsidR="00F538AE" w:rsidRDefault="00D6669A">
            <w:pPr>
              <w:pStyle w:val="BodyText"/>
              <w:rPr>
                <w:lang w:val="en-IN"/>
              </w:rPr>
            </w:pPr>
            <w:r>
              <w:rPr>
                <w:lang w:val="en-IN"/>
              </w:rPr>
              <w:t>III</w:t>
            </w:r>
          </w:p>
        </w:tc>
      </w:tr>
      <w:tr w:rsidR="00F538AE" w14:paraId="0374E284" w14:textId="77777777">
        <w:tc>
          <w:tcPr>
            <w:tcW w:w="0" w:type="auto"/>
          </w:tcPr>
          <w:p w14:paraId="6867D9FE" w14:textId="77777777" w:rsidR="00F538AE" w:rsidRDefault="00D6669A">
            <w:pPr>
              <w:pStyle w:val="BodyText"/>
              <w:rPr>
                <w:lang w:val="en-IN"/>
              </w:rPr>
            </w:pPr>
            <w:r>
              <w:rPr>
                <w:lang w:val="en-IN"/>
              </w:rPr>
              <w:t>4.</w:t>
            </w:r>
          </w:p>
        </w:tc>
        <w:tc>
          <w:tcPr>
            <w:tcW w:w="0" w:type="auto"/>
          </w:tcPr>
          <w:p w14:paraId="7322DE6E" w14:textId="77777777" w:rsidR="00F538AE" w:rsidRDefault="00D6669A">
            <w:pPr>
              <w:pStyle w:val="BodyText"/>
              <w:rPr>
                <w:lang w:val="en-IN"/>
              </w:rPr>
            </w:pPr>
            <w:r>
              <w:rPr>
                <w:lang w:val="en-IN"/>
              </w:rPr>
              <w:t xml:space="preserve">Fertilizer Application </w:t>
            </w:r>
          </w:p>
        </w:tc>
        <w:tc>
          <w:tcPr>
            <w:tcW w:w="0" w:type="auto"/>
          </w:tcPr>
          <w:p w14:paraId="1BBC1727" w14:textId="77777777" w:rsidR="00F538AE" w:rsidRDefault="00D6669A">
            <w:pPr>
              <w:pStyle w:val="BodyText"/>
              <w:rPr>
                <w:lang w:val="en-IN"/>
              </w:rPr>
            </w:pPr>
            <w:r>
              <w:rPr>
                <w:b/>
                <w:bCs/>
                <w:lang w:val="en-IN"/>
              </w:rPr>
              <w:t>23 (19.44)</w:t>
            </w:r>
          </w:p>
        </w:tc>
        <w:tc>
          <w:tcPr>
            <w:tcW w:w="2025" w:type="dxa"/>
          </w:tcPr>
          <w:p w14:paraId="19D0E9F1" w14:textId="77777777" w:rsidR="00F538AE" w:rsidRDefault="00D6669A">
            <w:pPr>
              <w:pStyle w:val="BodyText"/>
              <w:rPr>
                <w:lang w:val="en-IN"/>
              </w:rPr>
            </w:pPr>
            <w:r>
              <w:rPr>
                <w:b/>
                <w:bCs/>
                <w:lang w:val="en-IN"/>
              </w:rPr>
              <w:t>61 (50.92)</w:t>
            </w:r>
          </w:p>
        </w:tc>
        <w:tc>
          <w:tcPr>
            <w:tcW w:w="1389" w:type="dxa"/>
          </w:tcPr>
          <w:p w14:paraId="7EAB93EB" w14:textId="77777777" w:rsidR="00F538AE" w:rsidRDefault="00D6669A">
            <w:pPr>
              <w:pStyle w:val="BodyText"/>
              <w:rPr>
                <w:lang w:val="en-IN"/>
              </w:rPr>
            </w:pPr>
            <w:r>
              <w:rPr>
                <w:b/>
                <w:bCs/>
                <w:lang w:val="en-IN"/>
              </w:rPr>
              <w:t>36 (29.62)</w:t>
            </w:r>
          </w:p>
        </w:tc>
        <w:tc>
          <w:tcPr>
            <w:tcW w:w="992" w:type="dxa"/>
          </w:tcPr>
          <w:p w14:paraId="1756A89E" w14:textId="77777777" w:rsidR="00F538AE" w:rsidRDefault="00D6669A">
            <w:pPr>
              <w:pStyle w:val="BodyText"/>
              <w:rPr>
                <w:lang w:val="en-IN"/>
              </w:rPr>
            </w:pPr>
            <w:r>
              <w:rPr>
                <w:lang w:val="en-IN"/>
              </w:rPr>
              <w:t>2.11</w:t>
            </w:r>
          </w:p>
        </w:tc>
        <w:tc>
          <w:tcPr>
            <w:tcW w:w="992" w:type="dxa"/>
          </w:tcPr>
          <w:p w14:paraId="728F6DD1" w14:textId="77777777" w:rsidR="00F538AE" w:rsidRDefault="00D6669A">
            <w:pPr>
              <w:pStyle w:val="BodyText"/>
              <w:rPr>
                <w:lang w:val="en-IN"/>
              </w:rPr>
            </w:pPr>
            <w:r>
              <w:rPr>
                <w:lang w:val="en-IN"/>
              </w:rPr>
              <w:t>VI</w:t>
            </w:r>
          </w:p>
        </w:tc>
      </w:tr>
      <w:tr w:rsidR="00F538AE" w14:paraId="0CB4416E" w14:textId="77777777">
        <w:tc>
          <w:tcPr>
            <w:tcW w:w="0" w:type="auto"/>
          </w:tcPr>
          <w:p w14:paraId="36229189" w14:textId="77777777" w:rsidR="00F538AE" w:rsidRDefault="00D6669A">
            <w:pPr>
              <w:pStyle w:val="BodyText"/>
              <w:rPr>
                <w:lang w:val="en-IN"/>
              </w:rPr>
            </w:pPr>
            <w:r>
              <w:rPr>
                <w:lang w:val="en-IN"/>
              </w:rPr>
              <w:t>5.</w:t>
            </w:r>
          </w:p>
        </w:tc>
        <w:tc>
          <w:tcPr>
            <w:tcW w:w="0" w:type="auto"/>
          </w:tcPr>
          <w:p w14:paraId="6735F55B" w14:textId="77777777" w:rsidR="00F538AE" w:rsidRDefault="00D6669A">
            <w:pPr>
              <w:pStyle w:val="BodyText"/>
              <w:rPr>
                <w:lang w:val="en-IN"/>
              </w:rPr>
            </w:pPr>
            <w:r>
              <w:rPr>
                <w:lang w:val="en-IN"/>
              </w:rPr>
              <w:t xml:space="preserve">Methods of Irrigation </w:t>
            </w:r>
          </w:p>
        </w:tc>
        <w:tc>
          <w:tcPr>
            <w:tcW w:w="0" w:type="auto"/>
          </w:tcPr>
          <w:p w14:paraId="1C1293EE" w14:textId="77777777" w:rsidR="00F538AE" w:rsidRDefault="00D6669A">
            <w:pPr>
              <w:pStyle w:val="BodyText"/>
              <w:rPr>
                <w:lang w:val="en-IN"/>
              </w:rPr>
            </w:pPr>
            <w:r>
              <w:rPr>
                <w:b/>
                <w:bCs/>
                <w:lang w:val="en-IN"/>
              </w:rPr>
              <w:t>22 (18.33)</w:t>
            </w:r>
          </w:p>
        </w:tc>
        <w:tc>
          <w:tcPr>
            <w:tcW w:w="2025" w:type="dxa"/>
          </w:tcPr>
          <w:p w14:paraId="0FC1CC35" w14:textId="77777777" w:rsidR="00F538AE" w:rsidRDefault="00D6669A">
            <w:pPr>
              <w:pStyle w:val="BodyText"/>
              <w:rPr>
                <w:lang w:val="en-IN"/>
              </w:rPr>
            </w:pPr>
            <w:r>
              <w:rPr>
                <w:b/>
                <w:bCs/>
                <w:lang w:val="en-IN"/>
              </w:rPr>
              <w:t>43 (35.83)</w:t>
            </w:r>
          </w:p>
        </w:tc>
        <w:tc>
          <w:tcPr>
            <w:tcW w:w="1389" w:type="dxa"/>
          </w:tcPr>
          <w:p w14:paraId="18C3D051" w14:textId="77777777" w:rsidR="00F538AE" w:rsidRDefault="00D6669A">
            <w:pPr>
              <w:pStyle w:val="BodyText"/>
              <w:rPr>
                <w:lang w:val="en-IN"/>
              </w:rPr>
            </w:pPr>
            <w:r>
              <w:rPr>
                <w:b/>
                <w:bCs/>
                <w:lang w:val="en-IN"/>
              </w:rPr>
              <w:t>55 (45.83)</w:t>
            </w:r>
          </w:p>
        </w:tc>
        <w:tc>
          <w:tcPr>
            <w:tcW w:w="992" w:type="dxa"/>
          </w:tcPr>
          <w:p w14:paraId="2B1B7CB5" w14:textId="77777777" w:rsidR="00F538AE" w:rsidRDefault="00D6669A">
            <w:pPr>
              <w:pStyle w:val="BodyText"/>
              <w:rPr>
                <w:lang w:val="en-IN"/>
              </w:rPr>
            </w:pPr>
            <w:r>
              <w:rPr>
                <w:lang w:val="en-IN"/>
              </w:rPr>
              <w:t>2.28</w:t>
            </w:r>
          </w:p>
        </w:tc>
        <w:tc>
          <w:tcPr>
            <w:tcW w:w="992" w:type="dxa"/>
          </w:tcPr>
          <w:p w14:paraId="588BF7F4" w14:textId="77777777" w:rsidR="00F538AE" w:rsidRDefault="00D6669A">
            <w:pPr>
              <w:pStyle w:val="BodyText"/>
              <w:rPr>
                <w:lang w:val="en-IN"/>
              </w:rPr>
            </w:pPr>
            <w:r>
              <w:rPr>
                <w:lang w:val="en-IN"/>
              </w:rPr>
              <w:t>I</w:t>
            </w:r>
          </w:p>
        </w:tc>
      </w:tr>
      <w:tr w:rsidR="00F538AE" w14:paraId="67E0772E" w14:textId="77777777">
        <w:tc>
          <w:tcPr>
            <w:tcW w:w="0" w:type="auto"/>
          </w:tcPr>
          <w:p w14:paraId="7A3EE11D" w14:textId="77777777" w:rsidR="00F538AE" w:rsidRDefault="00D6669A">
            <w:pPr>
              <w:pStyle w:val="BodyText"/>
              <w:rPr>
                <w:lang w:val="en-IN"/>
              </w:rPr>
            </w:pPr>
            <w:r>
              <w:rPr>
                <w:lang w:val="en-IN"/>
              </w:rPr>
              <w:t>6.</w:t>
            </w:r>
          </w:p>
        </w:tc>
        <w:tc>
          <w:tcPr>
            <w:tcW w:w="0" w:type="auto"/>
          </w:tcPr>
          <w:p w14:paraId="594F12AA" w14:textId="77777777" w:rsidR="00F538AE" w:rsidRDefault="00D6669A">
            <w:pPr>
              <w:pStyle w:val="BodyText"/>
              <w:rPr>
                <w:lang w:val="en-IN"/>
              </w:rPr>
            </w:pPr>
            <w:r>
              <w:rPr>
                <w:lang w:val="en-IN"/>
              </w:rPr>
              <w:t>Weed management</w:t>
            </w:r>
          </w:p>
        </w:tc>
        <w:tc>
          <w:tcPr>
            <w:tcW w:w="0" w:type="auto"/>
          </w:tcPr>
          <w:p w14:paraId="498BEAC9" w14:textId="77777777" w:rsidR="00F538AE" w:rsidRDefault="00D6669A">
            <w:pPr>
              <w:pStyle w:val="BodyText"/>
              <w:rPr>
                <w:lang w:val="en-IN"/>
              </w:rPr>
            </w:pPr>
            <w:r>
              <w:rPr>
                <w:b/>
                <w:bCs/>
                <w:lang w:val="en-IN"/>
              </w:rPr>
              <w:t xml:space="preserve">29 </w:t>
            </w:r>
            <w:r>
              <w:rPr>
                <w:b/>
                <w:bCs/>
                <w:lang w:val="en-IN"/>
              </w:rPr>
              <w:t>(24.07)</w:t>
            </w:r>
          </w:p>
        </w:tc>
        <w:tc>
          <w:tcPr>
            <w:tcW w:w="2025" w:type="dxa"/>
          </w:tcPr>
          <w:p w14:paraId="17BAF17F" w14:textId="77777777" w:rsidR="00F538AE" w:rsidRDefault="00D6669A">
            <w:pPr>
              <w:pStyle w:val="BodyText"/>
              <w:rPr>
                <w:lang w:val="en-IN"/>
              </w:rPr>
            </w:pPr>
            <w:r>
              <w:rPr>
                <w:b/>
                <w:bCs/>
                <w:lang w:val="en-IN"/>
              </w:rPr>
              <w:t>49 (40.43)</w:t>
            </w:r>
          </w:p>
        </w:tc>
        <w:tc>
          <w:tcPr>
            <w:tcW w:w="1389" w:type="dxa"/>
          </w:tcPr>
          <w:p w14:paraId="79CF4BC2" w14:textId="77777777" w:rsidR="00F538AE" w:rsidRDefault="00D6669A">
            <w:pPr>
              <w:pStyle w:val="BodyText"/>
              <w:rPr>
                <w:lang w:val="en-IN"/>
              </w:rPr>
            </w:pPr>
            <w:r>
              <w:rPr>
                <w:b/>
                <w:bCs/>
                <w:lang w:val="en-IN"/>
              </w:rPr>
              <w:t>42 (35.49)</w:t>
            </w:r>
          </w:p>
        </w:tc>
        <w:tc>
          <w:tcPr>
            <w:tcW w:w="992" w:type="dxa"/>
          </w:tcPr>
          <w:p w14:paraId="209A3B47" w14:textId="77777777" w:rsidR="00F538AE" w:rsidRDefault="00D6669A">
            <w:pPr>
              <w:pStyle w:val="BodyText"/>
              <w:rPr>
                <w:lang w:val="en-IN"/>
              </w:rPr>
            </w:pPr>
            <w:r>
              <w:rPr>
                <w:lang w:val="en-IN"/>
              </w:rPr>
              <w:t>2.11</w:t>
            </w:r>
          </w:p>
        </w:tc>
        <w:tc>
          <w:tcPr>
            <w:tcW w:w="992" w:type="dxa"/>
          </w:tcPr>
          <w:p w14:paraId="57E0D88D" w14:textId="77777777" w:rsidR="00F538AE" w:rsidRDefault="00D6669A">
            <w:pPr>
              <w:pStyle w:val="BodyText"/>
              <w:rPr>
                <w:lang w:val="en-IN"/>
              </w:rPr>
            </w:pPr>
            <w:r>
              <w:rPr>
                <w:lang w:val="en-IN"/>
              </w:rPr>
              <w:t>VI</w:t>
            </w:r>
          </w:p>
        </w:tc>
      </w:tr>
      <w:tr w:rsidR="00F538AE" w14:paraId="14DFD42C" w14:textId="77777777">
        <w:tc>
          <w:tcPr>
            <w:tcW w:w="0" w:type="auto"/>
          </w:tcPr>
          <w:p w14:paraId="29491760" w14:textId="77777777" w:rsidR="00F538AE" w:rsidRDefault="00D6669A">
            <w:pPr>
              <w:pStyle w:val="BodyText"/>
              <w:rPr>
                <w:lang w:val="en-IN"/>
              </w:rPr>
            </w:pPr>
            <w:r>
              <w:rPr>
                <w:lang w:val="en-IN"/>
              </w:rPr>
              <w:t>7.</w:t>
            </w:r>
          </w:p>
        </w:tc>
        <w:tc>
          <w:tcPr>
            <w:tcW w:w="0" w:type="auto"/>
          </w:tcPr>
          <w:p w14:paraId="7412746C" w14:textId="77777777" w:rsidR="00F538AE" w:rsidRDefault="00D6669A">
            <w:pPr>
              <w:pStyle w:val="BodyText"/>
              <w:rPr>
                <w:lang w:val="en-IN"/>
              </w:rPr>
            </w:pPr>
            <w:r>
              <w:rPr>
                <w:lang w:val="en-IN"/>
              </w:rPr>
              <w:t>Insect-pest management</w:t>
            </w:r>
          </w:p>
        </w:tc>
        <w:tc>
          <w:tcPr>
            <w:tcW w:w="0" w:type="auto"/>
          </w:tcPr>
          <w:p w14:paraId="03093612" w14:textId="77777777" w:rsidR="00F538AE" w:rsidRDefault="00D6669A">
            <w:pPr>
              <w:pStyle w:val="BodyText"/>
              <w:rPr>
                <w:lang w:val="en-IN"/>
              </w:rPr>
            </w:pPr>
            <w:r>
              <w:rPr>
                <w:b/>
                <w:bCs/>
                <w:lang w:val="en-IN"/>
              </w:rPr>
              <w:t>42 (25.00)</w:t>
            </w:r>
          </w:p>
        </w:tc>
        <w:tc>
          <w:tcPr>
            <w:tcW w:w="2025" w:type="dxa"/>
          </w:tcPr>
          <w:p w14:paraId="136BF422" w14:textId="77777777" w:rsidR="00F538AE" w:rsidRDefault="00D6669A">
            <w:pPr>
              <w:pStyle w:val="BodyText"/>
              <w:rPr>
                <w:lang w:val="en-IN"/>
              </w:rPr>
            </w:pPr>
            <w:r>
              <w:rPr>
                <w:b/>
                <w:bCs/>
                <w:lang w:val="en-IN"/>
              </w:rPr>
              <w:t>49(43.20)</w:t>
            </w:r>
          </w:p>
        </w:tc>
        <w:tc>
          <w:tcPr>
            <w:tcW w:w="1389" w:type="dxa"/>
          </w:tcPr>
          <w:p w14:paraId="2F817A8C" w14:textId="77777777" w:rsidR="00F538AE" w:rsidRDefault="00D6669A">
            <w:pPr>
              <w:pStyle w:val="BodyText"/>
              <w:rPr>
                <w:lang w:val="en-IN"/>
              </w:rPr>
            </w:pPr>
            <w:r>
              <w:rPr>
                <w:b/>
                <w:bCs/>
                <w:lang w:val="en-IN"/>
              </w:rPr>
              <w:t>29(31.79)</w:t>
            </w:r>
          </w:p>
        </w:tc>
        <w:tc>
          <w:tcPr>
            <w:tcW w:w="992" w:type="dxa"/>
          </w:tcPr>
          <w:p w14:paraId="15470E33" w14:textId="77777777" w:rsidR="00F538AE" w:rsidRDefault="00D6669A">
            <w:pPr>
              <w:pStyle w:val="BodyText"/>
              <w:rPr>
                <w:lang w:val="en-IN"/>
              </w:rPr>
            </w:pPr>
            <w:r>
              <w:rPr>
                <w:lang w:val="en-IN"/>
              </w:rPr>
              <w:t>1.89</w:t>
            </w:r>
          </w:p>
        </w:tc>
        <w:tc>
          <w:tcPr>
            <w:tcW w:w="992" w:type="dxa"/>
          </w:tcPr>
          <w:p w14:paraId="61F87CFD" w14:textId="77777777" w:rsidR="00F538AE" w:rsidRDefault="00D6669A">
            <w:pPr>
              <w:pStyle w:val="BodyText"/>
              <w:rPr>
                <w:lang w:val="en-IN"/>
              </w:rPr>
            </w:pPr>
            <w:r>
              <w:rPr>
                <w:lang w:val="en-IN"/>
              </w:rPr>
              <w:t>X</w:t>
            </w:r>
          </w:p>
        </w:tc>
      </w:tr>
      <w:tr w:rsidR="00F538AE" w14:paraId="7D3F623E" w14:textId="77777777">
        <w:tc>
          <w:tcPr>
            <w:tcW w:w="0" w:type="auto"/>
          </w:tcPr>
          <w:p w14:paraId="69DB62CA" w14:textId="77777777" w:rsidR="00F538AE" w:rsidRDefault="00D6669A">
            <w:pPr>
              <w:pStyle w:val="BodyText"/>
              <w:rPr>
                <w:lang w:val="en-IN"/>
              </w:rPr>
            </w:pPr>
            <w:r>
              <w:rPr>
                <w:lang w:val="en-IN"/>
              </w:rPr>
              <w:lastRenderedPageBreak/>
              <w:t>8.</w:t>
            </w:r>
          </w:p>
        </w:tc>
        <w:tc>
          <w:tcPr>
            <w:tcW w:w="0" w:type="auto"/>
          </w:tcPr>
          <w:p w14:paraId="2069D22D" w14:textId="77777777" w:rsidR="00F538AE" w:rsidRDefault="00D6669A">
            <w:pPr>
              <w:pStyle w:val="BodyText"/>
              <w:rPr>
                <w:lang w:val="en-IN"/>
              </w:rPr>
            </w:pPr>
            <w:r>
              <w:rPr>
                <w:lang w:val="en-IN"/>
              </w:rPr>
              <w:t>Disease management</w:t>
            </w:r>
          </w:p>
        </w:tc>
        <w:tc>
          <w:tcPr>
            <w:tcW w:w="0" w:type="auto"/>
          </w:tcPr>
          <w:p w14:paraId="16B0C651" w14:textId="77777777" w:rsidR="00F538AE" w:rsidRDefault="00D6669A">
            <w:pPr>
              <w:pStyle w:val="BodyText"/>
              <w:rPr>
                <w:b/>
                <w:bCs/>
                <w:lang w:val="en-IN"/>
              </w:rPr>
            </w:pPr>
            <w:r>
              <w:rPr>
                <w:b/>
                <w:bCs/>
                <w:lang w:val="en-IN"/>
              </w:rPr>
              <w:t>37 (30.83)</w:t>
            </w:r>
          </w:p>
        </w:tc>
        <w:tc>
          <w:tcPr>
            <w:tcW w:w="2025" w:type="dxa"/>
          </w:tcPr>
          <w:p w14:paraId="16B4CD39" w14:textId="77777777" w:rsidR="00F538AE" w:rsidRDefault="00D6669A">
            <w:pPr>
              <w:pStyle w:val="BodyText"/>
              <w:rPr>
                <w:b/>
                <w:bCs/>
                <w:lang w:val="en-IN"/>
              </w:rPr>
            </w:pPr>
            <w:r>
              <w:rPr>
                <w:b/>
                <w:bCs/>
                <w:lang w:val="en-IN"/>
              </w:rPr>
              <w:t>53 (44.16)</w:t>
            </w:r>
          </w:p>
        </w:tc>
        <w:tc>
          <w:tcPr>
            <w:tcW w:w="1389" w:type="dxa"/>
          </w:tcPr>
          <w:p w14:paraId="3131B53C" w14:textId="77777777" w:rsidR="00F538AE" w:rsidRDefault="00D6669A">
            <w:pPr>
              <w:pStyle w:val="BodyText"/>
              <w:rPr>
                <w:b/>
                <w:bCs/>
                <w:lang w:val="en-IN"/>
              </w:rPr>
            </w:pPr>
            <w:r>
              <w:rPr>
                <w:b/>
                <w:bCs/>
                <w:lang w:val="en-IN"/>
              </w:rPr>
              <w:t>30 (25.00)</w:t>
            </w:r>
          </w:p>
        </w:tc>
        <w:tc>
          <w:tcPr>
            <w:tcW w:w="992" w:type="dxa"/>
          </w:tcPr>
          <w:p w14:paraId="5B029B1B" w14:textId="77777777" w:rsidR="00F538AE" w:rsidRDefault="00D6669A">
            <w:pPr>
              <w:pStyle w:val="BodyText"/>
              <w:rPr>
                <w:lang w:val="en-IN"/>
              </w:rPr>
            </w:pPr>
            <w:r>
              <w:rPr>
                <w:lang w:val="en-IN"/>
              </w:rPr>
              <w:t>1.94</w:t>
            </w:r>
          </w:p>
        </w:tc>
        <w:tc>
          <w:tcPr>
            <w:tcW w:w="992" w:type="dxa"/>
          </w:tcPr>
          <w:p w14:paraId="0E05529F" w14:textId="77777777" w:rsidR="00F538AE" w:rsidRDefault="00D6669A">
            <w:pPr>
              <w:pStyle w:val="BodyText"/>
              <w:rPr>
                <w:lang w:val="en-IN"/>
              </w:rPr>
            </w:pPr>
            <w:r>
              <w:rPr>
                <w:lang w:val="en-IN"/>
              </w:rPr>
              <w:t>VII</w:t>
            </w:r>
          </w:p>
        </w:tc>
      </w:tr>
      <w:tr w:rsidR="00F538AE" w14:paraId="5546677A" w14:textId="77777777">
        <w:tc>
          <w:tcPr>
            <w:tcW w:w="0" w:type="auto"/>
          </w:tcPr>
          <w:p w14:paraId="03A8E57B" w14:textId="77777777" w:rsidR="00F538AE" w:rsidRDefault="00D6669A">
            <w:pPr>
              <w:pStyle w:val="BodyText"/>
              <w:rPr>
                <w:lang w:val="en-IN"/>
              </w:rPr>
            </w:pPr>
            <w:r>
              <w:rPr>
                <w:lang w:val="en-IN"/>
              </w:rPr>
              <w:t>9.</w:t>
            </w:r>
          </w:p>
        </w:tc>
        <w:tc>
          <w:tcPr>
            <w:tcW w:w="0" w:type="auto"/>
          </w:tcPr>
          <w:p w14:paraId="01784407" w14:textId="77777777" w:rsidR="00F538AE" w:rsidRDefault="00D6669A">
            <w:pPr>
              <w:pStyle w:val="BodyText"/>
              <w:rPr>
                <w:lang w:val="en-IN"/>
              </w:rPr>
            </w:pPr>
            <w:r>
              <w:rPr>
                <w:lang w:val="en-IN"/>
              </w:rPr>
              <w:t>Harvesting practices</w:t>
            </w:r>
          </w:p>
        </w:tc>
        <w:tc>
          <w:tcPr>
            <w:tcW w:w="0" w:type="auto"/>
          </w:tcPr>
          <w:p w14:paraId="7DD677B0" w14:textId="77777777" w:rsidR="00F538AE" w:rsidRDefault="00D6669A">
            <w:pPr>
              <w:pStyle w:val="BodyText"/>
              <w:rPr>
                <w:lang w:val="en-IN"/>
              </w:rPr>
            </w:pPr>
            <w:r>
              <w:rPr>
                <w:b/>
                <w:bCs/>
                <w:lang w:val="en-IN"/>
              </w:rPr>
              <w:t>25 (20.98)</w:t>
            </w:r>
          </w:p>
        </w:tc>
        <w:tc>
          <w:tcPr>
            <w:tcW w:w="2025" w:type="dxa"/>
          </w:tcPr>
          <w:p w14:paraId="27BA8F27" w14:textId="77777777" w:rsidR="00F538AE" w:rsidRDefault="00D6669A">
            <w:pPr>
              <w:pStyle w:val="BodyText"/>
              <w:rPr>
                <w:lang w:val="en-IN"/>
              </w:rPr>
            </w:pPr>
            <w:r>
              <w:rPr>
                <w:b/>
                <w:bCs/>
                <w:lang w:val="en-IN"/>
              </w:rPr>
              <w:t>53 (44.44)</w:t>
            </w:r>
          </w:p>
        </w:tc>
        <w:tc>
          <w:tcPr>
            <w:tcW w:w="1389" w:type="dxa"/>
          </w:tcPr>
          <w:p w14:paraId="3B12A60E" w14:textId="77777777" w:rsidR="00F538AE" w:rsidRDefault="00D6669A">
            <w:pPr>
              <w:pStyle w:val="BodyText"/>
              <w:rPr>
                <w:lang w:val="en-IN"/>
              </w:rPr>
            </w:pPr>
            <w:r>
              <w:rPr>
                <w:b/>
                <w:bCs/>
                <w:lang w:val="en-IN"/>
              </w:rPr>
              <w:t>42 (34.56)</w:t>
            </w:r>
          </w:p>
        </w:tc>
        <w:tc>
          <w:tcPr>
            <w:tcW w:w="992" w:type="dxa"/>
          </w:tcPr>
          <w:p w14:paraId="55794D96" w14:textId="77777777" w:rsidR="00F538AE" w:rsidRDefault="00D6669A">
            <w:pPr>
              <w:pStyle w:val="BodyText"/>
              <w:rPr>
                <w:lang w:val="en-IN"/>
              </w:rPr>
            </w:pPr>
            <w:r>
              <w:rPr>
                <w:lang w:val="en-IN"/>
              </w:rPr>
              <w:t>2.14</w:t>
            </w:r>
          </w:p>
        </w:tc>
        <w:tc>
          <w:tcPr>
            <w:tcW w:w="992" w:type="dxa"/>
          </w:tcPr>
          <w:p w14:paraId="29A25FEA" w14:textId="77777777" w:rsidR="00F538AE" w:rsidRDefault="00D6669A">
            <w:pPr>
              <w:pStyle w:val="BodyText"/>
              <w:rPr>
                <w:lang w:val="en-IN"/>
              </w:rPr>
            </w:pPr>
            <w:r>
              <w:rPr>
                <w:lang w:val="en-IN"/>
              </w:rPr>
              <w:t>IV</w:t>
            </w:r>
          </w:p>
        </w:tc>
      </w:tr>
      <w:tr w:rsidR="00F538AE" w14:paraId="5C9DA515" w14:textId="77777777">
        <w:tc>
          <w:tcPr>
            <w:tcW w:w="0" w:type="auto"/>
          </w:tcPr>
          <w:p w14:paraId="08FC9A80" w14:textId="77777777" w:rsidR="00F538AE" w:rsidRDefault="00D6669A">
            <w:pPr>
              <w:pStyle w:val="BodyText"/>
              <w:rPr>
                <w:lang w:val="en-IN"/>
              </w:rPr>
            </w:pPr>
            <w:r>
              <w:rPr>
                <w:lang w:val="en-IN"/>
              </w:rPr>
              <w:t>10</w:t>
            </w:r>
          </w:p>
        </w:tc>
        <w:tc>
          <w:tcPr>
            <w:tcW w:w="0" w:type="auto"/>
          </w:tcPr>
          <w:p w14:paraId="5DBFD88B" w14:textId="77777777" w:rsidR="00F538AE" w:rsidRDefault="00D6669A">
            <w:pPr>
              <w:pStyle w:val="BodyText"/>
              <w:rPr>
                <w:lang w:val="en-IN"/>
              </w:rPr>
            </w:pPr>
            <w:r>
              <w:rPr>
                <w:lang w:val="en-IN"/>
              </w:rPr>
              <w:t>Method of storage</w:t>
            </w:r>
          </w:p>
        </w:tc>
        <w:tc>
          <w:tcPr>
            <w:tcW w:w="0" w:type="auto"/>
          </w:tcPr>
          <w:p w14:paraId="23E3479B" w14:textId="77777777" w:rsidR="00F538AE" w:rsidRDefault="00D6669A">
            <w:pPr>
              <w:pStyle w:val="BodyText"/>
              <w:rPr>
                <w:lang w:val="en-IN"/>
              </w:rPr>
            </w:pPr>
            <w:r>
              <w:rPr>
                <w:b/>
                <w:bCs/>
                <w:lang w:val="en-IN"/>
              </w:rPr>
              <w:t>17 (14.50)</w:t>
            </w:r>
          </w:p>
        </w:tc>
        <w:tc>
          <w:tcPr>
            <w:tcW w:w="2025" w:type="dxa"/>
          </w:tcPr>
          <w:p w14:paraId="613EC97E" w14:textId="77777777" w:rsidR="00F538AE" w:rsidRDefault="00D6669A">
            <w:pPr>
              <w:pStyle w:val="BodyText"/>
              <w:rPr>
                <w:lang w:val="en-IN"/>
              </w:rPr>
            </w:pPr>
            <w:r>
              <w:rPr>
                <w:b/>
                <w:bCs/>
                <w:lang w:val="en-IN"/>
              </w:rPr>
              <w:t>49 (40.74)</w:t>
            </w:r>
          </w:p>
        </w:tc>
        <w:tc>
          <w:tcPr>
            <w:tcW w:w="1389" w:type="dxa"/>
          </w:tcPr>
          <w:p w14:paraId="40C4CBDA" w14:textId="77777777" w:rsidR="00F538AE" w:rsidRDefault="00D6669A">
            <w:pPr>
              <w:pStyle w:val="BodyText"/>
              <w:rPr>
                <w:lang w:val="en-IN"/>
              </w:rPr>
            </w:pPr>
            <w:r>
              <w:rPr>
                <w:b/>
                <w:bCs/>
                <w:lang w:val="en-IN"/>
              </w:rPr>
              <w:t>54 (44.75)</w:t>
            </w:r>
          </w:p>
        </w:tc>
        <w:tc>
          <w:tcPr>
            <w:tcW w:w="992" w:type="dxa"/>
          </w:tcPr>
          <w:p w14:paraId="58CD454F" w14:textId="77777777" w:rsidR="00F538AE" w:rsidRDefault="00D6669A">
            <w:pPr>
              <w:pStyle w:val="BodyText"/>
              <w:rPr>
                <w:lang w:val="en-IN"/>
              </w:rPr>
            </w:pPr>
            <w:r>
              <w:rPr>
                <w:lang w:val="en-IN"/>
              </w:rPr>
              <w:t>2.31*</w:t>
            </w:r>
          </w:p>
        </w:tc>
        <w:tc>
          <w:tcPr>
            <w:tcW w:w="992" w:type="dxa"/>
          </w:tcPr>
          <w:p w14:paraId="55E8BCBE" w14:textId="77777777" w:rsidR="00F538AE" w:rsidRDefault="00D6669A">
            <w:pPr>
              <w:pStyle w:val="BodyText"/>
              <w:rPr>
                <w:lang w:val="en-IN"/>
              </w:rPr>
            </w:pPr>
            <w:r>
              <w:rPr>
                <w:lang w:val="en-IN"/>
              </w:rPr>
              <w:t>I</w:t>
            </w:r>
          </w:p>
        </w:tc>
      </w:tr>
    </w:tbl>
    <w:p w14:paraId="147BFAA5" w14:textId="77777777" w:rsidR="00F538AE" w:rsidRDefault="00F538AE">
      <w:pPr>
        <w:pStyle w:val="Heading2"/>
        <w:ind w:left="0"/>
        <w:sectPr w:rsidR="00F538AE">
          <w:type w:val="continuous"/>
          <w:pgSz w:w="11910" w:h="16840"/>
          <w:pgMar w:top="1380" w:right="425" w:bottom="280" w:left="1417" w:header="720" w:footer="720" w:gutter="0"/>
          <w:cols w:space="720"/>
        </w:sectPr>
      </w:pPr>
    </w:p>
    <w:p w14:paraId="12185734" w14:textId="77777777" w:rsidR="00F538AE" w:rsidRDefault="00D6669A">
      <w:pPr>
        <w:pStyle w:val="BodyText"/>
        <w:spacing w:before="79" w:line="360" w:lineRule="auto"/>
        <w:rPr>
          <w:b/>
          <w:bCs/>
        </w:rPr>
      </w:pPr>
      <w:r>
        <w:rPr>
          <w:b/>
          <w:bCs/>
        </w:rPr>
        <w:t xml:space="preserve"> </w:t>
      </w:r>
    </w:p>
    <w:p w14:paraId="69971247" w14:textId="77777777" w:rsidR="00F538AE" w:rsidRDefault="00D6669A">
      <w:pPr>
        <w:pStyle w:val="BodyText"/>
        <w:spacing w:before="79" w:line="360" w:lineRule="auto"/>
        <w:rPr>
          <w:lang w:val="en-IN"/>
        </w:rPr>
      </w:pPr>
      <w:r>
        <w:rPr>
          <w:b/>
          <w:bCs/>
          <w:lang w:val="en-IN"/>
        </w:rPr>
        <w:t>Field preparation</w:t>
      </w:r>
      <w:r>
        <w:rPr>
          <w:lang w:val="en-IN"/>
        </w:rPr>
        <w:t xml:space="preserve"> </w:t>
      </w:r>
      <w:r>
        <w:rPr>
          <w:lang w:val="en-IN"/>
        </w:rPr>
        <w:br/>
        <w:t xml:space="preserve">According to the findings, the majority of respondents (46.29%) had a medium level of field preparation knowledge, followed by 39.81 percent with a high level and 13.88 percent </w:t>
      </w:r>
      <w:r>
        <w:rPr>
          <w:lang w:val="en-IN"/>
        </w:rPr>
        <w:t>with a poor level. Farmers' awareness of field preparation techniques is comparatively good, as seen by the second-place mean knowledge score of 2.25.</w:t>
      </w:r>
      <w:r>
        <w:rPr>
          <w:lang w:val="en-IN"/>
        </w:rPr>
        <w:br/>
      </w:r>
      <w:r>
        <w:rPr>
          <w:b/>
          <w:bCs/>
          <w:lang w:val="en-IN"/>
        </w:rPr>
        <w:t>Seeds selection</w:t>
      </w:r>
      <w:r>
        <w:rPr>
          <w:lang w:val="en-IN"/>
        </w:rPr>
        <w:br/>
        <w:t>Regarding seed selection, the majority of respondents (55.83%) had medium knowledge, foll</w:t>
      </w:r>
      <w:r>
        <w:rPr>
          <w:lang w:val="en-IN"/>
        </w:rPr>
        <w:t>owed by low knowledge (25.00%) and high knowledge (19.16%). This activity was ranked seventh with a mean score of 1.94, indicating a relatively low level of understanding among farmers.</w:t>
      </w:r>
    </w:p>
    <w:p w14:paraId="1A608F98" w14:textId="77777777" w:rsidR="00F538AE" w:rsidRDefault="00D6669A">
      <w:pPr>
        <w:pStyle w:val="BodyText"/>
        <w:spacing w:before="79" w:line="360" w:lineRule="auto"/>
        <w:rPr>
          <w:lang w:val="en-IN"/>
        </w:rPr>
      </w:pPr>
      <w:r>
        <w:rPr>
          <w:b/>
          <w:bCs/>
          <w:lang w:val="en-IN"/>
        </w:rPr>
        <w:t>Seed sowing practices</w:t>
      </w:r>
      <w:r>
        <w:rPr>
          <w:lang w:val="en-IN"/>
        </w:rPr>
        <w:br/>
        <w:t xml:space="preserve">The date in the given tables reveals that 60.80 </w:t>
      </w:r>
      <w:r>
        <w:rPr>
          <w:lang w:val="en-IN"/>
        </w:rPr>
        <w:t>percent of respondents reported a medium level of understanding of seed sowing techniques, followed by 27.46 percent with high knowledge and 11.72 percent with low knowledge. Farmers had good knowledge of sowing techniques, as evidenced by the mean score o</w:t>
      </w:r>
      <w:r>
        <w:rPr>
          <w:lang w:val="en-IN"/>
        </w:rPr>
        <w:t>f 2.16, which secured the third spot.</w:t>
      </w:r>
      <w:r>
        <w:rPr>
          <w:lang w:val="en-IN"/>
        </w:rPr>
        <w:br/>
      </w:r>
      <w:r>
        <w:rPr>
          <w:b/>
          <w:bCs/>
          <w:lang w:val="en-IN"/>
        </w:rPr>
        <w:t>Fertilizer Application</w:t>
      </w:r>
      <w:r>
        <w:rPr>
          <w:lang w:val="en-IN"/>
        </w:rPr>
        <w:br/>
        <w:t>According to the research, 50.92 percent of respondents had medium knowledge about applying fertiliser, compared to 29.62 percent who had high knowledge and 19.44 percent who had low knowledge. T</w:t>
      </w:r>
      <w:r>
        <w:rPr>
          <w:lang w:val="en-IN"/>
        </w:rPr>
        <w:t>his activity was ranked sixth with a mean score of 2.11, suggesting moderate awareness levels.</w:t>
      </w:r>
    </w:p>
    <w:p w14:paraId="2511D8C3" w14:textId="77777777" w:rsidR="00F538AE" w:rsidRDefault="00D6669A">
      <w:pPr>
        <w:pStyle w:val="BodyText"/>
        <w:spacing w:line="360" w:lineRule="auto"/>
        <w:rPr>
          <w:lang w:val="en-IN"/>
        </w:rPr>
      </w:pPr>
      <w:r>
        <w:rPr>
          <w:b/>
          <w:bCs/>
          <w:lang w:val="en-IN"/>
        </w:rPr>
        <w:t>Methods of Irrigation</w:t>
      </w:r>
      <w:r>
        <w:rPr>
          <w:lang w:val="en-IN"/>
        </w:rPr>
        <w:t xml:space="preserve"> </w:t>
      </w:r>
      <w:r>
        <w:rPr>
          <w:lang w:val="en-IN"/>
        </w:rPr>
        <w:br/>
        <w:t xml:space="preserve">The largest percentage of respondents (45.83%) had a high level of understanding of irrigation techniques, followed by 35.83% with medium </w:t>
      </w:r>
      <w:r>
        <w:rPr>
          <w:lang w:val="en-IN"/>
        </w:rPr>
        <w:t>knowledge and 18.33% with low knowledge. With the highest mean score of 2.28, this practice earned the top spot, demonstrating farmers' exceptional awareness.</w:t>
      </w:r>
      <w:r>
        <w:rPr>
          <w:lang w:val="en-IN"/>
        </w:rPr>
        <w:br/>
      </w:r>
      <w:r>
        <w:rPr>
          <w:b/>
          <w:bCs/>
          <w:lang w:val="en-IN"/>
        </w:rPr>
        <w:t>Weed management</w:t>
      </w:r>
      <w:r>
        <w:rPr>
          <w:lang w:val="en-IN"/>
        </w:rPr>
        <w:br/>
        <w:t>Above findings shows 40.43 percent of respondents had medium knowledge of weed ma</w:t>
      </w:r>
      <w:r>
        <w:rPr>
          <w:lang w:val="en-IN"/>
        </w:rPr>
        <w:t>nagement techniques, followed by high knowledge (35.49 percent) and low knowledge (24.07 percent). It was ranked sixth with a mean score of 2.11, indicating intermediate levels of expertise.</w:t>
      </w:r>
    </w:p>
    <w:p w14:paraId="540D1C78" w14:textId="77777777" w:rsidR="00F538AE" w:rsidRDefault="00D6669A">
      <w:pPr>
        <w:pStyle w:val="BodyText"/>
        <w:spacing w:before="79" w:line="360" w:lineRule="auto"/>
        <w:rPr>
          <w:lang w:val="en-IN"/>
        </w:rPr>
      </w:pPr>
      <w:r>
        <w:rPr>
          <w:b/>
          <w:bCs/>
          <w:lang w:val="en-IN"/>
        </w:rPr>
        <w:t>Insect and Pest management</w:t>
      </w:r>
      <w:r>
        <w:rPr>
          <w:lang w:val="en-IN"/>
        </w:rPr>
        <w:br/>
        <w:t>According to the findings, 43.20 perce</w:t>
      </w:r>
      <w:r>
        <w:rPr>
          <w:lang w:val="en-IN"/>
        </w:rPr>
        <w:t xml:space="preserve">nt of respondents had a medium level of knowledge, compared to </w:t>
      </w:r>
      <w:r>
        <w:rPr>
          <w:lang w:val="en-IN"/>
        </w:rPr>
        <w:lastRenderedPageBreak/>
        <w:t>31.79 percent with high knowledge and 25.00 percent with low knowledge. This activity ranked tenth and had the lowest mean score of 1.89, showing that farmers had comparatively little expertise</w:t>
      </w:r>
      <w:r>
        <w:rPr>
          <w:lang w:val="en-IN"/>
        </w:rPr>
        <w:t>.</w:t>
      </w:r>
      <w:r>
        <w:rPr>
          <w:lang w:val="en-IN"/>
        </w:rPr>
        <w:br/>
      </w:r>
      <w:r>
        <w:rPr>
          <w:b/>
          <w:bCs/>
          <w:lang w:val="en-IN"/>
        </w:rPr>
        <w:t>Disease management</w:t>
      </w:r>
      <w:r>
        <w:rPr>
          <w:lang w:val="en-IN"/>
        </w:rPr>
        <w:t xml:space="preserve"> </w:t>
      </w:r>
      <w:r>
        <w:rPr>
          <w:lang w:val="en-IN"/>
        </w:rPr>
        <w:br/>
        <w:t xml:space="preserve">The data in the table shows 44.16 percent of respondents had a medium level of understanding on disease management, followed by 30.83 percent with poor knowledge and 25.00 percent with high knowledge. This practice was ranked seventh </w:t>
      </w:r>
      <w:r>
        <w:rPr>
          <w:lang w:val="en-IN"/>
        </w:rPr>
        <w:t>with a mean score of 1.94, indicating poorer awareness than other practices.</w:t>
      </w:r>
    </w:p>
    <w:p w14:paraId="43F5881B" w14:textId="77777777" w:rsidR="00F538AE" w:rsidRDefault="00D6669A">
      <w:pPr>
        <w:pStyle w:val="BodyText"/>
        <w:spacing w:before="79" w:line="360" w:lineRule="auto"/>
        <w:rPr>
          <w:lang w:val="en-IN"/>
        </w:rPr>
      </w:pPr>
      <w:r>
        <w:rPr>
          <w:b/>
          <w:bCs/>
          <w:lang w:val="en-IN"/>
        </w:rPr>
        <w:t>Harvesting practices</w:t>
      </w:r>
      <w:r>
        <w:rPr>
          <w:lang w:val="en-IN"/>
        </w:rPr>
        <w:br/>
        <w:t xml:space="preserve">The results showed that 34.56% and 20.98% of respondents, respectively, had high and poor understanding of harvesting techniques, while 44.44% of respondents </w:t>
      </w:r>
      <w:r>
        <w:rPr>
          <w:lang w:val="en-IN"/>
        </w:rPr>
        <w:t>had medium knowledge. This technique was ranked fourth with a mean score of 2.14, indicating that farmers had rather excellent awareness of it.</w:t>
      </w:r>
      <w:r>
        <w:rPr>
          <w:lang w:val="en-IN"/>
        </w:rPr>
        <w:br/>
      </w:r>
      <w:r>
        <w:rPr>
          <w:b/>
          <w:bCs/>
          <w:lang w:val="en-IN"/>
        </w:rPr>
        <w:t>Storage Method</w:t>
      </w:r>
      <w:r>
        <w:rPr>
          <w:lang w:val="en-IN"/>
        </w:rPr>
        <w:br/>
        <w:t>From the findings it was found that 44.75 percent of respondents had good knowledge on the storag</w:t>
      </w:r>
      <w:r>
        <w:rPr>
          <w:lang w:val="en-IN"/>
        </w:rPr>
        <w:t>e mechanism, 40.74 percent had medium knowledge, and just 14.50 percent had low understanding. Farmers' understanding of storage methods is exceptionally strong, as seen by this practice's highest mean score of 2.31 and top ranking.</w:t>
      </w:r>
    </w:p>
    <w:p w14:paraId="01A19227" w14:textId="77777777" w:rsidR="00F538AE" w:rsidRDefault="00F538AE">
      <w:pPr>
        <w:pStyle w:val="BodyText"/>
        <w:spacing w:before="79"/>
        <w:rPr>
          <w:b/>
          <w:bCs/>
          <w:lang w:val="en-IN"/>
        </w:rPr>
      </w:pPr>
    </w:p>
    <w:p w14:paraId="6EE51FE8" w14:textId="77777777" w:rsidR="00F538AE" w:rsidRDefault="00D6669A">
      <w:pPr>
        <w:pStyle w:val="BodyText"/>
        <w:rPr>
          <w:b/>
          <w:bCs/>
        </w:rPr>
      </w:pPr>
      <w:r>
        <w:rPr>
          <w:b/>
          <w:bCs/>
        </w:rPr>
        <w:t>Table 2. Knowledge lev</w:t>
      </w:r>
      <w:r>
        <w:rPr>
          <w:b/>
          <w:bCs/>
        </w:rPr>
        <w:t>el of recommended wheat production technology</w:t>
      </w:r>
    </w:p>
    <w:tbl>
      <w:tblPr>
        <w:tblStyle w:val="TableGrid"/>
        <w:tblW w:w="0" w:type="auto"/>
        <w:tblLook w:val="04A0" w:firstRow="1" w:lastRow="0" w:firstColumn="1" w:lastColumn="0" w:noHBand="0" w:noVBand="1"/>
      </w:tblPr>
      <w:tblGrid>
        <w:gridCol w:w="771"/>
        <w:gridCol w:w="2361"/>
        <w:gridCol w:w="3089"/>
        <w:gridCol w:w="1349"/>
        <w:gridCol w:w="2488"/>
      </w:tblGrid>
      <w:tr w:rsidR="00F538AE" w14:paraId="3D97A16C" w14:textId="77777777">
        <w:tc>
          <w:tcPr>
            <w:tcW w:w="0" w:type="auto"/>
          </w:tcPr>
          <w:p w14:paraId="389CECB2" w14:textId="77777777" w:rsidR="00F538AE" w:rsidRDefault="00D6669A">
            <w:pPr>
              <w:pStyle w:val="BodyText"/>
              <w:rPr>
                <w:b/>
                <w:bCs/>
                <w:lang w:val="en-IN"/>
              </w:rPr>
            </w:pPr>
            <w:proofErr w:type="spellStart"/>
            <w:proofErr w:type="gramStart"/>
            <w:r>
              <w:rPr>
                <w:b/>
                <w:bCs/>
                <w:lang w:val="en-IN"/>
              </w:rPr>
              <w:t>Sl.No</w:t>
            </w:r>
            <w:proofErr w:type="spellEnd"/>
            <w:proofErr w:type="gramEnd"/>
          </w:p>
        </w:tc>
        <w:tc>
          <w:tcPr>
            <w:tcW w:w="0" w:type="auto"/>
          </w:tcPr>
          <w:p w14:paraId="7731408D" w14:textId="77777777" w:rsidR="00F538AE" w:rsidRDefault="00D6669A">
            <w:pPr>
              <w:pStyle w:val="BodyText"/>
              <w:rPr>
                <w:b/>
                <w:bCs/>
                <w:lang w:val="en-IN"/>
              </w:rPr>
            </w:pPr>
            <w:r>
              <w:rPr>
                <w:b/>
                <w:bCs/>
                <w:lang w:val="en-IN"/>
              </w:rPr>
              <w:t>Knowledge level</w:t>
            </w:r>
          </w:p>
        </w:tc>
        <w:tc>
          <w:tcPr>
            <w:tcW w:w="3187" w:type="dxa"/>
          </w:tcPr>
          <w:p w14:paraId="378663E6" w14:textId="77777777" w:rsidR="00F538AE" w:rsidRDefault="00D6669A">
            <w:pPr>
              <w:pStyle w:val="BodyText"/>
              <w:jc w:val="center"/>
              <w:rPr>
                <w:b/>
                <w:bCs/>
                <w:lang w:val="en-IN"/>
              </w:rPr>
            </w:pPr>
            <w:r>
              <w:rPr>
                <w:b/>
                <w:bCs/>
                <w:lang w:val="en-IN"/>
              </w:rPr>
              <w:t>Frequency (overall)</w:t>
            </w:r>
          </w:p>
        </w:tc>
        <w:tc>
          <w:tcPr>
            <w:tcW w:w="1349" w:type="dxa"/>
          </w:tcPr>
          <w:p w14:paraId="39B34001" w14:textId="77777777" w:rsidR="00F538AE" w:rsidRDefault="00D6669A">
            <w:pPr>
              <w:pStyle w:val="BodyText"/>
              <w:rPr>
                <w:b/>
                <w:bCs/>
                <w:lang w:val="en-IN"/>
              </w:rPr>
            </w:pPr>
            <w:r>
              <w:rPr>
                <w:b/>
                <w:bCs/>
                <w:lang w:val="en-IN"/>
              </w:rPr>
              <w:t>Percentage</w:t>
            </w:r>
          </w:p>
        </w:tc>
        <w:tc>
          <w:tcPr>
            <w:tcW w:w="2561" w:type="dxa"/>
          </w:tcPr>
          <w:p w14:paraId="2CAB2AD9" w14:textId="77777777" w:rsidR="00F538AE" w:rsidRDefault="00F538AE">
            <w:pPr>
              <w:pStyle w:val="BodyText"/>
              <w:rPr>
                <w:b/>
                <w:bCs/>
                <w:lang w:val="en-IN"/>
              </w:rPr>
            </w:pPr>
          </w:p>
        </w:tc>
      </w:tr>
      <w:tr w:rsidR="00F538AE" w14:paraId="0933081E" w14:textId="77777777">
        <w:tc>
          <w:tcPr>
            <w:tcW w:w="0" w:type="auto"/>
          </w:tcPr>
          <w:p w14:paraId="7D1876DC" w14:textId="77777777" w:rsidR="00F538AE" w:rsidRDefault="00D6669A">
            <w:pPr>
              <w:pStyle w:val="BodyText"/>
              <w:rPr>
                <w:lang w:val="en-IN"/>
              </w:rPr>
            </w:pPr>
            <w:r>
              <w:rPr>
                <w:lang w:val="en-IN"/>
              </w:rPr>
              <w:t>1.</w:t>
            </w:r>
          </w:p>
        </w:tc>
        <w:tc>
          <w:tcPr>
            <w:tcW w:w="2416" w:type="dxa"/>
          </w:tcPr>
          <w:p w14:paraId="2E94D2D4" w14:textId="77777777" w:rsidR="00F538AE" w:rsidRDefault="00D6669A">
            <w:pPr>
              <w:pStyle w:val="BodyText"/>
              <w:rPr>
                <w:lang w:val="en-IN"/>
              </w:rPr>
            </w:pPr>
            <w:r>
              <w:rPr>
                <w:lang w:val="en-IN"/>
              </w:rPr>
              <w:t>Low (9 – 14)</w:t>
            </w:r>
          </w:p>
        </w:tc>
        <w:tc>
          <w:tcPr>
            <w:tcW w:w="3187" w:type="dxa"/>
          </w:tcPr>
          <w:p w14:paraId="1E68E111" w14:textId="77777777" w:rsidR="00F538AE" w:rsidRDefault="00D6669A">
            <w:pPr>
              <w:pStyle w:val="BodyText"/>
              <w:jc w:val="center"/>
              <w:rPr>
                <w:lang w:val="en-IN"/>
              </w:rPr>
            </w:pPr>
            <w:r>
              <w:rPr>
                <w:lang w:val="en-IN"/>
              </w:rPr>
              <w:t>17</w:t>
            </w:r>
          </w:p>
        </w:tc>
        <w:tc>
          <w:tcPr>
            <w:tcW w:w="1349" w:type="dxa"/>
          </w:tcPr>
          <w:p w14:paraId="388EF8AE" w14:textId="77777777" w:rsidR="00F538AE" w:rsidRDefault="00D6669A">
            <w:pPr>
              <w:pStyle w:val="BodyText"/>
              <w:rPr>
                <w:lang w:val="en-IN"/>
              </w:rPr>
            </w:pPr>
            <w:r>
              <w:rPr>
                <w:lang w:val="en-IN"/>
              </w:rPr>
              <w:t>14.16%</w:t>
            </w:r>
          </w:p>
        </w:tc>
        <w:tc>
          <w:tcPr>
            <w:tcW w:w="2561" w:type="dxa"/>
            <w:vMerge w:val="restart"/>
          </w:tcPr>
          <w:p w14:paraId="5FE70B31" w14:textId="77777777" w:rsidR="00F538AE" w:rsidRDefault="00D6669A">
            <w:pPr>
              <w:pStyle w:val="BodyText"/>
              <w:rPr>
                <w:lang w:val="en-IN"/>
              </w:rPr>
            </w:pPr>
            <w:r>
              <w:rPr>
                <w:lang w:val="en-IN"/>
              </w:rPr>
              <w:t>Mean: 18.22</w:t>
            </w:r>
          </w:p>
          <w:p w14:paraId="3DA54ACA" w14:textId="77777777" w:rsidR="00F538AE" w:rsidRDefault="00D6669A">
            <w:pPr>
              <w:pStyle w:val="BodyText"/>
              <w:rPr>
                <w:lang w:val="en-IN"/>
              </w:rPr>
            </w:pPr>
            <w:r>
              <w:rPr>
                <w:lang w:val="en-IN"/>
              </w:rPr>
              <w:t>Standard Deviation :8.35</w:t>
            </w:r>
          </w:p>
        </w:tc>
      </w:tr>
      <w:tr w:rsidR="00F538AE" w14:paraId="4CDE8506" w14:textId="77777777">
        <w:tc>
          <w:tcPr>
            <w:tcW w:w="0" w:type="auto"/>
          </w:tcPr>
          <w:p w14:paraId="05CB2D7C" w14:textId="77777777" w:rsidR="00F538AE" w:rsidRDefault="00D6669A">
            <w:pPr>
              <w:pStyle w:val="BodyText"/>
              <w:rPr>
                <w:lang w:val="en-IN"/>
              </w:rPr>
            </w:pPr>
            <w:r>
              <w:rPr>
                <w:lang w:val="en-IN"/>
              </w:rPr>
              <w:t>2.</w:t>
            </w:r>
          </w:p>
        </w:tc>
        <w:tc>
          <w:tcPr>
            <w:tcW w:w="2416" w:type="dxa"/>
          </w:tcPr>
          <w:p w14:paraId="5E9CA591" w14:textId="77777777" w:rsidR="00F538AE" w:rsidRDefault="00D6669A">
            <w:pPr>
              <w:pStyle w:val="BodyText"/>
              <w:rPr>
                <w:lang w:val="en-IN"/>
              </w:rPr>
            </w:pPr>
            <w:r>
              <w:rPr>
                <w:lang w:val="en-IN"/>
              </w:rPr>
              <w:t>Medium (15-27)</w:t>
            </w:r>
          </w:p>
        </w:tc>
        <w:tc>
          <w:tcPr>
            <w:tcW w:w="3187" w:type="dxa"/>
          </w:tcPr>
          <w:p w14:paraId="3A889C5E" w14:textId="77777777" w:rsidR="00F538AE" w:rsidRDefault="00D6669A">
            <w:pPr>
              <w:pStyle w:val="BodyText"/>
              <w:jc w:val="center"/>
              <w:rPr>
                <w:lang w:val="en-IN"/>
              </w:rPr>
            </w:pPr>
            <w:r>
              <w:rPr>
                <w:lang w:val="en-IN"/>
              </w:rPr>
              <w:t>74</w:t>
            </w:r>
          </w:p>
        </w:tc>
        <w:tc>
          <w:tcPr>
            <w:tcW w:w="1349" w:type="dxa"/>
          </w:tcPr>
          <w:p w14:paraId="25E3A32F" w14:textId="77777777" w:rsidR="00F538AE" w:rsidRDefault="00D6669A">
            <w:pPr>
              <w:pStyle w:val="BodyText"/>
              <w:rPr>
                <w:lang w:val="en-IN"/>
              </w:rPr>
            </w:pPr>
            <w:r>
              <w:rPr>
                <w:lang w:val="en-IN"/>
              </w:rPr>
              <w:t>61.66%</w:t>
            </w:r>
          </w:p>
        </w:tc>
        <w:tc>
          <w:tcPr>
            <w:tcW w:w="2561" w:type="dxa"/>
            <w:vMerge/>
          </w:tcPr>
          <w:p w14:paraId="28F7FE2B" w14:textId="77777777" w:rsidR="00F538AE" w:rsidRDefault="00F538AE">
            <w:pPr>
              <w:pStyle w:val="BodyText"/>
              <w:rPr>
                <w:lang w:val="en-IN"/>
              </w:rPr>
            </w:pPr>
          </w:p>
        </w:tc>
      </w:tr>
      <w:tr w:rsidR="00F538AE" w14:paraId="4E988EA1" w14:textId="77777777">
        <w:tc>
          <w:tcPr>
            <w:tcW w:w="0" w:type="auto"/>
          </w:tcPr>
          <w:p w14:paraId="0FA20303" w14:textId="77777777" w:rsidR="00F538AE" w:rsidRDefault="00D6669A">
            <w:pPr>
              <w:pStyle w:val="BodyText"/>
              <w:rPr>
                <w:lang w:val="en-IN"/>
              </w:rPr>
            </w:pPr>
            <w:r>
              <w:rPr>
                <w:lang w:val="en-IN"/>
              </w:rPr>
              <w:t>3.</w:t>
            </w:r>
          </w:p>
        </w:tc>
        <w:tc>
          <w:tcPr>
            <w:tcW w:w="2416" w:type="dxa"/>
          </w:tcPr>
          <w:p w14:paraId="555A36AC" w14:textId="77777777" w:rsidR="00F538AE" w:rsidRDefault="00D6669A">
            <w:pPr>
              <w:pStyle w:val="BodyText"/>
              <w:rPr>
                <w:lang w:val="en-IN"/>
              </w:rPr>
            </w:pPr>
            <w:r>
              <w:rPr>
                <w:lang w:val="en-IN"/>
              </w:rPr>
              <w:t>High (above 27)</w:t>
            </w:r>
          </w:p>
        </w:tc>
        <w:tc>
          <w:tcPr>
            <w:tcW w:w="3187" w:type="dxa"/>
          </w:tcPr>
          <w:p w14:paraId="00F04140" w14:textId="77777777" w:rsidR="00F538AE" w:rsidRDefault="00D6669A">
            <w:pPr>
              <w:pStyle w:val="BodyText"/>
              <w:jc w:val="center"/>
              <w:rPr>
                <w:lang w:val="en-IN"/>
              </w:rPr>
            </w:pPr>
            <w:r>
              <w:rPr>
                <w:lang w:val="en-IN"/>
              </w:rPr>
              <w:t>29</w:t>
            </w:r>
          </w:p>
        </w:tc>
        <w:tc>
          <w:tcPr>
            <w:tcW w:w="1349" w:type="dxa"/>
          </w:tcPr>
          <w:p w14:paraId="1C03E2C8" w14:textId="77777777" w:rsidR="00F538AE" w:rsidRDefault="00D6669A">
            <w:pPr>
              <w:pStyle w:val="BodyText"/>
              <w:rPr>
                <w:lang w:val="en-IN"/>
              </w:rPr>
            </w:pPr>
            <w:r>
              <w:rPr>
                <w:lang w:val="en-IN"/>
              </w:rPr>
              <w:t>24.16%</w:t>
            </w:r>
          </w:p>
        </w:tc>
        <w:tc>
          <w:tcPr>
            <w:tcW w:w="2561" w:type="dxa"/>
            <w:vMerge/>
          </w:tcPr>
          <w:p w14:paraId="5C1FE4C7" w14:textId="77777777" w:rsidR="00F538AE" w:rsidRDefault="00F538AE">
            <w:pPr>
              <w:pStyle w:val="BodyText"/>
              <w:rPr>
                <w:lang w:val="en-IN"/>
              </w:rPr>
            </w:pPr>
          </w:p>
        </w:tc>
      </w:tr>
      <w:tr w:rsidR="00F538AE" w14:paraId="16DF8AE9" w14:textId="77777777">
        <w:tc>
          <w:tcPr>
            <w:tcW w:w="0" w:type="auto"/>
          </w:tcPr>
          <w:p w14:paraId="4DA4A109" w14:textId="77777777" w:rsidR="00F538AE" w:rsidRDefault="00F538AE">
            <w:pPr>
              <w:pStyle w:val="BodyText"/>
              <w:rPr>
                <w:b/>
                <w:bCs/>
                <w:lang w:val="en-IN"/>
              </w:rPr>
            </w:pPr>
          </w:p>
        </w:tc>
        <w:tc>
          <w:tcPr>
            <w:tcW w:w="2416" w:type="dxa"/>
          </w:tcPr>
          <w:p w14:paraId="3FC2BB59" w14:textId="77777777" w:rsidR="00F538AE" w:rsidRDefault="00D6669A">
            <w:pPr>
              <w:pStyle w:val="BodyText"/>
              <w:rPr>
                <w:lang w:val="en-IN"/>
              </w:rPr>
            </w:pPr>
            <w:r>
              <w:rPr>
                <w:b/>
                <w:bCs/>
                <w:lang w:val="en-IN"/>
              </w:rPr>
              <w:t>Total</w:t>
            </w:r>
          </w:p>
        </w:tc>
        <w:tc>
          <w:tcPr>
            <w:tcW w:w="3187" w:type="dxa"/>
          </w:tcPr>
          <w:p w14:paraId="2C9A2072" w14:textId="77777777" w:rsidR="00F538AE" w:rsidRDefault="00D6669A">
            <w:pPr>
              <w:pStyle w:val="BodyText"/>
              <w:jc w:val="center"/>
              <w:rPr>
                <w:lang w:val="en-IN"/>
              </w:rPr>
            </w:pPr>
            <w:r>
              <w:rPr>
                <w:lang w:val="en-IN"/>
              </w:rPr>
              <w:t>120</w:t>
            </w:r>
          </w:p>
        </w:tc>
        <w:tc>
          <w:tcPr>
            <w:tcW w:w="1349" w:type="dxa"/>
          </w:tcPr>
          <w:p w14:paraId="2FDB8A76" w14:textId="77777777" w:rsidR="00F538AE" w:rsidRDefault="00D6669A">
            <w:pPr>
              <w:pStyle w:val="BodyText"/>
              <w:rPr>
                <w:lang w:val="en-IN"/>
              </w:rPr>
            </w:pPr>
            <w:r>
              <w:rPr>
                <w:lang w:val="en-IN"/>
              </w:rPr>
              <w:t>100%</w:t>
            </w:r>
          </w:p>
        </w:tc>
        <w:tc>
          <w:tcPr>
            <w:tcW w:w="2561" w:type="dxa"/>
            <w:vMerge/>
          </w:tcPr>
          <w:p w14:paraId="145B8A91" w14:textId="77777777" w:rsidR="00F538AE" w:rsidRDefault="00F538AE">
            <w:pPr>
              <w:pStyle w:val="BodyText"/>
              <w:rPr>
                <w:lang w:val="en-IN"/>
              </w:rPr>
            </w:pPr>
          </w:p>
        </w:tc>
      </w:tr>
    </w:tbl>
    <w:p w14:paraId="012D2A5E" w14:textId="77777777" w:rsidR="00F538AE" w:rsidRDefault="00D6669A">
      <w:pPr>
        <w:pStyle w:val="BodyText"/>
        <w:spacing w:before="79" w:line="360" w:lineRule="auto"/>
        <w:jc w:val="both"/>
      </w:pPr>
      <w:r>
        <w:rPr>
          <w:lang w:val="en-IN"/>
        </w:rPr>
        <w:t xml:space="preserve">Table 2 </w:t>
      </w:r>
      <w:r>
        <w:rPr>
          <w:lang w:val="en-IN"/>
        </w:rPr>
        <w:t>shows the distribution of wheat growers based on the level of their knowledge about the recommended wheat production technologies. The evidence demonstrates that most of the respondents had the medium level of knowledge about the proposed practices. Of the</w:t>
      </w:r>
      <w:r>
        <w:rPr>
          <w:lang w:val="en-IN"/>
        </w:rPr>
        <w:t xml:space="preserve"> total number of respondents who responded to the questions of 120 growers of wheat, 74 respondents making 61.66 per cent of the total growers had fallen under the medium level of knowledge with a range of scores of 1527. Such a prevailing percentage indic</w:t>
      </w:r>
      <w:r>
        <w:rPr>
          <w:lang w:val="en-IN"/>
        </w:rPr>
        <w:t>ates that the majority of the farmers had moderate knowledge of better methods of wheat production without having full or detailed technical knowledge.</w:t>
      </w:r>
      <w:r>
        <w:t xml:space="preserve"> </w:t>
      </w:r>
    </w:p>
    <w:p w14:paraId="6E32D5C9" w14:textId="77777777" w:rsidR="00F538AE" w:rsidRDefault="00D6669A">
      <w:pPr>
        <w:pStyle w:val="BodyText"/>
        <w:spacing w:before="79" w:line="360" w:lineRule="auto"/>
        <w:jc w:val="both"/>
        <w:rPr>
          <w:lang w:val="en-IN"/>
        </w:rPr>
      </w:pPr>
      <w:r>
        <w:rPr>
          <w:lang w:val="en-IN"/>
        </w:rPr>
        <w:t>The high knowledge group included 29 respondents that form 24.16 per cent of the total sample. It was e</w:t>
      </w:r>
      <w:r>
        <w:rPr>
          <w:lang w:val="en-IN"/>
        </w:rPr>
        <w:t>vident that these farmers had a sounder understanding on the scientific methods of growing wheat such as better varieties, soil preparation, timing of irrigation, nutrient management and handling of the harvest. The reason behind them being in a superior p</w:t>
      </w:r>
      <w:r>
        <w:rPr>
          <w:lang w:val="en-IN"/>
        </w:rPr>
        <w:t xml:space="preserve">osition of knowledge can be explained by the fact that they are more exposed to extension services, have a higher educational level, are exposed to more training </w:t>
      </w:r>
      <w:r>
        <w:rPr>
          <w:lang w:val="en-IN"/>
        </w:rPr>
        <w:lastRenderedPageBreak/>
        <w:t>programmes or may also interact with the agricultural authorities and progressive farmers more</w:t>
      </w:r>
      <w:r>
        <w:rPr>
          <w:lang w:val="en-IN"/>
        </w:rPr>
        <w:t xml:space="preserve"> frequently.</w:t>
      </w:r>
    </w:p>
    <w:p w14:paraId="5E055CBD" w14:textId="77777777" w:rsidR="00F538AE" w:rsidRDefault="00F538AE">
      <w:pPr>
        <w:pStyle w:val="BodyText"/>
        <w:spacing w:before="79" w:line="360" w:lineRule="auto"/>
        <w:jc w:val="both"/>
        <w:rPr>
          <w:lang w:val="en-IN"/>
        </w:rPr>
      </w:pPr>
    </w:p>
    <w:p w14:paraId="764B7066" w14:textId="77777777" w:rsidR="00F538AE" w:rsidRDefault="00D6669A">
      <w:pPr>
        <w:pStyle w:val="BodyText"/>
        <w:spacing w:before="79" w:line="360" w:lineRule="auto"/>
        <w:jc w:val="both"/>
        <w:rPr>
          <w:lang w:val="en-IN"/>
        </w:rPr>
      </w:pPr>
      <w:r>
        <w:rPr>
          <w:lang w:val="en-IN"/>
        </w:rPr>
        <w:t>On the contrary, few 17 respondents (14.16) fell in the low knowledge group where the scores were between 9 and 14. This relatively low percentage indicates that very few farmers were well informed on the recommended technologies of wheat pro</w:t>
      </w:r>
      <w:r>
        <w:rPr>
          <w:lang w:val="en-IN"/>
        </w:rPr>
        <w:t>duction. Nevertheless, this segment too can be relevant in extension point of view, since the lack of knowledge can result in the poor implementation of practices, decreased productivity and high susceptibility to pests, diseases and climatic stress.</w:t>
      </w:r>
      <w:r>
        <w:t xml:space="preserve"> </w:t>
      </w:r>
      <w:r>
        <w:rPr>
          <w:lang w:val="en-IN"/>
        </w:rPr>
        <w:t xml:space="preserve">The </w:t>
      </w:r>
      <w:r>
        <w:rPr>
          <w:lang w:val="en-IN"/>
        </w:rPr>
        <w:t>general average of the knowledge level of the respondents was 18.22 with a standard deviation of 8.35. The mean value shows that the farmers on average had moderate amount of knowledge regarding the production technology in wheat production. The standard d</w:t>
      </w:r>
      <w:r>
        <w:rPr>
          <w:lang w:val="en-IN"/>
        </w:rPr>
        <w:t>eviation is relatively large, which indicates that the level of knowledge of the respondents exhibits a great diversity, and there are differences in access to information, training and extension support within the farming community.</w:t>
      </w:r>
    </w:p>
    <w:p w14:paraId="2E16647A" w14:textId="77777777" w:rsidR="00F538AE" w:rsidRDefault="00D6669A">
      <w:pPr>
        <w:pStyle w:val="BodyText"/>
        <w:spacing w:before="79" w:line="360" w:lineRule="auto"/>
        <w:jc w:val="both"/>
        <w:rPr>
          <w:lang w:val="en-IN"/>
        </w:rPr>
      </w:pPr>
      <w:r>
        <w:rPr>
          <w:lang w:val="en-IN"/>
        </w:rPr>
        <w:t>The results when combi</w:t>
      </w:r>
      <w:r>
        <w:rPr>
          <w:lang w:val="en-IN"/>
        </w:rPr>
        <w:t>ned together indicate that a significant proportion of the farmers are in the medium to high category of knowledge. This implies that the extension activities in the study region have positively contributed in the propagation of simple knowledge on wheat f</w:t>
      </w:r>
      <w:r>
        <w:rPr>
          <w:lang w:val="en-IN"/>
        </w:rPr>
        <w:t>arming. However, the domination of the medium type implies that the knowledge of the farmers is biased and incomplete. Some of them might know some of the practices but are not fully informed of the technical expertise especially in terms of better varieti</w:t>
      </w:r>
      <w:r>
        <w:rPr>
          <w:lang w:val="en-IN"/>
        </w:rPr>
        <w:t>es, seed treatment, and plant protection practices.</w:t>
      </w:r>
    </w:p>
    <w:p w14:paraId="63113DFF" w14:textId="77777777" w:rsidR="00F538AE" w:rsidRDefault="00F538AE">
      <w:pPr>
        <w:pStyle w:val="BodyText"/>
        <w:spacing w:before="79" w:line="360" w:lineRule="auto"/>
        <w:jc w:val="both"/>
        <w:rPr>
          <w:lang w:val="en-IN"/>
        </w:rPr>
      </w:pPr>
    </w:p>
    <w:p w14:paraId="214B3D16" w14:textId="77777777" w:rsidR="00F538AE" w:rsidRDefault="00D6669A">
      <w:pPr>
        <w:pStyle w:val="BodyText"/>
        <w:spacing w:before="79" w:line="360" w:lineRule="auto"/>
        <w:jc w:val="both"/>
        <w:rPr>
          <w:lang w:val="en-IN"/>
        </w:rPr>
      </w:pPr>
      <w:r>
        <w:rPr>
          <w:lang w:val="en-IN"/>
        </w:rPr>
        <w:t>As such, need-based and targeted extension measures are in the pipeline to upgrade the farmers to medium and high knowledge levels. The focus should be put on field demonstrations, farmer field schools a</w:t>
      </w:r>
      <w:r>
        <w:rPr>
          <w:lang w:val="en-IN"/>
        </w:rPr>
        <w:t>nd hands on training programmes that will reinforce key elements of wheat production technology. These interventions would be able to fill the gaps in the existing knowledge and would facilitate better adoption of suggested practices and this would eventua</w:t>
      </w:r>
      <w:r>
        <w:rPr>
          <w:lang w:val="en-IN"/>
        </w:rPr>
        <w:t>lly increase the level of wheat productivity and income generated on the farms in the region.</w:t>
      </w:r>
    </w:p>
    <w:p w14:paraId="6373488F" w14:textId="77777777" w:rsidR="00F538AE" w:rsidRDefault="00F538AE">
      <w:pPr>
        <w:pStyle w:val="BodyText"/>
        <w:spacing w:before="79"/>
        <w:jc w:val="both"/>
      </w:pPr>
    </w:p>
    <w:p w14:paraId="12AC1BEB" w14:textId="77777777" w:rsidR="00F538AE" w:rsidRDefault="00D6669A">
      <w:pPr>
        <w:pStyle w:val="BodyText"/>
        <w:spacing w:before="1"/>
        <w:ind w:left="23"/>
        <w:rPr>
          <w:b/>
          <w:bCs/>
        </w:rPr>
      </w:pPr>
      <w:r>
        <w:rPr>
          <w:b/>
          <w:bCs/>
          <w:spacing w:val="-2"/>
        </w:rPr>
        <w:t>Conclusion</w:t>
      </w:r>
    </w:p>
    <w:p w14:paraId="5B5F3606" w14:textId="77777777" w:rsidR="00F538AE" w:rsidRDefault="00D6669A">
      <w:pPr>
        <w:pStyle w:val="BodyText"/>
        <w:spacing w:line="360" w:lineRule="auto"/>
        <w:ind w:left="23" w:right="1020"/>
        <w:jc w:val="both"/>
        <w:rPr>
          <w:lang w:val="en-IN"/>
        </w:rPr>
      </w:pPr>
      <w:r>
        <w:rPr>
          <w:lang w:val="en-IN"/>
        </w:rPr>
        <w:t xml:space="preserve">Using an ex post facto research approach, the current study evaluated wheat growers' understanding of suggested production technologies in the Kanpur </w:t>
      </w:r>
      <w:proofErr w:type="spellStart"/>
      <w:r>
        <w:rPr>
          <w:lang w:val="en-IN"/>
        </w:rPr>
        <w:t>Dehat</w:t>
      </w:r>
      <w:proofErr w:type="spellEnd"/>
      <w:r>
        <w:rPr>
          <w:lang w:val="en-IN"/>
        </w:rPr>
        <w:t xml:space="preserve"> district. The results showed that most respondents had a moderate level of knowledge regarding wheat</w:t>
      </w:r>
      <w:r>
        <w:rPr>
          <w:lang w:val="en-IN"/>
        </w:rPr>
        <w:t xml:space="preserve"> production methods, which suggests that their comprehension of suggested technologies was adequate but might be improved. Practices like agricultural preparation, storage techniques, and irrigation techniques showed higher levels of knowledge, indicating </w:t>
      </w:r>
      <w:r>
        <w:rPr>
          <w:lang w:val="en-IN"/>
        </w:rPr>
        <w:t xml:space="preserve">effective awareness and </w:t>
      </w:r>
      <w:r>
        <w:rPr>
          <w:lang w:val="en-IN"/>
        </w:rPr>
        <w:lastRenderedPageBreak/>
        <w:t>implementation in these areas. However, comparatively lower levels of expertise were noted in the areas of seed selection, disease control, and insect-pest management, indicating significant gaps that could have a negative impact on</w:t>
      </w:r>
      <w:r>
        <w:rPr>
          <w:lang w:val="en-IN"/>
        </w:rPr>
        <w:t xml:space="preserve"> productivity. With significant diversity among responders, the overall mean knowledge score showed a modest level of understanding. These findings highlight the necessity of farmer-focused training, capacity-building initiatives, and targeted extension in</w:t>
      </w:r>
      <w:r>
        <w:rPr>
          <w:lang w:val="en-IN"/>
        </w:rPr>
        <w:t>terventions, with a special emphasis on plant protection and seed-related techniques. Increasing farmers' access to timely technical information and bolstering extension services can help improve wheat productivity and sustainability in the study area.</w:t>
      </w:r>
    </w:p>
    <w:p w14:paraId="0DC6B67A" w14:textId="77777777" w:rsidR="00F538AE" w:rsidRDefault="00F538AE">
      <w:pPr>
        <w:pStyle w:val="BodyText"/>
        <w:spacing w:line="360" w:lineRule="auto"/>
        <w:ind w:left="23" w:right="1020"/>
        <w:jc w:val="both"/>
      </w:pPr>
    </w:p>
    <w:p w14:paraId="77BD5BDA" w14:textId="77777777" w:rsidR="00F538AE" w:rsidRDefault="00D6669A">
      <w:pPr>
        <w:pStyle w:val="Heading2"/>
        <w:spacing w:before="204"/>
      </w:pPr>
      <w:r>
        <w:rPr>
          <w:spacing w:val="-2"/>
        </w:rPr>
        <w:t>Re</w:t>
      </w:r>
      <w:r>
        <w:rPr>
          <w:spacing w:val="-2"/>
        </w:rPr>
        <w:t>ferences</w:t>
      </w:r>
    </w:p>
    <w:p w14:paraId="3679BA19" w14:textId="77777777" w:rsidR="00F538AE" w:rsidRDefault="00F538AE">
      <w:pPr>
        <w:pStyle w:val="BodyText"/>
        <w:spacing w:before="58"/>
        <w:rPr>
          <w:b/>
        </w:rPr>
      </w:pPr>
    </w:p>
    <w:p w14:paraId="6963FD2A" w14:textId="77777777" w:rsidR="00F538AE" w:rsidRDefault="00D6669A">
      <w:pPr>
        <w:pStyle w:val="ListParagraph"/>
        <w:numPr>
          <w:ilvl w:val="0"/>
          <w:numId w:val="1"/>
        </w:numPr>
        <w:tabs>
          <w:tab w:val="left" w:pos="744"/>
        </w:tabs>
        <w:spacing w:line="360" w:lineRule="auto"/>
        <w:rPr>
          <w:sz w:val="24"/>
        </w:rPr>
      </w:pPr>
      <w:r>
        <w:rPr>
          <w:rStyle w:val="Strong"/>
          <w:rFonts w:eastAsia="SimSun"/>
          <w:b w:val="0"/>
          <w:bCs w:val="0"/>
          <w:sz w:val="24"/>
          <w:szCs w:val="24"/>
        </w:rPr>
        <w:t>Chaudhary, A., &amp; Moses, S. C. (2023)</w:t>
      </w:r>
      <w:r>
        <w:rPr>
          <w:rStyle w:val="Strong"/>
          <w:rFonts w:eastAsia="SimSun"/>
          <w:sz w:val="24"/>
          <w:szCs w:val="24"/>
        </w:rPr>
        <w:t>.</w:t>
      </w:r>
      <w:r>
        <w:rPr>
          <w:rFonts w:eastAsia="SimSun"/>
          <w:sz w:val="24"/>
          <w:szCs w:val="24"/>
        </w:rPr>
        <w:t xml:space="preserve"> A study on agricultural mechanization status under paddy and wheat crop production in central region of Uttar Pradesh, India. </w:t>
      </w:r>
      <w:r>
        <w:rPr>
          <w:rStyle w:val="Emphasis"/>
          <w:rFonts w:eastAsia="SimSun"/>
          <w:sz w:val="24"/>
          <w:szCs w:val="24"/>
        </w:rPr>
        <w:t>International Journal of Environment and Climate Change, 13</w:t>
      </w:r>
      <w:r>
        <w:rPr>
          <w:rFonts w:eastAsia="SimSun"/>
          <w:sz w:val="24"/>
          <w:szCs w:val="24"/>
        </w:rPr>
        <w:t xml:space="preserve">(10), 2835–2841. </w:t>
      </w:r>
      <w:hyperlink r:id="rId13" w:history="1">
        <w:r>
          <w:rPr>
            <w:rStyle w:val="Hyperlink"/>
            <w:rFonts w:eastAsia="SimSun"/>
            <w:sz w:val="24"/>
            <w:szCs w:val="24"/>
          </w:rPr>
          <w:t>https://doi.org/10.9734/ijecc/2023/v13i102948</w:t>
        </w:r>
      </w:hyperlink>
    </w:p>
    <w:p w14:paraId="5FFB9EEE" w14:textId="77777777" w:rsidR="00F538AE" w:rsidRDefault="00D6669A">
      <w:pPr>
        <w:pStyle w:val="ListParagraph"/>
        <w:numPr>
          <w:ilvl w:val="0"/>
          <w:numId w:val="1"/>
        </w:numPr>
        <w:tabs>
          <w:tab w:val="left" w:pos="744"/>
        </w:tabs>
        <w:spacing w:line="360" w:lineRule="auto"/>
        <w:rPr>
          <w:sz w:val="24"/>
        </w:rPr>
      </w:pPr>
      <w:proofErr w:type="spellStart"/>
      <w:r>
        <w:rPr>
          <w:rStyle w:val="Strong"/>
          <w:rFonts w:eastAsia="SimSun"/>
          <w:b w:val="0"/>
          <w:bCs w:val="0"/>
          <w:sz w:val="24"/>
          <w:szCs w:val="24"/>
        </w:rPr>
        <w:t>Jat</w:t>
      </w:r>
      <w:proofErr w:type="spellEnd"/>
      <w:r>
        <w:rPr>
          <w:rStyle w:val="Strong"/>
          <w:rFonts w:eastAsia="SimSun"/>
          <w:b w:val="0"/>
          <w:bCs w:val="0"/>
          <w:sz w:val="24"/>
          <w:szCs w:val="24"/>
        </w:rPr>
        <w:t xml:space="preserve">, M. L., Jaiswal, D. K., &amp; </w:t>
      </w:r>
      <w:proofErr w:type="spellStart"/>
      <w:r>
        <w:rPr>
          <w:rStyle w:val="Strong"/>
          <w:rFonts w:eastAsia="SimSun"/>
          <w:b w:val="0"/>
          <w:bCs w:val="0"/>
          <w:sz w:val="24"/>
          <w:szCs w:val="24"/>
        </w:rPr>
        <w:t>Saharawat</w:t>
      </w:r>
      <w:proofErr w:type="spellEnd"/>
      <w:r>
        <w:rPr>
          <w:rStyle w:val="Strong"/>
          <w:rFonts w:eastAsia="SimSun"/>
          <w:b w:val="0"/>
          <w:bCs w:val="0"/>
          <w:sz w:val="24"/>
          <w:szCs w:val="24"/>
        </w:rPr>
        <w:t>, Y. S. (2022).</w:t>
      </w:r>
      <w:r>
        <w:rPr>
          <w:rFonts w:eastAsia="SimSun"/>
          <w:sz w:val="24"/>
          <w:szCs w:val="24"/>
        </w:rPr>
        <w:t xml:space="preserve"> Extent of knowledge and adoption of recommended wheat production practices among wheat growers in </w:t>
      </w:r>
      <w:proofErr w:type="spellStart"/>
      <w:r>
        <w:rPr>
          <w:rFonts w:eastAsia="SimSun"/>
          <w:sz w:val="24"/>
          <w:szCs w:val="24"/>
        </w:rPr>
        <w:t>M</w:t>
      </w:r>
      <w:r>
        <w:rPr>
          <w:rFonts w:eastAsia="SimSun"/>
          <w:sz w:val="24"/>
          <w:szCs w:val="24"/>
        </w:rPr>
        <w:t>alwa</w:t>
      </w:r>
      <w:proofErr w:type="spellEnd"/>
      <w:r>
        <w:rPr>
          <w:rFonts w:eastAsia="SimSun"/>
          <w:sz w:val="24"/>
          <w:szCs w:val="24"/>
        </w:rPr>
        <w:t xml:space="preserve"> region (M.P.). </w:t>
      </w:r>
      <w:r>
        <w:rPr>
          <w:rStyle w:val="Emphasis"/>
          <w:rFonts w:eastAsia="SimSun"/>
          <w:sz w:val="24"/>
          <w:szCs w:val="24"/>
        </w:rPr>
        <w:t>Indian Journal of Extension Education, 58</w:t>
      </w:r>
      <w:r>
        <w:rPr>
          <w:rFonts w:eastAsia="SimSun"/>
          <w:sz w:val="24"/>
          <w:szCs w:val="24"/>
        </w:rPr>
        <w:t xml:space="preserve">(1), 40–43. </w:t>
      </w:r>
      <w:hyperlink r:id="rId14" w:history="1">
        <w:r>
          <w:rPr>
            <w:rStyle w:val="Hyperlink"/>
            <w:rFonts w:eastAsia="SimSun"/>
            <w:sz w:val="24"/>
            <w:szCs w:val="24"/>
          </w:rPr>
          <w:t>https://doi.org/10.48165/IJEE.2022.58109</w:t>
        </w:r>
      </w:hyperlink>
    </w:p>
    <w:p w14:paraId="76E52D51" w14:textId="77777777" w:rsidR="00F538AE" w:rsidRDefault="00D6669A">
      <w:pPr>
        <w:pStyle w:val="ListParagraph"/>
        <w:numPr>
          <w:ilvl w:val="0"/>
          <w:numId w:val="1"/>
        </w:numPr>
        <w:tabs>
          <w:tab w:val="left" w:pos="744"/>
        </w:tabs>
        <w:spacing w:line="360" w:lineRule="auto"/>
        <w:rPr>
          <w:sz w:val="24"/>
        </w:rPr>
      </w:pPr>
      <w:r>
        <w:rPr>
          <w:sz w:val="24"/>
        </w:rPr>
        <w:t>Khan, M.A.; M.L. Sharma and Sarkar, J.D. (2004). Utilization of information source by</w:t>
      </w:r>
      <w:r>
        <w:rPr>
          <w:spacing w:val="-15"/>
          <w:sz w:val="24"/>
        </w:rPr>
        <w:t xml:space="preserve"> </w:t>
      </w:r>
      <w:r>
        <w:rPr>
          <w:sz w:val="24"/>
        </w:rPr>
        <w:t>the</w:t>
      </w:r>
      <w:r>
        <w:rPr>
          <w:spacing w:val="-15"/>
          <w:sz w:val="24"/>
        </w:rPr>
        <w:t xml:space="preserve"> </w:t>
      </w:r>
      <w:r>
        <w:rPr>
          <w:sz w:val="24"/>
        </w:rPr>
        <w:t>tribal</w:t>
      </w:r>
      <w:r>
        <w:rPr>
          <w:spacing w:val="-15"/>
          <w:sz w:val="24"/>
        </w:rPr>
        <w:t xml:space="preserve"> </w:t>
      </w:r>
      <w:r>
        <w:rPr>
          <w:sz w:val="24"/>
        </w:rPr>
        <w:t>farmers</w:t>
      </w:r>
      <w:r>
        <w:rPr>
          <w:spacing w:val="-13"/>
          <w:sz w:val="24"/>
        </w:rPr>
        <w:t xml:space="preserve"> </w:t>
      </w:r>
      <w:r>
        <w:rPr>
          <w:sz w:val="24"/>
        </w:rPr>
        <w:t>need</w:t>
      </w:r>
      <w:r>
        <w:rPr>
          <w:spacing w:val="-15"/>
          <w:sz w:val="24"/>
        </w:rPr>
        <w:t xml:space="preserve"> </w:t>
      </w:r>
      <w:r>
        <w:rPr>
          <w:sz w:val="24"/>
        </w:rPr>
        <w:t>for</w:t>
      </w:r>
      <w:r>
        <w:rPr>
          <w:spacing w:val="-14"/>
          <w:sz w:val="24"/>
        </w:rPr>
        <w:t xml:space="preserve"> </w:t>
      </w:r>
      <w:r>
        <w:rPr>
          <w:sz w:val="24"/>
        </w:rPr>
        <w:t>interviewing</w:t>
      </w:r>
      <w:r>
        <w:rPr>
          <w:spacing w:val="-15"/>
          <w:sz w:val="24"/>
        </w:rPr>
        <w:t xml:space="preserve"> </w:t>
      </w:r>
      <w:r>
        <w:rPr>
          <w:sz w:val="24"/>
        </w:rPr>
        <w:t>the</w:t>
      </w:r>
      <w:r>
        <w:rPr>
          <w:spacing w:val="-15"/>
          <w:sz w:val="24"/>
        </w:rPr>
        <w:t xml:space="preserve"> </w:t>
      </w:r>
      <w:r>
        <w:rPr>
          <w:sz w:val="24"/>
        </w:rPr>
        <w:t>communication</w:t>
      </w:r>
      <w:r>
        <w:rPr>
          <w:spacing w:val="-15"/>
          <w:sz w:val="24"/>
        </w:rPr>
        <w:t xml:space="preserve"> </w:t>
      </w:r>
      <w:r>
        <w:rPr>
          <w:sz w:val="24"/>
        </w:rPr>
        <w:t>strategy.</w:t>
      </w:r>
      <w:r>
        <w:rPr>
          <w:spacing w:val="-15"/>
          <w:sz w:val="24"/>
        </w:rPr>
        <w:t xml:space="preserve"> </w:t>
      </w:r>
      <w:r>
        <w:rPr>
          <w:sz w:val="24"/>
        </w:rPr>
        <w:t>Ind.</w:t>
      </w:r>
      <w:r>
        <w:rPr>
          <w:spacing w:val="-14"/>
          <w:sz w:val="24"/>
        </w:rPr>
        <w:t xml:space="preserve"> </w:t>
      </w:r>
      <w:r>
        <w:rPr>
          <w:sz w:val="24"/>
        </w:rPr>
        <w:t>Res.</w:t>
      </w:r>
      <w:r>
        <w:rPr>
          <w:spacing w:val="-15"/>
          <w:sz w:val="24"/>
        </w:rPr>
        <w:t xml:space="preserve"> </w:t>
      </w:r>
      <w:r>
        <w:rPr>
          <w:sz w:val="24"/>
        </w:rPr>
        <w:t>J.</w:t>
      </w:r>
      <w:r>
        <w:rPr>
          <w:spacing w:val="-15"/>
          <w:sz w:val="24"/>
        </w:rPr>
        <w:t xml:space="preserve"> </w:t>
      </w:r>
      <w:r>
        <w:rPr>
          <w:sz w:val="24"/>
        </w:rPr>
        <w:t>Ext. Edu., 4 (3</w:t>
      </w:r>
      <w:proofErr w:type="gramStart"/>
      <w:r>
        <w:rPr>
          <w:sz w:val="24"/>
        </w:rPr>
        <w:t>) :</w:t>
      </w:r>
      <w:proofErr w:type="gramEnd"/>
      <w:r>
        <w:rPr>
          <w:spacing w:val="80"/>
          <w:sz w:val="24"/>
        </w:rPr>
        <w:t xml:space="preserve">  </w:t>
      </w:r>
      <w:r>
        <w:rPr>
          <w:sz w:val="24"/>
        </w:rPr>
        <w:t>34-37</w:t>
      </w:r>
    </w:p>
    <w:p w14:paraId="41B26F25" w14:textId="77777777" w:rsidR="00F538AE" w:rsidRDefault="00D6669A">
      <w:pPr>
        <w:pStyle w:val="ListParagraph"/>
        <w:numPr>
          <w:ilvl w:val="0"/>
          <w:numId w:val="1"/>
        </w:numPr>
        <w:tabs>
          <w:tab w:val="left" w:pos="744"/>
        </w:tabs>
        <w:spacing w:line="360" w:lineRule="auto"/>
        <w:rPr>
          <w:sz w:val="24"/>
        </w:rPr>
      </w:pPr>
      <w:proofErr w:type="spellStart"/>
      <w:r>
        <w:rPr>
          <w:rStyle w:val="Strong"/>
          <w:rFonts w:eastAsia="SimSun"/>
          <w:b w:val="0"/>
          <w:bCs w:val="0"/>
          <w:sz w:val="24"/>
          <w:szCs w:val="24"/>
        </w:rPr>
        <w:t>Karndhar</w:t>
      </w:r>
      <w:proofErr w:type="spellEnd"/>
      <w:r>
        <w:rPr>
          <w:rStyle w:val="Strong"/>
          <w:rFonts w:eastAsia="SimSun"/>
          <w:b w:val="0"/>
          <w:bCs w:val="0"/>
          <w:sz w:val="24"/>
          <w:szCs w:val="24"/>
        </w:rPr>
        <w:t>, A., &amp; Mazhar, S. H. (2024).</w:t>
      </w:r>
      <w:r>
        <w:rPr>
          <w:rFonts w:eastAsia="SimSun"/>
          <w:sz w:val="24"/>
          <w:szCs w:val="24"/>
        </w:rPr>
        <w:t xml:space="preserve"> Knowledge of improved wheat production practices by farmers in </w:t>
      </w:r>
      <w:proofErr w:type="spellStart"/>
      <w:r>
        <w:rPr>
          <w:rFonts w:eastAsia="SimSun"/>
          <w:sz w:val="24"/>
          <w:szCs w:val="24"/>
        </w:rPr>
        <w:t>Prayagraj</w:t>
      </w:r>
      <w:proofErr w:type="spellEnd"/>
      <w:r>
        <w:rPr>
          <w:rFonts w:eastAsia="SimSun"/>
          <w:sz w:val="24"/>
          <w:szCs w:val="24"/>
        </w:rPr>
        <w:t xml:space="preserve"> district of Uttar Pradesh. </w:t>
      </w:r>
      <w:r>
        <w:rPr>
          <w:rStyle w:val="Emphasis"/>
          <w:rFonts w:eastAsia="SimSun"/>
          <w:sz w:val="24"/>
          <w:szCs w:val="24"/>
        </w:rPr>
        <w:t>International Journal of Agriculture Extension and Social Development, 7</w:t>
      </w:r>
      <w:r>
        <w:rPr>
          <w:rFonts w:eastAsia="SimSun"/>
          <w:sz w:val="24"/>
          <w:szCs w:val="24"/>
        </w:rPr>
        <w:t xml:space="preserve">(7S), 170–173. </w:t>
      </w:r>
      <w:hyperlink r:id="rId15" w:history="1">
        <w:r>
          <w:rPr>
            <w:rStyle w:val="Hyperlink"/>
            <w:rFonts w:eastAsia="SimSun"/>
            <w:sz w:val="24"/>
            <w:szCs w:val="24"/>
          </w:rPr>
          <w:t>https://doi.org/10.33545/26180723.2024.v7.i7Sc.821</w:t>
        </w:r>
      </w:hyperlink>
    </w:p>
    <w:p w14:paraId="1421A22F" w14:textId="77777777" w:rsidR="00F538AE" w:rsidRDefault="00D6669A">
      <w:pPr>
        <w:pStyle w:val="ListParagraph"/>
        <w:numPr>
          <w:ilvl w:val="0"/>
          <w:numId w:val="1"/>
        </w:numPr>
        <w:tabs>
          <w:tab w:val="left" w:pos="744"/>
        </w:tabs>
        <w:spacing w:line="360" w:lineRule="auto"/>
        <w:rPr>
          <w:sz w:val="24"/>
        </w:rPr>
      </w:pPr>
      <w:r>
        <w:rPr>
          <w:rStyle w:val="Strong"/>
          <w:rFonts w:eastAsia="SimSun"/>
          <w:b w:val="0"/>
          <w:bCs w:val="0"/>
          <w:sz w:val="24"/>
          <w:szCs w:val="24"/>
        </w:rPr>
        <w:t xml:space="preserve">Kumar, S., Meena, N. R., </w:t>
      </w:r>
      <w:proofErr w:type="spellStart"/>
      <w:r>
        <w:rPr>
          <w:rStyle w:val="Strong"/>
          <w:rFonts w:eastAsia="SimSun"/>
          <w:b w:val="0"/>
          <w:bCs w:val="0"/>
          <w:sz w:val="24"/>
          <w:szCs w:val="24"/>
        </w:rPr>
        <w:t>Doharey</w:t>
      </w:r>
      <w:proofErr w:type="spellEnd"/>
      <w:r>
        <w:rPr>
          <w:rStyle w:val="Strong"/>
          <w:rFonts w:eastAsia="SimSun"/>
          <w:b w:val="0"/>
          <w:bCs w:val="0"/>
          <w:sz w:val="24"/>
          <w:szCs w:val="24"/>
        </w:rPr>
        <w:t xml:space="preserve">, R. K., </w:t>
      </w:r>
      <w:proofErr w:type="spellStart"/>
      <w:r>
        <w:rPr>
          <w:rStyle w:val="Strong"/>
          <w:rFonts w:eastAsia="SimSun"/>
          <w:b w:val="0"/>
          <w:bCs w:val="0"/>
          <w:sz w:val="24"/>
          <w:szCs w:val="24"/>
        </w:rPr>
        <w:t>Bhusan</w:t>
      </w:r>
      <w:proofErr w:type="spellEnd"/>
      <w:r>
        <w:rPr>
          <w:rStyle w:val="Strong"/>
          <w:rFonts w:eastAsia="SimSun"/>
          <w:b w:val="0"/>
          <w:bCs w:val="0"/>
          <w:sz w:val="24"/>
          <w:szCs w:val="24"/>
        </w:rPr>
        <w:t>, M.</w:t>
      </w:r>
      <w:r>
        <w:rPr>
          <w:rStyle w:val="Strong"/>
          <w:rFonts w:eastAsia="SimSun"/>
          <w:b w:val="0"/>
          <w:bCs w:val="0"/>
          <w:sz w:val="24"/>
          <w:szCs w:val="24"/>
        </w:rPr>
        <w:t xml:space="preserve">, </w:t>
      </w:r>
      <w:proofErr w:type="spellStart"/>
      <w:r>
        <w:rPr>
          <w:rStyle w:val="Strong"/>
          <w:rFonts w:eastAsia="SimSun"/>
          <w:b w:val="0"/>
          <w:bCs w:val="0"/>
          <w:sz w:val="24"/>
          <w:szCs w:val="24"/>
        </w:rPr>
        <w:t>Warshini</w:t>
      </w:r>
      <w:proofErr w:type="spellEnd"/>
      <w:r>
        <w:rPr>
          <w:rStyle w:val="Strong"/>
          <w:rFonts w:eastAsia="SimSun"/>
          <w:b w:val="0"/>
          <w:bCs w:val="0"/>
          <w:sz w:val="24"/>
          <w:szCs w:val="24"/>
        </w:rPr>
        <w:t>, A., &amp; Verma, A. (2024).</w:t>
      </w:r>
      <w:r>
        <w:rPr>
          <w:rFonts w:eastAsia="SimSun"/>
          <w:sz w:val="24"/>
          <w:szCs w:val="24"/>
        </w:rPr>
        <w:t xml:space="preserve"> Knowledge of wheat growers regarding improved wheat production technology in </w:t>
      </w:r>
      <w:proofErr w:type="spellStart"/>
      <w:r>
        <w:rPr>
          <w:rFonts w:eastAsia="SimSun"/>
          <w:sz w:val="24"/>
          <w:szCs w:val="24"/>
        </w:rPr>
        <w:t>Jamui</w:t>
      </w:r>
      <w:proofErr w:type="spellEnd"/>
      <w:r>
        <w:rPr>
          <w:rFonts w:eastAsia="SimSun"/>
          <w:sz w:val="24"/>
          <w:szCs w:val="24"/>
        </w:rPr>
        <w:t xml:space="preserve"> district of Bihar, India. </w:t>
      </w:r>
      <w:r>
        <w:rPr>
          <w:rStyle w:val="Emphasis"/>
          <w:rFonts w:eastAsia="SimSun"/>
          <w:sz w:val="24"/>
          <w:szCs w:val="24"/>
        </w:rPr>
        <w:t>Journal of Experimental Agriculture International, 46</w:t>
      </w:r>
      <w:r>
        <w:rPr>
          <w:rFonts w:eastAsia="SimSun"/>
          <w:sz w:val="24"/>
          <w:szCs w:val="24"/>
        </w:rPr>
        <w:t xml:space="preserve">(8), 42–48. </w:t>
      </w:r>
      <w:hyperlink r:id="rId16" w:history="1">
        <w:r>
          <w:rPr>
            <w:rStyle w:val="Hyperlink"/>
            <w:rFonts w:eastAsia="SimSun"/>
            <w:sz w:val="24"/>
            <w:szCs w:val="24"/>
          </w:rPr>
          <w:t>https://doi.org/10.9734/jeai/2024/v46i82678</w:t>
        </w:r>
      </w:hyperlink>
    </w:p>
    <w:p w14:paraId="5B62815E" w14:textId="77777777" w:rsidR="00F538AE" w:rsidRDefault="00D6669A">
      <w:pPr>
        <w:pStyle w:val="ListParagraph"/>
        <w:numPr>
          <w:ilvl w:val="0"/>
          <w:numId w:val="1"/>
        </w:numPr>
        <w:tabs>
          <w:tab w:val="left" w:pos="744"/>
        </w:tabs>
        <w:spacing w:line="360" w:lineRule="auto"/>
        <w:rPr>
          <w:sz w:val="24"/>
        </w:rPr>
      </w:pPr>
      <w:r>
        <w:rPr>
          <w:rStyle w:val="Strong"/>
          <w:rFonts w:eastAsia="SimSun"/>
          <w:b w:val="0"/>
          <w:bCs w:val="0"/>
          <w:sz w:val="24"/>
          <w:szCs w:val="24"/>
        </w:rPr>
        <w:t xml:space="preserve">Kumar, A., Meena, N. R., </w:t>
      </w:r>
      <w:proofErr w:type="spellStart"/>
      <w:r>
        <w:rPr>
          <w:rStyle w:val="Strong"/>
          <w:rFonts w:eastAsia="SimSun"/>
          <w:b w:val="0"/>
          <w:bCs w:val="0"/>
          <w:sz w:val="24"/>
          <w:szCs w:val="24"/>
        </w:rPr>
        <w:t>Doharey</w:t>
      </w:r>
      <w:proofErr w:type="spellEnd"/>
      <w:r>
        <w:rPr>
          <w:rStyle w:val="Strong"/>
          <w:rFonts w:eastAsia="SimSun"/>
          <w:b w:val="0"/>
          <w:bCs w:val="0"/>
          <w:sz w:val="24"/>
          <w:szCs w:val="24"/>
        </w:rPr>
        <w:t>, R. K., Ranjeet Kumar, S., Verma, A. P., &amp; Kumar, A. (2025).</w:t>
      </w:r>
      <w:r>
        <w:rPr>
          <w:rFonts w:eastAsia="SimSun"/>
          <w:sz w:val="24"/>
          <w:szCs w:val="24"/>
        </w:rPr>
        <w:t xml:space="preserve"> </w:t>
      </w:r>
      <w:r>
        <w:rPr>
          <w:rStyle w:val="Emphasis"/>
          <w:rFonts w:eastAsia="SimSun"/>
          <w:sz w:val="24"/>
          <w:szCs w:val="24"/>
        </w:rPr>
        <w:t xml:space="preserve">Empirical analysis of knowledge and adoption spectrum of recommended wheat (Triticum </w:t>
      </w:r>
      <w:proofErr w:type="spellStart"/>
      <w:r>
        <w:rPr>
          <w:rStyle w:val="Emphasis"/>
          <w:rFonts w:eastAsia="SimSun"/>
          <w:sz w:val="24"/>
          <w:szCs w:val="24"/>
        </w:rPr>
        <w:t>aestivum</w:t>
      </w:r>
      <w:proofErr w:type="spellEnd"/>
      <w:r>
        <w:rPr>
          <w:rStyle w:val="Emphasis"/>
          <w:rFonts w:eastAsia="SimSun"/>
          <w:sz w:val="24"/>
          <w:szCs w:val="24"/>
        </w:rPr>
        <w:t xml:space="preserve"> L.) agrono</w:t>
      </w:r>
      <w:r>
        <w:rPr>
          <w:rStyle w:val="Emphasis"/>
          <w:rFonts w:eastAsia="SimSun"/>
          <w:sz w:val="24"/>
          <w:szCs w:val="24"/>
        </w:rPr>
        <w:t>mic practices among farming community.</w:t>
      </w:r>
      <w:r>
        <w:rPr>
          <w:rFonts w:eastAsia="SimSun"/>
          <w:sz w:val="24"/>
          <w:szCs w:val="24"/>
        </w:rPr>
        <w:t xml:space="preserve"> </w:t>
      </w:r>
      <w:r>
        <w:rPr>
          <w:rStyle w:val="Emphasis"/>
          <w:rFonts w:eastAsia="SimSun"/>
          <w:sz w:val="24"/>
          <w:szCs w:val="24"/>
        </w:rPr>
        <w:t>Annals of Agricultural Research, 46</w:t>
      </w:r>
      <w:r>
        <w:rPr>
          <w:rFonts w:eastAsia="SimSun"/>
          <w:sz w:val="24"/>
          <w:szCs w:val="24"/>
        </w:rPr>
        <w:t>(2), 218–223.</w:t>
      </w:r>
      <w:hyperlink r:id="rId17" w:history="1">
        <w:r>
          <w:rPr>
            <w:rStyle w:val="Hyperlink"/>
            <w:rFonts w:eastAsia="Segoe UI"/>
            <w:color w:val="008ACB"/>
            <w:sz w:val="24"/>
            <w:szCs w:val="24"/>
            <w:shd w:val="clear" w:color="auto" w:fill="FFFFFF"/>
          </w:rPr>
          <w:t>https://epubs.icar.org.in/index.php/AAR/article/view/168784</w:t>
        </w:r>
      </w:hyperlink>
    </w:p>
    <w:p w14:paraId="4B54B8D2" w14:textId="77777777" w:rsidR="00F538AE" w:rsidRDefault="00D6669A">
      <w:pPr>
        <w:pStyle w:val="ListParagraph"/>
        <w:numPr>
          <w:ilvl w:val="0"/>
          <w:numId w:val="1"/>
        </w:numPr>
        <w:tabs>
          <w:tab w:val="left" w:pos="744"/>
        </w:tabs>
        <w:spacing w:line="360" w:lineRule="auto"/>
        <w:rPr>
          <w:sz w:val="24"/>
        </w:rPr>
      </w:pPr>
      <w:proofErr w:type="spellStart"/>
      <w:proofErr w:type="gramStart"/>
      <w:r>
        <w:rPr>
          <w:sz w:val="24"/>
        </w:rPr>
        <w:lastRenderedPageBreak/>
        <w:t>Singh,P</w:t>
      </w:r>
      <w:proofErr w:type="spellEnd"/>
      <w:r>
        <w:rPr>
          <w:sz w:val="24"/>
        </w:rPr>
        <w:t>.</w:t>
      </w:r>
      <w:proofErr w:type="gramEnd"/>
      <w:r>
        <w:rPr>
          <w:sz w:val="24"/>
        </w:rPr>
        <w:t xml:space="preserve">; </w:t>
      </w:r>
      <w:proofErr w:type="spellStart"/>
      <w:r>
        <w:rPr>
          <w:sz w:val="24"/>
        </w:rPr>
        <w:t>Jat</w:t>
      </w:r>
      <w:proofErr w:type="spellEnd"/>
      <w:r>
        <w:rPr>
          <w:sz w:val="24"/>
        </w:rPr>
        <w:t>, H.L and Sharma, S.</w:t>
      </w:r>
      <w:r>
        <w:rPr>
          <w:sz w:val="24"/>
        </w:rPr>
        <w:t>K. (2012). Farmer’s technical experience about production</w:t>
      </w:r>
      <w:r>
        <w:rPr>
          <w:spacing w:val="-1"/>
          <w:sz w:val="24"/>
        </w:rPr>
        <w:t xml:space="preserve"> </w:t>
      </w:r>
      <w:r>
        <w:rPr>
          <w:sz w:val="24"/>
        </w:rPr>
        <w:t>technologies of</w:t>
      </w:r>
      <w:r>
        <w:rPr>
          <w:spacing w:val="-1"/>
          <w:sz w:val="24"/>
        </w:rPr>
        <w:t xml:space="preserve"> </w:t>
      </w:r>
      <w:proofErr w:type="spellStart"/>
      <w:r>
        <w:rPr>
          <w:sz w:val="24"/>
        </w:rPr>
        <w:t>mothbean</w:t>
      </w:r>
      <w:proofErr w:type="spellEnd"/>
      <w:r>
        <w:rPr>
          <w:spacing w:val="-1"/>
          <w:sz w:val="24"/>
        </w:rPr>
        <w:t xml:space="preserve"> </w:t>
      </w:r>
      <w:r>
        <w:rPr>
          <w:sz w:val="24"/>
        </w:rPr>
        <w:t>cultivation</w:t>
      </w:r>
      <w:r>
        <w:rPr>
          <w:spacing w:val="-1"/>
          <w:sz w:val="24"/>
        </w:rPr>
        <w:t xml:space="preserve"> </w:t>
      </w:r>
      <w:r>
        <w:rPr>
          <w:sz w:val="24"/>
        </w:rPr>
        <w:t>in western</w:t>
      </w:r>
      <w:r>
        <w:rPr>
          <w:spacing w:val="-1"/>
          <w:sz w:val="24"/>
        </w:rPr>
        <w:t xml:space="preserve"> </w:t>
      </w:r>
      <w:r>
        <w:rPr>
          <w:sz w:val="24"/>
        </w:rPr>
        <w:t>region</w:t>
      </w:r>
      <w:r>
        <w:rPr>
          <w:spacing w:val="-1"/>
          <w:sz w:val="24"/>
        </w:rPr>
        <w:t xml:space="preserve"> </w:t>
      </w:r>
      <w:r>
        <w:rPr>
          <w:sz w:val="24"/>
        </w:rPr>
        <w:t>of</w:t>
      </w:r>
      <w:r>
        <w:rPr>
          <w:spacing w:val="-1"/>
          <w:sz w:val="24"/>
        </w:rPr>
        <w:t xml:space="preserve"> </w:t>
      </w:r>
      <w:r>
        <w:rPr>
          <w:sz w:val="24"/>
        </w:rPr>
        <w:t>Rajasthan.</w:t>
      </w:r>
      <w:r>
        <w:rPr>
          <w:spacing w:val="-1"/>
          <w:sz w:val="24"/>
        </w:rPr>
        <w:t xml:space="preserve"> </w:t>
      </w:r>
      <w:r>
        <w:rPr>
          <w:sz w:val="24"/>
        </w:rPr>
        <w:t>India Res. J. Ext. Edu., 12 (1</w:t>
      </w:r>
      <w:proofErr w:type="gramStart"/>
      <w:r>
        <w:rPr>
          <w:sz w:val="24"/>
        </w:rPr>
        <w:t>) :</w:t>
      </w:r>
      <w:proofErr w:type="gramEnd"/>
      <w:r>
        <w:rPr>
          <w:sz w:val="24"/>
        </w:rPr>
        <w:t xml:space="preserve"> 97-103</w:t>
      </w:r>
    </w:p>
    <w:p w14:paraId="0C433871" w14:textId="77777777" w:rsidR="00F538AE" w:rsidRDefault="00D6669A">
      <w:pPr>
        <w:pStyle w:val="ListParagraph"/>
        <w:numPr>
          <w:ilvl w:val="0"/>
          <w:numId w:val="1"/>
        </w:numPr>
        <w:tabs>
          <w:tab w:val="left" w:pos="744"/>
        </w:tabs>
        <w:spacing w:before="1" w:line="360" w:lineRule="auto"/>
        <w:ind w:right="1013"/>
        <w:rPr>
          <w:sz w:val="24"/>
        </w:rPr>
      </w:pPr>
      <w:r>
        <w:rPr>
          <w:sz w:val="24"/>
        </w:rPr>
        <w:t>Singh,</w:t>
      </w:r>
      <w:r>
        <w:rPr>
          <w:spacing w:val="-9"/>
          <w:sz w:val="24"/>
        </w:rPr>
        <w:t xml:space="preserve"> </w:t>
      </w:r>
      <w:r>
        <w:rPr>
          <w:sz w:val="24"/>
        </w:rPr>
        <w:t>K.;</w:t>
      </w:r>
      <w:r>
        <w:rPr>
          <w:spacing w:val="-10"/>
          <w:sz w:val="24"/>
        </w:rPr>
        <w:t xml:space="preserve"> </w:t>
      </w:r>
      <w:r>
        <w:rPr>
          <w:sz w:val="24"/>
        </w:rPr>
        <w:t>Singh,</w:t>
      </w:r>
      <w:r>
        <w:rPr>
          <w:spacing w:val="-9"/>
          <w:sz w:val="24"/>
        </w:rPr>
        <w:t xml:space="preserve"> </w:t>
      </w:r>
      <w:r>
        <w:rPr>
          <w:sz w:val="24"/>
        </w:rPr>
        <w:t>P.;</w:t>
      </w:r>
      <w:r>
        <w:rPr>
          <w:spacing w:val="-10"/>
          <w:sz w:val="24"/>
        </w:rPr>
        <w:t xml:space="preserve"> </w:t>
      </w:r>
      <w:r>
        <w:rPr>
          <w:sz w:val="24"/>
        </w:rPr>
        <w:t>J.P.</w:t>
      </w:r>
      <w:r>
        <w:rPr>
          <w:spacing w:val="-9"/>
          <w:sz w:val="24"/>
        </w:rPr>
        <w:t xml:space="preserve"> </w:t>
      </w:r>
      <w:proofErr w:type="spellStart"/>
      <w:r>
        <w:rPr>
          <w:sz w:val="24"/>
        </w:rPr>
        <w:t>Lakhera</w:t>
      </w:r>
      <w:proofErr w:type="spellEnd"/>
      <w:r>
        <w:rPr>
          <w:spacing w:val="-10"/>
          <w:sz w:val="24"/>
        </w:rPr>
        <w:t xml:space="preserve"> </w:t>
      </w:r>
      <w:r>
        <w:rPr>
          <w:sz w:val="24"/>
        </w:rPr>
        <w:t>and</w:t>
      </w:r>
      <w:r>
        <w:rPr>
          <w:spacing w:val="-9"/>
          <w:sz w:val="24"/>
        </w:rPr>
        <w:t xml:space="preserve"> </w:t>
      </w:r>
      <w:r>
        <w:rPr>
          <w:sz w:val="24"/>
        </w:rPr>
        <w:t>Sharma,</w:t>
      </w:r>
      <w:r>
        <w:rPr>
          <w:spacing w:val="-9"/>
          <w:sz w:val="24"/>
        </w:rPr>
        <w:t xml:space="preserve"> </w:t>
      </w:r>
      <w:r>
        <w:rPr>
          <w:sz w:val="24"/>
        </w:rPr>
        <w:t>S.K.</w:t>
      </w:r>
      <w:r>
        <w:rPr>
          <w:spacing w:val="-9"/>
          <w:sz w:val="24"/>
        </w:rPr>
        <w:t xml:space="preserve"> </w:t>
      </w:r>
      <w:r>
        <w:rPr>
          <w:sz w:val="24"/>
        </w:rPr>
        <w:t>(2010).</w:t>
      </w:r>
      <w:r>
        <w:rPr>
          <w:spacing w:val="-8"/>
          <w:sz w:val="24"/>
        </w:rPr>
        <w:t xml:space="preserve"> </w:t>
      </w:r>
      <w:r>
        <w:rPr>
          <w:sz w:val="24"/>
        </w:rPr>
        <w:t>Communication</w:t>
      </w:r>
      <w:r>
        <w:rPr>
          <w:spacing w:val="-9"/>
          <w:sz w:val="24"/>
        </w:rPr>
        <w:t xml:space="preserve"> </w:t>
      </w:r>
      <w:proofErr w:type="spellStart"/>
      <w:r>
        <w:rPr>
          <w:sz w:val="24"/>
        </w:rPr>
        <w:t>behaviour</w:t>
      </w:r>
      <w:proofErr w:type="spellEnd"/>
      <w:r>
        <w:rPr>
          <w:sz w:val="24"/>
        </w:rPr>
        <w:t xml:space="preserve"> of </w:t>
      </w:r>
      <w:r>
        <w:rPr>
          <w:sz w:val="24"/>
        </w:rPr>
        <w:t>small farmers in relation to wheat production technology. Paper presented in Souvenir national seminar on role of extension education changing agricultural Scenario</w:t>
      </w:r>
      <w:r>
        <w:rPr>
          <w:spacing w:val="-5"/>
          <w:sz w:val="24"/>
        </w:rPr>
        <w:t xml:space="preserve"> </w:t>
      </w:r>
      <w:r>
        <w:rPr>
          <w:sz w:val="24"/>
        </w:rPr>
        <w:t>held</w:t>
      </w:r>
      <w:r>
        <w:rPr>
          <w:spacing w:val="-4"/>
          <w:sz w:val="24"/>
        </w:rPr>
        <w:t xml:space="preserve"> </w:t>
      </w:r>
      <w:r>
        <w:rPr>
          <w:sz w:val="24"/>
        </w:rPr>
        <w:t>on</w:t>
      </w:r>
      <w:r>
        <w:rPr>
          <w:spacing w:val="-5"/>
          <w:sz w:val="24"/>
        </w:rPr>
        <w:t xml:space="preserve"> </w:t>
      </w:r>
      <w:r>
        <w:rPr>
          <w:sz w:val="24"/>
        </w:rPr>
        <w:t>6-8</w:t>
      </w:r>
      <w:r>
        <w:rPr>
          <w:spacing w:val="-5"/>
          <w:sz w:val="24"/>
        </w:rPr>
        <w:t xml:space="preserve"> </w:t>
      </w:r>
      <w:r>
        <w:rPr>
          <w:sz w:val="24"/>
        </w:rPr>
        <w:t>march,</w:t>
      </w:r>
      <w:r>
        <w:rPr>
          <w:spacing w:val="-5"/>
          <w:sz w:val="24"/>
        </w:rPr>
        <w:t xml:space="preserve"> </w:t>
      </w:r>
      <w:r>
        <w:rPr>
          <w:sz w:val="24"/>
        </w:rPr>
        <w:t>2010,</w:t>
      </w:r>
      <w:r>
        <w:rPr>
          <w:spacing w:val="-5"/>
          <w:sz w:val="24"/>
        </w:rPr>
        <w:t xml:space="preserve"> </w:t>
      </w:r>
      <w:r>
        <w:rPr>
          <w:sz w:val="24"/>
        </w:rPr>
        <w:t>Dipole,</w:t>
      </w:r>
      <w:r>
        <w:rPr>
          <w:spacing w:val="-5"/>
          <w:sz w:val="24"/>
        </w:rPr>
        <w:t xml:space="preserve"> </w:t>
      </w:r>
      <w:proofErr w:type="spellStart"/>
      <w:r>
        <w:rPr>
          <w:sz w:val="24"/>
        </w:rPr>
        <w:t>Kokan</w:t>
      </w:r>
      <w:proofErr w:type="spellEnd"/>
      <w:r>
        <w:rPr>
          <w:spacing w:val="-5"/>
          <w:sz w:val="24"/>
        </w:rPr>
        <w:t xml:space="preserve"> </w:t>
      </w:r>
      <w:r>
        <w:rPr>
          <w:sz w:val="24"/>
        </w:rPr>
        <w:t>Krishi</w:t>
      </w:r>
      <w:r>
        <w:rPr>
          <w:spacing w:val="-7"/>
          <w:sz w:val="24"/>
        </w:rPr>
        <w:t xml:space="preserve"> </w:t>
      </w:r>
      <w:proofErr w:type="spellStart"/>
      <w:r>
        <w:rPr>
          <w:sz w:val="24"/>
        </w:rPr>
        <w:t>Vidha</w:t>
      </w:r>
      <w:proofErr w:type="spellEnd"/>
      <w:r>
        <w:rPr>
          <w:spacing w:val="-7"/>
          <w:sz w:val="24"/>
        </w:rPr>
        <w:t xml:space="preserve"> </w:t>
      </w:r>
      <w:proofErr w:type="spellStart"/>
      <w:r>
        <w:rPr>
          <w:sz w:val="24"/>
        </w:rPr>
        <w:t>Peeth</w:t>
      </w:r>
      <w:proofErr w:type="spellEnd"/>
      <w:r>
        <w:rPr>
          <w:sz w:val="24"/>
        </w:rPr>
        <w:t>,</w:t>
      </w:r>
      <w:r>
        <w:rPr>
          <w:spacing w:val="-5"/>
          <w:sz w:val="24"/>
        </w:rPr>
        <w:t xml:space="preserve"> </w:t>
      </w:r>
      <w:r>
        <w:rPr>
          <w:sz w:val="24"/>
        </w:rPr>
        <w:t>Maharashtra;</w:t>
      </w:r>
      <w:r>
        <w:rPr>
          <w:spacing w:val="-7"/>
          <w:sz w:val="24"/>
        </w:rPr>
        <w:t xml:space="preserve"> </w:t>
      </w:r>
      <w:r>
        <w:rPr>
          <w:sz w:val="24"/>
        </w:rPr>
        <w:t>p-</w:t>
      </w:r>
      <w:r>
        <w:rPr>
          <w:spacing w:val="-10"/>
          <w:sz w:val="24"/>
        </w:rPr>
        <w:t>6</w:t>
      </w:r>
    </w:p>
    <w:p w14:paraId="09D90CF6" w14:textId="77777777" w:rsidR="00F538AE" w:rsidRDefault="00D6669A">
      <w:pPr>
        <w:pStyle w:val="ListParagraph"/>
        <w:numPr>
          <w:ilvl w:val="0"/>
          <w:numId w:val="1"/>
        </w:numPr>
        <w:tabs>
          <w:tab w:val="left" w:pos="744"/>
        </w:tabs>
        <w:spacing w:before="1" w:line="357" w:lineRule="auto"/>
        <w:ind w:right="1021"/>
        <w:rPr>
          <w:sz w:val="24"/>
        </w:rPr>
      </w:pPr>
      <w:r>
        <w:rPr>
          <w:sz w:val="24"/>
        </w:rPr>
        <w:t>Anonymous.</w:t>
      </w:r>
      <w:r>
        <w:rPr>
          <w:spacing w:val="-15"/>
          <w:sz w:val="24"/>
        </w:rPr>
        <w:t xml:space="preserve"> </w:t>
      </w:r>
      <w:r>
        <w:rPr>
          <w:sz w:val="24"/>
        </w:rPr>
        <w:t>Publ</w:t>
      </w:r>
      <w:r>
        <w:rPr>
          <w:sz w:val="24"/>
        </w:rPr>
        <w:t>ished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of</w:t>
      </w:r>
      <w:r>
        <w:rPr>
          <w:spacing w:val="-15"/>
          <w:sz w:val="24"/>
        </w:rPr>
        <w:t xml:space="preserve"> </w:t>
      </w:r>
      <w:r>
        <w:rPr>
          <w:sz w:val="24"/>
        </w:rPr>
        <w:t>Agriculture</w:t>
      </w:r>
      <w:r>
        <w:rPr>
          <w:spacing w:val="-15"/>
          <w:sz w:val="24"/>
        </w:rPr>
        <w:t xml:space="preserve"> </w:t>
      </w:r>
      <w:r>
        <w:rPr>
          <w:sz w:val="24"/>
        </w:rPr>
        <w:t>and</w:t>
      </w:r>
      <w:r>
        <w:rPr>
          <w:spacing w:val="-15"/>
          <w:sz w:val="24"/>
        </w:rPr>
        <w:t xml:space="preserve"> </w:t>
      </w:r>
      <w:r>
        <w:rPr>
          <w:sz w:val="24"/>
        </w:rPr>
        <w:t>Farmer</w:t>
      </w:r>
      <w:r>
        <w:rPr>
          <w:spacing w:val="-15"/>
          <w:sz w:val="24"/>
        </w:rPr>
        <w:t xml:space="preserve"> </w:t>
      </w:r>
      <w:r>
        <w:rPr>
          <w:sz w:val="24"/>
        </w:rPr>
        <w:t>Welfare,</w:t>
      </w:r>
      <w:r>
        <w:rPr>
          <w:spacing w:val="-15"/>
          <w:sz w:val="24"/>
        </w:rPr>
        <w:t xml:space="preserve"> </w:t>
      </w:r>
      <w:r>
        <w:rPr>
          <w:sz w:val="24"/>
        </w:rPr>
        <w:t xml:space="preserve">Haryana 2020b. [Weblink: </w:t>
      </w:r>
      <w:hyperlink r:id="rId18">
        <w:r>
          <w:rPr>
            <w:sz w:val="24"/>
          </w:rPr>
          <w:t>www.agriharyana.gov.in</w:t>
        </w:r>
      </w:hyperlink>
      <w:r>
        <w:rPr>
          <w:sz w:val="24"/>
        </w:rPr>
        <w:t>.]</w:t>
      </w:r>
    </w:p>
    <w:p w14:paraId="66D2FEE6" w14:textId="77777777" w:rsidR="00F538AE" w:rsidRDefault="00D6669A">
      <w:pPr>
        <w:pStyle w:val="ListParagraph"/>
        <w:numPr>
          <w:ilvl w:val="0"/>
          <w:numId w:val="1"/>
        </w:numPr>
        <w:tabs>
          <w:tab w:val="left" w:pos="744"/>
        </w:tabs>
        <w:spacing w:before="3" w:line="360" w:lineRule="auto"/>
        <w:ind w:right="1021"/>
        <w:rPr>
          <w:sz w:val="24"/>
        </w:rPr>
      </w:pPr>
      <w:r>
        <w:rPr>
          <w:sz w:val="24"/>
        </w:rPr>
        <w:t>Anonymous.</w:t>
      </w:r>
      <w:r>
        <w:rPr>
          <w:spacing w:val="-15"/>
          <w:sz w:val="24"/>
        </w:rPr>
        <w:t xml:space="preserve"> </w:t>
      </w:r>
      <w:r>
        <w:rPr>
          <w:sz w:val="24"/>
        </w:rPr>
        <w:t>Published</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Food</w:t>
      </w:r>
      <w:r>
        <w:rPr>
          <w:spacing w:val="-15"/>
          <w:sz w:val="24"/>
        </w:rPr>
        <w:t xml:space="preserve"> </w:t>
      </w:r>
      <w:r>
        <w:rPr>
          <w:sz w:val="24"/>
        </w:rPr>
        <w:t>and</w:t>
      </w:r>
      <w:r>
        <w:rPr>
          <w:spacing w:val="-11"/>
          <w:sz w:val="24"/>
        </w:rPr>
        <w:t xml:space="preserve"> </w:t>
      </w:r>
      <w:r>
        <w:rPr>
          <w:sz w:val="24"/>
        </w:rPr>
        <w:t>Agriculture</w:t>
      </w:r>
      <w:r>
        <w:rPr>
          <w:spacing w:val="-12"/>
          <w:sz w:val="24"/>
        </w:rPr>
        <w:t xml:space="preserve"> </w:t>
      </w:r>
      <w:r>
        <w:rPr>
          <w:sz w:val="24"/>
        </w:rPr>
        <w:t>Organization</w:t>
      </w:r>
      <w:r>
        <w:rPr>
          <w:spacing w:val="-15"/>
          <w:sz w:val="24"/>
        </w:rPr>
        <w:t xml:space="preserve"> </w:t>
      </w:r>
      <w:r>
        <w:rPr>
          <w:sz w:val="24"/>
        </w:rPr>
        <w:t>(FAO)</w:t>
      </w:r>
      <w:r>
        <w:rPr>
          <w:spacing w:val="-14"/>
          <w:sz w:val="24"/>
        </w:rPr>
        <w:t xml:space="preserve"> </w:t>
      </w:r>
      <w:r>
        <w:rPr>
          <w:sz w:val="24"/>
        </w:rPr>
        <w:t>STAT</w:t>
      </w:r>
      <w:r>
        <w:rPr>
          <w:spacing w:val="-15"/>
          <w:sz w:val="24"/>
        </w:rPr>
        <w:t xml:space="preserve"> </w:t>
      </w:r>
      <w:r>
        <w:rPr>
          <w:sz w:val="24"/>
        </w:rPr>
        <w:t xml:space="preserve">2020a. [Weblink: </w:t>
      </w:r>
      <w:hyperlink r:id="rId19">
        <w:r>
          <w:rPr>
            <w:sz w:val="24"/>
          </w:rPr>
          <w:t>www.fao.org</w:t>
        </w:r>
      </w:hyperlink>
      <w:r>
        <w:rPr>
          <w:sz w:val="24"/>
        </w:rPr>
        <w:t>]</w:t>
      </w:r>
    </w:p>
    <w:p w14:paraId="07BDAA1F" w14:textId="77777777" w:rsidR="00F538AE" w:rsidRDefault="00D6669A">
      <w:pPr>
        <w:pStyle w:val="ListParagraph"/>
        <w:numPr>
          <w:ilvl w:val="0"/>
          <w:numId w:val="1"/>
        </w:numPr>
        <w:tabs>
          <w:tab w:val="left" w:pos="744"/>
        </w:tabs>
        <w:spacing w:before="2" w:line="360" w:lineRule="auto"/>
        <w:ind w:right="1013"/>
        <w:rPr>
          <w:sz w:val="24"/>
        </w:rPr>
        <w:sectPr w:rsidR="00F538AE">
          <w:type w:val="continuous"/>
          <w:pgSz w:w="11910" w:h="16840"/>
          <w:pgMar w:top="1420" w:right="425" w:bottom="280" w:left="1417" w:header="720" w:footer="720" w:gutter="0"/>
          <w:cols w:space="720"/>
        </w:sectPr>
      </w:pPr>
      <w:proofErr w:type="spellStart"/>
      <w:r>
        <w:rPr>
          <w:sz w:val="24"/>
        </w:rPr>
        <w:t>Dhruw</w:t>
      </w:r>
      <w:proofErr w:type="spellEnd"/>
      <w:r>
        <w:rPr>
          <w:sz w:val="24"/>
        </w:rPr>
        <w:t xml:space="preserve"> KS, </w:t>
      </w:r>
      <w:proofErr w:type="spellStart"/>
      <w:r>
        <w:rPr>
          <w:sz w:val="24"/>
        </w:rPr>
        <w:t>Sengar</w:t>
      </w:r>
      <w:proofErr w:type="spellEnd"/>
      <w:r>
        <w:rPr>
          <w:sz w:val="24"/>
        </w:rPr>
        <w:t xml:space="preserve"> RS, Yadav KN. Level of knowledge and adoption about recommended maize production technology. Agriculture Update 2012;7(3&amp;4):311-</w:t>
      </w:r>
      <w:r>
        <w:rPr>
          <w:spacing w:val="-4"/>
          <w:sz w:val="24"/>
        </w:rPr>
        <w:t>31</w:t>
      </w:r>
    </w:p>
    <w:p w14:paraId="3A8272D0" w14:textId="77777777" w:rsidR="00F538AE" w:rsidRDefault="00F538AE">
      <w:pPr>
        <w:pStyle w:val="ListParagraph"/>
        <w:tabs>
          <w:tab w:val="left" w:pos="684"/>
        </w:tabs>
        <w:spacing w:line="274" w:lineRule="exact"/>
        <w:ind w:left="684" w:right="0" w:firstLine="0"/>
        <w:rPr>
          <w:sz w:val="24"/>
        </w:rPr>
      </w:pPr>
    </w:p>
    <w:sectPr w:rsidR="00F538AE">
      <w:pgSz w:w="11910" w:h="16840"/>
      <w:pgMar w:top="1380" w:right="42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5261C" w14:textId="77777777" w:rsidR="00D6669A" w:rsidRDefault="00D6669A">
      <w:r>
        <w:separator/>
      </w:r>
    </w:p>
  </w:endnote>
  <w:endnote w:type="continuationSeparator" w:id="0">
    <w:p w14:paraId="5B5ABA2E" w14:textId="77777777" w:rsidR="00D6669A" w:rsidRDefault="00D6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6D74" w14:textId="77777777" w:rsidR="00795A0E" w:rsidRDefault="00795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C506" w14:textId="77777777" w:rsidR="00795A0E" w:rsidRDefault="00795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BCB2" w14:textId="77777777" w:rsidR="00795A0E" w:rsidRDefault="00795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157A" w14:textId="77777777" w:rsidR="00D6669A" w:rsidRDefault="00D6669A">
      <w:r>
        <w:separator/>
      </w:r>
    </w:p>
  </w:footnote>
  <w:footnote w:type="continuationSeparator" w:id="0">
    <w:p w14:paraId="4E4B8305" w14:textId="77777777" w:rsidR="00D6669A" w:rsidRDefault="00D6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5558" w14:textId="4F002DB3" w:rsidR="00795A0E" w:rsidRDefault="00795A0E">
    <w:pPr>
      <w:pStyle w:val="Header"/>
    </w:pPr>
    <w:r>
      <w:rPr>
        <w:noProof/>
      </w:rPr>
      <w:pict w14:anchorId="2B03E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4938" o:spid="_x0000_s2050" type="#_x0000_t136" style="position:absolute;margin-left:0;margin-top:0;width:637.7pt;height:71.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7734" w14:textId="4354E213" w:rsidR="00F538AE" w:rsidRDefault="00795A0E">
    <w:pPr>
      <w:pStyle w:val="Header"/>
    </w:pPr>
    <w:r>
      <w:rPr>
        <w:noProof/>
      </w:rPr>
      <w:pict w14:anchorId="27B77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4939" o:spid="_x0000_s2051" type="#_x0000_t136" style="position:absolute;margin-left:0;margin-top:0;width:637.7pt;height:71.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592D386A" w14:textId="77777777" w:rsidR="00F538AE" w:rsidRDefault="00F538AE">
    <w:pPr>
      <w:pStyle w:val="Header"/>
    </w:pPr>
  </w:p>
  <w:p w14:paraId="038382ED" w14:textId="77777777" w:rsidR="00F538AE" w:rsidRDefault="00F53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3A8E" w14:textId="06429947" w:rsidR="00795A0E" w:rsidRDefault="00795A0E">
    <w:pPr>
      <w:pStyle w:val="Header"/>
    </w:pPr>
    <w:r>
      <w:rPr>
        <w:noProof/>
      </w:rPr>
      <w:pict w14:anchorId="62C6F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4937" o:spid="_x0000_s2049" type="#_x0000_t136" style="position:absolute;margin-left:0;margin-top:0;width:637.7pt;height:71.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F2293"/>
    <w:multiLevelType w:val="multilevel"/>
    <w:tmpl w:val="7A8F2293"/>
    <w:lvl w:ilvl="0">
      <w:start w:val="1"/>
      <w:numFmt w:val="decimal"/>
      <w:lvlText w:val="%1."/>
      <w:lvlJc w:val="left"/>
      <w:pPr>
        <w:ind w:left="7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numFmt w:val="bullet"/>
      <w:lvlText w:val="•"/>
      <w:lvlJc w:val="left"/>
      <w:pPr>
        <w:ind w:left="1672" w:hanging="360"/>
      </w:pPr>
      <w:rPr>
        <w:rFonts w:hint="default"/>
        <w:lang w:val="en-US" w:eastAsia="en-US" w:bidi="ar-SA"/>
      </w:rPr>
    </w:lvl>
    <w:lvl w:ilvl="2">
      <w:numFmt w:val="bullet"/>
      <w:lvlText w:val="•"/>
      <w:lvlJc w:val="left"/>
      <w:pPr>
        <w:ind w:left="2604" w:hanging="360"/>
      </w:pPr>
      <w:rPr>
        <w:rFonts w:hint="default"/>
        <w:lang w:val="en-US" w:eastAsia="en-US" w:bidi="ar-SA"/>
      </w:rPr>
    </w:lvl>
    <w:lvl w:ilvl="3">
      <w:numFmt w:val="bullet"/>
      <w:lvlText w:val="•"/>
      <w:lvlJc w:val="left"/>
      <w:pPr>
        <w:ind w:left="3536" w:hanging="360"/>
      </w:pPr>
      <w:rPr>
        <w:rFonts w:hint="default"/>
        <w:lang w:val="en-US" w:eastAsia="en-US" w:bidi="ar-SA"/>
      </w:rPr>
    </w:lvl>
    <w:lvl w:ilvl="4">
      <w:numFmt w:val="bullet"/>
      <w:lvlText w:val="•"/>
      <w:lvlJc w:val="left"/>
      <w:pPr>
        <w:ind w:left="4469" w:hanging="360"/>
      </w:pPr>
      <w:rPr>
        <w:rFonts w:hint="default"/>
        <w:lang w:val="en-US" w:eastAsia="en-US" w:bidi="ar-SA"/>
      </w:rPr>
    </w:lvl>
    <w:lvl w:ilvl="5">
      <w:numFmt w:val="bullet"/>
      <w:lvlText w:val="•"/>
      <w:lvlJc w:val="left"/>
      <w:pPr>
        <w:ind w:left="5401" w:hanging="360"/>
      </w:pPr>
      <w:rPr>
        <w:rFonts w:hint="default"/>
        <w:lang w:val="en-US" w:eastAsia="en-US" w:bidi="ar-SA"/>
      </w:rPr>
    </w:lvl>
    <w:lvl w:ilvl="6">
      <w:numFmt w:val="bullet"/>
      <w:lvlText w:val="•"/>
      <w:lvlJc w:val="left"/>
      <w:pPr>
        <w:ind w:left="6333" w:hanging="360"/>
      </w:pPr>
      <w:rPr>
        <w:rFonts w:hint="default"/>
        <w:lang w:val="en-US" w:eastAsia="en-US" w:bidi="ar-SA"/>
      </w:rPr>
    </w:lvl>
    <w:lvl w:ilvl="7">
      <w:numFmt w:val="bullet"/>
      <w:lvlText w:val="•"/>
      <w:lvlJc w:val="left"/>
      <w:pPr>
        <w:ind w:left="7266" w:hanging="360"/>
      </w:pPr>
      <w:rPr>
        <w:rFonts w:hint="default"/>
        <w:lang w:val="en-US" w:eastAsia="en-US" w:bidi="ar-SA"/>
      </w:rPr>
    </w:lvl>
    <w:lvl w:ilvl="8">
      <w:numFmt w:val="bullet"/>
      <w:lvlText w:val="•"/>
      <w:lvlJc w:val="left"/>
      <w:pPr>
        <w:ind w:left="819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74"/>
    <w:rsid w:val="00002B7F"/>
    <w:rsid w:val="00192301"/>
    <w:rsid w:val="001B1DDD"/>
    <w:rsid w:val="001F375B"/>
    <w:rsid w:val="002166B7"/>
    <w:rsid w:val="00232F71"/>
    <w:rsid w:val="00237EE7"/>
    <w:rsid w:val="00244ED5"/>
    <w:rsid w:val="002764DF"/>
    <w:rsid w:val="00330C09"/>
    <w:rsid w:val="00384962"/>
    <w:rsid w:val="003B2557"/>
    <w:rsid w:val="003E0DF9"/>
    <w:rsid w:val="0049397A"/>
    <w:rsid w:val="004F2FC7"/>
    <w:rsid w:val="00534ACB"/>
    <w:rsid w:val="00586EF6"/>
    <w:rsid w:val="005B5356"/>
    <w:rsid w:val="00656300"/>
    <w:rsid w:val="006E3494"/>
    <w:rsid w:val="0073525B"/>
    <w:rsid w:val="00795A0E"/>
    <w:rsid w:val="007B134A"/>
    <w:rsid w:val="007D7F54"/>
    <w:rsid w:val="00810610"/>
    <w:rsid w:val="00884C5F"/>
    <w:rsid w:val="00891099"/>
    <w:rsid w:val="00896ECB"/>
    <w:rsid w:val="008C3C26"/>
    <w:rsid w:val="00977444"/>
    <w:rsid w:val="00982A74"/>
    <w:rsid w:val="00A539FB"/>
    <w:rsid w:val="00A6329B"/>
    <w:rsid w:val="00AD2174"/>
    <w:rsid w:val="00AE05E8"/>
    <w:rsid w:val="00AE56E1"/>
    <w:rsid w:val="00C31B76"/>
    <w:rsid w:val="00CA557F"/>
    <w:rsid w:val="00D328CF"/>
    <w:rsid w:val="00D5519E"/>
    <w:rsid w:val="00D6669A"/>
    <w:rsid w:val="00DE313B"/>
    <w:rsid w:val="00E66DBF"/>
    <w:rsid w:val="00EF5AE8"/>
    <w:rsid w:val="00F538AE"/>
    <w:rsid w:val="00F8267F"/>
    <w:rsid w:val="00F82F4B"/>
    <w:rsid w:val="34D57FF3"/>
    <w:rsid w:val="5698670F"/>
    <w:rsid w:val="70DD7781"/>
    <w:rsid w:val="75A37D2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800A2"/>
  <w15:docId w15:val="{58A59D88-165A-465D-82A9-CC44F112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Heading1">
    <w:name w:val="heading 1"/>
    <w:basedOn w:val="Normal"/>
    <w:uiPriority w:val="9"/>
    <w:qFormat/>
    <w:pPr>
      <w:spacing w:before="59"/>
      <w:ind w:left="68" w:right="1070"/>
      <w:jc w:val="center"/>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44" w:right="1016" w:hanging="360"/>
      <w:jc w:val="both"/>
    </w:pPr>
  </w:style>
  <w:style w:type="paragraph" w:customStyle="1" w:styleId="TableParagraph">
    <w:name w:val="Table Paragraph"/>
    <w:basedOn w:val="Normal"/>
    <w:uiPriority w:val="1"/>
    <w:qFormat/>
    <w:pPr>
      <w:spacing w:before="1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ijecc/2023/v13i102948" TargetMode="External"/><Relationship Id="rId18" Type="http://schemas.openxmlformats.org/officeDocument/2006/relationships/hyperlink" Target="http://www.agriharyana.gov.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pubs.icar.org.in/index.php/AAR/article/view/168784" TargetMode="External"/><Relationship Id="rId2" Type="http://schemas.openxmlformats.org/officeDocument/2006/relationships/styles" Target="styles.xml"/><Relationship Id="rId16" Type="http://schemas.openxmlformats.org/officeDocument/2006/relationships/hyperlink" Target="https://doi.org/10.9734/jeai/2024/v46i826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545/26180723.2024.v7.i7Sc.821" TargetMode="External"/><Relationship Id="rId10" Type="http://schemas.openxmlformats.org/officeDocument/2006/relationships/footer" Target="footer2.xml"/><Relationship Id="rId19" Type="http://schemas.openxmlformats.org/officeDocument/2006/relationships/hyperlink" Target="http://www.fao.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8165/IJEE.2022.58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3421</Words>
  <Characters>19500</Characters>
  <Application>Microsoft Office Word</Application>
  <DocSecurity>0</DocSecurity>
  <Lines>162</Lines>
  <Paragraphs>45</Paragraphs>
  <ScaleCrop>false</ScaleCrop>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13</cp:revision>
  <dcterms:created xsi:type="dcterms:W3CDTF">2026-01-08T13:56:00Z</dcterms:created>
  <dcterms:modified xsi:type="dcterms:W3CDTF">2026-01-12T09:52:00Z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2024-06-01T00:00:00Z</vt:filetime>
  </property>
  <property fmtid="{D5CDD505-2E9C-101B-9397-08002B2CF9AE}" pid="3" name="Creator">
    <vt:lpwstr>Microsoft Word</vt:lpwstr>
  </property>
  <property fmtid="{D5CDD505-2E9C-101B-9397-08002B2CF9AE}" pid="4" name="LastSaved">
    <vt:filetime>2026-01-08T00:00:00Z</vt:filetime>
  </property>
  <property fmtid="{D5CDD505-2E9C-101B-9397-08002B2CF9AE}" pid="5" name="KSOProductBuildVer">
    <vt:lpwstr>1033-12.2.0.23196</vt:lpwstr>
  </property>
  <property fmtid="{D5CDD505-2E9C-101B-9397-08002B2CF9AE}" pid="6" name="ICV">
    <vt:lpwstr>4D1C70AFA7BA44AFB02838F5B075E9D1_12</vt:lpwstr>
  </property>
</Properties>
</file>