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061FE" w14:textId="41A5F6FC" w:rsidR="007020F7" w:rsidRPr="00B617BB" w:rsidRDefault="007020F7" w:rsidP="00CE3687">
      <w:pPr>
        <w:spacing w:after="0" w:line="240" w:lineRule="auto"/>
        <w:jc w:val="center"/>
        <w:rPr>
          <w:rFonts w:ascii="Times New Roman" w:eastAsia="Times New Roman" w:hAnsi="Times New Roman" w:cs="Times New Roman"/>
          <w:b/>
          <w:bCs/>
          <w:kern w:val="0"/>
          <w:sz w:val="28"/>
          <w:szCs w:val="28"/>
          <w:lang w:eastAsia="en-IN" w:bidi="te-IN"/>
          <w14:ligatures w14:val="none"/>
        </w:rPr>
      </w:pPr>
      <w:bookmarkStart w:id="0" w:name="_Hlk189246630"/>
      <w:bookmarkEnd w:id="0"/>
      <w:r w:rsidRPr="00B617BB">
        <w:rPr>
          <w:rFonts w:ascii="Times New Roman" w:eastAsia="Times New Roman" w:hAnsi="Times New Roman" w:cs="Times New Roman"/>
          <w:b/>
          <w:bCs/>
          <w:kern w:val="0"/>
          <w:sz w:val="28"/>
          <w:szCs w:val="28"/>
          <w:lang w:eastAsia="en-IN" w:bidi="te-IN"/>
          <w14:ligatures w14:val="none"/>
        </w:rPr>
        <w:t xml:space="preserve">Forecasting Groundnut </w:t>
      </w:r>
      <w:r w:rsidRPr="00B617BB">
        <w:rPr>
          <w:rFonts w:ascii="Times New Roman" w:eastAsia="Times New Roman" w:hAnsi="Times New Roman" w:cs="Times New Roman"/>
          <w:b/>
          <w:bCs/>
          <w:i/>
          <w:iCs/>
          <w:kern w:val="0"/>
          <w:sz w:val="28"/>
          <w:szCs w:val="28"/>
          <w:lang w:eastAsia="en-IN" w:bidi="te-IN"/>
          <w14:ligatures w14:val="none"/>
        </w:rPr>
        <w:t xml:space="preserve">(Arachis hypogaea L.) </w:t>
      </w:r>
      <w:r w:rsidRPr="00B617BB">
        <w:rPr>
          <w:rFonts w:ascii="Times New Roman" w:eastAsia="Times New Roman" w:hAnsi="Times New Roman" w:cs="Times New Roman"/>
          <w:b/>
          <w:bCs/>
          <w:kern w:val="0"/>
          <w:sz w:val="28"/>
          <w:szCs w:val="28"/>
          <w:lang w:eastAsia="en-IN" w:bidi="te-IN"/>
          <w14:ligatures w14:val="none"/>
        </w:rPr>
        <w:t>Prices</w:t>
      </w:r>
      <w:r w:rsidR="00B36CBE">
        <w:rPr>
          <w:rFonts w:ascii="Times New Roman" w:eastAsia="Times New Roman" w:hAnsi="Times New Roman" w:cs="Times New Roman"/>
          <w:b/>
          <w:bCs/>
          <w:kern w:val="0"/>
          <w:sz w:val="28"/>
          <w:szCs w:val="28"/>
          <w:lang w:eastAsia="en-IN" w:bidi="te-IN"/>
          <w14:ligatures w14:val="none"/>
        </w:rPr>
        <w:t xml:space="preserve"> in Kurnool Market</w:t>
      </w:r>
      <w:r w:rsidRPr="00B617BB">
        <w:rPr>
          <w:rFonts w:ascii="Times New Roman" w:eastAsia="Times New Roman" w:hAnsi="Times New Roman" w:cs="Times New Roman"/>
          <w:b/>
          <w:bCs/>
          <w:kern w:val="0"/>
          <w:sz w:val="28"/>
          <w:szCs w:val="28"/>
          <w:lang w:eastAsia="en-IN" w:bidi="te-IN"/>
          <w14:ligatures w14:val="none"/>
        </w:rPr>
        <w:t>: A Synergistic Approach Using Machine Learning and Wavelet Analysis</w:t>
      </w:r>
    </w:p>
    <w:p w14:paraId="13049112" w14:textId="71A228E6" w:rsidR="0071141F" w:rsidRDefault="00B747FE" w:rsidP="0071141F">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b/>
          <w:bCs/>
          <w:kern w:val="0"/>
          <w:sz w:val="24"/>
          <w:szCs w:val="24"/>
          <w:lang w:eastAsia="en-IN" w:bidi="te-IN"/>
          <w14:ligatures w14:val="none"/>
        </w:rPr>
        <w:br/>
      </w:r>
    </w:p>
    <w:p w14:paraId="7507FC75" w14:textId="77777777" w:rsidR="0071141F" w:rsidRPr="00B617BB" w:rsidRDefault="0071141F" w:rsidP="0071141F">
      <w:pPr>
        <w:spacing w:after="0" w:line="240" w:lineRule="auto"/>
        <w:jc w:val="center"/>
        <w:rPr>
          <w:rFonts w:ascii="Times New Roman" w:eastAsia="Times New Roman" w:hAnsi="Times New Roman" w:cs="Times New Roman"/>
          <w:kern w:val="0"/>
          <w:sz w:val="24"/>
          <w:szCs w:val="24"/>
          <w:lang w:eastAsia="en-IN" w:bidi="te-IN"/>
          <w14:ligatures w14:val="none"/>
        </w:rPr>
      </w:pPr>
      <w:bookmarkStart w:id="1" w:name="_GoBack"/>
      <w:bookmarkEnd w:id="1"/>
    </w:p>
    <w:p w14:paraId="09134409" w14:textId="44D07A02" w:rsidR="00B747FE" w:rsidRPr="00B617BB" w:rsidRDefault="00B747FE" w:rsidP="00927BFF">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br/>
      </w:r>
      <w:r w:rsidR="00ED0897">
        <w:rPr>
          <w:rFonts w:ascii="Times New Roman" w:eastAsia="Times New Roman" w:hAnsi="Times New Roman" w:cs="Times New Roman"/>
          <w:kern w:val="0"/>
          <w:sz w:val="24"/>
          <w:szCs w:val="24"/>
          <w:lang w:eastAsia="en-IN" w:bidi="te-IN"/>
          <w14:ligatures w14:val="none"/>
        </w:rPr>
        <w:pict w14:anchorId="0A66D966">
          <v:rect id="_x0000_i1025" style="width:0;height:1.5pt" o:hralign="center" o:hrstd="t" o:hr="t" fillcolor="#a0a0a0" stroked="f"/>
        </w:pict>
      </w:r>
    </w:p>
    <w:p w14:paraId="5C35A77C" w14:textId="77777777" w:rsidR="00AD077E" w:rsidRPr="00B617BB" w:rsidRDefault="00AD077E" w:rsidP="00B747FE">
      <w:pPr>
        <w:spacing w:after="0" w:line="240" w:lineRule="auto"/>
        <w:jc w:val="both"/>
        <w:rPr>
          <w:rFonts w:ascii="Times New Roman" w:eastAsia="Times New Roman" w:hAnsi="Times New Roman" w:cs="Times New Roman"/>
          <w:b/>
          <w:bCs/>
          <w:kern w:val="0"/>
          <w:sz w:val="24"/>
          <w:szCs w:val="24"/>
          <w:lang w:eastAsia="en-IN" w:bidi="te-IN"/>
          <w14:ligatures w14:val="none"/>
        </w:rPr>
        <w:sectPr w:rsidR="00AD077E" w:rsidRPr="00B617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325D055" w14:textId="64213A7B" w:rsidR="00B747FE" w:rsidRPr="00ED1F3A" w:rsidRDefault="00474C9B" w:rsidP="00C075CA">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ED1F3A">
        <w:rPr>
          <w:rFonts w:ascii="Times New Roman" w:eastAsia="Times New Roman" w:hAnsi="Times New Roman" w:cs="Times New Roman"/>
          <w:b/>
          <w:bCs/>
          <w:kern w:val="0"/>
          <w:sz w:val="24"/>
          <w:szCs w:val="24"/>
          <w:lang w:eastAsia="en-IN" w:bidi="te-IN"/>
          <w14:ligatures w14:val="none"/>
        </w:rPr>
        <w:t>ABSTRACT</w:t>
      </w:r>
    </w:p>
    <w:p w14:paraId="1CB61629" w14:textId="48B4F919" w:rsidR="00B747FE" w:rsidRPr="00B617BB" w:rsidRDefault="005F1EB6" w:rsidP="00CE3687">
      <w:pPr>
        <w:spacing w:after="0" w:line="24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Groundnut (</w:t>
      </w:r>
      <w:r w:rsidRPr="003568F4">
        <w:rPr>
          <w:rFonts w:ascii="Times New Roman" w:eastAsia="Times New Roman" w:hAnsi="Times New Roman" w:cs="Times New Roman"/>
          <w:i/>
          <w:iCs/>
          <w:kern w:val="0"/>
          <w:sz w:val="24"/>
          <w:szCs w:val="24"/>
          <w:lang w:eastAsia="en-IN" w:bidi="te-IN"/>
          <w14:ligatures w14:val="none"/>
        </w:rPr>
        <w:t>Arachis hypogaea</w:t>
      </w:r>
      <w:r>
        <w:rPr>
          <w:rFonts w:ascii="Times New Roman" w:eastAsia="Times New Roman" w:hAnsi="Times New Roman" w:cs="Times New Roman"/>
          <w:kern w:val="0"/>
          <w:sz w:val="24"/>
          <w:szCs w:val="24"/>
          <w:lang w:eastAsia="en-IN" w:bidi="te-IN"/>
          <w14:ligatures w14:val="none"/>
        </w:rPr>
        <w:t xml:space="preserve"> L.) is a crop of considerable economic and nutritional significance globally, providing essential nutrients while serving as a vital source of income for millions of farmers. Accurate forecasting of groundnut prices is crucial for ensuring market stability and enabling stakeholders in the agricultural sector to make informed decisions regarding production and marketing.</w:t>
      </w:r>
      <w:r w:rsidR="00593D08">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This research focuses on forecasting groundnut prices specifically in the Kurnool market of Andhra Pradesh. Various advanced forecasting models were employed, including Wavelet-ARIMA, Wavelet-GARCH, Artificial Neural Networks (ANN), and a hybrid ARIMA+ANN approach. The analysis was based on secondary price data collected from AGMARKNET, covering the period from 2010 to 2023</w:t>
      </w:r>
      <w:r w:rsidR="00B6376E">
        <w:rPr>
          <w:rFonts w:ascii="Times New Roman" w:eastAsia="Times New Roman" w:hAnsi="Times New Roman" w:cs="Times New Roman"/>
          <w:kern w:val="0"/>
          <w:sz w:val="24"/>
          <w:szCs w:val="24"/>
          <w:lang w:eastAsia="en-IN" w:bidi="te-IN"/>
          <w14:ligatures w14:val="none"/>
        </w:rPr>
        <w:t xml:space="preserve"> </w:t>
      </w:r>
      <w:r w:rsidR="009D6093">
        <w:rPr>
          <w:rFonts w:ascii="Times New Roman" w:eastAsia="Times New Roman" w:hAnsi="Times New Roman" w:cs="Times New Roman"/>
          <w:kern w:val="0"/>
          <w:sz w:val="24"/>
          <w:szCs w:val="24"/>
          <w:lang w:eastAsia="en-IN" w:bidi="te-IN"/>
          <w14:ligatures w14:val="none"/>
        </w:rPr>
        <w:t>i.e 14 years data (monthly data) and this study was carried out in 2024 in S. V. Agricultural College, Tirupati</w:t>
      </w:r>
      <w:r>
        <w:rPr>
          <w:rFonts w:ascii="Times New Roman" w:eastAsia="Times New Roman" w:hAnsi="Times New Roman" w:cs="Times New Roman"/>
          <w:kern w:val="0"/>
          <w:sz w:val="24"/>
          <w:szCs w:val="24"/>
          <w:lang w:eastAsia="en-IN" w:bidi="te-IN"/>
          <w14:ligatures w14:val="none"/>
        </w:rPr>
        <w:t>.</w:t>
      </w:r>
      <w:r w:rsidR="00593D08">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To evaluate the forecasting models, performance metrics such as Root Mean Square Error (RMSE), Mean Absolute Error (MAE), and Mean Absolute Percentage Error (MAPE) were utilized. These metrics are essential for assessing the accuracy and reliability of the models in predicting market trends.</w:t>
      </w:r>
      <w:r w:rsidR="00593D08">
        <w:rPr>
          <w:rFonts w:ascii="Times New Roman" w:eastAsia="Times New Roman" w:hAnsi="Times New Roman" w:cs="Times New Roman"/>
          <w:kern w:val="0"/>
          <w:sz w:val="24"/>
          <w:szCs w:val="24"/>
          <w:lang w:eastAsia="en-IN" w:bidi="te-IN"/>
          <w14:ligatures w14:val="none"/>
        </w:rPr>
        <w:t xml:space="preserve"> </w:t>
      </w:r>
      <w:r>
        <w:rPr>
          <w:rFonts w:ascii="Times New Roman" w:eastAsia="Times New Roman" w:hAnsi="Times New Roman" w:cs="Times New Roman"/>
          <w:kern w:val="0"/>
          <w:sz w:val="24"/>
          <w:szCs w:val="24"/>
          <w:lang w:eastAsia="en-IN" w:bidi="te-IN"/>
          <w14:ligatures w14:val="none"/>
        </w:rPr>
        <w:t>Among the models tested, the Wavelet-ARIMA model proved to be the most effective, exhibiting the lowest error metrics and demonstrating a robust ability to capture the underlying price dynamics. The findings highlight the potential of the Wavelet-ARIMA model as a reliable forecasting tool, offering valuable insights for farmers, traders, and policymakers. This research ultimately aims to enhance decision-making and strategic planning within the agricultural sector, contributing to better market outcomes for groundnut.</w:t>
      </w:r>
    </w:p>
    <w:p w14:paraId="107CEF1A" w14:textId="77777777" w:rsidR="00B747FE" w:rsidRPr="00B617BB" w:rsidRDefault="00ED0897" w:rsidP="00B747FE">
      <w:pPr>
        <w:spacing w:after="0" w:line="24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pict w14:anchorId="26AECD1D">
          <v:rect id="_x0000_i1026" style="width:0;height:1.5pt" o:hralign="center" o:hrstd="t" o:hr="t" fillcolor="#a0a0a0" stroked="f"/>
        </w:pict>
      </w:r>
    </w:p>
    <w:p w14:paraId="23ED6182" w14:textId="21D16416" w:rsidR="00B747FE" w:rsidRPr="00B617BB" w:rsidRDefault="00B747FE" w:rsidP="00C075CA">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b/>
          <w:bCs/>
          <w:kern w:val="0"/>
          <w:sz w:val="24"/>
          <w:szCs w:val="24"/>
          <w:lang w:eastAsia="en-IN" w:bidi="te-IN"/>
          <w14:ligatures w14:val="none"/>
        </w:rPr>
        <w:t>Keywords</w:t>
      </w:r>
      <w:r w:rsidRPr="00B617BB">
        <w:rPr>
          <w:rFonts w:ascii="Times New Roman" w:eastAsia="Times New Roman" w:hAnsi="Times New Roman" w:cs="Times New Roman"/>
          <w:kern w:val="0"/>
          <w:sz w:val="24"/>
          <w:szCs w:val="24"/>
          <w:lang w:eastAsia="en-IN" w:bidi="te-IN"/>
          <w14:ligatures w14:val="none"/>
        </w:rPr>
        <w:t xml:space="preserve">: Groundnut, </w:t>
      </w:r>
      <w:r w:rsidR="00A56F6C" w:rsidRPr="00B617BB">
        <w:rPr>
          <w:rFonts w:ascii="Times New Roman" w:eastAsia="Times New Roman" w:hAnsi="Times New Roman" w:cs="Times New Roman"/>
          <w:kern w:val="0"/>
          <w:sz w:val="24"/>
          <w:szCs w:val="24"/>
          <w:lang w:eastAsia="en-IN" w:bidi="te-IN"/>
          <w14:ligatures w14:val="none"/>
        </w:rPr>
        <w:t>Price Forecasting</w:t>
      </w:r>
      <w:r w:rsidR="00A56F6C">
        <w:rPr>
          <w:rFonts w:ascii="Times New Roman" w:eastAsia="Times New Roman" w:hAnsi="Times New Roman" w:cs="Times New Roman"/>
          <w:kern w:val="0"/>
          <w:sz w:val="24"/>
          <w:szCs w:val="24"/>
          <w:lang w:eastAsia="en-IN" w:bidi="te-IN"/>
          <w14:ligatures w14:val="none"/>
        </w:rPr>
        <w:t>,</w:t>
      </w:r>
      <w:r w:rsidR="00665015">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 xml:space="preserve">Wavelet Decomposition, Machine Learning, ARIMA, GARCH, Artificial Neural Networks (ANN) </w:t>
      </w:r>
    </w:p>
    <w:p w14:paraId="3FE7779D" w14:textId="77777777" w:rsidR="007D1B0F" w:rsidRPr="00B617BB" w:rsidRDefault="007D1B0F" w:rsidP="00B747FE">
      <w:pPr>
        <w:spacing w:after="0" w:line="240" w:lineRule="auto"/>
        <w:jc w:val="both"/>
        <w:rPr>
          <w:rFonts w:ascii="Times New Roman" w:eastAsia="Times New Roman" w:hAnsi="Times New Roman" w:cs="Times New Roman"/>
          <w:kern w:val="0"/>
          <w:sz w:val="24"/>
          <w:szCs w:val="24"/>
          <w:lang w:eastAsia="en-IN" w:bidi="te-IN"/>
          <w14:ligatures w14:val="none"/>
        </w:rPr>
        <w:sectPr w:rsidR="007D1B0F" w:rsidRPr="00B617BB" w:rsidSect="007D1B0F">
          <w:type w:val="continuous"/>
          <w:pgSz w:w="11906" w:h="16838"/>
          <w:pgMar w:top="1440" w:right="1440" w:bottom="1440" w:left="1440" w:header="708" w:footer="708" w:gutter="0"/>
          <w:cols w:space="708"/>
          <w:docGrid w:linePitch="360"/>
        </w:sectPr>
      </w:pPr>
    </w:p>
    <w:p w14:paraId="2906B7C7" w14:textId="77777777" w:rsidR="001D37F7" w:rsidRPr="00B617BB" w:rsidRDefault="00ED0897" w:rsidP="00B747FE">
      <w:pPr>
        <w:spacing w:after="0" w:line="240" w:lineRule="auto"/>
        <w:jc w:val="both"/>
        <w:rPr>
          <w:rFonts w:ascii="Times New Roman" w:eastAsia="Times New Roman" w:hAnsi="Times New Roman" w:cs="Times New Roman"/>
          <w:kern w:val="0"/>
          <w:sz w:val="24"/>
          <w:szCs w:val="24"/>
          <w:lang w:eastAsia="en-IN" w:bidi="te-IN"/>
          <w14:ligatures w14:val="none"/>
        </w:rPr>
        <w:sectPr w:rsidR="001D37F7" w:rsidRPr="00B617BB" w:rsidSect="001D37F7">
          <w:type w:val="continuous"/>
          <w:pgSz w:w="11906" w:h="16838"/>
          <w:pgMar w:top="1440" w:right="1440" w:bottom="1440" w:left="1440" w:header="708" w:footer="708" w:gutter="0"/>
          <w:cols w:space="708"/>
          <w:docGrid w:linePitch="360"/>
        </w:sectPr>
      </w:pPr>
      <w:r>
        <w:rPr>
          <w:rFonts w:ascii="Times New Roman" w:eastAsia="Times New Roman" w:hAnsi="Times New Roman" w:cs="Times New Roman"/>
          <w:kern w:val="0"/>
          <w:sz w:val="24"/>
          <w:szCs w:val="24"/>
          <w:lang w:eastAsia="en-IN" w:bidi="te-IN"/>
          <w14:ligatures w14:val="none"/>
        </w:rPr>
        <w:pict w14:anchorId="1AFF87B6">
          <v:rect id="_x0000_i1027" style="width:0;height:1.5pt" o:hralign="center" o:hrstd="t" o:hr="t" fillcolor="#a0a0a0" stroked="f"/>
        </w:pict>
      </w:r>
    </w:p>
    <w:p w14:paraId="14FE6F19" w14:textId="30D1B41F" w:rsidR="00ED1F3A" w:rsidRPr="00ED1F3A" w:rsidRDefault="00ED1F3A" w:rsidP="00ED1F3A">
      <w:pPr>
        <w:spacing w:after="0" w:line="240" w:lineRule="auto"/>
        <w:jc w:val="both"/>
        <w:rPr>
          <w:rFonts w:ascii="Times New Roman" w:eastAsia="Times New Roman" w:hAnsi="Times New Roman" w:cs="Times New Roman"/>
          <w:b/>
          <w:bCs/>
          <w:kern w:val="0"/>
          <w:sz w:val="24"/>
          <w:szCs w:val="24"/>
          <w:lang w:eastAsia="en-IN" w:bidi="te-IN"/>
          <w14:ligatures w14:val="none"/>
        </w:rPr>
      </w:pPr>
      <w:r w:rsidRPr="00ED1F3A">
        <w:rPr>
          <w:rFonts w:ascii="Times New Roman" w:eastAsia="Times New Roman" w:hAnsi="Times New Roman" w:cs="Times New Roman"/>
          <w:b/>
          <w:bCs/>
          <w:kern w:val="0"/>
          <w:sz w:val="28"/>
          <w:szCs w:val="28"/>
          <w:lang w:eastAsia="en-IN" w:bidi="te-IN"/>
          <w14:ligatures w14:val="none"/>
        </w:rPr>
        <w:t>Introduction</w:t>
      </w:r>
    </w:p>
    <w:p w14:paraId="0524979C" w14:textId="77777777" w:rsidR="00ED1F3A" w:rsidRDefault="00ED1F3A" w:rsidP="005B141A">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p>
    <w:p w14:paraId="0724E473" w14:textId="77777777" w:rsidR="00ED1F3A" w:rsidRDefault="00ED1F3A" w:rsidP="00ED1F3A">
      <w:pPr>
        <w:spacing w:after="0" w:line="240" w:lineRule="auto"/>
        <w:ind w:firstLine="90"/>
        <w:jc w:val="both"/>
        <w:rPr>
          <w:rFonts w:ascii="Times New Roman" w:eastAsia="Times New Roman" w:hAnsi="Times New Roman" w:cs="Times New Roman"/>
          <w:kern w:val="0"/>
          <w:sz w:val="24"/>
          <w:szCs w:val="24"/>
          <w:lang w:eastAsia="en-IN" w:bidi="te-IN"/>
          <w14:ligatures w14:val="none"/>
        </w:rPr>
      </w:pPr>
    </w:p>
    <w:p w14:paraId="5F637880" w14:textId="67D8E70E" w:rsidR="009E230D" w:rsidRDefault="001D37F7" w:rsidP="005B141A">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Groundnut (</w:t>
      </w:r>
      <w:r w:rsidRPr="00B617BB">
        <w:rPr>
          <w:rFonts w:ascii="Times New Roman" w:eastAsia="Times New Roman" w:hAnsi="Times New Roman" w:cs="Times New Roman"/>
          <w:i/>
          <w:iCs/>
          <w:kern w:val="0"/>
          <w:sz w:val="24"/>
          <w:szCs w:val="24"/>
          <w:lang w:eastAsia="en-IN" w:bidi="te-IN"/>
          <w14:ligatures w14:val="none"/>
        </w:rPr>
        <w:t xml:space="preserve">Arachis hypogaea </w:t>
      </w:r>
      <w:r w:rsidRPr="00A23E91">
        <w:rPr>
          <w:rFonts w:ascii="Times New Roman" w:eastAsia="Times New Roman" w:hAnsi="Times New Roman" w:cs="Times New Roman"/>
          <w:kern w:val="0"/>
          <w:sz w:val="24"/>
          <w:szCs w:val="24"/>
          <w:lang w:eastAsia="en-IN" w:bidi="te-IN"/>
          <w14:ligatures w14:val="none"/>
        </w:rPr>
        <w:t>L</w:t>
      </w:r>
      <w:r w:rsidRPr="00B617BB">
        <w:rPr>
          <w:rFonts w:ascii="Times New Roman" w:eastAsia="Times New Roman" w:hAnsi="Times New Roman" w:cs="Times New Roman"/>
          <w:i/>
          <w:iCs/>
          <w:kern w:val="0"/>
          <w:sz w:val="24"/>
          <w:szCs w:val="24"/>
          <w:lang w:eastAsia="en-IN" w:bidi="te-IN"/>
          <w14:ligatures w14:val="none"/>
        </w:rPr>
        <w:t>.</w:t>
      </w:r>
      <w:r w:rsidRPr="00B617BB">
        <w:rPr>
          <w:rFonts w:ascii="Times New Roman" w:eastAsia="Times New Roman" w:hAnsi="Times New Roman" w:cs="Times New Roman"/>
          <w:kern w:val="0"/>
          <w:sz w:val="24"/>
          <w:szCs w:val="24"/>
          <w:lang w:eastAsia="en-IN" w:bidi="te-IN"/>
          <w14:ligatures w14:val="none"/>
        </w:rPr>
        <w:t>) is a vital crop in global agriculture, serving as an essential source of protein and healthy fats while contributing to soil fertility and food security. Its significance spans human consumption and industrial applications, driving an ever-increasing demand.</w:t>
      </w:r>
    </w:p>
    <w:p w14:paraId="069680AA" w14:textId="77777777" w:rsidR="007A70C5" w:rsidRDefault="007A70C5" w:rsidP="00CC797E">
      <w:pPr>
        <w:spacing w:after="0" w:line="240" w:lineRule="auto"/>
        <w:jc w:val="both"/>
        <w:rPr>
          <w:rFonts w:ascii="Times New Roman" w:eastAsia="Times New Roman" w:hAnsi="Times New Roman" w:cs="Times New Roman"/>
          <w:kern w:val="0"/>
          <w:sz w:val="24"/>
          <w:szCs w:val="24"/>
          <w:lang w:eastAsia="en-IN" w:bidi="te-IN"/>
          <w14:ligatures w14:val="none"/>
        </w:rPr>
      </w:pPr>
    </w:p>
    <w:p w14:paraId="32E5233E" w14:textId="0BD294F2" w:rsidR="003E01FE" w:rsidRPr="00476BC9" w:rsidRDefault="001D37F7" w:rsidP="005B141A">
      <w:pPr>
        <w:spacing w:after="0" w:line="240" w:lineRule="auto"/>
        <w:ind w:firstLine="720"/>
        <w:jc w:val="both"/>
        <w:rPr>
          <w:b/>
          <w:bCs/>
        </w:rPr>
      </w:pPr>
      <w:r w:rsidRPr="00476BC9">
        <w:rPr>
          <w:rFonts w:ascii="Times New Roman" w:eastAsia="Times New Roman" w:hAnsi="Times New Roman" w:cs="Times New Roman"/>
          <w:kern w:val="0"/>
          <w:sz w:val="20"/>
          <w:szCs w:val="20"/>
          <w:lang w:eastAsia="en-IN" w:bidi="te-IN"/>
          <w14:ligatures w14:val="none"/>
        </w:rPr>
        <w:t xml:space="preserve"> </w:t>
      </w:r>
      <w:r w:rsidR="003E01FE" w:rsidRPr="00476BC9">
        <w:rPr>
          <w:rFonts w:ascii="Times New Roman" w:eastAsia="Times New Roman" w:hAnsi="Times New Roman" w:cs="Times New Roman"/>
          <w:kern w:val="0"/>
          <w:lang w:eastAsia="en-IN" w:bidi="te-IN"/>
          <w14:ligatures w14:val="none"/>
        </w:rPr>
        <w:t>Present address:</w:t>
      </w:r>
      <w:r w:rsidR="003C332E" w:rsidRPr="00476BC9">
        <w:rPr>
          <w:rFonts w:ascii="Times New Roman" w:eastAsia="Times New Roman" w:hAnsi="Times New Roman" w:cs="Times New Roman"/>
          <w:kern w:val="0"/>
          <w:lang w:eastAsia="en-IN" w:bidi="te-IN"/>
          <w14:ligatures w14:val="none"/>
        </w:rPr>
        <w:t xml:space="preserve"> </w:t>
      </w:r>
      <w:r w:rsidR="003E01FE" w:rsidRPr="00476BC9">
        <w:rPr>
          <w:rFonts w:ascii="Times New Roman" w:eastAsia="Times New Roman" w:hAnsi="Times New Roman" w:cs="Times New Roman"/>
          <w:kern w:val="0"/>
          <w:vertAlign w:val="superscript"/>
          <w:lang w:eastAsia="en-IN" w:bidi="te-IN"/>
          <w14:ligatures w14:val="none"/>
        </w:rPr>
        <w:t>1</w:t>
      </w:r>
      <w:r w:rsidR="003E01FE" w:rsidRPr="00476BC9">
        <w:rPr>
          <w:rFonts w:ascii="Times New Roman" w:eastAsia="Times New Roman" w:hAnsi="Times New Roman" w:cs="Times New Roman"/>
          <w:kern w:val="0"/>
          <w:lang w:eastAsia="en-IN" w:bidi="te-IN"/>
          <w14:ligatures w14:val="none"/>
        </w:rPr>
        <w:t>M.Sc. 2nd Year Student (sham</w:t>
      </w:r>
      <w:r w:rsidR="00575196" w:rsidRPr="00476BC9">
        <w:rPr>
          <w:rFonts w:ascii="Times New Roman" w:eastAsia="Times New Roman" w:hAnsi="Times New Roman" w:cs="Times New Roman"/>
          <w:kern w:val="0"/>
          <w:lang w:eastAsia="en-IN" w:bidi="te-IN"/>
          <w14:ligatures w14:val="none"/>
        </w:rPr>
        <w:t>eemshaikstat</w:t>
      </w:r>
      <w:r w:rsidR="003E01FE" w:rsidRPr="00476BC9">
        <w:rPr>
          <w:rFonts w:ascii="Times New Roman" w:eastAsia="Times New Roman" w:hAnsi="Times New Roman" w:cs="Times New Roman"/>
          <w:kern w:val="0"/>
          <w:lang w:eastAsia="en-IN" w:bidi="te-IN"/>
          <w14:ligatures w14:val="none"/>
        </w:rPr>
        <w:t xml:space="preserve">@gmail.com), Department of Statistics and Computer Applications, S.V. Agricultural College, Tirupati, </w:t>
      </w:r>
      <w:r w:rsidR="00A61C89">
        <w:rPr>
          <w:rFonts w:ascii="Times New Roman" w:eastAsia="Times New Roman" w:hAnsi="Times New Roman" w:cs="Times New Roman"/>
          <w:kern w:val="0"/>
          <w:lang w:eastAsia="en-IN" w:bidi="te-IN"/>
          <w14:ligatures w14:val="none"/>
        </w:rPr>
        <w:t>ANGRAU</w:t>
      </w:r>
      <w:r w:rsidR="003E01FE" w:rsidRPr="00476BC9">
        <w:rPr>
          <w:rFonts w:ascii="Times New Roman" w:eastAsia="Times New Roman" w:hAnsi="Times New Roman" w:cs="Times New Roman"/>
          <w:kern w:val="0"/>
          <w:lang w:eastAsia="en-IN" w:bidi="te-IN"/>
          <w14:ligatures w14:val="none"/>
        </w:rPr>
        <w:t>, Andhra Pradesh, India.</w:t>
      </w:r>
      <w:r w:rsidR="00A61C89">
        <w:rPr>
          <w:rFonts w:ascii="Times New Roman" w:eastAsia="Times New Roman" w:hAnsi="Times New Roman" w:cs="Times New Roman"/>
          <w:kern w:val="0"/>
          <w:lang w:eastAsia="en-IN" w:bidi="te-IN"/>
          <w14:ligatures w14:val="none"/>
        </w:rPr>
        <w:t xml:space="preserve"> </w:t>
      </w:r>
      <w:r w:rsidR="00A61C89">
        <w:rPr>
          <w:rFonts w:ascii="Times New Roman" w:eastAsia="Times New Roman" w:hAnsi="Times New Roman" w:cs="Times New Roman"/>
          <w:kern w:val="0"/>
          <w:vertAlign w:val="superscript"/>
          <w:lang w:eastAsia="en-IN" w:bidi="te-IN"/>
          <w14:ligatures w14:val="none"/>
        </w:rPr>
        <w:t>2</w:t>
      </w:r>
      <w:r w:rsidR="00A61C89" w:rsidRPr="00476BC9">
        <w:rPr>
          <w:rFonts w:ascii="Times New Roman" w:eastAsia="Times New Roman" w:hAnsi="Times New Roman" w:cs="Times New Roman"/>
          <w:kern w:val="0"/>
          <w:lang w:eastAsia="en-IN" w:bidi="te-IN"/>
          <w14:ligatures w14:val="none"/>
        </w:rPr>
        <w:t>M.Sc. 2nd Year Student (</w:t>
      </w:r>
      <w:r w:rsidR="00A61C89">
        <w:rPr>
          <w:rFonts w:ascii="Times New Roman" w:eastAsia="Times New Roman" w:hAnsi="Times New Roman" w:cs="Times New Roman"/>
          <w:kern w:val="0"/>
          <w:lang w:eastAsia="en-IN" w:bidi="te-IN"/>
          <w14:ligatures w14:val="none"/>
        </w:rPr>
        <w:t>himaja</w:t>
      </w:r>
      <w:r w:rsidR="00A61C89" w:rsidRPr="00476BC9">
        <w:rPr>
          <w:rFonts w:ascii="Times New Roman" w:eastAsia="Times New Roman" w:hAnsi="Times New Roman" w:cs="Times New Roman"/>
          <w:kern w:val="0"/>
          <w:lang w:eastAsia="en-IN" w:bidi="te-IN"/>
          <w14:ligatures w14:val="none"/>
        </w:rPr>
        <w:t>stat@gmail.com), Department of Statistics and Computer Applications, S.V. Agricultural College, Tirupati,</w:t>
      </w:r>
      <w:r w:rsidR="00A61C89">
        <w:rPr>
          <w:rFonts w:ascii="Times New Roman" w:eastAsia="Times New Roman" w:hAnsi="Times New Roman" w:cs="Times New Roman"/>
          <w:kern w:val="0"/>
          <w:lang w:eastAsia="en-IN" w:bidi="te-IN"/>
          <w14:ligatures w14:val="none"/>
        </w:rPr>
        <w:t xml:space="preserve"> ANGRAU</w:t>
      </w:r>
      <w:r w:rsidR="00A61C89" w:rsidRPr="00476BC9">
        <w:rPr>
          <w:rFonts w:ascii="Times New Roman" w:eastAsia="Times New Roman" w:hAnsi="Times New Roman" w:cs="Times New Roman"/>
          <w:kern w:val="0"/>
          <w:lang w:eastAsia="en-IN" w:bidi="te-IN"/>
          <w14:ligatures w14:val="none"/>
        </w:rPr>
        <w:t xml:space="preserve">, </w:t>
      </w:r>
      <w:r w:rsidR="00A61C89" w:rsidRPr="00476BC9">
        <w:rPr>
          <w:rFonts w:ascii="Times New Roman" w:eastAsia="Times New Roman" w:hAnsi="Times New Roman" w:cs="Times New Roman"/>
          <w:kern w:val="0"/>
          <w:lang w:eastAsia="en-IN" w:bidi="te-IN"/>
          <w14:ligatures w14:val="none"/>
        </w:rPr>
        <w:t>Andhra Pradesh, India.</w:t>
      </w:r>
      <w:r w:rsidR="00E76287" w:rsidRPr="00476BC9">
        <w:rPr>
          <w:rFonts w:ascii="Times New Roman" w:eastAsia="Times New Roman" w:hAnsi="Times New Roman" w:cs="Times New Roman"/>
          <w:kern w:val="0"/>
          <w:lang w:eastAsia="en-IN" w:bidi="te-IN"/>
          <w14:ligatures w14:val="none"/>
        </w:rPr>
        <w:t xml:space="preserve"> </w:t>
      </w:r>
      <w:r w:rsidR="00D04A22">
        <w:rPr>
          <w:rFonts w:ascii="Times New Roman" w:eastAsia="Times New Roman" w:hAnsi="Times New Roman" w:cs="Times New Roman"/>
          <w:kern w:val="0"/>
          <w:vertAlign w:val="superscript"/>
          <w:lang w:eastAsia="en-IN" w:bidi="te-IN"/>
          <w14:ligatures w14:val="none"/>
        </w:rPr>
        <w:t>3</w:t>
      </w:r>
      <w:r w:rsidR="003E01FE" w:rsidRPr="00476BC9">
        <w:rPr>
          <w:rFonts w:ascii="Times New Roman" w:eastAsia="Times New Roman" w:hAnsi="Times New Roman" w:cs="Times New Roman"/>
          <w:kern w:val="0"/>
          <w:lang w:eastAsia="en-IN" w:bidi="te-IN"/>
          <w14:ligatures w14:val="none"/>
        </w:rPr>
        <w:t>Assistant Professor</w:t>
      </w:r>
      <w:r w:rsidR="00C11458" w:rsidRPr="00476BC9">
        <w:rPr>
          <w:rFonts w:ascii="Times New Roman" w:eastAsia="Times New Roman" w:hAnsi="Times New Roman" w:cs="Times New Roman"/>
          <w:kern w:val="0"/>
          <w:lang w:eastAsia="en-IN" w:bidi="te-IN"/>
          <w14:ligatures w14:val="none"/>
        </w:rPr>
        <w:t xml:space="preserve"> (</w:t>
      </w:r>
      <w:r w:rsidR="00A56F6C" w:rsidRPr="00476BC9">
        <w:t>p.lavanyakumari@angrau.ac.in</w:t>
      </w:r>
      <w:r w:rsidR="003E01FE" w:rsidRPr="00476BC9">
        <w:rPr>
          <w:rFonts w:ascii="Times New Roman" w:eastAsia="Times New Roman" w:hAnsi="Times New Roman" w:cs="Times New Roman"/>
          <w:kern w:val="0"/>
          <w:lang w:eastAsia="en-IN" w:bidi="te-IN"/>
          <w14:ligatures w14:val="none"/>
        </w:rPr>
        <w:t xml:space="preserve">), Department of Statistics and Computer Applications, </w:t>
      </w:r>
      <w:r w:rsidR="00A61C89">
        <w:rPr>
          <w:rFonts w:ascii="Times New Roman" w:eastAsia="Times New Roman" w:hAnsi="Times New Roman" w:cs="Times New Roman"/>
          <w:kern w:val="0"/>
          <w:lang w:eastAsia="en-IN" w:bidi="te-IN"/>
          <w14:ligatures w14:val="none"/>
        </w:rPr>
        <w:t>ANGRAU</w:t>
      </w:r>
      <w:r w:rsidR="003E01FE" w:rsidRPr="00476BC9">
        <w:rPr>
          <w:rFonts w:ascii="Times New Roman" w:eastAsia="Times New Roman" w:hAnsi="Times New Roman" w:cs="Times New Roman"/>
          <w:kern w:val="0"/>
          <w:lang w:eastAsia="en-IN" w:bidi="te-IN"/>
          <w14:ligatures w14:val="none"/>
        </w:rPr>
        <w:t>, Andhra Pradesh, India</w:t>
      </w:r>
      <w:r w:rsidR="00CA5A2B" w:rsidRPr="00476BC9">
        <w:rPr>
          <w:rFonts w:ascii="Times New Roman" w:eastAsia="Times New Roman" w:hAnsi="Times New Roman" w:cs="Times New Roman"/>
          <w:kern w:val="0"/>
          <w:lang w:eastAsia="en-IN" w:bidi="te-IN"/>
          <w14:ligatures w14:val="none"/>
        </w:rPr>
        <w:t>.</w:t>
      </w:r>
    </w:p>
    <w:p w14:paraId="73B1197F" w14:textId="7C314435" w:rsidR="009E230D" w:rsidRDefault="009E230D" w:rsidP="0032095F">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This growing demand necessitates accurate price forecasting, which plays a crucial role in managing agricultural risks, ensuring market stability, and enabling informed decision-making for farmers, traders, and policymakers.</w:t>
      </w:r>
    </w:p>
    <w:p w14:paraId="422A774C" w14:textId="78EFEE63" w:rsidR="00003088"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 xml:space="preserve">The Kurnool market in Andhra Pradesh, renowned as one of India’s pivotal agricultural hubs, is particularly notorious for price volatility, which presents significant challenges for various stakeholders, including farmers, traders, and policy-makers. Addressing this unpredictability necessitates the development of advanced forecasting models that can effectively capture the </w:t>
      </w:r>
      <w:r>
        <w:rPr>
          <w:rFonts w:ascii="Times New Roman" w:eastAsia="Times New Roman" w:hAnsi="Times New Roman" w:cs="Times New Roman"/>
          <w:kern w:val="0"/>
          <w:sz w:val="24"/>
          <w:szCs w:val="24"/>
          <w:lang w:eastAsia="en-IN" w:bidi="te-IN"/>
          <w14:ligatures w14:val="none"/>
        </w:rPr>
        <w:lastRenderedPageBreak/>
        <w:t xml:space="preserve">intricate, often nonlinear patterns inherent in agricultural price data. </w:t>
      </w:r>
    </w:p>
    <w:p w14:paraId="4DDBF9C6" w14:textId="77777777" w:rsidR="00003088"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While traditional time series models like Autoregressive Integrated Moving Average (ARIMA) and Seasonal ARIMA (SARIMA) have been extensively employed due to their straightforward methodologies and ability to model linear trends, they reveal certain limitations when faced with the nonlinear dynamics and high volatility characteristic of agricultural prices. Such limitations hinder their effectiveness in providing accurate forecasts that are crucial for market decision-making.</w:t>
      </w:r>
    </w:p>
    <w:p w14:paraId="1A41F998" w14:textId="6E9D35BB" w:rsidR="00003088"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 xml:space="preserve">In recent years, notable advancements in time series analysis—particularly in the realm of machine learning and hybrid </w:t>
      </w:r>
      <w:r w:rsidR="00476BC9">
        <w:rPr>
          <w:rFonts w:ascii="Times New Roman" w:eastAsia="Times New Roman" w:hAnsi="Times New Roman" w:cs="Times New Roman"/>
          <w:kern w:val="0"/>
          <w:sz w:val="24"/>
          <w:szCs w:val="24"/>
          <w:lang w:eastAsia="en-IN" w:bidi="te-IN"/>
          <w14:ligatures w14:val="none"/>
        </w:rPr>
        <w:t>modelling</w:t>
      </w:r>
      <w:r>
        <w:rPr>
          <w:rFonts w:ascii="Times New Roman" w:eastAsia="Times New Roman" w:hAnsi="Times New Roman" w:cs="Times New Roman"/>
          <w:kern w:val="0"/>
          <w:sz w:val="24"/>
          <w:szCs w:val="24"/>
          <w:lang w:eastAsia="en-IN" w:bidi="te-IN"/>
          <w14:ligatures w14:val="none"/>
        </w:rPr>
        <w:t xml:space="preserve"> techniques—have illuminated new pathways for agricultural price forecasting. Notably, wavelet decomposition has gained recognition as a robust analytical technique that enables the dissection of time series data into various frequency components. This method proves particularly advantageous when integrated with models such as Generalized Autoregressive Conditional Heteroskedasticity (GARCH) for volatility </w:t>
      </w:r>
      <w:r w:rsidR="00476BC9">
        <w:rPr>
          <w:rFonts w:ascii="Times New Roman" w:eastAsia="Times New Roman" w:hAnsi="Times New Roman" w:cs="Times New Roman"/>
          <w:kern w:val="0"/>
          <w:sz w:val="24"/>
          <w:szCs w:val="24"/>
          <w:lang w:eastAsia="en-IN" w:bidi="te-IN"/>
          <w14:ligatures w14:val="none"/>
        </w:rPr>
        <w:t>modelling</w:t>
      </w:r>
      <w:r>
        <w:rPr>
          <w:rFonts w:ascii="Times New Roman" w:eastAsia="Times New Roman" w:hAnsi="Times New Roman" w:cs="Times New Roman"/>
          <w:kern w:val="0"/>
          <w:sz w:val="24"/>
          <w:szCs w:val="24"/>
          <w:lang w:eastAsia="en-IN" w:bidi="te-IN"/>
          <w14:ligatures w14:val="none"/>
        </w:rPr>
        <w:t xml:space="preserve"> and Artificial Neural Networks (ANN) for capturing complex nonlinear relationships.</w:t>
      </w:r>
    </w:p>
    <w:p w14:paraId="54B9F1FB" w14:textId="77777777" w:rsidR="00003088"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The implementation of hybrid models—such as the combination of ARIMA with ANN—capitalizes on the strengths of both linear and nonlinear analytics, thereby enhancing the accuracy of forecasts in scenarios where traditional models fall short. This synthesis of methodologies promises a more nuanced understanding of price fluctuations, which is essential for effective market strategies.</w:t>
      </w:r>
    </w:p>
    <w:p w14:paraId="190048F0" w14:textId="77777777" w:rsidR="00003088" w:rsidRPr="00B617BB" w:rsidRDefault="00003088" w:rsidP="00003088">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 xml:space="preserve">This study aims to harness the power of advanced statistical and machine learning techniques by employing models such as Wavelet-ARIMA, Wavelet-GARCH, ANN, and the hybrid ARIMA+ANN to accurately forecast groundnut prices within the Kurnool market. By identifying the most effective forecasting model suited for this dynamic environment, this research aspires to establish a comprehensive framework that could be </w:t>
      </w:r>
      <w:r>
        <w:rPr>
          <w:rFonts w:ascii="Times New Roman" w:eastAsia="Times New Roman" w:hAnsi="Times New Roman" w:cs="Times New Roman"/>
          <w:kern w:val="0"/>
          <w:sz w:val="24"/>
          <w:szCs w:val="24"/>
          <w:lang w:eastAsia="en-IN" w:bidi="te-IN"/>
          <w14:ligatures w14:val="none"/>
        </w:rPr>
        <w:t>adapted for other agricultural commodities and markets. Ultimately, this initiative seeks to facilitate improved risk management and resource optimization, enhancing the overall economic sustainability of stakeholders operating within this volatile agricultural landscape.</w:t>
      </w:r>
    </w:p>
    <w:p w14:paraId="337B1EFA" w14:textId="77777777" w:rsidR="00EA1D5B" w:rsidRPr="00B617BB" w:rsidRDefault="00EA1D5B" w:rsidP="00542DDB">
      <w:pPr>
        <w:spacing w:after="0" w:line="240" w:lineRule="auto"/>
        <w:jc w:val="center"/>
        <w:rPr>
          <w:rFonts w:ascii="Times New Roman" w:eastAsia="Times New Roman" w:hAnsi="Times New Roman" w:cs="Times New Roman"/>
          <w:kern w:val="0"/>
          <w:sz w:val="24"/>
          <w:szCs w:val="24"/>
          <w:lang w:eastAsia="en-IN" w:bidi="te-IN"/>
          <w14:ligatures w14:val="none"/>
        </w:rPr>
      </w:pPr>
    </w:p>
    <w:p w14:paraId="50379368" w14:textId="77777777" w:rsidR="00474C9B" w:rsidRPr="0062221C" w:rsidRDefault="00474C9B" w:rsidP="00474C9B">
      <w:pPr>
        <w:spacing w:after="0" w:line="240" w:lineRule="auto"/>
        <w:jc w:val="center"/>
        <w:rPr>
          <w:rFonts w:ascii="Times New Roman" w:eastAsia="Times New Roman" w:hAnsi="Times New Roman" w:cs="Times New Roman"/>
          <w:b/>
          <w:bCs/>
          <w:kern w:val="0"/>
          <w:sz w:val="24"/>
          <w:szCs w:val="24"/>
          <w:lang w:eastAsia="en-IN" w:bidi="te-IN"/>
          <w14:ligatures w14:val="none"/>
        </w:rPr>
      </w:pPr>
      <w:r w:rsidRPr="0062221C">
        <w:rPr>
          <w:rFonts w:ascii="Times New Roman" w:eastAsia="Times New Roman" w:hAnsi="Times New Roman" w:cs="Times New Roman"/>
          <w:b/>
          <w:bCs/>
          <w:kern w:val="0"/>
          <w:sz w:val="24"/>
          <w:szCs w:val="24"/>
          <w:lang w:eastAsia="en-IN" w:bidi="te-IN"/>
          <w14:ligatures w14:val="none"/>
        </w:rPr>
        <w:t>MATERIALS AND METHODS</w:t>
      </w:r>
    </w:p>
    <w:p w14:paraId="49298AB3" w14:textId="1DCD927E" w:rsidR="00B747FE" w:rsidRPr="00B617BB" w:rsidRDefault="00B747FE" w:rsidP="00B747FE">
      <w:pPr>
        <w:spacing w:after="0" w:line="240" w:lineRule="auto"/>
        <w:jc w:val="both"/>
        <w:rPr>
          <w:rFonts w:ascii="Times New Roman" w:eastAsia="Times New Roman" w:hAnsi="Times New Roman" w:cs="Times New Roman"/>
          <w:i/>
          <w:iCs/>
          <w:kern w:val="0"/>
          <w:sz w:val="24"/>
          <w:szCs w:val="24"/>
          <w:lang w:eastAsia="en-IN" w:bidi="te-IN"/>
          <w14:ligatures w14:val="none"/>
        </w:rPr>
      </w:pPr>
    </w:p>
    <w:p w14:paraId="59BAC19A" w14:textId="41D2E22A" w:rsidR="00B747FE" w:rsidRPr="00B617BB" w:rsidRDefault="00B747FE"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The data for this study were sourced from AGMARKNET, a government portal for market data, covering the period from January 2010 to </w:t>
      </w:r>
      <w:r w:rsidR="00CE3687" w:rsidRPr="00B617BB">
        <w:rPr>
          <w:rFonts w:ascii="Times New Roman" w:eastAsia="Times New Roman" w:hAnsi="Times New Roman" w:cs="Times New Roman"/>
          <w:kern w:val="0"/>
          <w:sz w:val="24"/>
          <w:szCs w:val="24"/>
          <w:lang w:eastAsia="en-IN" w:bidi="te-IN"/>
          <w14:ligatures w14:val="none"/>
        </w:rPr>
        <w:t>December</w:t>
      </w:r>
      <w:r w:rsidRPr="00B617BB">
        <w:rPr>
          <w:rFonts w:ascii="Times New Roman" w:eastAsia="Times New Roman" w:hAnsi="Times New Roman" w:cs="Times New Roman"/>
          <w:kern w:val="0"/>
          <w:sz w:val="24"/>
          <w:szCs w:val="24"/>
          <w:lang w:eastAsia="en-IN" w:bidi="te-IN"/>
          <w14:ligatures w14:val="none"/>
        </w:rPr>
        <w:t xml:space="preserve"> 2023</w:t>
      </w:r>
      <w:r w:rsidR="00240787">
        <w:rPr>
          <w:rFonts w:ascii="Times New Roman" w:eastAsia="Times New Roman" w:hAnsi="Times New Roman" w:cs="Times New Roman"/>
          <w:kern w:val="0"/>
          <w:sz w:val="24"/>
          <w:szCs w:val="24"/>
          <w:lang w:eastAsia="en-IN" w:bidi="te-IN"/>
          <w14:ligatures w14:val="none"/>
        </w:rPr>
        <w:t xml:space="preserve"> </w:t>
      </w:r>
      <w:r w:rsidR="00476BC9">
        <w:rPr>
          <w:rFonts w:ascii="Times New Roman" w:eastAsia="Times New Roman" w:hAnsi="Times New Roman" w:cs="Times New Roman"/>
          <w:kern w:val="0"/>
          <w:sz w:val="24"/>
          <w:szCs w:val="24"/>
          <w:lang w:eastAsia="en-IN" w:bidi="te-IN"/>
          <w14:ligatures w14:val="none"/>
        </w:rPr>
        <w:t>i.e.</w:t>
      </w:r>
      <w:r w:rsidR="000718C4">
        <w:rPr>
          <w:rFonts w:ascii="Times New Roman" w:eastAsia="Times New Roman" w:hAnsi="Times New Roman" w:cs="Times New Roman"/>
          <w:kern w:val="0"/>
          <w:sz w:val="24"/>
          <w:szCs w:val="24"/>
          <w:lang w:eastAsia="en-IN" w:bidi="te-IN"/>
          <w14:ligatures w14:val="none"/>
        </w:rPr>
        <w:t xml:space="preserve"> 14 years </w:t>
      </w:r>
      <w:r w:rsidR="0075552B">
        <w:rPr>
          <w:rFonts w:ascii="Times New Roman" w:eastAsia="Times New Roman" w:hAnsi="Times New Roman" w:cs="Times New Roman"/>
          <w:kern w:val="0"/>
          <w:sz w:val="24"/>
          <w:szCs w:val="24"/>
          <w:lang w:eastAsia="en-IN" w:bidi="te-IN"/>
          <w14:ligatures w14:val="none"/>
        </w:rPr>
        <w:t xml:space="preserve">data (monthly data) </w:t>
      </w:r>
      <w:r w:rsidR="00240787">
        <w:rPr>
          <w:rFonts w:ascii="Times New Roman" w:eastAsia="Times New Roman" w:hAnsi="Times New Roman" w:cs="Times New Roman"/>
          <w:kern w:val="0"/>
          <w:sz w:val="24"/>
          <w:szCs w:val="24"/>
          <w:lang w:eastAsia="en-IN" w:bidi="te-IN"/>
          <w14:ligatures w14:val="none"/>
        </w:rPr>
        <w:t>and this study was carried out in 2024 in S. V. Agricultural College, Tirupati.</w:t>
      </w:r>
      <w:r w:rsidRPr="00B617BB">
        <w:rPr>
          <w:rFonts w:ascii="Times New Roman" w:eastAsia="Times New Roman" w:hAnsi="Times New Roman" w:cs="Times New Roman"/>
          <w:kern w:val="0"/>
          <w:sz w:val="24"/>
          <w:szCs w:val="24"/>
          <w:lang w:eastAsia="en-IN" w:bidi="te-IN"/>
          <w14:ligatures w14:val="none"/>
        </w:rPr>
        <w:t xml:space="preserve"> The dataset consists of monthly average prices (in INR per quintal) from the Kurnool market in Andhra Pradesh, one of the most volatile groundnut markets in India. The dataset contains 168 observations.</w:t>
      </w:r>
      <w:r w:rsidR="005C68D0">
        <w:rPr>
          <w:rFonts w:ascii="Times New Roman" w:eastAsia="Times New Roman" w:hAnsi="Times New Roman" w:cs="Times New Roman"/>
          <w:kern w:val="0"/>
          <w:sz w:val="24"/>
          <w:szCs w:val="24"/>
          <w:lang w:eastAsia="en-IN" w:bidi="te-IN"/>
          <w14:ligatures w14:val="none"/>
        </w:rPr>
        <w:t xml:space="preserve"> </w:t>
      </w:r>
      <w:r w:rsidR="00DF74DE">
        <w:rPr>
          <w:rFonts w:ascii="Times New Roman" w:eastAsia="Times New Roman" w:hAnsi="Times New Roman" w:cs="Times New Roman"/>
          <w:kern w:val="0"/>
          <w:sz w:val="24"/>
          <w:szCs w:val="24"/>
          <w:lang w:eastAsia="en-IN" w:bidi="te-IN"/>
          <w14:ligatures w14:val="none"/>
        </w:rPr>
        <w:t xml:space="preserve">Out of the 168 data points 156 data points were taken as train and the rest 12 </w:t>
      </w:r>
      <w:r w:rsidR="00476BC9">
        <w:rPr>
          <w:rFonts w:ascii="Times New Roman" w:eastAsia="Times New Roman" w:hAnsi="Times New Roman" w:cs="Times New Roman"/>
          <w:kern w:val="0"/>
          <w:sz w:val="24"/>
          <w:szCs w:val="24"/>
          <w:lang w:eastAsia="en-IN" w:bidi="te-IN"/>
          <w14:ligatures w14:val="none"/>
        </w:rPr>
        <w:t>i.e.</w:t>
      </w:r>
      <w:r w:rsidR="00DF74DE">
        <w:rPr>
          <w:rFonts w:ascii="Times New Roman" w:eastAsia="Times New Roman" w:hAnsi="Times New Roman" w:cs="Times New Roman"/>
          <w:kern w:val="0"/>
          <w:sz w:val="24"/>
          <w:szCs w:val="24"/>
          <w:lang w:eastAsia="en-IN" w:bidi="te-IN"/>
          <w14:ligatures w14:val="none"/>
        </w:rPr>
        <w:t xml:space="preserve"> from 157-168 data points were taken as test. </w:t>
      </w:r>
      <w:r w:rsidR="00955777">
        <w:rPr>
          <w:rFonts w:ascii="Times New Roman" w:eastAsia="Times New Roman" w:hAnsi="Times New Roman" w:cs="Times New Roman"/>
          <w:kern w:val="0"/>
          <w:sz w:val="24"/>
          <w:szCs w:val="24"/>
          <w:lang w:eastAsia="en-IN" w:bidi="te-IN"/>
          <w14:ligatures w14:val="none"/>
        </w:rPr>
        <w:t>The Following methodology was carried out in R Studio.</w:t>
      </w:r>
    </w:p>
    <w:p w14:paraId="0CB22BC7" w14:textId="77777777" w:rsidR="00FF17C2" w:rsidRPr="00B617BB" w:rsidRDefault="00FF17C2" w:rsidP="00B747FE">
      <w:pPr>
        <w:spacing w:after="0" w:line="240" w:lineRule="auto"/>
        <w:jc w:val="both"/>
        <w:rPr>
          <w:rFonts w:ascii="Times New Roman" w:eastAsia="Times New Roman" w:hAnsi="Times New Roman" w:cs="Times New Roman"/>
          <w:i/>
          <w:iCs/>
          <w:kern w:val="0"/>
          <w:sz w:val="24"/>
          <w:szCs w:val="24"/>
          <w:lang w:eastAsia="en-IN" w:bidi="te-IN"/>
          <w14:ligatures w14:val="none"/>
        </w:rPr>
      </w:pPr>
    </w:p>
    <w:p w14:paraId="1EEE3798" w14:textId="04155165" w:rsidR="003F1215" w:rsidRPr="00B617BB" w:rsidRDefault="00144B18"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In this study, we employed wavelet analysis to investigate the underlying patterns and structures in the time series data of groundnut prices, enabling us to decompose the price fluctuations into different frequency components. This approach allowed us to effectively capture both short-term volatility and long-term trends, enhancing the accuracy of our forecasting models and providing valuable insights into price dynamics in the agricultural </w:t>
      </w:r>
      <w:r w:rsidR="008B4E53" w:rsidRPr="00B617BB">
        <w:rPr>
          <w:rFonts w:ascii="Times New Roman" w:eastAsia="Times New Roman" w:hAnsi="Times New Roman" w:cs="Times New Roman"/>
          <w:kern w:val="0"/>
          <w:sz w:val="24"/>
          <w:szCs w:val="24"/>
          <w:lang w:eastAsia="en-IN" w:bidi="te-IN"/>
          <w14:ligatures w14:val="none"/>
        </w:rPr>
        <w:t>market. The</w:t>
      </w:r>
      <w:r w:rsidR="003F1215" w:rsidRPr="00B617BB">
        <w:rPr>
          <w:rFonts w:ascii="Times New Roman" w:eastAsia="Times New Roman" w:hAnsi="Times New Roman" w:cs="Times New Roman"/>
          <w:kern w:val="0"/>
          <w:sz w:val="24"/>
          <w:szCs w:val="24"/>
          <w:lang w:eastAsia="en-IN" w:bidi="te-IN"/>
          <w14:ligatures w14:val="none"/>
        </w:rPr>
        <w:t xml:space="preserve"> wavelet transform offers a flexible framework for decomposing non-stationary time series data into localized frequency components, allowing for a detailed analysis of both low-frequency trends and high-frequency fluctuations.</w:t>
      </w:r>
      <w:r w:rsidR="00841253">
        <w:rPr>
          <w:rFonts w:ascii="Times New Roman" w:eastAsia="Times New Roman" w:hAnsi="Times New Roman" w:cs="Times New Roman"/>
          <w:kern w:val="0"/>
          <w:sz w:val="24"/>
          <w:szCs w:val="24"/>
          <w:lang w:eastAsia="en-IN" w:bidi="te-IN"/>
          <w14:ligatures w14:val="none"/>
        </w:rPr>
        <w:t xml:space="preserve"> This approach use </w:t>
      </w:r>
      <w:r w:rsidR="00A56F6C">
        <w:rPr>
          <w:rFonts w:ascii="Times New Roman" w:eastAsia="Times New Roman" w:hAnsi="Times New Roman" w:cs="Times New Roman"/>
          <w:kern w:val="0"/>
          <w:sz w:val="24"/>
          <w:szCs w:val="24"/>
          <w:lang w:eastAsia="en-IN" w:bidi="te-IN"/>
          <w14:ligatures w14:val="none"/>
        </w:rPr>
        <w:t>c</w:t>
      </w:r>
      <w:r w:rsidR="00841253">
        <w:rPr>
          <w:rFonts w:ascii="Times New Roman" w:eastAsia="Times New Roman" w:hAnsi="Times New Roman" w:cs="Times New Roman"/>
          <w:kern w:val="0"/>
          <w:sz w:val="24"/>
          <w:szCs w:val="24"/>
          <w:lang w:eastAsia="en-IN" w:bidi="te-IN"/>
          <w14:ligatures w14:val="none"/>
        </w:rPr>
        <w:t xml:space="preserve">an be found in Paul </w:t>
      </w:r>
      <w:r w:rsidR="00841253"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841253" w:rsidRPr="00D86CE6">
        <w:rPr>
          <w:rFonts w:ascii="Times New Roman" w:eastAsia="Times New Roman" w:hAnsi="Times New Roman" w:cs="Times New Roman"/>
          <w:i/>
          <w:iCs/>
          <w:kern w:val="0"/>
          <w:sz w:val="24"/>
          <w:szCs w:val="24"/>
          <w:lang w:eastAsia="en-IN" w:bidi="te-IN"/>
          <w14:ligatures w14:val="none"/>
        </w:rPr>
        <w:t>al</w:t>
      </w:r>
      <w:r w:rsidR="00D86CE6" w:rsidRPr="00D86CE6">
        <w:rPr>
          <w:rFonts w:ascii="Times New Roman" w:eastAsia="Times New Roman" w:hAnsi="Times New Roman" w:cs="Times New Roman"/>
          <w:i/>
          <w:iCs/>
          <w:kern w:val="0"/>
          <w:sz w:val="24"/>
          <w:szCs w:val="24"/>
          <w:lang w:eastAsia="en-IN" w:bidi="te-IN"/>
          <w14:ligatures w14:val="none"/>
        </w:rPr>
        <w:t>.</w:t>
      </w:r>
      <w:r w:rsidR="00E9417B">
        <w:rPr>
          <w:rFonts w:ascii="Times New Roman" w:eastAsia="Times New Roman" w:hAnsi="Times New Roman" w:cs="Times New Roman"/>
          <w:i/>
          <w:iCs/>
          <w:kern w:val="0"/>
          <w:sz w:val="24"/>
          <w:szCs w:val="24"/>
          <w:lang w:eastAsia="en-IN" w:bidi="te-IN"/>
          <w14:ligatures w14:val="none"/>
        </w:rPr>
        <w:t xml:space="preserve"> </w:t>
      </w:r>
      <w:r w:rsidR="00841253">
        <w:rPr>
          <w:rFonts w:ascii="Times New Roman" w:eastAsia="Times New Roman" w:hAnsi="Times New Roman" w:cs="Times New Roman"/>
          <w:kern w:val="0"/>
          <w:sz w:val="24"/>
          <w:szCs w:val="24"/>
          <w:lang w:eastAsia="en-IN" w:bidi="te-IN"/>
          <w14:ligatures w14:val="none"/>
        </w:rPr>
        <w:t>(202</w:t>
      </w:r>
      <w:r w:rsidR="00664592">
        <w:rPr>
          <w:rFonts w:ascii="Times New Roman" w:eastAsia="Times New Roman" w:hAnsi="Times New Roman" w:cs="Times New Roman"/>
          <w:kern w:val="0"/>
          <w:sz w:val="24"/>
          <w:szCs w:val="24"/>
          <w:lang w:eastAsia="en-IN" w:bidi="te-IN"/>
          <w14:ligatures w14:val="none"/>
        </w:rPr>
        <w:t>1</w:t>
      </w:r>
      <w:r w:rsidR="00841253">
        <w:rPr>
          <w:rFonts w:ascii="Times New Roman" w:eastAsia="Times New Roman" w:hAnsi="Times New Roman" w:cs="Times New Roman"/>
          <w:kern w:val="0"/>
          <w:sz w:val="24"/>
          <w:szCs w:val="24"/>
          <w:lang w:eastAsia="en-IN" w:bidi="te-IN"/>
          <w14:ligatures w14:val="none"/>
        </w:rPr>
        <w:t>).</w:t>
      </w:r>
      <w:r w:rsidR="0026709F">
        <w:rPr>
          <w:rFonts w:ascii="Times New Roman" w:eastAsia="Times New Roman" w:hAnsi="Times New Roman" w:cs="Times New Roman"/>
          <w:kern w:val="0"/>
          <w:sz w:val="24"/>
          <w:szCs w:val="24"/>
          <w:lang w:eastAsia="en-IN" w:bidi="te-IN"/>
          <w14:ligatures w14:val="none"/>
        </w:rPr>
        <w:t xml:space="preserve"> </w:t>
      </w:r>
    </w:p>
    <w:p w14:paraId="678152CD" w14:textId="77777777" w:rsidR="00EA1D5B" w:rsidRPr="00B617BB" w:rsidRDefault="00EA1D5B" w:rsidP="003F1215">
      <w:pPr>
        <w:spacing w:after="0" w:line="240" w:lineRule="auto"/>
        <w:jc w:val="both"/>
        <w:rPr>
          <w:rFonts w:ascii="Times New Roman" w:eastAsia="Times New Roman" w:hAnsi="Times New Roman" w:cs="Times New Roman"/>
          <w:i/>
          <w:iCs/>
          <w:kern w:val="0"/>
          <w:sz w:val="24"/>
          <w:szCs w:val="24"/>
          <w:lang w:eastAsia="en-IN" w:bidi="te-IN"/>
          <w14:ligatures w14:val="none"/>
        </w:rPr>
      </w:pPr>
    </w:p>
    <w:p w14:paraId="33D793D1" w14:textId="632397BE" w:rsidR="003F1215" w:rsidRPr="00B617BB" w:rsidRDefault="003F1215" w:rsidP="003F1215">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 Filter Selection</w:t>
      </w:r>
    </w:p>
    <w:p w14:paraId="5992EC34" w14:textId="47ADFFB5" w:rsidR="000C4D07" w:rsidRDefault="000C4D07" w:rsidP="000C4D07">
      <w:pPr>
        <w:spacing w:after="0" w:line="240" w:lineRule="auto"/>
        <w:ind w:firstLine="720"/>
        <w:jc w:val="both"/>
        <w:rPr>
          <w:rFonts w:ascii="Times New Roman" w:eastAsia="Times New Roman" w:hAnsi="Times New Roman" w:cs="Times New Roman"/>
          <w:kern w:val="0"/>
          <w:lang w:eastAsia="en-IN"/>
          <w14:ligatures w14:val="none"/>
        </w:rPr>
      </w:pPr>
      <w:r w:rsidRPr="001C4F71">
        <w:rPr>
          <w:rFonts w:ascii="Times New Roman" w:eastAsia="Times New Roman" w:hAnsi="Times New Roman" w:cs="Times New Roman"/>
          <w:kern w:val="0"/>
          <w:lang w:eastAsia="en-IN"/>
          <w14:ligatures w14:val="none"/>
        </w:rPr>
        <w:t xml:space="preserve">We utilized the Haar wavelet filter, characterized by its simplicity and orthogonality, making it particularly effective for capturing abrupt changes in the time series. The Haar </w:t>
      </w:r>
      <w:r w:rsidRPr="001C4F71">
        <w:rPr>
          <w:rFonts w:ascii="Times New Roman" w:eastAsia="Times New Roman" w:hAnsi="Times New Roman" w:cs="Times New Roman"/>
          <w:kern w:val="0"/>
          <w:lang w:eastAsia="en-IN"/>
          <w14:ligatures w14:val="none"/>
        </w:rPr>
        <w:lastRenderedPageBreak/>
        <w:t xml:space="preserve">wavelet was chosen for its excellent time localization properties and computational efficiency, which are advantageous in </w:t>
      </w:r>
      <w:r w:rsidR="00476BC9" w:rsidRPr="001C4F71">
        <w:rPr>
          <w:rFonts w:ascii="Times New Roman" w:eastAsia="Times New Roman" w:hAnsi="Times New Roman" w:cs="Times New Roman"/>
          <w:kern w:val="0"/>
          <w:lang w:eastAsia="en-IN"/>
          <w14:ligatures w14:val="none"/>
        </w:rPr>
        <w:t>analysing</w:t>
      </w:r>
      <w:r w:rsidRPr="001C4F71">
        <w:rPr>
          <w:rFonts w:ascii="Times New Roman" w:eastAsia="Times New Roman" w:hAnsi="Times New Roman" w:cs="Times New Roman"/>
          <w:kern w:val="0"/>
          <w:lang w:eastAsia="en-IN"/>
          <w14:ligatures w14:val="none"/>
        </w:rPr>
        <w:t xml:space="preserve"> non-stationary signals. Its use within the MODWT framework ensures shift-invariance and preserves the alignment with the original time series, thus facilitating a more interpretable and robust multiscale decomposition for forecasting purposes</w:t>
      </w:r>
      <w:r>
        <w:rPr>
          <w:rFonts w:ascii="Times New Roman" w:eastAsia="Times New Roman" w:hAnsi="Times New Roman" w:cs="Times New Roman"/>
          <w:kern w:val="0"/>
          <w:lang w:eastAsia="en-IN"/>
          <w14:ligatures w14:val="none"/>
        </w:rPr>
        <w:t>.</w:t>
      </w:r>
    </w:p>
    <w:p w14:paraId="1044A7AE" w14:textId="5638BC0C" w:rsidR="003F1215" w:rsidRPr="00B617BB" w:rsidRDefault="003F1215" w:rsidP="000C4D07">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 Transform Approach</w:t>
      </w:r>
    </w:p>
    <w:p w14:paraId="3DE36B61" w14:textId="77777777" w:rsidR="000C4D07" w:rsidRPr="00B75988" w:rsidRDefault="000C4D07" w:rsidP="000C4D07">
      <w:pPr>
        <w:spacing w:after="0" w:line="240" w:lineRule="auto"/>
        <w:ind w:firstLine="720"/>
        <w:jc w:val="both"/>
        <w:rPr>
          <w:rFonts w:ascii="Times New Roman" w:eastAsia="Times New Roman" w:hAnsi="Times New Roman" w:cs="Times New Roman"/>
          <w:kern w:val="0"/>
          <w:lang w:eastAsia="en-IN"/>
          <w14:ligatures w14:val="none"/>
        </w:rPr>
      </w:pPr>
      <w:r w:rsidRPr="00B75988">
        <w:rPr>
          <w:rFonts w:ascii="Times New Roman" w:eastAsia="Times New Roman" w:hAnsi="Times New Roman" w:cs="Times New Roman"/>
          <w:kern w:val="0"/>
          <w:lang w:eastAsia="en-IN"/>
          <w14:ligatures w14:val="none"/>
        </w:rPr>
        <w:t xml:space="preserve">To perform the </w:t>
      </w:r>
      <w:proofErr w:type="gramStart"/>
      <w:r w:rsidRPr="00B75988">
        <w:rPr>
          <w:rFonts w:ascii="Times New Roman" w:eastAsia="Times New Roman" w:hAnsi="Times New Roman" w:cs="Times New Roman"/>
          <w:kern w:val="0"/>
          <w:lang w:eastAsia="en-IN"/>
          <w14:ligatures w14:val="none"/>
        </w:rPr>
        <w:t>wavelet</w:t>
      </w:r>
      <w:proofErr w:type="gramEnd"/>
      <w:r w:rsidRPr="00B75988">
        <w:rPr>
          <w:rFonts w:ascii="Times New Roman" w:eastAsia="Times New Roman" w:hAnsi="Times New Roman" w:cs="Times New Roman"/>
          <w:kern w:val="0"/>
          <w:lang w:eastAsia="en-IN"/>
          <w14:ligatures w14:val="none"/>
        </w:rPr>
        <w:t xml:space="preserve"> transform, we applied the Maximal Overlap Discrete Wavelet Transform (MODWT) rather than the traditional Discrete Wavelet Transform (DWT). The MODWT was selected due to its ability to handle signals of arbitrary length, preserve alignment with the original time series, and provide a shift-invariant representation, which enhances time series analysis and forecasting.</w:t>
      </w:r>
    </w:p>
    <w:p w14:paraId="589B38DC" w14:textId="77777777" w:rsidR="000C4D07" w:rsidRPr="00B75988" w:rsidRDefault="000C4D07" w:rsidP="000C4D07">
      <w:pPr>
        <w:spacing w:after="0" w:line="240" w:lineRule="auto"/>
        <w:rPr>
          <w:rFonts w:ascii="Times New Roman" w:eastAsia="Times New Roman" w:hAnsi="Times New Roman" w:cs="Times New Roman"/>
          <w:kern w:val="0"/>
          <w:lang w:eastAsia="en-IN"/>
          <w14:ligatures w14:val="none"/>
        </w:rPr>
      </w:pPr>
      <w:r w:rsidRPr="00B75988">
        <w:rPr>
          <w:rFonts w:ascii="Times New Roman" w:eastAsia="Times New Roman" w:hAnsi="Times New Roman" w:cs="Times New Roman"/>
          <w:i/>
          <w:iCs/>
          <w:kern w:val="0"/>
          <w:lang w:eastAsia="en-IN"/>
          <w14:ligatures w14:val="none"/>
        </w:rPr>
        <w:t>Implementation:</w:t>
      </w:r>
      <w:r w:rsidRPr="00B75988">
        <w:rPr>
          <w:rFonts w:ascii="Times New Roman" w:eastAsia="Times New Roman" w:hAnsi="Times New Roman" w:cs="Times New Roman"/>
          <w:kern w:val="0"/>
          <w:lang w:eastAsia="en-IN"/>
          <w14:ligatures w14:val="none"/>
        </w:rPr>
        <w:br/>
        <w:t>The wavelet transform was executed using the modwt function in R, with parameters set as follows:</w:t>
      </w:r>
      <w:r w:rsidRPr="00B75988">
        <w:rPr>
          <w:rFonts w:ascii="Times New Roman" w:eastAsia="Times New Roman" w:hAnsi="Times New Roman" w:cs="Times New Roman"/>
          <w:kern w:val="0"/>
          <w:lang w:eastAsia="en-IN"/>
          <w14:ligatures w14:val="none"/>
        </w:rPr>
        <w:br/>
        <w:t>Filter:"haar"</w:t>
      </w:r>
      <w:r w:rsidRPr="00B75988">
        <w:rPr>
          <w:rFonts w:ascii="Times New Roman" w:eastAsia="Times New Roman" w:hAnsi="Times New Roman" w:cs="Times New Roman"/>
          <w:kern w:val="0"/>
          <w:lang w:eastAsia="en-IN"/>
          <w14:ligatures w14:val="none"/>
        </w:rPr>
        <w:br/>
        <w:t xml:space="preserve">MODWT: modwt = TRUE </w:t>
      </w:r>
      <w:r w:rsidRPr="00B75988">
        <w:rPr>
          <w:rFonts w:ascii="Times New Roman" w:eastAsia="Times New Roman" w:hAnsi="Times New Roman" w:cs="Times New Roman"/>
          <w:kern w:val="0"/>
          <w:lang w:eastAsia="en-IN"/>
          <w14:ligatures w14:val="none"/>
        </w:rPr>
        <w:br/>
        <w:t xml:space="preserve">Level of Decomposition: </w:t>
      </w:r>
      <w:proofErr w:type="gramStart"/>
      <w:r w:rsidRPr="00B75988">
        <w:rPr>
          <w:rFonts w:ascii="Times New Roman" w:eastAsia="Times New Roman" w:hAnsi="Times New Roman" w:cs="Times New Roman"/>
          <w:kern w:val="0"/>
          <w:lang w:eastAsia="en-IN"/>
          <w14:ligatures w14:val="none"/>
        </w:rPr>
        <w:t>n.levels</w:t>
      </w:r>
      <w:proofErr w:type="gramEnd"/>
      <w:r w:rsidRPr="00B75988">
        <w:rPr>
          <w:rFonts w:ascii="Times New Roman" w:eastAsia="Times New Roman" w:hAnsi="Times New Roman" w:cs="Times New Roman"/>
          <w:kern w:val="0"/>
          <w:lang w:eastAsia="en-IN"/>
          <w14:ligatures w14:val="none"/>
        </w:rPr>
        <w:t xml:space="preserve"> = 7</w:t>
      </w:r>
      <w:r w:rsidRPr="00B75988">
        <w:rPr>
          <w:rFonts w:ascii="Times New Roman" w:eastAsia="Times New Roman" w:hAnsi="Times New Roman" w:cs="Times New Roman"/>
          <w:kern w:val="0"/>
          <w:lang w:eastAsia="en-IN"/>
          <w14:ligatures w14:val="none"/>
        </w:rPr>
        <w:br/>
        <w:t>Boundary Handling: boundary = "periodic"</w:t>
      </w:r>
      <w:r w:rsidRPr="00B75988">
        <w:rPr>
          <w:rFonts w:ascii="Times New Roman" w:eastAsia="Times New Roman" w:hAnsi="Times New Roman" w:cs="Times New Roman"/>
          <w:kern w:val="0"/>
          <w:lang w:eastAsia="en-IN"/>
          <w14:ligatures w14:val="none"/>
        </w:rPr>
        <w:br/>
        <w:t>Computation Mode: fast = TRUE</w:t>
      </w:r>
    </w:p>
    <w:p w14:paraId="57031701" w14:textId="55E13AD8" w:rsidR="003F1215" w:rsidRPr="00B617BB" w:rsidRDefault="000C4D07" w:rsidP="000C4D07">
      <w:pPr>
        <w:spacing w:after="0" w:line="240" w:lineRule="auto"/>
        <w:jc w:val="both"/>
        <w:rPr>
          <w:rFonts w:ascii="Times New Roman" w:eastAsia="Times New Roman" w:hAnsi="Times New Roman" w:cs="Times New Roman"/>
          <w:kern w:val="0"/>
          <w:sz w:val="24"/>
          <w:szCs w:val="24"/>
          <w:lang w:eastAsia="en-IN" w:bidi="te-IN"/>
          <w14:ligatures w14:val="none"/>
        </w:rPr>
      </w:pPr>
      <w:r w:rsidRPr="00B75988">
        <w:rPr>
          <w:rFonts w:ascii="Times New Roman" w:eastAsia="Times New Roman" w:hAnsi="Times New Roman" w:cs="Times New Roman"/>
          <w:kern w:val="0"/>
          <w:lang w:eastAsia="en-IN"/>
          <w14:ligatures w14:val="none"/>
        </w:rPr>
        <w:t>This configuration enabled the decomposition of the time series into multiple components: one set of approximation coefficients, which capture the low-frequency trends, and seven sets of detail coefficients, which represent the high-frequency variations at different scales</w:t>
      </w:r>
      <w:proofErr w:type="gramStart"/>
      <w:r w:rsidRPr="00B75988">
        <w:rPr>
          <w:rFonts w:ascii="Times New Roman" w:eastAsia="Times New Roman" w:hAnsi="Times New Roman" w:cs="Times New Roman"/>
          <w:kern w:val="0"/>
          <w:lang w:eastAsia="en-IN"/>
          <w14:ligatures w14:val="none"/>
        </w:rPr>
        <w:t xml:space="preserve">. </w:t>
      </w:r>
      <w:r w:rsidR="003F1215" w:rsidRPr="00B617BB">
        <w:rPr>
          <w:rFonts w:ascii="Times New Roman" w:eastAsia="Times New Roman" w:hAnsi="Times New Roman" w:cs="Times New Roman"/>
          <w:kern w:val="0"/>
          <w:sz w:val="24"/>
          <w:szCs w:val="24"/>
          <w:lang w:eastAsia="en-IN" w:bidi="te-IN"/>
          <w14:ligatures w14:val="none"/>
        </w:rPr>
        <w:t>.</w:t>
      </w:r>
      <w:proofErr w:type="gramEnd"/>
    </w:p>
    <w:p w14:paraId="1D9A0E56" w14:textId="77777777" w:rsidR="00505FBB" w:rsidRPr="00B617BB" w:rsidRDefault="00505FBB" w:rsidP="005A39C1">
      <w:pPr>
        <w:spacing w:after="0" w:line="240" w:lineRule="auto"/>
        <w:jc w:val="both"/>
        <w:rPr>
          <w:rFonts w:ascii="Times New Roman" w:eastAsia="Times New Roman" w:hAnsi="Times New Roman" w:cs="Times New Roman"/>
          <w:i/>
          <w:iCs/>
          <w:kern w:val="0"/>
          <w:sz w:val="24"/>
          <w:szCs w:val="24"/>
          <w:lang w:eastAsia="en-IN" w:bidi="te-IN"/>
          <w14:ligatures w14:val="none"/>
        </w:rPr>
      </w:pPr>
    </w:p>
    <w:p w14:paraId="3F6696B2" w14:textId="3831BF2A" w:rsidR="005A39C1" w:rsidRPr="00B617BB" w:rsidRDefault="005A39C1" w:rsidP="005A39C1">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ARIMA (AutoRegressive Integrated Moving Average)</w:t>
      </w:r>
      <w:r w:rsidR="00971ED0">
        <w:rPr>
          <w:rFonts w:ascii="Times New Roman" w:eastAsia="Times New Roman" w:hAnsi="Times New Roman" w:cs="Times New Roman"/>
          <w:i/>
          <w:iCs/>
          <w:kern w:val="0"/>
          <w:sz w:val="24"/>
          <w:szCs w:val="24"/>
          <w:lang w:eastAsia="en-IN" w:bidi="te-IN"/>
          <w14:ligatures w14:val="none"/>
        </w:rPr>
        <w:t>:</w:t>
      </w:r>
    </w:p>
    <w:p w14:paraId="5DAFEE9F" w14:textId="062293BC" w:rsidR="005A39C1" w:rsidRPr="00B617BB" w:rsidRDefault="00474C9B" w:rsidP="008B0D72">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 xml:space="preserve">The application of this procedure can be seen in Jadhav </w:t>
      </w:r>
      <w:r w:rsidRPr="00D86CE6">
        <w:rPr>
          <w:rFonts w:ascii="Times New Roman" w:eastAsia="Times New Roman" w:hAnsi="Times New Roman" w:cs="Times New Roman"/>
          <w:i/>
          <w:iCs/>
          <w:kern w:val="0"/>
          <w:sz w:val="24"/>
          <w:szCs w:val="24"/>
          <w:lang w:eastAsia="en-IN" w:bidi="te-IN"/>
          <w14:ligatures w14:val="none"/>
        </w:rPr>
        <w:t>et al</w:t>
      </w:r>
      <w:r w:rsidR="00D86CE6" w:rsidRPr="00D86CE6">
        <w:rPr>
          <w:rFonts w:ascii="Times New Roman" w:eastAsia="Times New Roman" w:hAnsi="Times New Roman" w:cs="Times New Roman"/>
          <w:i/>
          <w:iCs/>
          <w:kern w:val="0"/>
          <w:sz w:val="24"/>
          <w:szCs w:val="24"/>
          <w:lang w:eastAsia="en-IN" w:bidi="te-IN"/>
          <w14:ligatures w14:val="none"/>
        </w:rPr>
        <w:t>.</w:t>
      </w:r>
      <w:r>
        <w:rPr>
          <w:rFonts w:ascii="Times New Roman" w:eastAsia="Times New Roman" w:hAnsi="Times New Roman" w:cs="Times New Roman"/>
          <w:kern w:val="0"/>
          <w:sz w:val="24"/>
          <w:szCs w:val="24"/>
          <w:lang w:eastAsia="en-IN" w:bidi="te-IN"/>
          <w14:ligatures w14:val="none"/>
        </w:rPr>
        <w:t xml:space="preserve"> (2017). </w:t>
      </w:r>
      <w:r w:rsidR="0031530F" w:rsidRPr="00B617BB">
        <w:rPr>
          <w:rFonts w:ascii="Times New Roman" w:eastAsia="Times New Roman" w:hAnsi="Times New Roman" w:cs="Times New Roman"/>
          <w:kern w:val="0"/>
          <w:sz w:val="24"/>
          <w:szCs w:val="24"/>
          <w:lang w:eastAsia="en-IN" w:bidi="te-IN"/>
          <w14:ligatures w14:val="none"/>
        </w:rPr>
        <w:t xml:space="preserve">ARIMA is a popular statistical model used for forecasting time series data. </w:t>
      </w:r>
      <w:r w:rsidR="0031530F">
        <w:rPr>
          <w:rFonts w:ascii="Times New Roman" w:eastAsia="Times New Roman" w:hAnsi="Times New Roman" w:cs="Times New Roman"/>
          <w:kern w:val="0"/>
          <w:sz w:val="24"/>
          <w:szCs w:val="24"/>
          <w:lang w:eastAsia="en-IN" w:bidi="te-IN"/>
          <w14:ligatures w14:val="none"/>
        </w:rPr>
        <w:t xml:space="preserve">It </w:t>
      </w:r>
      <w:r w:rsidR="005A39C1" w:rsidRPr="00B617BB">
        <w:rPr>
          <w:rFonts w:ascii="Times New Roman" w:eastAsia="Times New Roman" w:hAnsi="Times New Roman" w:cs="Times New Roman"/>
          <w:kern w:val="0"/>
          <w:sz w:val="24"/>
          <w:szCs w:val="24"/>
          <w:lang w:eastAsia="en-IN" w:bidi="te-IN"/>
          <w14:ligatures w14:val="none"/>
        </w:rPr>
        <w:t>combines three components:</w:t>
      </w:r>
    </w:p>
    <w:p w14:paraId="4162404C" w14:textId="77777777" w:rsidR="005A39C1" w:rsidRPr="00B617BB" w:rsidRDefault="005A39C1" w:rsidP="00B111C4">
      <w:pPr>
        <w:tabs>
          <w:tab w:val="left" w:pos="142"/>
        </w:tabs>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AR (AutoRegressive): Uses the relationship between an observation and a number of lagged observations (previous time steps).</w:t>
      </w:r>
    </w:p>
    <w:p w14:paraId="71498B15" w14:textId="77777777" w:rsidR="005A39C1" w:rsidRPr="00B617BB" w:rsidRDefault="005A39C1" w:rsidP="00B111C4">
      <w:pPr>
        <w:tabs>
          <w:tab w:val="left" w:pos="142"/>
        </w:tabs>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I (Integrated): Differencing the raw observations to allow for the time series to become stationary.</w:t>
      </w:r>
    </w:p>
    <w:p w14:paraId="2D699EEA" w14:textId="77777777" w:rsidR="005A39C1" w:rsidRPr="00B617BB" w:rsidRDefault="005A39C1" w:rsidP="00B111C4">
      <w:pPr>
        <w:tabs>
          <w:tab w:val="left" w:pos="142"/>
        </w:tabs>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MA (Moving Average): Uses the relationship between an observation and a residual error from a moving average model applied to lagged observations.</w:t>
      </w:r>
    </w:p>
    <w:p w14:paraId="48023B44" w14:textId="03EE7AD0" w:rsidR="005A39C1" w:rsidRPr="00B617BB" w:rsidRDefault="005A39C1" w:rsidP="00B111C4">
      <w:pPr>
        <w:spacing w:after="0" w:line="240" w:lineRule="auto"/>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ARIMA Model Specification:</w:t>
      </w:r>
      <w:r w:rsidRPr="00B617BB">
        <w:rPr>
          <w:rFonts w:ascii="Times New Roman" w:eastAsia="Times New Roman" w:hAnsi="Times New Roman" w:cs="Times New Roman"/>
          <w:kern w:val="0"/>
          <w:sz w:val="24"/>
          <w:szCs w:val="24"/>
          <w:lang w:eastAsia="en-IN" w:bidi="te-IN"/>
          <w14:ligatures w14:val="none"/>
        </w:rPr>
        <w:br/>
        <w:t>The ARIMA model is denoted as ARIMA</w:t>
      </w:r>
      <w:r w:rsidR="00505FBB" w:rsidRPr="00B617B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(p, d, q), where:</w:t>
      </w:r>
    </w:p>
    <w:p w14:paraId="18A88BC1" w14:textId="77777777" w:rsidR="005A39C1"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p: Number of lag observations (AR term)</w:t>
      </w:r>
    </w:p>
    <w:p w14:paraId="15061BBF" w14:textId="77777777" w:rsidR="005A39C1"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d: Number of times that the raw observations are differenced (I term)</w:t>
      </w:r>
    </w:p>
    <w:p w14:paraId="779188E0" w14:textId="77777777" w:rsidR="00CB3B14"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q: Size of the moving average window </w:t>
      </w:r>
    </w:p>
    <w:p w14:paraId="26631D72" w14:textId="5AAE6DFC" w:rsidR="005A39C1"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(MA</w:t>
      </w:r>
      <w:r w:rsidR="00CB3B14" w:rsidRPr="00B617B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term)</w:t>
      </w:r>
    </w:p>
    <w:p w14:paraId="04F9077B" w14:textId="150E4C69" w:rsidR="00B12EA7" w:rsidRPr="00B617BB" w:rsidRDefault="005A39C1"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Formula:</w:t>
      </w:r>
      <w:r w:rsidRPr="00B617BB">
        <w:rPr>
          <w:rFonts w:ascii="Times New Roman" w:eastAsia="Times New Roman" w:hAnsi="Times New Roman" w:cs="Times New Roman"/>
          <w:kern w:val="0"/>
          <w:sz w:val="24"/>
          <w:szCs w:val="24"/>
          <w:lang w:eastAsia="en-IN" w:bidi="te-IN"/>
          <w14:ligatures w14:val="none"/>
        </w:rPr>
        <w:br/>
        <w:t>The ARIMA model can be expressed as:</w:t>
      </w:r>
    </w:p>
    <w:p w14:paraId="5A549B41" w14:textId="5742A522" w:rsidR="008A0DF6" w:rsidRPr="00D12357" w:rsidRDefault="00ED0897"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Para>
        <m:oMathParaPr>
          <m:jc m:val="center"/>
        </m:oMathPara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 xml:space="preserve"> = </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ϕ</m:t>
              </m:r>
            </m:e>
            <m:sub>
              <m:r>
                <w:rPr>
                  <w:rFonts w:ascii="Cambria Math" w:eastAsia="Times New Roman" w:hAnsi="Cambria Math" w:cs="Times New Roman"/>
                  <w:kern w:val="0"/>
                  <w:sz w:val="24"/>
                  <w:szCs w:val="24"/>
                  <w:lang w:eastAsia="en-IN" w:bidi="te-IN"/>
                  <w14:ligatures w14:val="none"/>
                </w:rPr>
                <m:t>1</m:t>
              </m:r>
            </m:sub>
          </m:sSub>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t-1</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ϕ</m:t>
              </m:r>
            </m:e>
            <m:sub>
              <m:r>
                <w:rPr>
                  <w:rFonts w:ascii="Cambria Math" w:eastAsia="Times New Roman" w:hAnsi="Cambria Math" w:cs="Times New Roman"/>
                  <w:kern w:val="0"/>
                  <w:sz w:val="24"/>
                  <w:szCs w:val="24"/>
                  <w:lang w:eastAsia="en-IN" w:bidi="te-IN"/>
                  <w14:ligatures w14:val="none"/>
                </w:rPr>
                <m:t>2</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t-2</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m:t>
          </m:r>
          <m:r>
            <w:rPr>
              <w:rFonts w:ascii="Cambria Math" w:eastAsia="Times New Roman" w:hAnsi="Cambria Math" w:cs="Cambria Math"/>
              <w:kern w:val="0"/>
              <w:sz w:val="24"/>
              <w:szCs w:val="24"/>
              <w:lang w:eastAsia="en-IN" w:bidi="te-IN"/>
              <w14:ligatures w14:val="none"/>
            </w:rPr>
            <m:t>⋯</m:t>
          </m:r>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ϕ</m:t>
              </m:r>
            </m:e>
            <m:sub>
              <m:r>
                <w:rPr>
                  <w:rFonts w:ascii="Cambria Math" w:eastAsia="Times New Roman" w:hAnsi="Cambria Math" w:cs="Times New Roman"/>
                  <w:kern w:val="0"/>
                  <w:sz w:val="24"/>
                  <w:szCs w:val="24"/>
                  <w:lang w:eastAsia="en-IN" w:bidi="te-IN"/>
                  <w14:ligatures w14:val="none"/>
                </w:rPr>
                <m:t>p</m:t>
              </m:r>
            </m:sub>
          </m:sSub>
          <m:r>
            <w:rPr>
              <w:rFonts w:ascii="Cambria Math" w:eastAsia="Times New Roman" w:hAnsi="Cambria Math" w:cs="Times New Roman"/>
              <w:kern w:val="0"/>
              <w:sz w:val="24"/>
              <w:szCs w:val="24"/>
              <w:vertAlign w:val="subscript"/>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t-p</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m:t>
          </m:r>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θ</m:t>
              </m:r>
            </m:e>
            <m:sub>
              <m:r>
                <w:rPr>
                  <w:rFonts w:ascii="Cambria Math" w:eastAsia="Times New Roman" w:hAnsi="Cambria Math" w:cs="Times New Roman"/>
                  <w:kern w:val="0"/>
                  <w:sz w:val="24"/>
                  <w:szCs w:val="24"/>
                  <w:lang w:eastAsia="en-IN" w:bidi="te-IN"/>
                  <w14:ligatures w14:val="none"/>
                </w:rPr>
                <m:t>1</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t-1</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θ</m:t>
              </m:r>
            </m:e>
            <m:sub>
              <m:r>
                <w:rPr>
                  <w:rFonts w:ascii="Cambria Math" w:eastAsia="Times New Roman" w:hAnsi="Cambria Math" w:cs="Times New Roman"/>
                  <w:kern w:val="0"/>
                  <w:sz w:val="24"/>
                  <w:szCs w:val="24"/>
                  <w:lang w:eastAsia="en-IN" w:bidi="te-IN"/>
                  <w14:ligatures w14:val="none"/>
                </w:rPr>
                <m:t>2</m:t>
              </m:r>
            </m:sub>
          </m:sSub>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t-2</m:t>
              </m:r>
            </m:sub>
          </m:sSub>
          <m:r>
            <w:rPr>
              <w:rFonts w:ascii="Cambria Math" w:eastAsia="Times New Roman" w:hAnsi="Cambria Math" w:cs="Times New Roman"/>
              <w:kern w:val="0"/>
              <w:sz w:val="24"/>
              <w:szCs w:val="24"/>
              <w:lang w:eastAsia="en-IN" w:bidi="te-IN"/>
              <w14:ligatures w14:val="none"/>
            </w:rPr>
            <m:t>+</m:t>
          </m:r>
          <m:r>
            <w:rPr>
              <w:rFonts w:ascii="Cambria Math" w:eastAsia="Times New Roman" w:hAnsi="Cambria Math" w:cs="Cambria Math"/>
              <w:kern w:val="0"/>
              <w:sz w:val="24"/>
              <w:szCs w:val="24"/>
              <w:lang w:eastAsia="en-IN" w:bidi="te-IN"/>
              <w14:ligatures w14:val="none"/>
            </w:rPr>
            <m:t>⋯</m:t>
          </m:r>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θ</m:t>
              </m:r>
            </m:e>
            <m:sub>
              <m:r>
                <w:rPr>
                  <w:rFonts w:ascii="Cambria Math" w:eastAsia="Times New Roman" w:hAnsi="Cambria Math" w:cs="Times New Roman"/>
                  <w:kern w:val="0"/>
                  <w:sz w:val="24"/>
                  <w:szCs w:val="24"/>
                  <w:lang w:eastAsia="en-IN" w:bidi="te-IN"/>
                  <w14:ligatures w14:val="none"/>
                </w:rPr>
                <m:t>q</m:t>
              </m:r>
            </m:sub>
          </m:sSub>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t-q</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vertAlign w:val="subscript"/>
              <w:lang w:eastAsia="en-IN" w:bidi="te-IN"/>
              <w14:ligatures w14:val="none"/>
            </w:rPr>
            <m:t>​</m:t>
          </m:r>
        </m:oMath>
      </m:oMathPara>
    </w:p>
    <w:p w14:paraId="35780215" w14:textId="3D149994" w:rsidR="0001432D" w:rsidRPr="00B617BB" w:rsidRDefault="0001432D" w:rsidP="00B111C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Where,</w:t>
      </w:r>
    </w:p>
    <w:p w14:paraId="34F13C5B" w14:textId="165A32AF" w:rsidR="005A39C1" w:rsidRPr="00B617BB" w:rsidRDefault="00ED0897"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vertAlign w:val="subscript"/>
            <w:lang w:eastAsia="en-IN" w:bidi="te-IN"/>
            <w14:ligatures w14:val="none"/>
          </w:rPr>
          <m:t>​</m:t>
        </m:r>
        <m:r>
          <w:rPr>
            <w:rFonts w:ascii="Cambria Math" w:eastAsia="Times New Roman" w:hAnsi="Cambria Math" w:cs="Times New Roman"/>
            <w:kern w:val="0"/>
            <w:sz w:val="24"/>
            <w:szCs w:val="24"/>
            <w:lang w:eastAsia="en-IN" w:bidi="te-IN"/>
            <w14:ligatures w14:val="none"/>
          </w:rPr>
          <m:t xml:space="preserve"> </m:t>
        </m:r>
      </m:oMath>
      <w:r w:rsidR="008D433F" w:rsidRPr="00B617BB">
        <w:rPr>
          <w:rFonts w:ascii="Times New Roman" w:eastAsia="Times New Roman" w:hAnsi="Times New Roman" w:cs="Times New Roman"/>
          <w:kern w:val="0"/>
          <w:sz w:val="24"/>
          <w:szCs w:val="24"/>
          <w:lang w:eastAsia="en-IN" w:bidi="te-IN"/>
          <w14:ligatures w14:val="none"/>
        </w:rPr>
        <w:t xml:space="preserve"> </w:t>
      </w:r>
      <w:r w:rsidR="005A39C1" w:rsidRPr="00B617BB">
        <w:rPr>
          <w:rFonts w:ascii="Times New Roman" w:eastAsia="Times New Roman" w:hAnsi="Times New Roman" w:cs="Times New Roman"/>
          <w:kern w:val="0"/>
          <w:sz w:val="24"/>
          <w:szCs w:val="24"/>
          <w:lang w:eastAsia="en-IN" w:bidi="te-IN"/>
          <w14:ligatures w14:val="none"/>
        </w:rPr>
        <w:t>is the value of the time series at time t.</w:t>
      </w:r>
    </w:p>
    <w:p w14:paraId="25A52F20" w14:textId="25798C3C" w:rsidR="005A39C1" w:rsidRPr="00B617BB" w:rsidRDefault="00C4092C"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ϕ</m:t>
        </m:r>
      </m:oMath>
      <w:r w:rsidR="005A39C1" w:rsidRPr="00B617BB">
        <w:rPr>
          <w:rFonts w:ascii="Times New Roman" w:eastAsia="Times New Roman" w:hAnsi="Times New Roman" w:cs="Times New Roman"/>
          <w:kern w:val="0"/>
          <w:sz w:val="24"/>
          <w:szCs w:val="24"/>
          <w:lang w:eastAsia="en-IN" w:bidi="te-IN"/>
          <w14:ligatures w14:val="none"/>
        </w:rPr>
        <w:t xml:space="preserve"> terms are the coefficients of the AR part.</w:t>
      </w:r>
    </w:p>
    <w:p w14:paraId="4D0D9DB7" w14:textId="47208711" w:rsidR="005A39C1" w:rsidRPr="00B617BB" w:rsidRDefault="00C4092C"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ϕ</m:t>
        </m:r>
      </m:oMath>
      <w:r w:rsidR="00535DD1" w:rsidRPr="00B617BB">
        <w:rPr>
          <w:rFonts w:ascii="Times New Roman" w:eastAsia="Times New Roman" w:hAnsi="Times New Roman" w:cs="Times New Roman"/>
          <w:kern w:val="0"/>
          <w:sz w:val="24"/>
          <w:szCs w:val="24"/>
          <w:lang w:eastAsia="en-IN" w:bidi="te-IN"/>
          <w14:ligatures w14:val="none"/>
        </w:rPr>
        <w:t xml:space="preserve"> </w:t>
      </w:r>
      <w:r w:rsidR="005A39C1" w:rsidRPr="00B617BB">
        <w:rPr>
          <w:rFonts w:ascii="Times New Roman" w:eastAsia="Times New Roman" w:hAnsi="Times New Roman" w:cs="Times New Roman"/>
          <w:kern w:val="0"/>
          <w:sz w:val="24"/>
          <w:szCs w:val="24"/>
          <w:lang w:eastAsia="en-IN" w:bidi="te-IN"/>
          <w14:ligatures w14:val="none"/>
        </w:rPr>
        <w:t>terms are the coefficients of the MA part.</w:t>
      </w:r>
    </w:p>
    <w:p w14:paraId="1E684D13" w14:textId="24B243C1" w:rsidR="005A39C1" w:rsidRDefault="00ED0897" w:rsidP="00B111C4">
      <w:pPr>
        <w:spacing w:after="0" w:line="240" w:lineRule="auto"/>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m:t>
            </m:r>
          </m:sub>
        </m:sSub>
      </m:oMath>
      <w:r w:rsidR="005A39C1" w:rsidRPr="00B617BB">
        <w:rPr>
          <w:rFonts w:ascii="Times New Roman" w:eastAsia="Times New Roman" w:hAnsi="Times New Roman" w:cs="Times New Roman"/>
          <w:kern w:val="0"/>
          <w:sz w:val="24"/>
          <w:szCs w:val="24"/>
          <w:lang w:eastAsia="en-IN" w:bidi="te-IN"/>
          <w14:ligatures w14:val="none"/>
        </w:rPr>
        <w:t xml:space="preserve">​ is the white noise error </w:t>
      </w:r>
      <w:proofErr w:type="gramStart"/>
      <w:r w:rsidR="005A39C1" w:rsidRPr="00B617BB">
        <w:rPr>
          <w:rFonts w:ascii="Times New Roman" w:eastAsia="Times New Roman" w:hAnsi="Times New Roman" w:cs="Times New Roman"/>
          <w:kern w:val="0"/>
          <w:sz w:val="24"/>
          <w:szCs w:val="24"/>
          <w:lang w:eastAsia="en-IN" w:bidi="te-IN"/>
          <w14:ligatures w14:val="none"/>
        </w:rPr>
        <w:t>term.</w:t>
      </w:r>
      <w:proofErr w:type="gramEnd"/>
    </w:p>
    <w:p w14:paraId="5E5C438B" w14:textId="77777777" w:rsidR="007C0121" w:rsidRPr="00B617BB" w:rsidRDefault="007C0121" w:rsidP="00B111C4">
      <w:pPr>
        <w:spacing w:after="0" w:line="240" w:lineRule="auto"/>
        <w:jc w:val="both"/>
        <w:rPr>
          <w:rFonts w:ascii="Times New Roman" w:eastAsia="Times New Roman" w:hAnsi="Times New Roman" w:cs="Times New Roman"/>
          <w:kern w:val="0"/>
          <w:sz w:val="24"/>
          <w:szCs w:val="24"/>
          <w:lang w:eastAsia="en-IN" w:bidi="te-IN"/>
          <w14:ligatures w14:val="none"/>
        </w:rPr>
      </w:pPr>
    </w:p>
    <w:p w14:paraId="41FF0CEE" w14:textId="677F7955" w:rsidR="000E7FE4" w:rsidRPr="00B617BB" w:rsidRDefault="000E7FE4" w:rsidP="00CA00B4">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GARCH (Generalized AutoRegressive Conditional Heteroskedasticity)</w:t>
      </w:r>
      <w:r w:rsidR="00971ED0">
        <w:rPr>
          <w:rFonts w:ascii="Times New Roman" w:eastAsia="Times New Roman" w:hAnsi="Times New Roman" w:cs="Times New Roman"/>
          <w:i/>
          <w:iCs/>
          <w:kern w:val="0"/>
          <w:sz w:val="24"/>
          <w:szCs w:val="24"/>
          <w:lang w:eastAsia="en-IN" w:bidi="te-IN"/>
          <w14:ligatures w14:val="none"/>
        </w:rPr>
        <w:t>:</w:t>
      </w:r>
    </w:p>
    <w:p w14:paraId="709FE997" w14:textId="2BA477E2" w:rsidR="000E7FE4" w:rsidRDefault="00340DCB" w:rsidP="007A3C26">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340DCB">
        <w:rPr>
          <w:rFonts w:ascii="Times New Roman" w:eastAsia="Times New Roman" w:hAnsi="Times New Roman" w:cs="Times New Roman"/>
          <w:kern w:val="0"/>
          <w:sz w:val="24"/>
          <w:szCs w:val="24"/>
          <w:lang w:eastAsia="en-IN" w:bidi="te-IN"/>
          <w14:ligatures w14:val="none"/>
        </w:rPr>
        <w:t xml:space="preserve">GARCH models, which stand for Generalized Autoregressive Conditional Heteroskedasticity models, are widely utilized for </w:t>
      </w:r>
      <w:r w:rsidR="009546B6" w:rsidRPr="00340DCB">
        <w:rPr>
          <w:rFonts w:ascii="Times New Roman" w:eastAsia="Times New Roman" w:hAnsi="Times New Roman" w:cs="Times New Roman"/>
          <w:kern w:val="0"/>
          <w:sz w:val="24"/>
          <w:szCs w:val="24"/>
          <w:lang w:eastAsia="en-IN" w:bidi="te-IN"/>
          <w14:ligatures w14:val="none"/>
        </w:rPr>
        <w:t>modelling</w:t>
      </w:r>
      <w:r w:rsidRPr="00340DCB">
        <w:rPr>
          <w:rFonts w:ascii="Times New Roman" w:eastAsia="Times New Roman" w:hAnsi="Times New Roman" w:cs="Times New Roman"/>
          <w:kern w:val="0"/>
          <w:sz w:val="24"/>
          <w:szCs w:val="24"/>
          <w:lang w:eastAsia="en-IN" w:bidi="te-IN"/>
          <w14:ligatures w14:val="none"/>
        </w:rPr>
        <w:t xml:space="preserve"> and forecasting the volatility of returns in time series data. </w:t>
      </w:r>
      <w:r w:rsidR="008D1C28">
        <w:rPr>
          <w:rFonts w:ascii="Times New Roman" w:eastAsia="Times New Roman" w:hAnsi="Times New Roman" w:cs="Times New Roman"/>
          <w:kern w:val="0"/>
          <w:sz w:val="24"/>
          <w:szCs w:val="24"/>
          <w:lang w:eastAsia="en-IN" w:bidi="te-IN"/>
          <w14:ligatures w14:val="none"/>
        </w:rPr>
        <w:t xml:space="preserve">    </w:t>
      </w:r>
      <w:r w:rsidRPr="00340DCB">
        <w:rPr>
          <w:rFonts w:ascii="Times New Roman" w:eastAsia="Times New Roman" w:hAnsi="Times New Roman" w:cs="Times New Roman"/>
          <w:kern w:val="0"/>
          <w:sz w:val="24"/>
          <w:szCs w:val="24"/>
          <w:lang w:eastAsia="en-IN" w:bidi="te-IN"/>
          <w14:ligatures w14:val="none"/>
        </w:rPr>
        <w:t>These models enhance the origina</w:t>
      </w:r>
      <w:r w:rsidR="007A3C26">
        <w:rPr>
          <w:rFonts w:ascii="Times New Roman" w:eastAsia="Times New Roman" w:hAnsi="Times New Roman" w:cs="Times New Roman"/>
          <w:kern w:val="0"/>
          <w:sz w:val="24"/>
          <w:szCs w:val="24"/>
          <w:lang w:eastAsia="en-IN" w:bidi="te-IN"/>
          <w14:ligatures w14:val="none"/>
        </w:rPr>
        <w:t>l</w:t>
      </w:r>
      <w:r w:rsidR="00580A15">
        <w:rPr>
          <w:rFonts w:ascii="Times New Roman" w:eastAsia="Times New Roman" w:hAnsi="Times New Roman" w:cs="Times New Roman"/>
          <w:kern w:val="0"/>
          <w:sz w:val="24"/>
          <w:szCs w:val="24"/>
          <w:lang w:eastAsia="en-IN" w:bidi="te-IN"/>
          <w14:ligatures w14:val="none"/>
        </w:rPr>
        <w:t xml:space="preserve">         </w:t>
      </w:r>
      <w:r w:rsidR="007A3C26">
        <w:rPr>
          <w:rFonts w:ascii="Times New Roman" w:eastAsia="Times New Roman" w:hAnsi="Times New Roman" w:cs="Times New Roman"/>
          <w:kern w:val="0"/>
          <w:sz w:val="24"/>
          <w:szCs w:val="24"/>
          <w:lang w:eastAsia="en-IN" w:bidi="te-IN"/>
          <w14:ligatures w14:val="none"/>
        </w:rPr>
        <w:t xml:space="preserve"> </w:t>
      </w:r>
      <w:r w:rsidRPr="00340DCB">
        <w:rPr>
          <w:rFonts w:ascii="Times New Roman" w:eastAsia="Times New Roman" w:hAnsi="Times New Roman" w:cs="Times New Roman"/>
          <w:kern w:val="0"/>
          <w:sz w:val="24"/>
          <w:szCs w:val="24"/>
          <w:lang w:eastAsia="en-IN" w:bidi="te-IN"/>
          <w14:ligatures w14:val="none"/>
        </w:rPr>
        <w:t>ARCH</w:t>
      </w:r>
      <w:r w:rsidR="00580A15">
        <w:rPr>
          <w:rFonts w:ascii="Times New Roman" w:eastAsia="Times New Roman" w:hAnsi="Times New Roman" w:cs="Times New Roman"/>
          <w:kern w:val="0"/>
          <w:sz w:val="24"/>
          <w:szCs w:val="24"/>
          <w:lang w:eastAsia="en-IN" w:bidi="te-IN"/>
          <w14:ligatures w14:val="none"/>
        </w:rPr>
        <w:t xml:space="preserve"> </w:t>
      </w:r>
      <w:r w:rsidRPr="00340DCB">
        <w:rPr>
          <w:rFonts w:ascii="Times New Roman" w:eastAsia="Times New Roman" w:hAnsi="Times New Roman" w:cs="Times New Roman"/>
          <w:kern w:val="0"/>
          <w:sz w:val="24"/>
          <w:szCs w:val="24"/>
          <w:lang w:eastAsia="en-IN" w:bidi="te-IN"/>
          <w14:ligatures w14:val="none"/>
        </w:rPr>
        <w:t xml:space="preserve">(AutoRegressive Conditional Heteroskedasticity) framework by incorporating lagged volatility terms, allowing for a more comprehensive analysis of changing volatility patterns over time. </w:t>
      </w:r>
      <w:r w:rsidR="0062468F">
        <w:rPr>
          <w:rFonts w:ascii="Times New Roman" w:eastAsia="Times New Roman" w:hAnsi="Times New Roman" w:cs="Times New Roman"/>
          <w:kern w:val="0"/>
          <w:sz w:val="24"/>
          <w:szCs w:val="24"/>
          <w:lang w:eastAsia="en-IN" w:bidi="te-IN"/>
          <w14:ligatures w14:val="none"/>
        </w:rPr>
        <w:t>This approach can be seen in</w:t>
      </w:r>
      <w:r w:rsidR="00C50D03">
        <w:rPr>
          <w:rFonts w:ascii="Times New Roman" w:eastAsia="Times New Roman" w:hAnsi="Times New Roman" w:cs="Times New Roman"/>
          <w:kern w:val="0"/>
          <w:sz w:val="24"/>
          <w:szCs w:val="24"/>
          <w:lang w:eastAsia="en-IN" w:bidi="te-IN"/>
          <w14:ligatures w14:val="none"/>
        </w:rPr>
        <w:t xml:space="preserve"> </w:t>
      </w:r>
      <w:r w:rsidR="00C50D03" w:rsidRPr="00220E2A">
        <w:rPr>
          <w:rFonts w:ascii="Times New Roman" w:eastAsia="Times New Roman" w:hAnsi="Times New Roman" w:cs="Times New Roman"/>
          <w:kern w:val="0"/>
          <w:sz w:val="24"/>
          <w:szCs w:val="24"/>
          <w:lang w:eastAsia="en-IN" w:bidi="te-IN"/>
          <w14:ligatures w14:val="none"/>
        </w:rPr>
        <w:t>Bhardwaj</w:t>
      </w:r>
      <w:r w:rsidR="00C50D03">
        <w:rPr>
          <w:rFonts w:ascii="Times New Roman" w:eastAsia="Times New Roman" w:hAnsi="Times New Roman" w:cs="Times New Roman"/>
          <w:kern w:val="0"/>
          <w:sz w:val="24"/>
          <w:szCs w:val="24"/>
          <w:lang w:eastAsia="en-IN" w:bidi="te-IN"/>
          <w14:ligatures w14:val="none"/>
        </w:rPr>
        <w:t xml:space="preserve"> </w:t>
      </w:r>
      <w:proofErr w:type="gramStart"/>
      <w:r w:rsidR="00C50D03"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C50D03" w:rsidRPr="00D86CE6">
        <w:rPr>
          <w:rFonts w:ascii="Times New Roman" w:eastAsia="Times New Roman" w:hAnsi="Times New Roman" w:cs="Times New Roman"/>
          <w:i/>
          <w:iCs/>
          <w:kern w:val="0"/>
          <w:sz w:val="24"/>
          <w:szCs w:val="24"/>
          <w:lang w:eastAsia="en-IN" w:bidi="te-IN"/>
          <w14:ligatures w14:val="none"/>
        </w:rPr>
        <w:t>al</w:t>
      </w:r>
      <w:r w:rsidR="00D86CE6" w:rsidRPr="00D86CE6">
        <w:rPr>
          <w:rFonts w:ascii="Times New Roman" w:eastAsia="Times New Roman" w:hAnsi="Times New Roman" w:cs="Times New Roman"/>
          <w:i/>
          <w:iCs/>
          <w:kern w:val="0"/>
          <w:sz w:val="24"/>
          <w:szCs w:val="24"/>
          <w:lang w:eastAsia="en-IN" w:bidi="te-IN"/>
          <w14:ligatures w14:val="none"/>
        </w:rPr>
        <w:t>.</w:t>
      </w:r>
      <w:r w:rsidR="00C50D03">
        <w:rPr>
          <w:rFonts w:ascii="Times New Roman" w:eastAsia="Times New Roman" w:hAnsi="Times New Roman" w:cs="Times New Roman"/>
          <w:kern w:val="0"/>
          <w:sz w:val="24"/>
          <w:szCs w:val="24"/>
          <w:lang w:eastAsia="en-IN" w:bidi="te-IN"/>
          <w14:ligatures w14:val="none"/>
        </w:rPr>
        <w:t>(</w:t>
      </w:r>
      <w:proofErr w:type="gramEnd"/>
      <w:r w:rsidR="00C50D03">
        <w:rPr>
          <w:rFonts w:ascii="Times New Roman" w:eastAsia="Times New Roman" w:hAnsi="Times New Roman" w:cs="Times New Roman"/>
          <w:kern w:val="0"/>
          <w:sz w:val="24"/>
          <w:szCs w:val="24"/>
          <w:lang w:eastAsia="en-IN" w:bidi="te-IN"/>
          <w14:ligatures w14:val="none"/>
        </w:rPr>
        <w:t>2014).</w:t>
      </w:r>
      <w:r w:rsidR="0062468F">
        <w:rPr>
          <w:rFonts w:ascii="Times New Roman" w:eastAsia="Times New Roman" w:hAnsi="Times New Roman" w:cs="Times New Roman"/>
          <w:kern w:val="0"/>
          <w:sz w:val="24"/>
          <w:szCs w:val="24"/>
          <w:lang w:eastAsia="en-IN" w:bidi="te-IN"/>
          <w14:ligatures w14:val="none"/>
        </w:rPr>
        <w:t xml:space="preserve"> </w:t>
      </w:r>
      <w:r w:rsidR="000E7FE4" w:rsidRPr="00B617BB">
        <w:rPr>
          <w:rFonts w:ascii="Times New Roman" w:eastAsia="Times New Roman" w:hAnsi="Times New Roman" w:cs="Times New Roman"/>
          <w:kern w:val="0"/>
          <w:sz w:val="24"/>
          <w:szCs w:val="24"/>
          <w:lang w:eastAsia="en-IN" w:bidi="te-IN"/>
          <w14:ligatures w14:val="none"/>
        </w:rPr>
        <w:t>The GARCH model assumes that the variance of the current error term is conditional on past error terms and past variances.</w:t>
      </w:r>
    </w:p>
    <w:p w14:paraId="7E38F4C3" w14:textId="77777777" w:rsidR="001A4E97" w:rsidRPr="00B617BB" w:rsidRDefault="001A4E97" w:rsidP="001A4E97">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p>
    <w:p w14:paraId="41D12B9C" w14:textId="57AA5D01" w:rsidR="000E7FE4" w:rsidRPr="00B617BB" w:rsidRDefault="000E7FE4" w:rsidP="000E7FE4">
      <w:pPr>
        <w:spacing w:after="0" w:line="240" w:lineRule="auto"/>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GARCH Model Specification:</w:t>
      </w:r>
      <w:r w:rsidRPr="00B617BB">
        <w:rPr>
          <w:rFonts w:ascii="Times New Roman" w:eastAsia="Times New Roman" w:hAnsi="Times New Roman" w:cs="Times New Roman"/>
          <w:kern w:val="0"/>
          <w:sz w:val="24"/>
          <w:szCs w:val="24"/>
          <w:lang w:eastAsia="en-IN" w:bidi="te-IN"/>
          <w14:ligatures w14:val="none"/>
        </w:rPr>
        <w:br/>
        <w:t>The GARCH model is typically specified as GARCH</w:t>
      </w:r>
      <w:r w:rsidR="00D51E64" w:rsidRPr="00B617B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(p, q), where:</w:t>
      </w:r>
    </w:p>
    <w:p w14:paraId="1082CCED" w14:textId="77777777" w:rsidR="000E7FE4" w:rsidRPr="00B617BB" w:rsidRDefault="000E7FE4"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p: Number of lagged variance terms</w:t>
      </w:r>
    </w:p>
    <w:p w14:paraId="04FC5DFE" w14:textId="77777777" w:rsidR="000E7FE4" w:rsidRPr="00B617BB" w:rsidRDefault="000E7FE4"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q: Number of lagged error terms</w:t>
      </w:r>
    </w:p>
    <w:p w14:paraId="60AE8E19" w14:textId="466957A5" w:rsidR="000E7FE4" w:rsidRDefault="000E7FE4" w:rsidP="000E7FE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Formula:</w:t>
      </w:r>
      <w:r w:rsidRPr="00B617BB">
        <w:rPr>
          <w:rFonts w:ascii="Times New Roman" w:eastAsia="Times New Roman" w:hAnsi="Times New Roman" w:cs="Times New Roman"/>
          <w:kern w:val="0"/>
          <w:sz w:val="24"/>
          <w:szCs w:val="24"/>
          <w:lang w:eastAsia="en-IN" w:bidi="te-IN"/>
          <w14:ligatures w14:val="none"/>
        </w:rPr>
        <w:br/>
        <w:t>The GARCH</w:t>
      </w:r>
      <w:r w:rsidR="00D51E64" w:rsidRPr="00B617B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(1, 1) model can be expressed as:</w:t>
      </w:r>
    </w:p>
    <w:p w14:paraId="0369F04F" w14:textId="2342C6DE" w:rsidR="00E12BA5" w:rsidRDefault="00ED0897" w:rsidP="000E7FE4">
      <w:pPr>
        <w:spacing w:after="0" w:line="240" w:lineRule="auto"/>
        <w:jc w:val="both"/>
        <w:rPr>
          <w:rFonts w:ascii="Times New Roman" w:eastAsia="Times New Roman" w:hAnsi="Times New Roman" w:cs="Times New Roman"/>
          <w:kern w:val="0"/>
          <w:sz w:val="24"/>
          <w:szCs w:val="24"/>
          <w:lang w:eastAsia="en-IN" w:bidi="te-IN"/>
          <w14:ligatures w14:val="none"/>
        </w:rPr>
      </w:pPr>
      <m:oMathPara>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lang w:eastAsia="en-IN" w:bidi="te-IN"/>
              <w14:ligatures w14:val="none"/>
            </w:rPr>
            <m:t>​=μ+</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m:t>
              </m:r>
            </m:sub>
          </m:sSub>
          <m:r>
            <m:rPr>
              <m:sty m:val="p"/>
            </m:rPr>
            <w:rPr>
              <w:rFonts w:ascii="Cambria Math" w:eastAsia="Times New Roman" w:hAnsi="Cambria Math" w:cs="Times New Roman"/>
              <w:kern w:val="0"/>
              <w:sz w:val="24"/>
              <w:szCs w:val="24"/>
              <w:lang w:eastAsia="en-IN" w:bidi="te-IN"/>
              <w14:ligatures w14:val="none"/>
            </w:rPr>
            <w:br/>
          </m:r>
        </m:oMath>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σ</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Z</m:t>
              </m:r>
            </m:e>
            <m:sub>
              <m:r>
                <w:rPr>
                  <w:rFonts w:ascii="Cambria Math" w:eastAsia="Times New Roman" w:hAnsi="Cambria Math" w:cs="Times New Roman"/>
                  <w:kern w:val="0"/>
                  <w:sz w:val="24"/>
                  <w:szCs w:val="24"/>
                  <w:lang w:eastAsia="en-IN" w:bidi="te-IN"/>
                  <w14:ligatures w14:val="none"/>
                </w:rPr>
                <m:t>t</m:t>
              </m:r>
            </m:sub>
          </m:sSub>
        </m:oMath>
      </m:oMathPara>
    </w:p>
    <w:p w14:paraId="7F2FC516" w14:textId="04D94FC7" w:rsidR="002E3299" w:rsidRPr="00B617BB" w:rsidRDefault="00ED0897" w:rsidP="000E7FE4">
      <w:pPr>
        <w:spacing w:after="0" w:line="240" w:lineRule="auto"/>
        <w:jc w:val="both"/>
        <w:rPr>
          <w:rFonts w:ascii="Times New Roman" w:eastAsia="Times New Roman" w:hAnsi="Times New Roman" w:cs="Times New Roman"/>
          <w:kern w:val="0"/>
          <w:sz w:val="24"/>
          <w:szCs w:val="24"/>
          <w:lang w:eastAsia="en-IN" w:bidi="te-IN"/>
          <w14:ligatures w14:val="none"/>
        </w:rPr>
      </w:pPr>
      <m:oMathPara>
        <m:oMath>
          <m:sSubSup>
            <m:sSubSupPr>
              <m:ctrlPr>
                <w:rPr>
                  <w:rFonts w:ascii="Cambria Math" w:eastAsia="Times New Roman" w:hAnsi="Cambria Math" w:cs="Times New Roman"/>
                  <w:i/>
                  <w:kern w:val="0"/>
                  <w:sz w:val="24"/>
                  <w:szCs w:val="24"/>
                  <w:lang w:eastAsia="en-IN" w:bidi="te-IN"/>
                  <w14:ligatures w14:val="none"/>
                </w:rPr>
              </m:ctrlPr>
            </m:sSubSupPr>
            <m:e>
              <m:r>
                <w:rPr>
                  <w:rFonts w:ascii="Cambria Math" w:eastAsia="Times New Roman" w:hAnsi="Cambria Math" w:cs="Times New Roman"/>
                  <w:kern w:val="0"/>
                  <w:sz w:val="24"/>
                  <w:szCs w:val="24"/>
                  <w:lang w:eastAsia="en-IN" w:bidi="te-IN"/>
                  <w14:ligatures w14:val="none"/>
                </w:rPr>
                <m:t>σ</m:t>
              </m:r>
            </m:e>
            <m:sub>
              <m:r>
                <w:rPr>
                  <w:rFonts w:ascii="Cambria Math" w:eastAsia="Times New Roman" w:hAnsi="Cambria Math" w:cs="Times New Roman"/>
                  <w:kern w:val="0"/>
                  <w:sz w:val="24"/>
                  <w:szCs w:val="24"/>
                  <w:lang w:eastAsia="en-IN" w:bidi="te-IN"/>
                  <w14:ligatures w14:val="none"/>
                </w:rPr>
                <m:t>t</m:t>
              </m:r>
            </m:sub>
            <m:sup>
              <m:r>
                <w:rPr>
                  <w:rFonts w:ascii="Cambria Math" w:eastAsia="Times New Roman" w:hAnsi="Cambria Math" w:cs="Times New Roman"/>
                  <w:kern w:val="0"/>
                  <w:sz w:val="24"/>
                  <w:szCs w:val="24"/>
                  <w:lang w:eastAsia="en-IN" w:bidi="te-IN"/>
                  <w14:ligatures w14:val="none"/>
                </w:rPr>
                <m:t>2</m:t>
              </m:r>
            </m:sup>
          </m:sSubSup>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α</m:t>
              </m:r>
            </m:e>
            <m:sub>
              <m:r>
                <w:rPr>
                  <w:rFonts w:ascii="Cambria Math" w:eastAsia="Times New Roman" w:hAnsi="Cambria Math" w:cs="Times New Roman"/>
                  <w:kern w:val="0"/>
                  <w:sz w:val="24"/>
                  <w:szCs w:val="24"/>
                  <w:lang w:eastAsia="en-IN" w:bidi="te-IN"/>
                  <w14:ligatures w14:val="none"/>
                </w:rPr>
                <m:t>0</m:t>
              </m:r>
            </m:sub>
          </m:sSub>
          <m:r>
            <w:rPr>
              <w:rFonts w:ascii="Cambria Math" w:eastAsia="Times New Roman" w:hAnsi="Cambria Math" w:cs="Times New Roman"/>
              <w:kern w:val="0"/>
              <w:sz w:val="24"/>
              <w:szCs w:val="24"/>
              <w:lang w:eastAsia="en-IN" w:bidi="te-IN"/>
              <w14:ligatures w14:val="none"/>
            </w:rPr>
            <m:t>​+</m:t>
          </m:r>
          <m:nary>
            <m:naryPr>
              <m:chr m:val="∑"/>
              <m:limLoc m:val="undOvr"/>
              <m:ctrlPr>
                <w:rPr>
                  <w:rFonts w:ascii="Cambria Math" w:eastAsia="Times New Roman" w:hAnsi="Cambria Math" w:cs="Times New Roman"/>
                  <w:i/>
                  <w:kern w:val="0"/>
                  <w:sz w:val="24"/>
                  <w:szCs w:val="24"/>
                  <w:lang w:eastAsia="en-IN" w:bidi="te-IN"/>
                  <w14:ligatures w14:val="none"/>
                </w:rPr>
              </m:ctrlPr>
            </m:naryPr>
            <m:sub>
              <m:r>
                <w:rPr>
                  <w:rFonts w:ascii="Cambria Math" w:eastAsia="Times New Roman" w:hAnsi="Cambria Math" w:cs="Times New Roman"/>
                  <w:kern w:val="0"/>
                  <w:sz w:val="24"/>
                  <w:szCs w:val="24"/>
                  <w:lang w:eastAsia="en-IN" w:bidi="te-IN"/>
                  <w14:ligatures w14:val="none"/>
                </w:rPr>
                <m:t>i=1</m:t>
              </m:r>
            </m:sub>
            <m:sup>
              <m:r>
                <w:rPr>
                  <w:rFonts w:ascii="Cambria Math" w:eastAsia="Times New Roman" w:hAnsi="Cambria Math" w:cs="Times New Roman"/>
                  <w:kern w:val="0"/>
                  <w:sz w:val="24"/>
                  <w:szCs w:val="24"/>
                  <w:lang w:eastAsia="en-IN" w:bidi="te-IN"/>
                  <w14:ligatures w14:val="none"/>
                </w:rPr>
                <m:t>q</m:t>
              </m:r>
            </m:sup>
            <m:e>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α</m:t>
                  </m:r>
                </m:e>
                <m:sub>
                  <m:r>
                    <w:rPr>
                      <w:rFonts w:ascii="Cambria Math" w:eastAsia="Times New Roman" w:hAnsi="Cambria Math" w:cs="Times New Roman"/>
                      <w:kern w:val="0"/>
                      <w:sz w:val="24"/>
                      <w:szCs w:val="24"/>
                      <w:lang w:eastAsia="en-IN" w:bidi="te-IN"/>
                      <w14:ligatures w14:val="none"/>
                    </w:rPr>
                    <m:t>i</m:t>
                  </m:r>
                </m:sub>
              </m:sSub>
              <m:sSubSup>
                <m:sSubSupPr>
                  <m:ctrlPr>
                    <w:rPr>
                      <w:rFonts w:ascii="Cambria Math" w:eastAsia="Times New Roman" w:hAnsi="Cambria Math" w:cs="Times New Roman"/>
                      <w:i/>
                      <w:kern w:val="0"/>
                      <w:sz w:val="24"/>
                      <w:szCs w:val="24"/>
                      <w:lang w:eastAsia="en-IN" w:bidi="te-IN"/>
                      <w14:ligatures w14:val="none"/>
                    </w:rPr>
                  </m:ctrlPr>
                </m:sSubSupPr>
                <m:e>
                  <m:r>
                    <w:rPr>
                      <w:rFonts w:ascii="Cambria Math" w:eastAsia="Times New Roman" w:hAnsi="Cambria Math" w:cs="Times New Roman"/>
                      <w:kern w:val="0"/>
                      <w:sz w:val="24"/>
                      <w:szCs w:val="24"/>
                      <w:lang w:eastAsia="en-IN" w:bidi="te-IN"/>
                      <w14:ligatures w14:val="none"/>
                    </w:rPr>
                    <m:t>​ε</m:t>
                  </m:r>
                </m:e>
                <m:sub>
                  <m:r>
                    <w:rPr>
                      <w:rFonts w:ascii="Cambria Math" w:eastAsia="Times New Roman" w:hAnsi="Cambria Math" w:cs="Times New Roman"/>
                      <w:kern w:val="0"/>
                      <w:sz w:val="24"/>
                      <w:szCs w:val="24"/>
                      <w:lang w:eastAsia="en-IN" w:bidi="te-IN"/>
                      <w14:ligatures w14:val="none"/>
                    </w:rPr>
                    <m:t>t-i</m:t>
                  </m:r>
                </m:sub>
                <m:sup>
                  <m:r>
                    <w:rPr>
                      <w:rFonts w:ascii="Cambria Math" w:eastAsia="Times New Roman" w:hAnsi="Cambria Math" w:cs="Times New Roman"/>
                      <w:kern w:val="0"/>
                      <w:sz w:val="24"/>
                      <w:szCs w:val="24"/>
                      <w:lang w:eastAsia="en-IN" w:bidi="te-IN"/>
                      <w14:ligatures w14:val="none"/>
                    </w:rPr>
                    <m:t>2</m:t>
                  </m:r>
                </m:sup>
              </m:sSubSup>
              <m:r>
                <w:rPr>
                  <w:rFonts w:ascii="Cambria Math" w:eastAsia="Times New Roman" w:hAnsi="Cambria Math" w:cs="Times New Roman"/>
                  <w:kern w:val="0"/>
                  <w:sz w:val="24"/>
                  <w:szCs w:val="24"/>
                  <w:lang w:eastAsia="en-IN" w:bidi="te-IN"/>
                  <w14:ligatures w14:val="none"/>
                </w:rPr>
                <m:t>​</m:t>
              </m:r>
            </m:e>
          </m:nary>
          <m:r>
            <w:rPr>
              <w:rFonts w:ascii="Cambria Math" w:eastAsia="Times New Roman" w:hAnsi="Cambria Math" w:cs="Times New Roman"/>
              <w:kern w:val="0"/>
              <w:sz w:val="24"/>
              <w:szCs w:val="24"/>
              <w:lang w:eastAsia="en-IN" w:bidi="te-IN"/>
              <w14:ligatures w14:val="none"/>
            </w:rPr>
            <m:t>+</m:t>
          </m:r>
          <m:nary>
            <m:naryPr>
              <m:chr m:val="∑"/>
              <m:limLoc m:val="undOvr"/>
              <m:ctrlPr>
                <w:rPr>
                  <w:rFonts w:ascii="Cambria Math" w:eastAsia="Times New Roman" w:hAnsi="Cambria Math" w:cs="Times New Roman"/>
                  <w:i/>
                  <w:kern w:val="0"/>
                  <w:sz w:val="24"/>
                  <w:szCs w:val="24"/>
                  <w:lang w:eastAsia="en-IN" w:bidi="te-IN"/>
                  <w14:ligatures w14:val="none"/>
                </w:rPr>
              </m:ctrlPr>
            </m:naryPr>
            <m:sub>
              <m:r>
                <w:rPr>
                  <w:rFonts w:ascii="Cambria Math" w:eastAsia="Times New Roman" w:hAnsi="Cambria Math" w:cs="Times New Roman"/>
                  <w:kern w:val="0"/>
                  <w:sz w:val="24"/>
                  <w:szCs w:val="24"/>
                  <w:lang w:eastAsia="en-IN" w:bidi="te-IN"/>
                  <w14:ligatures w14:val="none"/>
                </w:rPr>
                <m:t>j=1</m:t>
              </m:r>
            </m:sub>
            <m:sup>
              <m:r>
                <w:rPr>
                  <w:rFonts w:ascii="Cambria Math" w:eastAsia="Times New Roman" w:hAnsi="Cambria Math" w:cs="Times New Roman"/>
                  <w:kern w:val="0"/>
                  <w:sz w:val="24"/>
                  <w:szCs w:val="24"/>
                  <w:lang w:eastAsia="en-IN" w:bidi="te-IN"/>
                  <w14:ligatures w14:val="none"/>
                </w:rPr>
                <m:t>p</m:t>
              </m:r>
            </m:sup>
            <m:e>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β</m:t>
                  </m:r>
                </m:e>
                <m:sub>
                  <m:r>
                    <w:rPr>
                      <w:rFonts w:ascii="Cambria Math" w:eastAsia="Times New Roman" w:hAnsi="Cambria Math" w:cs="Times New Roman"/>
                      <w:kern w:val="0"/>
                      <w:sz w:val="24"/>
                      <w:szCs w:val="24"/>
                      <w:lang w:eastAsia="en-IN" w:bidi="te-IN"/>
                      <w14:ligatures w14:val="none"/>
                    </w:rPr>
                    <m:t>j</m:t>
                  </m:r>
                </m:sub>
              </m:sSub>
              <m:sSubSup>
                <m:sSubSupPr>
                  <m:ctrlPr>
                    <w:rPr>
                      <w:rFonts w:ascii="Cambria Math" w:eastAsia="Times New Roman" w:hAnsi="Cambria Math" w:cs="Times New Roman"/>
                      <w:i/>
                      <w:kern w:val="0"/>
                      <w:sz w:val="24"/>
                      <w:szCs w:val="24"/>
                      <w:lang w:eastAsia="en-IN" w:bidi="te-IN"/>
                      <w14:ligatures w14:val="none"/>
                    </w:rPr>
                  </m:ctrlPr>
                </m:sSubSupPr>
                <m:e>
                  <m:r>
                    <w:rPr>
                      <w:rFonts w:ascii="Cambria Math" w:eastAsia="Times New Roman" w:hAnsi="Cambria Math" w:cs="Times New Roman"/>
                      <w:kern w:val="0"/>
                      <w:sz w:val="24"/>
                      <w:szCs w:val="24"/>
                      <w:lang w:eastAsia="en-IN" w:bidi="te-IN"/>
                      <w14:ligatures w14:val="none"/>
                    </w:rPr>
                    <m:t>​σ</m:t>
                  </m:r>
                </m:e>
                <m:sub>
                  <m:r>
                    <w:rPr>
                      <w:rFonts w:ascii="Cambria Math" w:eastAsia="Times New Roman" w:hAnsi="Cambria Math" w:cs="Times New Roman"/>
                      <w:kern w:val="0"/>
                      <w:sz w:val="24"/>
                      <w:szCs w:val="24"/>
                      <w:lang w:eastAsia="en-IN" w:bidi="te-IN"/>
                      <w14:ligatures w14:val="none"/>
                    </w:rPr>
                    <m:t>t-j</m:t>
                  </m:r>
                </m:sub>
                <m:sup>
                  <m:r>
                    <w:rPr>
                      <w:rFonts w:ascii="Cambria Math" w:eastAsia="Times New Roman" w:hAnsi="Cambria Math" w:cs="Times New Roman"/>
                      <w:kern w:val="0"/>
                      <w:sz w:val="24"/>
                      <w:szCs w:val="24"/>
                      <w:lang w:eastAsia="en-IN" w:bidi="te-IN"/>
                      <w14:ligatures w14:val="none"/>
                    </w:rPr>
                    <m:t>2</m:t>
                  </m:r>
                </m:sup>
              </m:sSubSup>
              <m:r>
                <w:rPr>
                  <w:rFonts w:ascii="Cambria Math" w:eastAsia="Times New Roman" w:hAnsi="Cambria Math" w:cs="Times New Roman"/>
                  <w:kern w:val="0"/>
                  <w:sz w:val="24"/>
                  <w:szCs w:val="24"/>
                  <w:lang w:eastAsia="en-IN" w:bidi="te-IN"/>
                  <w14:ligatures w14:val="none"/>
                </w:rPr>
                <m:t>​</m:t>
              </m:r>
            </m:e>
          </m:nary>
        </m:oMath>
      </m:oMathPara>
    </w:p>
    <w:p w14:paraId="20FE41A8" w14:textId="25A4FA94" w:rsidR="000E7FE4" w:rsidRPr="00B617BB" w:rsidRDefault="000E7FE4" w:rsidP="000E7FE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​where:</w:t>
      </w:r>
    </w:p>
    <w:p w14:paraId="55299F00" w14:textId="7151B5ED" w:rsidR="000E7FE4" w:rsidRPr="00B617BB" w:rsidRDefault="00ED0897"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Y</m:t>
            </m:r>
          </m:e>
          <m:sub>
            <m:r>
              <w:rPr>
                <w:rFonts w:ascii="Cambria Math" w:eastAsia="Times New Roman" w:hAnsi="Cambria Math" w:cs="Times New Roman"/>
                <w:kern w:val="0"/>
                <w:sz w:val="24"/>
                <w:szCs w:val="24"/>
                <w:lang w:eastAsia="en-IN" w:bidi="te-IN"/>
                <w14:ligatures w14:val="none"/>
              </w:rPr>
              <m:t>t</m:t>
            </m:r>
          </m:sub>
        </m:sSub>
        <m:r>
          <w:rPr>
            <w:rFonts w:ascii="Cambria Math" w:eastAsia="Times New Roman" w:hAnsi="Cambria Math" w:cs="Times New Roman"/>
            <w:kern w:val="0"/>
            <w:sz w:val="24"/>
            <w:szCs w:val="24"/>
            <w:lang w:eastAsia="en-IN" w:bidi="te-IN"/>
            <w14:ligatures w14:val="none"/>
          </w:rPr>
          <m:t>​</m:t>
        </m:r>
      </m:oMath>
      <w:r w:rsidR="000E7FE4" w:rsidRPr="00B617BB">
        <w:rPr>
          <w:rFonts w:ascii="Times New Roman" w:eastAsia="Times New Roman" w:hAnsi="Times New Roman" w:cs="Times New Roman"/>
          <w:kern w:val="0"/>
          <w:sz w:val="24"/>
          <w:szCs w:val="24"/>
          <w:lang w:eastAsia="en-IN" w:bidi="te-IN"/>
          <w14:ligatures w14:val="none"/>
        </w:rPr>
        <w:t xml:space="preserve"> is the return at time t.</w:t>
      </w:r>
    </w:p>
    <w:p w14:paraId="38C59C17" w14:textId="1FA69F9F" w:rsidR="000E7FE4" w:rsidRPr="00B617BB" w:rsidRDefault="00BA1578"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μ</m:t>
        </m:r>
      </m:oMath>
      <w:r w:rsidR="000E7FE4" w:rsidRPr="00B617BB">
        <w:rPr>
          <w:rFonts w:ascii="Times New Roman" w:eastAsia="Times New Roman" w:hAnsi="Times New Roman" w:cs="Times New Roman"/>
          <w:kern w:val="0"/>
          <w:sz w:val="24"/>
          <w:szCs w:val="24"/>
          <w:lang w:eastAsia="en-IN" w:bidi="te-IN"/>
          <w14:ligatures w14:val="none"/>
        </w:rPr>
        <w:t xml:space="preserve"> is the mean of the series.</w:t>
      </w:r>
    </w:p>
    <w:p w14:paraId="1001F713" w14:textId="0C7D8523" w:rsidR="000E7FE4" w:rsidRPr="00B617BB" w:rsidRDefault="00ED0897"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Sup>
          <m:sSubSupPr>
            <m:ctrlPr>
              <w:rPr>
                <w:rFonts w:ascii="Cambria Math" w:eastAsia="Times New Roman" w:hAnsi="Cambria Math" w:cs="Times New Roman"/>
                <w:i/>
                <w:kern w:val="0"/>
                <w:sz w:val="24"/>
                <w:szCs w:val="24"/>
                <w:lang w:eastAsia="en-IN" w:bidi="te-IN"/>
                <w14:ligatures w14:val="none"/>
              </w:rPr>
            </m:ctrlPr>
          </m:sSubSupPr>
          <m:e>
            <m:r>
              <w:rPr>
                <w:rFonts w:ascii="Cambria Math" w:eastAsia="Times New Roman" w:hAnsi="Cambria Math" w:cs="Times New Roman"/>
                <w:kern w:val="0"/>
                <w:sz w:val="24"/>
                <w:szCs w:val="24"/>
                <w:lang w:eastAsia="en-IN" w:bidi="te-IN"/>
                <w14:ligatures w14:val="none"/>
              </w:rPr>
              <m:t>σ</m:t>
            </m:r>
          </m:e>
          <m:sub>
            <m:r>
              <w:rPr>
                <w:rFonts w:ascii="Cambria Math" w:eastAsia="Times New Roman" w:hAnsi="Cambria Math" w:cs="Times New Roman"/>
                <w:kern w:val="0"/>
                <w:sz w:val="24"/>
                <w:szCs w:val="24"/>
                <w:lang w:eastAsia="en-IN" w:bidi="te-IN"/>
                <w14:ligatures w14:val="none"/>
              </w:rPr>
              <m:t>t</m:t>
            </m:r>
          </m:sub>
          <m:sup>
            <m:r>
              <w:rPr>
                <w:rFonts w:ascii="Cambria Math" w:eastAsia="Times New Roman" w:hAnsi="Cambria Math" w:cs="Times New Roman"/>
                <w:kern w:val="0"/>
                <w:sz w:val="24"/>
                <w:szCs w:val="24"/>
                <w:lang w:eastAsia="en-IN" w:bidi="te-IN"/>
                <w14:ligatures w14:val="none"/>
              </w:rPr>
              <m:t>2</m:t>
            </m:r>
          </m:sup>
        </m:sSubSup>
        <m:r>
          <w:rPr>
            <w:rFonts w:ascii="Cambria Math" w:eastAsia="Times New Roman" w:hAnsi="Cambria Math" w:cs="Times New Roman"/>
            <w:kern w:val="0"/>
            <w:sz w:val="24"/>
            <w:szCs w:val="24"/>
            <w:lang w:eastAsia="en-IN" w:bidi="te-IN"/>
            <w14:ligatures w14:val="none"/>
          </w:rPr>
          <m:t>​</m:t>
        </m:r>
      </m:oMath>
      <w:r w:rsidR="000E7FE4" w:rsidRPr="00B617BB">
        <w:rPr>
          <w:rFonts w:ascii="Times New Roman" w:eastAsia="Times New Roman" w:hAnsi="Times New Roman" w:cs="Times New Roman"/>
          <w:kern w:val="0"/>
          <w:sz w:val="24"/>
          <w:szCs w:val="24"/>
          <w:lang w:eastAsia="en-IN" w:bidi="te-IN"/>
          <w14:ligatures w14:val="none"/>
        </w:rPr>
        <w:t>is the conditional variance.</w:t>
      </w:r>
    </w:p>
    <w:p w14:paraId="367049C7" w14:textId="06112D4F" w:rsidR="000E7FE4" w:rsidRPr="00B617BB" w:rsidRDefault="00ED0897"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Z</m:t>
            </m:r>
          </m:e>
          <m:sub>
            <m:r>
              <w:rPr>
                <w:rFonts w:ascii="Cambria Math" w:eastAsia="Times New Roman" w:hAnsi="Cambria Math" w:cs="Times New Roman"/>
                <w:kern w:val="0"/>
                <w:sz w:val="24"/>
                <w:szCs w:val="24"/>
                <w:lang w:eastAsia="en-IN" w:bidi="te-IN"/>
                <w14:ligatures w14:val="none"/>
              </w:rPr>
              <m:t>t</m:t>
            </m:r>
          </m:sub>
        </m:sSub>
      </m:oMath>
      <w:r w:rsidR="000E7FE4" w:rsidRPr="00B617BB">
        <w:rPr>
          <w:rFonts w:ascii="Times New Roman" w:eastAsia="Times New Roman" w:hAnsi="Times New Roman" w:cs="Times New Roman"/>
          <w:kern w:val="0"/>
          <w:sz w:val="24"/>
          <w:szCs w:val="24"/>
          <w:lang w:eastAsia="en-IN" w:bidi="te-IN"/>
          <w14:ligatures w14:val="none"/>
        </w:rPr>
        <w:t xml:space="preserve">​ is a white noise </w:t>
      </w:r>
      <w:proofErr w:type="gramStart"/>
      <w:r w:rsidR="000E7FE4" w:rsidRPr="00B617BB">
        <w:rPr>
          <w:rFonts w:ascii="Times New Roman" w:eastAsia="Times New Roman" w:hAnsi="Times New Roman" w:cs="Times New Roman"/>
          <w:kern w:val="0"/>
          <w:sz w:val="24"/>
          <w:szCs w:val="24"/>
          <w:lang w:eastAsia="en-IN" w:bidi="te-IN"/>
          <w14:ligatures w14:val="none"/>
        </w:rPr>
        <w:t>process.</w:t>
      </w:r>
      <w:proofErr w:type="gramEnd"/>
    </w:p>
    <w:p w14:paraId="0CCB21C6" w14:textId="7DC6F2E3" w:rsidR="000E7FE4" w:rsidRPr="00B617BB" w:rsidRDefault="00ED0897" w:rsidP="00E0363D">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α</m:t>
            </m:r>
          </m:e>
          <m:sub>
            <m:r>
              <w:rPr>
                <w:rFonts w:ascii="Cambria Math" w:eastAsia="Times New Roman" w:hAnsi="Cambria Math" w:cs="Times New Roman"/>
                <w:kern w:val="0"/>
                <w:sz w:val="24"/>
                <w:szCs w:val="24"/>
                <w:lang w:eastAsia="en-IN" w:bidi="te-IN"/>
                <w14:ligatures w14:val="none"/>
              </w:rPr>
              <m:t>0</m:t>
            </m:r>
          </m:sub>
        </m:sSub>
        <m:r>
          <w:rPr>
            <w:rFonts w:ascii="Cambria Math" w:eastAsia="Times New Roman" w:hAnsi="Cambria Math" w:cs="Times New Roman"/>
            <w:kern w:val="0"/>
            <w:sz w:val="24"/>
            <w:szCs w:val="24"/>
            <w:lang w:eastAsia="en-IN" w:bidi="te-IN"/>
            <w14:ligatures w14:val="none"/>
          </w:rPr>
          <m:t>​</m:t>
        </m:r>
      </m:oMath>
      <w:r w:rsidR="000E7FE4" w:rsidRPr="00B617BB">
        <w:rPr>
          <w:rFonts w:ascii="Times New Roman" w:eastAsia="Times New Roman" w:hAnsi="Times New Roman" w:cs="Times New Roman"/>
          <w:kern w:val="0"/>
          <w:sz w:val="24"/>
          <w:szCs w:val="24"/>
          <w:lang w:eastAsia="en-IN" w:bidi="te-IN"/>
          <w14:ligatures w14:val="none"/>
        </w:rPr>
        <w:t xml:space="preserve">​, </w:t>
      </w: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α</m:t>
            </m:r>
          </m:e>
          <m:sub>
            <m:r>
              <w:rPr>
                <w:rFonts w:ascii="Cambria Math" w:eastAsia="Times New Roman" w:hAnsi="Cambria Math" w:cs="Times New Roman"/>
                <w:kern w:val="0"/>
                <w:sz w:val="24"/>
                <w:szCs w:val="24"/>
                <w:lang w:eastAsia="en-IN" w:bidi="te-IN"/>
                <w14:ligatures w14:val="none"/>
              </w:rPr>
              <m:t>i</m:t>
            </m:r>
          </m:sub>
        </m:sSub>
      </m:oMath>
      <w:r w:rsidR="000E7FE4" w:rsidRPr="00B617BB">
        <w:rPr>
          <w:rFonts w:ascii="Times New Roman" w:eastAsia="Times New Roman" w:hAnsi="Times New Roman" w:cs="Times New Roman"/>
          <w:kern w:val="0"/>
          <w:sz w:val="24"/>
          <w:szCs w:val="24"/>
          <w:lang w:eastAsia="en-IN" w:bidi="te-IN"/>
          <w14:ligatures w14:val="none"/>
        </w:rPr>
        <w:t xml:space="preserve">​, and </w:t>
      </w: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β</m:t>
            </m:r>
          </m:e>
          <m:sub>
            <m:r>
              <w:rPr>
                <w:rFonts w:ascii="Cambria Math" w:eastAsia="Times New Roman" w:hAnsi="Cambria Math" w:cs="Times New Roman"/>
                <w:kern w:val="0"/>
                <w:sz w:val="24"/>
                <w:szCs w:val="24"/>
                <w:lang w:eastAsia="en-IN" w:bidi="te-IN"/>
                <w14:ligatures w14:val="none"/>
              </w:rPr>
              <m:t>j</m:t>
            </m:r>
          </m:sub>
        </m:sSub>
      </m:oMath>
      <w:r w:rsidR="000E7FE4" w:rsidRPr="00B617BB">
        <w:rPr>
          <w:rFonts w:ascii="Times New Roman" w:eastAsia="Times New Roman" w:hAnsi="Times New Roman" w:cs="Times New Roman"/>
          <w:kern w:val="0"/>
          <w:sz w:val="24"/>
          <w:szCs w:val="24"/>
          <w:lang w:eastAsia="en-IN" w:bidi="te-IN"/>
          <w14:ligatures w14:val="none"/>
        </w:rPr>
        <w:t>​ are parameters to be estimated.</w:t>
      </w:r>
    </w:p>
    <w:p w14:paraId="4001E7F7" w14:textId="77777777" w:rsidR="00377CF1" w:rsidRPr="00B617BB" w:rsidRDefault="00377CF1" w:rsidP="000E7FE4">
      <w:pPr>
        <w:spacing w:after="0" w:line="240" w:lineRule="auto"/>
        <w:jc w:val="both"/>
        <w:rPr>
          <w:rFonts w:ascii="Times New Roman" w:eastAsia="Times New Roman" w:hAnsi="Times New Roman" w:cs="Times New Roman"/>
          <w:kern w:val="0"/>
          <w:sz w:val="24"/>
          <w:szCs w:val="24"/>
          <w:lang w:eastAsia="en-IN" w:bidi="te-IN"/>
          <w14:ligatures w14:val="none"/>
        </w:rPr>
      </w:pPr>
    </w:p>
    <w:p w14:paraId="5CBF7858" w14:textId="14EC947E" w:rsidR="00497EF2" w:rsidRPr="00B617BB" w:rsidRDefault="00497EF2" w:rsidP="00497EF2">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ANN (Artificial Neural Networks)</w:t>
      </w:r>
      <w:r w:rsidR="00971ED0">
        <w:rPr>
          <w:rFonts w:ascii="Times New Roman" w:eastAsia="Times New Roman" w:hAnsi="Times New Roman" w:cs="Times New Roman"/>
          <w:i/>
          <w:iCs/>
          <w:kern w:val="0"/>
          <w:sz w:val="24"/>
          <w:szCs w:val="24"/>
          <w:lang w:eastAsia="en-IN" w:bidi="te-IN"/>
          <w14:ligatures w14:val="none"/>
        </w:rPr>
        <w:t>:</w:t>
      </w:r>
    </w:p>
    <w:p w14:paraId="38789E36" w14:textId="16529AB8" w:rsidR="00497EF2" w:rsidRPr="00B617BB" w:rsidRDefault="00146A10" w:rsidP="00524C46">
      <w:pPr>
        <w:ind w:firstLine="720"/>
        <w:jc w:val="both"/>
        <w:rPr>
          <w:rFonts w:ascii="Times New Roman" w:eastAsia="Times New Roman" w:hAnsi="Times New Roman" w:cs="Times New Roman"/>
          <w:kern w:val="0"/>
          <w:sz w:val="24"/>
          <w:szCs w:val="24"/>
          <w:lang w:eastAsia="en-IN" w:bidi="te-IN"/>
          <w14:ligatures w14:val="none"/>
        </w:rPr>
      </w:pPr>
      <w:r w:rsidRPr="00146A10">
        <w:rPr>
          <w:rFonts w:ascii="Times New Roman" w:eastAsia="Times New Roman" w:hAnsi="Times New Roman" w:cs="Times New Roman"/>
          <w:kern w:val="0"/>
          <w:sz w:val="24"/>
          <w:szCs w:val="24"/>
          <w:lang w:eastAsia="en-IN"/>
          <w14:ligatures w14:val="none"/>
        </w:rPr>
        <w:t xml:space="preserve">Artificial Neural Networks (ANNs) are sophisticated computational models that draw inspiration from the neural networks of the human brain. These networks are made up of interconnected nodes, commonly referred to as neurons, which are arranged in layers: an input layer, one or more hidden layers, and an output layer. ANNs excel at identifying and </w:t>
      </w:r>
      <w:r w:rsidR="009546B6" w:rsidRPr="00146A10">
        <w:rPr>
          <w:rFonts w:ascii="Times New Roman" w:eastAsia="Times New Roman" w:hAnsi="Times New Roman" w:cs="Times New Roman"/>
          <w:kern w:val="0"/>
          <w:sz w:val="24"/>
          <w:szCs w:val="24"/>
          <w:lang w:eastAsia="en-IN"/>
          <w14:ligatures w14:val="none"/>
        </w:rPr>
        <w:t>modelling</w:t>
      </w:r>
      <w:r w:rsidRPr="00146A10">
        <w:rPr>
          <w:rFonts w:ascii="Times New Roman" w:eastAsia="Times New Roman" w:hAnsi="Times New Roman" w:cs="Times New Roman"/>
          <w:kern w:val="0"/>
          <w:sz w:val="24"/>
          <w:szCs w:val="24"/>
          <w:lang w:eastAsia="en-IN"/>
          <w14:ligatures w14:val="none"/>
        </w:rPr>
        <w:t xml:space="preserve"> complex nonlinear relationships within data, making them valuable tools in various fields such as machine learning, data analysis, and artificial </w:t>
      </w:r>
      <w:r w:rsidR="009546B6" w:rsidRPr="00146A10">
        <w:rPr>
          <w:rFonts w:ascii="Times New Roman" w:eastAsia="Times New Roman" w:hAnsi="Times New Roman" w:cs="Times New Roman"/>
          <w:kern w:val="0"/>
          <w:sz w:val="24"/>
          <w:szCs w:val="24"/>
          <w:lang w:eastAsia="en-IN"/>
          <w14:ligatures w14:val="none"/>
        </w:rPr>
        <w:t>intelligence.</w:t>
      </w:r>
      <w:r w:rsidR="009546B6">
        <w:rPr>
          <w:rFonts w:ascii="Times New Roman" w:eastAsia="Times New Roman" w:hAnsi="Times New Roman" w:cs="Times New Roman"/>
          <w:kern w:val="0"/>
          <w:sz w:val="24"/>
          <w:szCs w:val="24"/>
          <w:lang w:eastAsia="en-IN" w:bidi="te-IN"/>
          <w14:ligatures w14:val="none"/>
        </w:rPr>
        <w:t xml:space="preserve"> The</w:t>
      </w:r>
      <w:r w:rsidR="006732F9">
        <w:rPr>
          <w:rFonts w:ascii="Times New Roman" w:eastAsia="Times New Roman" w:hAnsi="Times New Roman" w:cs="Times New Roman"/>
          <w:kern w:val="0"/>
          <w:sz w:val="24"/>
          <w:szCs w:val="24"/>
          <w:lang w:eastAsia="en-IN" w:bidi="te-IN"/>
          <w14:ligatures w14:val="none"/>
        </w:rPr>
        <w:t xml:space="preserve"> application of ANN </w:t>
      </w:r>
      <w:r w:rsidR="006605AA">
        <w:rPr>
          <w:rFonts w:ascii="Times New Roman" w:eastAsia="Times New Roman" w:hAnsi="Times New Roman" w:cs="Times New Roman"/>
          <w:kern w:val="0"/>
          <w:sz w:val="24"/>
          <w:szCs w:val="24"/>
          <w:lang w:eastAsia="en-IN" w:bidi="te-IN"/>
          <w14:ligatures w14:val="none"/>
        </w:rPr>
        <w:t xml:space="preserve">can be found in </w:t>
      </w:r>
      <w:r w:rsidR="002524A9">
        <w:rPr>
          <w:rFonts w:ascii="Times New Roman" w:eastAsia="Times New Roman" w:hAnsi="Times New Roman" w:cs="Times New Roman"/>
          <w:kern w:val="0"/>
          <w:sz w:val="24"/>
          <w:szCs w:val="24"/>
          <w:lang w:eastAsia="en-IN" w:bidi="te-IN"/>
          <w14:ligatures w14:val="none"/>
        </w:rPr>
        <w:t xml:space="preserve">Paul </w:t>
      </w:r>
      <w:r w:rsidR="002524A9"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2524A9" w:rsidRPr="00D86CE6">
        <w:rPr>
          <w:rFonts w:ascii="Times New Roman" w:eastAsia="Times New Roman" w:hAnsi="Times New Roman" w:cs="Times New Roman"/>
          <w:i/>
          <w:iCs/>
          <w:kern w:val="0"/>
          <w:sz w:val="24"/>
          <w:szCs w:val="24"/>
          <w:lang w:eastAsia="en-IN" w:bidi="te-IN"/>
          <w14:ligatures w14:val="none"/>
        </w:rPr>
        <w:t>al</w:t>
      </w:r>
      <w:r w:rsidR="00D86CE6">
        <w:rPr>
          <w:rFonts w:ascii="Times New Roman" w:eastAsia="Times New Roman" w:hAnsi="Times New Roman" w:cs="Times New Roman"/>
          <w:kern w:val="0"/>
          <w:sz w:val="24"/>
          <w:szCs w:val="24"/>
          <w:lang w:eastAsia="en-IN" w:bidi="te-IN"/>
          <w14:ligatures w14:val="none"/>
        </w:rPr>
        <w:t>.</w:t>
      </w:r>
      <w:r w:rsidR="002524A9">
        <w:rPr>
          <w:rFonts w:ascii="Times New Roman" w:eastAsia="Times New Roman" w:hAnsi="Times New Roman" w:cs="Times New Roman"/>
          <w:kern w:val="0"/>
          <w:sz w:val="24"/>
          <w:szCs w:val="24"/>
          <w:lang w:eastAsia="en-IN" w:bidi="te-IN"/>
          <w14:ligatures w14:val="none"/>
        </w:rPr>
        <w:t xml:space="preserve"> (2020)</w:t>
      </w:r>
    </w:p>
    <w:p w14:paraId="065A5A15" w14:textId="77777777" w:rsidR="00497EF2" w:rsidRPr="007C7CAA" w:rsidRDefault="00497EF2" w:rsidP="00497EF2">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7C7CAA">
        <w:rPr>
          <w:rFonts w:ascii="Times New Roman" w:eastAsia="Times New Roman" w:hAnsi="Times New Roman" w:cs="Times New Roman"/>
          <w:i/>
          <w:iCs/>
          <w:kern w:val="0"/>
          <w:sz w:val="24"/>
          <w:szCs w:val="24"/>
          <w:lang w:eastAsia="en-IN" w:bidi="te-IN"/>
          <w14:ligatures w14:val="none"/>
        </w:rPr>
        <w:t>Architecture:</w:t>
      </w:r>
    </w:p>
    <w:p w14:paraId="533E90A6" w14:textId="77777777" w:rsidR="00497EF2" w:rsidRPr="00B617BB" w:rsidRDefault="00497EF2"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Input Layer: Receives input features.</w:t>
      </w:r>
    </w:p>
    <w:p w14:paraId="224012EA" w14:textId="77777777" w:rsidR="00497EF2" w:rsidRPr="00B617BB" w:rsidRDefault="00497EF2"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Hidden Layer(s): Processes inputs with activation functions to learn patterns.</w:t>
      </w:r>
    </w:p>
    <w:p w14:paraId="0F224FFC" w14:textId="77777777" w:rsidR="00497EF2" w:rsidRPr="00B617BB" w:rsidRDefault="00497EF2"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Output Layer: Produces the forecasted output.</w:t>
      </w:r>
    </w:p>
    <w:p w14:paraId="0AD79193" w14:textId="77777777" w:rsidR="00B32A2E" w:rsidRPr="007C7CAA" w:rsidRDefault="00497EF2" w:rsidP="00497EF2">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7C7CAA">
        <w:rPr>
          <w:rFonts w:ascii="Times New Roman" w:eastAsia="Times New Roman" w:hAnsi="Times New Roman" w:cs="Times New Roman"/>
          <w:i/>
          <w:iCs/>
          <w:kern w:val="0"/>
          <w:sz w:val="24"/>
          <w:szCs w:val="24"/>
          <w:lang w:eastAsia="en-IN" w:bidi="te-IN"/>
          <w14:ligatures w14:val="none"/>
        </w:rPr>
        <w:t>Training:</w:t>
      </w:r>
    </w:p>
    <w:p w14:paraId="32633A22" w14:textId="79569D25" w:rsidR="00497EF2" w:rsidRPr="00B617BB" w:rsidRDefault="00497EF2"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ANNs are trained using a dataset by adjusting the weights and biases through a process called backpropagation, minimizing the difference between predicted and actual outputs.</w:t>
      </w:r>
    </w:p>
    <w:p w14:paraId="23B9FE0C" w14:textId="6836135B" w:rsidR="00497EF2" w:rsidRPr="00B617BB" w:rsidRDefault="00497EF2" w:rsidP="00497EF2">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Formula:</w:t>
      </w:r>
      <w:r w:rsidRPr="00B617BB">
        <w:rPr>
          <w:rFonts w:ascii="Times New Roman" w:eastAsia="Times New Roman" w:hAnsi="Times New Roman" w:cs="Times New Roman"/>
          <w:kern w:val="0"/>
          <w:sz w:val="24"/>
          <w:szCs w:val="24"/>
          <w:lang w:eastAsia="en-IN" w:bidi="te-IN"/>
          <w14:ligatures w14:val="none"/>
        </w:rPr>
        <w:br/>
        <w:t>For a single-layer feedforward ANN, the output Y can be computed as:</w:t>
      </w:r>
    </w:p>
    <w:p w14:paraId="0D45CCBF" w14:textId="35973077" w:rsidR="0095799D" w:rsidRPr="00B617BB" w:rsidRDefault="0095799D" w:rsidP="00497EF2">
      <w:pPr>
        <w:spacing w:after="0" w:line="240" w:lineRule="auto"/>
        <w:jc w:val="both"/>
        <w:rPr>
          <w:rFonts w:ascii="Times New Roman" w:eastAsia="Times New Roman" w:hAnsi="Times New Roman" w:cs="Times New Roman"/>
          <w:kern w:val="0"/>
          <w:sz w:val="24"/>
          <w:szCs w:val="24"/>
          <w:lang w:eastAsia="en-IN" w:bidi="te-IN"/>
          <w14:ligatures w14:val="none"/>
        </w:rPr>
      </w:pPr>
      <m:oMathPara>
        <m:oMath>
          <m:r>
            <w:rPr>
              <w:rFonts w:ascii="Cambria Math" w:eastAsia="Times New Roman" w:hAnsi="Cambria Math" w:cs="Times New Roman"/>
              <w:kern w:val="0"/>
              <w:sz w:val="24"/>
              <w:szCs w:val="24"/>
              <w:lang w:eastAsia="en-IN" w:bidi="te-IN"/>
              <w14:ligatures w14:val="none"/>
            </w:rPr>
            <m:t>Y=f(</m:t>
          </m:r>
          <m:nary>
            <m:naryPr>
              <m:chr m:val="∑"/>
              <m:limLoc m:val="undOvr"/>
              <m:ctrlPr>
                <w:rPr>
                  <w:rFonts w:ascii="Cambria Math" w:eastAsia="Times New Roman" w:hAnsi="Cambria Math" w:cs="Times New Roman"/>
                  <w:i/>
                  <w:kern w:val="0"/>
                  <w:sz w:val="24"/>
                  <w:szCs w:val="24"/>
                  <w:lang w:eastAsia="en-IN" w:bidi="te-IN"/>
                  <w14:ligatures w14:val="none"/>
                </w:rPr>
              </m:ctrlPr>
            </m:naryPr>
            <m:sub>
              <m:r>
                <w:rPr>
                  <w:rFonts w:ascii="Cambria Math" w:eastAsia="Times New Roman" w:hAnsi="Cambria Math" w:cs="Times New Roman"/>
                  <w:kern w:val="0"/>
                  <w:sz w:val="24"/>
                  <w:szCs w:val="24"/>
                  <w:lang w:eastAsia="en-IN" w:bidi="te-IN"/>
                  <w14:ligatures w14:val="none"/>
                </w:rPr>
                <m:t>i=1</m:t>
              </m:r>
            </m:sub>
            <m:sup>
              <m:r>
                <w:rPr>
                  <w:rFonts w:ascii="Cambria Math" w:eastAsia="Times New Roman" w:hAnsi="Cambria Math" w:cs="Times New Roman"/>
                  <w:kern w:val="0"/>
                  <w:sz w:val="24"/>
                  <w:szCs w:val="24"/>
                  <w:lang w:eastAsia="en-IN" w:bidi="te-IN"/>
                  <w14:ligatures w14:val="none"/>
                </w:rPr>
                <m:t>n</m:t>
              </m:r>
            </m:sup>
            <m:e>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w</m:t>
                  </m:r>
                </m:e>
                <m:sub>
                  <m:r>
                    <w:rPr>
                      <w:rFonts w:ascii="Cambria Math" w:eastAsia="Times New Roman" w:hAnsi="Cambria Math" w:cs="Times New Roman"/>
                      <w:kern w:val="0"/>
                      <w:sz w:val="24"/>
                      <w:szCs w:val="24"/>
                      <w:lang w:eastAsia="en-IN" w:bidi="te-IN"/>
                      <w14:ligatures w14:val="none"/>
                    </w:rPr>
                    <m:t>i</m:t>
                  </m:r>
                </m:sub>
              </m:sSub>
              <m:r>
                <w:rPr>
                  <w:rFonts w:ascii="Cambria Math" w:eastAsia="Times New Roman" w:hAnsi="Cambria Math" w:cs="Times New Roman"/>
                  <w:kern w:val="0"/>
                  <w:sz w:val="24"/>
                  <w:szCs w:val="24"/>
                  <w:lang w:eastAsia="en-IN" w:bidi="te-IN"/>
                  <w14:ligatures w14:val="none"/>
                </w:rPr>
                <m:t>​</m:t>
              </m:r>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X</m:t>
                  </m:r>
                </m:e>
                <m:sub>
                  <m:r>
                    <w:rPr>
                      <w:rFonts w:ascii="Cambria Math" w:eastAsia="Times New Roman" w:hAnsi="Cambria Math" w:cs="Times New Roman"/>
                      <w:kern w:val="0"/>
                      <w:sz w:val="24"/>
                      <w:szCs w:val="24"/>
                      <w:lang w:eastAsia="en-IN" w:bidi="te-IN"/>
                      <w14:ligatures w14:val="none"/>
                    </w:rPr>
                    <m:t>i</m:t>
                  </m:r>
                </m:sub>
              </m:sSub>
              <m:r>
                <w:rPr>
                  <w:rFonts w:ascii="Cambria Math" w:eastAsia="Times New Roman" w:hAnsi="Cambria Math" w:cs="Times New Roman"/>
                  <w:kern w:val="0"/>
                  <w:sz w:val="24"/>
                  <w:szCs w:val="24"/>
                  <w:lang w:eastAsia="en-IN" w:bidi="te-IN"/>
                  <w14:ligatures w14:val="none"/>
                </w:rPr>
                <m:t>​+b</m:t>
              </m:r>
            </m:e>
          </m:nary>
          <m:r>
            <w:rPr>
              <w:rFonts w:ascii="Cambria Math" w:eastAsia="Times New Roman" w:hAnsi="Cambria Math" w:cs="Times New Roman"/>
              <w:kern w:val="0"/>
              <w:sz w:val="24"/>
              <w:szCs w:val="24"/>
              <w:lang w:eastAsia="en-IN" w:bidi="te-IN"/>
              <w14:ligatures w14:val="none"/>
            </w:rPr>
            <m:t>​)</m:t>
          </m:r>
        </m:oMath>
      </m:oMathPara>
    </w:p>
    <w:p w14:paraId="7AFB194F" w14:textId="77777777" w:rsidR="00497EF2" w:rsidRPr="00B617BB" w:rsidRDefault="00497EF2" w:rsidP="00497EF2">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where:</w:t>
      </w:r>
    </w:p>
    <w:p w14:paraId="0E06E7EF" w14:textId="57022052" w:rsidR="00497EF2" w:rsidRPr="00B617BB" w:rsidRDefault="007C5129"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Y</m:t>
        </m:r>
      </m:oMath>
      <w:r w:rsidR="00497EF2" w:rsidRPr="00B617BB">
        <w:rPr>
          <w:rFonts w:ascii="Times New Roman" w:eastAsia="Times New Roman" w:hAnsi="Times New Roman" w:cs="Times New Roman"/>
          <w:kern w:val="0"/>
          <w:sz w:val="24"/>
          <w:szCs w:val="24"/>
          <w:lang w:eastAsia="en-IN" w:bidi="te-IN"/>
          <w14:ligatures w14:val="none"/>
        </w:rPr>
        <w:t xml:space="preserve"> is the output of the </w:t>
      </w:r>
      <w:proofErr w:type="gramStart"/>
      <w:r w:rsidR="00497EF2" w:rsidRPr="00B617BB">
        <w:rPr>
          <w:rFonts w:ascii="Times New Roman" w:eastAsia="Times New Roman" w:hAnsi="Times New Roman" w:cs="Times New Roman"/>
          <w:kern w:val="0"/>
          <w:sz w:val="24"/>
          <w:szCs w:val="24"/>
          <w:lang w:eastAsia="en-IN" w:bidi="te-IN"/>
          <w14:ligatures w14:val="none"/>
        </w:rPr>
        <w:t>neuron.</w:t>
      </w:r>
      <w:proofErr w:type="gramEnd"/>
    </w:p>
    <w:p w14:paraId="39FC7598" w14:textId="59039892" w:rsidR="00497EF2" w:rsidRPr="00B617BB" w:rsidRDefault="00ED0897"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X</m:t>
            </m:r>
          </m:e>
          <m:sub>
            <m:r>
              <w:rPr>
                <w:rFonts w:ascii="Cambria Math" w:eastAsia="Times New Roman" w:hAnsi="Cambria Math" w:cs="Times New Roman"/>
                <w:kern w:val="0"/>
                <w:sz w:val="24"/>
                <w:szCs w:val="24"/>
                <w:lang w:eastAsia="en-IN" w:bidi="te-IN"/>
                <w14:ligatures w14:val="none"/>
              </w:rPr>
              <m:t>i</m:t>
            </m:r>
          </m:sub>
        </m:sSub>
      </m:oMath>
      <w:r w:rsidR="00497EF2" w:rsidRPr="00B617BB">
        <w:rPr>
          <w:rFonts w:ascii="Times New Roman" w:eastAsia="Times New Roman" w:hAnsi="Times New Roman" w:cs="Times New Roman"/>
          <w:kern w:val="0"/>
          <w:sz w:val="24"/>
          <w:szCs w:val="24"/>
          <w:lang w:eastAsia="en-IN" w:bidi="te-IN"/>
          <w14:ligatures w14:val="none"/>
        </w:rPr>
        <w:t>​ are the input features.</w:t>
      </w:r>
    </w:p>
    <w:p w14:paraId="253823C8" w14:textId="270ADB72" w:rsidR="00497EF2" w:rsidRPr="00B617BB" w:rsidRDefault="00ED0897"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sSub>
          <m:sSubPr>
            <m:ctrlPr>
              <w:rPr>
                <w:rFonts w:ascii="Cambria Math" w:eastAsia="Times New Roman" w:hAnsi="Cambria Math" w:cs="Times New Roman"/>
                <w:i/>
                <w:kern w:val="0"/>
                <w:sz w:val="24"/>
                <w:szCs w:val="24"/>
                <w:lang w:eastAsia="en-IN" w:bidi="te-IN"/>
                <w14:ligatures w14:val="none"/>
              </w:rPr>
            </m:ctrlPr>
          </m:sSubPr>
          <m:e>
            <m:r>
              <w:rPr>
                <w:rFonts w:ascii="Cambria Math" w:eastAsia="Times New Roman" w:hAnsi="Cambria Math" w:cs="Times New Roman"/>
                <w:kern w:val="0"/>
                <w:sz w:val="24"/>
                <w:szCs w:val="24"/>
                <w:lang w:eastAsia="en-IN" w:bidi="te-IN"/>
                <w14:ligatures w14:val="none"/>
              </w:rPr>
              <m:t>w</m:t>
            </m:r>
          </m:e>
          <m:sub>
            <m:r>
              <w:rPr>
                <w:rFonts w:ascii="Cambria Math" w:eastAsia="Times New Roman" w:hAnsi="Cambria Math" w:cs="Times New Roman"/>
                <w:kern w:val="0"/>
                <w:sz w:val="24"/>
                <w:szCs w:val="24"/>
                <w:lang w:eastAsia="en-IN" w:bidi="te-IN"/>
                <w14:ligatures w14:val="none"/>
              </w:rPr>
              <m:t>i</m:t>
            </m:r>
          </m:sub>
        </m:sSub>
      </m:oMath>
      <w:r w:rsidR="00497EF2" w:rsidRPr="00B617BB">
        <w:rPr>
          <w:rFonts w:ascii="Times New Roman" w:eastAsia="Times New Roman" w:hAnsi="Times New Roman" w:cs="Times New Roman"/>
          <w:kern w:val="0"/>
          <w:sz w:val="24"/>
          <w:szCs w:val="24"/>
          <w:lang w:eastAsia="en-IN" w:bidi="te-IN"/>
          <w14:ligatures w14:val="none"/>
        </w:rPr>
        <w:t xml:space="preserve"> are the weights associated with the </w:t>
      </w:r>
      <w:proofErr w:type="gramStart"/>
      <w:r w:rsidR="00497EF2" w:rsidRPr="00B617BB">
        <w:rPr>
          <w:rFonts w:ascii="Times New Roman" w:eastAsia="Times New Roman" w:hAnsi="Times New Roman" w:cs="Times New Roman"/>
          <w:kern w:val="0"/>
          <w:sz w:val="24"/>
          <w:szCs w:val="24"/>
          <w:lang w:eastAsia="en-IN" w:bidi="te-IN"/>
          <w14:ligatures w14:val="none"/>
        </w:rPr>
        <w:t>inputs.</w:t>
      </w:r>
      <w:proofErr w:type="gramEnd"/>
    </w:p>
    <w:p w14:paraId="75C18825" w14:textId="59638F17" w:rsidR="00497EF2" w:rsidRPr="00B617BB" w:rsidRDefault="007C5129"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b</m:t>
        </m:r>
      </m:oMath>
      <w:r w:rsidR="00497EF2" w:rsidRPr="00B617BB">
        <w:rPr>
          <w:rFonts w:ascii="Times New Roman" w:eastAsia="Times New Roman" w:hAnsi="Times New Roman" w:cs="Times New Roman"/>
          <w:kern w:val="0"/>
          <w:sz w:val="24"/>
          <w:szCs w:val="24"/>
          <w:lang w:eastAsia="en-IN" w:bidi="te-IN"/>
          <w14:ligatures w14:val="none"/>
        </w:rPr>
        <w:t xml:space="preserve"> is the bias term.</w:t>
      </w:r>
    </w:p>
    <w:p w14:paraId="1C90E124" w14:textId="07F20D47" w:rsidR="00497EF2" w:rsidRPr="00B617BB" w:rsidRDefault="007C5129" w:rsidP="007050D4">
      <w:pPr>
        <w:spacing w:after="0" w:line="240" w:lineRule="auto"/>
        <w:ind w:left="360"/>
        <w:jc w:val="both"/>
        <w:rPr>
          <w:rFonts w:ascii="Times New Roman" w:eastAsia="Times New Roman" w:hAnsi="Times New Roman" w:cs="Times New Roman"/>
          <w:kern w:val="0"/>
          <w:sz w:val="24"/>
          <w:szCs w:val="24"/>
          <w:lang w:eastAsia="en-IN" w:bidi="te-IN"/>
          <w14:ligatures w14:val="none"/>
        </w:rPr>
      </w:pPr>
      <m:oMath>
        <m:r>
          <w:rPr>
            <w:rFonts w:ascii="Cambria Math" w:eastAsia="Times New Roman" w:hAnsi="Cambria Math" w:cs="Times New Roman"/>
            <w:kern w:val="0"/>
            <w:sz w:val="24"/>
            <w:szCs w:val="24"/>
            <w:lang w:eastAsia="en-IN" w:bidi="te-IN"/>
            <w14:ligatures w14:val="none"/>
          </w:rPr>
          <m:t>f</m:t>
        </m:r>
      </m:oMath>
      <w:r w:rsidR="00497EF2" w:rsidRPr="00B617BB">
        <w:rPr>
          <w:rFonts w:ascii="Times New Roman" w:eastAsia="Times New Roman" w:hAnsi="Times New Roman" w:cs="Times New Roman"/>
          <w:kern w:val="0"/>
          <w:sz w:val="24"/>
          <w:szCs w:val="24"/>
          <w:lang w:eastAsia="en-IN" w:bidi="te-IN"/>
          <w14:ligatures w14:val="none"/>
        </w:rPr>
        <w:t xml:space="preserve"> is the activation function (e.g., sigmoid, </w:t>
      </w:r>
      <w:proofErr w:type="gramStart"/>
      <w:r w:rsidR="00497EF2" w:rsidRPr="00B617BB">
        <w:rPr>
          <w:rFonts w:ascii="Times New Roman" w:eastAsia="Times New Roman" w:hAnsi="Times New Roman" w:cs="Times New Roman"/>
          <w:kern w:val="0"/>
          <w:sz w:val="24"/>
          <w:szCs w:val="24"/>
          <w:lang w:eastAsia="en-IN" w:bidi="te-IN"/>
          <w14:ligatures w14:val="none"/>
        </w:rPr>
        <w:t>ReLU).</w:t>
      </w:r>
      <w:proofErr w:type="gramEnd"/>
    </w:p>
    <w:p w14:paraId="4CC6BC28" w14:textId="77777777" w:rsidR="00497EF2" w:rsidRPr="00B617BB" w:rsidRDefault="00497EF2" w:rsidP="007050D4">
      <w:pPr>
        <w:spacing w:after="0" w:line="240" w:lineRule="auto"/>
        <w:jc w:val="both"/>
        <w:rPr>
          <w:rFonts w:ascii="Times New Roman" w:eastAsia="Times New Roman" w:hAnsi="Times New Roman" w:cs="Times New Roman"/>
          <w:kern w:val="0"/>
          <w:sz w:val="24"/>
          <w:szCs w:val="24"/>
          <w:lang w:eastAsia="en-IN" w:bidi="te-IN"/>
          <w14:ligatures w14:val="none"/>
        </w:rPr>
      </w:pPr>
    </w:p>
    <w:p w14:paraId="232DA889" w14:textId="723DED55" w:rsidR="00B747FE" w:rsidRPr="00B617BB" w:rsidRDefault="00B747FE" w:rsidP="007C0121">
      <w:pPr>
        <w:spacing w:after="0" w:line="240" w:lineRule="auto"/>
        <w:ind w:firstLine="36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A series of models were developed to predict groundnut prices based on historical price data. The models applied in this research include:</w:t>
      </w:r>
    </w:p>
    <w:p w14:paraId="642592B4" w14:textId="090FD909" w:rsidR="003A41E5" w:rsidRDefault="00B747FE" w:rsidP="00FA3846">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Wavelet-ARIMA:</w:t>
      </w:r>
      <w:r w:rsidRPr="00B617BB">
        <w:rPr>
          <w:rFonts w:ascii="Times New Roman" w:eastAsia="Times New Roman" w:hAnsi="Times New Roman" w:cs="Times New Roman"/>
          <w:kern w:val="0"/>
          <w:sz w:val="24"/>
          <w:szCs w:val="24"/>
          <w:lang w:eastAsia="en-IN" w:bidi="te-IN"/>
          <w14:ligatures w14:val="none"/>
        </w:rPr>
        <w:t xml:space="preserve"> A combination of wavelet decomposition and ARIMA for forecasting both trend and seasonal components of time series data.</w:t>
      </w:r>
      <w:r w:rsidR="007D49BE">
        <w:rPr>
          <w:rFonts w:ascii="Times New Roman" w:eastAsia="Times New Roman" w:hAnsi="Times New Roman" w:cs="Times New Roman"/>
          <w:kern w:val="0"/>
          <w:sz w:val="24"/>
          <w:szCs w:val="24"/>
          <w:lang w:eastAsia="en-IN" w:bidi="te-IN"/>
          <w14:ligatures w14:val="none"/>
        </w:rPr>
        <w:t xml:space="preserve"> </w:t>
      </w:r>
      <w:r w:rsidR="00DB5A09">
        <w:rPr>
          <w:rFonts w:ascii="Times New Roman" w:eastAsia="Times New Roman" w:hAnsi="Times New Roman" w:cs="Times New Roman"/>
          <w:kern w:val="0"/>
          <w:sz w:val="24"/>
          <w:szCs w:val="24"/>
          <w:lang w:eastAsia="en-IN" w:bidi="te-IN"/>
          <w14:ligatures w14:val="none"/>
        </w:rPr>
        <w:t xml:space="preserve">The application of this approach can be seen in </w:t>
      </w:r>
      <w:r w:rsidR="00A903A1" w:rsidRPr="00DB5A09">
        <w:rPr>
          <w:rFonts w:ascii="Times New Roman" w:eastAsia="Times New Roman" w:hAnsi="Times New Roman" w:cs="Times New Roman"/>
          <w:kern w:val="0"/>
          <w:sz w:val="24"/>
          <w:szCs w:val="24"/>
          <w:lang w:eastAsia="en-IN" w:bidi="te-IN"/>
          <w14:ligatures w14:val="none"/>
        </w:rPr>
        <w:t>Kriechbaumer</w:t>
      </w:r>
      <w:r w:rsidR="00A903A1">
        <w:rPr>
          <w:rFonts w:ascii="Times New Roman" w:eastAsia="Times New Roman" w:hAnsi="Times New Roman" w:cs="Times New Roman"/>
          <w:kern w:val="0"/>
          <w:sz w:val="24"/>
          <w:szCs w:val="24"/>
          <w:lang w:eastAsia="en-IN" w:bidi="te-IN"/>
          <w14:ligatures w14:val="none"/>
        </w:rPr>
        <w:t xml:space="preserve"> </w:t>
      </w:r>
      <w:r w:rsidR="00A903A1"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A903A1" w:rsidRPr="00D86CE6">
        <w:rPr>
          <w:rFonts w:ascii="Times New Roman" w:eastAsia="Times New Roman" w:hAnsi="Times New Roman" w:cs="Times New Roman"/>
          <w:i/>
          <w:iCs/>
          <w:kern w:val="0"/>
          <w:sz w:val="24"/>
          <w:szCs w:val="24"/>
          <w:lang w:eastAsia="en-IN" w:bidi="te-IN"/>
          <w14:ligatures w14:val="none"/>
        </w:rPr>
        <w:t>al</w:t>
      </w:r>
      <w:r w:rsidR="00D86CE6" w:rsidRPr="00D86CE6">
        <w:rPr>
          <w:rFonts w:ascii="Times New Roman" w:eastAsia="Times New Roman" w:hAnsi="Times New Roman" w:cs="Times New Roman"/>
          <w:i/>
          <w:iCs/>
          <w:kern w:val="0"/>
          <w:sz w:val="24"/>
          <w:szCs w:val="24"/>
          <w:lang w:eastAsia="en-IN" w:bidi="te-IN"/>
          <w14:ligatures w14:val="none"/>
        </w:rPr>
        <w:t>.</w:t>
      </w:r>
      <w:r w:rsidR="00A903A1">
        <w:rPr>
          <w:rFonts w:ascii="Times New Roman" w:eastAsia="Times New Roman" w:hAnsi="Times New Roman" w:cs="Times New Roman"/>
          <w:kern w:val="0"/>
          <w:sz w:val="24"/>
          <w:szCs w:val="24"/>
          <w:lang w:eastAsia="en-IN" w:bidi="te-IN"/>
          <w14:ligatures w14:val="none"/>
        </w:rPr>
        <w:t xml:space="preserve"> (2014).</w:t>
      </w:r>
    </w:p>
    <w:p w14:paraId="109D9BA2" w14:textId="13169382" w:rsidR="00B747FE" w:rsidRPr="00B617BB" w:rsidRDefault="00B747FE" w:rsidP="00FA3846">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Wavelet-GARCH</w:t>
      </w:r>
      <w:r w:rsidRPr="00B617BB">
        <w:rPr>
          <w:rFonts w:ascii="Times New Roman" w:eastAsia="Times New Roman" w:hAnsi="Times New Roman" w:cs="Times New Roman"/>
          <w:kern w:val="0"/>
          <w:sz w:val="24"/>
          <w:szCs w:val="24"/>
          <w:lang w:eastAsia="en-IN" w:bidi="te-IN"/>
          <w14:ligatures w14:val="none"/>
        </w:rPr>
        <w:t>: A model incorporating wavelet decomposition and GARCH to forecast price volatility.</w:t>
      </w:r>
    </w:p>
    <w:p w14:paraId="37286398" w14:textId="77777777" w:rsidR="00570CA0" w:rsidRPr="00B617BB" w:rsidRDefault="00B747FE" w:rsidP="00FA3846">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Artificial Neural Networks (ANN):</w:t>
      </w:r>
      <w:r w:rsidRPr="00B617BB">
        <w:rPr>
          <w:rFonts w:ascii="Times New Roman" w:eastAsia="Times New Roman" w:hAnsi="Times New Roman" w:cs="Times New Roman"/>
          <w:kern w:val="0"/>
          <w:sz w:val="24"/>
          <w:szCs w:val="24"/>
          <w:lang w:eastAsia="en-IN" w:bidi="te-IN"/>
          <w14:ligatures w14:val="none"/>
        </w:rPr>
        <w:t xml:space="preserve"> A machine learning model designed to capture complex nonlinear relationships.</w:t>
      </w:r>
    </w:p>
    <w:p w14:paraId="1079F13D" w14:textId="3B0669FB" w:rsidR="003A41E5" w:rsidRPr="00B617BB" w:rsidRDefault="00F47DBC" w:rsidP="003A41E5">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Wavelet-ANN</w:t>
      </w:r>
      <w:r w:rsidR="00570CA0" w:rsidRPr="00B617BB">
        <w:rPr>
          <w:rFonts w:ascii="Times New Roman" w:eastAsia="Times New Roman" w:hAnsi="Times New Roman" w:cs="Times New Roman"/>
          <w:i/>
          <w:iCs/>
          <w:kern w:val="0"/>
          <w:sz w:val="24"/>
          <w:szCs w:val="24"/>
          <w:lang w:eastAsia="en-IN" w:bidi="te-IN"/>
          <w14:ligatures w14:val="none"/>
        </w:rPr>
        <w:t>:</w:t>
      </w:r>
      <w:r w:rsidR="00570CA0" w:rsidRPr="00B617BB">
        <w:rPr>
          <w:rFonts w:ascii="Times New Roman" w:eastAsia="Times New Roman" w:hAnsi="Times New Roman" w:cs="Times New Roman"/>
          <w:kern w:val="0"/>
          <w:sz w:val="24"/>
          <w:szCs w:val="24"/>
          <w:lang w:eastAsia="en-IN" w:bidi="te-IN"/>
          <w14:ligatures w14:val="none"/>
        </w:rPr>
        <w:t xml:space="preserve"> It </w:t>
      </w:r>
      <w:r w:rsidRPr="00B617BB">
        <w:rPr>
          <w:rFonts w:ascii="Times New Roman" w:eastAsia="Times New Roman" w:hAnsi="Times New Roman" w:cs="Times New Roman"/>
          <w:kern w:val="0"/>
          <w:sz w:val="24"/>
          <w:szCs w:val="24"/>
          <w:lang w:eastAsia="en-IN" w:bidi="te-IN"/>
          <w14:ligatures w14:val="none"/>
        </w:rPr>
        <w:t>involves decomposing the time series into different frequency components using wavelet transform, training separate artificial neural networks on each component, and then reconstructing the forecasted series through inverse wavelet transform to capture both linear and nonlinear patterns for improved accuracy.</w:t>
      </w:r>
      <w:r w:rsidR="006B1F3A">
        <w:rPr>
          <w:rFonts w:ascii="Times New Roman" w:eastAsia="Times New Roman" w:hAnsi="Times New Roman" w:cs="Times New Roman"/>
          <w:kern w:val="0"/>
          <w:sz w:val="24"/>
          <w:szCs w:val="24"/>
          <w:lang w:eastAsia="en-IN" w:bidi="te-IN"/>
          <w14:ligatures w14:val="none"/>
        </w:rPr>
        <w:t xml:space="preserve"> </w:t>
      </w:r>
      <w:r w:rsidR="003A41E5">
        <w:rPr>
          <w:rFonts w:ascii="Times New Roman" w:eastAsia="Times New Roman" w:hAnsi="Times New Roman" w:cs="Times New Roman"/>
          <w:kern w:val="0"/>
          <w:sz w:val="24"/>
          <w:szCs w:val="24"/>
          <w:lang w:eastAsia="en-IN" w:bidi="te-IN"/>
          <w14:ligatures w14:val="none"/>
        </w:rPr>
        <w:t xml:space="preserve">The application of this approach can be seen in Paul </w:t>
      </w:r>
      <w:r w:rsidR="003A41E5" w:rsidRPr="00D86CE6">
        <w:rPr>
          <w:rFonts w:ascii="Times New Roman" w:eastAsia="Times New Roman" w:hAnsi="Times New Roman" w:cs="Times New Roman"/>
          <w:i/>
          <w:iCs/>
          <w:kern w:val="0"/>
          <w:sz w:val="24"/>
          <w:szCs w:val="24"/>
          <w:lang w:eastAsia="en-IN" w:bidi="te-IN"/>
          <w14:ligatures w14:val="none"/>
        </w:rPr>
        <w:t>et</w:t>
      </w:r>
      <w:r w:rsidR="00D86CE6" w:rsidRPr="00D86CE6">
        <w:rPr>
          <w:rFonts w:ascii="Times New Roman" w:eastAsia="Times New Roman" w:hAnsi="Times New Roman" w:cs="Times New Roman"/>
          <w:i/>
          <w:iCs/>
          <w:kern w:val="0"/>
          <w:sz w:val="24"/>
          <w:szCs w:val="24"/>
          <w:lang w:eastAsia="en-IN" w:bidi="te-IN"/>
          <w14:ligatures w14:val="none"/>
        </w:rPr>
        <w:t xml:space="preserve"> </w:t>
      </w:r>
      <w:r w:rsidR="003A41E5" w:rsidRPr="00D86CE6">
        <w:rPr>
          <w:rFonts w:ascii="Times New Roman" w:eastAsia="Times New Roman" w:hAnsi="Times New Roman" w:cs="Times New Roman"/>
          <w:i/>
          <w:iCs/>
          <w:kern w:val="0"/>
          <w:sz w:val="24"/>
          <w:szCs w:val="24"/>
          <w:lang w:eastAsia="en-IN" w:bidi="te-IN"/>
          <w14:ligatures w14:val="none"/>
        </w:rPr>
        <w:t>al</w:t>
      </w:r>
      <w:r w:rsidR="00D86CE6">
        <w:rPr>
          <w:rFonts w:ascii="Times New Roman" w:eastAsia="Times New Roman" w:hAnsi="Times New Roman" w:cs="Times New Roman"/>
          <w:kern w:val="0"/>
          <w:sz w:val="24"/>
          <w:szCs w:val="24"/>
          <w:lang w:eastAsia="en-IN" w:bidi="te-IN"/>
          <w14:ligatures w14:val="none"/>
        </w:rPr>
        <w:t>.</w:t>
      </w:r>
      <w:r w:rsidR="003A41E5">
        <w:rPr>
          <w:rFonts w:ascii="Times New Roman" w:eastAsia="Times New Roman" w:hAnsi="Times New Roman" w:cs="Times New Roman"/>
          <w:kern w:val="0"/>
          <w:sz w:val="24"/>
          <w:szCs w:val="24"/>
          <w:lang w:eastAsia="en-IN" w:bidi="te-IN"/>
          <w14:ligatures w14:val="none"/>
        </w:rPr>
        <w:t xml:space="preserve"> (2022).</w:t>
      </w:r>
    </w:p>
    <w:p w14:paraId="7F22C095" w14:textId="637236E8" w:rsidR="00B747FE" w:rsidRPr="00B617BB" w:rsidRDefault="00B747FE" w:rsidP="00D3333F">
      <w:pPr>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Hybrid ARIMA</w:t>
      </w:r>
      <w:r w:rsidR="00124EEF" w:rsidRPr="00B617BB">
        <w:rPr>
          <w:rFonts w:ascii="Times New Roman" w:eastAsia="Times New Roman" w:hAnsi="Times New Roman" w:cs="Times New Roman"/>
          <w:i/>
          <w:iCs/>
          <w:kern w:val="0"/>
          <w:sz w:val="24"/>
          <w:szCs w:val="24"/>
          <w:lang w:eastAsia="en-IN" w:bidi="te-IN"/>
          <w14:ligatures w14:val="none"/>
        </w:rPr>
        <w:t>+A</w:t>
      </w:r>
      <w:r w:rsidRPr="00B617BB">
        <w:rPr>
          <w:rFonts w:ascii="Times New Roman" w:eastAsia="Times New Roman" w:hAnsi="Times New Roman" w:cs="Times New Roman"/>
          <w:i/>
          <w:iCs/>
          <w:kern w:val="0"/>
          <w:sz w:val="24"/>
          <w:szCs w:val="24"/>
          <w:lang w:eastAsia="en-IN" w:bidi="te-IN"/>
          <w14:ligatures w14:val="none"/>
        </w:rPr>
        <w:t>NN</w:t>
      </w:r>
      <w:r w:rsidRPr="00B617BB">
        <w:rPr>
          <w:rFonts w:ascii="Times New Roman" w:eastAsia="Times New Roman" w:hAnsi="Times New Roman" w:cs="Times New Roman"/>
          <w:kern w:val="0"/>
          <w:sz w:val="24"/>
          <w:szCs w:val="24"/>
          <w:lang w:eastAsia="en-IN" w:bidi="te-IN"/>
          <w14:ligatures w14:val="none"/>
        </w:rPr>
        <w:t xml:space="preserve">: </w:t>
      </w:r>
      <w:r w:rsidR="00D3333F" w:rsidRPr="00D3333F">
        <w:rPr>
          <w:rFonts w:ascii="Times New Roman" w:eastAsia="Times New Roman" w:hAnsi="Times New Roman" w:cs="Times New Roman"/>
          <w:kern w:val="0"/>
          <w:sz w:val="24"/>
          <w:szCs w:val="24"/>
          <w:lang w:eastAsia="en-IN"/>
          <w14:ligatures w14:val="none"/>
        </w:rPr>
        <w:t xml:space="preserve">This approach integrates ARIMA (AutoRegressive Integrated Moving Average) for forecasting linear patterns while utilizing Artificial Neural Networks (ANN) to model the nonlinear residuals. This combination allows for a more comprehensive analysis, effectively addressing both linear trends and complex, nonlinear </w:t>
      </w:r>
      <w:r w:rsidR="009546B6" w:rsidRPr="00D3333F">
        <w:rPr>
          <w:rFonts w:ascii="Times New Roman" w:eastAsia="Times New Roman" w:hAnsi="Times New Roman" w:cs="Times New Roman"/>
          <w:kern w:val="0"/>
          <w:sz w:val="24"/>
          <w:szCs w:val="24"/>
          <w:lang w:eastAsia="en-IN"/>
          <w14:ligatures w14:val="none"/>
        </w:rPr>
        <w:t>behaviours</w:t>
      </w:r>
      <w:r w:rsidR="00D3333F" w:rsidRPr="00D3333F">
        <w:rPr>
          <w:rFonts w:ascii="Times New Roman" w:eastAsia="Times New Roman" w:hAnsi="Times New Roman" w:cs="Times New Roman"/>
          <w:kern w:val="0"/>
          <w:sz w:val="24"/>
          <w:szCs w:val="24"/>
          <w:lang w:eastAsia="en-IN"/>
          <w14:ligatures w14:val="none"/>
        </w:rPr>
        <w:t xml:space="preserve"> in the data.</w:t>
      </w:r>
      <w:r w:rsidR="00D3333F">
        <w:rPr>
          <w:rFonts w:ascii="Times New Roman" w:eastAsia="Times New Roman" w:hAnsi="Times New Roman" w:cs="Times New Roman"/>
          <w:kern w:val="0"/>
          <w:sz w:val="24"/>
          <w:szCs w:val="24"/>
          <w:lang w:eastAsia="en-IN"/>
          <w14:ligatures w14:val="none"/>
        </w:rPr>
        <w:t xml:space="preserve"> </w:t>
      </w:r>
      <w:r w:rsidR="0027165E">
        <w:rPr>
          <w:rFonts w:ascii="Times New Roman" w:eastAsia="Times New Roman" w:hAnsi="Times New Roman" w:cs="Times New Roman"/>
          <w:kern w:val="0"/>
          <w:sz w:val="24"/>
          <w:szCs w:val="24"/>
          <w:lang w:eastAsia="en-IN" w:bidi="te-IN"/>
          <w14:ligatures w14:val="none"/>
        </w:rPr>
        <w:t xml:space="preserve">This hybrid approach was </w:t>
      </w:r>
      <w:r w:rsidR="0041546E">
        <w:rPr>
          <w:rFonts w:ascii="Times New Roman" w:eastAsia="Times New Roman" w:hAnsi="Times New Roman" w:cs="Times New Roman"/>
          <w:kern w:val="0"/>
          <w:sz w:val="24"/>
          <w:szCs w:val="24"/>
          <w:lang w:eastAsia="en-IN" w:bidi="te-IN"/>
          <w14:ligatures w14:val="none"/>
        </w:rPr>
        <w:t>w</w:t>
      </w:r>
      <w:r w:rsidR="0041546E" w:rsidRPr="0041546E">
        <w:rPr>
          <w:rFonts w:ascii="Times New Roman" w:eastAsia="Times New Roman" w:hAnsi="Times New Roman" w:cs="Times New Roman"/>
          <w:kern w:val="0"/>
          <w:sz w:val="24"/>
          <w:szCs w:val="24"/>
          <w:lang w:eastAsia="en-IN" w:bidi="te-IN"/>
          <w14:ligatures w14:val="none"/>
        </w:rPr>
        <w:t>itnessed</w:t>
      </w:r>
      <w:r w:rsidR="0027165E">
        <w:rPr>
          <w:rFonts w:ascii="Times New Roman" w:eastAsia="Times New Roman" w:hAnsi="Times New Roman" w:cs="Times New Roman"/>
          <w:kern w:val="0"/>
          <w:sz w:val="24"/>
          <w:szCs w:val="24"/>
          <w:lang w:eastAsia="en-IN" w:bidi="te-IN"/>
          <w14:ligatures w14:val="none"/>
        </w:rPr>
        <w:t xml:space="preserve"> </w:t>
      </w:r>
      <w:r w:rsidR="0041546E">
        <w:rPr>
          <w:rFonts w:ascii="Times New Roman" w:eastAsia="Times New Roman" w:hAnsi="Times New Roman" w:cs="Times New Roman"/>
          <w:kern w:val="0"/>
          <w:sz w:val="24"/>
          <w:szCs w:val="24"/>
          <w:lang w:eastAsia="en-IN" w:bidi="te-IN"/>
          <w14:ligatures w14:val="none"/>
        </w:rPr>
        <w:t>in</w:t>
      </w:r>
      <w:r w:rsidR="0027165E">
        <w:rPr>
          <w:rFonts w:ascii="Times New Roman" w:eastAsia="Times New Roman" w:hAnsi="Times New Roman" w:cs="Times New Roman"/>
          <w:kern w:val="0"/>
          <w:sz w:val="24"/>
          <w:szCs w:val="24"/>
          <w:lang w:eastAsia="en-IN" w:bidi="te-IN"/>
          <w14:ligatures w14:val="none"/>
        </w:rPr>
        <w:t xml:space="preserve"> Zhang</w:t>
      </w:r>
      <w:r w:rsidR="00C90203">
        <w:rPr>
          <w:rFonts w:ascii="Times New Roman" w:eastAsia="Times New Roman" w:hAnsi="Times New Roman" w:cs="Times New Roman"/>
          <w:kern w:val="0"/>
          <w:sz w:val="24"/>
          <w:szCs w:val="24"/>
          <w:lang w:eastAsia="en-IN" w:bidi="te-IN"/>
          <w14:ligatures w14:val="none"/>
        </w:rPr>
        <w:t xml:space="preserve"> </w:t>
      </w:r>
      <w:r w:rsidR="0027165E">
        <w:rPr>
          <w:rFonts w:ascii="Times New Roman" w:eastAsia="Times New Roman" w:hAnsi="Times New Roman" w:cs="Times New Roman"/>
          <w:kern w:val="0"/>
          <w:sz w:val="24"/>
          <w:szCs w:val="24"/>
          <w:lang w:eastAsia="en-IN" w:bidi="te-IN"/>
          <w14:ligatures w14:val="none"/>
        </w:rPr>
        <w:t>(2003).</w:t>
      </w:r>
    </w:p>
    <w:p w14:paraId="7343183A" w14:textId="413C97FD" w:rsidR="00B747FE" w:rsidRPr="00B617BB" w:rsidRDefault="00B747FE" w:rsidP="00B747FE">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Statistical Tests</w:t>
      </w:r>
      <w:r w:rsidR="00FA3846" w:rsidRPr="00B617BB">
        <w:rPr>
          <w:rFonts w:ascii="Times New Roman" w:eastAsia="Times New Roman" w:hAnsi="Times New Roman" w:cs="Times New Roman"/>
          <w:i/>
          <w:iCs/>
          <w:kern w:val="0"/>
          <w:sz w:val="24"/>
          <w:szCs w:val="24"/>
          <w:lang w:eastAsia="en-IN" w:bidi="te-IN"/>
          <w14:ligatures w14:val="none"/>
        </w:rPr>
        <w:t>:</w:t>
      </w:r>
    </w:p>
    <w:p w14:paraId="70054BE6" w14:textId="77777777" w:rsidR="00B747FE" w:rsidRPr="00B617BB" w:rsidRDefault="00B747FE" w:rsidP="007050D4">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Box-Pierce Test:</w:t>
      </w:r>
      <w:r w:rsidRPr="00B617BB">
        <w:rPr>
          <w:rFonts w:ascii="Times New Roman" w:eastAsia="Times New Roman" w:hAnsi="Times New Roman" w:cs="Times New Roman"/>
          <w:kern w:val="0"/>
          <w:sz w:val="24"/>
          <w:szCs w:val="24"/>
          <w:lang w:eastAsia="en-IN" w:bidi="te-IN"/>
          <w14:ligatures w14:val="none"/>
        </w:rPr>
        <w:t xml:space="preserve"> Applied to check for autocorrelation in residuals to assess the randomness of the data.</w:t>
      </w:r>
    </w:p>
    <w:p w14:paraId="00F5B754" w14:textId="2C7C3BED" w:rsidR="00A710B9" w:rsidRPr="00B617BB" w:rsidRDefault="00474C9B" w:rsidP="007050D4">
      <w:pPr>
        <w:spacing w:after="0" w:line="240" w:lineRule="auto"/>
        <w:jc w:val="both"/>
        <w:rPr>
          <w:rFonts w:ascii="Times New Roman" w:eastAsia="Times New Roman" w:hAnsi="Times New Roman" w:cs="Times New Roman"/>
          <w:kern w:val="0"/>
          <w:sz w:val="24"/>
          <w:szCs w:val="24"/>
          <w:lang w:eastAsia="en-IN" w:bidi="te-IN"/>
          <w14:ligatures w14:val="none"/>
        </w:rPr>
      </w:pPr>
      <w:r w:rsidRPr="00474C9B">
        <w:rPr>
          <w:rFonts w:ascii="Times New Roman" w:eastAsia="Times New Roman" w:hAnsi="Times New Roman" w:cs="Times New Roman"/>
          <w:i/>
          <w:iCs/>
          <w:kern w:val="0"/>
          <w:sz w:val="24"/>
          <w:szCs w:val="24"/>
          <w:lang w:eastAsia="en-IN" w:bidi="te-IN"/>
          <w14:ligatures w14:val="none"/>
        </w:rPr>
        <w:t>Brock-Dechert-Scheinkman </w:t>
      </w:r>
      <w:r w:rsidR="00A81A51">
        <w:rPr>
          <w:rFonts w:ascii="Times New Roman" w:eastAsia="Times New Roman" w:hAnsi="Times New Roman" w:cs="Times New Roman"/>
          <w:i/>
          <w:iCs/>
          <w:kern w:val="0"/>
          <w:sz w:val="24"/>
          <w:szCs w:val="24"/>
          <w:lang w:eastAsia="en-IN" w:bidi="te-IN"/>
          <w14:ligatures w14:val="none"/>
        </w:rPr>
        <w:t>(</w:t>
      </w:r>
      <w:r w:rsidR="00B747FE" w:rsidRPr="00B617BB">
        <w:rPr>
          <w:rFonts w:ascii="Times New Roman" w:eastAsia="Times New Roman" w:hAnsi="Times New Roman" w:cs="Times New Roman"/>
          <w:i/>
          <w:iCs/>
          <w:kern w:val="0"/>
          <w:sz w:val="24"/>
          <w:szCs w:val="24"/>
          <w:lang w:eastAsia="en-IN" w:bidi="te-IN"/>
          <w14:ligatures w14:val="none"/>
        </w:rPr>
        <w:t>BDS</w:t>
      </w:r>
      <w:r>
        <w:rPr>
          <w:rFonts w:ascii="Times New Roman" w:eastAsia="Times New Roman" w:hAnsi="Times New Roman" w:cs="Times New Roman"/>
          <w:i/>
          <w:iCs/>
          <w:kern w:val="0"/>
          <w:sz w:val="24"/>
          <w:szCs w:val="24"/>
          <w:lang w:eastAsia="en-IN" w:bidi="te-IN"/>
          <w14:ligatures w14:val="none"/>
        </w:rPr>
        <w:t>)</w:t>
      </w:r>
      <w:r w:rsidR="00B747FE" w:rsidRPr="00B617BB">
        <w:rPr>
          <w:rFonts w:ascii="Times New Roman" w:eastAsia="Times New Roman" w:hAnsi="Times New Roman" w:cs="Times New Roman"/>
          <w:i/>
          <w:iCs/>
          <w:kern w:val="0"/>
          <w:sz w:val="24"/>
          <w:szCs w:val="24"/>
          <w:lang w:eastAsia="en-IN" w:bidi="te-IN"/>
          <w14:ligatures w14:val="none"/>
        </w:rPr>
        <w:t>Test:</w:t>
      </w:r>
      <w:r w:rsidR="00B747FE" w:rsidRPr="00B617BB">
        <w:rPr>
          <w:rFonts w:ascii="Times New Roman" w:eastAsia="Times New Roman" w:hAnsi="Times New Roman" w:cs="Times New Roman"/>
          <w:kern w:val="0"/>
          <w:sz w:val="24"/>
          <w:szCs w:val="24"/>
          <w:lang w:eastAsia="en-IN" w:bidi="te-IN"/>
          <w14:ligatures w14:val="none"/>
        </w:rPr>
        <w:t xml:space="preserve"> Used to determine the presence of nonlinearity, </w:t>
      </w:r>
      <w:r w:rsidR="00B747FE" w:rsidRPr="00B617BB">
        <w:rPr>
          <w:rFonts w:ascii="Times New Roman" w:eastAsia="Times New Roman" w:hAnsi="Times New Roman" w:cs="Times New Roman"/>
          <w:kern w:val="0"/>
          <w:sz w:val="24"/>
          <w:szCs w:val="24"/>
          <w:lang w:eastAsia="en-IN" w:bidi="te-IN"/>
          <w14:ligatures w14:val="none"/>
        </w:rPr>
        <w:lastRenderedPageBreak/>
        <w:t>which justifies the application of nonlinear models like ANN and GARCH.</w:t>
      </w:r>
    </w:p>
    <w:p w14:paraId="567B1002" w14:textId="77777777" w:rsidR="00B32A2E" w:rsidRPr="00B617BB" w:rsidRDefault="00B747FE" w:rsidP="00A710B9">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 </w:t>
      </w:r>
    </w:p>
    <w:p w14:paraId="56379DA4" w14:textId="585BD805" w:rsidR="00B747FE" w:rsidRPr="00B617BB" w:rsidRDefault="00B747FE" w:rsidP="00A710B9">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Performance Evaluation Metrics</w:t>
      </w:r>
      <w:r w:rsidR="00FA3846" w:rsidRPr="00B617BB">
        <w:rPr>
          <w:rFonts w:ascii="Times New Roman" w:eastAsia="Times New Roman" w:hAnsi="Times New Roman" w:cs="Times New Roman"/>
          <w:i/>
          <w:iCs/>
          <w:kern w:val="0"/>
          <w:sz w:val="24"/>
          <w:szCs w:val="24"/>
          <w:lang w:eastAsia="en-IN" w:bidi="te-IN"/>
          <w14:ligatures w14:val="none"/>
        </w:rPr>
        <w:t>:</w:t>
      </w:r>
    </w:p>
    <w:p w14:paraId="2EA7743F" w14:textId="77777777" w:rsidR="00B747FE" w:rsidRPr="00B617BB" w:rsidRDefault="00B747FE" w:rsidP="00B747FE">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To evaluate the models, the following performance metrics were used:</w:t>
      </w:r>
    </w:p>
    <w:p w14:paraId="1691F37A" w14:textId="77777777" w:rsidR="00EC788B" w:rsidRPr="00B617BB" w:rsidRDefault="00EC788B" w:rsidP="00B747FE">
      <w:pPr>
        <w:spacing w:after="0" w:line="240" w:lineRule="auto"/>
        <w:jc w:val="both"/>
        <w:rPr>
          <w:rFonts w:ascii="Times New Roman" w:eastAsia="Times New Roman" w:hAnsi="Times New Roman" w:cs="Times New Roman"/>
          <w:kern w:val="0"/>
          <w:sz w:val="24"/>
          <w:szCs w:val="24"/>
          <w:lang w:eastAsia="en-IN" w:bidi="te-IN"/>
          <w14:ligatures w14:val="none"/>
        </w:rPr>
      </w:pPr>
    </w:p>
    <w:p w14:paraId="3DA8ED98" w14:textId="77777777" w:rsidR="00B32A2E" w:rsidRPr="00B617BB" w:rsidRDefault="00B747FE" w:rsidP="00B32A2E">
      <w:pPr>
        <w:spacing w:after="0" w:line="240" w:lineRule="auto"/>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Root Mean Square Error (RMSE):</w:t>
      </w:r>
      <w:r w:rsidRPr="00B617BB">
        <w:rPr>
          <w:rFonts w:ascii="Times New Roman" w:eastAsia="Times New Roman" w:hAnsi="Times New Roman" w:cs="Times New Roman"/>
          <w:kern w:val="0"/>
          <w:sz w:val="24"/>
          <w:szCs w:val="24"/>
          <w:lang w:eastAsia="en-IN" w:bidi="te-IN"/>
          <w14:ligatures w14:val="none"/>
        </w:rPr>
        <w:t xml:space="preserve"> </w:t>
      </w:r>
    </w:p>
    <w:p w14:paraId="69235C4B" w14:textId="7615CEBC" w:rsidR="00B747FE" w:rsidRPr="00B617BB" w:rsidRDefault="00EC788B"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M</w:t>
      </w:r>
      <w:r w:rsidR="00B747FE" w:rsidRPr="00B617BB">
        <w:rPr>
          <w:rFonts w:ascii="Times New Roman" w:eastAsia="Times New Roman" w:hAnsi="Times New Roman" w:cs="Times New Roman"/>
          <w:kern w:val="0"/>
          <w:sz w:val="24"/>
          <w:szCs w:val="24"/>
          <w:lang w:eastAsia="en-IN" w:bidi="te-IN"/>
          <w14:ligatures w14:val="none"/>
        </w:rPr>
        <w:t>easures the square root of the average squared differences between actual and predicted values.</w:t>
      </w:r>
    </w:p>
    <w:p w14:paraId="51F3D03E" w14:textId="77777777" w:rsidR="00003B1D" w:rsidRPr="00B617BB" w:rsidRDefault="00003B1D" w:rsidP="00EC788B">
      <w:pPr>
        <w:spacing w:after="0" w:line="240" w:lineRule="auto"/>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Formula:</w:t>
      </w:r>
    </w:p>
    <w:p w14:paraId="498F74AA" w14:textId="01C6F40C" w:rsidR="00DA0053" w:rsidRDefault="007A62AD" w:rsidP="008C6C1C">
      <w:pPr>
        <w:spacing w:after="0" w:line="240" w:lineRule="auto"/>
        <w:jc w:val="center"/>
        <w:rPr>
          <w:rFonts w:ascii="Times New Roman" w:eastAsia="Times New Roman" w:hAnsi="Times New Roman" w:cs="Times New Roman"/>
          <w:kern w:val="0"/>
          <w:sz w:val="24"/>
          <w:szCs w:val="24"/>
          <w:lang w:eastAsia="en-IN" w:bidi="te-IN"/>
          <w14:ligatures w14:val="none"/>
        </w:rPr>
      </w:pPr>
      <m:oMathPara>
        <m:oMath>
          <m:r>
            <w:rPr>
              <w:rFonts w:ascii="Cambria Math" w:hAnsi="Cambria Math" w:cs="Times New Roman"/>
              <w:sz w:val="24"/>
              <w:szCs w:val="24"/>
            </w:rPr>
            <m:t>RMSE=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 xml:space="preserve">i=1 </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acc>
                          <m:r>
                            <w:rPr>
                              <w:rFonts w:ascii="Cambria Math" w:hAnsi="Cambria Math" w:cs="Times New Roman"/>
                              <w:sz w:val="24"/>
                              <w:szCs w:val="24"/>
                            </w:rPr>
                            <m:t>)</m:t>
                          </m:r>
                        </m:e>
                        <m:sup>
                          <m:r>
                            <w:rPr>
                              <w:rFonts w:ascii="Cambria Math" w:hAnsi="Cambria Math" w:cs="Times New Roman"/>
                              <w:sz w:val="24"/>
                              <w:szCs w:val="24"/>
                            </w:rPr>
                            <m:t>2</m:t>
                          </m:r>
                        </m:sup>
                      </m:sSup>
                    </m:e>
                  </m:nary>
                </m:num>
                <m:den>
                  <m:r>
                    <w:rPr>
                      <w:rFonts w:ascii="Cambria Math" w:hAnsi="Cambria Math" w:cs="Times New Roman"/>
                      <w:sz w:val="24"/>
                      <w:szCs w:val="24"/>
                    </w:rPr>
                    <m:t>N</m:t>
                  </m:r>
                </m:den>
              </m:f>
            </m:e>
          </m:rad>
        </m:oMath>
      </m:oMathPara>
    </w:p>
    <w:p w14:paraId="2E000BD9" w14:textId="77777777" w:rsidR="00DA0053" w:rsidRPr="00B617BB" w:rsidRDefault="00DA0053" w:rsidP="00EC788B">
      <w:pPr>
        <w:spacing w:after="0" w:line="240" w:lineRule="auto"/>
        <w:rPr>
          <w:rFonts w:ascii="Times New Roman" w:eastAsia="Times New Roman" w:hAnsi="Times New Roman" w:cs="Times New Roman"/>
          <w:kern w:val="0"/>
          <w:sz w:val="24"/>
          <w:szCs w:val="24"/>
          <w:lang w:eastAsia="en-IN" w:bidi="te-IN"/>
          <w14:ligatures w14:val="none"/>
        </w:rPr>
      </w:pPr>
    </w:p>
    <w:p w14:paraId="47A66B5E" w14:textId="31E6956D" w:rsidR="00E03D11" w:rsidRPr="00B617BB" w:rsidRDefault="00656F93" w:rsidP="00B32A2E">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B617BB">
        <w:rPr>
          <w:rFonts w:ascii="Times New Roman" w:eastAsia="Times New Roman" w:hAnsi="Times New Roman" w:cs="Times New Roman"/>
          <w:kern w:val="0"/>
          <w:sz w:val="24"/>
          <w:szCs w:val="24"/>
          <w:lang w:eastAsia="en-IN" w:bidi="te-IN"/>
          <w14:ligatures w14:val="none"/>
        </w:rPr>
        <w:t xml:space="preserve"> and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acc>
      </m:oMath>
      <w:r w:rsidRPr="00B617BB">
        <w:rPr>
          <w:rFonts w:ascii="Times New Roman" w:eastAsia="Times New Roman" w:hAnsi="Times New Roman" w:cs="Times New Roman"/>
          <w:kern w:val="0"/>
          <w:sz w:val="24"/>
          <w:szCs w:val="24"/>
          <w:lang w:eastAsia="en-IN" w:bidi="te-IN"/>
          <w14:ligatures w14:val="none"/>
        </w:rPr>
        <w:t>are the actual and predicted values of response variable, respectively.</w:t>
      </w:r>
    </w:p>
    <w:p w14:paraId="0EF9BFB8" w14:textId="77777777" w:rsidR="00EC788B" w:rsidRPr="00B617BB" w:rsidRDefault="00EC788B" w:rsidP="00142190">
      <w:pPr>
        <w:spacing w:after="0" w:line="240" w:lineRule="auto"/>
        <w:jc w:val="both"/>
        <w:rPr>
          <w:rFonts w:ascii="Times New Roman" w:eastAsia="Times New Roman" w:hAnsi="Times New Roman" w:cs="Times New Roman"/>
          <w:kern w:val="0"/>
          <w:sz w:val="24"/>
          <w:szCs w:val="24"/>
          <w:lang w:eastAsia="en-IN" w:bidi="te-IN"/>
          <w14:ligatures w14:val="none"/>
        </w:rPr>
      </w:pPr>
    </w:p>
    <w:p w14:paraId="69EC2A32" w14:textId="77777777" w:rsidR="002779CB" w:rsidRPr="00B617BB" w:rsidRDefault="00B747FE" w:rsidP="00142190">
      <w:pPr>
        <w:spacing w:after="0" w:line="240" w:lineRule="auto"/>
        <w:jc w:val="both"/>
        <w:rPr>
          <w:rFonts w:ascii="Times New Roman" w:eastAsia="Times New Roman" w:hAnsi="Times New Roman" w:cs="Times New Roman"/>
          <w:i/>
          <w:iCs/>
          <w:kern w:val="0"/>
          <w:sz w:val="24"/>
          <w:szCs w:val="24"/>
          <w:lang w:eastAsia="en-IN" w:bidi="te-IN"/>
          <w14:ligatures w14:val="none"/>
        </w:rPr>
      </w:pPr>
      <w:r w:rsidRPr="00B617BB">
        <w:rPr>
          <w:rFonts w:ascii="Times New Roman" w:eastAsia="Times New Roman" w:hAnsi="Times New Roman" w:cs="Times New Roman"/>
          <w:i/>
          <w:iCs/>
          <w:kern w:val="0"/>
          <w:sz w:val="24"/>
          <w:szCs w:val="24"/>
          <w:lang w:eastAsia="en-IN" w:bidi="te-IN"/>
          <w14:ligatures w14:val="none"/>
        </w:rPr>
        <w:t xml:space="preserve">Mean Absolute Error (MAE): </w:t>
      </w:r>
    </w:p>
    <w:p w14:paraId="0C98870F" w14:textId="242992A9" w:rsidR="00B747FE" w:rsidRPr="00B617BB" w:rsidRDefault="00B747FE" w:rsidP="002779CB">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Calculates the mean of absolute differences between predicted and actual values.</w:t>
      </w:r>
    </w:p>
    <w:p w14:paraId="1E074F86" w14:textId="7A6CAFFB" w:rsidR="00782F45" w:rsidRPr="009040A0" w:rsidRDefault="00320D13" w:rsidP="0080352B">
      <w:pPr>
        <w:spacing w:before="100" w:beforeAutospacing="1" w:after="100" w:afterAutospacing="1" w:line="240" w:lineRule="auto"/>
        <w:rPr>
          <w:rFonts w:ascii="Times New Roman" w:eastAsia="Times New Roman" w:hAnsi="Times New Roman" w:cs="Times New Roman"/>
          <w:kern w:val="0"/>
          <w:sz w:val="24"/>
          <w:szCs w:val="24"/>
          <w:lang w:eastAsia="en-IN" w:bidi="te-IN"/>
          <w14:ligatures w14:val="none"/>
        </w:rPr>
      </w:pPr>
      <w:r w:rsidRPr="00474C9B">
        <w:rPr>
          <w:rFonts w:ascii="Times New Roman" w:eastAsia="Times New Roman" w:hAnsi="Times New Roman" w:cs="Times New Roman"/>
          <w:kern w:val="0"/>
          <w:sz w:val="24"/>
          <w:szCs w:val="24"/>
          <w:lang w:eastAsia="en-IN" w:bidi="te-IN"/>
          <w14:ligatures w14:val="none"/>
        </w:rPr>
        <w:t>Formula:</w:t>
      </w:r>
      <w:r w:rsidR="0080352B" w:rsidRPr="00474C9B">
        <w:rPr>
          <w:rFonts w:ascii="Times New Roman" w:eastAsia="Times New Roman" w:hAnsi="Times New Roman" w:cs="Times New Roman"/>
          <w:kern w:val="0"/>
          <w:sz w:val="24"/>
          <w:szCs w:val="24"/>
          <w:lang w:eastAsia="en-IN" w:bidi="te-IN"/>
          <w14:ligatures w14:val="none"/>
        </w:rPr>
        <w:t xml:space="preserve"> </w:t>
      </w:r>
      <w:r w:rsidR="009040A0">
        <w:rPr>
          <w:rFonts w:ascii="Times New Roman" w:eastAsia="Times New Roman" w:hAnsi="Times New Roman" w:cs="Times New Roman"/>
          <w:sz w:val="24"/>
          <w:szCs w:val="24"/>
        </w:rPr>
        <w:t xml:space="preserve">MAE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 xml:space="preserve">t=1 </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acc>
            <m:r>
              <w:rPr>
                <w:rFonts w:ascii="Cambria Math" w:hAnsi="Cambria Math" w:cs="Times New Roman"/>
                <w:sz w:val="24"/>
                <w:szCs w:val="24"/>
              </w:rPr>
              <m:t>​|</m:t>
            </m:r>
          </m:e>
        </m:nary>
      </m:oMath>
    </w:p>
    <w:p w14:paraId="572FA76F" w14:textId="1CEBD2EB" w:rsidR="00320D13" w:rsidRPr="00B617BB" w:rsidRDefault="00320D13" w:rsidP="00673E28">
      <w:pPr>
        <w:spacing w:before="100" w:beforeAutospacing="1" w:after="0" w:line="240" w:lineRule="auto"/>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Where:</w:t>
      </w:r>
    </w:p>
    <w:p w14:paraId="5A3726A3" w14:textId="0F13EE0A" w:rsidR="00320D13" w:rsidRPr="00B617BB" w:rsidRDefault="00320D13" w:rsidP="00673E28">
      <w:pPr>
        <w:spacing w:after="0" w:line="240" w:lineRule="auto"/>
        <w:ind w:left="66"/>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n = the total number of observations,</w:t>
      </w:r>
    </w:p>
    <w:p w14:paraId="10D228D7" w14:textId="484BF770" w:rsidR="00320D13" w:rsidRPr="00B617BB" w:rsidRDefault="00ED0897" w:rsidP="00673E28">
      <w:pPr>
        <w:spacing w:after="0" w:line="240" w:lineRule="auto"/>
        <w:ind w:left="66"/>
        <w:rPr>
          <w:rFonts w:ascii="Times New Roman" w:eastAsia="Times New Roman" w:hAnsi="Times New Roman" w:cs="Times New Roman"/>
          <w:kern w:val="0"/>
          <w:sz w:val="24"/>
          <w:szCs w:val="24"/>
          <w:lang w:eastAsia="en-IN" w:bidi="te-IN"/>
          <w14:ligatures w14:val="none"/>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320D13" w:rsidRPr="00B617BB">
        <w:rPr>
          <w:rFonts w:ascii="Times New Roman" w:eastAsia="Times New Roman" w:hAnsi="Times New Roman" w:cs="Times New Roman"/>
          <w:kern w:val="0"/>
          <w:sz w:val="24"/>
          <w:szCs w:val="24"/>
          <w:lang w:eastAsia="en-IN" w:bidi="te-IN"/>
          <w14:ligatures w14:val="none"/>
        </w:rPr>
        <w:t xml:space="preserve"> = the actual value at time </w:t>
      </w:r>
      <w:r w:rsidR="00782F45" w:rsidRPr="00B617BB">
        <w:rPr>
          <w:rFonts w:ascii="Times New Roman" w:eastAsia="Times New Roman" w:hAnsi="Times New Roman" w:cs="Times New Roman"/>
          <w:kern w:val="0"/>
          <w:sz w:val="24"/>
          <w:szCs w:val="24"/>
          <w:lang w:eastAsia="en-IN" w:bidi="te-IN"/>
          <w14:ligatures w14:val="none"/>
        </w:rPr>
        <w:t>t</w:t>
      </w:r>
      <w:r w:rsidR="00320D13" w:rsidRPr="00B617BB">
        <w:rPr>
          <w:rFonts w:ascii="Times New Roman" w:eastAsia="Times New Roman" w:hAnsi="Times New Roman" w:cs="Times New Roman"/>
          <w:kern w:val="0"/>
          <w:sz w:val="24"/>
          <w:szCs w:val="24"/>
          <w:lang w:eastAsia="en-IN" w:bidi="te-IN"/>
          <w14:ligatures w14:val="none"/>
        </w:rPr>
        <w:t>,</w:t>
      </w:r>
    </w:p>
    <w:p w14:paraId="6975699D" w14:textId="17075E99" w:rsidR="00320D13" w:rsidRPr="00B617BB" w:rsidRDefault="00ED0897" w:rsidP="00673E28">
      <w:pPr>
        <w:spacing w:after="0" w:line="240" w:lineRule="auto"/>
        <w:ind w:left="66"/>
        <w:rPr>
          <w:rFonts w:ascii="Times New Roman" w:eastAsia="Times New Roman" w:hAnsi="Times New Roman" w:cs="Times New Roman"/>
          <w:kern w:val="0"/>
          <w:sz w:val="24"/>
          <w:szCs w:val="24"/>
          <w:lang w:eastAsia="en-IN" w:bidi="te-IN"/>
          <w14:ligatures w14:val="none"/>
        </w:rPr>
      </w:pP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acc>
      </m:oMath>
      <w:r w:rsidR="00782F45" w:rsidRPr="00B617BB">
        <w:rPr>
          <w:rFonts w:ascii="Times New Roman" w:eastAsia="Times New Roman" w:hAnsi="Times New Roman" w:cs="Times New Roman"/>
          <w:kern w:val="0"/>
          <w:sz w:val="24"/>
          <w:szCs w:val="24"/>
          <w:lang w:eastAsia="en-IN" w:bidi="te-IN"/>
          <w14:ligatures w14:val="none"/>
        </w:rPr>
        <w:t xml:space="preserve"> </w:t>
      </w:r>
      <w:r w:rsidR="00320D13" w:rsidRPr="00B617BB">
        <w:rPr>
          <w:rFonts w:ascii="Times New Roman" w:eastAsia="Times New Roman" w:hAnsi="Times New Roman" w:cs="Times New Roman"/>
          <w:kern w:val="0"/>
          <w:sz w:val="24"/>
          <w:szCs w:val="24"/>
          <w:lang w:eastAsia="en-IN" w:bidi="te-IN"/>
          <w14:ligatures w14:val="none"/>
        </w:rPr>
        <w:t xml:space="preserve">​ = the predicted value at time </w:t>
      </w:r>
      <w:r w:rsidR="00782F45" w:rsidRPr="00B617BB">
        <w:rPr>
          <w:rFonts w:ascii="Times New Roman" w:eastAsia="Times New Roman" w:hAnsi="Times New Roman" w:cs="Times New Roman"/>
          <w:kern w:val="0"/>
          <w:sz w:val="24"/>
          <w:szCs w:val="24"/>
          <w:lang w:eastAsia="en-IN" w:bidi="te-IN"/>
          <w14:ligatures w14:val="none"/>
        </w:rPr>
        <w:t>t</w:t>
      </w:r>
      <w:r w:rsidR="00320D13" w:rsidRPr="00B617BB">
        <w:rPr>
          <w:rFonts w:ascii="Times New Roman" w:eastAsia="Times New Roman" w:hAnsi="Times New Roman" w:cs="Times New Roman"/>
          <w:kern w:val="0"/>
          <w:sz w:val="24"/>
          <w:szCs w:val="24"/>
          <w:lang w:eastAsia="en-IN" w:bidi="te-IN"/>
          <w14:ligatures w14:val="none"/>
        </w:rPr>
        <w:t>,</w:t>
      </w:r>
    </w:p>
    <w:p w14:paraId="1BE21A43" w14:textId="1A008DF1" w:rsidR="00320D13" w:rsidRPr="00B617BB" w:rsidRDefault="00320D13" w:rsidP="00673E28">
      <w:pPr>
        <w:spacing w:after="0" w:line="240" w:lineRule="auto"/>
        <w:ind w:left="66"/>
        <w:rPr>
          <w:rFonts w:ascii="Times New Roman" w:eastAsia="Times New Roman" w:hAnsi="Times New Roman" w:cs="Times New Roman"/>
          <w:kern w:val="0"/>
          <w:sz w:val="24"/>
          <w:szCs w:val="24"/>
          <w:lang w:eastAsia="en-IN" w:bidi="te-IN"/>
          <w14:ligatures w14:val="none"/>
        </w:rPr>
      </w:pPr>
      <w:r w:rsidRPr="00B617BB">
        <w:rPr>
          <w:rFonts w:ascii="Cambria Math" w:eastAsia="Times New Roman" w:hAnsi="Cambria Math" w:cs="Cambria Math"/>
          <w:kern w:val="0"/>
          <w:sz w:val="24"/>
          <w:szCs w:val="24"/>
          <w:lang w:eastAsia="en-IN" w:bidi="te-IN"/>
          <w14:ligatures w14:val="none"/>
        </w:rPr>
        <w:t>∣</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Pr="00B617BB">
        <w:rPr>
          <w:rFonts w:ascii="Times New Roman" w:eastAsia="Times New Roman" w:hAnsi="Times New Roman" w:cs="Times New Roman"/>
          <w:kern w:val="0"/>
          <w:sz w:val="24"/>
          <w:szCs w:val="24"/>
          <w:lang w:eastAsia="en-IN" w:bidi="te-IN"/>
          <w14:ligatures w14:val="none"/>
        </w:rPr>
        <w:t>−</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e>
        </m:acc>
      </m:oMath>
      <w:r w:rsidRPr="00B617BB">
        <w:rPr>
          <w:rFonts w:ascii="Cambria Math" w:eastAsia="Times New Roman" w:hAnsi="Cambria Math" w:cs="Cambria Math"/>
          <w:kern w:val="0"/>
          <w:sz w:val="24"/>
          <w:szCs w:val="24"/>
          <w:lang w:eastAsia="en-IN" w:bidi="te-IN"/>
          <w14:ligatures w14:val="none"/>
        </w:rPr>
        <w:t>∣</w:t>
      </w:r>
      <w:r w:rsidR="00782F45" w:rsidRPr="00B617BB">
        <w:rPr>
          <w:rFonts w:ascii="Times New Roman" w:eastAsia="Times New Roman" w:hAnsi="Times New Roman" w:cs="Times New Roman"/>
          <w:kern w:val="0"/>
          <w:sz w:val="24"/>
          <w:szCs w:val="24"/>
          <w:lang w:eastAsia="en-IN" w:bidi="te-IN"/>
          <w14:ligatures w14:val="none"/>
        </w:rPr>
        <w:t>=</w:t>
      </w:r>
      <w:r w:rsidRPr="00B617BB">
        <w:rPr>
          <w:rFonts w:ascii="Times New Roman" w:eastAsia="Times New Roman" w:hAnsi="Times New Roman" w:cs="Times New Roman"/>
          <w:kern w:val="0"/>
          <w:sz w:val="24"/>
          <w:szCs w:val="24"/>
          <w:lang w:eastAsia="en-IN" w:bidi="te-IN"/>
          <w14:ligatures w14:val="none"/>
        </w:rPr>
        <w:t xml:space="preserve"> the absolute error between the actual and predicted values.</w:t>
      </w:r>
    </w:p>
    <w:p w14:paraId="781DDD54" w14:textId="77777777" w:rsidR="00466820" w:rsidRDefault="00466820" w:rsidP="00AD0BC5">
      <w:pPr>
        <w:autoSpaceDE w:val="0"/>
        <w:autoSpaceDN w:val="0"/>
        <w:adjustRightInd w:val="0"/>
        <w:spacing w:after="0" w:line="240" w:lineRule="auto"/>
        <w:ind w:right="-514"/>
        <w:jc w:val="both"/>
        <w:rPr>
          <w:rFonts w:ascii="Times New Roman" w:hAnsi="Times New Roman" w:cs="Times New Roman"/>
          <w:i/>
          <w:iCs/>
          <w:sz w:val="24"/>
          <w:szCs w:val="24"/>
          <w:lang w:eastAsia="en-IN"/>
        </w:rPr>
      </w:pPr>
    </w:p>
    <w:p w14:paraId="7492063C" w14:textId="05891CAD" w:rsidR="00AD0BC5" w:rsidRPr="00B617BB" w:rsidRDefault="00D235BC" w:rsidP="00AD0BC5">
      <w:pPr>
        <w:autoSpaceDE w:val="0"/>
        <w:autoSpaceDN w:val="0"/>
        <w:adjustRightInd w:val="0"/>
        <w:spacing w:after="0" w:line="240" w:lineRule="auto"/>
        <w:ind w:right="-514"/>
        <w:jc w:val="both"/>
        <w:rPr>
          <w:rFonts w:ascii="Times New Roman" w:hAnsi="Times New Roman" w:cs="Times New Roman"/>
          <w:i/>
          <w:iCs/>
          <w:sz w:val="24"/>
          <w:szCs w:val="24"/>
          <w:lang w:eastAsia="en-IN"/>
        </w:rPr>
      </w:pPr>
      <w:r w:rsidRPr="00B617BB">
        <w:rPr>
          <w:rFonts w:ascii="Times New Roman" w:hAnsi="Times New Roman" w:cs="Times New Roman"/>
          <w:i/>
          <w:iCs/>
          <w:sz w:val="24"/>
          <w:szCs w:val="24"/>
          <w:lang w:eastAsia="en-IN"/>
        </w:rPr>
        <w:t>Mean absolute percentage error (MAPE):</w:t>
      </w:r>
    </w:p>
    <w:p w14:paraId="0C09037A" w14:textId="182C3FA3" w:rsidR="00D235BC" w:rsidRPr="00B617BB" w:rsidRDefault="00D235BC" w:rsidP="00AD0BC5">
      <w:pPr>
        <w:autoSpaceDE w:val="0"/>
        <w:autoSpaceDN w:val="0"/>
        <w:adjustRightInd w:val="0"/>
        <w:spacing w:after="0" w:line="240" w:lineRule="auto"/>
        <w:ind w:right="-23" w:firstLine="720"/>
        <w:jc w:val="both"/>
        <w:rPr>
          <w:rFonts w:ascii="Times New Roman" w:eastAsia="Times New Roman" w:hAnsi="Times New Roman" w:cs="Times New Roman"/>
          <w:color w:val="000000"/>
          <w:sz w:val="24"/>
          <w:szCs w:val="24"/>
        </w:rPr>
      </w:pPr>
      <w:r w:rsidRPr="00B617BB">
        <w:rPr>
          <w:rFonts w:ascii="Times New Roman" w:hAnsi="Times New Roman" w:cs="Times New Roman"/>
          <w:sz w:val="24"/>
          <w:szCs w:val="24"/>
          <w:lang w:eastAsia="en-IN"/>
        </w:rPr>
        <w:t xml:space="preserve"> </w:t>
      </w:r>
      <w:r w:rsidRPr="00B617BB">
        <w:rPr>
          <w:rFonts w:ascii="Times New Roman" w:eastAsia="Times New Roman" w:hAnsi="Times New Roman" w:cs="Times New Roman"/>
          <w:color w:val="000000"/>
          <w:sz w:val="24"/>
          <w:szCs w:val="24"/>
        </w:rPr>
        <w:t>The mean absolute percentage</w:t>
      </w:r>
      <w:r w:rsidR="00567787" w:rsidRPr="00B617BB">
        <w:rPr>
          <w:rFonts w:ascii="Times New Roman" w:eastAsia="Times New Roman" w:hAnsi="Times New Roman" w:cs="Times New Roman"/>
          <w:color w:val="000000"/>
          <w:sz w:val="24"/>
          <w:szCs w:val="24"/>
        </w:rPr>
        <w:t xml:space="preserve"> </w:t>
      </w:r>
      <w:r w:rsidRPr="00B617BB">
        <w:rPr>
          <w:rFonts w:ascii="Times New Roman" w:eastAsia="Times New Roman" w:hAnsi="Times New Roman" w:cs="Times New Roman"/>
          <w:color w:val="000000"/>
          <w:sz w:val="24"/>
          <w:szCs w:val="24"/>
        </w:rPr>
        <w:t>error (MAPE) is one of the most popular measures of the forecast accuracy.</w:t>
      </w:r>
    </w:p>
    <w:p w14:paraId="29B2452D" w14:textId="77777777" w:rsidR="00AD0BC5" w:rsidRPr="00B617BB" w:rsidRDefault="00AD0BC5" w:rsidP="00AD0BC5">
      <w:pPr>
        <w:autoSpaceDE w:val="0"/>
        <w:autoSpaceDN w:val="0"/>
        <w:adjustRightInd w:val="0"/>
        <w:spacing w:after="0" w:line="240" w:lineRule="auto"/>
        <w:ind w:right="-514" w:firstLine="720"/>
        <w:jc w:val="both"/>
        <w:rPr>
          <w:rFonts w:ascii="Times New Roman" w:eastAsia="Times New Roman" w:hAnsi="Times New Roman" w:cs="Times New Roman"/>
          <w:color w:val="000000"/>
          <w:sz w:val="24"/>
          <w:szCs w:val="24"/>
        </w:rPr>
      </w:pPr>
    </w:p>
    <w:p w14:paraId="0CAC8AB0" w14:textId="7B588E60" w:rsidR="00003B1D" w:rsidRPr="00B617BB" w:rsidRDefault="00003B1D" w:rsidP="00567787">
      <w:pPr>
        <w:autoSpaceDE w:val="0"/>
        <w:autoSpaceDN w:val="0"/>
        <w:adjustRightInd w:val="0"/>
        <w:spacing w:after="240" w:line="240" w:lineRule="auto"/>
        <w:ind w:right="119"/>
        <w:jc w:val="both"/>
        <w:rPr>
          <w:rFonts w:ascii="Times New Roman" w:hAnsi="Times New Roman" w:cs="Times New Roman"/>
          <w:sz w:val="24"/>
          <w:szCs w:val="24"/>
          <w:lang w:eastAsia="en-IN"/>
        </w:rPr>
      </w:pPr>
      <w:r w:rsidRPr="00B617BB">
        <w:rPr>
          <w:rFonts w:ascii="Times New Roman" w:eastAsia="Times New Roman" w:hAnsi="Times New Roman" w:cs="Times New Roman"/>
          <w:color w:val="000000"/>
          <w:sz w:val="24"/>
          <w:szCs w:val="24"/>
        </w:rPr>
        <w:t>Formula:</w:t>
      </w:r>
    </w:p>
    <w:p w14:paraId="64C55B9E" w14:textId="1B94F27F" w:rsidR="00D235BC" w:rsidRPr="00B617BB" w:rsidRDefault="00D235BC" w:rsidP="008C6C1C">
      <w:pPr>
        <w:tabs>
          <w:tab w:val="left" w:pos="7587"/>
        </w:tabs>
        <w:spacing w:line="240" w:lineRule="auto"/>
        <w:ind w:right="-514"/>
        <w:jc w:val="center"/>
        <w:rPr>
          <w:rFonts w:ascii="Times New Roman" w:eastAsiaTheme="minorEastAsia" w:hAnsi="Times New Roman" w:cs="Times New Roman"/>
          <w:sz w:val="24"/>
          <w:szCs w:val="24"/>
        </w:rPr>
      </w:pPr>
      <w:r w:rsidRPr="00B617BB">
        <w:rPr>
          <w:rFonts w:ascii="Times New Roman" w:hAnsi="Times New Roman" w:cs="Times New Roman"/>
          <w:sz w:val="24"/>
          <w:szCs w:val="24"/>
        </w:rPr>
        <w:t>MAPE</w:t>
      </w:r>
      <w:r w:rsidR="00362EC3">
        <w:rPr>
          <w:rFonts w:ascii="Times New Roman" w:hAnsi="Times New Roman" w:cs="Times New Roman"/>
          <w:sz w:val="24"/>
          <w:szCs w:val="24"/>
        </w:rPr>
        <w:t xml:space="preserve"> </w:t>
      </w:r>
      <w:r w:rsidRPr="00B617B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 xml:space="preserve">t=1 </m:t>
            </m:r>
          </m:sub>
          <m:sup>
            <m:r>
              <w:rPr>
                <w:rFonts w:ascii="Cambria Math" w:hAnsi="Cambria Math" w:cs="Times New Roman"/>
                <w:sz w:val="24"/>
                <w:szCs w:val="24"/>
              </w:rPr>
              <m:t>N</m:t>
            </m:r>
          </m:sup>
          <m:e>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en>
            </m:f>
            <m:r>
              <w:rPr>
                <w:rFonts w:ascii="Cambria Math" w:hAnsi="Cambria Math" w:cs="Times New Roman"/>
                <w:sz w:val="24"/>
                <w:szCs w:val="24"/>
              </w:rPr>
              <m:t>|</m:t>
            </m:r>
          </m:e>
        </m:nary>
      </m:oMath>
    </w:p>
    <w:p w14:paraId="2859FF4C" w14:textId="5BE1EE78" w:rsidR="000640CF" w:rsidRPr="00B617BB" w:rsidRDefault="0077049D" w:rsidP="00B0410A">
      <w:pPr>
        <w:shd w:val="clear" w:color="auto" w:fill="FFFFFF"/>
        <w:spacing w:after="0" w:line="240" w:lineRule="auto"/>
        <w:ind w:right="-11"/>
        <w:jc w:val="both"/>
        <w:rPr>
          <w:rFonts w:ascii="Times New Roman" w:eastAsia="Times New Roman" w:hAnsi="Times New Roman" w:cs="Times New Roman"/>
          <w:color w:val="000000"/>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t</m:t>
            </m:r>
          </m:sub>
        </m:sSub>
      </m:oMath>
      <w:r w:rsidR="007743B4" w:rsidRPr="00B617BB">
        <w:rPr>
          <w:rFonts w:ascii="Times New Roman" w:eastAsia="Times New Roman" w:hAnsi="Times New Roman" w:cs="Times New Roman"/>
          <w:sz w:val="24"/>
          <w:szCs w:val="24"/>
        </w:rPr>
        <w:t xml:space="preserve"> </w:t>
      </w:r>
      <w:r w:rsidR="00D235BC" w:rsidRPr="00B617BB">
        <w:rPr>
          <w:rFonts w:ascii="Times New Roman" w:eastAsia="Times New Roman" w:hAnsi="Times New Roman" w:cs="Times New Roman"/>
          <w:color w:val="000000"/>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w:r w:rsidR="00D235BC" w:rsidRPr="00B617BB">
        <w:rPr>
          <w:rFonts w:ascii="Times New Roman" w:eastAsia="Times New Roman" w:hAnsi="Times New Roman" w:cs="Times New Roman"/>
          <w:color w:val="000000"/>
          <w:sz w:val="24"/>
          <w:szCs w:val="24"/>
        </w:rPr>
        <w:t xml:space="preserve">note the actual and forecast values at data point t, respectively. </w:t>
      </w:r>
    </w:p>
    <w:p w14:paraId="6258A35A" w14:textId="77777777" w:rsidR="00B747FE" w:rsidRPr="00B617BB" w:rsidRDefault="00ED0897" w:rsidP="00B747FE">
      <w:pPr>
        <w:spacing w:after="0" w:line="24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pict w14:anchorId="394973F6">
          <v:rect id="_x0000_i1028" style="width:0;height:1.5pt" o:hralign="center" o:hrstd="t" o:hr="t" fillcolor="#a0a0a0" stroked="f"/>
        </w:pict>
      </w:r>
    </w:p>
    <w:p w14:paraId="7E70264B" w14:textId="77777777" w:rsidR="00466820" w:rsidRDefault="00466820" w:rsidP="00BE44B5">
      <w:pPr>
        <w:spacing w:after="0" w:line="240" w:lineRule="auto"/>
        <w:jc w:val="center"/>
        <w:rPr>
          <w:rFonts w:ascii="Times New Roman" w:eastAsia="Times New Roman" w:hAnsi="Times New Roman" w:cs="Times New Roman"/>
          <w:kern w:val="0"/>
          <w:sz w:val="24"/>
          <w:szCs w:val="24"/>
          <w:lang w:eastAsia="en-IN" w:bidi="te-IN"/>
          <w14:ligatures w14:val="none"/>
        </w:rPr>
      </w:pPr>
    </w:p>
    <w:p w14:paraId="7D7F95C6" w14:textId="55F9EB96" w:rsidR="00B747FE" w:rsidRPr="00B617BB" w:rsidRDefault="00542DDB" w:rsidP="00BE44B5">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RESULTS AND DISCUSSION</w:t>
      </w:r>
    </w:p>
    <w:p w14:paraId="7165D7DE" w14:textId="36C3B30C" w:rsidR="00F04D7B" w:rsidRPr="00B617BB" w:rsidRDefault="00F04D7B" w:rsidP="00B747FE">
      <w:pPr>
        <w:spacing w:after="0" w:line="240" w:lineRule="auto"/>
        <w:jc w:val="both"/>
        <w:rPr>
          <w:rFonts w:ascii="Times New Roman" w:eastAsia="Times New Roman" w:hAnsi="Times New Roman" w:cs="Times New Roman"/>
          <w:kern w:val="0"/>
          <w:sz w:val="24"/>
          <w:szCs w:val="24"/>
          <w:lang w:eastAsia="en-IN" w:bidi="te-IN"/>
          <w14:ligatures w14:val="none"/>
        </w:rPr>
      </w:pPr>
    </w:p>
    <w:p w14:paraId="7A09D6BE" w14:textId="011C7B93" w:rsidR="00702306" w:rsidRDefault="00702306" w:rsidP="0098501B">
      <w:pPr>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In this study, the Wavelet-ARIMA model demonstrated superior forecasting performance compared to other models, as evidenced by the evaluation metrics and statistical analysis presented in Table </w:t>
      </w:r>
      <w:r w:rsidR="00103ECE">
        <w:rPr>
          <w:rFonts w:ascii="Times New Roman" w:eastAsia="Times New Roman" w:hAnsi="Times New Roman" w:cs="Times New Roman"/>
          <w:kern w:val="0"/>
          <w:sz w:val="24"/>
          <w:szCs w:val="24"/>
          <w:lang w:eastAsia="en-IN" w:bidi="te-IN"/>
          <w14:ligatures w14:val="none"/>
        </w:rPr>
        <w:t>2</w:t>
      </w:r>
      <w:r w:rsidRPr="00E24C91">
        <w:rPr>
          <w:rFonts w:ascii="Times New Roman" w:eastAsia="Times New Roman" w:hAnsi="Times New Roman" w:cs="Times New Roman"/>
          <w:kern w:val="0"/>
          <w:sz w:val="24"/>
          <w:szCs w:val="24"/>
          <w:lang w:eastAsia="en-IN" w:bidi="te-IN"/>
          <w14:ligatures w14:val="none"/>
        </w:rPr>
        <w:t>. The descriptive statistics of the groundnut price dataset</w:t>
      </w:r>
      <w:r w:rsidR="00801896">
        <w:rPr>
          <w:rFonts w:ascii="Times New Roman" w:eastAsia="Times New Roman" w:hAnsi="Times New Roman" w:cs="Times New Roman"/>
          <w:kern w:val="0"/>
          <w:sz w:val="24"/>
          <w:szCs w:val="24"/>
          <w:lang w:eastAsia="en-IN" w:bidi="te-IN"/>
          <w14:ligatures w14:val="none"/>
        </w:rPr>
        <w:t xml:space="preserve"> is present in Table 1</w:t>
      </w:r>
      <w:r w:rsidRPr="00E24C91">
        <w:rPr>
          <w:rFonts w:ascii="Times New Roman" w:eastAsia="Times New Roman" w:hAnsi="Times New Roman" w:cs="Times New Roman"/>
          <w:kern w:val="0"/>
          <w:sz w:val="24"/>
          <w:szCs w:val="24"/>
          <w:lang w:eastAsia="en-IN" w:bidi="te-IN"/>
          <w14:ligatures w14:val="none"/>
        </w:rPr>
        <w:t xml:space="preserve"> </w:t>
      </w:r>
      <w:r w:rsidR="00801896">
        <w:rPr>
          <w:rFonts w:ascii="Times New Roman" w:eastAsia="Times New Roman" w:hAnsi="Times New Roman" w:cs="Times New Roman"/>
          <w:kern w:val="0"/>
          <w:sz w:val="24"/>
          <w:szCs w:val="24"/>
          <w:lang w:eastAsia="en-IN" w:bidi="te-IN"/>
          <w14:ligatures w14:val="none"/>
        </w:rPr>
        <w:t xml:space="preserve">which </w:t>
      </w:r>
      <w:r w:rsidRPr="00E24C91">
        <w:rPr>
          <w:rFonts w:ascii="Times New Roman" w:eastAsia="Times New Roman" w:hAnsi="Times New Roman" w:cs="Times New Roman"/>
          <w:kern w:val="0"/>
          <w:sz w:val="24"/>
          <w:szCs w:val="24"/>
          <w:lang w:eastAsia="en-IN" w:bidi="te-IN"/>
          <w14:ligatures w14:val="none"/>
        </w:rPr>
        <w:t>indicate</w:t>
      </w:r>
      <w:r w:rsidR="002F0331">
        <w:rPr>
          <w:rFonts w:ascii="Times New Roman" w:eastAsia="Times New Roman" w:hAnsi="Times New Roman" w:cs="Times New Roman"/>
          <w:kern w:val="0"/>
          <w:sz w:val="24"/>
          <w:szCs w:val="24"/>
          <w:lang w:eastAsia="en-IN" w:bidi="te-IN"/>
          <w14:ligatures w14:val="none"/>
        </w:rPr>
        <w:t>s</w:t>
      </w:r>
      <w:r w:rsidRPr="00E24C91">
        <w:rPr>
          <w:rFonts w:ascii="Times New Roman" w:eastAsia="Times New Roman" w:hAnsi="Times New Roman" w:cs="Times New Roman"/>
          <w:kern w:val="0"/>
          <w:sz w:val="24"/>
          <w:szCs w:val="24"/>
          <w:lang w:eastAsia="en-IN" w:bidi="te-IN"/>
          <w14:ligatures w14:val="none"/>
        </w:rPr>
        <w:t xml:space="preserve"> that the mean price </w:t>
      </w:r>
      <w:r w:rsidR="002F0331">
        <w:rPr>
          <w:rFonts w:ascii="Times New Roman" w:eastAsia="Times New Roman" w:hAnsi="Times New Roman" w:cs="Times New Roman"/>
          <w:kern w:val="0"/>
          <w:sz w:val="24"/>
          <w:szCs w:val="24"/>
          <w:lang w:eastAsia="en-IN" w:bidi="te-IN"/>
          <w14:ligatures w14:val="none"/>
        </w:rPr>
        <w:t>was</w:t>
      </w:r>
      <w:r w:rsidRPr="00E24C91">
        <w:rPr>
          <w:rFonts w:ascii="Times New Roman" w:eastAsia="Times New Roman" w:hAnsi="Times New Roman" w:cs="Times New Roman"/>
          <w:kern w:val="0"/>
          <w:sz w:val="24"/>
          <w:szCs w:val="24"/>
          <w:lang w:eastAsia="en-IN" w:bidi="te-IN"/>
          <w14:ligatures w14:val="none"/>
        </w:rPr>
        <w:t xml:space="preserve"> 4373.28, with a median of 4244.56 and a mode of 3828, suggesting a relatively symmetric distribution centered around the mean value. The standard deviation of 972.75 reflects moderate variability in the dataset, implying a certain degree of price fluctuations over time. Additionally, the skewness value of 0.3</w:t>
      </w:r>
      <w:r w:rsidR="003D73A1">
        <w:rPr>
          <w:rFonts w:ascii="Times New Roman" w:eastAsia="Times New Roman" w:hAnsi="Times New Roman" w:cs="Times New Roman"/>
          <w:kern w:val="0"/>
          <w:sz w:val="24"/>
          <w:szCs w:val="24"/>
          <w:lang w:eastAsia="en-IN" w:bidi="te-IN"/>
          <w14:ligatures w14:val="none"/>
        </w:rPr>
        <w:t>8</w:t>
      </w:r>
      <w:r w:rsidRPr="00E24C91">
        <w:rPr>
          <w:rFonts w:ascii="Times New Roman" w:eastAsia="Times New Roman" w:hAnsi="Times New Roman" w:cs="Times New Roman"/>
          <w:kern w:val="0"/>
          <w:sz w:val="24"/>
          <w:szCs w:val="24"/>
          <w:lang w:eastAsia="en-IN" w:bidi="te-IN"/>
          <w14:ligatures w14:val="none"/>
        </w:rPr>
        <w:t xml:space="preserve"> indicates a slight positive asymmetry in the distribution, meaning that higher price values are slightly more frequent than lower values, while the kurtosis value of -0.58 suggests that the dataset exhibits platykurtic characteristics, indicating a flatter distribution with fewer extreme values compared to a normal distribution. The price range extends from a minimum of 2457.86 to a maximum of 6783.6, covering a total of 168 observations, reflecting the overall market dynamics and price volatility of groundnut over the study period.</w:t>
      </w:r>
    </w:p>
    <w:tbl>
      <w:tblPr>
        <w:tblStyle w:val="GridTable4-Accent5"/>
        <w:tblW w:w="3461" w:type="dxa"/>
        <w:jc w:val="center"/>
        <w:tblLook w:val="04A0" w:firstRow="1" w:lastRow="0" w:firstColumn="1" w:lastColumn="0" w:noHBand="0" w:noVBand="1"/>
      </w:tblPr>
      <w:tblGrid>
        <w:gridCol w:w="2185"/>
        <w:gridCol w:w="1276"/>
      </w:tblGrid>
      <w:tr w:rsidR="002F0331" w:rsidRPr="002F0331" w14:paraId="7200EF51" w14:textId="77777777" w:rsidTr="00171CCB">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3461" w:type="dxa"/>
            <w:gridSpan w:val="2"/>
            <w:noWrap/>
            <w:hideMark/>
          </w:tcPr>
          <w:p w14:paraId="0607BD97" w14:textId="28E10687" w:rsidR="002F0331" w:rsidRPr="002F0331" w:rsidRDefault="003207AB" w:rsidP="002F0331">
            <w:pPr>
              <w:jc w:val="center"/>
              <w:rPr>
                <w:rFonts w:ascii="Times New Roman" w:eastAsia="Times New Roman" w:hAnsi="Times New Roman" w:cs="Times New Roman"/>
                <w:color w:val="000000"/>
                <w:kern w:val="0"/>
                <w:sz w:val="24"/>
                <w:szCs w:val="24"/>
                <w:lang w:eastAsia="en-IN" w:bidi="te-IN"/>
                <w14:ligatures w14:val="none"/>
              </w:rPr>
            </w:pPr>
            <w:r w:rsidRPr="00B77F24">
              <w:rPr>
                <w:rFonts w:ascii="Times New Roman" w:eastAsia="Times New Roman" w:hAnsi="Times New Roman" w:cs="Times New Roman"/>
                <w:kern w:val="0"/>
                <w:sz w:val="24"/>
                <w:szCs w:val="24"/>
                <w:lang w:eastAsia="en-IN" w:bidi="te-IN"/>
                <w14:ligatures w14:val="none"/>
              </w:rPr>
              <w:t>DESCRIPTIVE</w:t>
            </w:r>
            <w:r w:rsidR="002F0331" w:rsidRPr="002F0331">
              <w:rPr>
                <w:rFonts w:ascii="Times New Roman" w:eastAsia="Times New Roman" w:hAnsi="Times New Roman" w:cs="Times New Roman"/>
                <w:kern w:val="0"/>
                <w:sz w:val="24"/>
                <w:szCs w:val="24"/>
                <w:lang w:eastAsia="en-IN" w:bidi="te-IN"/>
                <w14:ligatures w14:val="none"/>
              </w:rPr>
              <w:t xml:space="preserve"> STATISTICS</w:t>
            </w:r>
          </w:p>
        </w:tc>
      </w:tr>
      <w:tr w:rsidR="002F0331" w:rsidRPr="002F0331" w14:paraId="13625009"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7CF96BF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Mean</w:t>
            </w:r>
          </w:p>
        </w:tc>
        <w:tc>
          <w:tcPr>
            <w:tcW w:w="1276" w:type="dxa"/>
            <w:noWrap/>
            <w:hideMark/>
          </w:tcPr>
          <w:p w14:paraId="07B05966"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4373.284</w:t>
            </w:r>
          </w:p>
        </w:tc>
      </w:tr>
      <w:tr w:rsidR="002F0331" w:rsidRPr="002F0331" w14:paraId="57ECCF33"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3DA522A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Standard Error</w:t>
            </w:r>
          </w:p>
        </w:tc>
        <w:tc>
          <w:tcPr>
            <w:tcW w:w="1276" w:type="dxa"/>
            <w:noWrap/>
            <w:hideMark/>
          </w:tcPr>
          <w:p w14:paraId="032FB2D9"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75.04949</w:t>
            </w:r>
          </w:p>
        </w:tc>
      </w:tr>
      <w:tr w:rsidR="002F0331" w:rsidRPr="002F0331" w14:paraId="1426F3BD"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32D5C35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Median</w:t>
            </w:r>
          </w:p>
        </w:tc>
        <w:tc>
          <w:tcPr>
            <w:tcW w:w="1276" w:type="dxa"/>
            <w:noWrap/>
            <w:hideMark/>
          </w:tcPr>
          <w:p w14:paraId="4DB42CC9"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4244.562</w:t>
            </w:r>
          </w:p>
        </w:tc>
      </w:tr>
      <w:tr w:rsidR="002F0331" w:rsidRPr="002F0331" w14:paraId="1A1730DC"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35614F89"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Mode</w:t>
            </w:r>
          </w:p>
        </w:tc>
        <w:tc>
          <w:tcPr>
            <w:tcW w:w="1276" w:type="dxa"/>
            <w:noWrap/>
            <w:hideMark/>
          </w:tcPr>
          <w:p w14:paraId="7135053F"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3828</w:t>
            </w:r>
          </w:p>
        </w:tc>
      </w:tr>
      <w:tr w:rsidR="002F0331" w:rsidRPr="002F0331" w14:paraId="08EED94F"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06BA1BD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Standard Deviation</w:t>
            </w:r>
          </w:p>
        </w:tc>
        <w:tc>
          <w:tcPr>
            <w:tcW w:w="1276" w:type="dxa"/>
            <w:noWrap/>
            <w:hideMark/>
          </w:tcPr>
          <w:p w14:paraId="2CCB28F4"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972.7526</w:t>
            </w:r>
          </w:p>
        </w:tc>
      </w:tr>
      <w:tr w:rsidR="002F0331" w:rsidRPr="002F0331" w14:paraId="7B7FCBDF"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4E1355CF"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Sample Variance</w:t>
            </w:r>
          </w:p>
        </w:tc>
        <w:tc>
          <w:tcPr>
            <w:tcW w:w="1276" w:type="dxa"/>
            <w:noWrap/>
            <w:hideMark/>
          </w:tcPr>
          <w:p w14:paraId="56CFC32F"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946247.6</w:t>
            </w:r>
          </w:p>
        </w:tc>
      </w:tr>
      <w:tr w:rsidR="002F0331" w:rsidRPr="002F0331" w14:paraId="22DA524F"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70BD1621"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Kurtosis</w:t>
            </w:r>
          </w:p>
        </w:tc>
        <w:tc>
          <w:tcPr>
            <w:tcW w:w="1276" w:type="dxa"/>
            <w:noWrap/>
            <w:hideMark/>
          </w:tcPr>
          <w:p w14:paraId="2106F464"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-0.58406</w:t>
            </w:r>
          </w:p>
        </w:tc>
      </w:tr>
      <w:tr w:rsidR="002F0331" w:rsidRPr="002F0331" w14:paraId="0EBD8A92"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2C945A19"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Skewness</w:t>
            </w:r>
          </w:p>
        </w:tc>
        <w:tc>
          <w:tcPr>
            <w:tcW w:w="1276" w:type="dxa"/>
            <w:noWrap/>
            <w:hideMark/>
          </w:tcPr>
          <w:p w14:paraId="525129CD"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0.385571</w:t>
            </w:r>
          </w:p>
        </w:tc>
      </w:tr>
      <w:tr w:rsidR="002F0331" w:rsidRPr="002F0331" w14:paraId="0BA39447"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1879C880"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Range</w:t>
            </w:r>
          </w:p>
        </w:tc>
        <w:tc>
          <w:tcPr>
            <w:tcW w:w="1276" w:type="dxa"/>
            <w:noWrap/>
            <w:hideMark/>
          </w:tcPr>
          <w:p w14:paraId="130D9897"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4325.736</w:t>
            </w:r>
          </w:p>
        </w:tc>
      </w:tr>
      <w:tr w:rsidR="002F0331" w:rsidRPr="002F0331" w14:paraId="59A996C1"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1D7C1CD8"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Minimum</w:t>
            </w:r>
          </w:p>
        </w:tc>
        <w:tc>
          <w:tcPr>
            <w:tcW w:w="1276" w:type="dxa"/>
            <w:noWrap/>
            <w:hideMark/>
          </w:tcPr>
          <w:p w14:paraId="3D6B5506"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2457.864</w:t>
            </w:r>
          </w:p>
        </w:tc>
      </w:tr>
      <w:tr w:rsidR="002F0331" w:rsidRPr="002F0331" w14:paraId="4B915CEB" w14:textId="77777777" w:rsidTr="00171CCB">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5A094034"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Maximum</w:t>
            </w:r>
          </w:p>
        </w:tc>
        <w:tc>
          <w:tcPr>
            <w:tcW w:w="1276" w:type="dxa"/>
            <w:noWrap/>
            <w:hideMark/>
          </w:tcPr>
          <w:p w14:paraId="2FF0FFC8"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6783.6</w:t>
            </w:r>
          </w:p>
        </w:tc>
      </w:tr>
      <w:tr w:rsidR="002F0331" w:rsidRPr="002F0331" w14:paraId="05B5FC94" w14:textId="77777777" w:rsidTr="00171CCB">
        <w:trPr>
          <w:trHeight w:val="278"/>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22A6853B"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Sum</w:t>
            </w:r>
          </w:p>
        </w:tc>
        <w:tc>
          <w:tcPr>
            <w:tcW w:w="1276" w:type="dxa"/>
            <w:noWrap/>
            <w:hideMark/>
          </w:tcPr>
          <w:p w14:paraId="6951E473" w14:textId="77777777" w:rsidR="002F0331" w:rsidRPr="002F0331" w:rsidRDefault="002F0331" w:rsidP="002F03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734711.7</w:t>
            </w:r>
          </w:p>
        </w:tc>
      </w:tr>
      <w:tr w:rsidR="002F0331" w:rsidRPr="002F0331" w14:paraId="48E37EFC" w14:textId="77777777" w:rsidTr="00171CCB">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2185" w:type="dxa"/>
            <w:noWrap/>
            <w:hideMark/>
          </w:tcPr>
          <w:p w14:paraId="31A7635A" w14:textId="77777777" w:rsidR="002F0331" w:rsidRPr="002F0331" w:rsidRDefault="002F0331" w:rsidP="002F0331">
            <w:pPr>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Count</w:t>
            </w:r>
          </w:p>
        </w:tc>
        <w:tc>
          <w:tcPr>
            <w:tcW w:w="1276" w:type="dxa"/>
            <w:noWrap/>
            <w:hideMark/>
          </w:tcPr>
          <w:p w14:paraId="7D9B4643" w14:textId="77777777" w:rsidR="002F0331" w:rsidRPr="002F0331" w:rsidRDefault="002F0331" w:rsidP="002F033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bidi="te-IN"/>
                <w14:ligatures w14:val="none"/>
              </w:rPr>
            </w:pPr>
            <w:r w:rsidRPr="002F0331">
              <w:rPr>
                <w:rFonts w:ascii="Times New Roman" w:eastAsia="Times New Roman" w:hAnsi="Times New Roman" w:cs="Times New Roman"/>
                <w:color w:val="000000"/>
                <w:kern w:val="0"/>
                <w:sz w:val="24"/>
                <w:szCs w:val="24"/>
                <w:lang w:eastAsia="en-IN" w:bidi="te-IN"/>
                <w14:ligatures w14:val="none"/>
              </w:rPr>
              <w:t>168</w:t>
            </w:r>
          </w:p>
        </w:tc>
      </w:tr>
    </w:tbl>
    <w:p w14:paraId="534989CC" w14:textId="0CB8A496" w:rsidR="002F0331" w:rsidRPr="00E24C91" w:rsidRDefault="007C7047" w:rsidP="0098501B">
      <w:pPr>
        <w:jc w:val="both"/>
        <w:rPr>
          <w:rFonts w:ascii="Times New Roman" w:eastAsia="Times New Roman" w:hAnsi="Times New Roman" w:cs="Times New Roman"/>
          <w:kern w:val="0"/>
          <w:sz w:val="24"/>
          <w:szCs w:val="24"/>
          <w:lang w:eastAsia="en-IN" w:bidi="te-IN"/>
          <w14:ligatures w14:val="none"/>
        </w:rPr>
      </w:pPr>
      <w:r w:rsidRPr="007C7047">
        <w:rPr>
          <w:rFonts w:ascii="Times New Roman" w:eastAsia="Times New Roman" w:hAnsi="Times New Roman" w:cs="Times New Roman"/>
          <w:noProof/>
          <w:kern w:val="0"/>
          <w:sz w:val="24"/>
          <w:szCs w:val="24"/>
          <w:lang w:eastAsia="en-IN" w:bidi="te-IN"/>
          <w14:ligatures w14:val="none"/>
        </w:rPr>
        <mc:AlternateContent>
          <mc:Choice Requires="wps">
            <w:drawing>
              <wp:anchor distT="45720" distB="45720" distL="114300" distR="114300" simplePos="0" relativeHeight="251671552" behindDoc="0" locked="0" layoutInCell="1" allowOverlap="1" wp14:anchorId="67BC90D7" wp14:editId="45CB90B8">
                <wp:simplePos x="0" y="0"/>
                <wp:positionH relativeFrom="column">
                  <wp:posOffset>298128</wp:posOffset>
                </wp:positionH>
                <wp:positionV relativeFrom="paragraph">
                  <wp:posOffset>109220</wp:posOffset>
                </wp:positionV>
                <wp:extent cx="2060575" cy="283845"/>
                <wp:effectExtent l="0" t="0" r="0" b="1905"/>
                <wp:wrapSquare wrapText="bothSides"/>
                <wp:docPr id="1565294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83845"/>
                        </a:xfrm>
                        <a:prstGeom prst="rect">
                          <a:avLst/>
                        </a:prstGeom>
                        <a:solidFill>
                          <a:srgbClr val="FFFFFF"/>
                        </a:solidFill>
                        <a:ln w="9525">
                          <a:noFill/>
                          <a:miter lim="800000"/>
                          <a:headEnd/>
                          <a:tailEnd/>
                        </a:ln>
                      </wps:spPr>
                      <wps:txbx>
                        <w:txbxContent>
                          <w:p w14:paraId="562D9B55" w14:textId="1234A9A4" w:rsidR="007C7047" w:rsidRPr="008B6E3B" w:rsidRDefault="007C7047" w:rsidP="007C7047">
                            <w:pPr>
                              <w:jc w:val="center"/>
                              <w:rPr>
                                <w:rFonts w:ascii="Times New Roman" w:hAnsi="Times New Roman" w:cs="Times New Roman"/>
                                <w:sz w:val="24"/>
                                <w:szCs w:val="24"/>
                              </w:rPr>
                            </w:pPr>
                            <w:r w:rsidRPr="008B6E3B">
                              <w:rPr>
                                <w:rFonts w:ascii="Times New Roman" w:hAnsi="Times New Roman" w:cs="Times New Roman"/>
                                <w:sz w:val="24"/>
                                <w:szCs w:val="24"/>
                              </w:rPr>
                              <w:t>Table 1: Descriptive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7BC90D7" id="_x0000_t202" coordsize="21600,21600" o:spt="202" path="m,l,21600r21600,l21600,xe">
                <v:stroke joinstyle="miter"/>
                <v:path gradientshapeok="t" o:connecttype="rect"/>
              </v:shapetype>
              <v:shape id="Text Box 2" o:spid="_x0000_s1026" type="#_x0000_t202" style="position:absolute;left:0;text-align:left;margin-left:23.45pt;margin-top:8.6pt;width:162.25pt;height:22.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" stroked="f">
                <v:textbox>
                  <w:txbxContent>
                    <w:p w14:paraId="562D9B55" w14:textId="1234A9A4" w:rsidR="007C7047" w:rsidRPr="008B6E3B" w:rsidRDefault="007C7047" w:rsidP="007C7047">
                      <w:pPr>
                        <w:jc w:val="center"/>
                        <w:rPr>
                          <w:rFonts w:ascii="Times New Roman" w:hAnsi="Times New Roman" w:cs="Times New Roman"/>
                          <w:sz w:val="24"/>
                          <w:szCs w:val="24"/>
                        </w:rPr>
                      </w:pPr>
                      <w:r w:rsidRPr="008B6E3B">
                        <w:rPr>
                          <w:rFonts w:ascii="Times New Roman" w:hAnsi="Times New Roman" w:cs="Times New Roman"/>
                          <w:sz w:val="24"/>
                          <w:szCs w:val="24"/>
                        </w:rPr>
                        <w:t>Table 1: Descriptive statistics</w:t>
                      </w:r>
                    </w:p>
                  </w:txbxContent>
                </v:textbox>
                <w10:wrap type="square"/>
              </v:shape>
            </w:pict>
          </mc:Fallback>
        </mc:AlternateContent>
      </w:r>
    </w:p>
    <w:p w14:paraId="6680241E" w14:textId="0E8E5877"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lastRenderedPageBreak/>
        <w:t xml:space="preserve">The integration of wavelet decomposition with ARIMA </w:t>
      </w:r>
      <w:r w:rsidR="009546B6" w:rsidRPr="00E24C91">
        <w:rPr>
          <w:rFonts w:ascii="Times New Roman" w:eastAsia="Times New Roman" w:hAnsi="Times New Roman" w:cs="Times New Roman"/>
          <w:kern w:val="0"/>
          <w:sz w:val="24"/>
          <w:szCs w:val="24"/>
          <w:lang w:eastAsia="en-IN" w:bidi="te-IN"/>
          <w14:ligatures w14:val="none"/>
        </w:rPr>
        <w:t>modelling</w:t>
      </w:r>
      <w:r w:rsidRPr="00E24C91">
        <w:rPr>
          <w:rFonts w:ascii="Times New Roman" w:eastAsia="Times New Roman" w:hAnsi="Times New Roman" w:cs="Times New Roman"/>
          <w:kern w:val="0"/>
          <w:sz w:val="24"/>
          <w:szCs w:val="24"/>
          <w:lang w:eastAsia="en-IN" w:bidi="te-IN"/>
          <w14:ligatures w14:val="none"/>
        </w:rPr>
        <w:t xml:space="preserve"> played a crucial role in enhancing the predictive accuracy of the Wavelet-ARIMA model, as demonstrated in Figure 1. The decomposition process segregates the time series into multiple frequency components, facilitating a more detailed understanding of price </w:t>
      </w:r>
      <w:r w:rsidR="009546B6" w:rsidRPr="00E24C91">
        <w:rPr>
          <w:rFonts w:ascii="Times New Roman" w:eastAsia="Times New Roman" w:hAnsi="Times New Roman" w:cs="Times New Roman"/>
          <w:kern w:val="0"/>
          <w:sz w:val="24"/>
          <w:szCs w:val="24"/>
          <w:lang w:eastAsia="en-IN" w:bidi="te-IN"/>
          <w14:ligatures w14:val="none"/>
        </w:rPr>
        <w:t>behaviour</w:t>
      </w:r>
      <w:r w:rsidRPr="00E24C91">
        <w:rPr>
          <w:rFonts w:ascii="Times New Roman" w:eastAsia="Times New Roman" w:hAnsi="Times New Roman" w:cs="Times New Roman"/>
          <w:kern w:val="0"/>
          <w:sz w:val="24"/>
          <w:szCs w:val="24"/>
          <w:lang w:eastAsia="en-IN" w:bidi="te-IN"/>
          <w14:ligatures w14:val="none"/>
        </w:rPr>
        <w:t>. The Discrete Wavelet Transform (DWT) was applied to the original time series, breaking it down into approximation and detail coefficients at multiple resolution levels (W1 to W7). The approximation coefficients (</w:t>
      </w:r>
      <w:r w:rsidR="002C63DD">
        <w:rPr>
          <w:rFonts w:ascii="Times New Roman" w:eastAsia="Times New Roman" w:hAnsi="Times New Roman" w:cs="Times New Roman"/>
          <w:kern w:val="0"/>
          <w:sz w:val="24"/>
          <w:szCs w:val="24"/>
          <w:lang w:eastAsia="en-IN" w:bidi="te-IN"/>
          <w14:ligatures w14:val="none"/>
        </w:rPr>
        <w:t>V</w:t>
      </w:r>
      <w:r w:rsidRPr="00E24C91">
        <w:rPr>
          <w:rFonts w:ascii="Times New Roman" w:eastAsia="Times New Roman" w:hAnsi="Times New Roman" w:cs="Times New Roman"/>
          <w:kern w:val="0"/>
          <w:sz w:val="24"/>
          <w:szCs w:val="24"/>
          <w:lang w:eastAsia="en-IN" w:bidi="te-IN"/>
          <w14:ligatures w14:val="none"/>
        </w:rPr>
        <w:t>7) captured the low-frequency variations in groundnut prices, effectively highlighting the long-term trend patterns driven by macroeconomic factors, seasonal influences, and policy interventions. These coefficients provide crucial insights into the broader price movements and structural characteristics of the market. On the other hand, the detail coefficients (W1 to W7) captured high-frequency components of the data, which include short-term fluctuations, market shocks, and price volatility arising from supply chain disruptions, weather conditions, and speculative market activities. The finest-scale detail coefficients (W1 to W3) predominantly capture random noise and sudden short-term fluctuations, while the intermediate-scale coefficients (W4 to W5) exhibit structured variations that may correspond to seasonal cycles and periodic price trends. The highest-level detail coefficients (W6 and W7) represent long-term cyclic variations, filtering out transient noise while preserving significant long-term patterns in the dataset. This multi-resolution decomposition effectively distinguishes between structural trends and transient fluctuations, making it an essential tool for agricultural price forecasting.</w:t>
      </w:r>
    </w:p>
    <w:p w14:paraId="5CF67EB8" w14:textId="77777777" w:rsidR="00702306" w:rsidRPr="00E24C91" w:rsidRDefault="00702306" w:rsidP="0098501B">
      <w:pPr>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The use of wavelet decomposition in the Wavelet-ARIMA model provided a strategic advantage by allowing the ARIMA component to focus on the approximation </w:t>
      </w:r>
      <w:r w:rsidRPr="00E24C91">
        <w:rPr>
          <w:rFonts w:ascii="Times New Roman" w:eastAsia="Times New Roman" w:hAnsi="Times New Roman" w:cs="Times New Roman"/>
          <w:kern w:val="0"/>
          <w:sz w:val="24"/>
          <w:szCs w:val="24"/>
          <w:lang w:eastAsia="en-IN" w:bidi="te-IN"/>
          <w14:ligatures w14:val="none"/>
        </w:rPr>
        <w:t>coefficients representing the long-term trend while mitigating the influence of short-term noise. This approach significantly improved forecasting accuracy, as the ARIMA model was able to model the underlying price movement without interference from erratic short-term fluctuations. The detail coefficients played a complementary role by capturing the short-term variations, which are often crucial for traders and policymakers who need to anticipate immediate market changes. This decomposition process is particularly relevant in agricultural markets, where prices are influenced by a combination of stable long-term factors, such as production trends and government policies, and frequent short-term disruptions, including seasonal supply changes, market demand fluctuations, and external shocks.</w:t>
      </w:r>
    </w:p>
    <w:p w14:paraId="7768414A" w14:textId="7B1DC41F"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The performance of different forecasting models is summarized in Table </w:t>
      </w:r>
      <w:r w:rsidR="00103ECE">
        <w:rPr>
          <w:rFonts w:ascii="Times New Roman" w:eastAsia="Times New Roman" w:hAnsi="Times New Roman" w:cs="Times New Roman"/>
          <w:kern w:val="0"/>
          <w:sz w:val="24"/>
          <w:szCs w:val="24"/>
          <w:lang w:eastAsia="en-IN" w:bidi="te-IN"/>
          <w14:ligatures w14:val="none"/>
        </w:rPr>
        <w:t>2</w:t>
      </w:r>
      <w:r w:rsidRPr="00E24C91">
        <w:rPr>
          <w:rFonts w:ascii="Times New Roman" w:eastAsia="Times New Roman" w:hAnsi="Times New Roman" w:cs="Times New Roman"/>
          <w:kern w:val="0"/>
          <w:sz w:val="24"/>
          <w:szCs w:val="24"/>
          <w:lang w:eastAsia="en-IN" w:bidi="te-IN"/>
          <w14:ligatures w14:val="none"/>
        </w:rPr>
        <w:t>, where the Wavelet-ARIMA model outperformed all other models, including Artificial Neural Networks (ANN), Wavelet-GARCH, and the ARIMA+ANN hybrid model, in terms of all three key evaluation metrics: Root Mean Square Error (RMSE), Mean Absolute Error (MAE), and Mean Absolute Percentage Error (MAPE). The Wavelet-ARIMA model achieved the lowest error values, with an RMSE of 393.2, MAE of 324.7, and MAPE of 5.19%, confirming its ability to provide accurate and reliable forecasts. The Wavelet-GARCH model, designed primarily to capture volatility, exhibited relatively poor predictive performance, with an RMSE of 2058.1 and a MAPE of 32.55%, indicating its limitations in forecasting stable agricultural prices. This result suggests that while GARCH models are effective for financial market applications where volatility clustering is a major concern, they may not be well-suited for agricultural price forecasting, where price movements are often influenced by fundamental supply-</w:t>
      </w:r>
      <w:r w:rsidRPr="00E24C91">
        <w:rPr>
          <w:rFonts w:ascii="Times New Roman" w:eastAsia="Times New Roman" w:hAnsi="Times New Roman" w:cs="Times New Roman"/>
          <w:kern w:val="0"/>
          <w:sz w:val="24"/>
          <w:szCs w:val="24"/>
          <w:lang w:eastAsia="en-IN" w:bidi="te-IN"/>
          <w14:ligatures w14:val="none"/>
        </w:rPr>
        <w:lastRenderedPageBreak/>
        <w:t>demand factors rather than financial market volatility.</w:t>
      </w:r>
    </w:p>
    <w:p w14:paraId="759DBC06" w14:textId="6617C32E"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The predicted values for groundnut prices in 2024, as obtained from the Wavelet-ARIMA model, are presented in Table </w:t>
      </w:r>
      <w:r w:rsidR="00103ECE">
        <w:rPr>
          <w:rFonts w:ascii="Times New Roman" w:eastAsia="Times New Roman" w:hAnsi="Times New Roman" w:cs="Times New Roman"/>
          <w:kern w:val="0"/>
          <w:sz w:val="24"/>
          <w:szCs w:val="24"/>
          <w:lang w:eastAsia="en-IN" w:bidi="te-IN"/>
          <w14:ligatures w14:val="none"/>
        </w:rPr>
        <w:t>3</w:t>
      </w:r>
      <w:r w:rsidRPr="00E24C91">
        <w:rPr>
          <w:rFonts w:ascii="Times New Roman" w:eastAsia="Times New Roman" w:hAnsi="Times New Roman" w:cs="Times New Roman"/>
          <w:kern w:val="0"/>
          <w:sz w:val="24"/>
          <w:szCs w:val="24"/>
          <w:lang w:eastAsia="en-IN" w:bidi="te-IN"/>
          <w14:ligatures w14:val="none"/>
        </w:rPr>
        <w:t>, showing a strong alignment with the actual market prices. Graph 1 further illustrates the accuracy of the forecasts by depicting the actual versus predicted values for 2024, where the predicted price series closely tracks the actual price movements. This result reaffirms the effectiveness of the Wavelet-ARIMA model in capturing both long-term price trends and short-term market fluctuations, making it a valuable tool for stakeholders in the agricultural sector, including farmers, traders, and policymakers, to make informed market decisions.</w:t>
      </w:r>
    </w:p>
    <w:p w14:paraId="3F433408" w14:textId="2DC5C680"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A comparative analysis of the forecasting models further highlights the advantages of the Wavelet-ARIMA approach. The ANN model, which is capable of capturing complex nonlinear patterns, achieved an RMSE of 854.6 and a MAPE of 12.61%, indicating moderate performance. While ANN models are effective in capturing non-stationary and nonlinear relationships, their predictive accuracy was constrained by the relatively linear nature of the groundnut price data, which made traditional time series models such as ARIMA more effective. The ARIMA+ANN hybrid model, which combines linear and nonlinear </w:t>
      </w:r>
      <w:r w:rsidR="009546B6" w:rsidRPr="00E24C91">
        <w:rPr>
          <w:rFonts w:ascii="Times New Roman" w:eastAsia="Times New Roman" w:hAnsi="Times New Roman" w:cs="Times New Roman"/>
          <w:kern w:val="0"/>
          <w:sz w:val="24"/>
          <w:szCs w:val="24"/>
          <w:lang w:eastAsia="en-IN" w:bidi="te-IN"/>
          <w14:ligatures w14:val="none"/>
        </w:rPr>
        <w:t>modelling</w:t>
      </w:r>
      <w:r w:rsidRPr="00E24C91">
        <w:rPr>
          <w:rFonts w:ascii="Times New Roman" w:eastAsia="Times New Roman" w:hAnsi="Times New Roman" w:cs="Times New Roman"/>
          <w:kern w:val="0"/>
          <w:sz w:val="24"/>
          <w:szCs w:val="24"/>
          <w:lang w:eastAsia="en-IN" w:bidi="te-IN"/>
          <w14:ligatures w14:val="none"/>
        </w:rPr>
        <w:t xml:space="preserve"> approaches, performed better than ANN alone, achieving an RMSE of 451.5 and a MAPE of 5.95%. However, despite its hybrid nature, the ARIMA+ANN model slightly underperformed when compared to the Wavelet-ARIMA model, demonstrating that wavelet decomposition plays a crucial role in improving forecasting accuracy. The overall ranking of the models for groundnut price forecasting, based on performance metrics, is as follows: Wavelet-ARIMA &gt; Hybrid ARIMA+ANN &gt; ANN &gt; Wavelet-GARCH.</w:t>
      </w:r>
    </w:p>
    <w:p w14:paraId="102FE882" w14:textId="77777777"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To further evaluate the adequacy of the Wavelet-ARIMA model, residual diagnostics were performed. The Box-Pierce test for autocorrelation yielded a statistic of 0.07557 with a p-value of 0.7834, indicating that the residuals do not exhibit significant autocorrelation. This suggests that the model has effectively captured the linear dependencies in the data, producing uncorrelated residuals, which is a key requirement for an optimal time series forecasting model. Additionally, the BDS test for nonlinearity in residuals provided mixed results. For embedding dimension 2, the p-values at smaller epsilon values (183.85 and 367.7) were 0.0312 and 0.0366, respectively, suggesting significant nonlinearity in the residuals. However, as the epsilon values increased (551.55 and 735.4), the p-values became larger, indicating reduced nonlinearity. Similarly, for embedding dimension 3, the p-values were 0.0038 and 0.0042 at smaller epsilon values, confirming the presence of nonlinearity, but the significance diminished at larger epsilon values. These findings suggest that while the Wavelet-ARIMA model effectively captures linear patterns, some residual nonlinearity remains, indicating potential areas for further model enhancement through hybrid or nonlinear approaches.</w:t>
      </w:r>
    </w:p>
    <w:p w14:paraId="18F76F4A" w14:textId="3A79E2C9" w:rsidR="00702306" w:rsidRPr="00E24C91" w:rsidRDefault="00702306" w:rsidP="0098501B">
      <w:pPr>
        <w:ind w:firstLine="720"/>
        <w:jc w:val="both"/>
        <w:rPr>
          <w:rFonts w:ascii="Times New Roman" w:eastAsia="Times New Roman" w:hAnsi="Times New Roman" w:cs="Times New Roman"/>
          <w:kern w:val="0"/>
          <w:sz w:val="24"/>
          <w:szCs w:val="24"/>
          <w:lang w:eastAsia="en-IN" w:bidi="te-IN"/>
          <w14:ligatures w14:val="none"/>
        </w:rPr>
      </w:pPr>
      <w:r w:rsidRPr="00E24C91">
        <w:rPr>
          <w:rFonts w:ascii="Times New Roman" w:eastAsia="Times New Roman" w:hAnsi="Times New Roman" w:cs="Times New Roman"/>
          <w:kern w:val="0"/>
          <w:sz w:val="24"/>
          <w:szCs w:val="24"/>
          <w:lang w:eastAsia="en-IN" w:bidi="te-IN"/>
          <w14:ligatures w14:val="none"/>
        </w:rPr>
        <w:t xml:space="preserve">The results of this study underscore the effectiveness of wavelet-based decomposition for improving the accuracy of time-series forecasting models in agricultural markets. The Wavelet-ARIMA model proved to be particularly efficient by isolating trend and seasonal components through wavelet decomposition and subsequently applying ARIMA to forecast the time series. This approach successfully accounted for both the long-term </w:t>
      </w:r>
      <w:r w:rsidR="009546B6" w:rsidRPr="00E24C91">
        <w:rPr>
          <w:rFonts w:ascii="Times New Roman" w:eastAsia="Times New Roman" w:hAnsi="Times New Roman" w:cs="Times New Roman"/>
          <w:kern w:val="0"/>
          <w:sz w:val="24"/>
          <w:szCs w:val="24"/>
          <w:lang w:eastAsia="en-IN" w:bidi="te-IN"/>
          <w14:ligatures w14:val="none"/>
        </w:rPr>
        <w:t>behaviour</w:t>
      </w:r>
      <w:r w:rsidRPr="00E24C91">
        <w:rPr>
          <w:rFonts w:ascii="Times New Roman" w:eastAsia="Times New Roman" w:hAnsi="Times New Roman" w:cs="Times New Roman"/>
          <w:kern w:val="0"/>
          <w:sz w:val="24"/>
          <w:szCs w:val="24"/>
          <w:lang w:eastAsia="en-IN" w:bidi="te-IN"/>
          <w14:ligatures w14:val="none"/>
        </w:rPr>
        <w:t xml:space="preserve"> and the short-term fluctuations of groundnut prices, demonstrating the model’s robustness and practical applicability. The insights derived from this study highlight the potential of </w:t>
      </w:r>
      <w:r w:rsidRPr="00E24C91">
        <w:rPr>
          <w:rFonts w:ascii="Times New Roman" w:eastAsia="Times New Roman" w:hAnsi="Times New Roman" w:cs="Times New Roman"/>
          <w:kern w:val="0"/>
          <w:sz w:val="24"/>
          <w:szCs w:val="24"/>
          <w:lang w:eastAsia="en-IN" w:bidi="te-IN"/>
          <w14:ligatures w14:val="none"/>
        </w:rPr>
        <w:lastRenderedPageBreak/>
        <w:t xml:space="preserve">wavelet-based forecasting techniques in agricultural price </w:t>
      </w:r>
      <w:r w:rsidR="009546B6" w:rsidRPr="00E24C91">
        <w:rPr>
          <w:rFonts w:ascii="Times New Roman" w:eastAsia="Times New Roman" w:hAnsi="Times New Roman" w:cs="Times New Roman"/>
          <w:kern w:val="0"/>
          <w:sz w:val="24"/>
          <w:szCs w:val="24"/>
          <w:lang w:eastAsia="en-IN" w:bidi="te-IN"/>
          <w14:ligatures w14:val="none"/>
        </w:rPr>
        <w:t>modelling</w:t>
      </w:r>
      <w:r w:rsidRPr="00E24C91">
        <w:rPr>
          <w:rFonts w:ascii="Times New Roman" w:eastAsia="Times New Roman" w:hAnsi="Times New Roman" w:cs="Times New Roman"/>
          <w:kern w:val="0"/>
          <w:sz w:val="24"/>
          <w:szCs w:val="24"/>
          <w:lang w:eastAsia="en-IN" w:bidi="te-IN"/>
          <w14:ligatures w14:val="none"/>
        </w:rPr>
        <w:t xml:space="preserve">, suggesting that future research could focus on integrating wavelet decomposition with advanced </w:t>
      </w:r>
      <w:r w:rsidRPr="00E24C91">
        <w:rPr>
          <w:rFonts w:ascii="Times New Roman" w:eastAsia="Times New Roman" w:hAnsi="Times New Roman" w:cs="Times New Roman"/>
          <w:kern w:val="0"/>
          <w:sz w:val="24"/>
          <w:szCs w:val="24"/>
          <w:lang w:eastAsia="en-IN" w:bidi="te-IN"/>
          <w14:ligatures w14:val="none"/>
        </w:rPr>
        <w:t>machine learning algorithms to further enhance predictive accuracy and market intelligence.</w:t>
      </w:r>
    </w:p>
    <w:p w14:paraId="36CA6A29" w14:textId="77777777" w:rsidR="005E3B62" w:rsidRPr="00B617BB" w:rsidRDefault="005E3B62" w:rsidP="00B32A2E">
      <w:pPr>
        <w:spacing w:after="0" w:line="240" w:lineRule="auto"/>
        <w:jc w:val="center"/>
        <w:rPr>
          <w:rFonts w:ascii="Times New Roman" w:eastAsia="Times New Roman" w:hAnsi="Times New Roman" w:cs="Times New Roman"/>
          <w:kern w:val="0"/>
          <w:sz w:val="24"/>
          <w:szCs w:val="24"/>
          <w:lang w:eastAsia="en-IN" w:bidi="te-IN"/>
          <w14:ligatures w14:val="none"/>
        </w:rPr>
        <w:sectPr w:rsidR="005E3B62" w:rsidRPr="00B617BB" w:rsidSect="007A70C5">
          <w:type w:val="continuous"/>
          <w:pgSz w:w="11906" w:h="16838"/>
          <w:pgMar w:top="1440" w:right="1416" w:bottom="1276" w:left="1440" w:header="708" w:footer="708" w:gutter="0"/>
          <w:cols w:num="2" w:space="306"/>
          <w:docGrid w:linePitch="360"/>
        </w:sectPr>
      </w:pPr>
    </w:p>
    <w:p w14:paraId="0E577892" w14:textId="7D3E64D9" w:rsidR="000A12E1" w:rsidRPr="00B617BB" w:rsidRDefault="000A12E1" w:rsidP="0054280B">
      <w:pPr>
        <w:spacing w:after="0" w:line="240" w:lineRule="auto"/>
        <w:jc w:val="both"/>
        <w:rPr>
          <w:rFonts w:ascii="Times New Roman" w:eastAsia="Times New Roman" w:hAnsi="Times New Roman" w:cs="Times New Roman"/>
          <w:kern w:val="0"/>
          <w:sz w:val="24"/>
          <w:szCs w:val="24"/>
          <w:lang w:eastAsia="en-IN" w:bidi="te-IN"/>
          <w14:ligatures w14:val="none"/>
        </w:rPr>
        <w:sectPr w:rsidR="000A12E1" w:rsidRPr="00B617BB" w:rsidSect="00B32A2E">
          <w:type w:val="continuous"/>
          <w:pgSz w:w="11906" w:h="16838"/>
          <w:pgMar w:top="1440" w:right="1416" w:bottom="1440" w:left="1440" w:header="708" w:footer="708" w:gutter="0"/>
          <w:cols w:space="306"/>
          <w:docGrid w:linePitch="360"/>
        </w:sectPr>
      </w:pPr>
    </w:p>
    <w:tbl>
      <w:tblPr>
        <w:tblStyle w:val="GridTable6Colorful-Accent5"/>
        <w:tblpPr w:leftFromText="180" w:rightFromText="180" w:vertAnchor="text" w:horzAnchor="margin" w:tblpY="155"/>
        <w:tblW w:w="9380" w:type="dxa"/>
        <w:tblLayout w:type="fixed"/>
        <w:tblLook w:val="04A0" w:firstRow="1" w:lastRow="0" w:firstColumn="1" w:lastColumn="0" w:noHBand="0" w:noVBand="1"/>
      </w:tblPr>
      <w:tblGrid>
        <w:gridCol w:w="976"/>
        <w:gridCol w:w="1122"/>
        <w:gridCol w:w="1696"/>
        <w:gridCol w:w="1607"/>
        <w:gridCol w:w="1901"/>
        <w:gridCol w:w="2078"/>
      </w:tblGrid>
      <w:tr w:rsidR="00B25B4D" w:rsidRPr="00B617BB" w14:paraId="281A38D0" w14:textId="77777777" w:rsidTr="00544095">
        <w:trPr>
          <w:cnfStyle w:val="100000000000" w:firstRow="1" w:lastRow="0" w:firstColumn="0" w:lastColumn="0" w:oddVBand="0" w:evenVBand="0" w:oddHBand="0"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976" w:type="dxa"/>
            <w:hideMark/>
          </w:tcPr>
          <w:p w14:paraId="61DA19CC" w14:textId="77777777" w:rsidR="00C22275" w:rsidRPr="00B617BB" w:rsidRDefault="00C22275" w:rsidP="00C22275">
            <w:pPr>
              <w:jc w:val="center"/>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Metric</w:t>
            </w:r>
          </w:p>
        </w:tc>
        <w:tc>
          <w:tcPr>
            <w:tcW w:w="1122" w:type="dxa"/>
            <w:hideMark/>
          </w:tcPr>
          <w:p w14:paraId="071C98DB" w14:textId="77777777"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ANN</w:t>
            </w:r>
          </w:p>
        </w:tc>
        <w:tc>
          <w:tcPr>
            <w:tcW w:w="1696" w:type="dxa"/>
            <w:hideMark/>
          </w:tcPr>
          <w:p w14:paraId="6F20B2B1" w14:textId="3425E051"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 xml:space="preserve">Wavelet </w:t>
            </w:r>
          </w:p>
          <w:p w14:paraId="547425CA" w14:textId="77777777"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ANN</w:t>
            </w:r>
          </w:p>
        </w:tc>
        <w:tc>
          <w:tcPr>
            <w:tcW w:w="1607" w:type="dxa"/>
            <w:hideMark/>
          </w:tcPr>
          <w:p w14:paraId="06DA8908" w14:textId="1C4A1623"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 xml:space="preserve">Wavelet </w:t>
            </w:r>
          </w:p>
          <w:p w14:paraId="08C7B8CC" w14:textId="613FF822"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ARIMA</w:t>
            </w:r>
          </w:p>
        </w:tc>
        <w:tc>
          <w:tcPr>
            <w:tcW w:w="1901" w:type="dxa"/>
            <w:hideMark/>
          </w:tcPr>
          <w:p w14:paraId="7109291F" w14:textId="54E8FF05"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Wavelet</w:t>
            </w:r>
            <w:r w:rsidR="005D28BA">
              <w:rPr>
                <w:rFonts w:ascii="Times New Roman" w:eastAsia="Times New Roman" w:hAnsi="Times New Roman" w:cs="Times New Roman"/>
                <w:b w:val="0"/>
                <w:bCs w:val="0"/>
                <w:color w:val="000000"/>
                <w:kern w:val="0"/>
                <w:lang w:eastAsia="en-IN" w:bidi="te-IN"/>
                <w14:ligatures w14:val="none"/>
              </w:rPr>
              <w:t xml:space="preserve"> </w:t>
            </w:r>
            <w:r w:rsidRPr="00B617BB">
              <w:rPr>
                <w:rFonts w:ascii="Times New Roman" w:eastAsia="Times New Roman" w:hAnsi="Times New Roman" w:cs="Times New Roman"/>
                <w:b w:val="0"/>
                <w:bCs w:val="0"/>
                <w:color w:val="000000"/>
                <w:kern w:val="0"/>
                <w:lang w:eastAsia="en-IN" w:bidi="te-IN"/>
                <w14:ligatures w14:val="none"/>
              </w:rPr>
              <w:t>GARCH</w:t>
            </w:r>
          </w:p>
        </w:tc>
        <w:tc>
          <w:tcPr>
            <w:tcW w:w="2078" w:type="dxa"/>
            <w:hideMark/>
          </w:tcPr>
          <w:p w14:paraId="077B8140" w14:textId="77777777" w:rsidR="00C22275" w:rsidRPr="00B617BB" w:rsidRDefault="00C22275" w:rsidP="00C222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b w:val="0"/>
                <w:bCs w:val="0"/>
                <w:color w:val="000000"/>
                <w:kern w:val="0"/>
                <w:lang w:eastAsia="en-IN" w:bidi="te-IN"/>
                <w14:ligatures w14:val="none"/>
              </w:rPr>
              <w:t>Hybrid ARIMA+ ANN</w:t>
            </w:r>
          </w:p>
        </w:tc>
      </w:tr>
      <w:tr w:rsidR="00B25B4D" w:rsidRPr="00B617BB" w14:paraId="25944206" w14:textId="77777777" w:rsidTr="0054409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76" w:type="dxa"/>
            <w:hideMark/>
          </w:tcPr>
          <w:p w14:paraId="11023EC2" w14:textId="77777777" w:rsidR="00C22275" w:rsidRPr="00B617BB" w:rsidRDefault="00C22275" w:rsidP="00C22275">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MAE</w:t>
            </w:r>
          </w:p>
        </w:tc>
        <w:tc>
          <w:tcPr>
            <w:tcW w:w="1122" w:type="dxa"/>
            <w:hideMark/>
          </w:tcPr>
          <w:p w14:paraId="1E2E5EFD"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797.2093</w:t>
            </w:r>
          </w:p>
        </w:tc>
        <w:tc>
          <w:tcPr>
            <w:tcW w:w="1696" w:type="dxa"/>
            <w:hideMark/>
          </w:tcPr>
          <w:p w14:paraId="73FEC076"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1028.169</w:t>
            </w:r>
          </w:p>
        </w:tc>
        <w:tc>
          <w:tcPr>
            <w:tcW w:w="1607" w:type="dxa"/>
            <w:hideMark/>
          </w:tcPr>
          <w:p w14:paraId="0F2A63AF"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324.7702</w:t>
            </w:r>
          </w:p>
        </w:tc>
        <w:tc>
          <w:tcPr>
            <w:tcW w:w="1901" w:type="dxa"/>
            <w:hideMark/>
          </w:tcPr>
          <w:p w14:paraId="683EEAF1"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2038.045</w:t>
            </w:r>
          </w:p>
        </w:tc>
        <w:tc>
          <w:tcPr>
            <w:tcW w:w="2078" w:type="dxa"/>
            <w:hideMark/>
          </w:tcPr>
          <w:p w14:paraId="50C80C7F"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364.6279</w:t>
            </w:r>
          </w:p>
        </w:tc>
      </w:tr>
      <w:tr w:rsidR="00B25B4D" w:rsidRPr="00B617BB" w14:paraId="0A87E2C4" w14:textId="77777777" w:rsidTr="00544095">
        <w:trPr>
          <w:trHeight w:val="461"/>
        </w:trPr>
        <w:tc>
          <w:tcPr>
            <w:cnfStyle w:val="001000000000" w:firstRow="0" w:lastRow="0" w:firstColumn="1" w:lastColumn="0" w:oddVBand="0" w:evenVBand="0" w:oddHBand="0" w:evenHBand="0" w:firstRowFirstColumn="0" w:firstRowLastColumn="0" w:lastRowFirstColumn="0" w:lastRowLastColumn="0"/>
            <w:tcW w:w="976" w:type="dxa"/>
            <w:hideMark/>
          </w:tcPr>
          <w:p w14:paraId="43B5AA82" w14:textId="77777777" w:rsidR="00C22275" w:rsidRPr="00B617BB" w:rsidRDefault="00C22275" w:rsidP="00C22275">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MAPE</w:t>
            </w:r>
          </w:p>
        </w:tc>
        <w:tc>
          <w:tcPr>
            <w:tcW w:w="1122" w:type="dxa"/>
            <w:hideMark/>
          </w:tcPr>
          <w:p w14:paraId="2B5B1E43" w14:textId="77777777"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0.126115</w:t>
            </w:r>
          </w:p>
        </w:tc>
        <w:tc>
          <w:tcPr>
            <w:tcW w:w="1696" w:type="dxa"/>
            <w:hideMark/>
          </w:tcPr>
          <w:p w14:paraId="61A4AC6E" w14:textId="2AD80FBB"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0.164595</w:t>
            </w:r>
          </w:p>
        </w:tc>
        <w:tc>
          <w:tcPr>
            <w:tcW w:w="1607" w:type="dxa"/>
            <w:hideMark/>
          </w:tcPr>
          <w:p w14:paraId="0577EBBB" w14:textId="77777777"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0.051922</w:t>
            </w:r>
          </w:p>
        </w:tc>
        <w:tc>
          <w:tcPr>
            <w:tcW w:w="1901" w:type="dxa"/>
            <w:hideMark/>
          </w:tcPr>
          <w:p w14:paraId="649B0A65" w14:textId="77777777"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0.325542</w:t>
            </w:r>
          </w:p>
        </w:tc>
        <w:tc>
          <w:tcPr>
            <w:tcW w:w="2078" w:type="dxa"/>
            <w:hideMark/>
          </w:tcPr>
          <w:p w14:paraId="2AEABE00" w14:textId="77777777" w:rsidR="00C22275" w:rsidRPr="00B617BB" w:rsidRDefault="00C22275" w:rsidP="00C222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0.059581</w:t>
            </w:r>
          </w:p>
        </w:tc>
      </w:tr>
      <w:tr w:rsidR="00B25B4D" w:rsidRPr="00B617BB" w14:paraId="725E4AFC" w14:textId="77777777" w:rsidTr="0054409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76" w:type="dxa"/>
            <w:hideMark/>
          </w:tcPr>
          <w:p w14:paraId="1A1327BC" w14:textId="77777777" w:rsidR="00C22275" w:rsidRPr="00B617BB" w:rsidRDefault="00C22275" w:rsidP="00C22275">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RMSE</w:t>
            </w:r>
          </w:p>
        </w:tc>
        <w:tc>
          <w:tcPr>
            <w:tcW w:w="1122" w:type="dxa"/>
            <w:hideMark/>
          </w:tcPr>
          <w:p w14:paraId="6BE8296A"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854.6599</w:t>
            </w:r>
          </w:p>
        </w:tc>
        <w:tc>
          <w:tcPr>
            <w:tcW w:w="1696" w:type="dxa"/>
            <w:hideMark/>
          </w:tcPr>
          <w:p w14:paraId="4489CAB5" w14:textId="290A1F43"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1251.889</w:t>
            </w:r>
          </w:p>
        </w:tc>
        <w:tc>
          <w:tcPr>
            <w:tcW w:w="1607" w:type="dxa"/>
            <w:hideMark/>
          </w:tcPr>
          <w:p w14:paraId="75325DB0"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393.216</w:t>
            </w:r>
          </w:p>
        </w:tc>
        <w:tc>
          <w:tcPr>
            <w:tcW w:w="1901" w:type="dxa"/>
            <w:hideMark/>
          </w:tcPr>
          <w:p w14:paraId="28412445" w14:textId="42D69CA6"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2058.1</w:t>
            </w:r>
          </w:p>
        </w:tc>
        <w:tc>
          <w:tcPr>
            <w:tcW w:w="2078" w:type="dxa"/>
            <w:hideMark/>
          </w:tcPr>
          <w:p w14:paraId="6619444E" w14:textId="77777777" w:rsidR="00C22275" w:rsidRPr="00B617BB" w:rsidRDefault="00C22275" w:rsidP="00C2227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451.5323</w:t>
            </w:r>
          </w:p>
        </w:tc>
      </w:tr>
    </w:tbl>
    <w:p w14:paraId="1E6E1A6E" w14:textId="77777777" w:rsidR="0098501B" w:rsidRDefault="0098501B" w:rsidP="00F94482">
      <w:pPr>
        <w:spacing w:after="0" w:line="240" w:lineRule="auto"/>
        <w:jc w:val="center"/>
        <w:rPr>
          <w:rFonts w:ascii="Times New Roman" w:eastAsia="Times New Roman" w:hAnsi="Times New Roman" w:cs="Times New Roman"/>
          <w:kern w:val="0"/>
          <w:sz w:val="24"/>
          <w:szCs w:val="24"/>
          <w:lang w:eastAsia="en-IN" w:bidi="te-IN"/>
          <w14:ligatures w14:val="none"/>
        </w:rPr>
      </w:pPr>
    </w:p>
    <w:p w14:paraId="701AE2EE" w14:textId="77777777" w:rsidR="001D6332" w:rsidRDefault="00F94482" w:rsidP="00F94482">
      <w:pPr>
        <w:spacing w:after="0" w:line="240" w:lineRule="auto"/>
        <w:jc w:val="center"/>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t>T</w:t>
      </w:r>
      <w:r w:rsidR="001D6332" w:rsidRPr="00B617BB">
        <w:rPr>
          <w:rFonts w:ascii="Times New Roman" w:eastAsia="Times New Roman" w:hAnsi="Times New Roman" w:cs="Times New Roman"/>
          <w:kern w:val="0"/>
          <w:sz w:val="24"/>
          <w:szCs w:val="24"/>
          <w:lang w:eastAsia="en-IN" w:bidi="te-IN"/>
          <w14:ligatures w14:val="none"/>
        </w:rPr>
        <w:t xml:space="preserve">able </w:t>
      </w:r>
      <w:r w:rsidR="00103ECE">
        <w:rPr>
          <w:rFonts w:ascii="Times New Roman" w:eastAsia="Times New Roman" w:hAnsi="Times New Roman" w:cs="Times New Roman"/>
          <w:kern w:val="0"/>
          <w:sz w:val="24"/>
          <w:szCs w:val="24"/>
          <w:lang w:eastAsia="en-IN" w:bidi="te-IN"/>
          <w14:ligatures w14:val="none"/>
        </w:rPr>
        <w:t>2</w:t>
      </w:r>
      <w:r w:rsidR="001D6332" w:rsidRPr="00B617BB">
        <w:rPr>
          <w:rFonts w:ascii="Times New Roman" w:eastAsia="Times New Roman" w:hAnsi="Times New Roman" w:cs="Times New Roman"/>
          <w:kern w:val="0"/>
          <w:sz w:val="24"/>
          <w:szCs w:val="24"/>
          <w:lang w:eastAsia="en-IN" w:bidi="te-IN"/>
          <w14:ligatures w14:val="none"/>
        </w:rPr>
        <w:t>: Performance Evaluation Metrics</w:t>
      </w:r>
    </w:p>
    <w:p w14:paraId="2C59B54E" w14:textId="77777777" w:rsidR="00544095" w:rsidRDefault="00544095" w:rsidP="00F94482">
      <w:pPr>
        <w:spacing w:after="0" w:line="240" w:lineRule="auto"/>
        <w:jc w:val="center"/>
        <w:rPr>
          <w:rFonts w:ascii="Times New Roman" w:eastAsia="Times New Roman" w:hAnsi="Times New Roman" w:cs="Times New Roman"/>
          <w:kern w:val="0"/>
          <w:sz w:val="24"/>
          <w:szCs w:val="24"/>
          <w:lang w:eastAsia="en-IN" w:bidi="te-IN"/>
          <w14:ligatures w14:val="none"/>
        </w:rPr>
      </w:pPr>
    </w:p>
    <w:p w14:paraId="2EB7F876" w14:textId="3562CA57" w:rsidR="00544095" w:rsidRDefault="00544095" w:rsidP="00F94482">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noProof/>
          <w:kern w:val="0"/>
          <w:sz w:val="24"/>
          <w:szCs w:val="24"/>
          <w:lang w:eastAsia="en-IN" w:bidi="te-IN"/>
          <w14:ligatures w14:val="none"/>
        </w:rPr>
        <w:drawing>
          <wp:anchor distT="0" distB="0" distL="114300" distR="114300" simplePos="0" relativeHeight="251665408" behindDoc="1" locked="0" layoutInCell="1" allowOverlap="1" wp14:anchorId="080A32D4" wp14:editId="53BCC480">
            <wp:simplePos x="0" y="0"/>
            <wp:positionH relativeFrom="column">
              <wp:posOffset>3111500</wp:posOffset>
            </wp:positionH>
            <wp:positionV relativeFrom="paragraph">
              <wp:posOffset>348615</wp:posOffset>
            </wp:positionV>
            <wp:extent cx="3105150" cy="4230370"/>
            <wp:effectExtent l="0" t="0" r="0" b="0"/>
            <wp:wrapTight wrapText="bothSides">
              <wp:wrapPolygon edited="0">
                <wp:start x="0" y="0"/>
                <wp:lineTo x="0" y="21496"/>
                <wp:lineTo x="21467" y="21496"/>
                <wp:lineTo x="21467" y="0"/>
                <wp:lineTo x="0" y="0"/>
              </wp:wrapPolygon>
            </wp:wrapTight>
            <wp:docPr id="130635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l="24716" r="22568"/>
                    <a:stretch/>
                  </pic:blipFill>
                  <pic:spPr bwMode="auto">
                    <a:xfrm>
                      <a:off x="0" y="0"/>
                      <a:ext cx="3105150" cy="4230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E103B" w14:textId="5E56901B" w:rsidR="00544095" w:rsidRPr="00B617BB" w:rsidRDefault="00544095" w:rsidP="00F94482">
      <w:pPr>
        <w:spacing w:after="0" w:line="240" w:lineRule="auto"/>
        <w:jc w:val="center"/>
        <w:rPr>
          <w:rFonts w:ascii="Times New Roman" w:eastAsia="Times New Roman" w:hAnsi="Times New Roman" w:cs="Times New Roman"/>
          <w:kern w:val="0"/>
          <w:sz w:val="24"/>
          <w:szCs w:val="24"/>
          <w:lang w:eastAsia="en-IN" w:bidi="te-IN"/>
          <w14:ligatures w14:val="none"/>
        </w:rPr>
        <w:sectPr w:rsidR="00544095" w:rsidRPr="00B617BB" w:rsidSect="001D6332">
          <w:type w:val="continuous"/>
          <w:pgSz w:w="11906" w:h="16838"/>
          <w:pgMar w:top="1440" w:right="1416" w:bottom="1440" w:left="1440" w:header="708" w:footer="708" w:gutter="0"/>
          <w:cols w:space="306"/>
          <w:docGrid w:linePitch="360"/>
        </w:sectPr>
      </w:pPr>
    </w:p>
    <w:p w14:paraId="5381C4A8" w14:textId="7D0B9DBA" w:rsidR="0082244B" w:rsidRPr="00B617BB" w:rsidRDefault="0082244B" w:rsidP="00B747FE">
      <w:pPr>
        <w:spacing w:after="0" w:line="240" w:lineRule="auto"/>
        <w:jc w:val="both"/>
        <w:rPr>
          <w:rFonts w:ascii="Times New Roman" w:eastAsia="Times New Roman" w:hAnsi="Times New Roman" w:cs="Times New Roman"/>
          <w:kern w:val="0"/>
          <w:sz w:val="24"/>
          <w:szCs w:val="24"/>
          <w:lang w:eastAsia="en-IN" w:bidi="te-IN"/>
          <w14:ligatures w14:val="none"/>
        </w:rPr>
        <w:sectPr w:rsidR="0082244B" w:rsidRPr="00B617BB" w:rsidSect="001D6332">
          <w:type w:val="continuous"/>
          <w:pgSz w:w="11906" w:h="16838"/>
          <w:pgMar w:top="1440" w:right="1418" w:bottom="992" w:left="1440" w:header="709" w:footer="709" w:gutter="0"/>
          <w:cols w:num="2" w:space="306"/>
          <w:docGrid w:linePitch="360"/>
        </w:sectPr>
      </w:pPr>
    </w:p>
    <w:p w14:paraId="5464C93C" w14:textId="3A56F787" w:rsidR="003D1119" w:rsidRDefault="003D1119" w:rsidP="00F94482">
      <w:pPr>
        <w:spacing w:after="0" w:line="240" w:lineRule="auto"/>
        <w:rPr>
          <w:rFonts w:ascii="Times New Roman" w:eastAsia="Times New Roman" w:hAnsi="Times New Roman" w:cs="Times New Roman"/>
          <w:i/>
          <w:iCs/>
          <w:color w:val="000000"/>
          <w:kern w:val="0"/>
          <w:lang w:eastAsia="en-IN" w:bidi="te-IN"/>
          <w14:ligatures w14:val="none"/>
        </w:rPr>
      </w:pPr>
    </w:p>
    <w:p w14:paraId="55AFC66A" w14:textId="1628BF3B" w:rsidR="003D1119" w:rsidRDefault="003D1119" w:rsidP="00F94482">
      <w:pPr>
        <w:spacing w:after="0" w:line="240" w:lineRule="auto"/>
        <w:rPr>
          <w:rFonts w:ascii="Times New Roman" w:eastAsia="Times New Roman" w:hAnsi="Times New Roman" w:cs="Times New Roman"/>
          <w:i/>
          <w:iCs/>
          <w:color w:val="000000"/>
          <w:kern w:val="0"/>
          <w:lang w:eastAsia="en-IN" w:bidi="te-IN"/>
          <w14:ligatures w14:val="none"/>
        </w:rPr>
      </w:pPr>
    </w:p>
    <w:p w14:paraId="23195288" w14:textId="4B3F6536" w:rsidR="0057780F" w:rsidRPr="00B617BB" w:rsidRDefault="0057780F" w:rsidP="00F94482">
      <w:pPr>
        <w:spacing w:after="0" w:line="240" w:lineRule="auto"/>
        <w:rPr>
          <w:rFonts w:ascii="Times New Roman" w:eastAsia="Times New Roman" w:hAnsi="Times New Roman" w:cs="Times New Roman"/>
          <w:i/>
          <w:iCs/>
          <w:color w:val="000000"/>
          <w:kern w:val="0"/>
          <w:lang w:eastAsia="en-IN" w:bidi="te-IN"/>
          <w14:ligatures w14:val="none"/>
        </w:rPr>
        <w:sectPr w:rsidR="0057780F" w:rsidRPr="00B617BB" w:rsidSect="00A7192E">
          <w:type w:val="continuous"/>
          <w:pgSz w:w="11906" w:h="16838"/>
          <w:pgMar w:top="1440" w:right="1416" w:bottom="1440" w:left="1440" w:header="708" w:footer="708" w:gutter="0"/>
          <w:cols w:num="2" w:space="306"/>
          <w:docGrid w:linePitch="360"/>
        </w:sectPr>
      </w:pPr>
    </w:p>
    <w:tbl>
      <w:tblPr>
        <w:tblStyle w:val="GridTable6Colorful-Accent4"/>
        <w:tblW w:w="4634" w:type="dxa"/>
        <w:tblLook w:val="04A0" w:firstRow="1" w:lastRow="0" w:firstColumn="1" w:lastColumn="0" w:noHBand="0" w:noVBand="1"/>
      </w:tblPr>
      <w:tblGrid>
        <w:gridCol w:w="1602"/>
        <w:gridCol w:w="1315"/>
        <w:gridCol w:w="1717"/>
      </w:tblGrid>
      <w:tr w:rsidR="00F04D7B" w:rsidRPr="00B617BB" w14:paraId="657EDEED" w14:textId="77777777" w:rsidTr="00544095">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1AB519B5" w14:textId="77777777" w:rsidR="0075375D" w:rsidRPr="00B617BB" w:rsidRDefault="0075375D" w:rsidP="00AC528F">
            <w:pPr>
              <w:jc w:val="center"/>
              <w:rPr>
                <w:rFonts w:ascii="Times New Roman" w:eastAsia="Times New Roman" w:hAnsi="Times New Roman" w:cs="Times New Roman"/>
                <w:i/>
                <w:iCs/>
                <w:color w:val="000000"/>
                <w:kern w:val="0"/>
                <w:lang w:eastAsia="en-IN" w:bidi="te-IN"/>
                <w14:ligatures w14:val="none"/>
              </w:rPr>
            </w:pPr>
          </w:p>
          <w:p w14:paraId="01D06471" w14:textId="47015F62"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 xml:space="preserve">2024 </w:t>
            </w:r>
          </w:p>
        </w:tc>
        <w:tc>
          <w:tcPr>
            <w:tcW w:w="1315" w:type="dxa"/>
            <w:noWrap/>
            <w:hideMark/>
          </w:tcPr>
          <w:p w14:paraId="608ECCC8" w14:textId="77777777" w:rsidR="0075375D" w:rsidRPr="00B617BB" w:rsidRDefault="00212506" w:rsidP="007537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A</w:t>
            </w:r>
            <w:r w:rsidR="00F04D7B" w:rsidRPr="00B617BB">
              <w:rPr>
                <w:rFonts w:ascii="Times New Roman" w:eastAsia="Times New Roman" w:hAnsi="Times New Roman" w:cs="Times New Roman"/>
                <w:color w:val="000000"/>
                <w:kern w:val="0"/>
                <w:lang w:eastAsia="en-IN" w:bidi="te-IN"/>
                <w14:ligatures w14:val="none"/>
              </w:rPr>
              <w:t xml:space="preserve">ctual </w:t>
            </w:r>
          </w:p>
          <w:p w14:paraId="32A9E60B" w14:textId="4792A9F4" w:rsidR="00F04D7B" w:rsidRPr="00B617BB" w:rsidRDefault="00F04D7B" w:rsidP="0075375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price</w:t>
            </w:r>
          </w:p>
        </w:tc>
        <w:tc>
          <w:tcPr>
            <w:tcW w:w="1717" w:type="dxa"/>
            <w:noWrap/>
            <w:hideMark/>
          </w:tcPr>
          <w:p w14:paraId="7E7AECE8" w14:textId="77777777" w:rsidR="00362EC3" w:rsidRDefault="00212506" w:rsidP="00AC52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P</w:t>
            </w:r>
            <w:r w:rsidR="00F04D7B" w:rsidRPr="00B617BB">
              <w:rPr>
                <w:rFonts w:ascii="Times New Roman" w:eastAsia="Times New Roman" w:hAnsi="Times New Roman" w:cs="Times New Roman"/>
                <w:color w:val="000000"/>
                <w:kern w:val="0"/>
                <w:lang w:eastAsia="en-IN" w:bidi="te-IN"/>
                <w14:ligatures w14:val="none"/>
              </w:rPr>
              <w:t xml:space="preserve">redicted </w:t>
            </w:r>
          </w:p>
          <w:p w14:paraId="3AEB072B" w14:textId="17CF1590" w:rsidR="00F04D7B" w:rsidRPr="00B617BB" w:rsidRDefault="00F04D7B" w:rsidP="00AC528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price</w:t>
            </w:r>
          </w:p>
        </w:tc>
      </w:tr>
      <w:tr w:rsidR="00F04D7B" w:rsidRPr="00B617BB" w14:paraId="0BE9EFBC"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4F3B0FED" w14:textId="2DB66F7C"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JANUARY</w:t>
            </w:r>
          </w:p>
        </w:tc>
        <w:tc>
          <w:tcPr>
            <w:tcW w:w="1315" w:type="dxa"/>
            <w:noWrap/>
            <w:hideMark/>
          </w:tcPr>
          <w:p w14:paraId="27DECB2B" w14:textId="3AC3DD3B"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6449.15</w:t>
            </w:r>
          </w:p>
        </w:tc>
        <w:tc>
          <w:tcPr>
            <w:tcW w:w="1717" w:type="dxa"/>
            <w:noWrap/>
            <w:hideMark/>
          </w:tcPr>
          <w:p w14:paraId="292502D2" w14:textId="2DF4D45C"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6558.177</w:t>
            </w:r>
          </w:p>
        </w:tc>
      </w:tr>
      <w:tr w:rsidR="00F04D7B" w:rsidRPr="00B617BB" w14:paraId="61CAA3DD"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289EB0AD" w14:textId="018BDC44"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FEBRUARY</w:t>
            </w:r>
          </w:p>
        </w:tc>
        <w:tc>
          <w:tcPr>
            <w:tcW w:w="1315" w:type="dxa"/>
            <w:noWrap/>
            <w:hideMark/>
          </w:tcPr>
          <w:p w14:paraId="6AECAB38" w14:textId="77777777" w:rsidR="00F04D7B" w:rsidRPr="00B617BB" w:rsidRDefault="00F04D7B"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6057.792</w:t>
            </w:r>
          </w:p>
        </w:tc>
        <w:tc>
          <w:tcPr>
            <w:tcW w:w="1717" w:type="dxa"/>
            <w:noWrap/>
            <w:hideMark/>
          </w:tcPr>
          <w:p w14:paraId="14718366" w14:textId="77777777" w:rsidR="00F04D7B" w:rsidRPr="00B617BB" w:rsidRDefault="00F04D7B"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6636.812</w:t>
            </w:r>
          </w:p>
        </w:tc>
      </w:tr>
      <w:tr w:rsidR="00F04D7B" w:rsidRPr="00B617BB" w14:paraId="1209DF2C"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35FD3DE3" w14:textId="7552BC8D"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MARCH</w:t>
            </w:r>
          </w:p>
        </w:tc>
        <w:tc>
          <w:tcPr>
            <w:tcW w:w="1315" w:type="dxa"/>
            <w:noWrap/>
            <w:hideMark/>
          </w:tcPr>
          <w:p w14:paraId="4F3BF6D2" w14:textId="77777777"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7001.55</w:t>
            </w:r>
          </w:p>
        </w:tc>
        <w:tc>
          <w:tcPr>
            <w:tcW w:w="1717" w:type="dxa"/>
            <w:noWrap/>
            <w:hideMark/>
          </w:tcPr>
          <w:p w14:paraId="4A78A976" w14:textId="77777777"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6704.736</w:t>
            </w:r>
          </w:p>
        </w:tc>
      </w:tr>
      <w:tr w:rsidR="00A15E74" w:rsidRPr="00B617BB" w14:paraId="5C4FFCE1"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1FC36384" w14:textId="7EE2B810"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APRIL</w:t>
            </w:r>
          </w:p>
        </w:tc>
        <w:tc>
          <w:tcPr>
            <w:tcW w:w="1315" w:type="dxa"/>
            <w:noWrap/>
            <w:hideMark/>
          </w:tcPr>
          <w:p w14:paraId="25CD9233" w14:textId="503C749D"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6192.844</w:t>
            </w:r>
          </w:p>
        </w:tc>
        <w:tc>
          <w:tcPr>
            <w:tcW w:w="1717" w:type="dxa"/>
            <w:noWrap/>
            <w:hideMark/>
          </w:tcPr>
          <w:p w14:paraId="5A6E80CC" w14:textId="77777777"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6769.409</w:t>
            </w:r>
          </w:p>
        </w:tc>
      </w:tr>
      <w:tr w:rsidR="00A15E74" w:rsidRPr="00B617BB" w14:paraId="3F60D6A1"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03A53DBA" w14:textId="045614AE"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MAY</w:t>
            </w:r>
          </w:p>
        </w:tc>
        <w:tc>
          <w:tcPr>
            <w:tcW w:w="1315" w:type="dxa"/>
            <w:noWrap/>
            <w:hideMark/>
          </w:tcPr>
          <w:p w14:paraId="753DB0F4" w14:textId="3A5286E6"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6205.089</w:t>
            </w:r>
          </w:p>
        </w:tc>
        <w:tc>
          <w:tcPr>
            <w:tcW w:w="1717" w:type="dxa"/>
            <w:noWrap/>
            <w:hideMark/>
          </w:tcPr>
          <w:p w14:paraId="5ABA7D2C" w14:textId="77777777"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6819.939</w:t>
            </w:r>
          </w:p>
        </w:tc>
      </w:tr>
      <w:tr w:rsidR="00A15E74" w:rsidRPr="00B617BB" w14:paraId="6F22C8C2"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0116A992" w14:textId="1854469F"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JUNE</w:t>
            </w:r>
          </w:p>
        </w:tc>
        <w:tc>
          <w:tcPr>
            <w:tcW w:w="1315" w:type="dxa"/>
            <w:noWrap/>
            <w:hideMark/>
          </w:tcPr>
          <w:p w14:paraId="5D73F9AA" w14:textId="0B0DF38F"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5916.026</w:t>
            </w:r>
          </w:p>
        </w:tc>
        <w:tc>
          <w:tcPr>
            <w:tcW w:w="1717" w:type="dxa"/>
            <w:noWrap/>
            <w:hideMark/>
          </w:tcPr>
          <w:p w14:paraId="453DCE5E" w14:textId="77777777"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6861.058</w:t>
            </w:r>
          </w:p>
        </w:tc>
      </w:tr>
      <w:tr w:rsidR="00A15E74" w:rsidRPr="00B617BB" w14:paraId="330647CB"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247CA7CD" w14:textId="73BBC319"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JULY</w:t>
            </w:r>
          </w:p>
        </w:tc>
        <w:tc>
          <w:tcPr>
            <w:tcW w:w="1315" w:type="dxa"/>
            <w:noWrap/>
            <w:hideMark/>
          </w:tcPr>
          <w:p w14:paraId="5D3E178C" w14:textId="31456BCC"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6051.178</w:t>
            </w:r>
          </w:p>
        </w:tc>
        <w:tc>
          <w:tcPr>
            <w:tcW w:w="1717" w:type="dxa"/>
            <w:noWrap/>
            <w:hideMark/>
          </w:tcPr>
          <w:p w14:paraId="321A38EA" w14:textId="77777777"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6904.77</w:t>
            </w:r>
          </w:p>
        </w:tc>
      </w:tr>
      <w:tr w:rsidR="00A15E74" w:rsidRPr="00B617BB" w14:paraId="226DB737"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12FD07F9" w14:textId="670CBEB6"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AUGUST</w:t>
            </w:r>
          </w:p>
        </w:tc>
        <w:tc>
          <w:tcPr>
            <w:tcW w:w="1315" w:type="dxa"/>
            <w:noWrap/>
            <w:hideMark/>
          </w:tcPr>
          <w:p w14:paraId="10278B0A" w14:textId="4F454973"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6387.2</w:t>
            </w:r>
          </w:p>
        </w:tc>
        <w:tc>
          <w:tcPr>
            <w:tcW w:w="1717" w:type="dxa"/>
            <w:noWrap/>
            <w:hideMark/>
          </w:tcPr>
          <w:p w14:paraId="580DBF38" w14:textId="5B42B4DC"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6949.901</w:t>
            </w:r>
          </w:p>
        </w:tc>
      </w:tr>
      <w:tr w:rsidR="00A15E74" w:rsidRPr="00B617BB" w14:paraId="19C6258E"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661A73B9" w14:textId="05B65F5B"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SEPTEMBER</w:t>
            </w:r>
          </w:p>
        </w:tc>
        <w:tc>
          <w:tcPr>
            <w:tcW w:w="1315" w:type="dxa"/>
            <w:noWrap/>
            <w:hideMark/>
          </w:tcPr>
          <w:p w14:paraId="1FD669A2" w14:textId="301FA089"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hAnsi="Times New Roman" w:cs="Times New Roman"/>
                <w:color w:val="000000"/>
              </w:rPr>
              <w:t>6469.55</w:t>
            </w:r>
          </w:p>
        </w:tc>
        <w:tc>
          <w:tcPr>
            <w:tcW w:w="1717" w:type="dxa"/>
            <w:noWrap/>
            <w:hideMark/>
          </w:tcPr>
          <w:p w14:paraId="7F9F3521" w14:textId="77777777" w:rsidR="00A15E74" w:rsidRPr="00B617BB" w:rsidRDefault="00A15E74"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7004.677</w:t>
            </w:r>
          </w:p>
        </w:tc>
      </w:tr>
      <w:tr w:rsidR="00A15E74" w:rsidRPr="00B617BB" w14:paraId="4D5003BF"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619B8815" w14:textId="5B298CB4" w:rsidR="00A15E74" w:rsidRPr="00B617BB" w:rsidRDefault="00A15E74"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OCTOBER</w:t>
            </w:r>
          </w:p>
        </w:tc>
        <w:tc>
          <w:tcPr>
            <w:tcW w:w="1315" w:type="dxa"/>
            <w:noWrap/>
            <w:hideMark/>
          </w:tcPr>
          <w:p w14:paraId="26C0831E" w14:textId="13DF004B" w:rsidR="00A15E74" w:rsidRPr="00B617BB" w:rsidRDefault="00A15E74" w:rsidP="00A15E7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p>
        </w:tc>
        <w:tc>
          <w:tcPr>
            <w:tcW w:w="1717" w:type="dxa"/>
            <w:noWrap/>
            <w:hideMark/>
          </w:tcPr>
          <w:p w14:paraId="4272E88B" w14:textId="77777777" w:rsidR="00A15E74" w:rsidRPr="00B617BB" w:rsidRDefault="00A15E74"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7070.836</w:t>
            </w:r>
          </w:p>
        </w:tc>
      </w:tr>
      <w:tr w:rsidR="00F04D7B" w:rsidRPr="00B617BB" w14:paraId="12EF9BF6" w14:textId="77777777" w:rsidTr="0054409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11AC9BC5" w14:textId="169233D5" w:rsidR="00F04D7B" w:rsidRPr="00B617BB" w:rsidRDefault="00F04D7B"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NOVEMBER</w:t>
            </w:r>
          </w:p>
        </w:tc>
        <w:tc>
          <w:tcPr>
            <w:tcW w:w="1315" w:type="dxa"/>
            <w:noWrap/>
            <w:hideMark/>
          </w:tcPr>
          <w:p w14:paraId="25E07ED4" w14:textId="77777777" w:rsidR="00F04D7B" w:rsidRPr="00B617BB" w:rsidRDefault="00F04D7B" w:rsidP="00F04D7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p>
        </w:tc>
        <w:tc>
          <w:tcPr>
            <w:tcW w:w="1717" w:type="dxa"/>
            <w:noWrap/>
            <w:hideMark/>
          </w:tcPr>
          <w:p w14:paraId="306E4F94" w14:textId="77777777" w:rsidR="00F04D7B" w:rsidRPr="00B617BB" w:rsidRDefault="00F04D7B" w:rsidP="00E91C4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7140.798</w:t>
            </w:r>
          </w:p>
        </w:tc>
      </w:tr>
      <w:tr w:rsidR="00F04D7B" w:rsidRPr="00B617BB" w14:paraId="1C07EE53" w14:textId="77777777" w:rsidTr="00544095">
        <w:trPr>
          <w:trHeight w:val="444"/>
        </w:trPr>
        <w:tc>
          <w:tcPr>
            <w:cnfStyle w:val="001000000000" w:firstRow="0" w:lastRow="0" w:firstColumn="1" w:lastColumn="0" w:oddVBand="0" w:evenVBand="0" w:oddHBand="0" w:evenHBand="0" w:firstRowFirstColumn="0" w:firstRowLastColumn="0" w:lastRowFirstColumn="0" w:lastRowLastColumn="0"/>
            <w:tcW w:w="1602" w:type="dxa"/>
            <w:noWrap/>
            <w:hideMark/>
          </w:tcPr>
          <w:p w14:paraId="0D3EF2E1" w14:textId="124347DD" w:rsidR="00F04D7B" w:rsidRPr="00B617BB" w:rsidRDefault="005B6C3C" w:rsidP="00AC528F">
            <w:pPr>
              <w:jc w:val="center"/>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 xml:space="preserve"> </w:t>
            </w:r>
            <w:r w:rsidR="00F04D7B" w:rsidRPr="00B617BB">
              <w:rPr>
                <w:rFonts w:ascii="Times New Roman" w:eastAsia="Times New Roman" w:hAnsi="Times New Roman" w:cs="Times New Roman"/>
                <w:color w:val="000000"/>
                <w:kern w:val="0"/>
                <w:lang w:eastAsia="en-IN" w:bidi="te-IN"/>
                <w14:ligatures w14:val="none"/>
              </w:rPr>
              <w:t>DECEMBER</w:t>
            </w:r>
          </w:p>
        </w:tc>
        <w:tc>
          <w:tcPr>
            <w:tcW w:w="1315" w:type="dxa"/>
            <w:noWrap/>
            <w:hideMark/>
          </w:tcPr>
          <w:p w14:paraId="42F8524B" w14:textId="77777777" w:rsidR="00F04D7B" w:rsidRPr="00B617BB" w:rsidRDefault="00F04D7B" w:rsidP="00F04D7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p>
        </w:tc>
        <w:tc>
          <w:tcPr>
            <w:tcW w:w="1717" w:type="dxa"/>
            <w:noWrap/>
            <w:hideMark/>
          </w:tcPr>
          <w:p w14:paraId="4B79D5B2" w14:textId="77777777" w:rsidR="00F04D7B" w:rsidRPr="00B617BB" w:rsidRDefault="00F04D7B" w:rsidP="00E91C4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eastAsia="en-IN" w:bidi="te-IN"/>
                <w14:ligatures w14:val="none"/>
              </w:rPr>
            </w:pPr>
            <w:r w:rsidRPr="00B617BB">
              <w:rPr>
                <w:rFonts w:ascii="Times New Roman" w:eastAsia="Times New Roman" w:hAnsi="Times New Roman" w:cs="Times New Roman"/>
                <w:color w:val="000000"/>
                <w:kern w:val="0"/>
                <w:lang w:eastAsia="en-IN" w:bidi="te-IN"/>
                <w14:ligatures w14:val="none"/>
              </w:rPr>
              <w:t>7213.104</w:t>
            </w:r>
          </w:p>
        </w:tc>
      </w:tr>
    </w:tbl>
    <w:p w14:paraId="1D7FFE0E" w14:textId="4E299FD1" w:rsidR="0057780F" w:rsidRPr="00B617BB" w:rsidRDefault="003D1119" w:rsidP="00A10686">
      <w:pPr>
        <w:spacing w:after="0" w:line="240" w:lineRule="auto"/>
        <w:rPr>
          <w:rFonts w:ascii="Times New Roman" w:eastAsia="Times New Roman" w:hAnsi="Times New Roman" w:cs="Times New Roman"/>
          <w:kern w:val="0"/>
          <w:sz w:val="24"/>
          <w:szCs w:val="24"/>
          <w:lang w:eastAsia="en-IN" w:bidi="te-IN"/>
          <w14:ligatures w14:val="none"/>
        </w:rPr>
        <w:sectPr w:rsidR="0057780F" w:rsidRPr="00B617BB" w:rsidSect="0057780F">
          <w:type w:val="continuous"/>
          <w:pgSz w:w="11906" w:h="16838"/>
          <w:pgMar w:top="1440" w:right="1416" w:bottom="1440" w:left="1440" w:header="708" w:footer="708" w:gutter="0"/>
          <w:cols w:space="306"/>
          <w:docGrid w:linePitch="360"/>
        </w:sectPr>
      </w:pPr>
      <w:r w:rsidRPr="00B617BB">
        <w:rPr>
          <w:rFonts w:ascii="Times New Roman" w:eastAsia="Times New Roman" w:hAnsi="Times New Roman" w:cs="Times New Roman"/>
          <w:noProof/>
          <w:kern w:val="0"/>
          <w:sz w:val="24"/>
          <w:szCs w:val="24"/>
          <w:lang w:eastAsia="en-IN" w:bidi="te-IN"/>
          <w14:ligatures w14:val="none"/>
        </w:rPr>
        <mc:AlternateContent>
          <mc:Choice Requires="wps">
            <w:drawing>
              <wp:anchor distT="45720" distB="45720" distL="114300" distR="114300" simplePos="0" relativeHeight="251669504" behindDoc="0" locked="0" layoutInCell="1" allowOverlap="1" wp14:anchorId="08AC3C4B" wp14:editId="43DF18E8">
                <wp:simplePos x="0" y="0"/>
                <wp:positionH relativeFrom="column">
                  <wp:posOffset>3305175</wp:posOffset>
                </wp:positionH>
                <wp:positionV relativeFrom="paragraph">
                  <wp:posOffset>335851</wp:posOffset>
                </wp:positionV>
                <wp:extent cx="2457450" cy="466725"/>
                <wp:effectExtent l="0" t="0" r="0" b="0"/>
                <wp:wrapSquare wrapText="bothSides"/>
                <wp:docPr id="1994797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66725"/>
                        </a:xfrm>
                        <a:prstGeom prst="rect">
                          <a:avLst/>
                        </a:prstGeom>
                        <a:noFill/>
                        <a:ln w="9525">
                          <a:noFill/>
                          <a:miter lim="800000"/>
                          <a:headEnd/>
                          <a:tailEnd/>
                        </a:ln>
                      </wps:spPr>
                      <wps:txbx>
                        <w:txbxContent>
                          <w:p w14:paraId="14872487" w14:textId="7D23F972" w:rsidR="006B2623" w:rsidRPr="0077049D" w:rsidRDefault="006B2623" w:rsidP="00B25B4D">
                            <w:pPr>
                              <w:spacing w:after="0" w:line="240" w:lineRule="auto"/>
                              <w:jc w:val="center"/>
                              <w:rPr>
                                <w:rFonts w:ascii="Times New Roman" w:eastAsia="Times New Roman" w:hAnsi="Times New Roman" w:cs="Times New Roman"/>
                                <w:kern w:val="0"/>
                                <w:sz w:val="24"/>
                                <w:szCs w:val="24"/>
                                <w:lang w:eastAsia="en-IN" w:bidi="te-IN"/>
                                <w14:ligatures w14:val="none"/>
                              </w:rPr>
                            </w:pPr>
                            <w:r w:rsidRPr="0077049D">
                              <w:rPr>
                                <w:rFonts w:ascii="Times New Roman" w:eastAsia="Times New Roman" w:hAnsi="Times New Roman" w:cs="Times New Roman"/>
                                <w:kern w:val="0"/>
                                <w:sz w:val="24"/>
                                <w:szCs w:val="24"/>
                                <w:lang w:eastAsia="en-IN" w:bidi="te-IN"/>
                                <w14:ligatures w14:val="none"/>
                              </w:rPr>
                              <w:t>Figure 1: Wavelet Decomposition of the Time Series</w:t>
                            </w:r>
                          </w:p>
                          <w:p w14:paraId="2EB2C7B4" w14:textId="248428F5" w:rsidR="006B2623" w:rsidRDefault="006B2623" w:rsidP="00A10686">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AC3C4B" id="_x0000_s1027" type="#_x0000_t202" style="position:absolute;margin-left:260.25pt;margin-top:26.45pt;width:193.5pt;height:3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" filled="f" stroked="f">
                <v:textbox>
                  <w:txbxContent>
                    <w:p w14:paraId="14872487" w14:textId="7D23F972" w:rsidR="006B2623" w:rsidRPr="0077049D" w:rsidRDefault="006B2623" w:rsidP="00B25B4D">
                      <w:pPr>
                        <w:spacing w:after="0" w:line="240" w:lineRule="auto"/>
                        <w:jc w:val="center"/>
                        <w:rPr>
                          <w:rFonts w:ascii="Times New Roman" w:eastAsia="Times New Roman" w:hAnsi="Times New Roman" w:cs="Times New Roman"/>
                          <w:kern w:val="0"/>
                          <w:sz w:val="24"/>
                          <w:szCs w:val="24"/>
                          <w:lang w:eastAsia="en-IN" w:bidi="te-IN"/>
                          <w14:ligatures w14:val="none"/>
                        </w:rPr>
                      </w:pPr>
                      <w:r w:rsidRPr="0077049D">
                        <w:rPr>
                          <w:rFonts w:ascii="Times New Roman" w:eastAsia="Times New Roman" w:hAnsi="Times New Roman" w:cs="Times New Roman"/>
                          <w:kern w:val="0"/>
                          <w:sz w:val="24"/>
                          <w:szCs w:val="24"/>
                          <w:lang w:eastAsia="en-IN" w:bidi="te-IN"/>
                          <w14:ligatures w14:val="none"/>
                        </w:rPr>
                        <w:t>Figure 1: Wavelet Decomposition of the Time Series</w:t>
                      </w:r>
                    </w:p>
                    <w:p w14:paraId="2EB2C7B4" w14:textId="248428F5" w:rsidR="006B2623" w:rsidRDefault="006B2623" w:rsidP="00A10686">
                      <w:pPr>
                        <w:jc w:val="both"/>
                      </w:pPr>
                    </w:p>
                  </w:txbxContent>
                </v:textbox>
                <w10:wrap type="square"/>
              </v:shape>
            </w:pict>
          </mc:Fallback>
        </mc:AlternateContent>
      </w:r>
    </w:p>
    <w:p w14:paraId="35340B29" w14:textId="2DE4F6DC" w:rsidR="00BF022A" w:rsidRDefault="002A0BB7" w:rsidP="000E58B0">
      <w:pPr>
        <w:spacing w:after="0" w:line="240" w:lineRule="auto"/>
        <w:jc w:val="center"/>
        <w:rPr>
          <w:rFonts w:ascii="Times New Roman" w:eastAsia="Times New Roman" w:hAnsi="Times New Roman" w:cs="Times New Roman"/>
          <w:kern w:val="0"/>
          <w:sz w:val="24"/>
          <w:szCs w:val="24"/>
          <w:lang w:eastAsia="en-IN" w:bidi="te-IN"/>
          <w14:ligatures w14:val="none"/>
        </w:rPr>
        <w:sectPr w:rsidR="00BF022A" w:rsidSect="00A7192E">
          <w:type w:val="continuous"/>
          <w:pgSz w:w="11906" w:h="16838"/>
          <w:pgMar w:top="1440" w:right="1416" w:bottom="1440" w:left="1440" w:header="708" w:footer="708" w:gutter="0"/>
          <w:cols w:num="2" w:space="306"/>
          <w:docGrid w:linePitch="360"/>
        </w:sectPr>
      </w:pPr>
      <w:r w:rsidRPr="00B617BB">
        <w:rPr>
          <w:rFonts w:ascii="Times New Roman" w:eastAsia="Times New Roman" w:hAnsi="Times New Roman" w:cs="Times New Roman"/>
          <w:noProof/>
          <w:kern w:val="0"/>
          <w:sz w:val="24"/>
          <w:szCs w:val="24"/>
          <w:lang w:eastAsia="en-IN" w:bidi="te-IN"/>
          <w14:ligatures w14:val="none"/>
        </w:rPr>
        <mc:AlternateContent>
          <mc:Choice Requires="wps">
            <w:drawing>
              <wp:anchor distT="45720" distB="45720" distL="114300" distR="114300" simplePos="0" relativeHeight="251667456" behindDoc="1" locked="0" layoutInCell="1" allowOverlap="1" wp14:anchorId="30F87D7D" wp14:editId="4ADBA807">
                <wp:simplePos x="0" y="0"/>
                <wp:positionH relativeFrom="column">
                  <wp:posOffset>-5715</wp:posOffset>
                </wp:positionH>
                <wp:positionV relativeFrom="paragraph">
                  <wp:posOffset>114236</wp:posOffset>
                </wp:positionV>
                <wp:extent cx="281940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66725"/>
                        </a:xfrm>
                        <a:prstGeom prst="rect">
                          <a:avLst/>
                        </a:prstGeom>
                        <a:solidFill>
                          <a:srgbClr val="FFFFFF"/>
                        </a:solidFill>
                        <a:ln w="9525">
                          <a:noFill/>
                          <a:miter lim="800000"/>
                          <a:headEnd/>
                          <a:tailEnd/>
                        </a:ln>
                      </wps:spPr>
                      <wps:txbx>
                        <w:txbxContent>
                          <w:p w14:paraId="09AD140D" w14:textId="4AD20926" w:rsidR="003B6CAF" w:rsidRPr="0077049D" w:rsidRDefault="003B6CAF" w:rsidP="00B25B4D">
                            <w:pPr>
                              <w:spacing w:after="0" w:line="240" w:lineRule="auto"/>
                              <w:jc w:val="center"/>
                              <w:rPr>
                                <w:rFonts w:ascii="Times New Roman" w:eastAsia="Times New Roman" w:hAnsi="Times New Roman" w:cs="Times New Roman"/>
                                <w:kern w:val="0"/>
                                <w:sz w:val="24"/>
                                <w:szCs w:val="24"/>
                                <w:lang w:eastAsia="en-IN" w:bidi="te-IN"/>
                                <w14:ligatures w14:val="none"/>
                              </w:rPr>
                            </w:pPr>
                            <w:r w:rsidRPr="0077049D">
                              <w:rPr>
                                <w:rFonts w:ascii="Times New Roman" w:eastAsia="Times New Roman" w:hAnsi="Times New Roman" w:cs="Times New Roman"/>
                                <w:kern w:val="0"/>
                                <w:sz w:val="24"/>
                                <w:szCs w:val="24"/>
                                <w:lang w:eastAsia="en-IN" w:bidi="te-IN"/>
                                <w14:ligatures w14:val="none"/>
                              </w:rPr>
                              <w:t xml:space="preserve">Table </w:t>
                            </w:r>
                            <w:r w:rsidR="00103ECE">
                              <w:rPr>
                                <w:rFonts w:ascii="Times New Roman" w:eastAsia="Times New Roman" w:hAnsi="Times New Roman" w:cs="Times New Roman"/>
                                <w:kern w:val="0"/>
                                <w:sz w:val="24"/>
                                <w:szCs w:val="24"/>
                                <w:lang w:eastAsia="en-IN" w:bidi="te-IN"/>
                                <w14:ligatures w14:val="none"/>
                              </w:rPr>
                              <w:t>3</w:t>
                            </w:r>
                            <w:r w:rsidRPr="0077049D">
                              <w:rPr>
                                <w:rFonts w:ascii="Times New Roman" w:eastAsia="Times New Roman" w:hAnsi="Times New Roman" w:cs="Times New Roman"/>
                                <w:kern w:val="0"/>
                                <w:sz w:val="24"/>
                                <w:szCs w:val="24"/>
                                <w:lang w:eastAsia="en-IN" w:bidi="te-IN"/>
                                <w14:ligatures w14:val="none"/>
                              </w:rPr>
                              <w:t>: The actual and predicted price values of groundnut for the year 2024</w:t>
                            </w:r>
                          </w:p>
                          <w:p w14:paraId="4FE6F390" w14:textId="77777777" w:rsidR="003B6CAF" w:rsidRDefault="003B6CAF" w:rsidP="00B25B4D">
                            <w:pPr>
                              <w:spacing w:after="0" w:line="240" w:lineRule="auto"/>
                              <w:jc w:val="center"/>
                              <w:rPr>
                                <w:rFonts w:ascii="Times New Roman" w:eastAsia="Times New Roman" w:hAnsi="Times New Roman" w:cs="Times New Roman"/>
                                <w:kern w:val="0"/>
                                <w:sz w:val="24"/>
                                <w:szCs w:val="24"/>
                                <w:lang w:eastAsia="en-IN" w:bidi="te-IN"/>
                                <w14:ligatures w14:val="none"/>
                              </w:rPr>
                            </w:pPr>
                          </w:p>
                          <w:p w14:paraId="10718FC2" w14:textId="287D3076" w:rsidR="003B6CAF" w:rsidRDefault="003B6CAF" w:rsidP="00B25B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F87D7D" id="_x0000_s1028" type="#_x0000_t202" style="position:absolute;left:0;text-align:left;margin-left:-.45pt;margin-top:9pt;width:222pt;height:36.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liEAIAAP0DAAAOAAAAZHJzL2Uyb0RvYy54bWysU9tu2zAMfR+wfxD0vtgJkrQx4hRdugwD&#10;ugvQ7QMUWY6FyaJGKbGzrx8lu2m2vQ3TgyCK4i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" stroked="f">
                <v:textbox>
                  <w:txbxContent>
                    <w:p w14:paraId="09AD140D" w14:textId="4AD20926" w:rsidR="003B6CAF" w:rsidRPr="0077049D" w:rsidRDefault="003B6CAF" w:rsidP="00B25B4D">
                      <w:pPr>
                        <w:spacing w:after="0" w:line="240" w:lineRule="auto"/>
                        <w:jc w:val="center"/>
                        <w:rPr>
                          <w:rFonts w:ascii="Times New Roman" w:eastAsia="Times New Roman" w:hAnsi="Times New Roman" w:cs="Times New Roman"/>
                          <w:kern w:val="0"/>
                          <w:sz w:val="24"/>
                          <w:szCs w:val="24"/>
                          <w:lang w:eastAsia="en-IN" w:bidi="te-IN"/>
                          <w14:ligatures w14:val="none"/>
                        </w:rPr>
                      </w:pPr>
                      <w:r w:rsidRPr="0077049D">
                        <w:rPr>
                          <w:rFonts w:ascii="Times New Roman" w:eastAsia="Times New Roman" w:hAnsi="Times New Roman" w:cs="Times New Roman"/>
                          <w:kern w:val="0"/>
                          <w:sz w:val="24"/>
                          <w:szCs w:val="24"/>
                          <w:lang w:eastAsia="en-IN" w:bidi="te-IN"/>
                          <w14:ligatures w14:val="none"/>
                        </w:rPr>
                        <w:t xml:space="preserve">Table </w:t>
                      </w:r>
                      <w:r w:rsidR="00103ECE">
                        <w:rPr>
                          <w:rFonts w:ascii="Times New Roman" w:eastAsia="Times New Roman" w:hAnsi="Times New Roman" w:cs="Times New Roman"/>
                          <w:kern w:val="0"/>
                          <w:sz w:val="24"/>
                          <w:szCs w:val="24"/>
                          <w:lang w:eastAsia="en-IN" w:bidi="te-IN"/>
                          <w14:ligatures w14:val="none"/>
                        </w:rPr>
                        <w:t>3</w:t>
                      </w:r>
                      <w:r w:rsidRPr="0077049D">
                        <w:rPr>
                          <w:rFonts w:ascii="Times New Roman" w:eastAsia="Times New Roman" w:hAnsi="Times New Roman" w:cs="Times New Roman"/>
                          <w:kern w:val="0"/>
                          <w:sz w:val="24"/>
                          <w:szCs w:val="24"/>
                          <w:lang w:eastAsia="en-IN" w:bidi="te-IN"/>
                          <w14:ligatures w14:val="none"/>
                        </w:rPr>
                        <w:t>: The actual and predicted price values of groundnut for the year 2024</w:t>
                      </w:r>
                    </w:p>
                    <w:p w14:paraId="4FE6F390" w14:textId="77777777" w:rsidR="003B6CAF" w:rsidRDefault="003B6CAF" w:rsidP="00B25B4D">
                      <w:pPr>
                        <w:spacing w:after="0" w:line="240" w:lineRule="auto"/>
                        <w:jc w:val="center"/>
                        <w:rPr>
                          <w:rFonts w:ascii="Times New Roman" w:eastAsia="Times New Roman" w:hAnsi="Times New Roman" w:cs="Times New Roman"/>
                          <w:kern w:val="0"/>
                          <w:sz w:val="24"/>
                          <w:szCs w:val="24"/>
                          <w:lang w:eastAsia="en-IN" w:bidi="te-IN"/>
                          <w14:ligatures w14:val="none"/>
                        </w:rPr>
                      </w:pPr>
                    </w:p>
                    <w:p w14:paraId="10718FC2" w14:textId="287D3076" w:rsidR="003B6CAF" w:rsidRDefault="003B6CAF" w:rsidP="00B25B4D">
                      <w:pPr>
                        <w:jc w:val="center"/>
                      </w:pPr>
                    </w:p>
                  </w:txbxContent>
                </v:textbox>
                <w10:wrap type="square"/>
              </v:shape>
            </w:pict>
          </mc:Fallback>
        </mc:AlternateContent>
      </w:r>
    </w:p>
    <w:p w14:paraId="289CF5F1" w14:textId="6EE2E40B" w:rsidR="00BF022A" w:rsidRDefault="004C73C3" w:rsidP="000E58B0">
      <w:pPr>
        <w:spacing w:after="0" w:line="240" w:lineRule="auto"/>
        <w:jc w:val="center"/>
        <w:rPr>
          <w:rFonts w:ascii="Times New Roman" w:eastAsia="Times New Roman" w:hAnsi="Times New Roman" w:cs="Times New Roman"/>
          <w:kern w:val="0"/>
          <w:sz w:val="24"/>
          <w:szCs w:val="24"/>
          <w:lang w:eastAsia="en-IN" w:bidi="te-IN"/>
          <w14:ligatures w14:val="none"/>
        </w:rPr>
        <w:sectPr w:rsidR="00BF022A" w:rsidSect="00BF022A">
          <w:type w:val="continuous"/>
          <w:pgSz w:w="11906" w:h="16838"/>
          <w:pgMar w:top="1440" w:right="1416" w:bottom="1440" w:left="1440" w:header="708" w:footer="708" w:gutter="0"/>
          <w:cols w:space="306"/>
          <w:docGrid w:linePitch="360"/>
        </w:sectPr>
      </w:pPr>
      <w:r>
        <w:rPr>
          <w:noProof/>
        </w:rPr>
        <w:lastRenderedPageBreak/>
        <w:drawing>
          <wp:inline distT="0" distB="0" distL="0" distR="0" wp14:anchorId="115372C9" wp14:editId="7DC4FB9C">
            <wp:extent cx="6048375" cy="2914650"/>
            <wp:effectExtent l="0" t="0" r="9525" b="0"/>
            <wp:docPr id="1499986778" name="Chart 1">
              <a:extLst xmlns:a="http://schemas.openxmlformats.org/drawingml/2006/main">
                <a:ext uri="{FF2B5EF4-FFF2-40B4-BE49-F238E27FC236}">
                  <a16:creationId xmlns:a16="http://schemas.microsoft.com/office/drawing/2014/main" id="{40805066-41A7-1AE0-932D-AAA8D0A3A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7F74F2" w14:textId="7E601290" w:rsidR="006B2623" w:rsidRPr="00B617BB" w:rsidRDefault="006B2623" w:rsidP="000E58B0">
      <w:pPr>
        <w:spacing w:after="0" w:line="240" w:lineRule="auto"/>
        <w:jc w:val="center"/>
        <w:rPr>
          <w:rFonts w:ascii="Times New Roman" w:eastAsia="Times New Roman" w:hAnsi="Times New Roman" w:cs="Times New Roman"/>
          <w:kern w:val="0"/>
          <w:sz w:val="24"/>
          <w:szCs w:val="24"/>
          <w:lang w:eastAsia="en-IN" w:bidi="te-IN"/>
          <w14:ligatures w14:val="none"/>
        </w:rPr>
      </w:pPr>
    </w:p>
    <w:p w14:paraId="7DAFCCB4" w14:textId="2ACB8765" w:rsidR="006B2623" w:rsidRPr="00B617BB" w:rsidRDefault="006B2623" w:rsidP="000E58B0">
      <w:pPr>
        <w:spacing w:after="0" w:line="240" w:lineRule="auto"/>
        <w:jc w:val="center"/>
        <w:rPr>
          <w:rFonts w:ascii="Times New Roman" w:eastAsia="Times New Roman" w:hAnsi="Times New Roman" w:cs="Times New Roman"/>
          <w:kern w:val="0"/>
          <w:sz w:val="24"/>
          <w:szCs w:val="24"/>
          <w:lang w:eastAsia="en-IN" w:bidi="te-IN"/>
          <w14:ligatures w14:val="none"/>
        </w:rPr>
      </w:pPr>
    </w:p>
    <w:p w14:paraId="111D5E2E" w14:textId="77777777" w:rsidR="006B2623" w:rsidRPr="00B617BB" w:rsidRDefault="006B2623" w:rsidP="000E58B0">
      <w:pPr>
        <w:spacing w:after="0" w:line="240" w:lineRule="auto"/>
        <w:jc w:val="center"/>
        <w:rPr>
          <w:rFonts w:ascii="Times New Roman" w:eastAsia="Times New Roman" w:hAnsi="Times New Roman" w:cs="Times New Roman"/>
          <w:kern w:val="0"/>
          <w:sz w:val="24"/>
          <w:szCs w:val="24"/>
          <w:lang w:eastAsia="en-IN" w:bidi="te-IN"/>
          <w14:ligatures w14:val="none"/>
        </w:rPr>
      </w:pPr>
    </w:p>
    <w:p w14:paraId="52421FF9" w14:textId="5F607FD2" w:rsidR="006B2623" w:rsidRPr="00B617BB" w:rsidRDefault="006B2623" w:rsidP="000E58B0">
      <w:pPr>
        <w:spacing w:after="0" w:line="240" w:lineRule="auto"/>
        <w:jc w:val="center"/>
        <w:rPr>
          <w:rFonts w:ascii="Times New Roman" w:eastAsia="Times New Roman" w:hAnsi="Times New Roman" w:cs="Times New Roman"/>
          <w:kern w:val="0"/>
          <w:sz w:val="24"/>
          <w:szCs w:val="24"/>
          <w:lang w:eastAsia="en-IN" w:bidi="te-IN"/>
          <w14:ligatures w14:val="none"/>
        </w:rPr>
        <w:sectPr w:rsidR="006B2623" w:rsidRPr="00B617BB" w:rsidSect="00A7192E">
          <w:type w:val="continuous"/>
          <w:pgSz w:w="11906" w:h="16838"/>
          <w:pgMar w:top="1440" w:right="1416" w:bottom="1440" w:left="1440" w:header="708" w:footer="708" w:gutter="0"/>
          <w:cols w:num="2" w:space="306"/>
          <w:docGrid w:linePitch="360"/>
        </w:sectPr>
      </w:pPr>
    </w:p>
    <w:p w14:paraId="76ACFB13" w14:textId="05311D1B" w:rsidR="000C7272" w:rsidRDefault="0057780F" w:rsidP="00844FCB">
      <w:pPr>
        <w:spacing w:after="0" w:line="240" w:lineRule="auto"/>
        <w:jc w:val="center"/>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Graph 1: Graphical representation of actual and predicted prices of groundnut using WAVELET ARIMA</w:t>
      </w:r>
    </w:p>
    <w:p w14:paraId="6E68C7AD" w14:textId="77777777" w:rsidR="000C7272" w:rsidRDefault="000C7272" w:rsidP="006D1CB1">
      <w:pPr>
        <w:spacing w:after="0" w:line="240" w:lineRule="auto"/>
        <w:jc w:val="center"/>
        <w:rPr>
          <w:rFonts w:ascii="Times New Roman" w:eastAsia="Times New Roman" w:hAnsi="Times New Roman" w:cs="Times New Roman"/>
          <w:kern w:val="0"/>
          <w:sz w:val="24"/>
          <w:szCs w:val="24"/>
          <w:lang w:eastAsia="en-IN" w:bidi="te-IN"/>
          <w14:ligatures w14:val="none"/>
        </w:rPr>
      </w:pPr>
    </w:p>
    <w:p w14:paraId="462C8DB1" w14:textId="31E21ECD" w:rsidR="000C7272" w:rsidRPr="00B617BB" w:rsidRDefault="000C7272" w:rsidP="006D1CB1">
      <w:pPr>
        <w:spacing w:after="0" w:line="240" w:lineRule="auto"/>
        <w:jc w:val="center"/>
        <w:rPr>
          <w:rFonts w:ascii="Times New Roman" w:eastAsia="Times New Roman" w:hAnsi="Times New Roman" w:cs="Times New Roman"/>
          <w:kern w:val="0"/>
          <w:sz w:val="24"/>
          <w:szCs w:val="24"/>
          <w:lang w:eastAsia="en-IN" w:bidi="te-IN"/>
          <w14:ligatures w14:val="none"/>
        </w:rPr>
        <w:sectPr w:rsidR="000C7272" w:rsidRPr="00B617BB" w:rsidSect="0057780F">
          <w:type w:val="continuous"/>
          <w:pgSz w:w="11906" w:h="16838"/>
          <w:pgMar w:top="1440" w:right="1416" w:bottom="1440" w:left="1440" w:header="708" w:footer="708" w:gutter="0"/>
          <w:cols w:space="306"/>
          <w:docGrid w:linePitch="360"/>
        </w:sectPr>
      </w:pPr>
    </w:p>
    <w:p w14:paraId="79AEB373" w14:textId="2DC025F0" w:rsidR="00971ED0" w:rsidRPr="00971ED0" w:rsidRDefault="005D28BA" w:rsidP="00474C9B">
      <w:pPr>
        <w:spacing w:after="0" w:line="240" w:lineRule="auto"/>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i/>
          <w:iCs/>
          <w:kern w:val="0"/>
          <w:sz w:val="24"/>
          <w:szCs w:val="24"/>
          <w:lang w:eastAsia="en-IN" w:bidi="te-IN"/>
          <w14:ligatures w14:val="none"/>
        </w:rPr>
        <w:t xml:space="preserve"> </w:t>
      </w:r>
      <w:r w:rsidR="00971ED0" w:rsidRPr="00474C9B">
        <w:rPr>
          <w:rFonts w:ascii="Times New Roman" w:eastAsia="Times New Roman" w:hAnsi="Times New Roman" w:cs="Times New Roman"/>
          <w:i/>
          <w:iCs/>
          <w:kern w:val="0"/>
          <w:sz w:val="24"/>
          <w:szCs w:val="24"/>
          <w:lang w:eastAsia="en-IN" w:bidi="te-IN"/>
          <w14:ligatures w14:val="none"/>
        </w:rPr>
        <w:t>C</w:t>
      </w:r>
      <w:r w:rsidR="00474C9B" w:rsidRPr="00474C9B">
        <w:rPr>
          <w:rFonts w:ascii="Times New Roman" w:eastAsia="Times New Roman" w:hAnsi="Times New Roman" w:cs="Times New Roman"/>
          <w:i/>
          <w:iCs/>
          <w:kern w:val="0"/>
          <w:sz w:val="24"/>
          <w:szCs w:val="24"/>
          <w:lang w:eastAsia="en-IN" w:bidi="te-IN"/>
          <w14:ligatures w14:val="none"/>
        </w:rPr>
        <w:t>onclusion</w:t>
      </w:r>
    </w:p>
    <w:p w14:paraId="230EEBE5" w14:textId="1EF7EA8E" w:rsidR="00C27D84" w:rsidRPr="00B617BB" w:rsidRDefault="00C27D84" w:rsidP="003B2083">
      <w:pPr>
        <w:spacing w:after="0" w:line="240" w:lineRule="auto"/>
        <w:ind w:firstLine="720"/>
        <w:jc w:val="both"/>
        <w:rPr>
          <w:rFonts w:ascii="Times New Roman" w:eastAsia="Times New Roman" w:hAnsi="Times New Roman" w:cs="Times New Roman"/>
          <w:kern w:val="0"/>
          <w:sz w:val="24"/>
          <w:szCs w:val="24"/>
          <w:lang w:eastAsia="en-IN" w:bidi="te-IN"/>
          <w14:ligatures w14:val="none"/>
        </w:rPr>
      </w:pPr>
      <w:r w:rsidRPr="00B617BB">
        <w:rPr>
          <w:rFonts w:ascii="Times New Roman" w:eastAsia="Times New Roman" w:hAnsi="Times New Roman" w:cs="Times New Roman"/>
          <w:kern w:val="0"/>
          <w:sz w:val="24"/>
          <w:szCs w:val="24"/>
          <w:lang w:eastAsia="en-IN" w:bidi="te-IN"/>
          <w14:ligatures w14:val="none"/>
        </w:rPr>
        <w:t>This study provided an in-depth analysis of groundnut price forecasting in the Kurnool market, utilizing a combination of wavelet decomposition and machine learning models, including Wavelet-ARIMA, Wavelet-GARCH, ANN, and a hybrid ARIMA+ANN approach. Among these, the Wavelet-ARIMA model outperformed the others, delivering the most accurate predictions based on evaluation metrics such as RMSE, MAE, and MAPE. The successful application of wavelet decomposition helped to capture both the short-term fluctuations and long-term trends in the time series, significantly enhancing the forecasting capability of traditional models.</w:t>
      </w:r>
      <w:r w:rsidR="003B2083">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 xml:space="preserve">The practical implications of these findings are substantial. Accurate price forecasting can aid farmers, traders, and policymakers in making informed decisions, minimizing risks associated with market volatility. In the context of the Kurnool market, where price fluctuations can directly impact the livelihoods of local farmers, reliable forecasting tools offer a means to optimize selling strategies, improving economic stability. This research demonstrates the value of integrating wavelet </w:t>
      </w:r>
      <w:r w:rsidRPr="00B617BB">
        <w:rPr>
          <w:rFonts w:ascii="Times New Roman" w:eastAsia="Times New Roman" w:hAnsi="Times New Roman" w:cs="Times New Roman"/>
          <w:kern w:val="0"/>
          <w:sz w:val="24"/>
          <w:szCs w:val="24"/>
          <w:lang w:eastAsia="en-IN" w:bidi="te-IN"/>
          <w14:ligatures w14:val="none"/>
        </w:rPr>
        <w:t>analysis with machine learning, contributing to the broader understanding of agricultural price dynamics.</w:t>
      </w:r>
      <w:r w:rsidR="003B2083">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Despite the strong performance of the Wavelet-ARIMA model, the study does have certain limitations. The reliance on historical price data alone may overlook external factors such as climatic conditions, policy changes, or global market shifts, which can also influence agricultural prices. Additionally, while the models successfully captured linear and nonlinear patterns, further refinement of these models could be explored to account for more complex interactions.</w:t>
      </w:r>
      <w:r w:rsidR="00474C9B">
        <w:rPr>
          <w:rFonts w:ascii="Times New Roman" w:eastAsia="Times New Roman" w:hAnsi="Times New Roman" w:cs="Times New Roman"/>
          <w:kern w:val="0"/>
          <w:sz w:val="24"/>
          <w:szCs w:val="24"/>
          <w:lang w:eastAsia="en-IN" w:bidi="te-IN"/>
          <w14:ligatures w14:val="none"/>
        </w:rPr>
        <w:t xml:space="preserve"> </w:t>
      </w:r>
      <w:r w:rsidRPr="00B617BB">
        <w:rPr>
          <w:rFonts w:ascii="Times New Roman" w:eastAsia="Times New Roman" w:hAnsi="Times New Roman" w:cs="Times New Roman"/>
          <w:kern w:val="0"/>
          <w:sz w:val="24"/>
          <w:szCs w:val="24"/>
          <w:lang w:eastAsia="en-IN" w:bidi="te-IN"/>
          <w14:ligatures w14:val="none"/>
        </w:rPr>
        <w:t>Looking ahead, future research could expand the application of wavelet-based models to other agricultural commodities and regions, enhancing the generalizability of the approach. Additionally, incorporating real-time data and exploring advanced machine learning techniques such as ensemble learning or deep neural networks could further improve the accuracy and reliability of price forecasting models. These developments hold the potential to significantly benefit stakeholders in the agricultural value chain by offering more precise and actionable insights into market trends.</w:t>
      </w:r>
    </w:p>
    <w:p w14:paraId="2684669F" w14:textId="77777777" w:rsidR="0062221C" w:rsidRPr="0062221C" w:rsidRDefault="0062221C" w:rsidP="0062221C">
      <w:pPr>
        <w:spacing w:after="0" w:line="240" w:lineRule="auto"/>
        <w:rPr>
          <w:rFonts w:ascii="Times New Roman" w:eastAsia="Times New Roman" w:hAnsi="Times New Roman" w:cs="Times New Roman"/>
          <w:b/>
          <w:bCs/>
          <w:kern w:val="0"/>
          <w:sz w:val="24"/>
          <w:szCs w:val="24"/>
          <w:lang w:eastAsia="en-IN" w:bidi="te-IN"/>
          <w14:ligatures w14:val="none"/>
        </w:rPr>
      </w:pPr>
      <w:r w:rsidRPr="0062221C">
        <w:rPr>
          <w:rFonts w:ascii="Times New Roman" w:eastAsia="Times New Roman" w:hAnsi="Times New Roman" w:cs="Times New Roman"/>
          <w:b/>
          <w:bCs/>
          <w:kern w:val="0"/>
          <w:sz w:val="24"/>
          <w:szCs w:val="24"/>
          <w:lang w:eastAsia="en-IN" w:bidi="te-IN"/>
          <w14:ligatures w14:val="none"/>
        </w:rPr>
        <w:lastRenderedPageBreak/>
        <w:t>COMPETING INTERESTS DISCLAIMER:</w:t>
      </w:r>
    </w:p>
    <w:p w14:paraId="79D69749" w14:textId="40619769" w:rsidR="0062221C" w:rsidRDefault="0062221C" w:rsidP="0062221C">
      <w:pPr>
        <w:spacing w:after="0" w:line="240" w:lineRule="auto"/>
        <w:rPr>
          <w:rFonts w:ascii="Times New Roman" w:eastAsia="Times New Roman" w:hAnsi="Times New Roman" w:cs="Times New Roman"/>
          <w:kern w:val="0"/>
          <w:sz w:val="24"/>
          <w:szCs w:val="24"/>
          <w:lang w:eastAsia="en-IN" w:bidi="te-IN"/>
          <w14:ligatures w14:val="none"/>
        </w:rPr>
      </w:pPr>
      <w:r w:rsidRPr="0062221C">
        <w:rPr>
          <w:rFonts w:ascii="Times New Roman" w:eastAsia="Times New Roman" w:hAnsi="Times New Roman" w:cs="Times New Roman"/>
          <w:kern w:val="0"/>
          <w:sz w:val="24"/>
          <w:szCs w:val="24"/>
          <w:lang w:eastAsia="en-IN" w:bidi="te-IN"/>
          <w14:ligatures w14:val="none"/>
        </w:rPr>
        <w:t>Authors have declared that they have no known competing financial interests OR non-financial interests OR personal relationships that could have appeared to influence the work reported in this paper.</w:t>
      </w:r>
    </w:p>
    <w:p w14:paraId="3D1C9070" w14:textId="77777777" w:rsidR="0062221C" w:rsidRDefault="0062221C" w:rsidP="00CA60C9">
      <w:pPr>
        <w:spacing w:after="0" w:line="240" w:lineRule="auto"/>
        <w:jc w:val="center"/>
        <w:rPr>
          <w:rFonts w:ascii="Times New Roman" w:eastAsia="Times New Roman" w:hAnsi="Times New Roman" w:cs="Times New Roman"/>
          <w:kern w:val="0"/>
          <w:sz w:val="24"/>
          <w:szCs w:val="24"/>
          <w:lang w:eastAsia="en-IN" w:bidi="te-IN"/>
          <w14:ligatures w14:val="none"/>
        </w:rPr>
      </w:pPr>
    </w:p>
    <w:p w14:paraId="5E2685C6" w14:textId="77777777" w:rsidR="0062221C" w:rsidRDefault="0062221C" w:rsidP="00CA60C9">
      <w:pPr>
        <w:spacing w:after="0" w:line="240" w:lineRule="auto"/>
        <w:jc w:val="center"/>
        <w:rPr>
          <w:rFonts w:ascii="Times New Roman" w:eastAsia="Times New Roman" w:hAnsi="Times New Roman" w:cs="Times New Roman"/>
          <w:kern w:val="0"/>
          <w:sz w:val="24"/>
          <w:szCs w:val="24"/>
          <w:lang w:eastAsia="en-IN" w:bidi="te-IN"/>
          <w14:ligatures w14:val="none"/>
        </w:rPr>
      </w:pPr>
    </w:p>
    <w:p w14:paraId="604E7ACC" w14:textId="77777777" w:rsidR="0062221C" w:rsidRDefault="0062221C" w:rsidP="00CA60C9">
      <w:pPr>
        <w:spacing w:after="0" w:line="240" w:lineRule="auto"/>
        <w:jc w:val="center"/>
        <w:rPr>
          <w:rFonts w:ascii="Times New Roman" w:eastAsia="Times New Roman" w:hAnsi="Times New Roman" w:cs="Times New Roman"/>
          <w:kern w:val="0"/>
          <w:sz w:val="24"/>
          <w:szCs w:val="24"/>
          <w:lang w:eastAsia="en-IN" w:bidi="te-IN"/>
          <w14:ligatures w14:val="none"/>
        </w:rPr>
      </w:pPr>
    </w:p>
    <w:p w14:paraId="0306DCBC" w14:textId="77777777" w:rsidR="0062221C" w:rsidRDefault="0062221C" w:rsidP="00CA60C9">
      <w:pPr>
        <w:spacing w:after="0" w:line="240" w:lineRule="auto"/>
        <w:jc w:val="center"/>
        <w:rPr>
          <w:rFonts w:ascii="Times New Roman" w:eastAsia="Times New Roman" w:hAnsi="Times New Roman" w:cs="Times New Roman"/>
          <w:kern w:val="0"/>
          <w:sz w:val="24"/>
          <w:szCs w:val="24"/>
          <w:lang w:eastAsia="en-IN" w:bidi="te-IN"/>
          <w14:ligatures w14:val="none"/>
        </w:rPr>
      </w:pPr>
    </w:p>
    <w:p w14:paraId="1C823869" w14:textId="77777777" w:rsidR="0062221C" w:rsidRDefault="0062221C" w:rsidP="00CA60C9">
      <w:pPr>
        <w:spacing w:after="0" w:line="240" w:lineRule="auto"/>
        <w:jc w:val="center"/>
        <w:rPr>
          <w:rFonts w:ascii="Times New Roman" w:eastAsia="Times New Roman" w:hAnsi="Times New Roman" w:cs="Times New Roman"/>
          <w:kern w:val="0"/>
          <w:sz w:val="24"/>
          <w:szCs w:val="24"/>
          <w:lang w:eastAsia="en-IN" w:bidi="te-IN"/>
          <w14:ligatures w14:val="none"/>
        </w:rPr>
      </w:pPr>
    </w:p>
    <w:p w14:paraId="7E77032B" w14:textId="77777777" w:rsidR="0062221C" w:rsidRDefault="0062221C" w:rsidP="00CA60C9">
      <w:pPr>
        <w:spacing w:after="0" w:line="240" w:lineRule="auto"/>
        <w:jc w:val="center"/>
        <w:rPr>
          <w:rFonts w:ascii="Times New Roman" w:eastAsia="Times New Roman" w:hAnsi="Times New Roman" w:cs="Times New Roman"/>
          <w:kern w:val="0"/>
          <w:sz w:val="24"/>
          <w:szCs w:val="24"/>
          <w:lang w:eastAsia="en-IN" w:bidi="te-IN"/>
          <w14:ligatures w14:val="none"/>
        </w:rPr>
      </w:pPr>
    </w:p>
    <w:p w14:paraId="78C0B1EF" w14:textId="4ABAE1D8" w:rsidR="00CA60C9" w:rsidRDefault="00CA60C9" w:rsidP="00CA60C9">
      <w:pPr>
        <w:spacing w:after="0" w:line="240" w:lineRule="auto"/>
        <w:jc w:val="center"/>
        <w:rPr>
          <w:rFonts w:ascii="Times New Roman" w:eastAsia="Times New Roman" w:hAnsi="Times New Roman" w:cs="Times New Roman"/>
          <w:kern w:val="0"/>
          <w:sz w:val="24"/>
          <w:szCs w:val="24"/>
          <w:lang w:eastAsia="en-IN" w:bidi="te-IN"/>
          <w14:ligatures w14:val="none"/>
        </w:rPr>
      </w:pPr>
      <w:r w:rsidRPr="00971ED0">
        <w:rPr>
          <w:rFonts w:ascii="Times New Roman" w:eastAsia="Times New Roman" w:hAnsi="Times New Roman" w:cs="Times New Roman"/>
          <w:kern w:val="0"/>
          <w:sz w:val="24"/>
          <w:szCs w:val="24"/>
          <w:lang w:eastAsia="en-IN" w:bidi="te-IN"/>
          <w14:ligatures w14:val="none"/>
        </w:rPr>
        <w:t>REFERENCES</w:t>
      </w:r>
    </w:p>
    <w:p w14:paraId="13770933" w14:textId="77777777" w:rsidR="00CA60C9" w:rsidRPr="00971ED0" w:rsidRDefault="00CA60C9" w:rsidP="00CA60C9">
      <w:pPr>
        <w:spacing w:after="0" w:line="240" w:lineRule="auto"/>
        <w:jc w:val="center"/>
        <w:rPr>
          <w:rFonts w:ascii="Times New Roman" w:eastAsia="Times New Roman" w:hAnsi="Times New Roman" w:cs="Times New Roman"/>
          <w:kern w:val="0"/>
          <w:sz w:val="24"/>
          <w:szCs w:val="24"/>
          <w:lang w:eastAsia="en-IN" w:bidi="te-IN"/>
          <w14:ligatures w14:val="none"/>
        </w:rPr>
      </w:pPr>
    </w:p>
    <w:p w14:paraId="57E61605" w14:textId="3D528364" w:rsidR="00AE627E" w:rsidRPr="00D34E77" w:rsidRDefault="000D6CB6"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Alkesaiberi</w:t>
      </w:r>
      <w:proofErr w:type="spellEnd"/>
      <w:r w:rsidRPr="00D34E77">
        <w:rPr>
          <w:rFonts w:ascii="Times New Roman" w:eastAsia="Times New Roman" w:hAnsi="Times New Roman" w:cs="Times New Roman"/>
          <w:kern w:val="0"/>
          <w:sz w:val="24"/>
          <w:szCs w:val="24"/>
          <w:lang w:eastAsia="en-IN" w:bidi="te-IN"/>
          <w14:ligatures w14:val="none"/>
        </w:rPr>
        <w:t xml:space="preserve">, A., </w:t>
      </w:r>
      <w:proofErr w:type="spellStart"/>
      <w:r w:rsidRPr="00D34E77">
        <w:rPr>
          <w:rFonts w:ascii="Times New Roman" w:eastAsia="Times New Roman" w:hAnsi="Times New Roman" w:cs="Times New Roman"/>
          <w:kern w:val="0"/>
          <w:sz w:val="24"/>
          <w:szCs w:val="24"/>
          <w:lang w:eastAsia="en-IN" w:bidi="te-IN"/>
          <w14:ligatures w14:val="none"/>
        </w:rPr>
        <w:t>Harrou</w:t>
      </w:r>
      <w:proofErr w:type="spellEnd"/>
      <w:r w:rsidRPr="00D34E77">
        <w:rPr>
          <w:rFonts w:ascii="Times New Roman" w:eastAsia="Times New Roman" w:hAnsi="Times New Roman" w:cs="Times New Roman"/>
          <w:kern w:val="0"/>
          <w:sz w:val="24"/>
          <w:szCs w:val="24"/>
          <w:lang w:eastAsia="en-IN" w:bidi="te-IN"/>
          <w14:ligatures w14:val="none"/>
        </w:rPr>
        <w:t xml:space="preserve">, F., &amp; Sun, Y. (2022). Efficient Wind Power Prediction Using Machine Learning Methods: A Comparative Study. Energies, 15(7), 2327. </w:t>
      </w:r>
      <w:hyperlink r:id="rId16" w:history="1">
        <w:r w:rsidRPr="00D34E77">
          <w:rPr>
            <w:rStyle w:val="Hyperlink"/>
            <w:rFonts w:ascii="Times New Roman" w:eastAsia="Times New Roman" w:hAnsi="Times New Roman" w:cs="Times New Roman"/>
            <w:kern w:val="0"/>
            <w:sz w:val="24"/>
            <w:szCs w:val="24"/>
            <w:lang w:eastAsia="en-IN" w:bidi="te-IN"/>
            <w14:ligatures w14:val="none"/>
          </w:rPr>
          <w:t>https://doi.org/10.3390/en15072327</w:t>
        </w:r>
      </w:hyperlink>
      <w:r w:rsidRPr="00D34E77">
        <w:rPr>
          <w:rFonts w:ascii="Times New Roman" w:eastAsia="Times New Roman" w:hAnsi="Times New Roman" w:cs="Times New Roman"/>
          <w:kern w:val="0"/>
          <w:sz w:val="24"/>
          <w:szCs w:val="24"/>
          <w:lang w:eastAsia="en-IN" w:bidi="te-IN"/>
          <w14:ligatures w14:val="none"/>
        </w:rPr>
        <w:t xml:space="preserve"> </w:t>
      </w:r>
    </w:p>
    <w:p w14:paraId="23C7C179" w14:textId="3290F278" w:rsidR="00A328C1" w:rsidRPr="00D34E77" w:rsidRDefault="0029757C"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Alsuwaylimi</w:t>
      </w:r>
      <w:proofErr w:type="spellEnd"/>
      <w:r w:rsidRPr="00D34E77">
        <w:rPr>
          <w:rFonts w:ascii="Times New Roman" w:eastAsia="Times New Roman" w:hAnsi="Times New Roman" w:cs="Times New Roman"/>
          <w:kern w:val="0"/>
          <w:sz w:val="24"/>
          <w:szCs w:val="24"/>
          <w:lang w:eastAsia="en-IN" w:bidi="te-IN"/>
          <w14:ligatures w14:val="none"/>
        </w:rPr>
        <w:t xml:space="preserve">, A. A. (2023). Comparison of ARIMA, ANN and Hybrid ARIMA-ANN Models for Time Series Forecasting. Information Sciences Letters, 12(2), 1003-1016. </w:t>
      </w:r>
      <w:hyperlink r:id="rId17" w:history="1">
        <w:r w:rsidRPr="00D34E77">
          <w:rPr>
            <w:rStyle w:val="Hyperlink"/>
            <w:rFonts w:ascii="Times New Roman" w:eastAsia="Times New Roman" w:hAnsi="Times New Roman" w:cs="Times New Roman"/>
            <w:kern w:val="0"/>
            <w:sz w:val="24"/>
            <w:szCs w:val="24"/>
            <w:lang w:eastAsia="en-IN" w:bidi="te-IN"/>
            <w14:ligatures w14:val="none"/>
          </w:rPr>
          <w:t>https://doi.org/10.18576/isl/120238</w:t>
        </w:r>
      </w:hyperlink>
      <w:r w:rsidRPr="00D34E77">
        <w:rPr>
          <w:rFonts w:ascii="Times New Roman" w:eastAsia="Times New Roman" w:hAnsi="Times New Roman" w:cs="Times New Roman"/>
          <w:kern w:val="0"/>
          <w:sz w:val="24"/>
          <w:szCs w:val="24"/>
          <w:lang w:eastAsia="en-IN" w:bidi="te-IN"/>
          <w14:ligatures w14:val="none"/>
        </w:rPr>
        <w:t xml:space="preserve"> </w:t>
      </w:r>
    </w:p>
    <w:p w14:paraId="723D92EF" w14:textId="6FF93FA1" w:rsidR="00DD660F" w:rsidRPr="00D34E77" w:rsidRDefault="00B64E71"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Anjoy</w:t>
      </w:r>
      <w:proofErr w:type="spellEnd"/>
      <w:r w:rsidRPr="00D34E77">
        <w:rPr>
          <w:rFonts w:ascii="Times New Roman" w:eastAsia="Times New Roman" w:hAnsi="Times New Roman" w:cs="Times New Roman"/>
          <w:kern w:val="0"/>
          <w:sz w:val="24"/>
          <w:szCs w:val="24"/>
          <w:lang w:eastAsia="en-IN" w:bidi="te-IN"/>
          <w14:ligatures w14:val="none"/>
        </w:rPr>
        <w:t xml:space="preserve">, P., &amp; Paul, R. K. (2017). Comparative performance of wavelet-based neural network approaches. Neural Computing and Applications, 31, 3443-3453. </w:t>
      </w:r>
      <w:hyperlink r:id="rId18" w:history="1">
        <w:r w:rsidRPr="00D34E77">
          <w:rPr>
            <w:rStyle w:val="Hyperlink"/>
            <w:rFonts w:ascii="Times New Roman" w:eastAsia="Times New Roman" w:hAnsi="Times New Roman" w:cs="Times New Roman"/>
            <w:kern w:val="0"/>
            <w:sz w:val="24"/>
            <w:szCs w:val="24"/>
            <w:lang w:eastAsia="en-IN" w:bidi="te-IN"/>
            <w14:ligatures w14:val="none"/>
          </w:rPr>
          <w:t>https://doi.org/10.1007/s00521-017-3289-9</w:t>
        </w:r>
      </w:hyperlink>
      <w:r w:rsidRPr="00D34E77">
        <w:rPr>
          <w:rFonts w:ascii="Times New Roman" w:eastAsia="Times New Roman" w:hAnsi="Times New Roman" w:cs="Times New Roman"/>
          <w:kern w:val="0"/>
          <w:sz w:val="24"/>
          <w:szCs w:val="24"/>
          <w:lang w:eastAsia="en-IN" w:bidi="te-IN"/>
          <w14:ligatures w14:val="none"/>
        </w:rPr>
        <w:t xml:space="preserve"> </w:t>
      </w:r>
    </w:p>
    <w:p w14:paraId="58A8A83E" w14:textId="6C0A9FF7" w:rsidR="00CA60C9" w:rsidRPr="00D34E77" w:rsidRDefault="0084218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Bhardwaj, S. P., Paul, R. K., Singh, D. R., &amp; Singh, K. N. (2014). An empirical investigation of ARIMA and GARCH models in agricultural price forecasting. Economic Affairs, 59(3), 415–428. </w:t>
      </w:r>
      <w:hyperlink r:id="rId19" w:history="1">
        <w:r w:rsidRPr="00D34E77">
          <w:rPr>
            <w:rStyle w:val="Hyperlink"/>
            <w:rFonts w:ascii="Times New Roman" w:eastAsia="Times New Roman" w:hAnsi="Times New Roman" w:cs="Times New Roman"/>
            <w:kern w:val="0"/>
            <w:sz w:val="24"/>
            <w:szCs w:val="24"/>
            <w:lang w:eastAsia="en-IN" w:bidi="te-IN"/>
            <w14:ligatures w14:val="none"/>
          </w:rPr>
          <w:t>https://doi.org/10.5958/0976-4666.2014.00009.6</w:t>
        </w:r>
      </w:hyperlink>
      <w:r w:rsidRPr="00D34E77">
        <w:rPr>
          <w:rFonts w:ascii="Times New Roman" w:eastAsia="Times New Roman" w:hAnsi="Times New Roman" w:cs="Times New Roman"/>
          <w:kern w:val="0"/>
          <w:sz w:val="24"/>
          <w:szCs w:val="24"/>
          <w:lang w:eastAsia="en-IN" w:bidi="te-IN"/>
          <w14:ligatures w14:val="none"/>
        </w:rPr>
        <w:t xml:space="preserve"> </w:t>
      </w:r>
    </w:p>
    <w:p w14:paraId="61501085" w14:textId="0D75F582" w:rsidR="00CE6A45" w:rsidRPr="00D34E77" w:rsidRDefault="00FB1112"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Bao, W., Cao, Y., Yang, Y., Che, H., Huang, J., &amp; Wen, S. (2024). Data-driven stock forecasting models based on neural networks: A review. Information Fusion. </w:t>
      </w:r>
      <w:hyperlink r:id="rId20" w:history="1">
        <w:r w:rsidRPr="00D34E77">
          <w:rPr>
            <w:rStyle w:val="Hyperlink"/>
            <w:rFonts w:ascii="Times New Roman" w:eastAsia="Times New Roman" w:hAnsi="Times New Roman" w:cs="Times New Roman"/>
            <w:kern w:val="0"/>
            <w:sz w:val="24"/>
            <w:szCs w:val="24"/>
            <w:lang w:eastAsia="en-IN" w:bidi="te-IN"/>
            <w14:ligatures w14:val="none"/>
          </w:rPr>
          <w:t>https://doi.org/10.1016/j.inffus.2024.102616</w:t>
        </w:r>
      </w:hyperlink>
      <w:r w:rsidRPr="00D34E77">
        <w:rPr>
          <w:rFonts w:ascii="Times New Roman" w:eastAsia="Times New Roman" w:hAnsi="Times New Roman" w:cs="Times New Roman"/>
          <w:kern w:val="0"/>
          <w:sz w:val="24"/>
          <w:szCs w:val="24"/>
          <w:lang w:eastAsia="en-IN" w:bidi="te-IN"/>
          <w14:ligatures w14:val="none"/>
        </w:rPr>
        <w:t xml:space="preserve"> </w:t>
      </w:r>
    </w:p>
    <w:p w14:paraId="0D62DCE0" w14:textId="61BC1EA6" w:rsidR="00F02327" w:rsidRPr="00D34E77" w:rsidRDefault="00CA7AE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Chen, Y., </w:t>
      </w:r>
      <w:proofErr w:type="spellStart"/>
      <w:r w:rsidRPr="00D34E77">
        <w:rPr>
          <w:rFonts w:ascii="Times New Roman" w:eastAsia="Times New Roman" w:hAnsi="Times New Roman" w:cs="Times New Roman"/>
          <w:kern w:val="0"/>
          <w:sz w:val="24"/>
          <w:szCs w:val="24"/>
          <w:lang w:eastAsia="en-IN" w:bidi="te-IN"/>
          <w14:ligatures w14:val="none"/>
        </w:rPr>
        <w:t>Bhutta</w:t>
      </w:r>
      <w:proofErr w:type="spellEnd"/>
      <w:r w:rsidRPr="00D34E77">
        <w:rPr>
          <w:rFonts w:ascii="Times New Roman" w:eastAsia="Times New Roman" w:hAnsi="Times New Roman" w:cs="Times New Roman"/>
          <w:kern w:val="0"/>
          <w:sz w:val="24"/>
          <w:szCs w:val="24"/>
          <w:lang w:eastAsia="en-IN" w:bidi="te-IN"/>
          <w14:ligatures w14:val="none"/>
        </w:rPr>
        <w:t xml:space="preserve">, M. S., Abubakar, M., Xiao, D., </w:t>
      </w:r>
      <w:proofErr w:type="spellStart"/>
      <w:r w:rsidRPr="00D34E77">
        <w:rPr>
          <w:rFonts w:ascii="Times New Roman" w:eastAsia="Times New Roman" w:hAnsi="Times New Roman" w:cs="Times New Roman"/>
          <w:kern w:val="0"/>
          <w:sz w:val="24"/>
          <w:szCs w:val="24"/>
          <w:lang w:eastAsia="en-IN" w:bidi="te-IN"/>
          <w14:ligatures w14:val="none"/>
        </w:rPr>
        <w:t>Almasoudi</w:t>
      </w:r>
      <w:proofErr w:type="spellEnd"/>
      <w:r w:rsidRPr="00D34E77">
        <w:rPr>
          <w:rFonts w:ascii="Times New Roman" w:eastAsia="Times New Roman" w:hAnsi="Times New Roman" w:cs="Times New Roman"/>
          <w:kern w:val="0"/>
          <w:sz w:val="24"/>
          <w:szCs w:val="24"/>
          <w:lang w:eastAsia="en-IN" w:bidi="te-IN"/>
          <w14:ligatures w14:val="none"/>
        </w:rPr>
        <w:t xml:space="preserve">, F. M., Naeem, H., &amp; Faheem, M. (2023). Evaluation of machine learning models for smart grid parameters: Performance analysis of ARIMA and Bi-LSTM. Sustainability, 15(11), 8555. </w:t>
      </w:r>
      <w:hyperlink r:id="rId21" w:history="1">
        <w:r w:rsidRPr="00D34E77">
          <w:rPr>
            <w:rStyle w:val="Hyperlink"/>
            <w:rFonts w:ascii="Times New Roman" w:eastAsia="Times New Roman" w:hAnsi="Times New Roman" w:cs="Times New Roman"/>
            <w:kern w:val="0"/>
            <w:sz w:val="24"/>
            <w:szCs w:val="24"/>
            <w:lang w:eastAsia="en-IN" w:bidi="te-IN"/>
            <w14:ligatures w14:val="none"/>
          </w:rPr>
          <w:t>https://doi.org/10.3390/su15118555</w:t>
        </w:r>
      </w:hyperlink>
      <w:r w:rsidRPr="00D34E77">
        <w:rPr>
          <w:rFonts w:ascii="Times New Roman" w:eastAsia="Times New Roman" w:hAnsi="Times New Roman" w:cs="Times New Roman"/>
          <w:kern w:val="0"/>
          <w:sz w:val="24"/>
          <w:szCs w:val="24"/>
          <w:lang w:eastAsia="en-IN" w:bidi="te-IN"/>
          <w14:ligatures w14:val="none"/>
        </w:rPr>
        <w:t xml:space="preserve"> </w:t>
      </w:r>
    </w:p>
    <w:p w14:paraId="5ADDBDFF" w14:textId="3A958AE5" w:rsidR="003C3F70" w:rsidRPr="00D34E77" w:rsidRDefault="00DC0D5D"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Das, T., Paul, R. K., </w:t>
      </w:r>
      <w:proofErr w:type="spellStart"/>
      <w:r w:rsidRPr="00D34E77">
        <w:rPr>
          <w:rFonts w:ascii="Times New Roman" w:eastAsia="Times New Roman" w:hAnsi="Times New Roman" w:cs="Times New Roman"/>
          <w:kern w:val="0"/>
          <w:sz w:val="24"/>
          <w:szCs w:val="24"/>
          <w:lang w:eastAsia="en-IN" w:bidi="te-IN"/>
          <w14:ligatures w14:val="none"/>
        </w:rPr>
        <w:t>Bhar</w:t>
      </w:r>
      <w:proofErr w:type="spellEnd"/>
      <w:r w:rsidRPr="00D34E77">
        <w:rPr>
          <w:rFonts w:ascii="Times New Roman" w:eastAsia="Times New Roman" w:hAnsi="Times New Roman" w:cs="Times New Roman"/>
          <w:kern w:val="0"/>
          <w:sz w:val="24"/>
          <w:szCs w:val="24"/>
          <w:lang w:eastAsia="en-IN" w:bidi="te-IN"/>
          <w14:ligatures w14:val="none"/>
        </w:rPr>
        <w:t xml:space="preserve">, L. M., &amp; Paul, A. K. (2020). Application of Machine Learning Techniques with GARCH Model for Forecasting Volatility in Agricultural Commodity Prices. Journal of The Indian Society of Agricultural Statistics, 74(3), 187-194. </w:t>
      </w:r>
      <w:hyperlink r:id="rId22" w:history="1">
        <w:r w:rsidRPr="00D34E77">
          <w:rPr>
            <w:rStyle w:val="Hyperlink"/>
            <w:rFonts w:ascii="Times New Roman" w:eastAsia="Times New Roman" w:hAnsi="Times New Roman" w:cs="Times New Roman"/>
            <w:kern w:val="0"/>
            <w:sz w:val="24"/>
            <w:szCs w:val="24"/>
            <w:lang w:eastAsia="en-IN" w:bidi="te-IN"/>
            <w14:ligatures w14:val="none"/>
          </w:rPr>
          <w:t>http://isas.org.in/jsp/volume/vol74/issue3/2-TanimaDas.pdf</w:t>
        </w:r>
      </w:hyperlink>
      <w:r w:rsidRPr="00D34E77">
        <w:rPr>
          <w:rFonts w:ascii="Times New Roman" w:eastAsia="Times New Roman" w:hAnsi="Times New Roman" w:cs="Times New Roman"/>
          <w:kern w:val="0"/>
          <w:sz w:val="24"/>
          <w:szCs w:val="24"/>
          <w:lang w:eastAsia="en-IN" w:bidi="te-IN"/>
          <w14:ligatures w14:val="none"/>
        </w:rPr>
        <w:t xml:space="preserve"> </w:t>
      </w:r>
    </w:p>
    <w:p w14:paraId="594B2DA3" w14:textId="7434F22A" w:rsidR="00CA60C9" w:rsidRPr="00D34E77" w:rsidRDefault="002146F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Jadhav, V., </w:t>
      </w:r>
      <w:proofErr w:type="spellStart"/>
      <w:r w:rsidRPr="00D34E77">
        <w:rPr>
          <w:rFonts w:ascii="Times New Roman" w:eastAsia="Times New Roman" w:hAnsi="Times New Roman" w:cs="Times New Roman"/>
          <w:kern w:val="0"/>
          <w:sz w:val="24"/>
          <w:szCs w:val="24"/>
          <w:lang w:eastAsia="en-IN" w:bidi="te-IN"/>
          <w14:ligatures w14:val="none"/>
        </w:rPr>
        <w:t>Chinnappa</w:t>
      </w:r>
      <w:proofErr w:type="spellEnd"/>
      <w:r w:rsidRPr="00D34E77">
        <w:rPr>
          <w:rFonts w:ascii="Times New Roman" w:eastAsia="Times New Roman" w:hAnsi="Times New Roman" w:cs="Times New Roman"/>
          <w:kern w:val="0"/>
          <w:sz w:val="24"/>
          <w:szCs w:val="24"/>
          <w:lang w:eastAsia="en-IN" w:bidi="te-IN"/>
          <w14:ligatures w14:val="none"/>
        </w:rPr>
        <w:t xml:space="preserve"> Reddy, B. V., &amp; Gaddi, G. M. (2017). Application of ARIMA model for forecasting agricultural prices. Journal of Agricultural Science and Technology, 19(5), 981–992. </w:t>
      </w:r>
      <w:hyperlink r:id="rId23" w:history="1">
        <w:r w:rsidRPr="00D34E77">
          <w:rPr>
            <w:rStyle w:val="Hyperlink"/>
            <w:rFonts w:ascii="Times New Roman" w:eastAsia="Times New Roman" w:hAnsi="Times New Roman" w:cs="Times New Roman"/>
            <w:kern w:val="0"/>
            <w:sz w:val="24"/>
            <w:szCs w:val="24"/>
            <w:lang w:eastAsia="en-IN" w:bidi="te-IN"/>
            <w14:ligatures w14:val="none"/>
          </w:rPr>
          <w:t>https://doi.org/10.22067/jast.v19i5.51900</w:t>
        </w:r>
      </w:hyperlink>
      <w:r w:rsidRPr="00D34E77">
        <w:rPr>
          <w:rFonts w:ascii="Times New Roman" w:eastAsia="Times New Roman" w:hAnsi="Times New Roman" w:cs="Times New Roman"/>
          <w:kern w:val="0"/>
          <w:sz w:val="24"/>
          <w:szCs w:val="24"/>
          <w:lang w:eastAsia="en-IN" w:bidi="te-IN"/>
          <w14:ligatures w14:val="none"/>
        </w:rPr>
        <w:t xml:space="preserve"> </w:t>
      </w:r>
    </w:p>
    <w:p w14:paraId="2745E673" w14:textId="3ABA2A6A" w:rsidR="007C0D6A" w:rsidRPr="00D34E77" w:rsidRDefault="00304338"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Janiesch</w:t>
      </w:r>
      <w:proofErr w:type="spellEnd"/>
      <w:r w:rsidRPr="00D34E77">
        <w:rPr>
          <w:rFonts w:ascii="Times New Roman" w:eastAsia="Times New Roman" w:hAnsi="Times New Roman" w:cs="Times New Roman"/>
          <w:kern w:val="0"/>
          <w:sz w:val="24"/>
          <w:szCs w:val="24"/>
          <w:lang w:eastAsia="en-IN" w:bidi="te-IN"/>
          <w14:ligatures w14:val="none"/>
        </w:rPr>
        <w:t xml:space="preserve">, C., </w:t>
      </w:r>
      <w:proofErr w:type="spellStart"/>
      <w:r w:rsidRPr="00D34E77">
        <w:rPr>
          <w:rFonts w:ascii="Times New Roman" w:eastAsia="Times New Roman" w:hAnsi="Times New Roman" w:cs="Times New Roman"/>
          <w:kern w:val="0"/>
          <w:sz w:val="24"/>
          <w:szCs w:val="24"/>
          <w:lang w:eastAsia="en-IN" w:bidi="te-IN"/>
          <w14:ligatures w14:val="none"/>
        </w:rPr>
        <w:t>Zschech</w:t>
      </w:r>
      <w:proofErr w:type="spellEnd"/>
      <w:r w:rsidRPr="00D34E77">
        <w:rPr>
          <w:rFonts w:ascii="Times New Roman" w:eastAsia="Times New Roman" w:hAnsi="Times New Roman" w:cs="Times New Roman"/>
          <w:kern w:val="0"/>
          <w:sz w:val="24"/>
          <w:szCs w:val="24"/>
          <w:lang w:eastAsia="en-IN" w:bidi="te-IN"/>
          <w14:ligatures w14:val="none"/>
        </w:rPr>
        <w:t xml:space="preserve">, P., &amp; Heinrich, K. (2021). Machine learning and deep learning. Electronic Markets, 31(3), 685-695. </w:t>
      </w:r>
      <w:hyperlink r:id="rId24" w:history="1">
        <w:r w:rsidRPr="00D34E77">
          <w:rPr>
            <w:rStyle w:val="Hyperlink"/>
            <w:rFonts w:ascii="Times New Roman" w:eastAsia="Times New Roman" w:hAnsi="Times New Roman" w:cs="Times New Roman"/>
            <w:kern w:val="0"/>
            <w:sz w:val="24"/>
            <w:szCs w:val="24"/>
            <w:lang w:eastAsia="en-IN" w:bidi="te-IN"/>
            <w14:ligatures w14:val="none"/>
          </w:rPr>
          <w:t>https://doi.org/10.1007/s12525-021-00475-2</w:t>
        </w:r>
      </w:hyperlink>
      <w:r w:rsidRPr="00D34E77">
        <w:rPr>
          <w:rFonts w:ascii="Times New Roman" w:eastAsia="Times New Roman" w:hAnsi="Times New Roman" w:cs="Times New Roman"/>
          <w:kern w:val="0"/>
          <w:sz w:val="24"/>
          <w:szCs w:val="24"/>
          <w:lang w:eastAsia="en-IN" w:bidi="te-IN"/>
          <w14:ligatures w14:val="none"/>
        </w:rPr>
        <w:t xml:space="preserve"> </w:t>
      </w:r>
    </w:p>
    <w:p w14:paraId="0AEE913B" w14:textId="697D40C0" w:rsidR="00B1296B" w:rsidRPr="00D34E77" w:rsidRDefault="00CE1853"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Kigo</w:t>
      </w:r>
      <w:proofErr w:type="spellEnd"/>
      <w:r w:rsidRPr="00D34E77">
        <w:rPr>
          <w:rFonts w:ascii="Times New Roman" w:eastAsia="Times New Roman" w:hAnsi="Times New Roman" w:cs="Times New Roman"/>
          <w:kern w:val="0"/>
          <w:sz w:val="24"/>
          <w:szCs w:val="24"/>
          <w:lang w:eastAsia="en-IN" w:bidi="te-IN"/>
          <w14:ligatures w14:val="none"/>
        </w:rPr>
        <w:t xml:space="preserve">, S. N., Omondi, E. O., &amp; </w:t>
      </w:r>
      <w:proofErr w:type="spellStart"/>
      <w:r w:rsidRPr="00D34E77">
        <w:rPr>
          <w:rFonts w:ascii="Times New Roman" w:eastAsia="Times New Roman" w:hAnsi="Times New Roman" w:cs="Times New Roman"/>
          <w:kern w:val="0"/>
          <w:sz w:val="24"/>
          <w:szCs w:val="24"/>
          <w:lang w:eastAsia="en-IN" w:bidi="te-IN"/>
          <w14:ligatures w14:val="none"/>
        </w:rPr>
        <w:t>Omolo</w:t>
      </w:r>
      <w:proofErr w:type="spellEnd"/>
      <w:r w:rsidRPr="00D34E77">
        <w:rPr>
          <w:rFonts w:ascii="Times New Roman" w:eastAsia="Times New Roman" w:hAnsi="Times New Roman" w:cs="Times New Roman"/>
          <w:kern w:val="0"/>
          <w:sz w:val="24"/>
          <w:szCs w:val="24"/>
          <w:lang w:eastAsia="en-IN" w:bidi="te-IN"/>
          <w14:ligatures w14:val="none"/>
        </w:rPr>
        <w:t xml:space="preserve">, B. O. (2023). Assessing predictive performance of supervised machine learning algorithms for a diamond pricing model. Scientific Reports, 13(1), 17315. </w:t>
      </w:r>
      <w:hyperlink r:id="rId25" w:history="1">
        <w:r w:rsidRPr="00D34E77">
          <w:rPr>
            <w:rStyle w:val="Hyperlink"/>
            <w:rFonts w:ascii="Times New Roman" w:eastAsia="Times New Roman" w:hAnsi="Times New Roman" w:cs="Times New Roman"/>
            <w:kern w:val="0"/>
            <w:sz w:val="24"/>
            <w:szCs w:val="24"/>
            <w:lang w:eastAsia="en-IN" w:bidi="te-IN"/>
            <w14:ligatures w14:val="none"/>
          </w:rPr>
          <w:t>https://doi.org/10.1038/s41598-023-44326-w</w:t>
        </w:r>
      </w:hyperlink>
      <w:r w:rsidRPr="00D34E77">
        <w:rPr>
          <w:rFonts w:ascii="Times New Roman" w:eastAsia="Times New Roman" w:hAnsi="Times New Roman" w:cs="Times New Roman"/>
          <w:kern w:val="0"/>
          <w:sz w:val="24"/>
          <w:szCs w:val="24"/>
          <w:lang w:eastAsia="en-IN" w:bidi="te-IN"/>
          <w14:ligatures w14:val="none"/>
        </w:rPr>
        <w:t xml:space="preserve"> </w:t>
      </w:r>
    </w:p>
    <w:p w14:paraId="34229B42" w14:textId="52BD4D04" w:rsidR="00CA60C9" w:rsidRPr="00D34E77" w:rsidRDefault="00916133"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Kriechbaumer</w:t>
      </w:r>
      <w:proofErr w:type="spellEnd"/>
      <w:r w:rsidRPr="00D34E77">
        <w:rPr>
          <w:rFonts w:ascii="Times New Roman" w:eastAsia="Times New Roman" w:hAnsi="Times New Roman" w:cs="Times New Roman"/>
          <w:kern w:val="0"/>
          <w:sz w:val="24"/>
          <w:szCs w:val="24"/>
          <w:lang w:eastAsia="en-IN" w:bidi="te-IN"/>
          <w14:ligatures w14:val="none"/>
        </w:rPr>
        <w:t xml:space="preserve">, T., Angus, A., Parsons, D., &amp; Rivas Casado, M. (2014). An improved wavelet–ARIMA approach for forecasting metal prices. Resources Policy, 39, 32–41. </w:t>
      </w:r>
      <w:hyperlink r:id="rId26" w:history="1">
        <w:r w:rsidRPr="00D34E77">
          <w:rPr>
            <w:rStyle w:val="Hyperlink"/>
            <w:rFonts w:ascii="Times New Roman" w:eastAsia="Times New Roman" w:hAnsi="Times New Roman" w:cs="Times New Roman"/>
            <w:kern w:val="0"/>
            <w:sz w:val="24"/>
            <w:szCs w:val="24"/>
            <w:lang w:eastAsia="en-IN" w:bidi="te-IN"/>
            <w14:ligatures w14:val="none"/>
          </w:rPr>
          <w:t>https://doi.org/10.1016/j.resourpol.2013.10.005</w:t>
        </w:r>
      </w:hyperlink>
      <w:r w:rsidRPr="00D34E77">
        <w:rPr>
          <w:rFonts w:ascii="Times New Roman" w:eastAsia="Times New Roman" w:hAnsi="Times New Roman" w:cs="Times New Roman"/>
          <w:kern w:val="0"/>
          <w:sz w:val="24"/>
          <w:szCs w:val="24"/>
          <w:lang w:eastAsia="en-IN" w:bidi="te-IN"/>
          <w14:ligatures w14:val="none"/>
        </w:rPr>
        <w:t xml:space="preserve"> </w:t>
      </w:r>
      <w:r w:rsidR="00CA60C9" w:rsidRPr="00D34E77">
        <w:rPr>
          <w:rFonts w:ascii="Times New Roman" w:eastAsia="Times New Roman" w:hAnsi="Times New Roman" w:cs="Times New Roman"/>
          <w:kern w:val="0"/>
          <w:sz w:val="24"/>
          <w:szCs w:val="24"/>
          <w:lang w:eastAsia="en-IN" w:bidi="te-IN"/>
          <w14:ligatures w14:val="none"/>
        </w:rPr>
        <w:t xml:space="preserve"> </w:t>
      </w:r>
      <w:r w:rsidR="00CA60C9" w:rsidRPr="00D34E77">
        <w:rPr>
          <w:rFonts w:ascii="Times New Roman" w:eastAsia="Times New Roman" w:hAnsi="Times New Roman" w:cs="Times New Roman"/>
          <w:kern w:val="0"/>
          <w:sz w:val="24"/>
          <w:szCs w:val="24"/>
          <w:lang w:eastAsia="en-IN" w:bidi="te-IN"/>
          <w14:ligatures w14:val="none"/>
        </w:rPr>
        <w:tab/>
      </w:r>
    </w:p>
    <w:p w14:paraId="74B836F3" w14:textId="2065DE56" w:rsidR="00870858" w:rsidRPr="00D34E77" w:rsidRDefault="00B13843"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Özdemir</w:t>
      </w:r>
      <w:proofErr w:type="spellEnd"/>
      <w:r w:rsidRPr="00D34E77">
        <w:rPr>
          <w:rFonts w:ascii="Times New Roman" w:eastAsia="Times New Roman" w:hAnsi="Times New Roman" w:cs="Times New Roman"/>
          <w:kern w:val="0"/>
          <w:sz w:val="24"/>
          <w:szCs w:val="24"/>
          <w:lang w:eastAsia="en-IN" w:bidi="te-IN"/>
          <w14:ligatures w14:val="none"/>
        </w:rPr>
        <w:t xml:space="preserve">, O. (2022). Cue the volatility </w:t>
      </w:r>
      <w:proofErr w:type="spellStart"/>
      <w:r w:rsidRPr="00D34E77">
        <w:rPr>
          <w:rFonts w:ascii="Times New Roman" w:eastAsia="Times New Roman" w:hAnsi="Times New Roman" w:cs="Times New Roman"/>
          <w:kern w:val="0"/>
          <w:sz w:val="24"/>
          <w:szCs w:val="24"/>
          <w:lang w:eastAsia="en-IN" w:bidi="te-IN"/>
          <w14:ligatures w14:val="none"/>
        </w:rPr>
        <w:t>spillover</w:t>
      </w:r>
      <w:proofErr w:type="spellEnd"/>
      <w:r w:rsidRPr="00D34E77">
        <w:rPr>
          <w:rFonts w:ascii="Times New Roman" w:eastAsia="Times New Roman" w:hAnsi="Times New Roman" w:cs="Times New Roman"/>
          <w:kern w:val="0"/>
          <w:sz w:val="24"/>
          <w:szCs w:val="24"/>
          <w:lang w:eastAsia="en-IN" w:bidi="te-IN"/>
          <w14:ligatures w14:val="none"/>
        </w:rPr>
        <w:t xml:space="preserve"> in the cryptocurrency markets during the COVID-19 pandemic: evidence from DCC-GARCH and wavelet analysis. Financial Innovation, 8(1), 12. </w:t>
      </w:r>
      <w:hyperlink r:id="rId27" w:history="1">
        <w:r w:rsidRPr="00D34E77">
          <w:rPr>
            <w:rStyle w:val="Hyperlink"/>
            <w:rFonts w:ascii="Times New Roman" w:eastAsia="Times New Roman" w:hAnsi="Times New Roman" w:cs="Times New Roman"/>
            <w:kern w:val="0"/>
            <w:sz w:val="24"/>
            <w:szCs w:val="24"/>
            <w:lang w:eastAsia="en-IN" w:bidi="te-IN"/>
            <w14:ligatures w14:val="none"/>
          </w:rPr>
          <w:t>https://doi.org/10.1186/s40854-021-00319-0</w:t>
        </w:r>
      </w:hyperlink>
      <w:r w:rsidRPr="00D34E77">
        <w:rPr>
          <w:rFonts w:ascii="Times New Roman" w:eastAsia="Times New Roman" w:hAnsi="Times New Roman" w:cs="Times New Roman"/>
          <w:kern w:val="0"/>
          <w:sz w:val="24"/>
          <w:szCs w:val="24"/>
          <w:lang w:eastAsia="en-IN" w:bidi="te-IN"/>
          <w14:ligatures w14:val="none"/>
        </w:rPr>
        <w:t xml:space="preserve"> </w:t>
      </w:r>
    </w:p>
    <w:p w14:paraId="2EAB1309" w14:textId="4C4E1A0C" w:rsidR="00CA60C9" w:rsidRPr="00D34E77" w:rsidRDefault="00D23DE5"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Paul, R. K., &amp; </w:t>
      </w:r>
      <w:proofErr w:type="spellStart"/>
      <w:r w:rsidRPr="00D34E77">
        <w:rPr>
          <w:rFonts w:ascii="Times New Roman" w:eastAsia="Times New Roman" w:hAnsi="Times New Roman" w:cs="Times New Roman"/>
          <w:kern w:val="0"/>
          <w:sz w:val="24"/>
          <w:szCs w:val="24"/>
          <w:lang w:eastAsia="en-IN" w:bidi="te-IN"/>
          <w14:ligatures w14:val="none"/>
        </w:rPr>
        <w:t>Garai</w:t>
      </w:r>
      <w:proofErr w:type="spellEnd"/>
      <w:r w:rsidRPr="00D34E77">
        <w:rPr>
          <w:rFonts w:ascii="Times New Roman" w:eastAsia="Times New Roman" w:hAnsi="Times New Roman" w:cs="Times New Roman"/>
          <w:kern w:val="0"/>
          <w:sz w:val="24"/>
          <w:szCs w:val="24"/>
          <w:lang w:eastAsia="en-IN" w:bidi="te-IN"/>
          <w14:ligatures w14:val="none"/>
        </w:rPr>
        <w:t xml:space="preserve">, S. (2021). Performance comparison of wavelets-based machine learning technique for forecasting agricultural commodity prices. Soft Computing, 25(20), 12857–12873. </w:t>
      </w:r>
      <w:hyperlink r:id="rId28" w:history="1">
        <w:r w:rsidRPr="00D34E77">
          <w:rPr>
            <w:rStyle w:val="Hyperlink"/>
            <w:rFonts w:ascii="Times New Roman" w:eastAsia="Times New Roman" w:hAnsi="Times New Roman" w:cs="Times New Roman"/>
            <w:kern w:val="0"/>
            <w:sz w:val="24"/>
            <w:szCs w:val="24"/>
            <w:lang w:eastAsia="en-IN" w:bidi="te-IN"/>
            <w14:ligatures w14:val="none"/>
          </w:rPr>
          <w:t>https://doi.org/10.1007/s00500-021-06087-4</w:t>
        </w:r>
      </w:hyperlink>
      <w:r w:rsidRPr="00D34E77">
        <w:rPr>
          <w:rFonts w:ascii="Times New Roman" w:eastAsia="Times New Roman" w:hAnsi="Times New Roman" w:cs="Times New Roman"/>
          <w:kern w:val="0"/>
          <w:sz w:val="24"/>
          <w:szCs w:val="24"/>
          <w:lang w:eastAsia="en-IN" w:bidi="te-IN"/>
          <w14:ligatures w14:val="none"/>
        </w:rPr>
        <w:t xml:space="preserve"> </w:t>
      </w:r>
    </w:p>
    <w:p w14:paraId="740614DC" w14:textId="635A0D78" w:rsidR="00CA60C9" w:rsidRPr="00D34E77" w:rsidRDefault="00475F4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Paul, R. K., </w:t>
      </w:r>
      <w:proofErr w:type="spellStart"/>
      <w:r w:rsidRPr="00D34E77">
        <w:rPr>
          <w:rFonts w:ascii="Times New Roman" w:eastAsia="Times New Roman" w:hAnsi="Times New Roman" w:cs="Times New Roman"/>
          <w:kern w:val="0"/>
          <w:sz w:val="24"/>
          <w:szCs w:val="24"/>
          <w:lang w:eastAsia="en-IN" w:bidi="te-IN"/>
          <w14:ligatures w14:val="none"/>
        </w:rPr>
        <w:t>Vennila</w:t>
      </w:r>
      <w:proofErr w:type="spellEnd"/>
      <w:r w:rsidRPr="00D34E77">
        <w:rPr>
          <w:rFonts w:ascii="Times New Roman" w:eastAsia="Times New Roman" w:hAnsi="Times New Roman" w:cs="Times New Roman"/>
          <w:kern w:val="0"/>
          <w:sz w:val="24"/>
          <w:szCs w:val="24"/>
          <w:lang w:eastAsia="en-IN" w:bidi="te-IN"/>
          <w14:ligatures w14:val="none"/>
        </w:rPr>
        <w:t xml:space="preserve">, S., Yadav, S. K., Bhat, M. N., Kumar, M., Chandra, P., Paul, A. K., &amp; Prabhakar, M. (2020). Weather based forecasting of sterility mosaic disease in </w:t>
      </w:r>
      <w:proofErr w:type="spellStart"/>
      <w:r w:rsidRPr="00D34E77">
        <w:rPr>
          <w:rFonts w:ascii="Times New Roman" w:eastAsia="Times New Roman" w:hAnsi="Times New Roman" w:cs="Times New Roman"/>
          <w:kern w:val="0"/>
          <w:sz w:val="24"/>
          <w:szCs w:val="24"/>
          <w:lang w:eastAsia="en-IN" w:bidi="te-IN"/>
          <w14:ligatures w14:val="none"/>
        </w:rPr>
        <w:t>pigeonpea</w:t>
      </w:r>
      <w:proofErr w:type="spellEnd"/>
      <w:r w:rsidRPr="00D34E77">
        <w:rPr>
          <w:rFonts w:ascii="Times New Roman" w:eastAsia="Times New Roman" w:hAnsi="Times New Roman" w:cs="Times New Roman"/>
          <w:kern w:val="0"/>
          <w:sz w:val="24"/>
          <w:szCs w:val="24"/>
          <w:lang w:eastAsia="en-IN" w:bidi="te-IN"/>
          <w14:ligatures w14:val="none"/>
        </w:rPr>
        <w:t xml:space="preserve"> (</w:t>
      </w:r>
      <w:proofErr w:type="spellStart"/>
      <w:r w:rsidRPr="00D34E77">
        <w:rPr>
          <w:rFonts w:ascii="Times New Roman" w:eastAsia="Times New Roman" w:hAnsi="Times New Roman" w:cs="Times New Roman"/>
          <w:kern w:val="0"/>
          <w:sz w:val="24"/>
          <w:szCs w:val="24"/>
          <w:lang w:eastAsia="en-IN" w:bidi="te-IN"/>
          <w14:ligatures w14:val="none"/>
        </w:rPr>
        <w:t>Cajanu</w:t>
      </w:r>
      <w:proofErr w:type="spellEnd"/>
      <w:r w:rsidRPr="00D34E77">
        <w:rPr>
          <w:rFonts w:ascii="Times New Roman" w:eastAsia="Times New Roman" w:hAnsi="Times New Roman" w:cs="Times New Roman"/>
          <w:kern w:val="0"/>
          <w:sz w:val="24"/>
          <w:szCs w:val="24"/>
          <w:lang w:eastAsia="en-IN" w:bidi="te-IN"/>
          <w14:ligatures w14:val="none"/>
        </w:rPr>
        <w:t xml:space="preserve"> </w:t>
      </w:r>
      <w:proofErr w:type="spellStart"/>
      <w:r w:rsidRPr="00D34E77">
        <w:rPr>
          <w:rFonts w:ascii="Times New Roman" w:eastAsia="Times New Roman" w:hAnsi="Times New Roman" w:cs="Times New Roman"/>
          <w:kern w:val="0"/>
          <w:sz w:val="24"/>
          <w:szCs w:val="24"/>
          <w:lang w:eastAsia="en-IN" w:bidi="te-IN"/>
          <w14:ligatures w14:val="none"/>
        </w:rPr>
        <w:t>Cajan</w:t>
      </w:r>
      <w:proofErr w:type="spellEnd"/>
      <w:r w:rsidRPr="00D34E77">
        <w:rPr>
          <w:rFonts w:ascii="Times New Roman" w:eastAsia="Times New Roman" w:hAnsi="Times New Roman" w:cs="Times New Roman"/>
          <w:kern w:val="0"/>
          <w:sz w:val="24"/>
          <w:szCs w:val="24"/>
          <w:lang w:eastAsia="en-IN" w:bidi="te-IN"/>
          <w14:ligatures w14:val="none"/>
        </w:rPr>
        <w:t xml:space="preserve">) using machine learning techniques and hybrid models. The Indian Journal of Agricultural Sciences, </w:t>
      </w:r>
      <w:r w:rsidRPr="00D34E77">
        <w:rPr>
          <w:rFonts w:ascii="Times New Roman" w:eastAsia="Times New Roman" w:hAnsi="Times New Roman" w:cs="Times New Roman"/>
          <w:kern w:val="0"/>
          <w:sz w:val="24"/>
          <w:szCs w:val="24"/>
          <w:lang w:eastAsia="en-IN" w:bidi="te-IN"/>
          <w14:ligatures w14:val="none"/>
        </w:rPr>
        <w:lastRenderedPageBreak/>
        <w:t xml:space="preserve">90(10), 1952–1958. </w:t>
      </w:r>
      <w:hyperlink r:id="rId29" w:history="1">
        <w:r w:rsidRPr="00D34E77">
          <w:rPr>
            <w:rStyle w:val="Hyperlink"/>
            <w:rFonts w:ascii="Times New Roman" w:eastAsia="Times New Roman" w:hAnsi="Times New Roman" w:cs="Times New Roman"/>
            <w:kern w:val="0"/>
            <w:sz w:val="24"/>
            <w:szCs w:val="24"/>
            <w:lang w:eastAsia="en-IN" w:bidi="te-IN"/>
            <w14:ligatures w14:val="none"/>
          </w:rPr>
          <w:t>https://doi.org/10.56093/ijas.v90i10.107971</w:t>
        </w:r>
      </w:hyperlink>
      <w:r w:rsidRPr="00D34E77">
        <w:rPr>
          <w:rFonts w:ascii="Times New Roman" w:eastAsia="Times New Roman" w:hAnsi="Times New Roman" w:cs="Times New Roman"/>
          <w:kern w:val="0"/>
          <w:sz w:val="24"/>
          <w:szCs w:val="24"/>
          <w:lang w:eastAsia="en-IN" w:bidi="te-IN"/>
          <w14:ligatures w14:val="none"/>
        </w:rPr>
        <w:t xml:space="preserve"> </w:t>
      </w:r>
    </w:p>
    <w:p w14:paraId="285B3EE6" w14:textId="1FC86559" w:rsidR="00CA60C9" w:rsidRPr="00D34E77" w:rsidRDefault="008D16DE"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Paul, R. K., </w:t>
      </w:r>
      <w:proofErr w:type="spellStart"/>
      <w:r w:rsidRPr="00D34E77">
        <w:rPr>
          <w:rFonts w:ascii="Times New Roman" w:eastAsia="Times New Roman" w:hAnsi="Times New Roman" w:cs="Times New Roman"/>
          <w:kern w:val="0"/>
          <w:sz w:val="24"/>
          <w:szCs w:val="24"/>
          <w:lang w:eastAsia="en-IN" w:bidi="te-IN"/>
          <w14:ligatures w14:val="none"/>
        </w:rPr>
        <w:t>Vennila</w:t>
      </w:r>
      <w:proofErr w:type="spellEnd"/>
      <w:r w:rsidRPr="00D34E77">
        <w:rPr>
          <w:rFonts w:ascii="Times New Roman" w:eastAsia="Times New Roman" w:hAnsi="Times New Roman" w:cs="Times New Roman"/>
          <w:kern w:val="0"/>
          <w:sz w:val="24"/>
          <w:szCs w:val="24"/>
          <w:lang w:eastAsia="en-IN" w:bidi="te-IN"/>
          <w14:ligatures w14:val="none"/>
        </w:rPr>
        <w:t xml:space="preserve">, S., </w:t>
      </w:r>
      <w:proofErr w:type="spellStart"/>
      <w:r w:rsidRPr="00D34E77">
        <w:rPr>
          <w:rFonts w:ascii="Times New Roman" w:eastAsia="Times New Roman" w:hAnsi="Times New Roman" w:cs="Times New Roman"/>
          <w:kern w:val="0"/>
          <w:sz w:val="24"/>
          <w:szCs w:val="24"/>
          <w:lang w:eastAsia="en-IN" w:bidi="te-IN"/>
          <w14:ligatures w14:val="none"/>
        </w:rPr>
        <w:t>Yeasin</w:t>
      </w:r>
      <w:proofErr w:type="spellEnd"/>
      <w:r w:rsidRPr="00D34E77">
        <w:rPr>
          <w:rFonts w:ascii="Times New Roman" w:eastAsia="Times New Roman" w:hAnsi="Times New Roman" w:cs="Times New Roman"/>
          <w:kern w:val="0"/>
          <w:sz w:val="24"/>
          <w:szCs w:val="24"/>
          <w:lang w:eastAsia="en-IN" w:bidi="te-IN"/>
          <w14:ligatures w14:val="none"/>
        </w:rPr>
        <w:t xml:space="preserve">, M., Yadav, S. K., Nisar, S., Paul, A. K., Gupta, A., </w:t>
      </w:r>
      <w:proofErr w:type="spellStart"/>
      <w:r w:rsidRPr="00D34E77">
        <w:rPr>
          <w:rFonts w:ascii="Times New Roman" w:eastAsia="Times New Roman" w:hAnsi="Times New Roman" w:cs="Times New Roman"/>
          <w:kern w:val="0"/>
          <w:sz w:val="24"/>
          <w:szCs w:val="24"/>
          <w:lang w:eastAsia="en-IN" w:bidi="te-IN"/>
          <w14:ligatures w14:val="none"/>
        </w:rPr>
        <w:t>Malathi</w:t>
      </w:r>
      <w:proofErr w:type="spellEnd"/>
      <w:r w:rsidRPr="00D34E77">
        <w:rPr>
          <w:rFonts w:ascii="Times New Roman" w:eastAsia="Times New Roman" w:hAnsi="Times New Roman" w:cs="Times New Roman"/>
          <w:kern w:val="0"/>
          <w:sz w:val="24"/>
          <w:szCs w:val="24"/>
          <w:lang w:eastAsia="en-IN" w:bidi="te-IN"/>
          <w14:ligatures w14:val="none"/>
        </w:rPr>
        <w:t xml:space="preserve">, S., </w:t>
      </w:r>
      <w:proofErr w:type="spellStart"/>
      <w:r w:rsidRPr="00D34E77">
        <w:rPr>
          <w:rFonts w:ascii="Times New Roman" w:eastAsia="Times New Roman" w:hAnsi="Times New Roman" w:cs="Times New Roman"/>
          <w:kern w:val="0"/>
          <w:sz w:val="24"/>
          <w:szCs w:val="24"/>
          <w:lang w:eastAsia="en-IN" w:bidi="te-IN"/>
          <w14:ligatures w14:val="none"/>
        </w:rPr>
        <w:t>Jyosthna</w:t>
      </w:r>
      <w:proofErr w:type="spellEnd"/>
      <w:r w:rsidRPr="00D34E77">
        <w:rPr>
          <w:rFonts w:ascii="Times New Roman" w:eastAsia="Times New Roman" w:hAnsi="Times New Roman" w:cs="Times New Roman"/>
          <w:kern w:val="0"/>
          <w:sz w:val="24"/>
          <w:szCs w:val="24"/>
          <w:lang w:eastAsia="en-IN" w:bidi="te-IN"/>
          <w14:ligatures w14:val="none"/>
        </w:rPr>
        <w:t xml:space="preserve">, M. K., Kavitha, Z., </w:t>
      </w:r>
      <w:proofErr w:type="spellStart"/>
      <w:r w:rsidRPr="00D34E77">
        <w:rPr>
          <w:rFonts w:ascii="Times New Roman" w:eastAsia="Times New Roman" w:hAnsi="Times New Roman" w:cs="Times New Roman"/>
          <w:kern w:val="0"/>
          <w:sz w:val="24"/>
          <w:szCs w:val="24"/>
          <w:lang w:eastAsia="en-IN" w:bidi="te-IN"/>
          <w14:ligatures w14:val="none"/>
        </w:rPr>
        <w:t>Mathukumalli</w:t>
      </w:r>
      <w:proofErr w:type="spellEnd"/>
      <w:r w:rsidRPr="00D34E77">
        <w:rPr>
          <w:rFonts w:ascii="Times New Roman" w:eastAsia="Times New Roman" w:hAnsi="Times New Roman" w:cs="Times New Roman"/>
          <w:kern w:val="0"/>
          <w:sz w:val="24"/>
          <w:szCs w:val="24"/>
          <w:lang w:eastAsia="en-IN" w:bidi="te-IN"/>
          <w14:ligatures w14:val="none"/>
        </w:rPr>
        <w:t xml:space="preserve">, S. R., &amp; Prabhakar, M. (2022). Wavelet Decomposition and Machine Learning Technique for Predicting Occurrence of Spiders in Pigeon Pea. Agronomy, 12(6), 1429. </w:t>
      </w:r>
      <w:hyperlink r:id="rId30" w:history="1">
        <w:r w:rsidRPr="00D34E77">
          <w:rPr>
            <w:rStyle w:val="Hyperlink"/>
            <w:rFonts w:ascii="Times New Roman" w:eastAsia="Times New Roman" w:hAnsi="Times New Roman" w:cs="Times New Roman"/>
            <w:kern w:val="0"/>
            <w:sz w:val="24"/>
            <w:szCs w:val="24"/>
            <w:lang w:eastAsia="en-IN" w:bidi="te-IN"/>
            <w14:ligatures w14:val="none"/>
          </w:rPr>
          <w:t>https://doi.org/10.3390/agronomy12061429</w:t>
        </w:r>
      </w:hyperlink>
      <w:r w:rsidRPr="00D34E77">
        <w:rPr>
          <w:rFonts w:ascii="Times New Roman" w:eastAsia="Times New Roman" w:hAnsi="Times New Roman" w:cs="Times New Roman"/>
          <w:kern w:val="0"/>
          <w:sz w:val="24"/>
          <w:szCs w:val="24"/>
          <w:lang w:eastAsia="en-IN" w:bidi="te-IN"/>
          <w14:ligatures w14:val="none"/>
        </w:rPr>
        <w:t xml:space="preserve"> </w:t>
      </w:r>
    </w:p>
    <w:p w14:paraId="6A68B196" w14:textId="6C1D700D" w:rsidR="00E8603C" w:rsidRPr="00D34E77" w:rsidRDefault="003C329A"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Paul, R. K., </w:t>
      </w:r>
      <w:proofErr w:type="spellStart"/>
      <w:r w:rsidRPr="00D34E77">
        <w:rPr>
          <w:rFonts w:ascii="Times New Roman" w:eastAsia="Times New Roman" w:hAnsi="Times New Roman" w:cs="Times New Roman"/>
          <w:kern w:val="0"/>
          <w:sz w:val="24"/>
          <w:szCs w:val="24"/>
          <w:lang w:eastAsia="en-IN" w:bidi="te-IN"/>
          <w14:ligatures w14:val="none"/>
        </w:rPr>
        <w:t>Yeasin</w:t>
      </w:r>
      <w:proofErr w:type="spellEnd"/>
      <w:r w:rsidRPr="00D34E77">
        <w:rPr>
          <w:rFonts w:ascii="Times New Roman" w:eastAsia="Times New Roman" w:hAnsi="Times New Roman" w:cs="Times New Roman"/>
          <w:kern w:val="0"/>
          <w:sz w:val="24"/>
          <w:szCs w:val="24"/>
          <w:lang w:eastAsia="en-IN" w:bidi="te-IN"/>
          <w14:ligatures w14:val="none"/>
        </w:rPr>
        <w:t xml:space="preserve">, M., Kumar, P., Paul, A. K., &amp; Roy, H. S. (2023). Deep learning technique for forecasting the price of cauliflower. Current Science, 124(9), 1065-1073. </w:t>
      </w:r>
      <w:hyperlink r:id="rId31" w:history="1">
        <w:r w:rsidRPr="00D34E77">
          <w:rPr>
            <w:rStyle w:val="Hyperlink"/>
            <w:rFonts w:ascii="Times New Roman" w:eastAsia="Times New Roman" w:hAnsi="Times New Roman" w:cs="Times New Roman"/>
            <w:kern w:val="0"/>
            <w:sz w:val="24"/>
            <w:szCs w:val="24"/>
            <w:lang w:eastAsia="en-IN" w:bidi="te-IN"/>
            <w14:ligatures w14:val="none"/>
          </w:rPr>
          <w:t>https://doi.org/10.18520/cs/v124/i9/1065-1073</w:t>
        </w:r>
      </w:hyperlink>
      <w:r w:rsidRPr="00D34E77">
        <w:rPr>
          <w:rFonts w:ascii="Times New Roman" w:eastAsia="Times New Roman" w:hAnsi="Times New Roman" w:cs="Times New Roman"/>
          <w:kern w:val="0"/>
          <w:sz w:val="24"/>
          <w:szCs w:val="24"/>
          <w:lang w:eastAsia="en-IN" w:bidi="te-IN"/>
          <w14:ligatures w14:val="none"/>
        </w:rPr>
        <w:t xml:space="preserve"> </w:t>
      </w:r>
    </w:p>
    <w:p w14:paraId="6922A2A2" w14:textId="6B3E6CB2" w:rsidR="003C4B27" w:rsidRPr="00D34E77" w:rsidRDefault="003C4B27"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Rathod S, Singh K N, Paul R K, Meher S K, Mishra G C, Gurung B, Ray M and Sinha K. 2017. An improved ARFIMA Model using Maximum Overlap Discrete Wavelet Transform (MODWT) and ANN for forecasting agricultural commodity price. </w:t>
      </w:r>
      <w:r w:rsidRPr="00D34E77">
        <w:rPr>
          <w:rFonts w:ascii="Times New Roman" w:eastAsia="Times New Roman" w:hAnsi="Times New Roman" w:cs="Times New Roman"/>
          <w:i/>
          <w:iCs/>
          <w:kern w:val="0"/>
          <w:sz w:val="24"/>
          <w:szCs w:val="24"/>
          <w:lang w:eastAsia="en-IN" w:bidi="te-IN"/>
          <w14:ligatures w14:val="none"/>
        </w:rPr>
        <w:t xml:space="preserve">Journal of the Indian Society of Sgricultural Statistics </w:t>
      </w:r>
      <w:r w:rsidRPr="00D34E77">
        <w:rPr>
          <w:rFonts w:ascii="Times New Roman" w:eastAsia="Times New Roman" w:hAnsi="Times New Roman" w:cs="Times New Roman"/>
          <w:b/>
          <w:bCs/>
          <w:kern w:val="0"/>
          <w:sz w:val="24"/>
          <w:szCs w:val="24"/>
          <w:lang w:eastAsia="en-IN" w:bidi="te-IN"/>
          <w14:ligatures w14:val="none"/>
        </w:rPr>
        <w:t>71</w:t>
      </w:r>
      <w:r w:rsidRPr="00D34E77">
        <w:rPr>
          <w:rFonts w:ascii="Times New Roman" w:eastAsia="Times New Roman" w:hAnsi="Times New Roman" w:cs="Times New Roman"/>
          <w:kern w:val="0"/>
          <w:sz w:val="24"/>
          <w:szCs w:val="24"/>
          <w:lang w:eastAsia="en-IN" w:bidi="te-IN"/>
          <w14:ligatures w14:val="none"/>
        </w:rPr>
        <w:t xml:space="preserve">(2): 103–11. </w:t>
      </w:r>
    </w:p>
    <w:p w14:paraId="4AAB0B04" w14:textId="122495B4" w:rsidR="000777F7" w:rsidRPr="00D34E77" w:rsidRDefault="00EA538C"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Ray, M., Rai, A., </w:t>
      </w:r>
      <w:proofErr w:type="spellStart"/>
      <w:r w:rsidRPr="00D34E77">
        <w:rPr>
          <w:rFonts w:ascii="Times New Roman" w:eastAsia="Times New Roman" w:hAnsi="Times New Roman" w:cs="Times New Roman"/>
          <w:kern w:val="0"/>
          <w:sz w:val="24"/>
          <w:szCs w:val="24"/>
          <w:lang w:eastAsia="en-IN" w:bidi="te-IN"/>
          <w14:ligatures w14:val="none"/>
        </w:rPr>
        <w:t>Ramasubramanian</w:t>
      </w:r>
      <w:proofErr w:type="spellEnd"/>
      <w:r w:rsidRPr="00D34E77">
        <w:rPr>
          <w:rFonts w:ascii="Times New Roman" w:eastAsia="Times New Roman" w:hAnsi="Times New Roman" w:cs="Times New Roman"/>
          <w:kern w:val="0"/>
          <w:sz w:val="24"/>
          <w:szCs w:val="24"/>
          <w:lang w:eastAsia="en-IN" w:bidi="te-IN"/>
          <w14:ligatures w14:val="none"/>
        </w:rPr>
        <w:t xml:space="preserve">, V., &amp; Singh, K. N. (2016). ARIMA-WNN hybrid model for forecasting wheat yield time-series data. Journal of the Indian Society of Agricultural Statistics, 70(1), 63–70. </w:t>
      </w:r>
      <w:hyperlink r:id="rId32" w:history="1">
        <w:r w:rsidRPr="00D34E77">
          <w:rPr>
            <w:rStyle w:val="Hyperlink"/>
            <w:rFonts w:ascii="Times New Roman" w:eastAsia="Times New Roman" w:hAnsi="Times New Roman" w:cs="Times New Roman"/>
            <w:kern w:val="0"/>
            <w:sz w:val="24"/>
            <w:szCs w:val="24"/>
            <w:lang w:eastAsia="en-IN" w:bidi="te-IN"/>
            <w14:ligatures w14:val="none"/>
          </w:rPr>
          <w:t>https://www.researchgate.net/publication/303440000_ARIMA-WNN_Hybrid_Model_for_Forecasting_Wheat_Yield_Time-Series_Data</w:t>
        </w:r>
      </w:hyperlink>
      <w:r w:rsidRPr="00D34E77">
        <w:rPr>
          <w:rFonts w:ascii="Times New Roman" w:eastAsia="Times New Roman" w:hAnsi="Times New Roman" w:cs="Times New Roman"/>
          <w:kern w:val="0"/>
          <w:sz w:val="24"/>
          <w:szCs w:val="24"/>
          <w:lang w:eastAsia="en-IN" w:bidi="te-IN"/>
          <w14:ligatures w14:val="none"/>
        </w:rPr>
        <w:t xml:space="preserve"> </w:t>
      </w:r>
      <w:r w:rsidR="000777F7" w:rsidRPr="00D34E77">
        <w:rPr>
          <w:rFonts w:ascii="Times New Roman" w:eastAsia="Times New Roman" w:hAnsi="Times New Roman" w:cs="Times New Roman"/>
          <w:kern w:val="0"/>
          <w:sz w:val="24"/>
          <w:szCs w:val="24"/>
          <w:lang w:eastAsia="en-IN" w:bidi="te-IN"/>
          <w14:ligatures w14:val="none"/>
        </w:rPr>
        <w:t xml:space="preserve"> </w:t>
      </w:r>
    </w:p>
    <w:p w14:paraId="7B72A232" w14:textId="173DFC50" w:rsidR="0004042E" w:rsidRPr="00D34E77" w:rsidRDefault="008A1AAC"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Ray, M., Singh, K. N., </w:t>
      </w:r>
      <w:proofErr w:type="spellStart"/>
      <w:r w:rsidRPr="00D34E77">
        <w:rPr>
          <w:rFonts w:ascii="Times New Roman" w:eastAsia="Times New Roman" w:hAnsi="Times New Roman" w:cs="Times New Roman"/>
          <w:kern w:val="0"/>
          <w:sz w:val="24"/>
          <w:szCs w:val="24"/>
          <w:lang w:eastAsia="en-IN" w:bidi="te-IN"/>
          <w14:ligatures w14:val="none"/>
        </w:rPr>
        <w:t>Ramasubramanian</w:t>
      </w:r>
      <w:proofErr w:type="spellEnd"/>
      <w:r w:rsidRPr="00D34E77">
        <w:rPr>
          <w:rFonts w:ascii="Times New Roman" w:eastAsia="Times New Roman" w:hAnsi="Times New Roman" w:cs="Times New Roman"/>
          <w:kern w:val="0"/>
          <w:sz w:val="24"/>
          <w:szCs w:val="24"/>
          <w:lang w:eastAsia="en-IN" w:bidi="te-IN"/>
          <w14:ligatures w14:val="none"/>
        </w:rPr>
        <w:t xml:space="preserve">, V., Paul, R. K., Mukherjee, A., &amp; Rathod, S. (2020). Integration of wavelet transform with ANN and WNN for time series forecasting: an application to Indian monsoon rainfall. National Academy Science Letters. </w:t>
      </w:r>
      <w:hyperlink r:id="rId33" w:history="1">
        <w:r w:rsidRPr="00D34E77">
          <w:rPr>
            <w:rStyle w:val="Hyperlink"/>
            <w:rFonts w:ascii="Times New Roman" w:eastAsia="Times New Roman" w:hAnsi="Times New Roman" w:cs="Times New Roman"/>
            <w:kern w:val="0"/>
            <w:sz w:val="24"/>
            <w:szCs w:val="24"/>
            <w:lang w:eastAsia="en-IN" w:bidi="te-IN"/>
            <w14:ligatures w14:val="none"/>
          </w:rPr>
          <w:t>https://doi.org/10.1007/s40009-020-00887-2</w:t>
        </w:r>
      </w:hyperlink>
      <w:r w:rsidRPr="00D34E77">
        <w:rPr>
          <w:rFonts w:ascii="Times New Roman" w:eastAsia="Times New Roman" w:hAnsi="Times New Roman" w:cs="Times New Roman"/>
          <w:kern w:val="0"/>
          <w:sz w:val="24"/>
          <w:szCs w:val="24"/>
          <w:lang w:eastAsia="en-IN" w:bidi="te-IN"/>
          <w14:ligatures w14:val="none"/>
        </w:rPr>
        <w:t xml:space="preserve"> </w:t>
      </w:r>
    </w:p>
    <w:p w14:paraId="4F88C483" w14:textId="44E7A05E" w:rsidR="00CA60C9" w:rsidRPr="00D34E77" w:rsidRDefault="00CB5E5A" w:rsidP="00D34E77">
      <w:pPr>
        <w:spacing w:after="0" w:line="240" w:lineRule="auto"/>
        <w:jc w:val="both"/>
        <w:rPr>
          <w:rFonts w:ascii="Times New Roman" w:eastAsia="Times New Roman" w:hAnsi="Times New Roman" w:cs="Times New Roman"/>
          <w:kern w:val="0"/>
          <w:sz w:val="24"/>
          <w:szCs w:val="24"/>
          <w:lang w:eastAsia="en-IN" w:bidi="te-IN"/>
          <w14:ligatures w14:val="none"/>
        </w:rPr>
      </w:pPr>
      <w:proofErr w:type="spellStart"/>
      <w:r w:rsidRPr="00D34E77">
        <w:rPr>
          <w:rFonts w:ascii="Times New Roman" w:eastAsia="Times New Roman" w:hAnsi="Times New Roman" w:cs="Times New Roman"/>
          <w:kern w:val="0"/>
          <w:sz w:val="24"/>
          <w:szCs w:val="24"/>
          <w:lang w:eastAsia="en-IN" w:bidi="te-IN"/>
          <w14:ligatures w14:val="none"/>
        </w:rPr>
        <w:t>Setiawan</w:t>
      </w:r>
      <w:proofErr w:type="spellEnd"/>
      <w:r w:rsidRPr="00D34E77">
        <w:rPr>
          <w:rFonts w:ascii="Times New Roman" w:eastAsia="Times New Roman" w:hAnsi="Times New Roman" w:cs="Times New Roman"/>
          <w:kern w:val="0"/>
          <w:sz w:val="24"/>
          <w:szCs w:val="24"/>
          <w:lang w:eastAsia="en-IN" w:bidi="te-IN"/>
          <w14:ligatures w14:val="none"/>
        </w:rPr>
        <w:t xml:space="preserve">, B., Ben Abdallah, M., Fekete-Farkas, M., Nathan, R. J., &amp; Zeman, Z. (2021). GARCH (1,1) Models and Analysis of Stock Market Turmoil during COVID-19 Outbreak in an Emerging and Developed Economy. Journal of Risk and Financial Management, 14(12), 576. </w:t>
      </w:r>
      <w:hyperlink r:id="rId34" w:history="1">
        <w:r w:rsidRPr="00D34E77">
          <w:rPr>
            <w:rStyle w:val="Hyperlink"/>
            <w:rFonts w:ascii="Times New Roman" w:eastAsia="Times New Roman" w:hAnsi="Times New Roman" w:cs="Times New Roman"/>
            <w:kern w:val="0"/>
            <w:sz w:val="24"/>
            <w:szCs w:val="24"/>
            <w:lang w:eastAsia="en-IN" w:bidi="te-IN"/>
            <w14:ligatures w14:val="none"/>
          </w:rPr>
          <w:t>https://doi.org/10.3390/jrfm14120576</w:t>
        </w:r>
      </w:hyperlink>
      <w:r w:rsidRPr="00D34E77">
        <w:rPr>
          <w:rFonts w:ascii="Times New Roman" w:eastAsia="Times New Roman" w:hAnsi="Times New Roman" w:cs="Times New Roman"/>
          <w:kern w:val="0"/>
          <w:sz w:val="24"/>
          <w:szCs w:val="24"/>
          <w:lang w:eastAsia="en-IN" w:bidi="te-IN"/>
          <w14:ligatures w14:val="none"/>
        </w:rPr>
        <w:t xml:space="preserve"> </w:t>
      </w:r>
    </w:p>
    <w:p w14:paraId="4CE7AFF4" w14:textId="503AF283" w:rsidR="00CA60C9" w:rsidRPr="00D34E77" w:rsidRDefault="00F51110"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Zhang, G. P. (2003). Time series forecasting using a hybrid ARIMA and neural network model. Neurocomputing, 50, 159–175. </w:t>
      </w:r>
      <w:hyperlink r:id="rId35" w:history="1">
        <w:r w:rsidRPr="00D34E77">
          <w:rPr>
            <w:rStyle w:val="Hyperlink"/>
            <w:rFonts w:ascii="Times New Roman" w:eastAsia="Times New Roman" w:hAnsi="Times New Roman" w:cs="Times New Roman"/>
            <w:kern w:val="0"/>
            <w:sz w:val="24"/>
            <w:szCs w:val="24"/>
            <w:lang w:eastAsia="en-IN" w:bidi="te-IN"/>
            <w14:ligatures w14:val="none"/>
          </w:rPr>
          <w:t>https://doi.org/10.1016/S0925-2312(01)00702-0</w:t>
        </w:r>
      </w:hyperlink>
      <w:r w:rsidRPr="00D34E77">
        <w:rPr>
          <w:rFonts w:ascii="Times New Roman" w:eastAsia="Times New Roman" w:hAnsi="Times New Roman" w:cs="Times New Roman"/>
          <w:kern w:val="0"/>
          <w:sz w:val="24"/>
          <w:szCs w:val="24"/>
          <w:lang w:eastAsia="en-IN" w:bidi="te-IN"/>
          <w14:ligatures w14:val="none"/>
        </w:rPr>
        <w:t xml:space="preserve"> </w:t>
      </w:r>
    </w:p>
    <w:p w14:paraId="6F55FFBA" w14:textId="45171A59" w:rsidR="00CA60C9" w:rsidRPr="00D34E77" w:rsidRDefault="00E70D0F" w:rsidP="00D34E77">
      <w:pPr>
        <w:spacing w:after="0" w:line="240" w:lineRule="auto"/>
        <w:jc w:val="both"/>
        <w:rPr>
          <w:rFonts w:ascii="Times New Roman" w:eastAsia="Times New Roman" w:hAnsi="Times New Roman" w:cs="Times New Roman"/>
          <w:kern w:val="0"/>
          <w:sz w:val="24"/>
          <w:szCs w:val="24"/>
          <w:lang w:eastAsia="en-IN" w:bidi="te-IN"/>
          <w14:ligatures w14:val="none"/>
        </w:rPr>
      </w:pPr>
      <w:r w:rsidRPr="00D34E77">
        <w:rPr>
          <w:rFonts w:ascii="Times New Roman" w:eastAsia="Times New Roman" w:hAnsi="Times New Roman" w:cs="Times New Roman"/>
          <w:kern w:val="0"/>
          <w:sz w:val="24"/>
          <w:szCs w:val="24"/>
          <w:lang w:eastAsia="en-IN" w:bidi="te-IN"/>
          <w14:ligatures w14:val="none"/>
        </w:rPr>
        <w:t xml:space="preserve">Zhu, R., Zhong, G. Y., &amp; Li, J. C. (2024). Forecasting price in a new hybrid neural network model with machine learning. Expert Systems with Applications. </w:t>
      </w:r>
      <w:hyperlink r:id="rId36" w:history="1">
        <w:r w:rsidRPr="00D34E77">
          <w:rPr>
            <w:rStyle w:val="Hyperlink"/>
            <w:rFonts w:ascii="Times New Roman" w:eastAsia="Times New Roman" w:hAnsi="Times New Roman" w:cs="Times New Roman"/>
            <w:kern w:val="0"/>
            <w:sz w:val="24"/>
            <w:szCs w:val="24"/>
            <w:lang w:eastAsia="en-IN" w:bidi="te-IN"/>
            <w14:ligatures w14:val="none"/>
          </w:rPr>
          <w:t>https://doi.org/10.1016/j.eswa.2024.123697</w:t>
        </w:r>
      </w:hyperlink>
      <w:r w:rsidRPr="00D34E77">
        <w:rPr>
          <w:rFonts w:ascii="Times New Roman" w:eastAsia="Times New Roman" w:hAnsi="Times New Roman" w:cs="Times New Roman"/>
          <w:kern w:val="0"/>
          <w:sz w:val="24"/>
          <w:szCs w:val="24"/>
          <w:lang w:eastAsia="en-IN" w:bidi="te-IN"/>
          <w14:ligatures w14:val="none"/>
        </w:rPr>
        <w:t xml:space="preserve"> </w:t>
      </w:r>
    </w:p>
    <w:p w14:paraId="5140657A" w14:textId="77777777" w:rsidR="00CA60C9" w:rsidRPr="00B617BB" w:rsidRDefault="00CA60C9" w:rsidP="00CA60C9">
      <w:pPr>
        <w:spacing w:after="0" w:line="240" w:lineRule="auto"/>
        <w:ind w:left="284" w:hanging="284"/>
        <w:jc w:val="both"/>
        <w:rPr>
          <w:rFonts w:ascii="Times New Roman" w:eastAsia="Times New Roman" w:hAnsi="Times New Roman" w:cs="Times New Roman"/>
          <w:kern w:val="0"/>
          <w:sz w:val="24"/>
          <w:szCs w:val="24"/>
          <w:lang w:eastAsia="en-IN" w:bidi="te-IN"/>
          <w14:ligatures w14:val="none"/>
        </w:rPr>
      </w:pPr>
    </w:p>
    <w:p w14:paraId="59C8251A" w14:textId="2DCE6530" w:rsidR="00805CA0" w:rsidRPr="00B617BB" w:rsidRDefault="00805CA0" w:rsidP="00C2775E">
      <w:pPr>
        <w:spacing w:after="0" w:line="240" w:lineRule="auto"/>
        <w:ind w:hanging="142"/>
        <w:jc w:val="both"/>
        <w:rPr>
          <w:rFonts w:ascii="Times New Roman" w:eastAsia="Times New Roman" w:hAnsi="Times New Roman" w:cs="Times New Roman"/>
          <w:kern w:val="0"/>
          <w:sz w:val="24"/>
          <w:szCs w:val="24"/>
          <w:lang w:eastAsia="en-IN" w:bidi="te-IN"/>
          <w14:ligatures w14:val="none"/>
        </w:rPr>
      </w:pPr>
    </w:p>
    <w:sectPr w:rsidR="00805CA0" w:rsidRPr="00B617BB" w:rsidSect="00A7192E">
      <w:type w:val="continuous"/>
      <w:pgSz w:w="11906" w:h="16838"/>
      <w:pgMar w:top="1440" w:right="1416" w:bottom="1440" w:left="1440" w:header="708" w:footer="708" w:gutter="0"/>
      <w:cols w:num="2" w:space="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C6BA" w14:textId="77777777" w:rsidR="00ED0897" w:rsidRDefault="00ED0897" w:rsidP="00B747FE">
      <w:pPr>
        <w:spacing w:after="0" w:line="240" w:lineRule="auto"/>
      </w:pPr>
      <w:r>
        <w:separator/>
      </w:r>
    </w:p>
  </w:endnote>
  <w:endnote w:type="continuationSeparator" w:id="0">
    <w:p w14:paraId="336DF24B" w14:textId="77777777" w:rsidR="00ED0897" w:rsidRDefault="00ED0897" w:rsidP="00B7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B5AC" w14:textId="77777777" w:rsidR="0071141F" w:rsidRDefault="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A34A" w14:textId="77777777" w:rsidR="00B747FE" w:rsidRDefault="00B747FE">
    <w:pPr>
      <w:pStyle w:val="Footer"/>
      <w:rPr>
        <w:lang w:val="en-US"/>
      </w:rPr>
    </w:pPr>
  </w:p>
  <w:p w14:paraId="0A067DA5" w14:textId="77777777" w:rsidR="00B747FE" w:rsidRDefault="00B747FE">
    <w:pPr>
      <w:pStyle w:val="Footer"/>
      <w:rPr>
        <w:lang w:val="en-US"/>
      </w:rPr>
    </w:pPr>
  </w:p>
  <w:p w14:paraId="74723F73" w14:textId="77777777" w:rsidR="00B747FE" w:rsidRPr="00B747FE" w:rsidRDefault="00B747F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BD68" w14:textId="77777777" w:rsidR="0071141F" w:rsidRDefault="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11C70" w14:textId="77777777" w:rsidR="00ED0897" w:rsidRDefault="00ED0897" w:rsidP="00B747FE">
      <w:pPr>
        <w:spacing w:after="0" w:line="240" w:lineRule="auto"/>
      </w:pPr>
      <w:r>
        <w:separator/>
      </w:r>
    </w:p>
  </w:footnote>
  <w:footnote w:type="continuationSeparator" w:id="0">
    <w:p w14:paraId="52F81AA4" w14:textId="77777777" w:rsidR="00ED0897" w:rsidRDefault="00ED0897" w:rsidP="00B7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42F3" w14:textId="5F82DD59" w:rsidR="0071141F" w:rsidRDefault="0071141F">
    <w:pPr>
      <w:pStyle w:val="Header"/>
    </w:pPr>
    <w:r>
      <w:rPr>
        <w:noProof/>
      </w:rPr>
      <w:pict w14:anchorId="303AE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68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0DFF0" w14:textId="208AF195" w:rsidR="0071141F" w:rsidRDefault="0071141F">
    <w:pPr>
      <w:pStyle w:val="Header"/>
    </w:pPr>
    <w:r>
      <w:rPr>
        <w:noProof/>
      </w:rPr>
      <w:pict w14:anchorId="7B08E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68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3B68" w14:textId="3C389756" w:rsidR="0071141F" w:rsidRDefault="0071141F">
    <w:pPr>
      <w:pStyle w:val="Header"/>
    </w:pPr>
    <w:r>
      <w:rPr>
        <w:noProof/>
      </w:rPr>
      <w:pict w14:anchorId="748F6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68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CD1"/>
    <w:multiLevelType w:val="multilevel"/>
    <w:tmpl w:val="A7CA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90D36"/>
    <w:multiLevelType w:val="hybridMultilevel"/>
    <w:tmpl w:val="1CFAEE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5436E3"/>
    <w:multiLevelType w:val="hybridMultilevel"/>
    <w:tmpl w:val="5AE8F808"/>
    <w:lvl w:ilvl="0" w:tplc="4009001B">
      <w:start w:val="1"/>
      <w:numFmt w:val="lowerRoman"/>
      <w:lvlText w:val="%1."/>
      <w:lvlJc w:val="right"/>
      <w:pPr>
        <w:ind w:left="990" w:hanging="360"/>
      </w:pPr>
      <w:rPr>
        <w:b/>
        <w:bCs/>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1E3C27AE"/>
    <w:multiLevelType w:val="multilevel"/>
    <w:tmpl w:val="FB3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25C69"/>
    <w:multiLevelType w:val="multilevel"/>
    <w:tmpl w:val="D5CE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03657"/>
    <w:multiLevelType w:val="multilevel"/>
    <w:tmpl w:val="ED82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D1055"/>
    <w:multiLevelType w:val="multilevel"/>
    <w:tmpl w:val="6B78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E5258"/>
    <w:multiLevelType w:val="hybridMultilevel"/>
    <w:tmpl w:val="724C2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2C5C20"/>
    <w:multiLevelType w:val="hybridMultilevel"/>
    <w:tmpl w:val="FF7036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1F2990"/>
    <w:multiLevelType w:val="multilevel"/>
    <w:tmpl w:val="610E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618A1"/>
    <w:multiLevelType w:val="multilevel"/>
    <w:tmpl w:val="404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964AC"/>
    <w:multiLevelType w:val="multilevel"/>
    <w:tmpl w:val="BC3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A7597"/>
    <w:multiLevelType w:val="multilevel"/>
    <w:tmpl w:val="074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B78D2"/>
    <w:multiLevelType w:val="hybridMultilevel"/>
    <w:tmpl w:val="E26A85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4DDE04EB"/>
    <w:multiLevelType w:val="multilevel"/>
    <w:tmpl w:val="C2D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C5A5E"/>
    <w:multiLevelType w:val="hybridMultilevel"/>
    <w:tmpl w:val="20407F60"/>
    <w:lvl w:ilvl="0" w:tplc="282A20FA">
      <w:start w:val="1"/>
      <w:numFmt w:val="bullet"/>
      <w:lvlText w:val="•"/>
      <w:lvlJc w:val="left"/>
      <w:pPr>
        <w:tabs>
          <w:tab w:val="num" w:pos="720"/>
        </w:tabs>
        <w:ind w:left="720" w:hanging="360"/>
      </w:pPr>
      <w:rPr>
        <w:rFonts w:ascii="Arial" w:hAnsi="Arial" w:hint="default"/>
      </w:rPr>
    </w:lvl>
    <w:lvl w:ilvl="1" w:tplc="A31A8B56" w:tentative="1">
      <w:start w:val="1"/>
      <w:numFmt w:val="bullet"/>
      <w:lvlText w:val="•"/>
      <w:lvlJc w:val="left"/>
      <w:pPr>
        <w:tabs>
          <w:tab w:val="num" w:pos="1440"/>
        </w:tabs>
        <w:ind w:left="1440" w:hanging="360"/>
      </w:pPr>
      <w:rPr>
        <w:rFonts w:ascii="Arial" w:hAnsi="Arial" w:hint="default"/>
      </w:rPr>
    </w:lvl>
    <w:lvl w:ilvl="2" w:tplc="F8B02F58" w:tentative="1">
      <w:start w:val="1"/>
      <w:numFmt w:val="bullet"/>
      <w:lvlText w:val="•"/>
      <w:lvlJc w:val="left"/>
      <w:pPr>
        <w:tabs>
          <w:tab w:val="num" w:pos="2160"/>
        </w:tabs>
        <w:ind w:left="2160" w:hanging="360"/>
      </w:pPr>
      <w:rPr>
        <w:rFonts w:ascii="Arial" w:hAnsi="Arial" w:hint="default"/>
      </w:rPr>
    </w:lvl>
    <w:lvl w:ilvl="3" w:tplc="BAA4CA1C" w:tentative="1">
      <w:start w:val="1"/>
      <w:numFmt w:val="bullet"/>
      <w:lvlText w:val="•"/>
      <w:lvlJc w:val="left"/>
      <w:pPr>
        <w:tabs>
          <w:tab w:val="num" w:pos="2880"/>
        </w:tabs>
        <w:ind w:left="2880" w:hanging="360"/>
      </w:pPr>
      <w:rPr>
        <w:rFonts w:ascii="Arial" w:hAnsi="Arial" w:hint="default"/>
      </w:rPr>
    </w:lvl>
    <w:lvl w:ilvl="4" w:tplc="4504F640" w:tentative="1">
      <w:start w:val="1"/>
      <w:numFmt w:val="bullet"/>
      <w:lvlText w:val="•"/>
      <w:lvlJc w:val="left"/>
      <w:pPr>
        <w:tabs>
          <w:tab w:val="num" w:pos="3600"/>
        </w:tabs>
        <w:ind w:left="3600" w:hanging="360"/>
      </w:pPr>
      <w:rPr>
        <w:rFonts w:ascii="Arial" w:hAnsi="Arial" w:hint="default"/>
      </w:rPr>
    </w:lvl>
    <w:lvl w:ilvl="5" w:tplc="9F5E5EF4" w:tentative="1">
      <w:start w:val="1"/>
      <w:numFmt w:val="bullet"/>
      <w:lvlText w:val="•"/>
      <w:lvlJc w:val="left"/>
      <w:pPr>
        <w:tabs>
          <w:tab w:val="num" w:pos="4320"/>
        </w:tabs>
        <w:ind w:left="4320" w:hanging="360"/>
      </w:pPr>
      <w:rPr>
        <w:rFonts w:ascii="Arial" w:hAnsi="Arial" w:hint="default"/>
      </w:rPr>
    </w:lvl>
    <w:lvl w:ilvl="6" w:tplc="3C807A96" w:tentative="1">
      <w:start w:val="1"/>
      <w:numFmt w:val="bullet"/>
      <w:lvlText w:val="•"/>
      <w:lvlJc w:val="left"/>
      <w:pPr>
        <w:tabs>
          <w:tab w:val="num" w:pos="5040"/>
        </w:tabs>
        <w:ind w:left="5040" w:hanging="360"/>
      </w:pPr>
      <w:rPr>
        <w:rFonts w:ascii="Arial" w:hAnsi="Arial" w:hint="default"/>
      </w:rPr>
    </w:lvl>
    <w:lvl w:ilvl="7" w:tplc="337C9262" w:tentative="1">
      <w:start w:val="1"/>
      <w:numFmt w:val="bullet"/>
      <w:lvlText w:val="•"/>
      <w:lvlJc w:val="left"/>
      <w:pPr>
        <w:tabs>
          <w:tab w:val="num" w:pos="5760"/>
        </w:tabs>
        <w:ind w:left="5760" w:hanging="360"/>
      </w:pPr>
      <w:rPr>
        <w:rFonts w:ascii="Arial" w:hAnsi="Arial" w:hint="default"/>
      </w:rPr>
    </w:lvl>
    <w:lvl w:ilvl="8" w:tplc="3D80D8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260A26"/>
    <w:multiLevelType w:val="multilevel"/>
    <w:tmpl w:val="1CE60D2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7" w15:restartNumberingAfterBreak="0">
    <w:nsid w:val="5E941E80"/>
    <w:multiLevelType w:val="multilevel"/>
    <w:tmpl w:val="8688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A327A"/>
    <w:multiLevelType w:val="hybridMultilevel"/>
    <w:tmpl w:val="7994B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CB812E7"/>
    <w:multiLevelType w:val="multilevel"/>
    <w:tmpl w:val="AB7C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81274"/>
    <w:multiLevelType w:val="multilevel"/>
    <w:tmpl w:val="BC3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0017A"/>
    <w:multiLevelType w:val="hybridMultilevel"/>
    <w:tmpl w:val="C6402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A473819"/>
    <w:multiLevelType w:val="multilevel"/>
    <w:tmpl w:val="BD0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817AC"/>
    <w:multiLevelType w:val="multilevel"/>
    <w:tmpl w:val="B7642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DF7ECB"/>
    <w:multiLevelType w:val="multilevel"/>
    <w:tmpl w:val="E71A8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17"/>
  </w:num>
  <w:num w:numId="4">
    <w:abstractNumId w:val="5"/>
  </w:num>
  <w:num w:numId="5">
    <w:abstractNumId w:val="15"/>
  </w:num>
  <w:num w:numId="6">
    <w:abstractNumId w:val="11"/>
  </w:num>
  <w:num w:numId="7">
    <w:abstractNumId w:val="22"/>
  </w:num>
  <w:num w:numId="8">
    <w:abstractNumId w:val="6"/>
  </w:num>
  <w:num w:numId="9">
    <w:abstractNumId w:val="16"/>
  </w:num>
  <w:num w:numId="10">
    <w:abstractNumId w:val="24"/>
  </w:num>
  <w:num w:numId="11">
    <w:abstractNumId w:val="3"/>
  </w:num>
  <w:num w:numId="12">
    <w:abstractNumId w:val="0"/>
  </w:num>
  <w:num w:numId="13">
    <w:abstractNumId w:val="9"/>
  </w:num>
  <w:num w:numId="14">
    <w:abstractNumId w:val="21"/>
  </w:num>
  <w:num w:numId="15">
    <w:abstractNumId w:val="12"/>
  </w:num>
  <w:num w:numId="16">
    <w:abstractNumId w:val="19"/>
  </w:num>
  <w:num w:numId="17">
    <w:abstractNumId w:val="14"/>
  </w:num>
  <w:num w:numId="18">
    <w:abstractNumId w:val="10"/>
  </w:num>
  <w:num w:numId="19">
    <w:abstractNumId w:val="2"/>
  </w:num>
  <w:num w:numId="20">
    <w:abstractNumId w:val="20"/>
  </w:num>
  <w:num w:numId="21">
    <w:abstractNumId w:val="18"/>
  </w:num>
  <w:num w:numId="22">
    <w:abstractNumId w:val="8"/>
  </w:num>
  <w:num w:numId="23">
    <w:abstractNumId w:val="13"/>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A0"/>
    <w:rsid w:val="00003088"/>
    <w:rsid w:val="00003B1D"/>
    <w:rsid w:val="000059C5"/>
    <w:rsid w:val="00012036"/>
    <w:rsid w:val="0001432D"/>
    <w:rsid w:val="000275CA"/>
    <w:rsid w:val="00030591"/>
    <w:rsid w:val="0004042E"/>
    <w:rsid w:val="000404C8"/>
    <w:rsid w:val="00041533"/>
    <w:rsid w:val="0005289E"/>
    <w:rsid w:val="000529AD"/>
    <w:rsid w:val="00053B24"/>
    <w:rsid w:val="00055635"/>
    <w:rsid w:val="00063D71"/>
    <w:rsid w:val="000640CF"/>
    <w:rsid w:val="000718C4"/>
    <w:rsid w:val="00071DBD"/>
    <w:rsid w:val="000777F7"/>
    <w:rsid w:val="000810EA"/>
    <w:rsid w:val="000820B7"/>
    <w:rsid w:val="00082EB4"/>
    <w:rsid w:val="000934E0"/>
    <w:rsid w:val="00097F6B"/>
    <w:rsid w:val="000A12E1"/>
    <w:rsid w:val="000A7BF7"/>
    <w:rsid w:val="000C0370"/>
    <w:rsid w:val="000C4B71"/>
    <w:rsid w:val="000C4D07"/>
    <w:rsid w:val="000C7272"/>
    <w:rsid w:val="000D6CB6"/>
    <w:rsid w:val="000E58B0"/>
    <w:rsid w:val="000E7FE4"/>
    <w:rsid w:val="001022D2"/>
    <w:rsid w:val="00103ECE"/>
    <w:rsid w:val="00106E9D"/>
    <w:rsid w:val="00124551"/>
    <w:rsid w:val="00124EEF"/>
    <w:rsid w:val="0012558A"/>
    <w:rsid w:val="00137D17"/>
    <w:rsid w:val="00142190"/>
    <w:rsid w:val="00144B18"/>
    <w:rsid w:val="00146A10"/>
    <w:rsid w:val="001570E6"/>
    <w:rsid w:val="00161781"/>
    <w:rsid w:val="00171CCB"/>
    <w:rsid w:val="00176E41"/>
    <w:rsid w:val="001809B8"/>
    <w:rsid w:val="00182726"/>
    <w:rsid w:val="00183434"/>
    <w:rsid w:val="001A0878"/>
    <w:rsid w:val="001A1FA6"/>
    <w:rsid w:val="001A4E97"/>
    <w:rsid w:val="001B29FF"/>
    <w:rsid w:val="001C763B"/>
    <w:rsid w:val="001D37F7"/>
    <w:rsid w:val="001D5688"/>
    <w:rsid w:val="001D6332"/>
    <w:rsid w:val="001F2043"/>
    <w:rsid w:val="001F48D7"/>
    <w:rsid w:val="001F7DFC"/>
    <w:rsid w:val="00211CF2"/>
    <w:rsid w:val="00212506"/>
    <w:rsid w:val="0021466E"/>
    <w:rsid w:val="002146FA"/>
    <w:rsid w:val="00220E2A"/>
    <w:rsid w:val="00221B35"/>
    <w:rsid w:val="00223723"/>
    <w:rsid w:val="002270B1"/>
    <w:rsid w:val="00235624"/>
    <w:rsid w:val="002403FF"/>
    <w:rsid w:val="00240787"/>
    <w:rsid w:val="0024213C"/>
    <w:rsid w:val="00244859"/>
    <w:rsid w:val="002524A9"/>
    <w:rsid w:val="00252FF7"/>
    <w:rsid w:val="00253C46"/>
    <w:rsid w:val="00260C88"/>
    <w:rsid w:val="0026709F"/>
    <w:rsid w:val="0027165E"/>
    <w:rsid w:val="002779CB"/>
    <w:rsid w:val="00284CD7"/>
    <w:rsid w:val="00285288"/>
    <w:rsid w:val="0029757C"/>
    <w:rsid w:val="002A0BB7"/>
    <w:rsid w:val="002A518E"/>
    <w:rsid w:val="002C63DD"/>
    <w:rsid w:val="002D73FE"/>
    <w:rsid w:val="002E3299"/>
    <w:rsid w:val="002F0331"/>
    <w:rsid w:val="003040D4"/>
    <w:rsid w:val="00304338"/>
    <w:rsid w:val="00305B7D"/>
    <w:rsid w:val="0031530F"/>
    <w:rsid w:val="003207AB"/>
    <w:rsid w:val="0032095F"/>
    <w:rsid w:val="00320D13"/>
    <w:rsid w:val="0032228E"/>
    <w:rsid w:val="00333486"/>
    <w:rsid w:val="00340DCB"/>
    <w:rsid w:val="003418E9"/>
    <w:rsid w:val="00341C58"/>
    <w:rsid w:val="00346610"/>
    <w:rsid w:val="00347FF0"/>
    <w:rsid w:val="003568F4"/>
    <w:rsid w:val="00357E41"/>
    <w:rsid w:val="00362EC3"/>
    <w:rsid w:val="0037564F"/>
    <w:rsid w:val="00377CF1"/>
    <w:rsid w:val="00377F26"/>
    <w:rsid w:val="00380677"/>
    <w:rsid w:val="0038691D"/>
    <w:rsid w:val="0039099F"/>
    <w:rsid w:val="003A41E5"/>
    <w:rsid w:val="003A5644"/>
    <w:rsid w:val="003A7B09"/>
    <w:rsid w:val="003A7D59"/>
    <w:rsid w:val="003B2083"/>
    <w:rsid w:val="003B6CAF"/>
    <w:rsid w:val="003C329A"/>
    <w:rsid w:val="003C332E"/>
    <w:rsid w:val="003C3D22"/>
    <w:rsid w:val="003C3F70"/>
    <w:rsid w:val="003C4B27"/>
    <w:rsid w:val="003C5F9E"/>
    <w:rsid w:val="003D1119"/>
    <w:rsid w:val="003D1170"/>
    <w:rsid w:val="003D73A1"/>
    <w:rsid w:val="003E01FE"/>
    <w:rsid w:val="003F1215"/>
    <w:rsid w:val="003F5394"/>
    <w:rsid w:val="003F689D"/>
    <w:rsid w:val="0041546E"/>
    <w:rsid w:val="0043794A"/>
    <w:rsid w:val="00437D04"/>
    <w:rsid w:val="00444EA7"/>
    <w:rsid w:val="004457E1"/>
    <w:rsid w:val="00447612"/>
    <w:rsid w:val="0045120D"/>
    <w:rsid w:val="00455B1D"/>
    <w:rsid w:val="00466820"/>
    <w:rsid w:val="00467C21"/>
    <w:rsid w:val="00473E71"/>
    <w:rsid w:val="00474C9B"/>
    <w:rsid w:val="00475381"/>
    <w:rsid w:val="00475F4A"/>
    <w:rsid w:val="00476BC9"/>
    <w:rsid w:val="0048694E"/>
    <w:rsid w:val="00491DCE"/>
    <w:rsid w:val="00497EF2"/>
    <w:rsid w:val="004A7D6C"/>
    <w:rsid w:val="004B602C"/>
    <w:rsid w:val="004C17A5"/>
    <w:rsid w:val="004C73C3"/>
    <w:rsid w:val="004E57E4"/>
    <w:rsid w:val="004F5DFA"/>
    <w:rsid w:val="00505FBB"/>
    <w:rsid w:val="00506138"/>
    <w:rsid w:val="00524C46"/>
    <w:rsid w:val="0053018C"/>
    <w:rsid w:val="00535DD1"/>
    <w:rsid w:val="0054280B"/>
    <w:rsid w:val="00542DDB"/>
    <w:rsid w:val="00544095"/>
    <w:rsid w:val="005440B9"/>
    <w:rsid w:val="00565A0F"/>
    <w:rsid w:val="005663F6"/>
    <w:rsid w:val="0056694F"/>
    <w:rsid w:val="00567787"/>
    <w:rsid w:val="00570CA0"/>
    <w:rsid w:val="00575196"/>
    <w:rsid w:val="0057780F"/>
    <w:rsid w:val="00580A15"/>
    <w:rsid w:val="005936AB"/>
    <w:rsid w:val="00593D08"/>
    <w:rsid w:val="005A39C1"/>
    <w:rsid w:val="005B141A"/>
    <w:rsid w:val="005B6C3C"/>
    <w:rsid w:val="005B6FD7"/>
    <w:rsid w:val="005C0A1E"/>
    <w:rsid w:val="005C2FEF"/>
    <w:rsid w:val="005C68D0"/>
    <w:rsid w:val="005D28BA"/>
    <w:rsid w:val="005D3C50"/>
    <w:rsid w:val="005E259E"/>
    <w:rsid w:val="005E3B62"/>
    <w:rsid w:val="005F1EB6"/>
    <w:rsid w:val="0062221C"/>
    <w:rsid w:val="00622BA1"/>
    <w:rsid w:val="0062468F"/>
    <w:rsid w:val="006247E2"/>
    <w:rsid w:val="00653702"/>
    <w:rsid w:val="00656F93"/>
    <w:rsid w:val="006605AA"/>
    <w:rsid w:val="00663F83"/>
    <w:rsid w:val="00664592"/>
    <w:rsid w:val="00665015"/>
    <w:rsid w:val="00667012"/>
    <w:rsid w:val="006732F9"/>
    <w:rsid w:val="00673E28"/>
    <w:rsid w:val="006A240C"/>
    <w:rsid w:val="006A61F2"/>
    <w:rsid w:val="006B1F3A"/>
    <w:rsid w:val="006B2623"/>
    <w:rsid w:val="006C3E1C"/>
    <w:rsid w:val="006D1CB1"/>
    <w:rsid w:val="006D2A72"/>
    <w:rsid w:val="006D3DD3"/>
    <w:rsid w:val="007020F7"/>
    <w:rsid w:val="00702306"/>
    <w:rsid w:val="0070315B"/>
    <w:rsid w:val="007050D4"/>
    <w:rsid w:val="0071141F"/>
    <w:rsid w:val="007126D4"/>
    <w:rsid w:val="00736CF1"/>
    <w:rsid w:val="007447B1"/>
    <w:rsid w:val="007448D9"/>
    <w:rsid w:val="0075375D"/>
    <w:rsid w:val="00753DFC"/>
    <w:rsid w:val="007540A3"/>
    <w:rsid w:val="0075552B"/>
    <w:rsid w:val="00765B65"/>
    <w:rsid w:val="0077049D"/>
    <w:rsid w:val="007743B4"/>
    <w:rsid w:val="00777F6F"/>
    <w:rsid w:val="00782F45"/>
    <w:rsid w:val="00786CED"/>
    <w:rsid w:val="007A1264"/>
    <w:rsid w:val="007A3C26"/>
    <w:rsid w:val="007A62AD"/>
    <w:rsid w:val="007A70C5"/>
    <w:rsid w:val="007B0BFB"/>
    <w:rsid w:val="007B10A6"/>
    <w:rsid w:val="007C0121"/>
    <w:rsid w:val="007C0D6A"/>
    <w:rsid w:val="007C5129"/>
    <w:rsid w:val="007C7047"/>
    <w:rsid w:val="007C7CAA"/>
    <w:rsid w:val="007D1B0F"/>
    <w:rsid w:val="007D49BE"/>
    <w:rsid w:val="007F20C0"/>
    <w:rsid w:val="007F2194"/>
    <w:rsid w:val="00801896"/>
    <w:rsid w:val="0080352B"/>
    <w:rsid w:val="00805CA0"/>
    <w:rsid w:val="00814FD8"/>
    <w:rsid w:val="0082244B"/>
    <w:rsid w:val="00840DBC"/>
    <w:rsid w:val="00841253"/>
    <w:rsid w:val="008415A5"/>
    <w:rsid w:val="0084218A"/>
    <w:rsid w:val="00844FCB"/>
    <w:rsid w:val="00870858"/>
    <w:rsid w:val="00871332"/>
    <w:rsid w:val="00894FCA"/>
    <w:rsid w:val="00895713"/>
    <w:rsid w:val="008A0DF6"/>
    <w:rsid w:val="008A1AAC"/>
    <w:rsid w:val="008A31F1"/>
    <w:rsid w:val="008B0D72"/>
    <w:rsid w:val="008B4E53"/>
    <w:rsid w:val="008B6E3B"/>
    <w:rsid w:val="008C4604"/>
    <w:rsid w:val="008C6C1C"/>
    <w:rsid w:val="008D16DE"/>
    <w:rsid w:val="008D1C28"/>
    <w:rsid w:val="008D433F"/>
    <w:rsid w:val="008D5349"/>
    <w:rsid w:val="008F64EA"/>
    <w:rsid w:val="009014BA"/>
    <w:rsid w:val="009040A0"/>
    <w:rsid w:val="00915250"/>
    <w:rsid w:val="00915E16"/>
    <w:rsid w:val="00915E50"/>
    <w:rsid w:val="00916133"/>
    <w:rsid w:val="00916D5F"/>
    <w:rsid w:val="00917832"/>
    <w:rsid w:val="00927BFF"/>
    <w:rsid w:val="00934608"/>
    <w:rsid w:val="00940FE8"/>
    <w:rsid w:val="00946F37"/>
    <w:rsid w:val="00951C66"/>
    <w:rsid w:val="009546B6"/>
    <w:rsid w:val="00955777"/>
    <w:rsid w:val="0095799D"/>
    <w:rsid w:val="00961CE0"/>
    <w:rsid w:val="00971ED0"/>
    <w:rsid w:val="00974118"/>
    <w:rsid w:val="0098501B"/>
    <w:rsid w:val="00985ADE"/>
    <w:rsid w:val="009A1E03"/>
    <w:rsid w:val="009A43EF"/>
    <w:rsid w:val="009A6B5D"/>
    <w:rsid w:val="009C1183"/>
    <w:rsid w:val="009C2AAD"/>
    <w:rsid w:val="009D3CA4"/>
    <w:rsid w:val="009D6093"/>
    <w:rsid w:val="009E230D"/>
    <w:rsid w:val="009F0098"/>
    <w:rsid w:val="009F56C9"/>
    <w:rsid w:val="009F573C"/>
    <w:rsid w:val="00A0018F"/>
    <w:rsid w:val="00A068ED"/>
    <w:rsid w:val="00A10686"/>
    <w:rsid w:val="00A15E74"/>
    <w:rsid w:val="00A23E0B"/>
    <w:rsid w:val="00A23E91"/>
    <w:rsid w:val="00A31A07"/>
    <w:rsid w:val="00A328C1"/>
    <w:rsid w:val="00A40E56"/>
    <w:rsid w:val="00A56F6C"/>
    <w:rsid w:val="00A61C89"/>
    <w:rsid w:val="00A6447F"/>
    <w:rsid w:val="00A710B9"/>
    <w:rsid w:val="00A7192E"/>
    <w:rsid w:val="00A77C64"/>
    <w:rsid w:val="00A81A51"/>
    <w:rsid w:val="00A825D2"/>
    <w:rsid w:val="00A85DD4"/>
    <w:rsid w:val="00A861D5"/>
    <w:rsid w:val="00A903A1"/>
    <w:rsid w:val="00A9680D"/>
    <w:rsid w:val="00AA325E"/>
    <w:rsid w:val="00AC528F"/>
    <w:rsid w:val="00AC777A"/>
    <w:rsid w:val="00AC7F41"/>
    <w:rsid w:val="00AD077E"/>
    <w:rsid w:val="00AD0BC5"/>
    <w:rsid w:val="00AD2ED9"/>
    <w:rsid w:val="00AE3409"/>
    <w:rsid w:val="00AE627E"/>
    <w:rsid w:val="00AF699B"/>
    <w:rsid w:val="00B01971"/>
    <w:rsid w:val="00B0410A"/>
    <w:rsid w:val="00B111C4"/>
    <w:rsid w:val="00B112FC"/>
    <w:rsid w:val="00B1296B"/>
    <w:rsid w:val="00B12EA7"/>
    <w:rsid w:val="00B13843"/>
    <w:rsid w:val="00B1541F"/>
    <w:rsid w:val="00B221B2"/>
    <w:rsid w:val="00B25B4D"/>
    <w:rsid w:val="00B32A2E"/>
    <w:rsid w:val="00B36CBE"/>
    <w:rsid w:val="00B52BAC"/>
    <w:rsid w:val="00B617BB"/>
    <w:rsid w:val="00B620C6"/>
    <w:rsid w:val="00B6376E"/>
    <w:rsid w:val="00B64E71"/>
    <w:rsid w:val="00B747FE"/>
    <w:rsid w:val="00B77F24"/>
    <w:rsid w:val="00B87AA0"/>
    <w:rsid w:val="00B9190B"/>
    <w:rsid w:val="00B91BCC"/>
    <w:rsid w:val="00B9604C"/>
    <w:rsid w:val="00B974C9"/>
    <w:rsid w:val="00BA1578"/>
    <w:rsid w:val="00BA64AB"/>
    <w:rsid w:val="00BD7F83"/>
    <w:rsid w:val="00BE44B5"/>
    <w:rsid w:val="00BF022A"/>
    <w:rsid w:val="00BF1DFC"/>
    <w:rsid w:val="00C05A40"/>
    <w:rsid w:val="00C075CA"/>
    <w:rsid w:val="00C11458"/>
    <w:rsid w:val="00C22275"/>
    <w:rsid w:val="00C2775E"/>
    <w:rsid w:val="00C27D84"/>
    <w:rsid w:val="00C3034E"/>
    <w:rsid w:val="00C37BF2"/>
    <w:rsid w:val="00C4092C"/>
    <w:rsid w:val="00C50D03"/>
    <w:rsid w:val="00C530DF"/>
    <w:rsid w:val="00C53BD7"/>
    <w:rsid w:val="00C60960"/>
    <w:rsid w:val="00C70274"/>
    <w:rsid w:val="00C82D56"/>
    <w:rsid w:val="00C834E7"/>
    <w:rsid w:val="00C85E1E"/>
    <w:rsid w:val="00C90203"/>
    <w:rsid w:val="00C93494"/>
    <w:rsid w:val="00CA00B4"/>
    <w:rsid w:val="00CA1631"/>
    <w:rsid w:val="00CA1B66"/>
    <w:rsid w:val="00CA3B81"/>
    <w:rsid w:val="00CA5A2B"/>
    <w:rsid w:val="00CA60C9"/>
    <w:rsid w:val="00CA797C"/>
    <w:rsid w:val="00CA7AEA"/>
    <w:rsid w:val="00CB0B1A"/>
    <w:rsid w:val="00CB3B14"/>
    <w:rsid w:val="00CB5E5A"/>
    <w:rsid w:val="00CC797E"/>
    <w:rsid w:val="00CD695A"/>
    <w:rsid w:val="00CD7CB6"/>
    <w:rsid w:val="00CE1853"/>
    <w:rsid w:val="00CE3687"/>
    <w:rsid w:val="00CE47B9"/>
    <w:rsid w:val="00CE6A45"/>
    <w:rsid w:val="00CF399D"/>
    <w:rsid w:val="00CF4C45"/>
    <w:rsid w:val="00D04A22"/>
    <w:rsid w:val="00D12357"/>
    <w:rsid w:val="00D153D6"/>
    <w:rsid w:val="00D17776"/>
    <w:rsid w:val="00D2045D"/>
    <w:rsid w:val="00D235BC"/>
    <w:rsid w:val="00D23DE5"/>
    <w:rsid w:val="00D317F3"/>
    <w:rsid w:val="00D3333F"/>
    <w:rsid w:val="00D34E77"/>
    <w:rsid w:val="00D437A6"/>
    <w:rsid w:val="00D51E64"/>
    <w:rsid w:val="00D52B05"/>
    <w:rsid w:val="00D53833"/>
    <w:rsid w:val="00D57734"/>
    <w:rsid w:val="00D71A2D"/>
    <w:rsid w:val="00D72C80"/>
    <w:rsid w:val="00D74D17"/>
    <w:rsid w:val="00D76F56"/>
    <w:rsid w:val="00D835C8"/>
    <w:rsid w:val="00D86CE6"/>
    <w:rsid w:val="00DA0053"/>
    <w:rsid w:val="00DA7E94"/>
    <w:rsid w:val="00DB5A09"/>
    <w:rsid w:val="00DB750A"/>
    <w:rsid w:val="00DC0D5D"/>
    <w:rsid w:val="00DD5E75"/>
    <w:rsid w:val="00DD660F"/>
    <w:rsid w:val="00DE0B19"/>
    <w:rsid w:val="00DE1494"/>
    <w:rsid w:val="00DF1749"/>
    <w:rsid w:val="00DF42C4"/>
    <w:rsid w:val="00DF74DE"/>
    <w:rsid w:val="00E0363D"/>
    <w:rsid w:val="00E03D11"/>
    <w:rsid w:val="00E04E8C"/>
    <w:rsid w:val="00E12BA5"/>
    <w:rsid w:val="00E14E60"/>
    <w:rsid w:val="00E331FC"/>
    <w:rsid w:val="00E34B3E"/>
    <w:rsid w:val="00E36DD9"/>
    <w:rsid w:val="00E37206"/>
    <w:rsid w:val="00E4138B"/>
    <w:rsid w:val="00E4253C"/>
    <w:rsid w:val="00E45CDC"/>
    <w:rsid w:val="00E60C42"/>
    <w:rsid w:val="00E62D03"/>
    <w:rsid w:val="00E66612"/>
    <w:rsid w:val="00E70D0F"/>
    <w:rsid w:val="00E72F14"/>
    <w:rsid w:val="00E73FE4"/>
    <w:rsid w:val="00E76287"/>
    <w:rsid w:val="00E8127F"/>
    <w:rsid w:val="00E81FFB"/>
    <w:rsid w:val="00E8603C"/>
    <w:rsid w:val="00E91C4D"/>
    <w:rsid w:val="00E9417B"/>
    <w:rsid w:val="00E96DFE"/>
    <w:rsid w:val="00E9767D"/>
    <w:rsid w:val="00EA12F8"/>
    <w:rsid w:val="00EA1D5B"/>
    <w:rsid w:val="00EA538C"/>
    <w:rsid w:val="00EC2476"/>
    <w:rsid w:val="00EC3BB6"/>
    <w:rsid w:val="00EC788B"/>
    <w:rsid w:val="00ED0897"/>
    <w:rsid w:val="00ED1F3A"/>
    <w:rsid w:val="00ED6E37"/>
    <w:rsid w:val="00EE1389"/>
    <w:rsid w:val="00EE2EF8"/>
    <w:rsid w:val="00EE5C77"/>
    <w:rsid w:val="00EE7645"/>
    <w:rsid w:val="00EF0EA9"/>
    <w:rsid w:val="00EF3A0F"/>
    <w:rsid w:val="00EF441F"/>
    <w:rsid w:val="00EF66F8"/>
    <w:rsid w:val="00F017C8"/>
    <w:rsid w:val="00F02327"/>
    <w:rsid w:val="00F02B5C"/>
    <w:rsid w:val="00F04D7B"/>
    <w:rsid w:val="00F05968"/>
    <w:rsid w:val="00F06935"/>
    <w:rsid w:val="00F32BBA"/>
    <w:rsid w:val="00F343E9"/>
    <w:rsid w:val="00F416DB"/>
    <w:rsid w:val="00F43196"/>
    <w:rsid w:val="00F43D0E"/>
    <w:rsid w:val="00F47A22"/>
    <w:rsid w:val="00F47DBC"/>
    <w:rsid w:val="00F51110"/>
    <w:rsid w:val="00F6767B"/>
    <w:rsid w:val="00F81F96"/>
    <w:rsid w:val="00F8754A"/>
    <w:rsid w:val="00F94482"/>
    <w:rsid w:val="00F96DB0"/>
    <w:rsid w:val="00FA3846"/>
    <w:rsid w:val="00FA44B3"/>
    <w:rsid w:val="00FB1112"/>
    <w:rsid w:val="00FD162E"/>
    <w:rsid w:val="00FD53E0"/>
    <w:rsid w:val="00FE25DE"/>
    <w:rsid w:val="00FE61B4"/>
    <w:rsid w:val="00FF17C2"/>
    <w:rsid w:val="00FF1821"/>
    <w:rsid w:val="00FF55AA"/>
    <w:rsid w:val="00FF7AF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3F43F"/>
  <w15:chartTrackingRefBased/>
  <w15:docId w15:val="{40D227B9-C059-4DEA-87F5-2881C208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05CA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te-IN"/>
      <w14:ligatures w14:val="none"/>
    </w:rPr>
  </w:style>
  <w:style w:type="paragraph" w:styleId="Heading4">
    <w:name w:val="heading 4"/>
    <w:basedOn w:val="Normal"/>
    <w:link w:val="Heading4Char"/>
    <w:uiPriority w:val="9"/>
    <w:qFormat/>
    <w:rsid w:val="00805CA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bidi="te-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CA0"/>
    <w:rPr>
      <w:rFonts w:ascii="Times New Roman" w:eastAsia="Times New Roman" w:hAnsi="Times New Roman" w:cs="Times New Roman"/>
      <w:b/>
      <w:bCs/>
      <w:kern w:val="0"/>
      <w:sz w:val="27"/>
      <w:szCs w:val="27"/>
      <w:lang w:eastAsia="en-IN" w:bidi="te-IN"/>
      <w14:ligatures w14:val="none"/>
    </w:rPr>
  </w:style>
  <w:style w:type="character" w:customStyle="1" w:styleId="Heading4Char">
    <w:name w:val="Heading 4 Char"/>
    <w:basedOn w:val="DefaultParagraphFont"/>
    <w:link w:val="Heading4"/>
    <w:uiPriority w:val="9"/>
    <w:rsid w:val="00805CA0"/>
    <w:rPr>
      <w:rFonts w:ascii="Times New Roman" w:eastAsia="Times New Roman" w:hAnsi="Times New Roman" w:cs="Times New Roman"/>
      <w:b/>
      <w:bCs/>
      <w:kern w:val="0"/>
      <w:sz w:val="24"/>
      <w:szCs w:val="24"/>
      <w:lang w:eastAsia="en-IN" w:bidi="te-IN"/>
      <w14:ligatures w14:val="none"/>
    </w:rPr>
  </w:style>
  <w:style w:type="paragraph" w:styleId="NormalWeb">
    <w:name w:val="Normal (Web)"/>
    <w:basedOn w:val="Normal"/>
    <w:uiPriority w:val="99"/>
    <w:semiHidden/>
    <w:unhideWhenUsed/>
    <w:rsid w:val="00805CA0"/>
    <w:pPr>
      <w:spacing w:before="100" w:beforeAutospacing="1" w:after="100" w:afterAutospacing="1" w:line="240" w:lineRule="auto"/>
    </w:pPr>
    <w:rPr>
      <w:rFonts w:ascii="Times New Roman" w:eastAsia="Times New Roman" w:hAnsi="Times New Roman" w:cs="Times New Roman"/>
      <w:kern w:val="0"/>
      <w:sz w:val="24"/>
      <w:szCs w:val="24"/>
      <w:lang w:eastAsia="en-IN" w:bidi="te-IN"/>
      <w14:ligatures w14:val="none"/>
    </w:rPr>
  </w:style>
  <w:style w:type="character" w:styleId="Strong">
    <w:name w:val="Strong"/>
    <w:basedOn w:val="DefaultParagraphFont"/>
    <w:uiPriority w:val="22"/>
    <w:qFormat/>
    <w:rsid w:val="00805CA0"/>
    <w:rPr>
      <w:b/>
      <w:bCs/>
    </w:rPr>
  </w:style>
  <w:style w:type="character" w:styleId="Hyperlink">
    <w:name w:val="Hyperlink"/>
    <w:basedOn w:val="DefaultParagraphFont"/>
    <w:uiPriority w:val="99"/>
    <w:unhideWhenUsed/>
    <w:rsid w:val="00805CA0"/>
    <w:rPr>
      <w:color w:val="0563C1" w:themeColor="hyperlink"/>
      <w:u w:val="single"/>
    </w:rPr>
  </w:style>
  <w:style w:type="character" w:styleId="UnresolvedMention">
    <w:name w:val="Unresolved Mention"/>
    <w:basedOn w:val="DefaultParagraphFont"/>
    <w:uiPriority w:val="99"/>
    <w:semiHidden/>
    <w:unhideWhenUsed/>
    <w:rsid w:val="00805CA0"/>
    <w:rPr>
      <w:color w:val="605E5C"/>
      <w:shd w:val="clear" w:color="auto" w:fill="E1DFDD"/>
    </w:rPr>
  </w:style>
  <w:style w:type="table" w:styleId="GridTable5Dark-Accent5">
    <w:name w:val="Grid Table 5 Dark Accent 5"/>
    <w:basedOn w:val="TableNormal"/>
    <w:uiPriority w:val="50"/>
    <w:rsid w:val="000C4B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3-Accent5">
    <w:name w:val="Grid Table 3 Accent 5"/>
    <w:basedOn w:val="TableNormal"/>
    <w:uiPriority w:val="48"/>
    <w:rsid w:val="000404C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Header">
    <w:name w:val="header"/>
    <w:basedOn w:val="Normal"/>
    <w:link w:val="HeaderChar"/>
    <w:uiPriority w:val="99"/>
    <w:unhideWhenUsed/>
    <w:rsid w:val="00B7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7FE"/>
  </w:style>
  <w:style w:type="paragraph" w:styleId="Footer">
    <w:name w:val="footer"/>
    <w:basedOn w:val="Normal"/>
    <w:link w:val="FooterChar"/>
    <w:uiPriority w:val="99"/>
    <w:unhideWhenUsed/>
    <w:rsid w:val="00B7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7FE"/>
  </w:style>
  <w:style w:type="table" w:styleId="GridTable3-Accent4">
    <w:name w:val="Grid Table 3 Accent 4"/>
    <w:basedOn w:val="TableNormal"/>
    <w:uiPriority w:val="48"/>
    <w:rsid w:val="00F04D7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ListParagraph">
    <w:name w:val="List Paragraph"/>
    <w:basedOn w:val="Normal"/>
    <w:uiPriority w:val="34"/>
    <w:qFormat/>
    <w:rsid w:val="0001432D"/>
    <w:pPr>
      <w:ind w:left="720"/>
      <w:contextualSpacing/>
    </w:pPr>
  </w:style>
  <w:style w:type="character" w:styleId="PlaceholderText">
    <w:name w:val="Placeholder Text"/>
    <w:basedOn w:val="DefaultParagraphFont"/>
    <w:uiPriority w:val="99"/>
    <w:semiHidden/>
    <w:rsid w:val="009A6B5D"/>
    <w:rPr>
      <w:color w:val="666666"/>
    </w:rPr>
  </w:style>
  <w:style w:type="character" w:customStyle="1" w:styleId="katex-mathml">
    <w:name w:val="katex-mathml"/>
    <w:basedOn w:val="DefaultParagraphFont"/>
    <w:rsid w:val="00320D13"/>
  </w:style>
  <w:style w:type="character" w:customStyle="1" w:styleId="mord">
    <w:name w:val="mord"/>
    <w:basedOn w:val="DefaultParagraphFont"/>
    <w:rsid w:val="00320D13"/>
  </w:style>
  <w:style w:type="character" w:customStyle="1" w:styleId="mrel">
    <w:name w:val="mrel"/>
    <w:basedOn w:val="DefaultParagraphFont"/>
    <w:rsid w:val="00320D13"/>
  </w:style>
  <w:style w:type="character" w:customStyle="1" w:styleId="vlist-s">
    <w:name w:val="vlist-s"/>
    <w:basedOn w:val="DefaultParagraphFont"/>
    <w:rsid w:val="00320D13"/>
  </w:style>
  <w:style w:type="character" w:customStyle="1" w:styleId="mop">
    <w:name w:val="mop"/>
    <w:basedOn w:val="DefaultParagraphFont"/>
    <w:rsid w:val="00320D13"/>
  </w:style>
  <w:style w:type="character" w:customStyle="1" w:styleId="mbin">
    <w:name w:val="mbin"/>
    <w:basedOn w:val="DefaultParagraphFont"/>
    <w:rsid w:val="00320D13"/>
  </w:style>
  <w:style w:type="table" w:styleId="GridTable6Colorful-Accent5">
    <w:name w:val="Grid Table 6 Colorful Accent 5"/>
    <w:basedOn w:val="TableNormal"/>
    <w:uiPriority w:val="51"/>
    <w:rsid w:val="00362EC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4">
    <w:name w:val="Grid Table 6 Colorful Accent 4"/>
    <w:basedOn w:val="TableNormal"/>
    <w:uiPriority w:val="51"/>
    <w:rsid w:val="00362E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A56F6C"/>
    <w:pPr>
      <w:spacing w:after="0" w:line="240" w:lineRule="auto"/>
    </w:pPr>
  </w:style>
  <w:style w:type="character" w:styleId="CommentReference">
    <w:name w:val="annotation reference"/>
    <w:basedOn w:val="DefaultParagraphFont"/>
    <w:uiPriority w:val="99"/>
    <w:semiHidden/>
    <w:unhideWhenUsed/>
    <w:rsid w:val="00A81A51"/>
    <w:rPr>
      <w:sz w:val="16"/>
      <w:szCs w:val="16"/>
    </w:rPr>
  </w:style>
  <w:style w:type="paragraph" w:styleId="CommentText">
    <w:name w:val="annotation text"/>
    <w:basedOn w:val="Normal"/>
    <w:link w:val="CommentTextChar"/>
    <w:uiPriority w:val="99"/>
    <w:semiHidden/>
    <w:unhideWhenUsed/>
    <w:rsid w:val="00A81A51"/>
    <w:pPr>
      <w:spacing w:line="240" w:lineRule="auto"/>
    </w:pPr>
    <w:rPr>
      <w:sz w:val="20"/>
      <w:szCs w:val="20"/>
    </w:rPr>
  </w:style>
  <w:style w:type="character" w:customStyle="1" w:styleId="CommentTextChar">
    <w:name w:val="Comment Text Char"/>
    <w:basedOn w:val="DefaultParagraphFont"/>
    <w:link w:val="CommentText"/>
    <w:uiPriority w:val="99"/>
    <w:semiHidden/>
    <w:rsid w:val="00A81A51"/>
    <w:rPr>
      <w:sz w:val="20"/>
      <w:szCs w:val="20"/>
    </w:rPr>
  </w:style>
  <w:style w:type="paragraph" w:styleId="CommentSubject">
    <w:name w:val="annotation subject"/>
    <w:basedOn w:val="CommentText"/>
    <w:next w:val="CommentText"/>
    <w:link w:val="CommentSubjectChar"/>
    <w:uiPriority w:val="99"/>
    <w:semiHidden/>
    <w:unhideWhenUsed/>
    <w:rsid w:val="00A81A51"/>
    <w:rPr>
      <w:b/>
      <w:bCs/>
    </w:rPr>
  </w:style>
  <w:style w:type="character" w:customStyle="1" w:styleId="CommentSubjectChar">
    <w:name w:val="Comment Subject Char"/>
    <w:basedOn w:val="CommentTextChar"/>
    <w:link w:val="CommentSubject"/>
    <w:uiPriority w:val="99"/>
    <w:semiHidden/>
    <w:rsid w:val="00A81A51"/>
    <w:rPr>
      <w:b/>
      <w:bCs/>
      <w:sz w:val="20"/>
      <w:szCs w:val="20"/>
    </w:rPr>
  </w:style>
  <w:style w:type="table" w:styleId="GridTable4-Accent3">
    <w:name w:val="Grid Table 4 Accent 3"/>
    <w:basedOn w:val="TableNormal"/>
    <w:uiPriority w:val="49"/>
    <w:rsid w:val="00347F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E60C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6290">
      <w:bodyDiv w:val="1"/>
      <w:marLeft w:val="0"/>
      <w:marRight w:val="0"/>
      <w:marTop w:val="0"/>
      <w:marBottom w:val="0"/>
      <w:divBdr>
        <w:top w:val="none" w:sz="0" w:space="0" w:color="auto"/>
        <w:left w:val="none" w:sz="0" w:space="0" w:color="auto"/>
        <w:bottom w:val="none" w:sz="0" w:space="0" w:color="auto"/>
        <w:right w:val="none" w:sz="0" w:space="0" w:color="auto"/>
      </w:divBdr>
    </w:div>
    <w:div w:id="122815555">
      <w:bodyDiv w:val="1"/>
      <w:marLeft w:val="0"/>
      <w:marRight w:val="0"/>
      <w:marTop w:val="0"/>
      <w:marBottom w:val="0"/>
      <w:divBdr>
        <w:top w:val="none" w:sz="0" w:space="0" w:color="auto"/>
        <w:left w:val="none" w:sz="0" w:space="0" w:color="auto"/>
        <w:bottom w:val="none" w:sz="0" w:space="0" w:color="auto"/>
        <w:right w:val="none" w:sz="0" w:space="0" w:color="auto"/>
      </w:divBdr>
    </w:div>
    <w:div w:id="138767231">
      <w:bodyDiv w:val="1"/>
      <w:marLeft w:val="0"/>
      <w:marRight w:val="0"/>
      <w:marTop w:val="0"/>
      <w:marBottom w:val="0"/>
      <w:divBdr>
        <w:top w:val="none" w:sz="0" w:space="0" w:color="auto"/>
        <w:left w:val="none" w:sz="0" w:space="0" w:color="auto"/>
        <w:bottom w:val="none" w:sz="0" w:space="0" w:color="auto"/>
        <w:right w:val="none" w:sz="0" w:space="0" w:color="auto"/>
      </w:divBdr>
    </w:div>
    <w:div w:id="283121561">
      <w:bodyDiv w:val="1"/>
      <w:marLeft w:val="0"/>
      <w:marRight w:val="0"/>
      <w:marTop w:val="0"/>
      <w:marBottom w:val="0"/>
      <w:divBdr>
        <w:top w:val="none" w:sz="0" w:space="0" w:color="auto"/>
        <w:left w:val="none" w:sz="0" w:space="0" w:color="auto"/>
        <w:bottom w:val="none" w:sz="0" w:space="0" w:color="auto"/>
        <w:right w:val="none" w:sz="0" w:space="0" w:color="auto"/>
      </w:divBdr>
    </w:div>
    <w:div w:id="359280812">
      <w:bodyDiv w:val="1"/>
      <w:marLeft w:val="0"/>
      <w:marRight w:val="0"/>
      <w:marTop w:val="0"/>
      <w:marBottom w:val="0"/>
      <w:divBdr>
        <w:top w:val="none" w:sz="0" w:space="0" w:color="auto"/>
        <w:left w:val="none" w:sz="0" w:space="0" w:color="auto"/>
        <w:bottom w:val="none" w:sz="0" w:space="0" w:color="auto"/>
        <w:right w:val="none" w:sz="0" w:space="0" w:color="auto"/>
      </w:divBdr>
    </w:div>
    <w:div w:id="445388803">
      <w:bodyDiv w:val="1"/>
      <w:marLeft w:val="0"/>
      <w:marRight w:val="0"/>
      <w:marTop w:val="0"/>
      <w:marBottom w:val="0"/>
      <w:divBdr>
        <w:top w:val="none" w:sz="0" w:space="0" w:color="auto"/>
        <w:left w:val="none" w:sz="0" w:space="0" w:color="auto"/>
        <w:bottom w:val="none" w:sz="0" w:space="0" w:color="auto"/>
        <w:right w:val="none" w:sz="0" w:space="0" w:color="auto"/>
      </w:divBdr>
    </w:div>
    <w:div w:id="461267608">
      <w:bodyDiv w:val="1"/>
      <w:marLeft w:val="0"/>
      <w:marRight w:val="0"/>
      <w:marTop w:val="0"/>
      <w:marBottom w:val="0"/>
      <w:divBdr>
        <w:top w:val="none" w:sz="0" w:space="0" w:color="auto"/>
        <w:left w:val="none" w:sz="0" w:space="0" w:color="auto"/>
        <w:bottom w:val="none" w:sz="0" w:space="0" w:color="auto"/>
        <w:right w:val="none" w:sz="0" w:space="0" w:color="auto"/>
      </w:divBdr>
    </w:div>
    <w:div w:id="578370305">
      <w:bodyDiv w:val="1"/>
      <w:marLeft w:val="0"/>
      <w:marRight w:val="0"/>
      <w:marTop w:val="0"/>
      <w:marBottom w:val="0"/>
      <w:divBdr>
        <w:top w:val="none" w:sz="0" w:space="0" w:color="auto"/>
        <w:left w:val="none" w:sz="0" w:space="0" w:color="auto"/>
        <w:bottom w:val="none" w:sz="0" w:space="0" w:color="auto"/>
        <w:right w:val="none" w:sz="0" w:space="0" w:color="auto"/>
      </w:divBdr>
    </w:div>
    <w:div w:id="666398138">
      <w:bodyDiv w:val="1"/>
      <w:marLeft w:val="0"/>
      <w:marRight w:val="0"/>
      <w:marTop w:val="0"/>
      <w:marBottom w:val="0"/>
      <w:divBdr>
        <w:top w:val="none" w:sz="0" w:space="0" w:color="auto"/>
        <w:left w:val="none" w:sz="0" w:space="0" w:color="auto"/>
        <w:bottom w:val="none" w:sz="0" w:space="0" w:color="auto"/>
        <w:right w:val="none" w:sz="0" w:space="0" w:color="auto"/>
      </w:divBdr>
      <w:divsChild>
        <w:div w:id="1780105078">
          <w:marLeft w:val="0"/>
          <w:marRight w:val="0"/>
          <w:marTop w:val="0"/>
          <w:marBottom w:val="0"/>
          <w:divBdr>
            <w:top w:val="none" w:sz="0" w:space="0" w:color="auto"/>
            <w:left w:val="none" w:sz="0" w:space="0" w:color="auto"/>
            <w:bottom w:val="none" w:sz="0" w:space="0" w:color="auto"/>
            <w:right w:val="none" w:sz="0" w:space="0" w:color="auto"/>
          </w:divBdr>
          <w:divsChild>
            <w:div w:id="898368094">
              <w:marLeft w:val="0"/>
              <w:marRight w:val="0"/>
              <w:marTop w:val="0"/>
              <w:marBottom w:val="0"/>
              <w:divBdr>
                <w:top w:val="none" w:sz="0" w:space="0" w:color="auto"/>
                <w:left w:val="none" w:sz="0" w:space="0" w:color="auto"/>
                <w:bottom w:val="none" w:sz="0" w:space="0" w:color="auto"/>
                <w:right w:val="none" w:sz="0" w:space="0" w:color="auto"/>
              </w:divBdr>
              <w:divsChild>
                <w:div w:id="107702961">
                  <w:marLeft w:val="0"/>
                  <w:marRight w:val="0"/>
                  <w:marTop w:val="0"/>
                  <w:marBottom w:val="0"/>
                  <w:divBdr>
                    <w:top w:val="none" w:sz="0" w:space="0" w:color="auto"/>
                    <w:left w:val="none" w:sz="0" w:space="0" w:color="auto"/>
                    <w:bottom w:val="none" w:sz="0" w:space="0" w:color="auto"/>
                    <w:right w:val="none" w:sz="0" w:space="0" w:color="auto"/>
                  </w:divBdr>
                  <w:divsChild>
                    <w:div w:id="1383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8414">
          <w:marLeft w:val="0"/>
          <w:marRight w:val="0"/>
          <w:marTop w:val="0"/>
          <w:marBottom w:val="0"/>
          <w:divBdr>
            <w:top w:val="none" w:sz="0" w:space="0" w:color="auto"/>
            <w:left w:val="none" w:sz="0" w:space="0" w:color="auto"/>
            <w:bottom w:val="none" w:sz="0" w:space="0" w:color="auto"/>
            <w:right w:val="none" w:sz="0" w:space="0" w:color="auto"/>
          </w:divBdr>
          <w:divsChild>
            <w:div w:id="331035160">
              <w:marLeft w:val="0"/>
              <w:marRight w:val="0"/>
              <w:marTop w:val="0"/>
              <w:marBottom w:val="0"/>
              <w:divBdr>
                <w:top w:val="none" w:sz="0" w:space="0" w:color="auto"/>
                <w:left w:val="none" w:sz="0" w:space="0" w:color="auto"/>
                <w:bottom w:val="none" w:sz="0" w:space="0" w:color="auto"/>
                <w:right w:val="none" w:sz="0" w:space="0" w:color="auto"/>
              </w:divBdr>
              <w:divsChild>
                <w:div w:id="722096488">
                  <w:marLeft w:val="0"/>
                  <w:marRight w:val="0"/>
                  <w:marTop w:val="0"/>
                  <w:marBottom w:val="0"/>
                  <w:divBdr>
                    <w:top w:val="none" w:sz="0" w:space="0" w:color="auto"/>
                    <w:left w:val="none" w:sz="0" w:space="0" w:color="auto"/>
                    <w:bottom w:val="none" w:sz="0" w:space="0" w:color="auto"/>
                    <w:right w:val="none" w:sz="0" w:space="0" w:color="auto"/>
                  </w:divBdr>
                  <w:divsChild>
                    <w:div w:id="5120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33871">
      <w:bodyDiv w:val="1"/>
      <w:marLeft w:val="0"/>
      <w:marRight w:val="0"/>
      <w:marTop w:val="0"/>
      <w:marBottom w:val="0"/>
      <w:divBdr>
        <w:top w:val="none" w:sz="0" w:space="0" w:color="auto"/>
        <w:left w:val="none" w:sz="0" w:space="0" w:color="auto"/>
        <w:bottom w:val="none" w:sz="0" w:space="0" w:color="auto"/>
        <w:right w:val="none" w:sz="0" w:space="0" w:color="auto"/>
      </w:divBdr>
    </w:div>
    <w:div w:id="706639575">
      <w:bodyDiv w:val="1"/>
      <w:marLeft w:val="0"/>
      <w:marRight w:val="0"/>
      <w:marTop w:val="0"/>
      <w:marBottom w:val="0"/>
      <w:divBdr>
        <w:top w:val="none" w:sz="0" w:space="0" w:color="auto"/>
        <w:left w:val="none" w:sz="0" w:space="0" w:color="auto"/>
        <w:bottom w:val="none" w:sz="0" w:space="0" w:color="auto"/>
        <w:right w:val="none" w:sz="0" w:space="0" w:color="auto"/>
      </w:divBdr>
    </w:div>
    <w:div w:id="820002688">
      <w:bodyDiv w:val="1"/>
      <w:marLeft w:val="0"/>
      <w:marRight w:val="0"/>
      <w:marTop w:val="0"/>
      <w:marBottom w:val="0"/>
      <w:divBdr>
        <w:top w:val="none" w:sz="0" w:space="0" w:color="auto"/>
        <w:left w:val="none" w:sz="0" w:space="0" w:color="auto"/>
        <w:bottom w:val="none" w:sz="0" w:space="0" w:color="auto"/>
        <w:right w:val="none" w:sz="0" w:space="0" w:color="auto"/>
      </w:divBdr>
    </w:div>
    <w:div w:id="899176107">
      <w:bodyDiv w:val="1"/>
      <w:marLeft w:val="0"/>
      <w:marRight w:val="0"/>
      <w:marTop w:val="0"/>
      <w:marBottom w:val="0"/>
      <w:divBdr>
        <w:top w:val="none" w:sz="0" w:space="0" w:color="auto"/>
        <w:left w:val="none" w:sz="0" w:space="0" w:color="auto"/>
        <w:bottom w:val="none" w:sz="0" w:space="0" w:color="auto"/>
        <w:right w:val="none" w:sz="0" w:space="0" w:color="auto"/>
      </w:divBdr>
    </w:div>
    <w:div w:id="908687677">
      <w:bodyDiv w:val="1"/>
      <w:marLeft w:val="0"/>
      <w:marRight w:val="0"/>
      <w:marTop w:val="0"/>
      <w:marBottom w:val="0"/>
      <w:divBdr>
        <w:top w:val="none" w:sz="0" w:space="0" w:color="auto"/>
        <w:left w:val="none" w:sz="0" w:space="0" w:color="auto"/>
        <w:bottom w:val="none" w:sz="0" w:space="0" w:color="auto"/>
        <w:right w:val="none" w:sz="0" w:space="0" w:color="auto"/>
      </w:divBdr>
    </w:div>
    <w:div w:id="920019546">
      <w:bodyDiv w:val="1"/>
      <w:marLeft w:val="0"/>
      <w:marRight w:val="0"/>
      <w:marTop w:val="0"/>
      <w:marBottom w:val="0"/>
      <w:divBdr>
        <w:top w:val="none" w:sz="0" w:space="0" w:color="auto"/>
        <w:left w:val="none" w:sz="0" w:space="0" w:color="auto"/>
        <w:bottom w:val="none" w:sz="0" w:space="0" w:color="auto"/>
        <w:right w:val="none" w:sz="0" w:space="0" w:color="auto"/>
      </w:divBdr>
    </w:div>
    <w:div w:id="929462396">
      <w:bodyDiv w:val="1"/>
      <w:marLeft w:val="0"/>
      <w:marRight w:val="0"/>
      <w:marTop w:val="0"/>
      <w:marBottom w:val="0"/>
      <w:divBdr>
        <w:top w:val="none" w:sz="0" w:space="0" w:color="auto"/>
        <w:left w:val="none" w:sz="0" w:space="0" w:color="auto"/>
        <w:bottom w:val="none" w:sz="0" w:space="0" w:color="auto"/>
        <w:right w:val="none" w:sz="0" w:space="0" w:color="auto"/>
      </w:divBdr>
    </w:div>
    <w:div w:id="988098144">
      <w:bodyDiv w:val="1"/>
      <w:marLeft w:val="0"/>
      <w:marRight w:val="0"/>
      <w:marTop w:val="0"/>
      <w:marBottom w:val="0"/>
      <w:divBdr>
        <w:top w:val="none" w:sz="0" w:space="0" w:color="auto"/>
        <w:left w:val="none" w:sz="0" w:space="0" w:color="auto"/>
        <w:bottom w:val="none" w:sz="0" w:space="0" w:color="auto"/>
        <w:right w:val="none" w:sz="0" w:space="0" w:color="auto"/>
      </w:divBdr>
    </w:div>
    <w:div w:id="1101801662">
      <w:bodyDiv w:val="1"/>
      <w:marLeft w:val="0"/>
      <w:marRight w:val="0"/>
      <w:marTop w:val="0"/>
      <w:marBottom w:val="0"/>
      <w:divBdr>
        <w:top w:val="none" w:sz="0" w:space="0" w:color="auto"/>
        <w:left w:val="none" w:sz="0" w:space="0" w:color="auto"/>
        <w:bottom w:val="none" w:sz="0" w:space="0" w:color="auto"/>
        <w:right w:val="none" w:sz="0" w:space="0" w:color="auto"/>
      </w:divBdr>
    </w:div>
    <w:div w:id="1114907041">
      <w:bodyDiv w:val="1"/>
      <w:marLeft w:val="0"/>
      <w:marRight w:val="0"/>
      <w:marTop w:val="0"/>
      <w:marBottom w:val="0"/>
      <w:divBdr>
        <w:top w:val="none" w:sz="0" w:space="0" w:color="auto"/>
        <w:left w:val="none" w:sz="0" w:space="0" w:color="auto"/>
        <w:bottom w:val="none" w:sz="0" w:space="0" w:color="auto"/>
        <w:right w:val="none" w:sz="0" w:space="0" w:color="auto"/>
      </w:divBdr>
    </w:div>
    <w:div w:id="1135296930">
      <w:bodyDiv w:val="1"/>
      <w:marLeft w:val="0"/>
      <w:marRight w:val="0"/>
      <w:marTop w:val="0"/>
      <w:marBottom w:val="0"/>
      <w:divBdr>
        <w:top w:val="none" w:sz="0" w:space="0" w:color="auto"/>
        <w:left w:val="none" w:sz="0" w:space="0" w:color="auto"/>
        <w:bottom w:val="none" w:sz="0" w:space="0" w:color="auto"/>
        <w:right w:val="none" w:sz="0" w:space="0" w:color="auto"/>
      </w:divBdr>
    </w:div>
    <w:div w:id="1149324646">
      <w:bodyDiv w:val="1"/>
      <w:marLeft w:val="0"/>
      <w:marRight w:val="0"/>
      <w:marTop w:val="0"/>
      <w:marBottom w:val="0"/>
      <w:divBdr>
        <w:top w:val="none" w:sz="0" w:space="0" w:color="auto"/>
        <w:left w:val="none" w:sz="0" w:space="0" w:color="auto"/>
        <w:bottom w:val="none" w:sz="0" w:space="0" w:color="auto"/>
        <w:right w:val="none" w:sz="0" w:space="0" w:color="auto"/>
      </w:divBdr>
    </w:div>
    <w:div w:id="1177380342">
      <w:bodyDiv w:val="1"/>
      <w:marLeft w:val="0"/>
      <w:marRight w:val="0"/>
      <w:marTop w:val="0"/>
      <w:marBottom w:val="0"/>
      <w:divBdr>
        <w:top w:val="none" w:sz="0" w:space="0" w:color="auto"/>
        <w:left w:val="none" w:sz="0" w:space="0" w:color="auto"/>
        <w:bottom w:val="none" w:sz="0" w:space="0" w:color="auto"/>
        <w:right w:val="none" w:sz="0" w:space="0" w:color="auto"/>
      </w:divBdr>
    </w:div>
    <w:div w:id="1229457974">
      <w:bodyDiv w:val="1"/>
      <w:marLeft w:val="0"/>
      <w:marRight w:val="0"/>
      <w:marTop w:val="0"/>
      <w:marBottom w:val="0"/>
      <w:divBdr>
        <w:top w:val="none" w:sz="0" w:space="0" w:color="auto"/>
        <w:left w:val="none" w:sz="0" w:space="0" w:color="auto"/>
        <w:bottom w:val="none" w:sz="0" w:space="0" w:color="auto"/>
        <w:right w:val="none" w:sz="0" w:space="0" w:color="auto"/>
      </w:divBdr>
    </w:div>
    <w:div w:id="1255047010">
      <w:bodyDiv w:val="1"/>
      <w:marLeft w:val="0"/>
      <w:marRight w:val="0"/>
      <w:marTop w:val="0"/>
      <w:marBottom w:val="0"/>
      <w:divBdr>
        <w:top w:val="none" w:sz="0" w:space="0" w:color="auto"/>
        <w:left w:val="none" w:sz="0" w:space="0" w:color="auto"/>
        <w:bottom w:val="none" w:sz="0" w:space="0" w:color="auto"/>
        <w:right w:val="none" w:sz="0" w:space="0" w:color="auto"/>
      </w:divBdr>
      <w:divsChild>
        <w:div w:id="588587910">
          <w:marLeft w:val="0"/>
          <w:marRight w:val="0"/>
          <w:marTop w:val="0"/>
          <w:marBottom w:val="0"/>
          <w:divBdr>
            <w:top w:val="none" w:sz="0" w:space="0" w:color="auto"/>
            <w:left w:val="none" w:sz="0" w:space="0" w:color="auto"/>
            <w:bottom w:val="none" w:sz="0" w:space="0" w:color="auto"/>
            <w:right w:val="none" w:sz="0" w:space="0" w:color="auto"/>
          </w:divBdr>
          <w:divsChild>
            <w:div w:id="2092971343">
              <w:marLeft w:val="0"/>
              <w:marRight w:val="0"/>
              <w:marTop w:val="0"/>
              <w:marBottom w:val="0"/>
              <w:divBdr>
                <w:top w:val="none" w:sz="0" w:space="0" w:color="auto"/>
                <w:left w:val="none" w:sz="0" w:space="0" w:color="auto"/>
                <w:bottom w:val="none" w:sz="0" w:space="0" w:color="auto"/>
                <w:right w:val="none" w:sz="0" w:space="0" w:color="auto"/>
              </w:divBdr>
              <w:divsChild>
                <w:div w:id="1210528905">
                  <w:marLeft w:val="0"/>
                  <w:marRight w:val="0"/>
                  <w:marTop w:val="0"/>
                  <w:marBottom w:val="0"/>
                  <w:divBdr>
                    <w:top w:val="none" w:sz="0" w:space="0" w:color="auto"/>
                    <w:left w:val="none" w:sz="0" w:space="0" w:color="auto"/>
                    <w:bottom w:val="none" w:sz="0" w:space="0" w:color="auto"/>
                    <w:right w:val="none" w:sz="0" w:space="0" w:color="auto"/>
                  </w:divBdr>
                  <w:divsChild>
                    <w:div w:id="8398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1804">
          <w:marLeft w:val="0"/>
          <w:marRight w:val="0"/>
          <w:marTop w:val="0"/>
          <w:marBottom w:val="0"/>
          <w:divBdr>
            <w:top w:val="none" w:sz="0" w:space="0" w:color="auto"/>
            <w:left w:val="none" w:sz="0" w:space="0" w:color="auto"/>
            <w:bottom w:val="none" w:sz="0" w:space="0" w:color="auto"/>
            <w:right w:val="none" w:sz="0" w:space="0" w:color="auto"/>
          </w:divBdr>
          <w:divsChild>
            <w:div w:id="228156307">
              <w:marLeft w:val="0"/>
              <w:marRight w:val="0"/>
              <w:marTop w:val="0"/>
              <w:marBottom w:val="0"/>
              <w:divBdr>
                <w:top w:val="none" w:sz="0" w:space="0" w:color="auto"/>
                <w:left w:val="none" w:sz="0" w:space="0" w:color="auto"/>
                <w:bottom w:val="none" w:sz="0" w:space="0" w:color="auto"/>
                <w:right w:val="none" w:sz="0" w:space="0" w:color="auto"/>
              </w:divBdr>
              <w:divsChild>
                <w:div w:id="1312635805">
                  <w:marLeft w:val="0"/>
                  <w:marRight w:val="0"/>
                  <w:marTop w:val="0"/>
                  <w:marBottom w:val="0"/>
                  <w:divBdr>
                    <w:top w:val="none" w:sz="0" w:space="0" w:color="auto"/>
                    <w:left w:val="none" w:sz="0" w:space="0" w:color="auto"/>
                    <w:bottom w:val="none" w:sz="0" w:space="0" w:color="auto"/>
                    <w:right w:val="none" w:sz="0" w:space="0" w:color="auto"/>
                  </w:divBdr>
                  <w:divsChild>
                    <w:div w:id="16317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3050">
      <w:bodyDiv w:val="1"/>
      <w:marLeft w:val="0"/>
      <w:marRight w:val="0"/>
      <w:marTop w:val="0"/>
      <w:marBottom w:val="0"/>
      <w:divBdr>
        <w:top w:val="none" w:sz="0" w:space="0" w:color="auto"/>
        <w:left w:val="none" w:sz="0" w:space="0" w:color="auto"/>
        <w:bottom w:val="none" w:sz="0" w:space="0" w:color="auto"/>
        <w:right w:val="none" w:sz="0" w:space="0" w:color="auto"/>
      </w:divBdr>
      <w:divsChild>
        <w:div w:id="1512597208">
          <w:marLeft w:val="360"/>
          <w:marRight w:val="0"/>
          <w:marTop w:val="200"/>
          <w:marBottom w:val="0"/>
          <w:divBdr>
            <w:top w:val="none" w:sz="0" w:space="0" w:color="auto"/>
            <w:left w:val="none" w:sz="0" w:space="0" w:color="auto"/>
            <w:bottom w:val="none" w:sz="0" w:space="0" w:color="auto"/>
            <w:right w:val="none" w:sz="0" w:space="0" w:color="auto"/>
          </w:divBdr>
        </w:div>
        <w:div w:id="1641425589">
          <w:marLeft w:val="360"/>
          <w:marRight w:val="0"/>
          <w:marTop w:val="200"/>
          <w:marBottom w:val="0"/>
          <w:divBdr>
            <w:top w:val="none" w:sz="0" w:space="0" w:color="auto"/>
            <w:left w:val="none" w:sz="0" w:space="0" w:color="auto"/>
            <w:bottom w:val="none" w:sz="0" w:space="0" w:color="auto"/>
            <w:right w:val="none" w:sz="0" w:space="0" w:color="auto"/>
          </w:divBdr>
        </w:div>
        <w:div w:id="2032873983">
          <w:marLeft w:val="360"/>
          <w:marRight w:val="0"/>
          <w:marTop w:val="200"/>
          <w:marBottom w:val="0"/>
          <w:divBdr>
            <w:top w:val="none" w:sz="0" w:space="0" w:color="auto"/>
            <w:left w:val="none" w:sz="0" w:space="0" w:color="auto"/>
            <w:bottom w:val="none" w:sz="0" w:space="0" w:color="auto"/>
            <w:right w:val="none" w:sz="0" w:space="0" w:color="auto"/>
          </w:divBdr>
        </w:div>
        <w:div w:id="867452204">
          <w:marLeft w:val="360"/>
          <w:marRight w:val="0"/>
          <w:marTop w:val="200"/>
          <w:marBottom w:val="0"/>
          <w:divBdr>
            <w:top w:val="none" w:sz="0" w:space="0" w:color="auto"/>
            <w:left w:val="none" w:sz="0" w:space="0" w:color="auto"/>
            <w:bottom w:val="none" w:sz="0" w:space="0" w:color="auto"/>
            <w:right w:val="none" w:sz="0" w:space="0" w:color="auto"/>
          </w:divBdr>
        </w:div>
        <w:div w:id="1339966177">
          <w:marLeft w:val="360"/>
          <w:marRight w:val="0"/>
          <w:marTop w:val="200"/>
          <w:marBottom w:val="0"/>
          <w:divBdr>
            <w:top w:val="none" w:sz="0" w:space="0" w:color="auto"/>
            <w:left w:val="none" w:sz="0" w:space="0" w:color="auto"/>
            <w:bottom w:val="none" w:sz="0" w:space="0" w:color="auto"/>
            <w:right w:val="none" w:sz="0" w:space="0" w:color="auto"/>
          </w:divBdr>
        </w:div>
      </w:divsChild>
    </w:div>
    <w:div w:id="1304046761">
      <w:bodyDiv w:val="1"/>
      <w:marLeft w:val="0"/>
      <w:marRight w:val="0"/>
      <w:marTop w:val="0"/>
      <w:marBottom w:val="0"/>
      <w:divBdr>
        <w:top w:val="none" w:sz="0" w:space="0" w:color="auto"/>
        <w:left w:val="none" w:sz="0" w:space="0" w:color="auto"/>
        <w:bottom w:val="none" w:sz="0" w:space="0" w:color="auto"/>
        <w:right w:val="none" w:sz="0" w:space="0" w:color="auto"/>
      </w:divBdr>
    </w:div>
    <w:div w:id="1304387540">
      <w:bodyDiv w:val="1"/>
      <w:marLeft w:val="0"/>
      <w:marRight w:val="0"/>
      <w:marTop w:val="0"/>
      <w:marBottom w:val="0"/>
      <w:divBdr>
        <w:top w:val="none" w:sz="0" w:space="0" w:color="auto"/>
        <w:left w:val="none" w:sz="0" w:space="0" w:color="auto"/>
        <w:bottom w:val="none" w:sz="0" w:space="0" w:color="auto"/>
        <w:right w:val="none" w:sz="0" w:space="0" w:color="auto"/>
      </w:divBdr>
    </w:div>
    <w:div w:id="1317806706">
      <w:bodyDiv w:val="1"/>
      <w:marLeft w:val="0"/>
      <w:marRight w:val="0"/>
      <w:marTop w:val="0"/>
      <w:marBottom w:val="0"/>
      <w:divBdr>
        <w:top w:val="none" w:sz="0" w:space="0" w:color="auto"/>
        <w:left w:val="none" w:sz="0" w:space="0" w:color="auto"/>
        <w:bottom w:val="none" w:sz="0" w:space="0" w:color="auto"/>
        <w:right w:val="none" w:sz="0" w:space="0" w:color="auto"/>
      </w:divBdr>
    </w:div>
    <w:div w:id="1445348891">
      <w:bodyDiv w:val="1"/>
      <w:marLeft w:val="0"/>
      <w:marRight w:val="0"/>
      <w:marTop w:val="0"/>
      <w:marBottom w:val="0"/>
      <w:divBdr>
        <w:top w:val="none" w:sz="0" w:space="0" w:color="auto"/>
        <w:left w:val="none" w:sz="0" w:space="0" w:color="auto"/>
        <w:bottom w:val="none" w:sz="0" w:space="0" w:color="auto"/>
        <w:right w:val="none" w:sz="0" w:space="0" w:color="auto"/>
      </w:divBdr>
    </w:div>
    <w:div w:id="1451589565">
      <w:bodyDiv w:val="1"/>
      <w:marLeft w:val="0"/>
      <w:marRight w:val="0"/>
      <w:marTop w:val="0"/>
      <w:marBottom w:val="0"/>
      <w:divBdr>
        <w:top w:val="none" w:sz="0" w:space="0" w:color="auto"/>
        <w:left w:val="none" w:sz="0" w:space="0" w:color="auto"/>
        <w:bottom w:val="none" w:sz="0" w:space="0" w:color="auto"/>
        <w:right w:val="none" w:sz="0" w:space="0" w:color="auto"/>
      </w:divBdr>
    </w:div>
    <w:div w:id="1608076421">
      <w:bodyDiv w:val="1"/>
      <w:marLeft w:val="0"/>
      <w:marRight w:val="0"/>
      <w:marTop w:val="0"/>
      <w:marBottom w:val="0"/>
      <w:divBdr>
        <w:top w:val="none" w:sz="0" w:space="0" w:color="auto"/>
        <w:left w:val="none" w:sz="0" w:space="0" w:color="auto"/>
        <w:bottom w:val="none" w:sz="0" w:space="0" w:color="auto"/>
        <w:right w:val="none" w:sz="0" w:space="0" w:color="auto"/>
      </w:divBdr>
    </w:div>
    <w:div w:id="1616786157">
      <w:bodyDiv w:val="1"/>
      <w:marLeft w:val="0"/>
      <w:marRight w:val="0"/>
      <w:marTop w:val="0"/>
      <w:marBottom w:val="0"/>
      <w:divBdr>
        <w:top w:val="none" w:sz="0" w:space="0" w:color="auto"/>
        <w:left w:val="none" w:sz="0" w:space="0" w:color="auto"/>
        <w:bottom w:val="none" w:sz="0" w:space="0" w:color="auto"/>
        <w:right w:val="none" w:sz="0" w:space="0" w:color="auto"/>
      </w:divBdr>
    </w:div>
    <w:div w:id="1626958605">
      <w:bodyDiv w:val="1"/>
      <w:marLeft w:val="0"/>
      <w:marRight w:val="0"/>
      <w:marTop w:val="0"/>
      <w:marBottom w:val="0"/>
      <w:divBdr>
        <w:top w:val="none" w:sz="0" w:space="0" w:color="auto"/>
        <w:left w:val="none" w:sz="0" w:space="0" w:color="auto"/>
        <w:bottom w:val="none" w:sz="0" w:space="0" w:color="auto"/>
        <w:right w:val="none" w:sz="0" w:space="0" w:color="auto"/>
      </w:divBdr>
    </w:div>
    <w:div w:id="1696543044">
      <w:bodyDiv w:val="1"/>
      <w:marLeft w:val="0"/>
      <w:marRight w:val="0"/>
      <w:marTop w:val="0"/>
      <w:marBottom w:val="0"/>
      <w:divBdr>
        <w:top w:val="none" w:sz="0" w:space="0" w:color="auto"/>
        <w:left w:val="none" w:sz="0" w:space="0" w:color="auto"/>
        <w:bottom w:val="none" w:sz="0" w:space="0" w:color="auto"/>
        <w:right w:val="none" w:sz="0" w:space="0" w:color="auto"/>
      </w:divBdr>
    </w:div>
    <w:div w:id="1803890010">
      <w:bodyDiv w:val="1"/>
      <w:marLeft w:val="0"/>
      <w:marRight w:val="0"/>
      <w:marTop w:val="0"/>
      <w:marBottom w:val="0"/>
      <w:divBdr>
        <w:top w:val="none" w:sz="0" w:space="0" w:color="auto"/>
        <w:left w:val="none" w:sz="0" w:space="0" w:color="auto"/>
        <w:bottom w:val="none" w:sz="0" w:space="0" w:color="auto"/>
        <w:right w:val="none" w:sz="0" w:space="0" w:color="auto"/>
      </w:divBdr>
    </w:div>
    <w:div w:id="1870488582">
      <w:bodyDiv w:val="1"/>
      <w:marLeft w:val="0"/>
      <w:marRight w:val="0"/>
      <w:marTop w:val="0"/>
      <w:marBottom w:val="0"/>
      <w:divBdr>
        <w:top w:val="none" w:sz="0" w:space="0" w:color="auto"/>
        <w:left w:val="none" w:sz="0" w:space="0" w:color="auto"/>
        <w:bottom w:val="none" w:sz="0" w:space="0" w:color="auto"/>
        <w:right w:val="none" w:sz="0" w:space="0" w:color="auto"/>
      </w:divBdr>
    </w:div>
    <w:div w:id="1952741881">
      <w:bodyDiv w:val="1"/>
      <w:marLeft w:val="0"/>
      <w:marRight w:val="0"/>
      <w:marTop w:val="0"/>
      <w:marBottom w:val="0"/>
      <w:divBdr>
        <w:top w:val="none" w:sz="0" w:space="0" w:color="auto"/>
        <w:left w:val="none" w:sz="0" w:space="0" w:color="auto"/>
        <w:bottom w:val="none" w:sz="0" w:space="0" w:color="auto"/>
        <w:right w:val="none" w:sz="0" w:space="0" w:color="auto"/>
      </w:divBdr>
    </w:div>
    <w:div w:id="2025665109">
      <w:bodyDiv w:val="1"/>
      <w:marLeft w:val="0"/>
      <w:marRight w:val="0"/>
      <w:marTop w:val="0"/>
      <w:marBottom w:val="0"/>
      <w:divBdr>
        <w:top w:val="none" w:sz="0" w:space="0" w:color="auto"/>
        <w:left w:val="none" w:sz="0" w:space="0" w:color="auto"/>
        <w:bottom w:val="none" w:sz="0" w:space="0" w:color="auto"/>
        <w:right w:val="none" w:sz="0" w:space="0" w:color="auto"/>
      </w:divBdr>
    </w:div>
    <w:div w:id="2072728194">
      <w:bodyDiv w:val="1"/>
      <w:marLeft w:val="0"/>
      <w:marRight w:val="0"/>
      <w:marTop w:val="0"/>
      <w:marBottom w:val="0"/>
      <w:divBdr>
        <w:top w:val="none" w:sz="0" w:space="0" w:color="auto"/>
        <w:left w:val="none" w:sz="0" w:space="0" w:color="auto"/>
        <w:bottom w:val="none" w:sz="0" w:space="0" w:color="auto"/>
        <w:right w:val="none" w:sz="0" w:space="0" w:color="auto"/>
      </w:divBdr>
    </w:div>
    <w:div w:id="2088846857">
      <w:bodyDiv w:val="1"/>
      <w:marLeft w:val="0"/>
      <w:marRight w:val="0"/>
      <w:marTop w:val="0"/>
      <w:marBottom w:val="0"/>
      <w:divBdr>
        <w:top w:val="none" w:sz="0" w:space="0" w:color="auto"/>
        <w:left w:val="none" w:sz="0" w:space="0" w:color="auto"/>
        <w:bottom w:val="none" w:sz="0" w:space="0" w:color="auto"/>
        <w:right w:val="none" w:sz="0" w:space="0" w:color="auto"/>
      </w:divBdr>
    </w:div>
    <w:div w:id="2120640710">
      <w:bodyDiv w:val="1"/>
      <w:marLeft w:val="0"/>
      <w:marRight w:val="0"/>
      <w:marTop w:val="0"/>
      <w:marBottom w:val="0"/>
      <w:divBdr>
        <w:top w:val="none" w:sz="0" w:space="0" w:color="auto"/>
        <w:left w:val="none" w:sz="0" w:space="0" w:color="auto"/>
        <w:bottom w:val="none" w:sz="0" w:space="0" w:color="auto"/>
        <w:right w:val="none" w:sz="0" w:space="0" w:color="auto"/>
      </w:divBdr>
    </w:div>
    <w:div w:id="213879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00521-017-3289-9" TargetMode="External"/><Relationship Id="rId26" Type="http://schemas.openxmlformats.org/officeDocument/2006/relationships/hyperlink" Target="https://doi.org/10.1016/j.resourpol.2013.10.005" TargetMode="External"/><Relationship Id="rId21" Type="http://schemas.openxmlformats.org/officeDocument/2006/relationships/hyperlink" Target="https://doi.org/10.3390/su15118555" TargetMode="External"/><Relationship Id="rId34" Type="http://schemas.openxmlformats.org/officeDocument/2006/relationships/hyperlink" Target="https://doi.org/10.3390/jrfm1412057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8576/isl/120238" TargetMode="External"/><Relationship Id="rId25" Type="http://schemas.openxmlformats.org/officeDocument/2006/relationships/hyperlink" Target="https://doi.org/10.1038/s41598-023-44326-w" TargetMode="External"/><Relationship Id="rId33" Type="http://schemas.openxmlformats.org/officeDocument/2006/relationships/hyperlink" Target="https://doi.org/10.1007/s40009-020-00887-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en15072327" TargetMode="External"/><Relationship Id="rId20" Type="http://schemas.openxmlformats.org/officeDocument/2006/relationships/hyperlink" Target="https://doi.org/10.1016/j.inffus.2024.102616" TargetMode="External"/><Relationship Id="rId29" Type="http://schemas.openxmlformats.org/officeDocument/2006/relationships/hyperlink" Target="https://doi.org/10.56093/ijas.v90i10.1079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2525-021-00475-2" TargetMode="External"/><Relationship Id="rId32" Type="http://schemas.openxmlformats.org/officeDocument/2006/relationships/hyperlink" Target="https://www.researchgate.net/publication/303440000_ARIMA-WNN_Hybrid_Model_for_Forecasting_Wheat_Yield_Time-Series_Dat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22067/jast.v19i5.51900" TargetMode="External"/><Relationship Id="rId28" Type="http://schemas.openxmlformats.org/officeDocument/2006/relationships/hyperlink" Target="https://doi.org/10.1007/s00500-021-06087-4" TargetMode="External"/><Relationship Id="rId36" Type="http://schemas.openxmlformats.org/officeDocument/2006/relationships/hyperlink" Target="https://doi.org/10.1016/j.eswa.2024.123697" TargetMode="External"/><Relationship Id="rId10" Type="http://schemas.openxmlformats.org/officeDocument/2006/relationships/footer" Target="footer1.xml"/><Relationship Id="rId19" Type="http://schemas.openxmlformats.org/officeDocument/2006/relationships/hyperlink" Target="https://doi.org/10.5958/0976-4666.2014.00009.6" TargetMode="External"/><Relationship Id="rId31" Type="http://schemas.openxmlformats.org/officeDocument/2006/relationships/hyperlink" Target="https://doi.org/10.18520/cs/v124/i9/1065-10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isas.org.in/jsp/volume/vol74/issue3/2-TanimaDas.pdf" TargetMode="External"/><Relationship Id="rId27" Type="http://schemas.openxmlformats.org/officeDocument/2006/relationships/hyperlink" Target="https://doi.org/10.1186/s40854-021-00319-0" TargetMode="External"/><Relationship Id="rId30" Type="http://schemas.openxmlformats.org/officeDocument/2006/relationships/hyperlink" Target="https://doi.org/10.3390/agronomy12061429" TargetMode="External"/><Relationship Id="rId35" Type="http://schemas.openxmlformats.org/officeDocument/2006/relationships/hyperlink" Target="https://doi.org/10.1016/S0925-2312(01)00702-0" TargetMode="Externa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ce6ec23b96d4ae7/Desktop/desktop/wavelet%20model%20code/groundnut%20market%20pric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Sheet5!$C$1</c:f>
              <c:strCache>
                <c:ptCount val="1"/>
                <c:pt idx="0">
                  <c:v>actual price</c:v>
                </c:pt>
              </c:strCache>
            </c:strRef>
          </c:tx>
          <c:spPr>
            <a:ln w="28575" cap="rnd">
              <a:solidFill>
                <a:schemeClr val="accent1"/>
              </a:solidFill>
              <a:round/>
            </a:ln>
            <a:effectLst/>
          </c:spPr>
          <c:marker>
            <c:symbol val="none"/>
          </c:marker>
          <c:cat>
            <c:multiLvlStrRef>
              <c:f>Sheet5!$A$2:$B$181</c:f>
              <c:multiLvlStrCache>
                <c:ptCount val="180"/>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lvl>
                <c:lvl>
                  <c:pt idx="0">
                    <c:v>2010</c:v>
                  </c:pt>
                  <c:pt idx="12">
                    <c:v>2011</c:v>
                  </c:pt>
                  <c:pt idx="24">
                    <c:v>2012</c:v>
                  </c:pt>
                  <c:pt idx="36">
                    <c:v>2013</c:v>
                  </c:pt>
                  <c:pt idx="48">
                    <c:v>2014</c:v>
                  </c:pt>
                  <c:pt idx="60">
                    <c:v>2015</c:v>
                  </c:pt>
                  <c:pt idx="72">
                    <c:v>2016</c:v>
                  </c:pt>
                  <c:pt idx="84">
                    <c:v>2017</c:v>
                  </c:pt>
                  <c:pt idx="96">
                    <c:v>2018</c:v>
                  </c:pt>
                  <c:pt idx="108">
                    <c:v>2019</c:v>
                  </c:pt>
                  <c:pt idx="120">
                    <c:v>2020</c:v>
                  </c:pt>
                  <c:pt idx="132">
                    <c:v>2021</c:v>
                  </c:pt>
                  <c:pt idx="144">
                    <c:v>2022</c:v>
                  </c:pt>
                  <c:pt idx="156">
                    <c:v>2023</c:v>
                  </c:pt>
                  <c:pt idx="168">
                    <c:v>2024</c:v>
                  </c:pt>
                </c:lvl>
              </c:multiLvlStrCache>
            </c:multiLvlStrRef>
          </c:cat>
          <c:val>
            <c:numRef>
              <c:f>Sheet5!$C$2:$C$181</c:f>
              <c:numCache>
                <c:formatCode>General</c:formatCode>
                <c:ptCount val="180"/>
                <c:pt idx="0">
                  <c:v>2457.8636363636365</c:v>
                </c:pt>
                <c:pt idx="1">
                  <c:v>2494.3000000000002</c:v>
                </c:pt>
                <c:pt idx="2">
                  <c:v>2704.2857142857142</c:v>
                </c:pt>
                <c:pt idx="3">
                  <c:v>2804.25</c:v>
                </c:pt>
                <c:pt idx="4">
                  <c:v>2850.0454545454545</c:v>
                </c:pt>
                <c:pt idx="5">
                  <c:v>3040.7916666666665</c:v>
                </c:pt>
                <c:pt idx="6">
                  <c:v>3215.3478260869565</c:v>
                </c:pt>
                <c:pt idx="7">
                  <c:v>3189.2272727272725</c:v>
                </c:pt>
                <c:pt idx="8">
                  <c:v>3472.2857142857142</c:v>
                </c:pt>
                <c:pt idx="9">
                  <c:v>2919.1935483870966</c:v>
                </c:pt>
                <c:pt idx="10">
                  <c:v>2975.5357142857142</c:v>
                </c:pt>
                <c:pt idx="11">
                  <c:v>2746.1333333333332</c:v>
                </c:pt>
                <c:pt idx="12">
                  <c:v>2994.4193548387098</c:v>
                </c:pt>
                <c:pt idx="13">
                  <c:v>3487</c:v>
                </c:pt>
                <c:pt idx="14">
                  <c:v>3689.6</c:v>
                </c:pt>
                <c:pt idx="15">
                  <c:v>3783.7037037037039</c:v>
                </c:pt>
                <c:pt idx="16">
                  <c:v>3807.6785714285716</c:v>
                </c:pt>
                <c:pt idx="17">
                  <c:v>3624.25</c:v>
                </c:pt>
                <c:pt idx="18">
                  <c:v>4566.8096353295414</c:v>
                </c:pt>
                <c:pt idx="19">
                  <c:v>3257.4074074074074</c:v>
                </c:pt>
                <c:pt idx="20">
                  <c:v>3584.9615384615386</c:v>
                </c:pt>
                <c:pt idx="21">
                  <c:v>3650.4285714285716</c:v>
                </c:pt>
                <c:pt idx="22">
                  <c:v>3480.3461538461538</c:v>
                </c:pt>
                <c:pt idx="23">
                  <c:v>3246.6923076923076</c:v>
                </c:pt>
                <c:pt idx="24">
                  <c:v>3555.909090909091</c:v>
                </c:pt>
                <c:pt idx="25">
                  <c:v>3758.4285714285716</c:v>
                </c:pt>
                <c:pt idx="26">
                  <c:v>3922.1538461538462</c:v>
                </c:pt>
                <c:pt idx="27">
                  <c:v>4077.6666666666665</c:v>
                </c:pt>
                <c:pt idx="28">
                  <c:v>3947.16</c:v>
                </c:pt>
                <c:pt idx="29">
                  <c:v>3962.44</c:v>
                </c:pt>
                <c:pt idx="30">
                  <c:v>4205.041666666667</c:v>
                </c:pt>
                <c:pt idx="31">
                  <c:v>4628.1904761904761</c:v>
                </c:pt>
                <c:pt idx="32">
                  <c:v>4821.318181818182</c:v>
                </c:pt>
                <c:pt idx="33">
                  <c:v>5175.75</c:v>
                </c:pt>
                <c:pt idx="34">
                  <c:v>4963.608695652174</c:v>
                </c:pt>
                <c:pt idx="35">
                  <c:v>4837.04347826087</c:v>
                </c:pt>
                <c:pt idx="36">
                  <c:v>4840.5</c:v>
                </c:pt>
                <c:pt idx="37">
                  <c:v>4434.25</c:v>
                </c:pt>
                <c:pt idx="38">
                  <c:v>4165.333333333333</c:v>
                </c:pt>
                <c:pt idx="39">
                  <c:v>3828</c:v>
                </c:pt>
                <c:pt idx="40">
                  <c:v>3828</c:v>
                </c:pt>
                <c:pt idx="41">
                  <c:v>3662.5</c:v>
                </c:pt>
                <c:pt idx="42">
                  <c:v>3656.1666666666665</c:v>
                </c:pt>
                <c:pt idx="43">
                  <c:v>3527.1333333333332</c:v>
                </c:pt>
                <c:pt idx="44">
                  <c:v>3722.4615384615386</c:v>
                </c:pt>
                <c:pt idx="45">
                  <c:v>3613.8095238095239</c:v>
                </c:pt>
                <c:pt idx="46">
                  <c:v>3549.05</c:v>
                </c:pt>
                <c:pt idx="47">
                  <c:v>3110.2380952380954</c:v>
                </c:pt>
                <c:pt idx="48">
                  <c:v>3080.1904761904761</c:v>
                </c:pt>
                <c:pt idx="49">
                  <c:v>3076.7894736842104</c:v>
                </c:pt>
                <c:pt idx="50">
                  <c:v>3102.9565217391305</c:v>
                </c:pt>
                <c:pt idx="51">
                  <c:v>3245.2631578947367</c:v>
                </c:pt>
                <c:pt idx="52">
                  <c:v>3377.2727272727275</c:v>
                </c:pt>
                <c:pt idx="53">
                  <c:v>3277.35</c:v>
                </c:pt>
                <c:pt idx="54">
                  <c:v>3188.6315789473683</c:v>
                </c:pt>
                <c:pt idx="55">
                  <c:v>3442.3</c:v>
                </c:pt>
                <c:pt idx="56">
                  <c:v>3715.0434782608695</c:v>
                </c:pt>
                <c:pt idx="57">
                  <c:v>3622.4285714285716</c:v>
                </c:pt>
                <c:pt idx="58">
                  <c:v>3500.4347826086955</c:v>
                </c:pt>
                <c:pt idx="59">
                  <c:v>3301.8695652173915</c:v>
                </c:pt>
                <c:pt idx="60">
                  <c:v>3295.3</c:v>
                </c:pt>
                <c:pt idx="61">
                  <c:v>3325.818181818182</c:v>
                </c:pt>
                <c:pt idx="62">
                  <c:v>3277.6</c:v>
                </c:pt>
                <c:pt idx="63">
                  <c:v>3558.318181818182</c:v>
                </c:pt>
                <c:pt idx="64">
                  <c:v>4108.478260869565</c:v>
                </c:pt>
                <c:pt idx="65">
                  <c:v>4720.208333333333</c:v>
                </c:pt>
                <c:pt idx="66">
                  <c:v>4245.739130434783</c:v>
                </c:pt>
                <c:pt idx="67">
                  <c:v>4999.9047619047615</c:v>
                </c:pt>
                <c:pt idx="68">
                  <c:v>5299.636363636364</c:v>
                </c:pt>
                <c:pt idx="69">
                  <c:v>4818.1499999999996</c:v>
                </c:pt>
                <c:pt idx="70">
                  <c:v>4193.045454545455</c:v>
                </c:pt>
                <c:pt idx="71">
                  <c:v>4302.086956521739</c:v>
                </c:pt>
                <c:pt idx="72">
                  <c:v>4451.1000000000004</c:v>
                </c:pt>
                <c:pt idx="73">
                  <c:v>4581.083333333333</c:v>
                </c:pt>
                <c:pt idx="74">
                  <c:v>4942.4285714285716</c:v>
                </c:pt>
                <c:pt idx="75">
                  <c:v>5164.55</c:v>
                </c:pt>
                <c:pt idx="76">
                  <c:v>5107.791666666667</c:v>
                </c:pt>
                <c:pt idx="77">
                  <c:v>5016.84</c:v>
                </c:pt>
                <c:pt idx="78">
                  <c:v>4973.5</c:v>
                </c:pt>
                <c:pt idx="79">
                  <c:v>4357.6000000000004</c:v>
                </c:pt>
                <c:pt idx="80">
                  <c:v>4647.105263157895</c:v>
                </c:pt>
                <c:pt idx="81">
                  <c:v>3852.4545454545455</c:v>
                </c:pt>
                <c:pt idx="82">
                  <c:v>4003.4615384615386</c:v>
                </c:pt>
                <c:pt idx="83">
                  <c:v>4289.1428571428569</c:v>
                </c:pt>
                <c:pt idx="84">
                  <c:v>4679.333333333333</c:v>
                </c:pt>
                <c:pt idx="85">
                  <c:v>4573.2222222222226</c:v>
                </c:pt>
                <c:pt idx="86">
                  <c:v>5218.090909090909</c:v>
                </c:pt>
                <c:pt idx="87">
                  <c:v>4827.666666666667</c:v>
                </c:pt>
                <c:pt idx="88">
                  <c:v>4463.5</c:v>
                </c:pt>
                <c:pt idx="89">
                  <c:v>3934.0476190476193</c:v>
                </c:pt>
                <c:pt idx="90">
                  <c:v>3702.9583333333335</c:v>
                </c:pt>
                <c:pt idx="91">
                  <c:v>3952.2727272727275</c:v>
                </c:pt>
                <c:pt idx="92">
                  <c:v>3411.9523809523807</c:v>
                </c:pt>
                <c:pt idx="93">
                  <c:v>3201.217391304348</c:v>
                </c:pt>
                <c:pt idx="94">
                  <c:v>3550.8571428571427</c:v>
                </c:pt>
                <c:pt idx="95">
                  <c:v>3533.9166666666665</c:v>
                </c:pt>
                <c:pt idx="96">
                  <c:v>3550.7727272727275</c:v>
                </c:pt>
                <c:pt idx="97">
                  <c:v>3978</c:v>
                </c:pt>
                <c:pt idx="98">
                  <c:v>3718.4615384615386</c:v>
                </c:pt>
                <c:pt idx="99">
                  <c:v>3989</c:v>
                </c:pt>
                <c:pt idx="100">
                  <c:v>3989</c:v>
                </c:pt>
                <c:pt idx="101">
                  <c:v>3989.7</c:v>
                </c:pt>
                <c:pt idx="102">
                  <c:v>3658.5</c:v>
                </c:pt>
                <c:pt idx="103">
                  <c:v>4128.391304347826</c:v>
                </c:pt>
                <c:pt idx="104">
                  <c:v>4360.9523809523807</c:v>
                </c:pt>
                <c:pt idx="105">
                  <c:v>4364.4736842105267</c:v>
                </c:pt>
                <c:pt idx="106">
                  <c:v>4109.8095238095239</c:v>
                </c:pt>
                <c:pt idx="107">
                  <c:v>4039.875</c:v>
                </c:pt>
                <c:pt idx="108">
                  <c:v>4165.8888888888887</c:v>
                </c:pt>
                <c:pt idx="109">
                  <c:v>4260.7142857142853</c:v>
                </c:pt>
                <c:pt idx="110">
                  <c:v>4106.5789473684208</c:v>
                </c:pt>
                <c:pt idx="111">
                  <c:v>4136.333333333333</c:v>
                </c:pt>
                <c:pt idx="112">
                  <c:v>4717.590909090909</c:v>
                </c:pt>
                <c:pt idx="113">
                  <c:v>5037.3809523809523</c:v>
                </c:pt>
                <c:pt idx="114">
                  <c:v>5834.95652173913</c:v>
                </c:pt>
                <c:pt idx="115">
                  <c:v>5732.4285714285716</c:v>
                </c:pt>
                <c:pt idx="116">
                  <c:v>6099.181818181818</c:v>
                </c:pt>
                <c:pt idx="117">
                  <c:v>6159.9</c:v>
                </c:pt>
                <c:pt idx="118">
                  <c:v>4323.04347826087</c:v>
                </c:pt>
                <c:pt idx="119">
                  <c:v>3971.608695652174</c:v>
                </c:pt>
                <c:pt idx="120">
                  <c:v>4243.3846153846152</c:v>
                </c:pt>
                <c:pt idx="121">
                  <c:v>4652</c:v>
                </c:pt>
                <c:pt idx="122">
                  <c:v>4502</c:v>
                </c:pt>
                <c:pt idx="123">
                  <c:v>4502.3</c:v>
                </c:pt>
                <c:pt idx="124">
                  <c:v>5169</c:v>
                </c:pt>
                <c:pt idx="125">
                  <c:v>4993.125</c:v>
                </c:pt>
                <c:pt idx="126">
                  <c:v>4696</c:v>
                </c:pt>
                <c:pt idx="127">
                  <c:v>4311.75</c:v>
                </c:pt>
                <c:pt idx="128">
                  <c:v>4173.9523809523807</c:v>
                </c:pt>
                <c:pt idx="129">
                  <c:v>3962</c:v>
                </c:pt>
                <c:pt idx="130">
                  <c:v>4417.652173913043</c:v>
                </c:pt>
                <c:pt idx="131">
                  <c:v>4404.565217391304</c:v>
                </c:pt>
                <c:pt idx="132">
                  <c:v>4995.8999999999996</c:v>
                </c:pt>
                <c:pt idx="133">
                  <c:v>5582.45</c:v>
                </c:pt>
                <c:pt idx="134">
                  <c:v>5950.875</c:v>
                </c:pt>
                <c:pt idx="135">
                  <c:v>5088.6000000000004</c:v>
                </c:pt>
                <c:pt idx="136">
                  <c:v>4947.333333333333</c:v>
                </c:pt>
                <c:pt idx="137">
                  <c:v>4621.541666666667</c:v>
                </c:pt>
                <c:pt idx="138">
                  <c:v>4724.666666666667</c:v>
                </c:pt>
                <c:pt idx="139">
                  <c:v>5071.304347826087</c:v>
                </c:pt>
                <c:pt idx="140">
                  <c:v>5261.545454545455</c:v>
                </c:pt>
                <c:pt idx="141">
                  <c:v>5276.3125</c:v>
                </c:pt>
                <c:pt idx="142">
                  <c:v>5254.666666666667</c:v>
                </c:pt>
                <c:pt idx="143">
                  <c:v>5157.045454545455</c:v>
                </c:pt>
                <c:pt idx="144">
                  <c:v>5353.3809523809523</c:v>
                </c:pt>
                <c:pt idx="145">
                  <c:v>5286.04347826087</c:v>
                </c:pt>
                <c:pt idx="146">
                  <c:v>5628.2380952380954</c:v>
                </c:pt>
                <c:pt idx="147">
                  <c:v>5300.7142857142853</c:v>
                </c:pt>
                <c:pt idx="148">
                  <c:v>5509.391304347826</c:v>
                </c:pt>
                <c:pt idx="149">
                  <c:v>5554.478260869565</c:v>
                </c:pt>
                <c:pt idx="150">
                  <c:v>5700</c:v>
                </c:pt>
                <c:pt idx="151">
                  <c:v>5865.909090909091</c:v>
                </c:pt>
                <c:pt idx="152">
                  <c:v>5929.1923076923076</c:v>
                </c:pt>
                <c:pt idx="153">
                  <c:v>5245.0555555555557</c:v>
                </c:pt>
                <c:pt idx="154">
                  <c:v>5473.16</c:v>
                </c:pt>
                <c:pt idx="155">
                  <c:v>6337.16</c:v>
                </c:pt>
                <c:pt idx="156">
                  <c:v>6329.181818181818</c:v>
                </c:pt>
                <c:pt idx="157">
                  <c:v>6556</c:v>
                </c:pt>
                <c:pt idx="158">
                  <c:v>6054.166666666667</c:v>
                </c:pt>
                <c:pt idx="159">
                  <c:v>5888.75</c:v>
                </c:pt>
                <c:pt idx="160">
                  <c:v>6288.608695652174</c:v>
                </c:pt>
                <c:pt idx="161">
                  <c:v>6238.5</c:v>
                </c:pt>
                <c:pt idx="162">
                  <c:v>6783.6</c:v>
                </c:pt>
                <c:pt idx="163">
                  <c:v>6085.7619047619046</c:v>
                </c:pt>
                <c:pt idx="164">
                  <c:v>6529.318181818182</c:v>
                </c:pt>
                <c:pt idx="165">
                  <c:v>5847.863636363636</c:v>
                </c:pt>
                <c:pt idx="166">
                  <c:v>5853.16</c:v>
                </c:pt>
                <c:pt idx="167">
                  <c:v>6345.95</c:v>
                </c:pt>
                <c:pt idx="168">
                  <c:v>6449.15</c:v>
                </c:pt>
                <c:pt idx="169">
                  <c:v>6057.7920000000004</c:v>
                </c:pt>
                <c:pt idx="170">
                  <c:v>7001.55</c:v>
                </c:pt>
                <c:pt idx="171">
                  <c:v>6192.8440000000001</c:v>
                </c:pt>
                <c:pt idx="172">
                  <c:v>6205.0889999999999</c:v>
                </c:pt>
                <c:pt idx="173">
                  <c:v>5916.0259999999998</c:v>
                </c:pt>
                <c:pt idx="174">
                  <c:v>6051.1779999999999</c:v>
                </c:pt>
                <c:pt idx="175">
                  <c:v>6387.2</c:v>
                </c:pt>
                <c:pt idx="176">
                  <c:v>6469.55</c:v>
                </c:pt>
              </c:numCache>
            </c:numRef>
          </c:val>
          <c:smooth val="0"/>
          <c:extLst>
            <c:ext xmlns:c16="http://schemas.microsoft.com/office/drawing/2014/chart" uri="{C3380CC4-5D6E-409C-BE32-E72D297353CC}">
              <c16:uniqueId val="{00000000-08BA-44B3-ABD0-53F1B3CA42D3}"/>
            </c:ext>
          </c:extLst>
        </c:ser>
        <c:ser>
          <c:idx val="1"/>
          <c:order val="1"/>
          <c:tx>
            <c:strRef>
              <c:f>Sheet5!$D$1</c:f>
              <c:strCache>
                <c:ptCount val="1"/>
                <c:pt idx="0">
                  <c:v>predicted price</c:v>
                </c:pt>
              </c:strCache>
            </c:strRef>
          </c:tx>
          <c:spPr>
            <a:ln w="28575" cap="rnd">
              <a:solidFill>
                <a:schemeClr val="accent2"/>
              </a:solidFill>
              <a:round/>
            </a:ln>
            <a:effectLst/>
          </c:spPr>
          <c:marker>
            <c:symbol val="none"/>
          </c:marker>
          <c:cat>
            <c:multiLvlStrRef>
              <c:f>Sheet5!$A$2:$B$181</c:f>
              <c:multiLvlStrCache>
                <c:ptCount val="180"/>
                <c:lvl>
                  <c:pt idx="0">
                    <c:v>JAN </c:v>
                  </c:pt>
                  <c:pt idx="1">
                    <c:v>FEB</c:v>
                  </c:pt>
                  <c:pt idx="2">
                    <c:v>MARCH</c:v>
                  </c:pt>
                  <c:pt idx="3">
                    <c:v>APRIL</c:v>
                  </c:pt>
                  <c:pt idx="4">
                    <c:v>MAY</c:v>
                  </c:pt>
                  <c:pt idx="5">
                    <c:v>JUNE</c:v>
                  </c:pt>
                  <c:pt idx="6">
                    <c:v>JULY</c:v>
                  </c:pt>
                  <c:pt idx="7">
                    <c:v>AUGUST</c:v>
                  </c:pt>
                  <c:pt idx="8">
                    <c:v>SEPTEMBER</c:v>
                  </c:pt>
                  <c:pt idx="9">
                    <c:v>OCTOBER </c:v>
                  </c:pt>
                  <c:pt idx="10">
                    <c:v>NOVEMBER</c:v>
                  </c:pt>
                  <c:pt idx="11">
                    <c:v>DECEMBER</c:v>
                  </c:pt>
                  <c:pt idx="12">
                    <c:v>JAN </c:v>
                  </c:pt>
                  <c:pt idx="13">
                    <c:v>FEB</c:v>
                  </c:pt>
                  <c:pt idx="14">
                    <c:v>MARCH</c:v>
                  </c:pt>
                  <c:pt idx="15">
                    <c:v>APRIL</c:v>
                  </c:pt>
                  <c:pt idx="16">
                    <c:v>MAY</c:v>
                  </c:pt>
                  <c:pt idx="17">
                    <c:v>JUNE</c:v>
                  </c:pt>
                  <c:pt idx="18">
                    <c:v>JULY</c:v>
                  </c:pt>
                  <c:pt idx="19">
                    <c:v>AUGUST</c:v>
                  </c:pt>
                  <c:pt idx="20">
                    <c:v>SEPTEMBER</c:v>
                  </c:pt>
                  <c:pt idx="21">
                    <c:v>OCTOBER </c:v>
                  </c:pt>
                  <c:pt idx="22">
                    <c:v>NOVEMBER</c:v>
                  </c:pt>
                  <c:pt idx="23">
                    <c:v>DECEMBER</c:v>
                  </c:pt>
                  <c:pt idx="24">
                    <c:v>JAN </c:v>
                  </c:pt>
                  <c:pt idx="25">
                    <c:v>FEB</c:v>
                  </c:pt>
                  <c:pt idx="26">
                    <c:v>MARCH</c:v>
                  </c:pt>
                  <c:pt idx="27">
                    <c:v>APRIL</c:v>
                  </c:pt>
                  <c:pt idx="28">
                    <c:v>MAY</c:v>
                  </c:pt>
                  <c:pt idx="29">
                    <c:v>JUNE</c:v>
                  </c:pt>
                  <c:pt idx="30">
                    <c:v>JULY</c:v>
                  </c:pt>
                  <c:pt idx="31">
                    <c:v>AUGUST</c:v>
                  </c:pt>
                  <c:pt idx="32">
                    <c:v>SEPTEMBER</c:v>
                  </c:pt>
                  <c:pt idx="33">
                    <c:v>OCTOBER </c:v>
                  </c:pt>
                  <c:pt idx="34">
                    <c:v>NOVEMBER</c:v>
                  </c:pt>
                  <c:pt idx="35">
                    <c:v>DECEMBER</c:v>
                  </c:pt>
                  <c:pt idx="36">
                    <c:v>JAN </c:v>
                  </c:pt>
                  <c:pt idx="37">
                    <c:v>FEB</c:v>
                  </c:pt>
                  <c:pt idx="38">
                    <c:v>MARCH</c:v>
                  </c:pt>
                  <c:pt idx="39">
                    <c:v>APRIL</c:v>
                  </c:pt>
                  <c:pt idx="40">
                    <c:v>MAY</c:v>
                  </c:pt>
                  <c:pt idx="41">
                    <c:v>JUNE</c:v>
                  </c:pt>
                  <c:pt idx="42">
                    <c:v>JULY</c:v>
                  </c:pt>
                  <c:pt idx="43">
                    <c:v>AUGUST</c:v>
                  </c:pt>
                  <c:pt idx="44">
                    <c:v>SEPTEMBER</c:v>
                  </c:pt>
                  <c:pt idx="45">
                    <c:v>OCTOBER </c:v>
                  </c:pt>
                  <c:pt idx="46">
                    <c:v>NOVEMBER</c:v>
                  </c:pt>
                  <c:pt idx="47">
                    <c:v>DECEMBER</c:v>
                  </c:pt>
                  <c:pt idx="48">
                    <c:v>JAN </c:v>
                  </c:pt>
                  <c:pt idx="49">
                    <c:v>FEB</c:v>
                  </c:pt>
                  <c:pt idx="50">
                    <c:v>MARCH</c:v>
                  </c:pt>
                  <c:pt idx="51">
                    <c:v>APRIL</c:v>
                  </c:pt>
                  <c:pt idx="52">
                    <c:v>MAY</c:v>
                  </c:pt>
                  <c:pt idx="53">
                    <c:v>JUNE</c:v>
                  </c:pt>
                  <c:pt idx="54">
                    <c:v>JULY</c:v>
                  </c:pt>
                  <c:pt idx="55">
                    <c:v>AUGUST</c:v>
                  </c:pt>
                  <c:pt idx="56">
                    <c:v>SEPTEMBER</c:v>
                  </c:pt>
                  <c:pt idx="57">
                    <c:v>OCTOBER </c:v>
                  </c:pt>
                  <c:pt idx="58">
                    <c:v>NOVEMBER</c:v>
                  </c:pt>
                  <c:pt idx="59">
                    <c:v>DECEMBER</c:v>
                  </c:pt>
                  <c:pt idx="60">
                    <c:v>JAN </c:v>
                  </c:pt>
                  <c:pt idx="61">
                    <c:v>FEB</c:v>
                  </c:pt>
                  <c:pt idx="62">
                    <c:v>MARCH</c:v>
                  </c:pt>
                  <c:pt idx="63">
                    <c:v>APRIL</c:v>
                  </c:pt>
                  <c:pt idx="64">
                    <c:v>MAY</c:v>
                  </c:pt>
                  <c:pt idx="65">
                    <c:v>JUNE</c:v>
                  </c:pt>
                  <c:pt idx="66">
                    <c:v>JULY</c:v>
                  </c:pt>
                  <c:pt idx="67">
                    <c:v>AUGUST</c:v>
                  </c:pt>
                  <c:pt idx="68">
                    <c:v>SEPTEMBER</c:v>
                  </c:pt>
                  <c:pt idx="69">
                    <c:v>OCTOBER </c:v>
                  </c:pt>
                  <c:pt idx="70">
                    <c:v>NOVEMBER</c:v>
                  </c:pt>
                  <c:pt idx="71">
                    <c:v>DECEMBER</c:v>
                  </c:pt>
                  <c:pt idx="72">
                    <c:v>JAN </c:v>
                  </c:pt>
                  <c:pt idx="73">
                    <c:v>FEB</c:v>
                  </c:pt>
                  <c:pt idx="74">
                    <c:v>MARCH</c:v>
                  </c:pt>
                  <c:pt idx="75">
                    <c:v>APRIL</c:v>
                  </c:pt>
                  <c:pt idx="76">
                    <c:v>MAY</c:v>
                  </c:pt>
                  <c:pt idx="77">
                    <c:v>JUNE</c:v>
                  </c:pt>
                  <c:pt idx="78">
                    <c:v>JULY</c:v>
                  </c:pt>
                  <c:pt idx="79">
                    <c:v>AUGUST</c:v>
                  </c:pt>
                  <c:pt idx="80">
                    <c:v>SEPTEMBER</c:v>
                  </c:pt>
                  <c:pt idx="81">
                    <c:v>OCTOBER </c:v>
                  </c:pt>
                  <c:pt idx="82">
                    <c:v>NOVEMBER</c:v>
                  </c:pt>
                  <c:pt idx="83">
                    <c:v>DECEMBER</c:v>
                  </c:pt>
                  <c:pt idx="84">
                    <c:v>JAN </c:v>
                  </c:pt>
                  <c:pt idx="85">
                    <c:v>FEB</c:v>
                  </c:pt>
                  <c:pt idx="86">
                    <c:v>MARCH</c:v>
                  </c:pt>
                  <c:pt idx="87">
                    <c:v>APRIL</c:v>
                  </c:pt>
                  <c:pt idx="88">
                    <c:v>MAY</c:v>
                  </c:pt>
                  <c:pt idx="89">
                    <c:v>JUNE</c:v>
                  </c:pt>
                  <c:pt idx="90">
                    <c:v>JULY</c:v>
                  </c:pt>
                  <c:pt idx="91">
                    <c:v>AUGUST</c:v>
                  </c:pt>
                  <c:pt idx="92">
                    <c:v>SEPTEMBER</c:v>
                  </c:pt>
                  <c:pt idx="93">
                    <c:v>OCTOBER </c:v>
                  </c:pt>
                  <c:pt idx="94">
                    <c:v>NOVEMBER</c:v>
                  </c:pt>
                  <c:pt idx="95">
                    <c:v>DECEMBER</c:v>
                  </c:pt>
                  <c:pt idx="96">
                    <c:v>JAN </c:v>
                  </c:pt>
                  <c:pt idx="97">
                    <c:v>FEB</c:v>
                  </c:pt>
                  <c:pt idx="98">
                    <c:v>MARCH</c:v>
                  </c:pt>
                  <c:pt idx="99">
                    <c:v>APRIL</c:v>
                  </c:pt>
                  <c:pt idx="100">
                    <c:v>MAY</c:v>
                  </c:pt>
                  <c:pt idx="101">
                    <c:v>JUNE</c:v>
                  </c:pt>
                  <c:pt idx="102">
                    <c:v>JULY</c:v>
                  </c:pt>
                  <c:pt idx="103">
                    <c:v>AUGUST</c:v>
                  </c:pt>
                  <c:pt idx="104">
                    <c:v>SEPTEMBER</c:v>
                  </c:pt>
                  <c:pt idx="105">
                    <c:v>OCTOBER </c:v>
                  </c:pt>
                  <c:pt idx="106">
                    <c:v>NOVEMBER</c:v>
                  </c:pt>
                  <c:pt idx="107">
                    <c:v>DECEMBER</c:v>
                  </c:pt>
                  <c:pt idx="108">
                    <c:v>JAN </c:v>
                  </c:pt>
                  <c:pt idx="109">
                    <c:v>FEB</c:v>
                  </c:pt>
                  <c:pt idx="110">
                    <c:v>MARCH</c:v>
                  </c:pt>
                  <c:pt idx="111">
                    <c:v>APRIL</c:v>
                  </c:pt>
                  <c:pt idx="112">
                    <c:v>MAY</c:v>
                  </c:pt>
                  <c:pt idx="113">
                    <c:v>JUNE</c:v>
                  </c:pt>
                  <c:pt idx="114">
                    <c:v>JULY</c:v>
                  </c:pt>
                  <c:pt idx="115">
                    <c:v>AUGUST</c:v>
                  </c:pt>
                  <c:pt idx="116">
                    <c:v>SEPTEMBER</c:v>
                  </c:pt>
                  <c:pt idx="117">
                    <c:v>OCTOBER </c:v>
                  </c:pt>
                  <c:pt idx="118">
                    <c:v>NOVEMBER</c:v>
                  </c:pt>
                  <c:pt idx="119">
                    <c:v>DECEMBER</c:v>
                  </c:pt>
                  <c:pt idx="120">
                    <c:v>JAN </c:v>
                  </c:pt>
                  <c:pt idx="121">
                    <c:v>FEB</c:v>
                  </c:pt>
                  <c:pt idx="122">
                    <c:v>MARCH</c:v>
                  </c:pt>
                  <c:pt idx="123">
                    <c:v>APRIL</c:v>
                  </c:pt>
                  <c:pt idx="124">
                    <c:v>MAY</c:v>
                  </c:pt>
                  <c:pt idx="125">
                    <c:v>JUNE</c:v>
                  </c:pt>
                  <c:pt idx="126">
                    <c:v>JULY</c:v>
                  </c:pt>
                  <c:pt idx="127">
                    <c:v>AUGUST</c:v>
                  </c:pt>
                  <c:pt idx="128">
                    <c:v>SEPTEMBER</c:v>
                  </c:pt>
                  <c:pt idx="129">
                    <c:v>OCTOBER </c:v>
                  </c:pt>
                  <c:pt idx="130">
                    <c:v>NOVEMBER</c:v>
                  </c:pt>
                  <c:pt idx="131">
                    <c:v>DECEMBER</c:v>
                  </c:pt>
                  <c:pt idx="132">
                    <c:v>JAN </c:v>
                  </c:pt>
                  <c:pt idx="133">
                    <c:v>FEB</c:v>
                  </c:pt>
                  <c:pt idx="134">
                    <c:v>MARCH</c:v>
                  </c:pt>
                  <c:pt idx="135">
                    <c:v>APRIL</c:v>
                  </c:pt>
                  <c:pt idx="136">
                    <c:v>MAY</c:v>
                  </c:pt>
                  <c:pt idx="137">
                    <c:v>JUNE</c:v>
                  </c:pt>
                  <c:pt idx="138">
                    <c:v>JULY</c:v>
                  </c:pt>
                  <c:pt idx="139">
                    <c:v>AUGUST</c:v>
                  </c:pt>
                  <c:pt idx="140">
                    <c:v>SEPTEMBER</c:v>
                  </c:pt>
                  <c:pt idx="141">
                    <c:v>OCTOBER </c:v>
                  </c:pt>
                  <c:pt idx="142">
                    <c:v>NOVEMBER</c:v>
                  </c:pt>
                  <c:pt idx="143">
                    <c:v>DECEMBER</c:v>
                  </c:pt>
                  <c:pt idx="144">
                    <c:v>JAN </c:v>
                  </c:pt>
                  <c:pt idx="145">
                    <c:v>FEB</c:v>
                  </c:pt>
                  <c:pt idx="146">
                    <c:v>MARCH</c:v>
                  </c:pt>
                  <c:pt idx="147">
                    <c:v>APRIL</c:v>
                  </c:pt>
                  <c:pt idx="148">
                    <c:v>MAY</c:v>
                  </c:pt>
                  <c:pt idx="149">
                    <c:v>JUNE</c:v>
                  </c:pt>
                  <c:pt idx="150">
                    <c:v>JULY</c:v>
                  </c:pt>
                  <c:pt idx="151">
                    <c:v>AUGUST</c:v>
                  </c:pt>
                  <c:pt idx="152">
                    <c:v>SEPTEMBER</c:v>
                  </c:pt>
                  <c:pt idx="153">
                    <c:v>OCTOBER </c:v>
                  </c:pt>
                  <c:pt idx="154">
                    <c:v>NOVEMBER</c:v>
                  </c:pt>
                  <c:pt idx="155">
                    <c:v>DECEMBER</c:v>
                  </c:pt>
                  <c:pt idx="156">
                    <c:v>JAN </c:v>
                  </c:pt>
                  <c:pt idx="157">
                    <c:v>FEB</c:v>
                  </c:pt>
                  <c:pt idx="158">
                    <c:v>MARCH</c:v>
                  </c:pt>
                  <c:pt idx="159">
                    <c:v>APRIL</c:v>
                  </c:pt>
                  <c:pt idx="160">
                    <c:v>MAY</c:v>
                  </c:pt>
                  <c:pt idx="161">
                    <c:v>JUNE</c:v>
                  </c:pt>
                  <c:pt idx="162">
                    <c:v>JULY</c:v>
                  </c:pt>
                  <c:pt idx="163">
                    <c:v>AUGUST</c:v>
                  </c:pt>
                  <c:pt idx="164">
                    <c:v>SEPTEMBER</c:v>
                  </c:pt>
                  <c:pt idx="165">
                    <c:v>OCTOBER </c:v>
                  </c:pt>
                  <c:pt idx="166">
                    <c:v>NOVEMBER</c:v>
                  </c:pt>
                  <c:pt idx="167">
                    <c:v>DECEMBER</c:v>
                  </c:pt>
                  <c:pt idx="168">
                    <c:v>JAN </c:v>
                  </c:pt>
                  <c:pt idx="169">
                    <c:v>FEB</c:v>
                  </c:pt>
                  <c:pt idx="170">
                    <c:v>MARCH</c:v>
                  </c:pt>
                  <c:pt idx="171">
                    <c:v>APRIL</c:v>
                  </c:pt>
                  <c:pt idx="172">
                    <c:v>MAY</c:v>
                  </c:pt>
                  <c:pt idx="173">
                    <c:v>JUNE</c:v>
                  </c:pt>
                  <c:pt idx="174">
                    <c:v>JULY</c:v>
                  </c:pt>
                  <c:pt idx="175">
                    <c:v>AUGUST</c:v>
                  </c:pt>
                  <c:pt idx="176">
                    <c:v>SEPTEMBER</c:v>
                  </c:pt>
                  <c:pt idx="177">
                    <c:v>OCTOBER </c:v>
                  </c:pt>
                  <c:pt idx="178">
                    <c:v>NOVEMBER</c:v>
                  </c:pt>
                  <c:pt idx="179">
                    <c:v>DECEMBER</c:v>
                  </c:pt>
                </c:lvl>
                <c:lvl>
                  <c:pt idx="0">
                    <c:v>2010</c:v>
                  </c:pt>
                  <c:pt idx="12">
                    <c:v>2011</c:v>
                  </c:pt>
                  <c:pt idx="24">
                    <c:v>2012</c:v>
                  </c:pt>
                  <c:pt idx="36">
                    <c:v>2013</c:v>
                  </c:pt>
                  <c:pt idx="48">
                    <c:v>2014</c:v>
                  </c:pt>
                  <c:pt idx="60">
                    <c:v>2015</c:v>
                  </c:pt>
                  <c:pt idx="72">
                    <c:v>2016</c:v>
                  </c:pt>
                  <c:pt idx="84">
                    <c:v>2017</c:v>
                  </c:pt>
                  <c:pt idx="96">
                    <c:v>2018</c:v>
                  </c:pt>
                  <c:pt idx="108">
                    <c:v>2019</c:v>
                  </c:pt>
                  <c:pt idx="120">
                    <c:v>2020</c:v>
                  </c:pt>
                  <c:pt idx="132">
                    <c:v>2021</c:v>
                  </c:pt>
                  <c:pt idx="144">
                    <c:v>2022</c:v>
                  </c:pt>
                  <c:pt idx="156">
                    <c:v>2023</c:v>
                  </c:pt>
                  <c:pt idx="168">
                    <c:v>2024</c:v>
                  </c:pt>
                </c:lvl>
              </c:multiLvlStrCache>
            </c:multiLvlStrRef>
          </c:cat>
          <c:val>
            <c:numRef>
              <c:f>Sheet5!$D$2:$D$181</c:f>
              <c:numCache>
                <c:formatCode>General</c:formatCode>
                <c:ptCount val="180"/>
                <c:pt idx="0">
                  <c:v>4808.7579999999998</c:v>
                </c:pt>
                <c:pt idx="1">
                  <c:v>4300.6369999999997</c:v>
                </c:pt>
                <c:pt idx="2">
                  <c:v>2890.9189999999999</c:v>
                </c:pt>
                <c:pt idx="3">
                  <c:v>2700.5770000000002</c:v>
                </c:pt>
                <c:pt idx="4">
                  <c:v>2671.3850000000002</c:v>
                </c:pt>
                <c:pt idx="5">
                  <c:v>3019.4859999999999</c:v>
                </c:pt>
                <c:pt idx="6">
                  <c:v>3203.7649999999999</c:v>
                </c:pt>
                <c:pt idx="7">
                  <c:v>3613.9650000000001</c:v>
                </c:pt>
                <c:pt idx="8">
                  <c:v>2989.614</c:v>
                </c:pt>
                <c:pt idx="9">
                  <c:v>3222.5459999999998</c:v>
                </c:pt>
                <c:pt idx="10">
                  <c:v>3105.1419999999998</c:v>
                </c:pt>
                <c:pt idx="11">
                  <c:v>2799.3130000000001</c:v>
                </c:pt>
                <c:pt idx="12">
                  <c:v>2937.27</c:v>
                </c:pt>
                <c:pt idx="13">
                  <c:v>2947.6579999999999</c:v>
                </c:pt>
                <c:pt idx="14">
                  <c:v>3313.558</c:v>
                </c:pt>
                <c:pt idx="15">
                  <c:v>3562.7779999999998</c:v>
                </c:pt>
                <c:pt idx="16">
                  <c:v>3794.3130000000001</c:v>
                </c:pt>
                <c:pt idx="17">
                  <c:v>3802.973</c:v>
                </c:pt>
                <c:pt idx="18">
                  <c:v>3634.7350000000001</c:v>
                </c:pt>
                <c:pt idx="19">
                  <c:v>3965.0439999999999</c:v>
                </c:pt>
                <c:pt idx="20">
                  <c:v>3636.9520000000002</c:v>
                </c:pt>
                <c:pt idx="21">
                  <c:v>3545.1970000000001</c:v>
                </c:pt>
                <c:pt idx="22">
                  <c:v>3597.1019999999999</c:v>
                </c:pt>
                <c:pt idx="23">
                  <c:v>3506.9290000000001</c:v>
                </c:pt>
                <c:pt idx="24">
                  <c:v>3462.7750000000001</c:v>
                </c:pt>
                <c:pt idx="25">
                  <c:v>3391.163</c:v>
                </c:pt>
                <c:pt idx="26">
                  <c:v>3787.0329999999999</c:v>
                </c:pt>
                <c:pt idx="27">
                  <c:v>3740.4169999999999</c:v>
                </c:pt>
                <c:pt idx="28">
                  <c:v>3991.1239999999998</c:v>
                </c:pt>
                <c:pt idx="29">
                  <c:v>4034.73</c:v>
                </c:pt>
                <c:pt idx="30">
                  <c:v>3864.0059999999999</c:v>
                </c:pt>
                <c:pt idx="31">
                  <c:v>4025.1909999999998</c:v>
                </c:pt>
                <c:pt idx="32">
                  <c:v>4335.0510000000004</c:v>
                </c:pt>
                <c:pt idx="33">
                  <c:v>4664.9319999999998</c:v>
                </c:pt>
                <c:pt idx="34">
                  <c:v>4986.6289999999999</c:v>
                </c:pt>
                <c:pt idx="35">
                  <c:v>5035.2860000000001</c:v>
                </c:pt>
                <c:pt idx="36">
                  <c:v>4869.2079999999996</c:v>
                </c:pt>
                <c:pt idx="37">
                  <c:v>4735.45</c:v>
                </c:pt>
                <c:pt idx="38">
                  <c:v>4499.3270000000002</c:v>
                </c:pt>
                <c:pt idx="39">
                  <c:v>4286.5439999999999</c:v>
                </c:pt>
                <c:pt idx="40">
                  <c:v>4018.8519999999999</c:v>
                </c:pt>
                <c:pt idx="41">
                  <c:v>3920.2440000000001</c:v>
                </c:pt>
                <c:pt idx="42">
                  <c:v>3798.3020000000001</c:v>
                </c:pt>
                <c:pt idx="43">
                  <c:v>3719.2020000000002</c:v>
                </c:pt>
                <c:pt idx="44">
                  <c:v>3693.34</c:v>
                </c:pt>
                <c:pt idx="45">
                  <c:v>3667.9479999999999</c:v>
                </c:pt>
                <c:pt idx="46">
                  <c:v>3679.2460000000001</c:v>
                </c:pt>
                <c:pt idx="47">
                  <c:v>3589.6210000000001</c:v>
                </c:pt>
                <c:pt idx="48">
                  <c:v>3349.9059999999999</c:v>
                </c:pt>
                <c:pt idx="49">
                  <c:v>3147.28</c:v>
                </c:pt>
                <c:pt idx="50">
                  <c:v>3105.038</c:v>
                </c:pt>
                <c:pt idx="51">
                  <c:v>3113.3780000000002</c:v>
                </c:pt>
                <c:pt idx="52">
                  <c:v>3268.2060000000001</c:v>
                </c:pt>
                <c:pt idx="53">
                  <c:v>3376.8710000000001</c:v>
                </c:pt>
                <c:pt idx="54">
                  <c:v>3388.7069999999999</c:v>
                </c:pt>
                <c:pt idx="55">
                  <c:v>3252.1480000000001</c:v>
                </c:pt>
                <c:pt idx="56">
                  <c:v>3300.3739999999998</c:v>
                </c:pt>
                <c:pt idx="57">
                  <c:v>3509.0439999999999</c:v>
                </c:pt>
                <c:pt idx="58">
                  <c:v>3598.53</c:v>
                </c:pt>
                <c:pt idx="59">
                  <c:v>3593.5329999999999</c:v>
                </c:pt>
                <c:pt idx="60">
                  <c:v>3438.7860000000001</c:v>
                </c:pt>
                <c:pt idx="61">
                  <c:v>3291.7330000000002</c:v>
                </c:pt>
                <c:pt idx="62">
                  <c:v>3266.8969999999999</c:v>
                </c:pt>
                <c:pt idx="63">
                  <c:v>3293.502</c:v>
                </c:pt>
                <c:pt idx="64">
                  <c:v>3482.489</c:v>
                </c:pt>
                <c:pt idx="65">
                  <c:v>3842.904</c:v>
                </c:pt>
                <c:pt idx="66">
                  <c:v>4376.0640000000003</c:v>
                </c:pt>
                <c:pt idx="67">
                  <c:v>4392.9409999999998</c:v>
                </c:pt>
                <c:pt idx="68">
                  <c:v>4615.0330000000004</c:v>
                </c:pt>
                <c:pt idx="69">
                  <c:v>4957.6229999999996</c:v>
                </c:pt>
                <c:pt idx="70">
                  <c:v>4840.6019999999999</c:v>
                </c:pt>
                <c:pt idx="71">
                  <c:v>4473.6819999999998</c:v>
                </c:pt>
                <c:pt idx="72">
                  <c:v>4235.4660000000003</c:v>
                </c:pt>
                <c:pt idx="73">
                  <c:v>4344.1769999999997</c:v>
                </c:pt>
                <c:pt idx="74">
                  <c:v>4412.9170000000004</c:v>
                </c:pt>
                <c:pt idx="75">
                  <c:v>4837.1369999999997</c:v>
                </c:pt>
                <c:pt idx="76">
                  <c:v>5134.6530000000002</c:v>
                </c:pt>
                <c:pt idx="77">
                  <c:v>5087.01</c:v>
                </c:pt>
                <c:pt idx="78">
                  <c:v>4984.9009999999998</c:v>
                </c:pt>
                <c:pt idx="79">
                  <c:v>4873.5990000000002</c:v>
                </c:pt>
                <c:pt idx="80">
                  <c:v>4519.4840000000004</c:v>
                </c:pt>
                <c:pt idx="81">
                  <c:v>4468.6589999999997</c:v>
                </c:pt>
                <c:pt idx="82">
                  <c:v>4225.33</c:v>
                </c:pt>
                <c:pt idx="83">
                  <c:v>4082.328</c:v>
                </c:pt>
                <c:pt idx="84">
                  <c:v>4211.3919999999998</c:v>
                </c:pt>
                <c:pt idx="85">
                  <c:v>4483.518</c:v>
                </c:pt>
                <c:pt idx="86">
                  <c:v>4692.4390000000003</c:v>
                </c:pt>
                <c:pt idx="87">
                  <c:v>4887.57</c:v>
                </c:pt>
                <c:pt idx="88">
                  <c:v>4971.3450000000003</c:v>
                </c:pt>
                <c:pt idx="89">
                  <c:v>4537.4830000000002</c:v>
                </c:pt>
                <c:pt idx="90">
                  <c:v>4118.6809999999996</c:v>
                </c:pt>
                <c:pt idx="91">
                  <c:v>3792.65</c:v>
                </c:pt>
                <c:pt idx="92">
                  <c:v>3828.239</c:v>
                </c:pt>
                <c:pt idx="93">
                  <c:v>3681.89</c:v>
                </c:pt>
                <c:pt idx="94">
                  <c:v>3565.2559999999999</c:v>
                </c:pt>
                <c:pt idx="95">
                  <c:v>3546.44</c:v>
                </c:pt>
                <c:pt idx="96">
                  <c:v>3546.8989999999999</c:v>
                </c:pt>
                <c:pt idx="97">
                  <c:v>3571.9679999999998</c:v>
                </c:pt>
                <c:pt idx="98">
                  <c:v>3742.422</c:v>
                </c:pt>
                <c:pt idx="99">
                  <c:v>3834.0279999999998</c:v>
                </c:pt>
                <c:pt idx="100">
                  <c:v>3843.5880000000002</c:v>
                </c:pt>
                <c:pt idx="101">
                  <c:v>3903.1419999999998</c:v>
                </c:pt>
                <c:pt idx="102">
                  <c:v>3987.1320000000001</c:v>
                </c:pt>
                <c:pt idx="103">
                  <c:v>3792.4870000000001</c:v>
                </c:pt>
                <c:pt idx="104">
                  <c:v>3905.8910000000001</c:v>
                </c:pt>
                <c:pt idx="105">
                  <c:v>4255.2169999999996</c:v>
                </c:pt>
                <c:pt idx="106">
                  <c:v>4300.5609999999997</c:v>
                </c:pt>
                <c:pt idx="107">
                  <c:v>4270.3620000000001</c:v>
                </c:pt>
                <c:pt idx="108">
                  <c:v>4090.7869999999998</c:v>
                </c:pt>
                <c:pt idx="109">
                  <c:v>4054.4409999999998</c:v>
                </c:pt>
                <c:pt idx="110">
                  <c:v>4093.9949999999999</c:v>
                </c:pt>
                <c:pt idx="111">
                  <c:v>4144.2579999999998</c:v>
                </c:pt>
                <c:pt idx="112">
                  <c:v>4174.7929999999997</c:v>
                </c:pt>
                <c:pt idx="113">
                  <c:v>4446.6350000000002</c:v>
                </c:pt>
                <c:pt idx="114">
                  <c:v>4806.5540000000001</c:v>
                </c:pt>
                <c:pt idx="115">
                  <c:v>5370.9809999999998</c:v>
                </c:pt>
                <c:pt idx="116">
                  <c:v>5656.4920000000002</c:v>
                </c:pt>
                <c:pt idx="117">
                  <c:v>5852.2030000000004</c:v>
                </c:pt>
                <c:pt idx="118">
                  <c:v>5964.16</c:v>
                </c:pt>
                <c:pt idx="119">
                  <c:v>5023.5259999999998</c:v>
                </c:pt>
                <c:pt idx="120">
                  <c:v>4238.9210000000003</c:v>
                </c:pt>
                <c:pt idx="121">
                  <c:v>4014.8719999999998</c:v>
                </c:pt>
                <c:pt idx="122">
                  <c:v>4414.5290000000005</c:v>
                </c:pt>
                <c:pt idx="123">
                  <c:v>4680.549</c:v>
                </c:pt>
                <c:pt idx="124">
                  <c:v>4739.7299999999996</c:v>
                </c:pt>
                <c:pt idx="125">
                  <c:v>5099.1149999999998</c:v>
                </c:pt>
                <c:pt idx="126">
                  <c:v>4854.5529999999999</c:v>
                </c:pt>
                <c:pt idx="127">
                  <c:v>4712.3969999999999</c:v>
                </c:pt>
                <c:pt idx="128">
                  <c:v>4440.7430000000004</c:v>
                </c:pt>
                <c:pt idx="129">
                  <c:v>4163.9520000000002</c:v>
                </c:pt>
                <c:pt idx="130">
                  <c:v>4077.7080000000001</c:v>
                </c:pt>
                <c:pt idx="131">
                  <c:v>4228.2659999999996</c:v>
                </c:pt>
                <c:pt idx="132">
                  <c:v>4517.7950000000001</c:v>
                </c:pt>
                <c:pt idx="133">
                  <c:v>4793.3860000000004</c:v>
                </c:pt>
                <c:pt idx="134">
                  <c:v>5290.8249999999998</c:v>
                </c:pt>
                <c:pt idx="135">
                  <c:v>5702.3739999999998</c:v>
                </c:pt>
                <c:pt idx="136">
                  <c:v>5387.3059999999996</c:v>
                </c:pt>
                <c:pt idx="137">
                  <c:v>4923.8599999999997</c:v>
                </c:pt>
                <c:pt idx="138">
                  <c:v>4644.7190000000001</c:v>
                </c:pt>
                <c:pt idx="139">
                  <c:v>4526.326</c:v>
                </c:pt>
                <c:pt idx="140">
                  <c:v>4868.5280000000002</c:v>
                </c:pt>
                <c:pt idx="141">
                  <c:v>5219.4660000000003</c:v>
                </c:pt>
                <c:pt idx="142">
                  <c:v>5422.9189999999999</c:v>
                </c:pt>
                <c:pt idx="143">
                  <c:v>5295.8919999999998</c:v>
                </c:pt>
                <c:pt idx="144">
                  <c:v>5168.9290000000001</c:v>
                </c:pt>
                <c:pt idx="145">
                  <c:v>5122.3559999999998</c:v>
                </c:pt>
                <c:pt idx="146">
                  <c:v>5127.8530000000001</c:v>
                </c:pt>
                <c:pt idx="147">
                  <c:v>5415.1059999999998</c:v>
                </c:pt>
                <c:pt idx="148">
                  <c:v>5426.723</c:v>
                </c:pt>
                <c:pt idx="149">
                  <c:v>5440.5280000000002</c:v>
                </c:pt>
                <c:pt idx="150">
                  <c:v>5501.0690000000004</c:v>
                </c:pt>
                <c:pt idx="151">
                  <c:v>5540.5320000000002</c:v>
                </c:pt>
                <c:pt idx="152">
                  <c:v>5760.3040000000001</c:v>
                </c:pt>
                <c:pt idx="153">
                  <c:v>5817.8909999999996</c:v>
                </c:pt>
                <c:pt idx="154">
                  <c:v>5579.7169999999996</c:v>
                </c:pt>
                <c:pt idx="155">
                  <c:v>5367.3689999999997</c:v>
                </c:pt>
                <c:pt idx="156">
                  <c:v>5803.4059999999999</c:v>
                </c:pt>
                <c:pt idx="157">
                  <c:v>5831.643</c:v>
                </c:pt>
                <c:pt idx="158">
                  <c:v>5925.5349999999999</c:v>
                </c:pt>
                <c:pt idx="159">
                  <c:v>6008.6229999999996</c:v>
                </c:pt>
                <c:pt idx="160">
                  <c:v>6117.6049999999996</c:v>
                </c:pt>
                <c:pt idx="161">
                  <c:v>6191.143</c:v>
                </c:pt>
                <c:pt idx="162">
                  <c:v>6242.3209999999999</c:v>
                </c:pt>
                <c:pt idx="163">
                  <c:v>6296.5339999999997</c:v>
                </c:pt>
                <c:pt idx="164">
                  <c:v>6326.8720000000003</c:v>
                </c:pt>
                <c:pt idx="165">
                  <c:v>6366.7370000000001</c:v>
                </c:pt>
                <c:pt idx="166">
                  <c:v>6423.8940000000002</c:v>
                </c:pt>
                <c:pt idx="167">
                  <c:v>6482.09</c:v>
                </c:pt>
                <c:pt idx="168">
                  <c:v>6558.1769999999997</c:v>
                </c:pt>
                <c:pt idx="169">
                  <c:v>6636.8119999999999</c:v>
                </c:pt>
                <c:pt idx="170">
                  <c:v>6704.7359999999999</c:v>
                </c:pt>
                <c:pt idx="171">
                  <c:v>6769.4089999999997</c:v>
                </c:pt>
                <c:pt idx="172">
                  <c:v>6819.9390000000003</c:v>
                </c:pt>
                <c:pt idx="173">
                  <c:v>6861.058</c:v>
                </c:pt>
                <c:pt idx="174">
                  <c:v>6904.77</c:v>
                </c:pt>
                <c:pt idx="175">
                  <c:v>6949.9009999999998</c:v>
                </c:pt>
                <c:pt idx="176">
                  <c:v>7004.6769999999997</c:v>
                </c:pt>
                <c:pt idx="177">
                  <c:v>7070.8360000000002</c:v>
                </c:pt>
                <c:pt idx="178">
                  <c:v>7140.7979999999998</c:v>
                </c:pt>
                <c:pt idx="179">
                  <c:v>7213.1040000000003</c:v>
                </c:pt>
              </c:numCache>
            </c:numRef>
          </c:val>
          <c:smooth val="0"/>
          <c:extLst>
            <c:ext xmlns:c16="http://schemas.microsoft.com/office/drawing/2014/chart" uri="{C3380CC4-5D6E-409C-BE32-E72D297353CC}">
              <c16:uniqueId val="{00000001-08BA-44B3-ABD0-53F1B3CA42D3}"/>
            </c:ext>
          </c:extLst>
        </c:ser>
        <c:dLbls>
          <c:showLegendKey val="0"/>
          <c:showVal val="0"/>
          <c:showCatName val="0"/>
          <c:showSerName val="0"/>
          <c:showPercent val="0"/>
          <c:showBubbleSize val="0"/>
        </c:dLbls>
        <c:smooth val="0"/>
        <c:axId val="1330066063"/>
        <c:axId val="1330066543"/>
      </c:lineChart>
      <c:catAx>
        <c:axId val="1330066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066543"/>
        <c:crosses val="autoZero"/>
        <c:auto val="1"/>
        <c:lblAlgn val="ctr"/>
        <c:lblOffset val="100"/>
        <c:noMultiLvlLbl val="0"/>
      </c:catAx>
      <c:valAx>
        <c:axId val="1330066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PRICE(INR PER QUINTAL)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0066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53CC-07D4-44D8-82F6-9BB8C631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SDI 1084</cp:lastModifiedBy>
  <cp:revision>54</cp:revision>
  <dcterms:created xsi:type="dcterms:W3CDTF">2025-05-31T12:52:00Z</dcterms:created>
  <dcterms:modified xsi:type="dcterms:W3CDTF">2025-12-27T11:05:00Z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c250b49a-c510-4c0d-8ab0-7e8e19a32bb3</vt:lpwstr>
  </property>
</Properties>
</file>