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97FB8" w14:textId="77777777" w:rsidR="00B41328" w:rsidRDefault="00B41328" w:rsidP="004D0588">
      <w:pPr>
        <w:jc w:val="both"/>
        <w:rPr>
          <w:rFonts w:ascii="Times New Roman" w:hAnsi="Times New Roman" w:cs="Times New Roman"/>
          <w:b/>
        </w:rPr>
      </w:pPr>
      <w:r w:rsidRPr="00B41328">
        <w:rPr>
          <w:rFonts w:ascii="Times New Roman" w:hAnsi="Times New Roman" w:cs="Times New Roman"/>
          <w:b/>
        </w:rPr>
        <w:t xml:space="preserve">Case report </w:t>
      </w:r>
    </w:p>
    <w:p w14:paraId="4AC4788E" w14:textId="77777777" w:rsidR="00B41328" w:rsidRDefault="00B41328" w:rsidP="004D0588">
      <w:pPr>
        <w:jc w:val="both"/>
        <w:rPr>
          <w:rFonts w:ascii="Times New Roman" w:hAnsi="Times New Roman" w:cs="Times New Roman"/>
          <w:b/>
        </w:rPr>
      </w:pPr>
    </w:p>
    <w:p w14:paraId="450D03CF" w14:textId="636592FA" w:rsidR="0009276D" w:rsidRPr="0009276D" w:rsidRDefault="0009276D" w:rsidP="004D0588">
      <w:pPr>
        <w:jc w:val="both"/>
        <w:rPr>
          <w:rFonts w:ascii="Times New Roman" w:hAnsi="Times New Roman" w:cs="Times New Roman"/>
          <w:b/>
        </w:rPr>
      </w:pPr>
      <w:r w:rsidRPr="0009276D">
        <w:rPr>
          <w:rFonts w:ascii="Times New Roman" w:hAnsi="Times New Roman" w:cs="Times New Roman"/>
          <w:b/>
        </w:rPr>
        <w:t>COMPREHENSIVE EVIDENCE-BASED PHYSIOTHERAPY (C</w:t>
      </w:r>
      <w:r w:rsidR="00F56918">
        <w:rPr>
          <w:rFonts w:ascii="Times New Roman" w:hAnsi="Times New Roman" w:cs="Times New Roman"/>
          <w:b/>
        </w:rPr>
        <w:t>-</w:t>
      </w:r>
      <w:r w:rsidRPr="0009276D">
        <w:rPr>
          <w:rFonts w:ascii="Times New Roman" w:hAnsi="Times New Roman" w:cs="Times New Roman"/>
          <w:b/>
        </w:rPr>
        <w:t>EB</w:t>
      </w:r>
      <w:r w:rsidR="00F56918">
        <w:rPr>
          <w:rFonts w:ascii="Times New Roman" w:hAnsi="Times New Roman" w:cs="Times New Roman"/>
          <w:b/>
        </w:rPr>
        <w:t>-</w:t>
      </w:r>
      <w:r w:rsidRPr="0009276D">
        <w:rPr>
          <w:rFonts w:ascii="Times New Roman" w:hAnsi="Times New Roman" w:cs="Times New Roman"/>
          <w:b/>
        </w:rPr>
        <w:t>PT) FOR LATERAL EPICONDYLITIS</w:t>
      </w:r>
      <w:r w:rsidR="003D42EF">
        <w:rPr>
          <w:rFonts w:ascii="Times New Roman" w:hAnsi="Times New Roman" w:cs="Times New Roman"/>
          <w:b/>
        </w:rPr>
        <w:t xml:space="preserve"> (</w:t>
      </w:r>
      <w:proofErr w:type="gramStart"/>
      <w:r w:rsidR="003D42EF">
        <w:rPr>
          <w:rFonts w:ascii="Times New Roman" w:hAnsi="Times New Roman" w:cs="Times New Roman"/>
          <w:b/>
        </w:rPr>
        <w:t xml:space="preserve">LE) </w:t>
      </w:r>
      <w:r w:rsidRPr="0009276D">
        <w:rPr>
          <w:rFonts w:ascii="Times New Roman" w:hAnsi="Times New Roman" w:cs="Times New Roman"/>
          <w:b/>
        </w:rPr>
        <w:t xml:space="preserve"> IN</w:t>
      </w:r>
      <w:proofErr w:type="gramEnd"/>
      <w:r w:rsidRPr="0009276D">
        <w:rPr>
          <w:rFonts w:ascii="Times New Roman" w:hAnsi="Times New Roman" w:cs="Times New Roman"/>
          <w:b/>
        </w:rPr>
        <w:t xml:space="preserve"> A FEMALE ENGAGED IN DOMESTIC WORK: A CASE STUDY</w:t>
      </w:r>
    </w:p>
    <w:p w14:paraId="11961B48" w14:textId="20C8DC7C" w:rsidR="003D229F" w:rsidRDefault="003D229F" w:rsidP="003D229F">
      <w:pPr>
        <w:spacing w:after="0"/>
        <w:jc w:val="both"/>
        <w:rPr>
          <w:rFonts w:ascii="Times New Roman" w:hAnsi="Times New Roman" w:cs="Times New Roman"/>
          <w:bCs/>
          <w:sz w:val="22"/>
        </w:rPr>
      </w:pPr>
    </w:p>
    <w:p w14:paraId="54BF4A1A" w14:textId="77777777" w:rsidR="0060024F" w:rsidRPr="003D229F" w:rsidRDefault="0060024F" w:rsidP="003D229F">
      <w:pPr>
        <w:spacing w:after="0"/>
        <w:jc w:val="both"/>
        <w:rPr>
          <w:rFonts w:ascii="Times New Roman" w:hAnsi="Times New Roman" w:cs="Times New Roman"/>
          <w:bCs/>
          <w:sz w:val="22"/>
        </w:rPr>
      </w:pPr>
      <w:bookmarkStart w:id="0" w:name="_GoBack"/>
      <w:bookmarkEnd w:id="0"/>
    </w:p>
    <w:p w14:paraId="0AEE81AC"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ABSTRACT</w:t>
      </w:r>
    </w:p>
    <w:p w14:paraId="7AF1603F" w14:textId="4E4371FE"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t>Background:</w:t>
      </w:r>
      <w:r w:rsidRPr="0009276D">
        <w:rPr>
          <w:rFonts w:ascii="Times New Roman" w:hAnsi="Times New Roman" w:cs="Times New Roman"/>
        </w:rPr>
        <w:t xml:space="preserve"> Lateral epicondylitis, commonly known as tennis elbow, is one of the most frequent overuse injuries affecting the forearm extensor tendons, particularly the extensor carpi radialis brevis (ECRB). It is characterized by pain and tenderness over the lateral epicondyle, reduced grip strength, and functional limitations during activities requiring repetitive wrist extension or gripping. Although often self-limiting, chronic cases can significantly impair daily functioning, especially in individuals engaged in repetitive upper-limb activities such as household work. Conservative physiotherapy remains the primary and most effective mode of treatment, involving pain-relieving modalities, strengthening, stretching, and ergonomic modification. </w:t>
      </w:r>
      <w:r w:rsidR="003D42EF">
        <w:rPr>
          <w:rFonts w:ascii="Times New Roman" w:hAnsi="Times New Roman" w:cs="Times New Roman"/>
        </w:rPr>
        <w:t>e</w:t>
      </w:r>
      <w:r w:rsidR="00DB12A9">
        <w:rPr>
          <w:rFonts w:ascii="Times New Roman" w:hAnsi="Times New Roman" w:cs="Times New Roman"/>
        </w:rPr>
        <w:t xml:space="preserve">vidence-based physiotherapy </w:t>
      </w:r>
      <w:r w:rsidR="00DB12A9" w:rsidRPr="00DB12A9">
        <w:rPr>
          <w:rFonts w:ascii="Times New Roman" w:hAnsi="Times New Roman" w:cs="Times New Roman"/>
        </w:rPr>
        <w:t>(C-EB-PT) is a desirable exploration</w:t>
      </w:r>
      <w:r w:rsidR="00DB12A9">
        <w:rPr>
          <w:rFonts w:ascii="Times New Roman" w:hAnsi="Times New Roman" w:cs="Times New Roman"/>
          <w:b/>
        </w:rPr>
        <w:t xml:space="preserve">. </w:t>
      </w:r>
      <w:r w:rsidRPr="0009276D">
        <w:rPr>
          <w:rFonts w:ascii="Times New Roman" w:hAnsi="Times New Roman" w:cs="Times New Roman"/>
        </w:rPr>
        <w:t xml:space="preserve">We present a case of a </w:t>
      </w:r>
      <w:r w:rsidR="00F56918">
        <w:rPr>
          <w:rFonts w:ascii="Times New Roman" w:hAnsi="Times New Roman" w:cs="Times New Roman"/>
        </w:rPr>
        <w:t>43-year-old</w:t>
      </w:r>
      <w:r w:rsidRPr="0009276D">
        <w:rPr>
          <w:rFonts w:ascii="Times New Roman" w:hAnsi="Times New Roman" w:cs="Times New Roman"/>
        </w:rPr>
        <w:t xml:space="preserve"> housewife with chronic right lateral elbow pain managed conservatively with physiotherapy.</w:t>
      </w:r>
    </w:p>
    <w:p w14:paraId="19065D01" w14:textId="5522AB92"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t>Case presentation:</w:t>
      </w:r>
      <w:r w:rsidRPr="0009276D">
        <w:rPr>
          <w:rFonts w:ascii="Times New Roman" w:hAnsi="Times New Roman" w:cs="Times New Roman"/>
        </w:rPr>
        <w:t xml:space="preserve"> A 43-year-old right-hand–dominant married female from Greater Noida, engaged in domestic work, presented with an 8-month history of progressive right lateral elbow pain, aggravated by household tasks involving gripping and wrist activity. On examination there was swelling on right elbow lateral side, warmth also present, tenderness (grade 2), pain rated 8/10 on the NPRS, limited grip strength, and mildly reduced wrist strength. Special tests (</w:t>
      </w:r>
      <w:proofErr w:type="spellStart"/>
      <w:r w:rsidRPr="0009276D">
        <w:rPr>
          <w:rFonts w:ascii="Times New Roman" w:hAnsi="Times New Roman" w:cs="Times New Roman"/>
        </w:rPr>
        <w:t>Cozen’s</w:t>
      </w:r>
      <w:proofErr w:type="spellEnd"/>
      <w:r w:rsidRPr="0009276D">
        <w:rPr>
          <w:rFonts w:ascii="Times New Roman" w:hAnsi="Times New Roman" w:cs="Times New Roman"/>
        </w:rPr>
        <w:t>, Maudsley’s, Mill’s) were positive. Range of motion (ROM) of wrist and muscle strength (MMT) of wrist were decreased. She underwent comprehensive evidence-based physiotherapy</w:t>
      </w:r>
      <w:r w:rsidR="00F56918">
        <w:rPr>
          <w:rFonts w:ascii="Times New Roman" w:hAnsi="Times New Roman" w:cs="Times New Roman"/>
        </w:rPr>
        <w:t>,</w:t>
      </w:r>
      <w:r w:rsidRPr="0009276D">
        <w:rPr>
          <w:rFonts w:ascii="Times New Roman" w:hAnsi="Times New Roman" w:cs="Times New Roman"/>
        </w:rPr>
        <w:t xml:space="preserve"> including ultrasound therapy, laser therapy, icing and progressive therapeutic exercises. Over the course of treatment, pain, swelling, grip strength and functional use improved.</w:t>
      </w:r>
    </w:p>
    <w:p w14:paraId="3E9315AD" w14:textId="41F65CCF" w:rsidR="00F56918" w:rsidRPr="0009276D" w:rsidRDefault="0009276D" w:rsidP="004D0588">
      <w:pPr>
        <w:jc w:val="both"/>
        <w:rPr>
          <w:rFonts w:ascii="Times New Roman" w:hAnsi="Times New Roman" w:cs="Times New Roman"/>
          <w:b/>
          <w:bCs/>
        </w:rPr>
      </w:pPr>
      <w:r w:rsidRPr="0009276D">
        <w:rPr>
          <w:rFonts w:ascii="Times New Roman" w:hAnsi="Times New Roman" w:cs="Times New Roman"/>
          <w:b/>
          <w:bCs/>
        </w:rPr>
        <w:t>Results:</w:t>
      </w:r>
      <w:r w:rsidRPr="0009276D">
        <w:rPr>
          <w:rFonts w:ascii="Times New Roman" w:hAnsi="Times New Roman" w:cs="Times New Roman"/>
        </w:rPr>
        <w:t xml:space="preserve"> After the </w:t>
      </w:r>
      <w:r w:rsidR="00F56918">
        <w:rPr>
          <w:rFonts w:ascii="Times New Roman" w:hAnsi="Times New Roman" w:cs="Times New Roman"/>
        </w:rPr>
        <w:t xml:space="preserve">(C-EB-PT) </w:t>
      </w:r>
      <w:r w:rsidRPr="0009276D">
        <w:rPr>
          <w:rFonts w:ascii="Times New Roman" w:hAnsi="Times New Roman" w:cs="Times New Roman"/>
        </w:rPr>
        <w:t xml:space="preserve">physiotherapy protocol, the patient reported </w:t>
      </w:r>
      <w:r w:rsidR="00F56918">
        <w:rPr>
          <w:rFonts w:ascii="Times New Roman" w:hAnsi="Times New Roman" w:cs="Times New Roman"/>
        </w:rPr>
        <w:t xml:space="preserve">a </w:t>
      </w:r>
      <w:r w:rsidRPr="0009276D">
        <w:rPr>
          <w:rFonts w:ascii="Times New Roman" w:hAnsi="Times New Roman" w:cs="Times New Roman"/>
        </w:rPr>
        <w:t>significant reduction of pain</w:t>
      </w:r>
      <w:r w:rsidR="00F56918">
        <w:rPr>
          <w:rFonts w:ascii="Times New Roman" w:hAnsi="Times New Roman" w:cs="Times New Roman"/>
        </w:rPr>
        <w:t>. Pain decreased from 8 to 2 on a scale of 0-10.</w:t>
      </w:r>
      <w:r w:rsidRPr="0009276D">
        <w:rPr>
          <w:rFonts w:ascii="Times New Roman" w:hAnsi="Times New Roman" w:cs="Times New Roman"/>
        </w:rPr>
        <w:t xml:space="preserve"> </w:t>
      </w:r>
      <w:r w:rsidR="00F56918">
        <w:rPr>
          <w:rFonts w:ascii="Times New Roman" w:hAnsi="Times New Roman" w:cs="Times New Roman"/>
        </w:rPr>
        <w:t>D</w:t>
      </w:r>
      <w:r w:rsidRPr="0009276D">
        <w:rPr>
          <w:rFonts w:ascii="Times New Roman" w:hAnsi="Times New Roman" w:cs="Times New Roman"/>
        </w:rPr>
        <w:t>ecreased swelling, improved grip strength</w:t>
      </w:r>
      <w:r w:rsidR="00F56918">
        <w:rPr>
          <w:rFonts w:ascii="Times New Roman" w:hAnsi="Times New Roman" w:cs="Times New Roman"/>
        </w:rPr>
        <w:t xml:space="preserve"> from 7 kg to 18 kg in affected upper extremity,</w:t>
      </w:r>
      <w:r w:rsidRPr="0009276D">
        <w:rPr>
          <w:rFonts w:ascii="Times New Roman" w:hAnsi="Times New Roman" w:cs="Times New Roman"/>
        </w:rPr>
        <w:t xml:space="preserve"> and forearm muscle strength</w:t>
      </w:r>
      <w:r w:rsidR="00F56918">
        <w:rPr>
          <w:rFonts w:ascii="Times New Roman" w:hAnsi="Times New Roman" w:cs="Times New Roman"/>
        </w:rPr>
        <w:t xml:space="preserve"> (5/5)</w:t>
      </w:r>
      <w:r w:rsidRPr="0009276D">
        <w:rPr>
          <w:rFonts w:ascii="Times New Roman" w:hAnsi="Times New Roman" w:cs="Times New Roman"/>
        </w:rPr>
        <w:t xml:space="preserve">, and restoration of </w:t>
      </w:r>
      <w:r w:rsidR="00F56918">
        <w:rPr>
          <w:rFonts w:ascii="Times New Roman" w:hAnsi="Times New Roman" w:cs="Times New Roman"/>
        </w:rPr>
        <w:t xml:space="preserve">the </w:t>
      </w:r>
      <w:r w:rsidRPr="0009276D">
        <w:rPr>
          <w:rFonts w:ascii="Times New Roman" w:hAnsi="Times New Roman" w:cs="Times New Roman"/>
        </w:rPr>
        <w:t xml:space="preserve">ability to perform ADLs (household tasks) without aggravation. ROM remained full. </w:t>
      </w:r>
    </w:p>
    <w:p w14:paraId="242ABC9E" w14:textId="4EE83DAE"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t>Conclusion:</w:t>
      </w:r>
      <w:r w:rsidRPr="0009276D">
        <w:rPr>
          <w:rFonts w:ascii="Times New Roman" w:hAnsi="Times New Roman" w:cs="Times New Roman"/>
        </w:rPr>
        <w:t xml:space="preserve"> This case illustrates that a structured physiotherapy program combining modalities (ultrasound, laser, cryotherapy) with progressive exercise (isometric → isotonic strengthening, grip, wrist and forearm training) can result in symptomatic relief and functional recovery in lateral epicondylitis in a non-sport, domestic work–related context.</w:t>
      </w:r>
    </w:p>
    <w:p w14:paraId="1692B74B" w14:textId="77777777"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lastRenderedPageBreak/>
        <w:t>Keywords:</w:t>
      </w:r>
      <w:r w:rsidRPr="0009276D">
        <w:rPr>
          <w:rFonts w:ascii="Times New Roman" w:hAnsi="Times New Roman" w:cs="Times New Roman"/>
        </w:rPr>
        <w:t xml:space="preserve"> lateral epicondylitis; tennis elbow; physiotherapy; ultrasound; low-level laser; wrist strengthening; domestic work; grip strength.</w:t>
      </w:r>
    </w:p>
    <w:p w14:paraId="36F681DD"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INTRODUCTION</w:t>
      </w:r>
    </w:p>
    <w:p w14:paraId="29E0D460" w14:textId="1BFF748B" w:rsidR="0009276D" w:rsidRPr="0009276D" w:rsidRDefault="0009276D" w:rsidP="004D0588">
      <w:pPr>
        <w:jc w:val="both"/>
        <w:rPr>
          <w:rFonts w:ascii="Times New Roman" w:hAnsi="Times New Roman" w:cs="Times New Roman"/>
        </w:rPr>
      </w:pPr>
      <w:r w:rsidRPr="0009276D">
        <w:rPr>
          <w:rFonts w:ascii="Times New Roman" w:hAnsi="Times New Roman" w:cs="Times New Roman"/>
        </w:rPr>
        <w:t>Lateral epicondylitis (LE), commonly known as “tennis elbow,” is a frequent musculoskeletal disorder characterized by pain and tenderness over the lateral epicondyle of the humerus and the origin of the extensor carpi radialis brevis (ECRB). It typically presents in middle-aged adults and is associated with activities that involve repetitive wrist extension, radial deviation, and forearm supination/pronation under load. Clinically it manifests with activity-related lateral elbow pain, reproducible tenderness at the lateral epicondyle, and pain with resisted wrist extension or middle-finger extension (</w:t>
      </w:r>
      <w:proofErr w:type="spellStart"/>
      <w:r w:rsidRPr="0009276D">
        <w:rPr>
          <w:rFonts w:ascii="Times New Roman" w:hAnsi="Times New Roman" w:cs="Times New Roman"/>
        </w:rPr>
        <w:t>Cozen’s</w:t>
      </w:r>
      <w:proofErr w:type="spellEnd"/>
      <w:r w:rsidRPr="0009276D">
        <w:rPr>
          <w:rFonts w:ascii="Times New Roman" w:hAnsi="Times New Roman" w:cs="Times New Roman"/>
        </w:rPr>
        <w:t xml:space="preserve"> and Maudsley’s signs), making clinical diagnosis straightforward in most cases </w:t>
      </w:r>
      <w:r w:rsidRPr="00F24E67">
        <w:rPr>
          <w:rFonts w:ascii="Times New Roman" w:hAnsi="Times New Roman" w:cs="Times New Roman"/>
          <w:i/>
        </w:rPr>
        <w:t>(M</w:t>
      </w:r>
      <w:r w:rsidR="00F24E67">
        <w:rPr>
          <w:rFonts w:ascii="Times New Roman" w:hAnsi="Times New Roman" w:cs="Times New Roman"/>
          <w:i/>
        </w:rPr>
        <w:t>a</w:t>
      </w:r>
      <w:r w:rsidRPr="00F24E67">
        <w:rPr>
          <w:rFonts w:ascii="Times New Roman" w:hAnsi="Times New Roman" w:cs="Times New Roman"/>
          <w:i/>
        </w:rPr>
        <w:t xml:space="preserve"> et al.,2020).</w:t>
      </w:r>
    </w:p>
    <w:p w14:paraId="31403F97" w14:textId="78D755CA" w:rsidR="0009276D" w:rsidRPr="00295795" w:rsidRDefault="009C6F0D" w:rsidP="004D0588">
      <w:pPr>
        <w:jc w:val="both"/>
        <w:rPr>
          <w:rFonts w:ascii="Times New Roman" w:hAnsi="Times New Roman" w:cs="Times New Roman"/>
          <w:i/>
        </w:rPr>
      </w:pPr>
      <w:r>
        <w:rPr>
          <w:rFonts w:ascii="Times New Roman" w:hAnsi="Times New Roman" w:cs="Times New Roman"/>
        </w:rPr>
        <w:t>Patho-physiologically</w:t>
      </w:r>
      <w:r w:rsidR="0009276D" w:rsidRPr="0009276D">
        <w:rPr>
          <w:rFonts w:ascii="Times New Roman" w:hAnsi="Times New Roman" w:cs="Times New Roman"/>
        </w:rPr>
        <w:t xml:space="preserve">, contemporary evidence frames LE as a tendinopathy or enthesopathy rather than a purely inflammatory condition. Histologic studies have demonstrated Angio fibroblastic hyperplasia, collagen disorganization, and failed tendon healing responses at the ECRB origin, supporting a degenerative, overuse-related process driven by microtrauma and impaired tendon repair mechanisms. This perspective helps explain why many cases are chronic and why modalities aimed at promoting tendon remodelling and load management are central to conservative care </w:t>
      </w:r>
      <w:r w:rsidR="0009276D" w:rsidRPr="00295795">
        <w:rPr>
          <w:rFonts w:ascii="Times New Roman" w:hAnsi="Times New Roman" w:cs="Times New Roman"/>
          <w:i/>
        </w:rPr>
        <w:t>(</w:t>
      </w:r>
      <w:r w:rsidR="00295795" w:rsidRPr="00295795">
        <w:rPr>
          <w:rFonts w:ascii="Times New Roman" w:hAnsi="Times New Roman" w:cs="Times New Roman"/>
          <w:i/>
        </w:rPr>
        <w:t>Leong</w:t>
      </w:r>
      <w:r w:rsidR="0009276D" w:rsidRPr="00295795">
        <w:rPr>
          <w:rFonts w:ascii="Times New Roman" w:hAnsi="Times New Roman" w:cs="Times New Roman"/>
          <w:i/>
        </w:rPr>
        <w:t xml:space="preserve"> et </w:t>
      </w:r>
      <w:proofErr w:type="gramStart"/>
      <w:r w:rsidR="0009276D" w:rsidRPr="00295795">
        <w:rPr>
          <w:rFonts w:ascii="Times New Roman" w:hAnsi="Times New Roman" w:cs="Times New Roman"/>
          <w:i/>
        </w:rPr>
        <w:t>al .</w:t>
      </w:r>
      <w:proofErr w:type="gramEnd"/>
      <w:r w:rsidR="0009276D" w:rsidRPr="00295795">
        <w:rPr>
          <w:rFonts w:ascii="Times New Roman" w:hAnsi="Times New Roman" w:cs="Times New Roman"/>
          <w:i/>
        </w:rPr>
        <w:t>,202</w:t>
      </w:r>
      <w:r w:rsidR="00295795" w:rsidRPr="00295795">
        <w:rPr>
          <w:rFonts w:ascii="Times New Roman" w:hAnsi="Times New Roman" w:cs="Times New Roman"/>
          <w:i/>
        </w:rPr>
        <w:t>0</w:t>
      </w:r>
      <w:r w:rsidR="0009276D" w:rsidRPr="00295795">
        <w:rPr>
          <w:rFonts w:ascii="Times New Roman" w:hAnsi="Times New Roman" w:cs="Times New Roman"/>
          <w:i/>
        </w:rPr>
        <w:t>).</w:t>
      </w:r>
    </w:p>
    <w:p w14:paraId="08D46019" w14:textId="5EAC1571" w:rsidR="0009276D" w:rsidRPr="004A6E2F" w:rsidRDefault="0009276D" w:rsidP="004D0588">
      <w:pPr>
        <w:jc w:val="both"/>
        <w:rPr>
          <w:rFonts w:ascii="Times New Roman" w:hAnsi="Times New Roman" w:cs="Times New Roman"/>
          <w:i/>
        </w:rPr>
      </w:pPr>
      <w:r w:rsidRPr="0009276D">
        <w:rPr>
          <w:rFonts w:ascii="Times New Roman" w:hAnsi="Times New Roman" w:cs="Times New Roman"/>
        </w:rPr>
        <w:t xml:space="preserve">Epidemiologically, LE is common in both occupational and non-occupational populations. Prevalence estimates vary by setting, but population and worker cohorts have reported prevalences in the low single digits to over 10% for at-risk groups; incidence peaks between the fourth and sixth decades of life. Importantly, LE is not limited to athletes—repetitive manual tasks, forceful gripping, and sustained awkward wrist postures in domestic work and certain occupations are established risk factors. Recent occupational studies and systematic reviews emphasize that repetitive wrist/forearm exertion and high physical workload significantly increase the risk of developing LE, a finding directly relevant to women engaged in household labour who perform repetitive gripping, washing, and sweeping tasks </w:t>
      </w:r>
      <w:r w:rsidRPr="004A6E2F">
        <w:rPr>
          <w:rFonts w:ascii="Times New Roman" w:hAnsi="Times New Roman" w:cs="Times New Roman"/>
          <w:i/>
        </w:rPr>
        <w:t>(</w:t>
      </w:r>
      <w:r w:rsidR="004A6E2F" w:rsidRPr="004A6E2F">
        <w:rPr>
          <w:rFonts w:ascii="Times New Roman" w:hAnsi="Times New Roman" w:cs="Times New Roman"/>
          <w:i/>
        </w:rPr>
        <w:t>Wolf et al.,2023</w:t>
      </w:r>
      <w:r w:rsidRPr="004A6E2F">
        <w:rPr>
          <w:rFonts w:ascii="Times New Roman" w:hAnsi="Times New Roman" w:cs="Times New Roman"/>
          <w:i/>
        </w:rPr>
        <w:t>).</w:t>
      </w:r>
    </w:p>
    <w:p w14:paraId="56774332" w14:textId="6D76476F" w:rsidR="0009276D" w:rsidRPr="0009276D" w:rsidRDefault="0009276D" w:rsidP="004D0588">
      <w:pPr>
        <w:jc w:val="both"/>
        <w:rPr>
          <w:rFonts w:ascii="Times New Roman" w:hAnsi="Times New Roman" w:cs="Times New Roman"/>
        </w:rPr>
      </w:pPr>
      <w:r w:rsidRPr="0009276D">
        <w:rPr>
          <w:rFonts w:ascii="Times New Roman" w:hAnsi="Times New Roman" w:cs="Times New Roman"/>
        </w:rPr>
        <w:t>The clinical course of LE is variable but often self-limiting; many patients will improve over several months to a year with conservative measures</w:t>
      </w:r>
      <w:r w:rsidR="004A6E2F">
        <w:rPr>
          <w:rFonts w:ascii="Times New Roman" w:hAnsi="Times New Roman" w:cs="Times New Roman"/>
        </w:rPr>
        <w:t xml:space="preserve"> however evidence based optimal therapy is superior</w:t>
      </w:r>
      <w:r w:rsidRPr="0009276D">
        <w:rPr>
          <w:rFonts w:ascii="Times New Roman" w:hAnsi="Times New Roman" w:cs="Times New Roman"/>
        </w:rPr>
        <w:t xml:space="preserve">. Nevertheless, a substantial minority experience persistent symptoms that limit function and quality of life, especially when work or domestic tasks involve repetitive wrist extension and gripping. Given its impact on work capacity and daily activities, timely recognition and </w:t>
      </w:r>
      <w:r w:rsidR="001B46D3">
        <w:rPr>
          <w:rFonts w:ascii="Times New Roman" w:hAnsi="Times New Roman" w:cs="Times New Roman"/>
        </w:rPr>
        <w:t xml:space="preserve">optimal </w:t>
      </w:r>
      <w:r w:rsidRPr="0009276D">
        <w:rPr>
          <w:rFonts w:ascii="Times New Roman" w:hAnsi="Times New Roman" w:cs="Times New Roman"/>
        </w:rPr>
        <w:t xml:space="preserve">rehabilitation are important to restore function and reduce recurrence risk </w:t>
      </w:r>
      <w:r w:rsidRPr="004A6E2F">
        <w:rPr>
          <w:rFonts w:ascii="Times New Roman" w:hAnsi="Times New Roman" w:cs="Times New Roman"/>
          <w:i/>
        </w:rPr>
        <w:t>(</w:t>
      </w:r>
      <w:r w:rsidR="004A6E2F" w:rsidRPr="004A6E2F">
        <w:rPr>
          <w:rFonts w:ascii="Times New Roman" w:hAnsi="Times New Roman" w:cs="Times New Roman"/>
          <w:i/>
        </w:rPr>
        <w:t>Bateman</w:t>
      </w:r>
      <w:r w:rsidRPr="004A6E2F">
        <w:rPr>
          <w:rFonts w:ascii="Times New Roman" w:hAnsi="Times New Roman" w:cs="Times New Roman"/>
          <w:i/>
        </w:rPr>
        <w:t xml:space="preserve"> et al.,</w:t>
      </w:r>
      <w:r w:rsidR="004A6E2F" w:rsidRPr="004A6E2F">
        <w:rPr>
          <w:rFonts w:ascii="Times New Roman" w:hAnsi="Times New Roman" w:cs="Times New Roman"/>
          <w:i/>
        </w:rPr>
        <w:t xml:space="preserve"> </w:t>
      </w:r>
      <w:r w:rsidRPr="004A6E2F">
        <w:rPr>
          <w:rFonts w:ascii="Times New Roman" w:hAnsi="Times New Roman" w:cs="Times New Roman"/>
          <w:i/>
        </w:rPr>
        <w:t>202</w:t>
      </w:r>
      <w:r w:rsidR="004A6E2F" w:rsidRPr="004A6E2F">
        <w:rPr>
          <w:rFonts w:ascii="Times New Roman" w:hAnsi="Times New Roman" w:cs="Times New Roman"/>
          <w:i/>
        </w:rPr>
        <w:t>4</w:t>
      </w:r>
      <w:r w:rsidRPr="004A6E2F">
        <w:rPr>
          <w:rFonts w:ascii="Times New Roman" w:hAnsi="Times New Roman" w:cs="Times New Roman"/>
          <w:i/>
        </w:rPr>
        <w:t>).</w:t>
      </w:r>
    </w:p>
    <w:p w14:paraId="3859C422" w14:textId="4503216B" w:rsidR="0009276D" w:rsidRPr="0009276D" w:rsidRDefault="0009276D" w:rsidP="004D0588">
      <w:pPr>
        <w:jc w:val="both"/>
        <w:rPr>
          <w:rFonts w:ascii="Times New Roman" w:hAnsi="Times New Roman" w:cs="Times New Roman"/>
        </w:rPr>
      </w:pPr>
      <w:r w:rsidRPr="0009276D">
        <w:rPr>
          <w:rFonts w:ascii="Times New Roman" w:hAnsi="Times New Roman" w:cs="Times New Roman"/>
        </w:rPr>
        <w:t xml:space="preserve">Management strategies for LE are diverse and largely conservative-first. A synthesis of the literature indicates that multimodal physiotherapy — emphasizing load modulation, progressive therapeutic exercise (particularly eccentric and concentric strengthening of wrist extensors), manual therapy, and education on ergonomics and activity modification — yields meaningful improvements in pain and function and compares favourably with passive </w:t>
      </w:r>
      <w:r w:rsidRPr="0009276D">
        <w:rPr>
          <w:rFonts w:ascii="Times New Roman" w:hAnsi="Times New Roman" w:cs="Times New Roman"/>
        </w:rPr>
        <w:lastRenderedPageBreak/>
        <w:t>interventions in the longer term.</w:t>
      </w:r>
      <w:r w:rsidR="009C6F0D">
        <w:rPr>
          <w:rFonts w:ascii="Times New Roman" w:hAnsi="Times New Roman" w:cs="Times New Roman"/>
        </w:rPr>
        <w:t xml:space="preserve"> Evidence based </w:t>
      </w:r>
      <w:proofErr w:type="gramStart"/>
      <w:r w:rsidR="009C6F0D">
        <w:rPr>
          <w:rFonts w:ascii="Times New Roman" w:hAnsi="Times New Roman" w:cs="Times New Roman"/>
        </w:rPr>
        <w:t xml:space="preserve">PT </w:t>
      </w:r>
      <w:r w:rsidRPr="0009276D">
        <w:rPr>
          <w:rFonts w:ascii="Times New Roman" w:hAnsi="Times New Roman" w:cs="Times New Roman"/>
        </w:rPr>
        <w:t xml:space="preserve"> </w:t>
      </w:r>
      <w:r w:rsidR="009C6F0D">
        <w:rPr>
          <w:rFonts w:ascii="Times New Roman" w:hAnsi="Times New Roman" w:cs="Times New Roman"/>
        </w:rPr>
        <w:t>(</w:t>
      </w:r>
      <w:proofErr w:type="gramEnd"/>
      <w:r w:rsidR="009C6F0D">
        <w:rPr>
          <w:rFonts w:ascii="Times New Roman" w:hAnsi="Times New Roman" w:cs="Times New Roman"/>
        </w:rPr>
        <w:t>C-EB-PT) from s</w:t>
      </w:r>
      <w:r w:rsidRPr="0009276D">
        <w:rPr>
          <w:rFonts w:ascii="Times New Roman" w:hAnsi="Times New Roman" w:cs="Times New Roman"/>
        </w:rPr>
        <w:t xml:space="preserve">ystematic reviews and contemporary randomized trials support exercise-based rehabilitation and manual therapy as core components of non-operative care, with adjunctive modalities considered on an individual basis </w:t>
      </w:r>
      <w:r w:rsidRPr="00336D84">
        <w:rPr>
          <w:rFonts w:ascii="Times New Roman" w:hAnsi="Times New Roman" w:cs="Times New Roman"/>
          <w:i/>
        </w:rPr>
        <w:t>(</w:t>
      </w:r>
      <w:proofErr w:type="spellStart"/>
      <w:r w:rsidRPr="00336D84">
        <w:rPr>
          <w:rFonts w:ascii="Times New Roman" w:hAnsi="Times New Roman" w:cs="Times New Roman"/>
          <w:i/>
        </w:rPr>
        <w:t>Landesa-Piñeiro</w:t>
      </w:r>
      <w:proofErr w:type="spellEnd"/>
      <w:r w:rsidRPr="00336D84">
        <w:rPr>
          <w:rFonts w:ascii="Times New Roman" w:hAnsi="Times New Roman" w:cs="Times New Roman"/>
          <w:i/>
        </w:rPr>
        <w:t xml:space="preserve"> et al.,2022).</w:t>
      </w:r>
    </w:p>
    <w:p w14:paraId="66C62690" w14:textId="3564980B" w:rsidR="0009276D" w:rsidRPr="0009276D" w:rsidRDefault="0009276D" w:rsidP="004D0588">
      <w:pPr>
        <w:jc w:val="both"/>
        <w:rPr>
          <w:rFonts w:ascii="Times New Roman" w:hAnsi="Times New Roman" w:cs="Times New Roman"/>
        </w:rPr>
      </w:pPr>
      <w:r w:rsidRPr="0009276D">
        <w:rPr>
          <w:rFonts w:ascii="Times New Roman" w:hAnsi="Times New Roman" w:cs="Times New Roman"/>
        </w:rPr>
        <w:t xml:space="preserve">Adjunctive physical modalities such as therapeutic ultrasound, low-level laser therapy (LLLT), cryotherapy, and extracorporeal shockwave therapy have been studied extensively with mixed results. Some meta-analyses and procedural reviews report modest short-term benefits of LLLT and ultrasound when delivered with appropriate parameters, whereas heterogeneity in dosing, application techniques, and trial quality complicates definitive conclusions. Notwithstanding, when combined with exercise and load management, these modalities may contribute to symptom relief and enable progression of active rehabilitation </w:t>
      </w:r>
      <w:r w:rsidRPr="00174BE1">
        <w:rPr>
          <w:rFonts w:ascii="Times New Roman" w:hAnsi="Times New Roman" w:cs="Times New Roman"/>
          <w:i/>
        </w:rPr>
        <w:t>(</w:t>
      </w:r>
      <w:r w:rsidR="00174BE1" w:rsidRPr="00174BE1">
        <w:rPr>
          <w:rFonts w:ascii="Times New Roman" w:hAnsi="Times New Roman" w:cs="Times New Roman"/>
          <w:i/>
        </w:rPr>
        <w:t>Bjordal et al., 2008</w:t>
      </w:r>
      <w:r w:rsidRPr="00174BE1">
        <w:rPr>
          <w:rFonts w:ascii="Times New Roman" w:hAnsi="Times New Roman" w:cs="Times New Roman"/>
          <w:i/>
        </w:rPr>
        <w:t>)</w:t>
      </w:r>
      <w:r w:rsidR="00174BE1">
        <w:rPr>
          <w:rFonts w:ascii="Times New Roman" w:hAnsi="Times New Roman" w:cs="Times New Roman"/>
          <w:i/>
        </w:rPr>
        <w:t>.</w:t>
      </w:r>
    </w:p>
    <w:p w14:paraId="5AC256D3" w14:textId="77777777" w:rsidR="0009276D" w:rsidRPr="0009276D" w:rsidRDefault="0009276D" w:rsidP="004D0588">
      <w:pPr>
        <w:jc w:val="both"/>
        <w:rPr>
          <w:rFonts w:ascii="Times New Roman" w:hAnsi="Times New Roman" w:cs="Times New Roman"/>
        </w:rPr>
      </w:pPr>
      <w:r w:rsidRPr="0009276D">
        <w:rPr>
          <w:rFonts w:ascii="Times New Roman" w:hAnsi="Times New Roman" w:cs="Times New Roman"/>
        </w:rPr>
        <w:t>Pharmacological and injection therapies are commonly used for rapid symptom relief. Corticosteroid injections often produce substantial short-term pain reduction, but randomized trials and systematic reviews consistently demonstrate higher recurrence rates and inferior medium- to long-term outcomes compared with physiotherapy or a wait-and-see approach. Emerging biologic treatments (e.g., platelet-rich plasma) show promise in some trials for longer-term tendon healing compared with steroids, though evidence is still evolving and results vary across studies. Hence, current practice frequently reserves injections for cases with severe pain limiting participation in rehabilitation, and emphasizes combining any injection with a structured exercise program to improve medium-term outcomes (</w:t>
      </w:r>
      <w:r w:rsidRPr="007222CD">
        <w:rPr>
          <w:rFonts w:ascii="Times New Roman" w:hAnsi="Times New Roman" w:cs="Times New Roman"/>
          <w:i/>
        </w:rPr>
        <w:t>Maroun et al.,2025</w:t>
      </w:r>
      <w:r w:rsidRPr="0009276D">
        <w:rPr>
          <w:rFonts w:ascii="Times New Roman" w:hAnsi="Times New Roman" w:cs="Times New Roman"/>
        </w:rPr>
        <w:t>).</w:t>
      </w:r>
    </w:p>
    <w:p w14:paraId="6C89C7CC" w14:textId="7014BF5D" w:rsidR="0009276D" w:rsidRPr="007222CD" w:rsidRDefault="0009276D" w:rsidP="004D0588">
      <w:pPr>
        <w:jc w:val="both"/>
        <w:rPr>
          <w:rFonts w:ascii="Times New Roman" w:hAnsi="Times New Roman" w:cs="Times New Roman"/>
          <w:i/>
        </w:rPr>
      </w:pPr>
      <w:r w:rsidRPr="0009276D">
        <w:rPr>
          <w:rFonts w:ascii="Times New Roman" w:hAnsi="Times New Roman" w:cs="Times New Roman"/>
        </w:rPr>
        <w:t xml:space="preserve">Women performing domestic work represent an important and sometimes underrecognized group at risk for LE. Domestic tasks (dishwashing, scrubbing, carrying water, brooming) involve repetitive, sustained and forceful gripping and wrist extension, which may predispose to ECRB overload. Recent observational studies and prevalence surveys have documented LE among housewives and homemakers, underscoring the need for tailored education, ergonomics, and rehabilitation strategies that address household task demands and sociocultural factors affecting treatment adherence </w:t>
      </w:r>
      <w:r w:rsidRPr="007222CD">
        <w:rPr>
          <w:rFonts w:ascii="Times New Roman" w:hAnsi="Times New Roman" w:cs="Times New Roman"/>
          <w:i/>
        </w:rPr>
        <w:t>(</w:t>
      </w:r>
      <w:r w:rsidR="007222CD" w:rsidRPr="007222CD">
        <w:rPr>
          <w:rFonts w:ascii="Times New Roman" w:hAnsi="Times New Roman" w:cs="Times New Roman"/>
          <w:i/>
        </w:rPr>
        <w:t>Apostoli</w:t>
      </w:r>
      <w:r w:rsidRPr="007222CD">
        <w:rPr>
          <w:rFonts w:ascii="Times New Roman" w:hAnsi="Times New Roman" w:cs="Times New Roman"/>
          <w:i/>
        </w:rPr>
        <w:t xml:space="preserve"> et al.,</w:t>
      </w:r>
      <w:r w:rsidR="007222CD" w:rsidRPr="007222CD">
        <w:rPr>
          <w:rFonts w:ascii="Times New Roman" w:hAnsi="Times New Roman" w:cs="Times New Roman"/>
          <w:i/>
        </w:rPr>
        <w:t xml:space="preserve"> 2012</w:t>
      </w:r>
      <w:r w:rsidRPr="007222CD">
        <w:rPr>
          <w:rFonts w:ascii="Times New Roman" w:hAnsi="Times New Roman" w:cs="Times New Roman"/>
          <w:i/>
        </w:rPr>
        <w:t>).</w:t>
      </w:r>
    </w:p>
    <w:p w14:paraId="7CC2D391" w14:textId="2425D9B8" w:rsidR="0009276D" w:rsidRDefault="0009276D" w:rsidP="004D0588">
      <w:pPr>
        <w:jc w:val="both"/>
        <w:rPr>
          <w:rFonts w:ascii="Times New Roman" w:hAnsi="Times New Roman" w:cs="Times New Roman"/>
        </w:rPr>
      </w:pPr>
      <w:r w:rsidRPr="0009276D">
        <w:rPr>
          <w:rFonts w:ascii="Times New Roman" w:hAnsi="Times New Roman" w:cs="Times New Roman"/>
        </w:rPr>
        <w:t>In summary, lateral epicondylitis is a degenerative tendinopathy most commonly managed conservatively with a combination of load-managed exercise therapy, manual techniques, patient education, and selective use of adjunctive modalities or injections. For women engaged in domestic work, clinical assessment should explicitly consider household task demands and adaptive strategies to reduce tendon overload; rehabilitation plans should therefore be individualized, progressive, and oriented toward restoring functional capacity for household activities. This case report of a 43-year-old housewife with chronic LE illustrates these principles and provides an opportunity to discuss evidence-based rehabilitation</w:t>
      </w:r>
      <w:r w:rsidR="009C6F0D">
        <w:rPr>
          <w:rFonts w:ascii="Times New Roman" w:hAnsi="Times New Roman" w:cs="Times New Roman"/>
        </w:rPr>
        <w:t>(C-EB-</w:t>
      </w:r>
      <w:proofErr w:type="gramStart"/>
      <w:r w:rsidR="009C6F0D">
        <w:rPr>
          <w:rFonts w:ascii="Times New Roman" w:hAnsi="Times New Roman" w:cs="Times New Roman"/>
        </w:rPr>
        <w:t xml:space="preserve">PT) </w:t>
      </w:r>
      <w:r w:rsidRPr="0009276D">
        <w:rPr>
          <w:rFonts w:ascii="Times New Roman" w:hAnsi="Times New Roman" w:cs="Times New Roman"/>
        </w:rPr>
        <w:t xml:space="preserve"> tailored</w:t>
      </w:r>
      <w:proofErr w:type="gramEnd"/>
      <w:r w:rsidRPr="0009276D">
        <w:rPr>
          <w:rFonts w:ascii="Times New Roman" w:hAnsi="Times New Roman" w:cs="Times New Roman"/>
        </w:rPr>
        <w:t xml:space="preserve"> to domestic occupational demands.</w:t>
      </w:r>
    </w:p>
    <w:p w14:paraId="74F4D7C9" w14:textId="77777777" w:rsidR="00535C73" w:rsidRDefault="00535C73" w:rsidP="004D0588">
      <w:pPr>
        <w:jc w:val="both"/>
        <w:rPr>
          <w:rFonts w:ascii="Times New Roman" w:hAnsi="Times New Roman" w:cs="Times New Roman"/>
        </w:rPr>
      </w:pPr>
    </w:p>
    <w:p w14:paraId="60AD6A50" w14:textId="77777777" w:rsidR="00535C73" w:rsidRDefault="00535C73" w:rsidP="004D0588">
      <w:pPr>
        <w:jc w:val="both"/>
        <w:rPr>
          <w:rFonts w:ascii="Times New Roman" w:hAnsi="Times New Roman" w:cs="Times New Roman"/>
        </w:rPr>
      </w:pPr>
    </w:p>
    <w:p w14:paraId="2C9C36F7" w14:textId="7FF56C48" w:rsidR="00535C73" w:rsidRPr="0009276D" w:rsidRDefault="00535C73" w:rsidP="004D0588">
      <w:pPr>
        <w:jc w:val="both"/>
        <w:rPr>
          <w:rFonts w:ascii="Times New Roman" w:hAnsi="Times New Roman" w:cs="Times New Roman"/>
        </w:rPr>
      </w:pPr>
      <w:r w:rsidRPr="0009276D">
        <w:rPr>
          <w:rFonts w:ascii="Times New Roman" w:hAnsi="Times New Roman" w:cs="Times New Roman"/>
          <w:b/>
          <w:bCs/>
        </w:rPr>
        <w:t>Case presentation</w:t>
      </w:r>
    </w:p>
    <w:p w14:paraId="37BC0B20"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lastRenderedPageBreak/>
        <w:t>ASSESSMENT DETAIL</w:t>
      </w:r>
    </w:p>
    <w:p w14:paraId="5A6D3F0A"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1. Patient Information</w:t>
      </w:r>
    </w:p>
    <w:p w14:paraId="3B476370" w14:textId="4CD71F21"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t>Age:</w:t>
      </w:r>
      <w:r w:rsidRPr="0009276D">
        <w:rPr>
          <w:rFonts w:ascii="Times New Roman" w:hAnsi="Times New Roman" w:cs="Times New Roman"/>
        </w:rPr>
        <w:t xml:space="preserve"> 43 years</w:t>
      </w:r>
      <w:r w:rsidR="009F01DC">
        <w:rPr>
          <w:rFonts w:ascii="Times New Roman" w:hAnsi="Times New Roman" w:cs="Times New Roman"/>
        </w:rPr>
        <w:t xml:space="preserve"> </w:t>
      </w:r>
      <w:r w:rsidRPr="0009276D">
        <w:rPr>
          <w:rFonts w:ascii="Times New Roman" w:hAnsi="Times New Roman" w:cs="Times New Roman"/>
          <w:b/>
          <w:bCs/>
        </w:rPr>
        <w:t>Sex:</w:t>
      </w:r>
      <w:r w:rsidRPr="0009276D">
        <w:rPr>
          <w:rFonts w:ascii="Times New Roman" w:hAnsi="Times New Roman" w:cs="Times New Roman"/>
        </w:rPr>
        <w:t xml:space="preserve"> Female</w:t>
      </w:r>
      <w:r w:rsidR="009F01DC">
        <w:rPr>
          <w:rFonts w:ascii="Times New Roman" w:hAnsi="Times New Roman" w:cs="Times New Roman"/>
        </w:rPr>
        <w:t xml:space="preserve"> </w:t>
      </w:r>
      <w:r w:rsidRPr="0009276D">
        <w:rPr>
          <w:rFonts w:ascii="Times New Roman" w:hAnsi="Times New Roman" w:cs="Times New Roman"/>
          <w:b/>
          <w:bCs/>
        </w:rPr>
        <w:t>Hand dominance:</w:t>
      </w:r>
      <w:r w:rsidRPr="0009276D">
        <w:rPr>
          <w:rFonts w:ascii="Times New Roman" w:hAnsi="Times New Roman" w:cs="Times New Roman"/>
        </w:rPr>
        <w:t xml:space="preserve"> Right-hand dominance</w:t>
      </w:r>
      <w:r w:rsidRPr="0009276D">
        <w:rPr>
          <w:rFonts w:ascii="Times New Roman" w:hAnsi="Times New Roman" w:cs="Times New Roman"/>
        </w:rPr>
        <w:br/>
      </w:r>
      <w:r w:rsidRPr="0009276D">
        <w:rPr>
          <w:rFonts w:ascii="Times New Roman" w:hAnsi="Times New Roman" w:cs="Times New Roman"/>
          <w:b/>
          <w:bCs/>
        </w:rPr>
        <w:t>Marital status:</w:t>
      </w:r>
      <w:r w:rsidRPr="0009276D">
        <w:rPr>
          <w:rFonts w:ascii="Times New Roman" w:hAnsi="Times New Roman" w:cs="Times New Roman"/>
        </w:rPr>
        <w:t xml:space="preserve"> Married</w:t>
      </w:r>
      <w:r w:rsidR="009F01DC">
        <w:rPr>
          <w:rFonts w:ascii="Times New Roman" w:hAnsi="Times New Roman" w:cs="Times New Roman"/>
        </w:rPr>
        <w:t xml:space="preserve"> </w:t>
      </w:r>
      <w:r w:rsidRPr="0009276D">
        <w:rPr>
          <w:rFonts w:ascii="Times New Roman" w:hAnsi="Times New Roman" w:cs="Times New Roman"/>
          <w:b/>
          <w:bCs/>
        </w:rPr>
        <w:t>Occupation:</w:t>
      </w:r>
      <w:r w:rsidRPr="0009276D">
        <w:rPr>
          <w:rFonts w:ascii="Times New Roman" w:hAnsi="Times New Roman" w:cs="Times New Roman"/>
        </w:rPr>
        <w:t xml:space="preserve"> Housewife</w:t>
      </w:r>
      <w:r w:rsidR="009F01DC">
        <w:rPr>
          <w:rFonts w:ascii="Times New Roman" w:hAnsi="Times New Roman" w:cs="Times New Roman"/>
        </w:rPr>
        <w:t xml:space="preserve"> </w:t>
      </w:r>
      <w:r w:rsidRPr="0009276D">
        <w:rPr>
          <w:rFonts w:ascii="Times New Roman" w:hAnsi="Times New Roman" w:cs="Times New Roman"/>
          <w:b/>
          <w:bCs/>
        </w:rPr>
        <w:t>Residence:</w:t>
      </w:r>
      <w:r w:rsidRPr="0009276D">
        <w:rPr>
          <w:rFonts w:ascii="Times New Roman" w:hAnsi="Times New Roman" w:cs="Times New Roman"/>
        </w:rPr>
        <w:t xml:space="preserve"> Greater Noida, Uttar Pradesh</w:t>
      </w:r>
      <w:r w:rsidR="009F01DC">
        <w:rPr>
          <w:rFonts w:ascii="Times New Roman" w:hAnsi="Times New Roman" w:cs="Times New Roman"/>
        </w:rPr>
        <w:t xml:space="preserve"> </w:t>
      </w:r>
      <w:r w:rsidRPr="0009276D">
        <w:rPr>
          <w:rFonts w:ascii="Times New Roman" w:hAnsi="Times New Roman" w:cs="Times New Roman"/>
          <w:b/>
          <w:bCs/>
        </w:rPr>
        <w:t>Diagnosis:</w:t>
      </w:r>
      <w:r w:rsidRPr="0009276D">
        <w:rPr>
          <w:rFonts w:ascii="Times New Roman" w:hAnsi="Times New Roman" w:cs="Times New Roman"/>
        </w:rPr>
        <w:t xml:space="preserve"> Right Lateral Epicondylitis (Tennis Elbow)</w:t>
      </w:r>
    </w:p>
    <w:p w14:paraId="749C3E2A"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2. Subjective</w:t>
      </w:r>
    </w:p>
    <w:p w14:paraId="2909C2ED"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 xml:space="preserve">Chief Complaint: </w:t>
      </w:r>
      <w:r w:rsidRPr="0009276D">
        <w:rPr>
          <w:rFonts w:ascii="Times New Roman" w:hAnsi="Times New Roman" w:cs="Times New Roman"/>
        </w:rPr>
        <w:t>Progressive pain over the lateral aspect of the right elbow for 8 months, aggravated during household activities such as dishwashing, cooking, brooming, and gripping tasks.</w:t>
      </w:r>
    </w:p>
    <w:p w14:paraId="7687C6B3"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 xml:space="preserve">HOPI: </w:t>
      </w:r>
      <w:r w:rsidRPr="0009276D">
        <w:rPr>
          <w:rFonts w:ascii="Times New Roman" w:hAnsi="Times New Roman" w:cs="Times New Roman"/>
        </w:rPr>
        <w:t xml:space="preserve">A 43-year-old right-hand dominant married woman, a housewife from Greater Noida, Uttar Pradesh, presented to the Physiotherapy Department at Sharda Hospital with an 8-month history of progressive right lateral elbow pain. She reported that she had been apparently well before the onset of symptoms eight months earlier, when she gradually began experiencing pain over the lateral aspect of her right elbow, aggravated by household activities such as dishwashing, cooking, and brooming. Initially, she sought treatment at a local clinic in </w:t>
      </w:r>
      <w:proofErr w:type="spellStart"/>
      <w:r w:rsidRPr="0009276D">
        <w:rPr>
          <w:rFonts w:ascii="Times New Roman" w:hAnsi="Times New Roman" w:cs="Times New Roman"/>
        </w:rPr>
        <w:t>Moolchand</w:t>
      </w:r>
      <w:proofErr w:type="spellEnd"/>
      <w:r w:rsidRPr="0009276D">
        <w:rPr>
          <w:rFonts w:ascii="Times New Roman" w:hAnsi="Times New Roman" w:cs="Times New Roman"/>
        </w:rPr>
        <w:t>, where she was diagnosed with lateral epicondylitis and managed conservatively with NSAIDs, an elbow brace, and rest, resulting in temporary pain relief. Symptoms recurred within two weeks, prompting her to consult another clinic in East Delhi, where she received analgesics, NSAIDs, and a corticosteroid injection that again provided short-term improvement. Pain reappeared after a few weeks, leading her to an orthopaedic consultation in South Delhi, where physiotherapy was recommended. Due to inconsistent adherence, she did not experience significant improvement. She later visited an Ayurvedic clinic without noticeable benefit. On 15 July 2025, she presented to Sharda Hospital’s Orthopaedic OPD and was referred for structured physiotherapy rehabilitation.</w:t>
      </w:r>
    </w:p>
    <w:p w14:paraId="51DEC19B" w14:textId="77777777" w:rsidR="0009276D" w:rsidRPr="0009276D" w:rsidRDefault="0009276D" w:rsidP="009C6F0D">
      <w:pPr>
        <w:spacing w:after="0"/>
        <w:jc w:val="both"/>
        <w:rPr>
          <w:rFonts w:ascii="Times New Roman" w:hAnsi="Times New Roman" w:cs="Times New Roman"/>
          <w:b/>
          <w:bCs/>
        </w:rPr>
      </w:pPr>
      <w:r w:rsidRPr="0009276D">
        <w:rPr>
          <w:rFonts w:ascii="Times New Roman" w:hAnsi="Times New Roman" w:cs="Times New Roman"/>
          <w:b/>
          <w:bCs/>
        </w:rPr>
        <w:t xml:space="preserve">Past Medical History: </w:t>
      </w:r>
      <w:r w:rsidRPr="0009276D">
        <w:rPr>
          <w:rFonts w:ascii="Times New Roman" w:hAnsi="Times New Roman" w:cs="Times New Roman"/>
        </w:rPr>
        <w:t>No relevant medical history.</w:t>
      </w:r>
    </w:p>
    <w:p w14:paraId="69B62575" w14:textId="77777777" w:rsidR="0009276D" w:rsidRPr="0009276D" w:rsidRDefault="0009276D" w:rsidP="009C6F0D">
      <w:pPr>
        <w:spacing w:after="0"/>
        <w:jc w:val="both"/>
        <w:rPr>
          <w:rFonts w:ascii="Times New Roman" w:hAnsi="Times New Roman" w:cs="Times New Roman"/>
          <w:b/>
          <w:bCs/>
        </w:rPr>
      </w:pPr>
      <w:r w:rsidRPr="0009276D">
        <w:rPr>
          <w:rFonts w:ascii="Times New Roman" w:hAnsi="Times New Roman" w:cs="Times New Roman"/>
          <w:b/>
          <w:bCs/>
        </w:rPr>
        <w:t xml:space="preserve">Drug History: </w:t>
      </w:r>
      <w:r w:rsidRPr="0009276D">
        <w:rPr>
          <w:rFonts w:ascii="Times New Roman" w:hAnsi="Times New Roman" w:cs="Times New Roman"/>
        </w:rPr>
        <w:t>NSAIDs and analgesics prescribed previously for pain relief.</w:t>
      </w:r>
    </w:p>
    <w:p w14:paraId="0BC7E4A8" w14:textId="77777777" w:rsidR="0009276D" w:rsidRPr="0009276D" w:rsidRDefault="0009276D" w:rsidP="009C6F0D">
      <w:pPr>
        <w:spacing w:after="0"/>
        <w:jc w:val="both"/>
        <w:rPr>
          <w:rFonts w:ascii="Times New Roman" w:hAnsi="Times New Roman" w:cs="Times New Roman"/>
          <w:b/>
          <w:bCs/>
        </w:rPr>
      </w:pPr>
      <w:r w:rsidRPr="0009276D">
        <w:rPr>
          <w:rFonts w:ascii="Times New Roman" w:hAnsi="Times New Roman" w:cs="Times New Roman"/>
          <w:b/>
          <w:bCs/>
        </w:rPr>
        <w:t>Surgical History:</w:t>
      </w:r>
      <w:r w:rsidRPr="0009276D">
        <w:rPr>
          <w:rFonts w:ascii="Times New Roman" w:hAnsi="Times New Roman" w:cs="Times New Roman"/>
        </w:rPr>
        <w:t xml:space="preserve"> No relevant surgical history.</w:t>
      </w:r>
    </w:p>
    <w:p w14:paraId="0E9BAAC5" w14:textId="77777777" w:rsidR="0009276D" w:rsidRPr="0009276D" w:rsidRDefault="0009276D" w:rsidP="009C6F0D">
      <w:pPr>
        <w:spacing w:after="0"/>
        <w:jc w:val="both"/>
        <w:rPr>
          <w:rFonts w:ascii="Times New Roman" w:hAnsi="Times New Roman" w:cs="Times New Roman"/>
          <w:b/>
          <w:bCs/>
        </w:rPr>
      </w:pPr>
      <w:r w:rsidRPr="0009276D">
        <w:rPr>
          <w:rFonts w:ascii="Times New Roman" w:hAnsi="Times New Roman" w:cs="Times New Roman"/>
          <w:b/>
          <w:bCs/>
        </w:rPr>
        <w:t>Personal History:</w:t>
      </w:r>
      <w:r w:rsidRPr="0009276D">
        <w:rPr>
          <w:rFonts w:ascii="Times New Roman" w:hAnsi="Times New Roman" w:cs="Times New Roman"/>
        </w:rPr>
        <w:t xml:space="preserve"> -alcoholic, non-smoker; normal sleep cycle; no addictions.</w:t>
      </w:r>
    </w:p>
    <w:p w14:paraId="04F301B7" w14:textId="77777777" w:rsidR="0009276D" w:rsidRPr="0009276D" w:rsidRDefault="0009276D" w:rsidP="009C6F0D">
      <w:pPr>
        <w:spacing w:after="0"/>
        <w:jc w:val="both"/>
        <w:rPr>
          <w:rFonts w:ascii="Times New Roman" w:hAnsi="Times New Roman" w:cs="Times New Roman"/>
          <w:b/>
          <w:bCs/>
        </w:rPr>
      </w:pPr>
      <w:r w:rsidRPr="0009276D">
        <w:rPr>
          <w:rFonts w:ascii="Times New Roman" w:hAnsi="Times New Roman" w:cs="Times New Roman"/>
          <w:b/>
          <w:bCs/>
        </w:rPr>
        <w:t xml:space="preserve">Family History: </w:t>
      </w:r>
      <w:r w:rsidRPr="0009276D">
        <w:rPr>
          <w:rFonts w:ascii="Times New Roman" w:hAnsi="Times New Roman" w:cs="Times New Roman"/>
        </w:rPr>
        <w:t>Not relevant.</w:t>
      </w:r>
    </w:p>
    <w:p w14:paraId="79957B28" w14:textId="77777777" w:rsidR="0009276D" w:rsidRPr="0009276D" w:rsidRDefault="0009276D" w:rsidP="009C6F0D">
      <w:pPr>
        <w:spacing w:after="0"/>
        <w:jc w:val="both"/>
        <w:rPr>
          <w:rFonts w:ascii="Times New Roman" w:hAnsi="Times New Roman" w:cs="Times New Roman"/>
        </w:rPr>
      </w:pPr>
      <w:r w:rsidRPr="0009276D">
        <w:rPr>
          <w:rFonts w:ascii="Times New Roman" w:hAnsi="Times New Roman" w:cs="Times New Roman"/>
          <w:b/>
          <w:bCs/>
        </w:rPr>
        <w:t xml:space="preserve">Socio-economic History: </w:t>
      </w:r>
      <w:r w:rsidRPr="0009276D">
        <w:rPr>
          <w:rFonts w:ascii="Times New Roman" w:hAnsi="Times New Roman" w:cs="Times New Roman"/>
        </w:rPr>
        <w:t>Middle-class (affordable).</w:t>
      </w:r>
    </w:p>
    <w:p w14:paraId="76A297C7"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3. Objective</w:t>
      </w:r>
    </w:p>
    <w:p w14:paraId="2A854F56"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On Observation</w:t>
      </w:r>
    </w:p>
    <w:p w14:paraId="2ED84768" w14:textId="7C8B4740" w:rsidR="0009276D" w:rsidRPr="0009276D" w:rsidRDefault="0009276D" w:rsidP="009C6F0D">
      <w:pPr>
        <w:spacing w:after="0"/>
        <w:jc w:val="both"/>
        <w:rPr>
          <w:rFonts w:ascii="Times New Roman" w:hAnsi="Times New Roman" w:cs="Times New Roman"/>
          <w:b/>
          <w:bCs/>
        </w:rPr>
      </w:pPr>
      <w:r w:rsidRPr="0009276D">
        <w:rPr>
          <w:rFonts w:ascii="Times New Roman" w:hAnsi="Times New Roman" w:cs="Times New Roman"/>
          <w:b/>
          <w:bCs/>
        </w:rPr>
        <w:t xml:space="preserve">Built: </w:t>
      </w:r>
      <w:r w:rsidRPr="0009276D">
        <w:rPr>
          <w:rFonts w:ascii="Times New Roman" w:hAnsi="Times New Roman" w:cs="Times New Roman"/>
        </w:rPr>
        <w:t>Mesomorphic</w:t>
      </w:r>
      <w:r w:rsidR="009F01DC">
        <w:rPr>
          <w:rFonts w:ascii="Times New Roman" w:hAnsi="Times New Roman" w:cs="Times New Roman"/>
        </w:rPr>
        <w:t xml:space="preserve"> </w:t>
      </w:r>
      <w:r w:rsidRPr="0009276D">
        <w:rPr>
          <w:rFonts w:ascii="Times New Roman" w:hAnsi="Times New Roman" w:cs="Times New Roman"/>
          <w:b/>
          <w:bCs/>
        </w:rPr>
        <w:t xml:space="preserve">Skin: </w:t>
      </w:r>
      <w:r w:rsidRPr="0009276D">
        <w:rPr>
          <w:rFonts w:ascii="Times New Roman" w:hAnsi="Times New Roman" w:cs="Times New Roman"/>
        </w:rPr>
        <w:t>Normal</w:t>
      </w:r>
      <w:r w:rsidR="009F01DC">
        <w:rPr>
          <w:rFonts w:ascii="Times New Roman" w:hAnsi="Times New Roman" w:cs="Times New Roman"/>
        </w:rPr>
        <w:t xml:space="preserve"> </w:t>
      </w:r>
      <w:r w:rsidRPr="0009276D">
        <w:rPr>
          <w:rFonts w:ascii="Times New Roman" w:hAnsi="Times New Roman" w:cs="Times New Roman"/>
          <w:b/>
          <w:bCs/>
        </w:rPr>
        <w:t>Swelling:</w:t>
      </w:r>
      <w:r w:rsidRPr="0009276D">
        <w:rPr>
          <w:rFonts w:ascii="Times New Roman" w:hAnsi="Times New Roman" w:cs="Times New Roman"/>
        </w:rPr>
        <w:t xml:space="preserve"> Present over the right lateral epicondyle</w:t>
      </w:r>
    </w:p>
    <w:p w14:paraId="18846194" w14:textId="5FDC6C68" w:rsidR="0009276D" w:rsidRPr="0009276D" w:rsidRDefault="0009276D" w:rsidP="009C6F0D">
      <w:pPr>
        <w:spacing w:after="0"/>
        <w:jc w:val="both"/>
        <w:rPr>
          <w:rFonts w:ascii="Times New Roman" w:hAnsi="Times New Roman" w:cs="Times New Roman"/>
        </w:rPr>
      </w:pPr>
      <w:r w:rsidRPr="0009276D">
        <w:rPr>
          <w:rFonts w:ascii="Times New Roman" w:hAnsi="Times New Roman" w:cs="Times New Roman"/>
          <w:b/>
          <w:bCs/>
        </w:rPr>
        <w:t xml:space="preserve">Deformity: </w:t>
      </w:r>
      <w:r w:rsidRPr="0009276D">
        <w:rPr>
          <w:rFonts w:ascii="Times New Roman" w:hAnsi="Times New Roman" w:cs="Times New Roman"/>
        </w:rPr>
        <w:t>None</w:t>
      </w:r>
      <w:r w:rsidR="009F01DC">
        <w:rPr>
          <w:rFonts w:ascii="Times New Roman" w:hAnsi="Times New Roman" w:cs="Times New Roman"/>
        </w:rPr>
        <w:t xml:space="preserve"> </w:t>
      </w:r>
      <w:r w:rsidRPr="0009276D">
        <w:rPr>
          <w:rFonts w:ascii="Times New Roman" w:hAnsi="Times New Roman" w:cs="Times New Roman"/>
          <w:b/>
          <w:bCs/>
        </w:rPr>
        <w:t xml:space="preserve">Assistive Device: </w:t>
      </w:r>
      <w:r w:rsidRPr="0009276D">
        <w:rPr>
          <w:rFonts w:ascii="Times New Roman" w:hAnsi="Times New Roman" w:cs="Times New Roman"/>
        </w:rPr>
        <w:t>Elbow brace</w:t>
      </w:r>
    </w:p>
    <w:p w14:paraId="02723722"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On Palpation</w:t>
      </w:r>
    </w:p>
    <w:p w14:paraId="72B9CF24" w14:textId="77777777" w:rsidR="0009276D" w:rsidRPr="0009276D" w:rsidRDefault="0009276D" w:rsidP="009C6F0D">
      <w:pPr>
        <w:spacing w:after="0"/>
        <w:jc w:val="both"/>
        <w:rPr>
          <w:rFonts w:ascii="Times New Roman" w:hAnsi="Times New Roman" w:cs="Times New Roman"/>
        </w:rPr>
      </w:pPr>
      <w:r w:rsidRPr="0009276D">
        <w:rPr>
          <w:rFonts w:ascii="Times New Roman" w:hAnsi="Times New Roman" w:cs="Times New Roman"/>
          <w:b/>
          <w:bCs/>
        </w:rPr>
        <w:t xml:space="preserve">Warmth: </w:t>
      </w:r>
      <w:r w:rsidRPr="0009276D">
        <w:rPr>
          <w:rFonts w:ascii="Times New Roman" w:hAnsi="Times New Roman" w:cs="Times New Roman"/>
        </w:rPr>
        <w:t>Mild warmth at right lateral epicondyle</w:t>
      </w:r>
    </w:p>
    <w:p w14:paraId="5D4C9655" w14:textId="77777777" w:rsidR="0009276D" w:rsidRPr="0009276D" w:rsidRDefault="0009276D" w:rsidP="009C6F0D">
      <w:pPr>
        <w:spacing w:after="0"/>
        <w:jc w:val="both"/>
        <w:rPr>
          <w:rFonts w:ascii="Times New Roman" w:hAnsi="Times New Roman" w:cs="Times New Roman"/>
        </w:rPr>
      </w:pPr>
      <w:r w:rsidRPr="0009276D">
        <w:rPr>
          <w:rFonts w:ascii="Times New Roman" w:hAnsi="Times New Roman" w:cs="Times New Roman"/>
          <w:b/>
          <w:bCs/>
        </w:rPr>
        <w:t>Tenderness:</w:t>
      </w:r>
      <w:r w:rsidRPr="0009276D">
        <w:rPr>
          <w:rFonts w:ascii="Times New Roman" w:hAnsi="Times New Roman" w:cs="Times New Roman"/>
        </w:rPr>
        <w:t xml:space="preserve"> Grade 2 (present) at right lateral epicondyle</w:t>
      </w:r>
    </w:p>
    <w:p w14:paraId="7968FC8B"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Pain assessment</w:t>
      </w:r>
    </w:p>
    <w:p w14:paraId="4BAD4C2B" w14:textId="77777777" w:rsidR="0009276D" w:rsidRPr="0009276D" w:rsidRDefault="0009276D" w:rsidP="009C6F0D">
      <w:pPr>
        <w:spacing w:after="0"/>
        <w:jc w:val="both"/>
        <w:rPr>
          <w:rFonts w:ascii="Times New Roman" w:hAnsi="Times New Roman" w:cs="Times New Roman"/>
          <w:b/>
          <w:bCs/>
          <w:u w:val="single"/>
        </w:rPr>
      </w:pPr>
      <w:r w:rsidRPr="0009276D">
        <w:rPr>
          <w:rFonts w:ascii="Times New Roman" w:hAnsi="Times New Roman" w:cs="Times New Roman"/>
          <w:b/>
          <w:bCs/>
        </w:rPr>
        <w:lastRenderedPageBreak/>
        <w:t>Pain history</w:t>
      </w:r>
      <w:r w:rsidRPr="0009276D">
        <w:rPr>
          <w:rFonts w:ascii="Times New Roman" w:hAnsi="Times New Roman" w:cs="Times New Roman"/>
        </w:rPr>
        <w:t>: The patient reports an 8-month history of gradually progressive pain in the right elbow (lateral side)</w:t>
      </w:r>
    </w:p>
    <w:p w14:paraId="5E8C2A3F" w14:textId="43BF41E7" w:rsidR="0009276D" w:rsidRPr="0009276D" w:rsidRDefault="0009276D" w:rsidP="009C6F0D">
      <w:pPr>
        <w:spacing w:after="0"/>
        <w:jc w:val="both"/>
        <w:rPr>
          <w:rFonts w:ascii="Times New Roman" w:hAnsi="Times New Roman" w:cs="Times New Roman"/>
        </w:rPr>
      </w:pPr>
      <w:r w:rsidRPr="0009276D">
        <w:rPr>
          <w:rFonts w:ascii="Times New Roman" w:hAnsi="Times New Roman" w:cs="Times New Roman"/>
          <w:b/>
          <w:bCs/>
        </w:rPr>
        <w:t>Duration:</w:t>
      </w:r>
      <w:r w:rsidRPr="0009276D">
        <w:rPr>
          <w:rFonts w:ascii="Times New Roman" w:hAnsi="Times New Roman" w:cs="Times New Roman"/>
        </w:rPr>
        <w:t xml:space="preserve"> in the past 8 months</w:t>
      </w:r>
      <w:r w:rsidR="009F01DC">
        <w:rPr>
          <w:rFonts w:ascii="Times New Roman" w:hAnsi="Times New Roman" w:cs="Times New Roman"/>
        </w:rPr>
        <w:t xml:space="preserve"> </w:t>
      </w:r>
      <w:r w:rsidRPr="0009276D">
        <w:rPr>
          <w:rFonts w:ascii="Times New Roman" w:hAnsi="Times New Roman" w:cs="Times New Roman"/>
          <w:b/>
          <w:bCs/>
        </w:rPr>
        <w:t xml:space="preserve">Onset: </w:t>
      </w:r>
      <w:r w:rsidRPr="0009276D">
        <w:rPr>
          <w:rFonts w:ascii="Times New Roman" w:hAnsi="Times New Roman" w:cs="Times New Roman"/>
        </w:rPr>
        <w:t>Gradual, insidious onset</w:t>
      </w:r>
    </w:p>
    <w:p w14:paraId="423D896E" w14:textId="77777777" w:rsidR="0009276D" w:rsidRPr="0009276D" w:rsidRDefault="0009276D" w:rsidP="009C6F0D">
      <w:pPr>
        <w:spacing w:after="0"/>
        <w:jc w:val="both"/>
        <w:rPr>
          <w:rFonts w:ascii="Times New Roman" w:hAnsi="Times New Roman" w:cs="Times New Roman"/>
        </w:rPr>
      </w:pPr>
      <w:r w:rsidRPr="0009276D">
        <w:rPr>
          <w:rFonts w:ascii="Times New Roman" w:hAnsi="Times New Roman" w:cs="Times New Roman"/>
          <w:b/>
          <w:bCs/>
        </w:rPr>
        <w:t xml:space="preserve">Pattern: </w:t>
      </w:r>
      <w:r w:rsidRPr="0009276D">
        <w:rPr>
          <w:rFonts w:ascii="Times New Roman" w:hAnsi="Times New Roman" w:cs="Times New Roman"/>
        </w:rPr>
        <w:t>Persistent, with intermittent exacerbations during activities</w:t>
      </w:r>
    </w:p>
    <w:p w14:paraId="75B929B9" w14:textId="6BFC73D8" w:rsidR="0009276D" w:rsidRPr="0009276D" w:rsidRDefault="0009276D" w:rsidP="009C6F0D">
      <w:pPr>
        <w:spacing w:after="0"/>
        <w:jc w:val="both"/>
        <w:rPr>
          <w:rFonts w:ascii="Times New Roman" w:hAnsi="Times New Roman" w:cs="Times New Roman"/>
        </w:rPr>
      </w:pPr>
      <w:r w:rsidRPr="0009276D">
        <w:rPr>
          <w:rFonts w:ascii="Times New Roman" w:hAnsi="Times New Roman" w:cs="Times New Roman"/>
          <w:b/>
          <w:bCs/>
        </w:rPr>
        <w:t xml:space="preserve">Location of pain: </w:t>
      </w:r>
      <w:r w:rsidRPr="0009276D">
        <w:rPr>
          <w:rFonts w:ascii="Times New Roman" w:hAnsi="Times New Roman" w:cs="Times New Roman"/>
        </w:rPr>
        <w:t>Over right lateral epicondyle</w:t>
      </w:r>
      <w:r w:rsidR="009F01DC">
        <w:rPr>
          <w:rFonts w:ascii="Times New Roman" w:hAnsi="Times New Roman" w:cs="Times New Roman"/>
        </w:rPr>
        <w:t xml:space="preserve"> </w:t>
      </w:r>
      <w:r w:rsidRPr="0009276D">
        <w:rPr>
          <w:rFonts w:ascii="Times New Roman" w:hAnsi="Times New Roman" w:cs="Times New Roman"/>
          <w:b/>
          <w:bCs/>
        </w:rPr>
        <w:t>Intensity:</w:t>
      </w:r>
      <w:r w:rsidRPr="0009276D">
        <w:rPr>
          <w:rFonts w:ascii="Times New Roman" w:hAnsi="Times New Roman" w:cs="Times New Roman"/>
        </w:rPr>
        <w:t xml:space="preserve"> 8/10 on NPRS</w:t>
      </w:r>
    </w:p>
    <w:p w14:paraId="5B82824F" w14:textId="77777777"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t>Aggravating factor:</w:t>
      </w:r>
      <w:r w:rsidRPr="0009276D">
        <w:rPr>
          <w:rFonts w:ascii="Times New Roman" w:hAnsi="Times New Roman" w:cs="Times New Roman"/>
        </w:rPr>
        <w:t xml:space="preserve"> While Gripping objects, lifting vessels and utensils, wrist extension activities, cooking, brooming, wringing clothes, repetitive wrist/forearm movements</w:t>
      </w:r>
    </w:p>
    <w:p w14:paraId="38CE0450" w14:textId="77777777"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t xml:space="preserve">Relieving Factors: </w:t>
      </w:r>
      <w:r w:rsidRPr="0009276D">
        <w:rPr>
          <w:rFonts w:ascii="Times New Roman" w:hAnsi="Times New Roman" w:cs="Times New Roman"/>
        </w:rPr>
        <w:t>Rest, temporary relief with NSAIDs and Analgesics</w:t>
      </w:r>
    </w:p>
    <w:p w14:paraId="52885551" w14:textId="77777777" w:rsidR="0009276D" w:rsidRPr="0009276D" w:rsidRDefault="0009276D" w:rsidP="004D0588">
      <w:pPr>
        <w:jc w:val="both"/>
        <w:rPr>
          <w:rFonts w:ascii="Times New Roman" w:hAnsi="Times New Roman" w:cs="Times New Roman"/>
        </w:rPr>
      </w:pPr>
      <w:r w:rsidRPr="0009276D">
        <w:rPr>
          <w:rFonts w:ascii="Times New Roman" w:hAnsi="Times New Roman" w:cs="Times New Roman"/>
          <w:b/>
          <w:bCs/>
        </w:rPr>
        <w:t>Quality of pain:</w:t>
      </w:r>
      <w:r w:rsidRPr="0009276D">
        <w:rPr>
          <w:rFonts w:ascii="Times New Roman" w:hAnsi="Times New Roman" w:cs="Times New Roman"/>
        </w:rPr>
        <w:t xml:space="preserve"> Dull aching</w:t>
      </w:r>
    </w:p>
    <w:p w14:paraId="4A455E46"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On examination</w:t>
      </w:r>
    </w:p>
    <w:p w14:paraId="12B48D9A" w14:textId="4AC8E07C"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TABLE 1: RANGE OF MOTION</w:t>
      </w:r>
      <w:r w:rsidR="00D01EF2">
        <w:rPr>
          <w:rFonts w:ascii="Times New Roman" w:hAnsi="Times New Roman" w:cs="Times New Roman"/>
          <w:b/>
          <w:bCs/>
        </w:rPr>
        <w:t xml:space="preserve"> PRE INTERVENTION</w:t>
      </w:r>
    </w:p>
    <w:tbl>
      <w:tblPr>
        <w:tblStyle w:val="TableGrid"/>
        <w:tblpPr w:leftFromText="180" w:rightFromText="180" w:vertAnchor="text" w:horzAnchor="margin" w:tblpY="188"/>
        <w:tblW w:w="8790" w:type="dxa"/>
        <w:tblLook w:val="04A0" w:firstRow="1" w:lastRow="0" w:firstColumn="1" w:lastColumn="0" w:noHBand="0" w:noVBand="1"/>
      </w:tblPr>
      <w:tblGrid>
        <w:gridCol w:w="3083"/>
        <w:gridCol w:w="2033"/>
        <w:gridCol w:w="2159"/>
        <w:gridCol w:w="1515"/>
      </w:tblGrid>
      <w:tr w:rsidR="009F01DC" w:rsidRPr="0009276D" w14:paraId="6BE2F6F6" w14:textId="4A9F27D9"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33A9158D" w14:textId="77777777" w:rsidR="009F01DC" w:rsidRPr="0009276D" w:rsidRDefault="009F01DC" w:rsidP="004D0588">
            <w:pPr>
              <w:spacing w:after="160" w:line="278" w:lineRule="auto"/>
              <w:jc w:val="both"/>
              <w:rPr>
                <w:rFonts w:ascii="Times New Roman" w:hAnsi="Times New Roman" w:cs="Times New Roman"/>
                <w:b/>
                <w:bCs/>
                <w:u w:val="single"/>
              </w:rPr>
            </w:pPr>
            <w:r w:rsidRPr="0009276D">
              <w:rPr>
                <w:rFonts w:ascii="Times New Roman" w:hAnsi="Times New Roman" w:cs="Times New Roman"/>
                <w:b/>
                <w:bCs/>
                <w:u w:val="single"/>
              </w:rPr>
              <w:t>Joint / Movement</w:t>
            </w:r>
          </w:p>
        </w:tc>
        <w:tc>
          <w:tcPr>
            <w:tcW w:w="0" w:type="auto"/>
            <w:tcBorders>
              <w:top w:val="single" w:sz="4" w:space="0" w:color="auto"/>
              <w:left w:val="single" w:sz="4" w:space="0" w:color="auto"/>
              <w:bottom w:val="single" w:sz="4" w:space="0" w:color="auto"/>
              <w:right w:val="single" w:sz="4" w:space="0" w:color="auto"/>
            </w:tcBorders>
            <w:hideMark/>
          </w:tcPr>
          <w:p w14:paraId="78AC9C6F" w14:textId="77777777" w:rsidR="009F01DC" w:rsidRPr="0009276D" w:rsidRDefault="009F01DC" w:rsidP="004D0588">
            <w:pPr>
              <w:spacing w:after="160" w:line="278" w:lineRule="auto"/>
              <w:jc w:val="both"/>
              <w:rPr>
                <w:rFonts w:ascii="Times New Roman" w:hAnsi="Times New Roman" w:cs="Times New Roman"/>
                <w:b/>
                <w:bCs/>
                <w:u w:val="single"/>
              </w:rPr>
            </w:pPr>
            <w:r w:rsidRPr="0009276D">
              <w:rPr>
                <w:rFonts w:ascii="Times New Roman" w:hAnsi="Times New Roman" w:cs="Times New Roman"/>
                <w:b/>
                <w:bCs/>
                <w:u w:val="single"/>
              </w:rPr>
              <w:t>Active ROM</w:t>
            </w:r>
          </w:p>
        </w:tc>
        <w:tc>
          <w:tcPr>
            <w:tcW w:w="0" w:type="auto"/>
            <w:tcBorders>
              <w:top w:val="single" w:sz="4" w:space="0" w:color="auto"/>
              <w:left w:val="single" w:sz="4" w:space="0" w:color="auto"/>
              <w:bottom w:val="single" w:sz="4" w:space="0" w:color="auto"/>
              <w:right w:val="single" w:sz="4" w:space="0" w:color="auto"/>
            </w:tcBorders>
            <w:hideMark/>
          </w:tcPr>
          <w:p w14:paraId="10FA42D7" w14:textId="77777777" w:rsidR="009F01DC" w:rsidRPr="0009276D" w:rsidRDefault="009F01DC" w:rsidP="004D0588">
            <w:pPr>
              <w:spacing w:after="160" w:line="278" w:lineRule="auto"/>
              <w:jc w:val="both"/>
              <w:rPr>
                <w:rFonts w:ascii="Times New Roman" w:hAnsi="Times New Roman" w:cs="Times New Roman"/>
                <w:b/>
                <w:bCs/>
                <w:u w:val="single"/>
              </w:rPr>
            </w:pPr>
            <w:r w:rsidRPr="0009276D">
              <w:rPr>
                <w:rFonts w:ascii="Times New Roman" w:hAnsi="Times New Roman" w:cs="Times New Roman"/>
                <w:b/>
                <w:bCs/>
                <w:u w:val="single"/>
              </w:rPr>
              <w:t>Passive ROM</w:t>
            </w:r>
          </w:p>
        </w:tc>
        <w:tc>
          <w:tcPr>
            <w:tcW w:w="0" w:type="auto"/>
            <w:tcBorders>
              <w:top w:val="single" w:sz="4" w:space="0" w:color="auto"/>
              <w:left w:val="single" w:sz="4" w:space="0" w:color="auto"/>
              <w:bottom w:val="single" w:sz="4" w:space="0" w:color="auto"/>
              <w:right w:val="single" w:sz="4" w:space="0" w:color="auto"/>
            </w:tcBorders>
          </w:tcPr>
          <w:p w14:paraId="56C87AFC" w14:textId="767E9830" w:rsidR="009F01DC" w:rsidRPr="0009276D" w:rsidRDefault="009F01DC" w:rsidP="004D0588">
            <w:pPr>
              <w:jc w:val="both"/>
              <w:rPr>
                <w:rFonts w:ascii="Times New Roman" w:hAnsi="Times New Roman" w:cs="Times New Roman"/>
                <w:b/>
                <w:bCs/>
                <w:u w:val="single"/>
              </w:rPr>
            </w:pPr>
            <w:r>
              <w:rPr>
                <w:rFonts w:ascii="Times New Roman" w:hAnsi="Times New Roman" w:cs="Times New Roman"/>
                <w:b/>
                <w:bCs/>
                <w:u w:val="single"/>
              </w:rPr>
              <w:t>End Feel</w:t>
            </w:r>
          </w:p>
        </w:tc>
      </w:tr>
      <w:tr w:rsidR="009F01DC" w:rsidRPr="0009276D" w14:paraId="5263919A" w14:textId="6422F681"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7D2938CB"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Elbow Flexion</w:t>
            </w:r>
          </w:p>
        </w:tc>
        <w:tc>
          <w:tcPr>
            <w:tcW w:w="0" w:type="auto"/>
            <w:tcBorders>
              <w:top w:val="single" w:sz="4" w:space="0" w:color="auto"/>
              <w:left w:val="single" w:sz="4" w:space="0" w:color="auto"/>
              <w:bottom w:val="single" w:sz="4" w:space="0" w:color="auto"/>
              <w:right w:val="single" w:sz="4" w:space="0" w:color="auto"/>
            </w:tcBorders>
            <w:hideMark/>
          </w:tcPr>
          <w:p w14:paraId="3174C6A6"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0–135°</w:t>
            </w:r>
          </w:p>
        </w:tc>
        <w:tc>
          <w:tcPr>
            <w:tcW w:w="0" w:type="auto"/>
            <w:tcBorders>
              <w:top w:val="single" w:sz="4" w:space="0" w:color="auto"/>
              <w:left w:val="single" w:sz="4" w:space="0" w:color="auto"/>
              <w:bottom w:val="single" w:sz="4" w:space="0" w:color="auto"/>
              <w:right w:val="single" w:sz="4" w:space="0" w:color="auto"/>
            </w:tcBorders>
            <w:hideMark/>
          </w:tcPr>
          <w:p w14:paraId="67F58E5E"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0–140°</w:t>
            </w:r>
          </w:p>
        </w:tc>
        <w:tc>
          <w:tcPr>
            <w:tcW w:w="0" w:type="auto"/>
            <w:tcBorders>
              <w:top w:val="single" w:sz="4" w:space="0" w:color="auto"/>
              <w:left w:val="single" w:sz="4" w:space="0" w:color="auto"/>
              <w:bottom w:val="single" w:sz="4" w:space="0" w:color="auto"/>
              <w:right w:val="single" w:sz="4" w:space="0" w:color="auto"/>
            </w:tcBorders>
          </w:tcPr>
          <w:p w14:paraId="2C578E5A" w14:textId="2C65C28B" w:rsidR="009F01DC" w:rsidRPr="0009276D" w:rsidRDefault="009F01DC" w:rsidP="004D0588">
            <w:pPr>
              <w:jc w:val="both"/>
              <w:rPr>
                <w:rFonts w:ascii="Times New Roman" w:hAnsi="Times New Roman" w:cs="Times New Roman"/>
              </w:rPr>
            </w:pPr>
            <w:r>
              <w:rPr>
                <w:rFonts w:ascii="Times New Roman" w:hAnsi="Times New Roman" w:cs="Times New Roman"/>
              </w:rPr>
              <w:t>Soft</w:t>
            </w:r>
          </w:p>
        </w:tc>
      </w:tr>
      <w:tr w:rsidR="009F01DC" w:rsidRPr="0009276D" w14:paraId="67FFE371" w14:textId="35FCE438"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50D59889"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Elbow Extension</w:t>
            </w:r>
          </w:p>
        </w:tc>
        <w:tc>
          <w:tcPr>
            <w:tcW w:w="0" w:type="auto"/>
            <w:tcBorders>
              <w:top w:val="single" w:sz="4" w:space="0" w:color="auto"/>
              <w:left w:val="single" w:sz="4" w:space="0" w:color="auto"/>
              <w:bottom w:val="single" w:sz="4" w:space="0" w:color="auto"/>
              <w:right w:val="single" w:sz="4" w:space="0" w:color="auto"/>
            </w:tcBorders>
            <w:hideMark/>
          </w:tcPr>
          <w:p w14:paraId="2D49A693"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135°–0°</w:t>
            </w:r>
          </w:p>
        </w:tc>
        <w:tc>
          <w:tcPr>
            <w:tcW w:w="0" w:type="auto"/>
            <w:tcBorders>
              <w:top w:val="single" w:sz="4" w:space="0" w:color="auto"/>
              <w:left w:val="single" w:sz="4" w:space="0" w:color="auto"/>
              <w:bottom w:val="single" w:sz="4" w:space="0" w:color="auto"/>
              <w:right w:val="single" w:sz="4" w:space="0" w:color="auto"/>
            </w:tcBorders>
            <w:hideMark/>
          </w:tcPr>
          <w:p w14:paraId="7D8810F8"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140°–0°</w:t>
            </w:r>
          </w:p>
        </w:tc>
        <w:tc>
          <w:tcPr>
            <w:tcW w:w="0" w:type="auto"/>
            <w:tcBorders>
              <w:top w:val="single" w:sz="4" w:space="0" w:color="auto"/>
              <w:left w:val="single" w:sz="4" w:space="0" w:color="auto"/>
              <w:bottom w:val="single" w:sz="4" w:space="0" w:color="auto"/>
              <w:right w:val="single" w:sz="4" w:space="0" w:color="auto"/>
            </w:tcBorders>
          </w:tcPr>
          <w:p w14:paraId="41CC03CC" w14:textId="192DB200" w:rsidR="009F01DC" w:rsidRPr="0009276D" w:rsidRDefault="009F01DC" w:rsidP="004D0588">
            <w:pPr>
              <w:jc w:val="both"/>
              <w:rPr>
                <w:rFonts w:ascii="Times New Roman" w:hAnsi="Times New Roman" w:cs="Times New Roman"/>
              </w:rPr>
            </w:pPr>
            <w:r>
              <w:rPr>
                <w:rFonts w:ascii="Times New Roman" w:hAnsi="Times New Roman" w:cs="Times New Roman"/>
              </w:rPr>
              <w:t>Hard</w:t>
            </w:r>
          </w:p>
        </w:tc>
      </w:tr>
      <w:tr w:rsidR="009F01DC" w:rsidRPr="0009276D" w14:paraId="367C439C" w14:textId="4ABA7F94"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5EC54EE0"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Wrist Flexion</w:t>
            </w:r>
          </w:p>
        </w:tc>
        <w:tc>
          <w:tcPr>
            <w:tcW w:w="0" w:type="auto"/>
            <w:tcBorders>
              <w:top w:val="single" w:sz="4" w:space="0" w:color="auto"/>
              <w:left w:val="single" w:sz="4" w:space="0" w:color="auto"/>
              <w:bottom w:val="single" w:sz="4" w:space="0" w:color="auto"/>
              <w:right w:val="single" w:sz="4" w:space="0" w:color="auto"/>
            </w:tcBorders>
            <w:hideMark/>
          </w:tcPr>
          <w:p w14:paraId="526FC5A2"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0–70°</w:t>
            </w:r>
          </w:p>
        </w:tc>
        <w:tc>
          <w:tcPr>
            <w:tcW w:w="0" w:type="auto"/>
            <w:tcBorders>
              <w:top w:val="single" w:sz="4" w:space="0" w:color="auto"/>
              <w:left w:val="single" w:sz="4" w:space="0" w:color="auto"/>
              <w:bottom w:val="single" w:sz="4" w:space="0" w:color="auto"/>
              <w:right w:val="single" w:sz="4" w:space="0" w:color="auto"/>
            </w:tcBorders>
            <w:hideMark/>
          </w:tcPr>
          <w:p w14:paraId="24FDC506"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0–80°</w:t>
            </w:r>
          </w:p>
        </w:tc>
        <w:tc>
          <w:tcPr>
            <w:tcW w:w="0" w:type="auto"/>
            <w:tcBorders>
              <w:top w:val="single" w:sz="4" w:space="0" w:color="auto"/>
              <w:left w:val="single" w:sz="4" w:space="0" w:color="auto"/>
              <w:bottom w:val="single" w:sz="4" w:space="0" w:color="auto"/>
              <w:right w:val="single" w:sz="4" w:space="0" w:color="auto"/>
            </w:tcBorders>
          </w:tcPr>
          <w:p w14:paraId="6FBD1BC4" w14:textId="5EB21147" w:rsidR="009F01DC" w:rsidRPr="0009276D" w:rsidRDefault="009F01DC" w:rsidP="004D0588">
            <w:pPr>
              <w:jc w:val="both"/>
              <w:rPr>
                <w:rFonts w:ascii="Times New Roman" w:hAnsi="Times New Roman" w:cs="Times New Roman"/>
              </w:rPr>
            </w:pPr>
            <w:r>
              <w:rPr>
                <w:rFonts w:ascii="Times New Roman" w:hAnsi="Times New Roman" w:cs="Times New Roman"/>
              </w:rPr>
              <w:t>Firm</w:t>
            </w:r>
          </w:p>
        </w:tc>
      </w:tr>
      <w:tr w:rsidR="009F01DC" w:rsidRPr="0009276D" w14:paraId="1914DFBB" w14:textId="44DF2796"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583A75A3"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Wrist Extension</w:t>
            </w:r>
          </w:p>
        </w:tc>
        <w:tc>
          <w:tcPr>
            <w:tcW w:w="0" w:type="auto"/>
            <w:tcBorders>
              <w:top w:val="single" w:sz="4" w:space="0" w:color="auto"/>
              <w:left w:val="single" w:sz="4" w:space="0" w:color="auto"/>
              <w:bottom w:val="single" w:sz="4" w:space="0" w:color="auto"/>
              <w:right w:val="single" w:sz="4" w:space="0" w:color="auto"/>
            </w:tcBorders>
            <w:hideMark/>
          </w:tcPr>
          <w:p w14:paraId="55BFD05F"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0–50°</w:t>
            </w:r>
          </w:p>
        </w:tc>
        <w:tc>
          <w:tcPr>
            <w:tcW w:w="0" w:type="auto"/>
            <w:tcBorders>
              <w:top w:val="single" w:sz="4" w:space="0" w:color="auto"/>
              <w:left w:val="single" w:sz="4" w:space="0" w:color="auto"/>
              <w:bottom w:val="single" w:sz="4" w:space="0" w:color="auto"/>
              <w:right w:val="single" w:sz="4" w:space="0" w:color="auto"/>
            </w:tcBorders>
            <w:hideMark/>
          </w:tcPr>
          <w:p w14:paraId="3AA9A467"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0–55°</w:t>
            </w:r>
          </w:p>
        </w:tc>
        <w:tc>
          <w:tcPr>
            <w:tcW w:w="0" w:type="auto"/>
            <w:tcBorders>
              <w:top w:val="single" w:sz="4" w:space="0" w:color="auto"/>
              <w:left w:val="single" w:sz="4" w:space="0" w:color="auto"/>
              <w:bottom w:val="single" w:sz="4" w:space="0" w:color="auto"/>
              <w:right w:val="single" w:sz="4" w:space="0" w:color="auto"/>
            </w:tcBorders>
          </w:tcPr>
          <w:p w14:paraId="3FFE8939" w14:textId="27C46EAA" w:rsidR="009F01DC" w:rsidRPr="0009276D" w:rsidRDefault="009F01DC" w:rsidP="004D0588">
            <w:pPr>
              <w:jc w:val="both"/>
              <w:rPr>
                <w:rFonts w:ascii="Times New Roman" w:hAnsi="Times New Roman" w:cs="Times New Roman"/>
              </w:rPr>
            </w:pPr>
            <w:r>
              <w:rPr>
                <w:rFonts w:ascii="Times New Roman" w:hAnsi="Times New Roman" w:cs="Times New Roman"/>
              </w:rPr>
              <w:t>Empty</w:t>
            </w:r>
          </w:p>
        </w:tc>
      </w:tr>
      <w:tr w:rsidR="009F01DC" w:rsidRPr="0009276D" w14:paraId="535E42C2" w14:textId="22E3207B"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50D7DA61"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Radial Deviation</w:t>
            </w:r>
          </w:p>
        </w:tc>
        <w:tc>
          <w:tcPr>
            <w:tcW w:w="0" w:type="auto"/>
            <w:tcBorders>
              <w:top w:val="single" w:sz="4" w:space="0" w:color="auto"/>
              <w:left w:val="single" w:sz="4" w:space="0" w:color="auto"/>
              <w:bottom w:val="single" w:sz="4" w:space="0" w:color="auto"/>
              <w:right w:val="single" w:sz="4" w:space="0" w:color="auto"/>
            </w:tcBorders>
            <w:hideMark/>
          </w:tcPr>
          <w:p w14:paraId="03E1A617"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0–15°</w:t>
            </w:r>
          </w:p>
        </w:tc>
        <w:tc>
          <w:tcPr>
            <w:tcW w:w="0" w:type="auto"/>
            <w:tcBorders>
              <w:top w:val="single" w:sz="4" w:space="0" w:color="auto"/>
              <w:left w:val="single" w:sz="4" w:space="0" w:color="auto"/>
              <w:bottom w:val="single" w:sz="4" w:space="0" w:color="auto"/>
              <w:right w:val="single" w:sz="4" w:space="0" w:color="auto"/>
            </w:tcBorders>
            <w:hideMark/>
          </w:tcPr>
          <w:p w14:paraId="02AD7496"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0–20°</w:t>
            </w:r>
          </w:p>
        </w:tc>
        <w:tc>
          <w:tcPr>
            <w:tcW w:w="0" w:type="auto"/>
            <w:tcBorders>
              <w:top w:val="single" w:sz="4" w:space="0" w:color="auto"/>
              <w:left w:val="single" w:sz="4" w:space="0" w:color="auto"/>
              <w:bottom w:val="single" w:sz="4" w:space="0" w:color="auto"/>
              <w:right w:val="single" w:sz="4" w:space="0" w:color="auto"/>
            </w:tcBorders>
          </w:tcPr>
          <w:p w14:paraId="7E61E12D" w14:textId="7DCDEB74" w:rsidR="009F01DC" w:rsidRPr="0009276D" w:rsidRDefault="009F01DC" w:rsidP="004D0588">
            <w:pPr>
              <w:jc w:val="both"/>
              <w:rPr>
                <w:rFonts w:ascii="Times New Roman" w:hAnsi="Times New Roman" w:cs="Times New Roman"/>
              </w:rPr>
            </w:pPr>
            <w:r>
              <w:rPr>
                <w:rFonts w:ascii="Times New Roman" w:hAnsi="Times New Roman" w:cs="Times New Roman"/>
              </w:rPr>
              <w:t>Empty</w:t>
            </w:r>
          </w:p>
        </w:tc>
      </w:tr>
      <w:tr w:rsidR="009F01DC" w:rsidRPr="0009276D" w14:paraId="1B3636B2" w14:textId="0C087B07"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6233E305"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Ulnar Deviation</w:t>
            </w:r>
          </w:p>
        </w:tc>
        <w:tc>
          <w:tcPr>
            <w:tcW w:w="0" w:type="auto"/>
            <w:tcBorders>
              <w:top w:val="single" w:sz="4" w:space="0" w:color="auto"/>
              <w:left w:val="single" w:sz="4" w:space="0" w:color="auto"/>
              <w:bottom w:val="single" w:sz="4" w:space="0" w:color="auto"/>
              <w:right w:val="single" w:sz="4" w:space="0" w:color="auto"/>
            </w:tcBorders>
            <w:hideMark/>
          </w:tcPr>
          <w:p w14:paraId="7B991FCA"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0–25°</w:t>
            </w:r>
          </w:p>
        </w:tc>
        <w:tc>
          <w:tcPr>
            <w:tcW w:w="0" w:type="auto"/>
            <w:tcBorders>
              <w:top w:val="single" w:sz="4" w:space="0" w:color="auto"/>
              <w:left w:val="single" w:sz="4" w:space="0" w:color="auto"/>
              <w:bottom w:val="single" w:sz="4" w:space="0" w:color="auto"/>
              <w:right w:val="single" w:sz="4" w:space="0" w:color="auto"/>
            </w:tcBorders>
            <w:hideMark/>
          </w:tcPr>
          <w:p w14:paraId="3C657494"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0–30°</w:t>
            </w:r>
          </w:p>
        </w:tc>
        <w:tc>
          <w:tcPr>
            <w:tcW w:w="0" w:type="auto"/>
            <w:tcBorders>
              <w:top w:val="single" w:sz="4" w:space="0" w:color="auto"/>
              <w:left w:val="single" w:sz="4" w:space="0" w:color="auto"/>
              <w:bottom w:val="single" w:sz="4" w:space="0" w:color="auto"/>
              <w:right w:val="single" w:sz="4" w:space="0" w:color="auto"/>
            </w:tcBorders>
          </w:tcPr>
          <w:p w14:paraId="3C6482CD" w14:textId="381CE0DC" w:rsidR="009F01DC" w:rsidRPr="0009276D" w:rsidRDefault="009F01DC" w:rsidP="004D0588">
            <w:pPr>
              <w:jc w:val="both"/>
              <w:rPr>
                <w:rFonts w:ascii="Times New Roman" w:hAnsi="Times New Roman" w:cs="Times New Roman"/>
              </w:rPr>
            </w:pPr>
            <w:r>
              <w:rPr>
                <w:rFonts w:ascii="Times New Roman" w:hAnsi="Times New Roman" w:cs="Times New Roman"/>
              </w:rPr>
              <w:t>Firm</w:t>
            </w:r>
          </w:p>
        </w:tc>
      </w:tr>
      <w:tr w:rsidR="009F01DC" w:rsidRPr="0009276D" w14:paraId="40F5C7DB" w14:textId="76FAC258"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09DD17D8"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Forearm Supination</w:t>
            </w:r>
          </w:p>
        </w:tc>
        <w:tc>
          <w:tcPr>
            <w:tcW w:w="0" w:type="auto"/>
            <w:tcBorders>
              <w:top w:val="single" w:sz="4" w:space="0" w:color="auto"/>
              <w:left w:val="single" w:sz="4" w:space="0" w:color="auto"/>
              <w:bottom w:val="single" w:sz="4" w:space="0" w:color="auto"/>
              <w:right w:val="single" w:sz="4" w:space="0" w:color="auto"/>
            </w:tcBorders>
            <w:hideMark/>
          </w:tcPr>
          <w:p w14:paraId="01E87065"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0–80°</w:t>
            </w:r>
          </w:p>
        </w:tc>
        <w:tc>
          <w:tcPr>
            <w:tcW w:w="0" w:type="auto"/>
            <w:tcBorders>
              <w:top w:val="single" w:sz="4" w:space="0" w:color="auto"/>
              <w:left w:val="single" w:sz="4" w:space="0" w:color="auto"/>
              <w:bottom w:val="single" w:sz="4" w:space="0" w:color="auto"/>
              <w:right w:val="single" w:sz="4" w:space="0" w:color="auto"/>
            </w:tcBorders>
            <w:hideMark/>
          </w:tcPr>
          <w:p w14:paraId="4D2C8BA3"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0–80°</w:t>
            </w:r>
          </w:p>
        </w:tc>
        <w:tc>
          <w:tcPr>
            <w:tcW w:w="0" w:type="auto"/>
            <w:tcBorders>
              <w:top w:val="single" w:sz="4" w:space="0" w:color="auto"/>
              <w:left w:val="single" w:sz="4" w:space="0" w:color="auto"/>
              <w:bottom w:val="single" w:sz="4" w:space="0" w:color="auto"/>
              <w:right w:val="single" w:sz="4" w:space="0" w:color="auto"/>
            </w:tcBorders>
          </w:tcPr>
          <w:p w14:paraId="0CFE9BF0" w14:textId="1FB788E6" w:rsidR="009F01DC" w:rsidRPr="0009276D" w:rsidRDefault="009F01DC" w:rsidP="004D0588">
            <w:pPr>
              <w:jc w:val="both"/>
              <w:rPr>
                <w:rFonts w:ascii="Times New Roman" w:hAnsi="Times New Roman" w:cs="Times New Roman"/>
              </w:rPr>
            </w:pPr>
            <w:r>
              <w:rPr>
                <w:rFonts w:ascii="Times New Roman" w:hAnsi="Times New Roman" w:cs="Times New Roman"/>
              </w:rPr>
              <w:t>Empty</w:t>
            </w:r>
          </w:p>
        </w:tc>
      </w:tr>
      <w:tr w:rsidR="009F01DC" w:rsidRPr="0009276D" w14:paraId="3803013C" w14:textId="1EB1044E" w:rsidTr="009F01DC">
        <w:trPr>
          <w:trHeight w:val="480"/>
        </w:trPr>
        <w:tc>
          <w:tcPr>
            <w:tcW w:w="0" w:type="auto"/>
            <w:tcBorders>
              <w:top w:val="single" w:sz="4" w:space="0" w:color="auto"/>
              <w:left w:val="single" w:sz="4" w:space="0" w:color="auto"/>
              <w:bottom w:val="single" w:sz="4" w:space="0" w:color="auto"/>
              <w:right w:val="single" w:sz="4" w:space="0" w:color="auto"/>
            </w:tcBorders>
            <w:hideMark/>
          </w:tcPr>
          <w:p w14:paraId="3000ECA9" w14:textId="77777777" w:rsidR="009F01DC" w:rsidRPr="0009276D" w:rsidRDefault="009F01DC"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Forearm Pronation</w:t>
            </w:r>
          </w:p>
        </w:tc>
        <w:tc>
          <w:tcPr>
            <w:tcW w:w="0" w:type="auto"/>
            <w:tcBorders>
              <w:top w:val="single" w:sz="4" w:space="0" w:color="auto"/>
              <w:left w:val="single" w:sz="4" w:space="0" w:color="auto"/>
              <w:bottom w:val="single" w:sz="4" w:space="0" w:color="auto"/>
              <w:right w:val="single" w:sz="4" w:space="0" w:color="auto"/>
            </w:tcBorders>
            <w:hideMark/>
          </w:tcPr>
          <w:p w14:paraId="2E83C98A"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0–80°</w:t>
            </w:r>
          </w:p>
        </w:tc>
        <w:tc>
          <w:tcPr>
            <w:tcW w:w="0" w:type="auto"/>
            <w:tcBorders>
              <w:top w:val="single" w:sz="4" w:space="0" w:color="auto"/>
              <w:left w:val="single" w:sz="4" w:space="0" w:color="auto"/>
              <w:bottom w:val="single" w:sz="4" w:space="0" w:color="auto"/>
              <w:right w:val="single" w:sz="4" w:space="0" w:color="auto"/>
            </w:tcBorders>
            <w:hideMark/>
          </w:tcPr>
          <w:p w14:paraId="10D78B2D" w14:textId="77777777" w:rsidR="009F01DC" w:rsidRPr="0009276D" w:rsidRDefault="009F01DC" w:rsidP="004D0588">
            <w:pPr>
              <w:spacing w:after="160" w:line="278" w:lineRule="auto"/>
              <w:jc w:val="both"/>
              <w:rPr>
                <w:rFonts w:ascii="Times New Roman" w:hAnsi="Times New Roman" w:cs="Times New Roman"/>
              </w:rPr>
            </w:pPr>
            <w:r w:rsidRPr="0009276D">
              <w:rPr>
                <w:rFonts w:ascii="Times New Roman" w:hAnsi="Times New Roman" w:cs="Times New Roman"/>
              </w:rPr>
              <w:t>0–80°</w:t>
            </w:r>
          </w:p>
        </w:tc>
        <w:tc>
          <w:tcPr>
            <w:tcW w:w="0" w:type="auto"/>
            <w:tcBorders>
              <w:top w:val="single" w:sz="4" w:space="0" w:color="auto"/>
              <w:left w:val="single" w:sz="4" w:space="0" w:color="auto"/>
              <w:bottom w:val="single" w:sz="4" w:space="0" w:color="auto"/>
              <w:right w:val="single" w:sz="4" w:space="0" w:color="auto"/>
            </w:tcBorders>
          </w:tcPr>
          <w:p w14:paraId="07FEEE12" w14:textId="223DB7F0" w:rsidR="009F01DC" w:rsidRPr="0009276D" w:rsidRDefault="009F01DC" w:rsidP="004D0588">
            <w:pPr>
              <w:jc w:val="both"/>
              <w:rPr>
                <w:rFonts w:ascii="Times New Roman" w:hAnsi="Times New Roman" w:cs="Times New Roman"/>
              </w:rPr>
            </w:pPr>
            <w:r>
              <w:rPr>
                <w:rFonts w:ascii="Times New Roman" w:hAnsi="Times New Roman" w:cs="Times New Roman"/>
              </w:rPr>
              <w:t>Hard</w:t>
            </w:r>
          </w:p>
        </w:tc>
      </w:tr>
    </w:tbl>
    <w:p w14:paraId="66532400" w14:textId="77777777" w:rsidR="0009276D" w:rsidRPr="0009276D" w:rsidRDefault="0009276D" w:rsidP="004D0588">
      <w:pPr>
        <w:jc w:val="both"/>
        <w:rPr>
          <w:rFonts w:ascii="Times New Roman" w:hAnsi="Times New Roman" w:cs="Times New Roman"/>
        </w:rPr>
      </w:pPr>
    </w:p>
    <w:p w14:paraId="7CE50067" w14:textId="6F27D8A1"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TABLE 2: MANUAL MUSCLE STRENGTH</w:t>
      </w:r>
      <w:r w:rsidR="00172DF2">
        <w:rPr>
          <w:rFonts w:ascii="Times New Roman" w:hAnsi="Times New Roman" w:cs="Times New Roman"/>
          <w:b/>
          <w:bCs/>
        </w:rPr>
        <w:t xml:space="preserve"> PRE INTERVENTION</w:t>
      </w:r>
    </w:p>
    <w:tbl>
      <w:tblPr>
        <w:tblStyle w:val="TableGrid"/>
        <w:tblpPr w:leftFromText="180" w:rightFromText="180" w:vertAnchor="text" w:horzAnchor="margin" w:tblpY="290"/>
        <w:tblW w:w="6765" w:type="dxa"/>
        <w:tblLook w:val="04A0" w:firstRow="1" w:lastRow="0" w:firstColumn="1" w:lastColumn="0" w:noHBand="0" w:noVBand="1"/>
      </w:tblPr>
      <w:tblGrid>
        <w:gridCol w:w="4542"/>
        <w:gridCol w:w="2223"/>
      </w:tblGrid>
      <w:tr w:rsidR="0009276D" w:rsidRPr="0009276D" w14:paraId="2B7998E9" w14:textId="77777777">
        <w:trPr>
          <w:trHeight w:val="435"/>
        </w:trPr>
        <w:tc>
          <w:tcPr>
            <w:tcW w:w="4542" w:type="dxa"/>
            <w:tcBorders>
              <w:top w:val="single" w:sz="4" w:space="0" w:color="auto"/>
              <w:left w:val="single" w:sz="4" w:space="0" w:color="auto"/>
              <w:bottom w:val="single" w:sz="4" w:space="0" w:color="auto"/>
              <w:right w:val="single" w:sz="4" w:space="0" w:color="auto"/>
            </w:tcBorders>
            <w:hideMark/>
          </w:tcPr>
          <w:p w14:paraId="784D6C05" w14:textId="77777777" w:rsidR="0009276D" w:rsidRPr="0009276D" w:rsidRDefault="0009276D" w:rsidP="004D0588">
            <w:pPr>
              <w:spacing w:after="160" w:line="278" w:lineRule="auto"/>
              <w:jc w:val="both"/>
              <w:rPr>
                <w:rFonts w:ascii="Times New Roman" w:hAnsi="Times New Roman" w:cs="Times New Roman"/>
                <w:b/>
                <w:bCs/>
                <w:u w:val="single"/>
              </w:rPr>
            </w:pPr>
            <w:r w:rsidRPr="0009276D">
              <w:rPr>
                <w:rFonts w:ascii="Times New Roman" w:hAnsi="Times New Roman" w:cs="Times New Roman"/>
                <w:b/>
                <w:bCs/>
                <w:u w:val="single"/>
              </w:rPr>
              <w:t>Muscle Group / Movement</w:t>
            </w:r>
          </w:p>
        </w:tc>
        <w:tc>
          <w:tcPr>
            <w:tcW w:w="0" w:type="auto"/>
            <w:tcBorders>
              <w:top w:val="single" w:sz="4" w:space="0" w:color="auto"/>
              <w:left w:val="single" w:sz="4" w:space="0" w:color="auto"/>
              <w:bottom w:val="single" w:sz="4" w:space="0" w:color="auto"/>
              <w:right w:val="single" w:sz="4" w:space="0" w:color="auto"/>
            </w:tcBorders>
            <w:hideMark/>
          </w:tcPr>
          <w:p w14:paraId="4D35FEB7" w14:textId="77777777" w:rsidR="0009276D" w:rsidRPr="0009276D" w:rsidRDefault="0009276D" w:rsidP="004D0588">
            <w:pPr>
              <w:spacing w:after="160" w:line="278" w:lineRule="auto"/>
              <w:jc w:val="both"/>
              <w:rPr>
                <w:rFonts w:ascii="Times New Roman" w:hAnsi="Times New Roman" w:cs="Times New Roman"/>
                <w:b/>
                <w:bCs/>
                <w:u w:val="single"/>
              </w:rPr>
            </w:pPr>
            <w:r w:rsidRPr="0009276D">
              <w:rPr>
                <w:rFonts w:ascii="Times New Roman" w:hAnsi="Times New Roman" w:cs="Times New Roman"/>
                <w:b/>
                <w:bCs/>
                <w:u w:val="single"/>
              </w:rPr>
              <w:t>MMT Grade</w:t>
            </w:r>
          </w:p>
        </w:tc>
      </w:tr>
      <w:tr w:rsidR="0009276D" w:rsidRPr="0009276D" w14:paraId="4ED7AB57" w14:textId="77777777">
        <w:trPr>
          <w:trHeight w:val="435"/>
        </w:trPr>
        <w:tc>
          <w:tcPr>
            <w:tcW w:w="4542" w:type="dxa"/>
            <w:tcBorders>
              <w:top w:val="single" w:sz="4" w:space="0" w:color="auto"/>
              <w:left w:val="single" w:sz="4" w:space="0" w:color="auto"/>
              <w:bottom w:val="single" w:sz="4" w:space="0" w:color="auto"/>
              <w:right w:val="single" w:sz="4" w:space="0" w:color="auto"/>
            </w:tcBorders>
            <w:hideMark/>
          </w:tcPr>
          <w:p w14:paraId="72EBE1BB"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Elbow Flexors</w:t>
            </w:r>
          </w:p>
        </w:tc>
        <w:tc>
          <w:tcPr>
            <w:tcW w:w="0" w:type="auto"/>
            <w:tcBorders>
              <w:top w:val="single" w:sz="4" w:space="0" w:color="auto"/>
              <w:left w:val="single" w:sz="4" w:space="0" w:color="auto"/>
              <w:bottom w:val="single" w:sz="4" w:space="0" w:color="auto"/>
              <w:right w:val="single" w:sz="4" w:space="0" w:color="auto"/>
            </w:tcBorders>
            <w:hideMark/>
          </w:tcPr>
          <w:p w14:paraId="5E3FC0E3"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5/5</w:t>
            </w:r>
          </w:p>
        </w:tc>
      </w:tr>
      <w:tr w:rsidR="0009276D" w:rsidRPr="0009276D" w14:paraId="3438C668" w14:textId="77777777">
        <w:trPr>
          <w:trHeight w:val="435"/>
        </w:trPr>
        <w:tc>
          <w:tcPr>
            <w:tcW w:w="4542" w:type="dxa"/>
            <w:tcBorders>
              <w:top w:val="single" w:sz="4" w:space="0" w:color="auto"/>
              <w:left w:val="single" w:sz="4" w:space="0" w:color="auto"/>
              <w:bottom w:val="single" w:sz="4" w:space="0" w:color="auto"/>
              <w:right w:val="single" w:sz="4" w:space="0" w:color="auto"/>
            </w:tcBorders>
            <w:hideMark/>
          </w:tcPr>
          <w:p w14:paraId="42D51181"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Elbow Extensors</w:t>
            </w:r>
          </w:p>
        </w:tc>
        <w:tc>
          <w:tcPr>
            <w:tcW w:w="0" w:type="auto"/>
            <w:tcBorders>
              <w:top w:val="single" w:sz="4" w:space="0" w:color="auto"/>
              <w:left w:val="single" w:sz="4" w:space="0" w:color="auto"/>
              <w:bottom w:val="single" w:sz="4" w:space="0" w:color="auto"/>
              <w:right w:val="single" w:sz="4" w:space="0" w:color="auto"/>
            </w:tcBorders>
            <w:hideMark/>
          </w:tcPr>
          <w:p w14:paraId="030D6718"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5/5</w:t>
            </w:r>
          </w:p>
        </w:tc>
      </w:tr>
      <w:tr w:rsidR="0009276D" w:rsidRPr="0009276D" w14:paraId="2193F10A" w14:textId="77777777">
        <w:trPr>
          <w:trHeight w:val="435"/>
        </w:trPr>
        <w:tc>
          <w:tcPr>
            <w:tcW w:w="4542" w:type="dxa"/>
            <w:tcBorders>
              <w:top w:val="single" w:sz="4" w:space="0" w:color="auto"/>
              <w:left w:val="single" w:sz="4" w:space="0" w:color="auto"/>
              <w:bottom w:val="single" w:sz="4" w:space="0" w:color="auto"/>
              <w:right w:val="single" w:sz="4" w:space="0" w:color="auto"/>
            </w:tcBorders>
            <w:hideMark/>
          </w:tcPr>
          <w:p w14:paraId="01205097"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Wrist Flexors</w:t>
            </w:r>
          </w:p>
        </w:tc>
        <w:tc>
          <w:tcPr>
            <w:tcW w:w="0" w:type="auto"/>
            <w:tcBorders>
              <w:top w:val="single" w:sz="4" w:space="0" w:color="auto"/>
              <w:left w:val="single" w:sz="4" w:space="0" w:color="auto"/>
              <w:bottom w:val="single" w:sz="4" w:space="0" w:color="auto"/>
              <w:right w:val="single" w:sz="4" w:space="0" w:color="auto"/>
            </w:tcBorders>
            <w:hideMark/>
          </w:tcPr>
          <w:p w14:paraId="4FC05BF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4/5</w:t>
            </w:r>
          </w:p>
        </w:tc>
      </w:tr>
      <w:tr w:rsidR="0009276D" w:rsidRPr="0009276D" w14:paraId="539B7B09" w14:textId="77777777">
        <w:trPr>
          <w:trHeight w:val="435"/>
        </w:trPr>
        <w:tc>
          <w:tcPr>
            <w:tcW w:w="4542" w:type="dxa"/>
            <w:tcBorders>
              <w:top w:val="single" w:sz="4" w:space="0" w:color="auto"/>
              <w:left w:val="single" w:sz="4" w:space="0" w:color="auto"/>
              <w:bottom w:val="single" w:sz="4" w:space="0" w:color="auto"/>
              <w:right w:val="single" w:sz="4" w:space="0" w:color="auto"/>
            </w:tcBorders>
            <w:hideMark/>
          </w:tcPr>
          <w:p w14:paraId="4392CC52"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Wrist Extensors</w:t>
            </w:r>
          </w:p>
        </w:tc>
        <w:tc>
          <w:tcPr>
            <w:tcW w:w="0" w:type="auto"/>
            <w:tcBorders>
              <w:top w:val="single" w:sz="4" w:space="0" w:color="auto"/>
              <w:left w:val="single" w:sz="4" w:space="0" w:color="auto"/>
              <w:bottom w:val="single" w:sz="4" w:space="0" w:color="auto"/>
              <w:right w:val="single" w:sz="4" w:space="0" w:color="auto"/>
            </w:tcBorders>
            <w:hideMark/>
          </w:tcPr>
          <w:p w14:paraId="71B54EC3"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2+/5</w:t>
            </w:r>
          </w:p>
        </w:tc>
      </w:tr>
      <w:tr w:rsidR="0009276D" w:rsidRPr="0009276D" w14:paraId="7970F8AC" w14:textId="77777777">
        <w:trPr>
          <w:trHeight w:val="435"/>
        </w:trPr>
        <w:tc>
          <w:tcPr>
            <w:tcW w:w="4542" w:type="dxa"/>
            <w:tcBorders>
              <w:top w:val="single" w:sz="4" w:space="0" w:color="auto"/>
              <w:left w:val="single" w:sz="4" w:space="0" w:color="auto"/>
              <w:bottom w:val="single" w:sz="4" w:space="0" w:color="auto"/>
              <w:right w:val="single" w:sz="4" w:space="0" w:color="auto"/>
            </w:tcBorders>
            <w:hideMark/>
          </w:tcPr>
          <w:p w14:paraId="0ECBED34"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Radial Deviators</w:t>
            </w:r>
          </w:p>
        </w:tc>
        <w:tc>
          <w:tcPr>
            <w:tcW w:w="0" w:type="auto"/>
            <w:tcBorders>
              <w:top w:val="single" w:sz="4" w:space="0" w:color="auto"/>
              <w:left w:val="single" w:sz="4" w:space="0" w:color="auto"/>
              <w:bottom w:val="single" w:sz="4" w:space="0" w:color="auto"/>
              <w:right w:val="single" w:sz="4" w:space="0" w:color="auto"/>
            </w:tcBorders>
            <w:hideMark/>
          </w:tcPr>
          <w:p w14:paraId="40578AB4"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4/5</w:t>
            </w:r>
          </w:p>
        </w:tc>
      </w:tr>
      <w:tr w:rsidR="0009276D" w:rsidRPr="0009276D" w14:paraId="704F8727" w14:textId="77777777">
        <w:trPr>
          <w:trHeight w:val="320"/>
        </w:trPr>
        <w:tc>
          <w:tcPr>
            <w:tcW w:w="4542" w:type="dxa"/>
            <w:tcBorders>
              <w:top w:val="single" w:sz="4" w:space="0" w:color="auto"/>
              <w:left w:val="single" w:sz="4" w:space="0" w:color="auto"/>
              <w:bottom w:val="single" w:sz="4" w:space="0" w:color="auto"/>
              <w:right w:val="single" w:sz="4" w:space="0" w:color="auto"/>
            </w:tcBorders>
            <w:hideMark/>
          </w:tcPr>
          <w:p w14:paraId="7E00E427"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Ulnar Deviators</w:t>
            </w:r>
          </w:p>
        </w:tc>
        <w:tc>
          <w:tcPr>
            <w:tcW w:w="0" w:type="auto"/>
            <w:tcBorders>
              <w:top w:val="single" w:sz="4" w:space="0" w:color="auto"/>
              <w:left w:val="single" w:sz="4" w:space="0" w:color="auto"/>
              <w:bottom w:val="single" w:sz="4" w:space="0" w:color="auto"/>
              <w:right w:val="single" w:sz="4" w:space="0" w:color="auto"/>
            </w:tcBorders>
            <w:hideMark/>
          </w:tcPr>
          <w:p w14:paraId="033DAE2C"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4/5</w:t>
            </w:r>
          </w:p>
        </w:tc>
      </w:tr>
    </w:tbl>
    <w:p w14:paraId="3600D3B7" w14:textId="77777777" w:rsidR="0009276D" w:rsidRPr="0009276D" w:rsidRDefault="0009276D" w:rsidP="004D0588">
      <w:pPr>
        <w:jc w:val="both"/>
        <w:rPr>
          <w:rFonts w:ascii="Times New Roman" w:hAnsi="Times New Roman" w:cs="Times New Roman"/>
          <w:b/>
          <w:bCs/>
        </w:rPr>
      </w:pPr>
    </w:p>
    <w:p w14:paraId="58C6D74A" w14:textId="77777777" w:rsidR="0009276D" w:rsidRPr="0009276D" w:rsidRDefault="0009276D" w:rsidP="004D0588">
      <w:pPr>
        <w:jc w:val="both"/>
        <w:rPr>
          <w:rFonts w:ascii="Times New Roman" w:hAnsi="Times New Roman" w:cs="Times New Roman"/>
          <w:b/>
          <w:bCs/>
        </w:rPr>
      </w:pPr>
    </w:p>
    <w:p w14:paraId="5F3E1A7B" w14:textId="77777777" w:rsidR="0009276D" w:rsidRPr="0009276D" w:rsidRDefault="0009276D" w:rsidP="004D0588">
      <w:pPr>
        <w:jc w:val="both"/>
        <w:rPr>
          <w:rFonts w:ascii="Times New Roman" w:hAnsi="Times New Roman" w:cs="Times New Roman"/>
          <w:b/>
          <w:bCs/>
          <w:u w:val="single"/>
        </w:rPr>
      </w:pPr>
    </w:p>
    <w:p w14:paraId="6C8AD066" w14:textId="77777777" w:rsidR="0009276D" w:rsidRPr="0009276D" w:rsidRDefault="0009276D" w:rsidP="004D0588">
      <w:pPr>
        <w:jc w:val="both"/>
        <w:rPr>
          <w:rFonts w:ascii="Times New Roman" w:hAnsi="Times New Roman" w:cs="Times New Roman"/>
          <w:b/>
          <w:bCs/>
          <w:u w:val="single"/>
        </w:rPr>
      </w:pPr>
    </w:p>
    <w:p w14:paraId="2469D297" w14:textId="77777777" w:rsidR="0009276D" w:rsidRPr="0009276D" w:rsidRDefault="0009276D" w:rsidP="004D0588">
      <w:pPr>
        <w:jc w:val="both"/>
        <w:rPr>
          <w:rFonts w:ascii="Times New Roman" w:hAnsi="Times New Roman" w:cs="Times New Roman"/>
          <w:b/>
          <w:bCs/>
          <w:u w:val="single"/>
        </w:rPr>
      </w:pPr>
    </w:p>
    <w:p w14:paraId="0AC0B650" w14:textId="77777777" w:rsidR="0009276D" w:rsidRPr="0009276D" w:rsidRDefault="0009276D" w:rsidP="004D0588">
      <w:pPr>
        <w:jc w:val="both"/>
        <w:rPr>
          <w:rFonts w:ascii="Times New Roman" w:hAnsi="Times New Roman" w:cs="Times New Roman"/>
          <w:b/>
          <w:bCs/>
          <w:u w:val="single"/>
        </w:rPr>
      </w:pPr>
    </w:p>
    <w:p w14:paraId="1E1ECB2B" w14:textId="77777777" w:rsidR="0009276D" w:rsidRPr="0009276D" w:rsidRDefault="0009276D" w:rsidP="004D0588">
      <w:pPr>
        <w:jc w:val="both"/>
        <w:rPr>
          <w:rFonts w:ascii="Times New Roman" w:hAnsi="Times New Roman" w:cs="Times New Roman"/>
          <w:b/>
          <w:bCs/>
          <w:u w:val="single"/>
        </w:rPr>
      </w:pPr>
    </w:p>
    <w:p w14:paraId="1E64FBA0" w14:textId="77777777" w:rsidR="0009276D" w:rsidRPr="0009276D" w:rsidRDefault="0009276D" w:rsidP="004D0588">
      <w:pPr>
        <w:jc w:val="both"/>
        <w:rPr>
          <w:rFonts w:ascii="Times New Roman" w:hAnsi="Times New Roman" w:cs="Times New Roman"/>
          <w:b/>
          <w:bCs/>
          <w:u w:val="single"/>
        </w:rPr>
      </w:pPr>
    </w:p>
    <w:p w14:paraId="2315FC26" w14:textId="77777777" w:rsidR="0009276D" w:rsidRPr="0009276D" w:rsidRDefault="0009276D" w:rsidP="004D0588">
      <w:pPr>
        <w:jc w:val="both"/>
        <w:rPr>
          <w:rFonts w:ascii="Times New Roman" w:hAnsi="Times New Roman" w:cs="Times New Roman"/>
          <w:b/>
          <w:bCs/>
          <w:u w:val="single"/>
        </w:rPr>
      </w:pPr>
    </w:p>
    <w:p w14:paraId="1D76FB2C" w14:textId="77777777" w:rsidR="0009276D" w:rsidRPr="0009276D" w:rsidRDefault="0009276D" w:rsidP="00D01EF2">
      <w:pPr>
        <w:spacing w:after="0"/>
        <w:jc w:val="both"/>
        <w:rPr>
          <w:rFonts w:ascii="Times New Roman" w:hAnsi="Times New Roman" w:cs="Times New Roman"/>
          <w:b/>
          <w:bCs/>
          <w:u w:val="single"/>
        </w:rPr>
      </w:pPr>
      <w:r w:rsidRPr="0009276D">
        <w:rPr>
          <w:rFonts w:ascii="Times New Roman" w:hAnsi="Times New Roman" w:cs="Times New Roman"/>
          <w:b/>
          <w:bCs/>
          <w:u w:val="single"/>
        </w:rPr>
        <w:t>SPECIAL TEST:</w:t>
      </w:r>
    </w:p>
    <w:p w14:paraId="788E97C1" w14:textId="77777777" w:rsidR="0009276D" w:rsidRPr="0009276D" w:rsidRDefault="0009276D" w:rsidP="00D01EF2">
      <w:pPr>
        <w:numPr>
          <w:ilvl w:val="0"/>
          <w:numId w:val="1"/>
        </w:numPr>
        <w:spacing w:after="0"/>
        <w:jc w:val="both"/>
        <w:rPr>
          <w:rFonts w:ascii="Times New Roman" w:hAnsi="Times New Roman" w:cs="Times New Roman"/>
        </w:rPr>
      </w:pPr>
      <w:r w:rsidRPr="0009276D">
        <w:rPr>
          <w:rFonts w:ascii="Times New Roman" w:hAnsi="Times New Roman" w:cs="Times New Roman"/>
          <w:b/>
          <w:bCs/>
        </w:rPr>
        <w:t xml:space="preserve">COZEN’S TEST - </w:t>
      </w:r>
      <w:r w:rsidRPr="0009276D">
        <w:rPr>
          <w:rFonts w:ascii="Times New Roman" w:hAnsi="Times New Roman" w:cs="Times New Roman"/>
        </w:rPr>
        <w:t>Positive</w:t>
      </w:r>
    </w:p>
    <w:p w14:paraId="1160BFFA" w14:textId="77777777" w:rsidR="0009276D" w:rsidRPr="0009276D" w:rsidRDefault="0009276D" w:rsidP="00D01EF2">
      <w:pPr>
        <w:numPr>
          <w:ilvl w:val="0"/>
          <w:numId w:val="1"/>
        </w:numPr>
        <w:spacing w:after="0"/>
        <w:jc w:val="both"/>
        <w:rPr>
          <w:rFonts w:ascii="Times New Roman" w:hAnsi="Times New Roman" w:cs="Times New Roman"/>
        </w:rPr>
      </w:pPr>
      <w:r w:rsidRPr="0009276D">
        <w:rPr>
          <w:rFonts w:ascii="Times New Roman" w:hAnsi="Times New Roman" w:cs="Times New Roman"/>
          <w:b/>
          <w:bCs/>
        </w:rPr>
        <w:t xml:space="preserve">MILL’S TEST </w:t>
      </w:r>
      <w:r w:rsidRPr="0009276D">
        <w:rPr>
          <w:rFonts w:ascii="Times New Roman" w:hAnsi="Times New Roman" w:cs="Times New Roman"/>
        </w:rPr>
        <w:t>- Positive</w:t>
      </w:r>
    </w:p>
    <w:p w14:paraId="47B18CD9" w14:textId="77777777" w:rsidR="0009276D" w:rsidRPr="0009276D" w:rsidRDefault="0009276D" w:rsidP="00D01EF2">
      <w:pPr>
        <w:numPr>
          <w:ilvl w:val="0"/>
          <w:numId w:val="1"/>
        </w:numPr>
        <w:spacing w:after="0"/>
        <w:jc w:val="both"/>
        <w:rPr>
          <w:rFonts w:ascii="Times New Roman" w:hAnsi="Times New Roman" w:cs="Times New Roman"/>
          <w:b/>
          <w:bCs/>
          <w:u w:val="single"/>
        </w:rPr>
      </w:pPr>
      <w:r w:rsidRPr="0009276D">
        <w:rPr>
          <w:rFonts w:ascii="Times New Roman" w:hAnsi="Times New Roman" w:cs="Times New Roman"/>
          <w:b/>
          <w:bCs/>
        </w:rPr>
        <w:t xml:space="preserve">MAUDSLEY’S TEST - </w:t>
      </w:r>
      <w:r w:rsidRPr="0009276D">
        <w:rPr>
          <w:rFonts w:ascii="Times New Roman" w:hAnsi="Times New Roman" w:cs="Times New Roman"/>
        </w:rPr>
        <w:t>Positive</w:t>
      </w:r>
    </w:p>
    <w:p w14:paraId="01752F10" w14:textId="77777777" w:rsidR="0009276D" w:rsidRDefault="0009276D" w:rsidP="00D01EF2">
      <w:pPr>
        <w:spacing w:after="0"/>
        <w:jc w:val="both"/>
        <w:rPr>
          <w:rFonts w:ascii="Times New Roman" w:hAnsi="Times New Roman" w:cs="Times New Roman"/>
          <w:b/>
          <w:bCs/>
          <w:u w:val="single"/>
        </w:rPr>
      </w:pPr>
    </w:p>
    <w:p w14:paraId="07DC56CF" w14:textId="142CDB5D" w:rsidR="00104663" w:rsidRPr="00104663" w:rsidRDefault="00104663" w:rsidP="00D01EF2">
      <w:pPr>
        <w:spacing w:after="0"/>
        <w:jc w:val="both"/>
        <w:rPr>
          <w:rFonts w:ascii="Times New Roman" w:hAnsi="Times New Roman" w:cs="Times New Roman"/>
          <w:bCs/>
        </w:rPr>
        <w:sectPr w:rsidR="00104663" w:rsidRPr="00104663" w:rsidSect="000927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sectPr>
      </w:pPr>
      <w:r>
        <w:rPr>
          <w:rFonts w:ascii="Times New Roman" w:hAnsi="Times New Roman" w:cs="Times New Roman"/>
          <w:b/>
          <w:bCs/>
          <w:u w:val="single"/>
        </w:rPr>
        <w:t>GRIP STRENGHT</w:t>
      </w:r>
      <w:proofErr w:type="gramStart"/>
      <w:r>
        <w:rPr>
          <w:rFonts w:ascii="Times New Roman" w:hAnsi="Times New Roman" w:cs="Times New Roman"/>
          <w:b/>
          <w:bCs/>
          <w:u w:val="single"/>
        </w:rPr>
        <w:t xml:space="preserve">-  </w:t>
      </w:r>
      <w:r w:rsidRPr="00104663">
        <w:rPr>
          <w:rFonts w:ascii="Times New Roman" w:hAnsi="Times New Roman" w:cs="Times New Roman"/>
          <w:bCs/>
        </w:rPr>
        <w:t>7</w:t>
      </w:r>
      <w:proofErr w:type="gramEnd"/>
      <w:r w:rsidRPr="00104663">
        <w:rPr>
          <w:rFonts w:ascii="Times New Roman" w:hAnsi="Times New Roman" w:cs="Times New Roman"/>
          <w:bCs/>
        </w:rPr>
        <w:t xml:space="preserve"> Kgs</w:t>
      </w:r>
    </w:p>
    <w:p w14:paraId="079B1E35" w14:textId="20B51A99" w:rsidR="0009276D" w:rsidRPr="0009276D" w:rsidRDefault="009F01DC" w:rsidP="004D0588">
      <w:pPr>
        <w:jc w:val="both"/>
        <w:rPr>
          <w:rFonts w:ascii="Times New Roman" w:hAnsi="Times New Roman" w:cs="Times New Roman"/>
          <w:u w:val="single"/>
        </w:rPr>
      </w:pPr>
      <w:r>
        <w:rPr>
          <w:rFonts w:ascii="Times New Roman" w:hAnsi="Times New Roman" w:cs="Times New Roman"/>
          <w:b/>
          <w:bCs/>
          <w:u w:val="single"/>
        </w:rPr>
        <w:lastRenderedPageBreak/>
        <w:t xml:space="preserve">Evidence Based </w:t>
      </w:r>
      <w:r w:rsidR="0009276D" w:rsidRPr="0009276D">
        <w:rPr>
          <w:rFonts w:ascii="Times New Roman" w:hAnsi="Times New Roman" w:cs="Times New Roman"/>
          <w:b/>
          <w:bCs/>
          <w:u w:val="single"/>
        </w:rPr>
        <w:t>Physiotherapy management:</w:t>
      </w:r>
    </w:p>
    <w:p w14:paraId="64E27CDE" w14:textId="1CD81750" w:rsidR="0009276D" w:rsidRPr="0009276D" w:rsidRDefault="0009276D" w:rsidP="004D0588">
      <w:pPr>
        <w:jc w:val="both"/>
        <w:rPr>
          <w:rFonts w:ascii="Times New Roman" w:hAnsi="Times New Roman" w:cs="Times New Roman"/>
        </w:rPr>
      </w:pPr>
      <w:r w:rsidRPr="0009276D">
        <w:rPr>
          <w:rFonts w:ascii="Times New Roman" w:hAnsi="Times New Roman" w:cs="Times New Roman"/>
        </w:rPr>
        <w:t>Intervention plan include</w:t>
      </w:r>
      <w:r w:rsidR="009F01DC">
        <w:rPr>
          <w:rFonts w:ascii="Times New Roman" w:hAnsi="Times New Roman" w:cs="Times New Roman"/>
        </w:rPr>
        <w:t xml:space="preserve">d the </w:t>
      </w:r>
      <w:proofErr w:type="spellStart"/>
      <w:r w:rsidR="009F01DC">
        <w:rPr>
          <w:rFonts w:ascii="Times New Roman" w:hAnsi="Times New Roman" w:cs="Times New Roman"/>
        </w:rPr>
        <w:t>folowing</w:t>
      </w:r>
      <w:proofErr w:type="spellEnd"/>
      <w:r w:rsidR="009F01DC">
        <w:rPr>
          <w:rFonts w:ascii="Times New Roman" w:hAnsi="Times New Roman" w:cs="Times New Roman"/>
        </w:rPr>
        <w:t xml:space="preserve"> with the </w:t>
      </w:r>
      <w:proofErr w:type="spellStart"/>
      <w:r w:rsidR="009F01DC">
        <w:rPr>
          <w:rFonts w:ascii="Times New Roman" w:hAnsi="Times New Roman" w:cs="Times New Roman"/>
        </w:rPr>
        <w:t>referfence</w:t>
      </w:r>
      <w:proofErr w:type="spellEnd"/>
      <w:r w:rsidR="009F01DC">
        <w:rPr>
          <w:rFonts w:ascii="Times New Roman" w:hAnsi="Times New Roman" w:cs="Times New Roman"/>
        </w:rPr>
        <w:t xml:space="preserve"> to the </w:t>
      </w:r>
      <w:proofErr w:type="spellStart"/>
      <w:r w:rsidR="009F01DC">
        <w:rPr>
          <w:rFonts w:ascii="Times New Roman" w:hAnsi="Times New Roman" w:cs="Times New Roman"/>
        </w:rPr>
        <w:t>avilable</w:t>
      </w:r>
      <w:proofErr w:type="spellEnd"/>
      <w:r w:rsidR="009F01DC">
        <w:rPr>
          <w:rFonts w:ascii="Times New Roman" w:hAnsi="Times New Roman" w:cs="Times New Roman"/>
        </w:rPr>
        <w:t xml:space="preserve"> evidence for them</w:t>
      </w:r>
      <w:r w:rsidRPr="0009276D">
        <w:rPr>
          <w:rFonts w:ascii="Times New Roman" w:hAnsi="Times New Roman" w:cs="Times New Roman"/>
        </w:rPr>
        <w:t>:</w:t>
      </w:r>
    </w:p>
    <w:p w14:paraId="5FDD3D08"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Table 3: Physiotherapy Management Plan</w:t>
      </w:r>
    </w:p>
    <w:tbl>
      <w:tblPr>
        <w:tblStyle w:val="TableGrid"/>
        <w:tblW w:w="0" w:type="auto"/>
        <w:tblInd w:w="-572" w:type="dxa"/>
        <w:tblLook w:val="04A0" w:firstRow="1" w:lastRow="0" w:firstColumn="1" w:lastColumn="0" w:noHBand="0" w:noVBand="1"/>
      </w:tblPr>
      <w:tblGrid>
        <w:gridCol w:w="2425"/>
        <w:gridCol w:w="1576"/>
        <w:gridCol w:w="1599"/>
        <w:gridCol w:w="976"/>
        <w:gridCol w:w="2798"/>
        <w:gridCol w:w="3946"/>
        <w:gridCol w:w="1200"/>
      </w:tblGrid>
      <w:tr w:rsidR="0009276D" w:rsidRPr="0009276D" w14:paraId="4BA3EE46"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243101E5"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Modality / Exercise</w:t>
            </w:r>
          </w:p>
        </w:tc>
        <w:tc>
          <w:tcPr>
            <w:tcW w:w="1576" w:type="dxa"/>
            <w:tcBorders>
              <w:top w:val="single" w:sz="4" w:space="0" w:color="auto"/>
              <w:left w:val="single" w:sz="4" w:space="0" w:color="auto"/>
              <w:bottom w:val="single" w:sz="4" w:space="0" w:color="auto"/>
              <w:right w:val="single" w:sz="4" w:space="0" w:color="auto"/>
            </w:tcBorders>
            <w:hideMark/>
          </w:tcPr>
          <w:p w14:paraId="0722772D"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Frequency</w:t>
            </w:r>
          </w:p>
        </w:tc>
        <w:tc>
          <w:tcPr>
            <w:tcW w:w="1599" w:type="dxa"/>
            <w:tcBorders>
              <w:top w:val="single" w:sz="4" w:space="0" w:color="auto"/>
              <w:left w:val="single" w:sz="4" w:space="0" w:color="auto"/>
              <w:bottom w:val="single" w:sz="4" w:space="0" w:color="auto"/>
              <w:right w:val="single" w:sz="4" w:space="0" w:color="auto"/>
            </w:tcBorders>
            <w:hideMark/>
          </w:tcPr>
          <w:p w14:paraId="5042A9AD"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Intensity / Parameters</w:t>
            </w:r>
          </w:p>
        </w:tc>
        <w:tc>
          <w:tcPr>
            <w:tcW w:w="976" w:type="dxa"/>
            <w:tcBorders>
              <w:top w:val="single" w:sz="4" w:space="0" w:color="auto"/>
              <w:left w:val="single" w:sz="4" w:space="0" w:color="auto"/>
              <w:bottom w:val="single" w:sz="4" w:space="0" w:color="auto"/>
              <w:right w:val="single" w:sz="4" w:space="0" w:color="auto"/>
            </w:tcBorders>
            <w:hideMark/>
          </w:tcPr>
          <w:p w14:paraId="287431C2"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Time</w:t>
            </w:r>
          </w:p>
        </w:tc>
        <w:tc>
          <w:tcPr>
            <w:tcW w:w="2798" w:type="dxa"/>
            <w:tcBorders>
              <w:top w:val="single" w:sz="4" w:space="0" w:color="auto"/>
              <w:left w:val="single" w:sz="4" w:space="0" w:color="auto"/>
              <w:bottom w:val="single" w:sz="4" w:space="0" w:color="auto"/>
              <w:right w:val="single" w:sz="4" w:space="0" w:color="auto"/>
            </w:tcBorders>
            <w:hideMark/>
          </w:tcPr>
          <w:p w14:paraId="0CA5A623"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Type</w:t>
            </w:r>
          </w:p>
        </w:tc>
        <w:tc>
          <w:tcPr>
            <w:tcW w:w="0" w:type="auto"/>
            <w:tcBorders>
              <w:top w:val="single" w:sz="4" w:space="0" w:color="auto"/>
              <w:left w:val="single" w:sz="4" w:space="0" w:color="auto"/>
              <w:bottom w:val="single" w:sz="4" w:space="0" w:color="auto"/>
              <w:right w:val="single" w:sz="4" w:space="0" w:color="auto"/>
            </w:tcBorders>
            <w:hideMark/>
          </w:tcPr>
          <w:p w14:paraId="49E34B34"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EBPT – Study Design &amp; Source</w:t>
            </w:r>
          </w:p>
        </w:tc>
        <w:tc>
          <w:tcPr>
            <w:tcW w:w="0" w:type="auto"/>
            <w:tcBorders>
              <w:top w:val="single" w:sz="4" w:space="0" w:color="auto"/>
              <w:left w:val="single" w:sz="4" w:space="0" w:color="auto"/>
              <w:bottom w:val="single" w:sz="4" w:space="0" w:color="auto"/>
              <w:right w:val="single" w:sz="4" w:space="0" w:color="auto"/>
            </w:tcBorders>
            <w:hideMark/>
          </w:tcPr>
          <w:p w14:paraId="2FC8F677" w14:textId="77777777" w:rsidR="0009276D" w:rsidRPr="0009276D" w:rsidRDefault="0009276D" w:rsidP="004D0588">
            <w:pPr>
              <w:spacing w:after="160" w:line="278" w:lineRule="auto"/>
              <w:jc w:val="both"/>
              <w:rPr>
                <w:rFonts w:ascii="Times New Roman" w:hAnsi="Times New Roman" w:cs="Times New Roman"/>
                <w:b/>
                <w:bCs/>
              </w:rPr>
            </w:pPr>
            <w:r w:rsidRPr="0009276D">
              <w:rPr>
                <w:rFonts w:ascii="Times New Roman" w:hAnsi="Times New Roman" w:cs="Times New Roman"/>
                <w:b/>
                <w:bCs/>
              </w:rPr>
              <w:t>Level of Evidence</w:t>
            </w:r>
          </w:p>
        </w:tc>
      </w:tr>
      <w:tr w:rsidR="0009276D" w:rsidRPr="0009276D" w14:paraId="62B4318A"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6AF8D25D"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Therapeutic Ultrasound</w:t>
            </w:r>
          </w:p>
        </w:tc>
        <w:tc>
          <w:tcPr>
            <w:tcW w:w="1576" w:type="dxa"/>
            <w:tcBorders>
              <w:top w:val="single" w:sz="4" w:space="0" w:color="auto"/>
              <w:left w:val="single" w:sz="4" w:space="0" w:color="auto"/>
              <w:bottom w:val="single" w:sz="4" w:space="0" w:color="auto"/>
              <w:right w:val="single" w:sz="4" w:space="0" w:color="auto"/>
            </w:tcBorders>
            <w:hideMark/>
          </w:tcPr>
          <w:p w14:paraId="66AB18F1"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5 days/week</w:t>
            </w:r>
          </w:p>
        </w:tc>
        <w:tc>
          <w:tcPr>
            <w:tcW w:w="1599" w:type="dxa"/>
            <w:tcBorders>
              <w:top w:val="single" w:sz="4" w:space="0" w:color="auto"/>
              <w:left w:val="single" w:sz="4" w:space="0" w:color="auto"/>
              <w:bottom w:val="single" w:sz="4" w:space="0" w:color="auto"/>
              <w:right w:val="single" w:sz="4" w:space="0" w:color="auto"/>
            </w:tcBorders>
            <w:hideMark/>
          </w:tcPr>
          <w:p w14:paraId="4CE8C9C4"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3 MHz, 1.8 W/cm² (continuous)</w:t>
            </w:r>
          </w:p>
        </w:tc>
        <w:tc>
          <w:tcPr>
            <w:tcW w:w="976" w:type="dxa"/>
            <w:tcBorders>
              <w:top w:val="single" w:sz="4" w:space="0" w:color="auto"/>
              <w:left w:val="single" w:sz="4" w:space="0" w:color="auto"/>
              <w:bottom w:val="single" w:sz="4" w:space="0" w:color="auto"/>
              <w:right w:val="single" w:sz="4" w:space="0" w:color="auto"/>
            </w:tcBorders>
            <w:hideMark/>
          </w:tcPr>
          <w:p w14:paraId="1991337B"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8 minutes</w:t>
            </w:r>
          </w:p>
        </w:tc>
        <w:tc>
          <w:tcPr>
            <w:tcW w:w="2798" w:type="dxa"/>
            <w:tcBorders>
              <w:top w:val="single" w:sz="4" w:space="0" w:color="auto"/>
              <w:left w:val="single" w:sz="4" w:space="0" w:color="auto"/>
              <w:bottom w:val="single" w:sz="4" w:space="0" w:color="auto"/>
              <w:right w:val="single" w:sz="4" w:space="0" w:color="auto"/>
            </w:tcBorders>
            <w:hideMark/>
          </w:tcPr>
          <w:p w14:paraId="7270AFE6"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Applied over lateral epicondyle for pain &amp; inflammation</w:t>
            </w:r>
          </w:p>
        </w:tc>
        <w:tc>
          <w:tcPr>
            <w:tcW w:w="0" w:type="auto"/>
            <w:tcBorders>
              <w:top w:val="single" w:sz="4" w:space="0" w:color="auto"/>
              <w:left w:val="single" w:sz="4" w:space="0" w:color="auto"/>
              <w:bottom w:val="single" w:sz="4" w:space="0" w:color="auto"/>
              <w:right w:val="single" w:sz="4" w:space="0" w:color="auto"/>
            </w:tcBorders>
          </w:tcPr>
          <w:p w14:paraId="68190FED" w14:textId="588166CC" w:rsidR="0009276D" w:rsidRPr="0009276D" w:rsidRDefault="00465064" w:rsidP="004D0588">
            <w:pPr>
              <w:spacing w:after="160" w:line="278" w:lineRule="auto"/>
              <w:jc w:val="both"/>
              <w:rPr>
                <w:rFonts w:ascii="Times New Roman" w:hAnsi="Times New Roman" w:cs="Times New Roman"/>
              </w:rPr>
            </w:pPr>
            <w:r>
              <w:rPr>
                <w:rFonts w:ascii="Times New Roman" w:hAnsi="Times New Roman" w:cs="Times New Roman"/>
              </w:rPr>
              <w:t xml:space="preserve">Meta-analysis — </w:t>
            </w:r>
            <w:proofErr w:type="gramStart"/>
            <w:r>
              <w:rPr>
                <w:rFonts w:ascii="Times New Roman" w:hAnsi="Times New Roman" w:cs="Times New Roman"/>
              </w:rPr>
              <w:t xml:space="preserve">Luo </w:t>
            </w:r>
            <w:r w:rsidR="0009276D" w:rsidRPr="0009276D">
              <w:rPr>
                <w:rFonts w:ascii="Times New Roman" w:hAnsi="Times New Roman" w:cs="Times New Roman"/>
              </w:rPr>
              <w:t xml:space="preserve"> et al.</w:t>
            </w:r>
            <w:proofErr w:type="gramEnd"/>
            <w:r w:rsidR="0009276D" w:rsidRPr="0009276D">
              <w:rPr>
                <w:rFonts w:ascii="Times New Roman" w:hAnsi="Times New Roman" w:cs="Times New Roman"/>
              </w:rPr>
              <w:t>, 2022</w:t>
            </w:r>
          </w:p>
          <w:p w14:paraId="2484DD3A" w14:textId="77777777" w:rsidR="0009276D" w:rsidRPr="0009276D" w:rsidRDefault="005A7A6E" w:rsidP="004D0588">
            <w:pPr>
              <w:spacing w:after="160" w:line="278" w:lineRule="auto"/>
              <w:jc w:val="both"/>
              <w:rPr>
                <w:rFonts w:ascii="Times New Roman" w:hAnsi="Times New Roman" w:cs="Times New Roman"/>
              </w:rPr>
            </w:pPr>
            <w:hyperlink r:id="rId13" w:history="1">
              <w:r w:rsidR="0009276D" w:rsidRPr="0009276D">
                <w:rPr>
                  <w:rStyle w:val="Hyperlink"/>
                  <w:rFonts w:ascii="Times New Roman" w:hAnsi="Times New Roman" w:cs="Times New Roman"/>
                </w:rPr>
                <w:t xml:space="preserve"> doi:10.1097/MD.0000000000028822. </w:t>
              </w:r>
            </w:hyperlink>
          </w:p>
          <w:p w14:paraId="1827C3A7" w14:textId="77777777" w:rsidR="0009276D" w:rsidRPr="0009276D" w:rsidRDefault="0009276D" w:rsidP="004D0588">
            <w:pPr>
              <w:spacing w:after="160" w:line="278"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8899F61"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IA</w:t>
            </w:r>
          </w:p>
        </w:tc>
      </w:tr>
      <w:tr w:rsidR="0009276D" w:rsidRPr="0009276D" w14:paraId="1C8280DF"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35DD6B2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Low-Level Laser Therapy (LLLT)</w:t>
            </w:r>
          </w:p>
        </w:tc>
        <w:tc>
          <w:tcPr>
            <w:tcW w:w="1576" w:type="dxa"/>
            <w:tcBorders>
              <w:top w:val="single" w:sz="4" w:space="0" w:color="auto"/>
              <w:left w:val="single" w:sz="4" w:space="0" w:color="auto"/>
              <w:bottom w:val="single" w:sz="4" w:space="0" w:color="auto"/>
              <w:right w:val="single" w:sz="4" w:space="0" w:color="auto"/>
            </w:tcBorders>
            <w:hideMark/>
          </w:tcPr>
          <w:p w14:paraId="0A647FDA"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5 days/week</w:t>
            </w:r>
          </w:p>
        </w:tc>
        <w:tc>
          <w:tcPr>
            <w:tcW w:w="1599" w:type="dxa"/>
            <w:tcBorders>
              <w:top w:val="single" w:sz="4" w:space="0" w:color="auto"/>
              <w:left w:val="single" w:sz="4" w:space="0" w:color="auto"/>
              <w:bottom w:val="single" w:sz="4" w:space="0" w:color="auto"/>
              <w:right w:val="single" w:sz="4" w:space="0" w:color="auto"/>
            </w:tcBorders>
            <w:hideMark/>
          </w:tcPr>
          <w:p w14:paraId="4C898903"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4–6 J/cm²</w:t>
            </w:r>
          </w:p>
        </w:tc>
        <w:tc>
          <w:tcPr>
            <w:tcW w:w="976" w:type="dxa"/>
            <w:tcBorders>
              <w:top w:val="single" w:sz="4" w:space="0" w:color="auto"/>
              <w:left w:val="single" w:sz="4" w:space="0" w:color="auto"/>
              <w:bottom w:val="single" w:sz="4" w:space="0" w:color="auto"/>
              <w:right w:val="single" w:sz="4" w:space="0" w:color="auto"/>
            </w:tcBorders>
            <w:hideMark/>
          </w:tcPr>
          <w:p w14:paraId="535A287B"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3–5 minutes</w:t>
            </w:r>
          </w:p>
        </w:tc>
        <w:tc>
          <w:tcPr>
            <w:tcW w:w="2798" w:type="dxa"/>
            <w:tcBorders>
              <w:top w:val="single" w:sz="4" w:space="0" w:color="auto"/>
              <w:left w:val="single" w:sz="4" w:space="0" w:color="auto"/>
              <w:bottom w:val="single" w:sz="4" w:space="0" w:color="auto"/>
              <w:right w:val="single" w:sz="4" w:space="0" w:color="auto"/>
            </w:tcBorders>
            <w:hideMark/>
          </w:tcPr>
          <w:p w14:paraId="44CFE235"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Pain relief &amp; tissue healing</w:t>
            </w:r>
          </w:p>
        </w:tc>
        <w:tc>
          <w:tcPr>
            <w:tcW w:w="0" w:type="auto"/>
            <w:tcBorders>
              <w:top w:val="single" w:sz="4" w:space="0" w:color="auto"/>
              <w:left w:val="single" w:sz="4" w:space="0" w:color="auto"/>
              <w:bottom w:val="single" w:sz="4" w:space="0" w:color="auto"/>
              <w:right w:val="single" w:sz="4" w:space="0" w:color="auto"/>
            </w:tcBorders>
          </w:tcPr>
          <w:p w14:paraId="7625D7D4" w14:textId="27D9DD13" w:rsidR="0009276D" w:rsidRPr="0009276D" w:rsidRDefault="008400E6" w:rsidP="004D0588">
            <w:pPr>
              <w:spacing w:after="160" w:line="278" w:lineRule="auto"/>
              <w:jc w:val="both"/>
              <w:rPr>
                <w:rFonts w:ascii="Times New Roman" w:hAnsi="Times New Roman" w:cs="Times New Roman"/>
              </w:rPr>
            </w:pPr>
            <w:r>
              <w:rPr>
                <w:rFonts w:ascii="Times New Roman" w:hAnsi="Times New Roman" w:cs="Times New Roman"/>
              </w:rPr>
              <w:t xml:space="preserve">Umbrella review — </w:t>
            </w:r>
            <w:proofErr w:type="spellStart"/>
            <w:proofErr w:type="gramStart"/>
            <w:r>
              <w:rPr>
                <w:rFonts w:ascii="Times New Roman" w:hAnsi="Times New Roman" w:cs="Times New Roman"/>
              </w:rPr>
              <w:t>Mamais</w:t>
            </w:r>
            <w:proofErr w:type="spellEnd"/>
            <w:r>
              <w:rPr>
                <w:rFonts w:ascii="Times New Roman" w:hAnsi="Times New Roman" w:cs="Times New Roman"/>
              </w:rPr>
              <w:t xml:space="preserve"> </w:t>
            </w:r>
            <w:r w:rsidR="0009276D" w:rsidRPr="0009276D">
              <w:rPr>
                <w:rFonts w:ascii="Times New Roman" w:hAnsi="Times New Roman" w:cs="Times New Roman"/>
              </w:rPr>
              <w:t xml:space="preserve"> et al.</w:t>
            </w:r>
            <w:proofErr w:type="gramEnd"/>
            <w:r w:rsidR="0009276D" w:rsidRPr="0009276D">
              <w:rPr>
                <w:rFonts w:ascii="Times New Roman" w:hAnsi="Times New Roman" w:cs="Times New Roman"/>
              </w:rPr>
              <w:t>, 2018</w:t>
            </w:r>
          </w:p>
          <w:p w14:paraId="24D5D249" w14:textId="77777777" w:rsidR="0009276D" w:rsidRPr="0009276D" w:rsidRDefault="005A7A6E" w:rsidP="004D0588">
            <w:pPr>
              <w:spacing w:after="160" w:line="278" w:lineRule="auto"/>
              <w:jc w:val="both"/>
              <w:rPr>
                <w:rFonts w:ascii="Times New Roman" w:hAnsi="Times New Roman" w:cs="Times New Roman"/>
              </w:rPr>
            </w:pPr>
            <w:hyperlink r:id="rId14"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10.5978/islsm.27_18-OR-16. </w:t>
              </w:r>
            </w:hyperlink>
          </w:p>
          <w:p w14:paraId="39F0EE25" w14:textId="77777777" w:rsidR="0009276D" w:rsidRPr="0009276D" w:rsidRDefault="0009276D" w:rsidP="004D0588">
            <w:pPr>
              <w:spacing w:after="160" w:line="278"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AECE10C"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IA</w:t>
            </w:r>
          </w:p>
        </w:tc>
      </w:tr>
      <w:tr w:rsidR="0009276D" w:rsidRPr="0009276D" w14:paraId="197D3EA4"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5596BA0F"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Cryotherapy (Icing)</w:t>
            </w:r>
          </w:p>
        </w:tc>
        <w:tc>
          <w:tcPr>
            <w:tcW w:w="1576" w:type="dxa"/>
            <w:tcBorders>
              <w:top w:val="single" w:sz="4" w:space="0" w:color="auto"/>
              <w:left w:val="single" w:sz="4" w:space="0" w:color="auto"/>
              <w:bottom w:val="single" w:sz="4" w:space="0" w:color="auto"/>
              <w:right w:val="single" w:sz="4" w:space="0" w:color="auto"/>
            </w:tcBorders>
            <w:hideMark/>
          </w:tcPr>
          <w:p w14:paraId="126CC37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3 times/day</w:t>
            </w:r>
          </w:p>
        </w:tc>
        <w:tc>
          <w:tcPr>
            <w:tcW w:w="1599" w:type="dxa"/>
            <w:tcBorders>
              <w:top w:val="single" w:sz="4" w:space="0" w:color="auto"/>
              <w:left w:val="single" w:sz="4" w:space="0" w:color="auto"/>
              <w:bottom w:val="single" w:sz="4" w:space="0" w:color="auto"/>
              <w:right w:val="single" w:sz="4" w:space="0" w:color="auto"/>
            </w:tcBorders>
            <w:hideMark/>
          </w:tcPr>
          <w:p w14:paraId="71947DC8"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w:t>
            </w:r>
          </w:p>
        </w:tc>
        <w:tc>
          <w:tcPr>
            <w:tcW w:w="976" w:type="dxa"/>
            <w:tcBorders>
              <w:top w:val="single" w:sz="4" w:space="0" w:color="auto"/>
              <w:left w:val="single" w:sz="4" w:space="0" w:color="auto"/>
              <w:bottom w:val="single" w:sz="4" w:space="0" w:color="auto"/>
              <w:right w:val="single" w:sz="4" w:space="0" w:color="auto"/>
            </w:tcBorders>
            <w:hideMark/>
          </w:tcPr>
          <w:p w14:paraId="68AA46A8"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minutes</w:t>
            </w:r>
          </w:p>
        </w:tc>
        <w:tc>
          <w:tcPr>
            <w:tcW w:w="2798" w:type="dxa"/>
            <w:tcBorders>
              <w:top w:val="single" w:sz="4" w:space="0" w:color="auto"/>
              <w:left w:val="single" w:sz="4" w:space="0" w:color="auto"/>
              <w:bottom w:val="single" w:sz="4" w:space="0" w:color="auto"/>
              <w:right w:val="single" w:sz="4" w:space="0" w:color="auto"/>
            </w:tcBorders>
            <w:hideMark/>
          </w:tcPr>
          <w:p w14:paraId="67659589"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Ice pack for pain, swelling &amp; inflammation</w:t>
            </w:r>
          </w:p>
        </w:tc>
        <w:tc>
          <w:tcPr>
            <w:tcW w:w="0" w:type="auto"/>
            <w:tcBorders>
              <w:top w:val="single" w:sz="4" w:space="0" w:color="auto"/>
              <w:left w:val="single" w:sz="4" w:space="0" w:color="auto"/>
              <w:bottom w:val="single" w:sz="4" w:space="0" w:color="auto"/>
              <w:right w:val="single" w:sz="4" w:space="0" w:color="auto"/>
            </w:tcBorders>
            <w:hideMark/>
          </w:tcPr>
          <w:p w14:paraId="3F26A84C" w14:textId="5D6403D2" w:rsidR="0009276D" w:rsidRPr="0009276D" w:rsidRDefault="0091554C" w:rsidP="004D0588">
            <w:pPr>
              <w:spacing w:after="160" w:line="278" w:lineRule="auto"/>
              <w:jc w:val="both"/>
              <w:rPr>
                <w:rFonts w:ascii="Times New Roman" w:hAnsi="Times New Roman" w:cs="Times New Roman"/>
              </w:rPr>
            </w:pPr>
            <w:r>
              <w:rPr>
                <w:rFonts w:ascii="Times New Roman" w:hAnsi="Times New Roman" w:cs="Times New Roman"/>
              </w:rPr>
              <w:t xml:space="preserve">Non-randomized trial — </w:t>
            </w:r>
            <w:proofErr w:type="gramStart"/>
            <w:r>
              <w:rPr>
                <w:rFonts w:ascii="Times New Roman" w:hAnsi="Times New Roman" w:cs="Times New Roman"/>
              </w:rPr>
              <w:t xml:space="preserve">Radecka </w:t>
            </w:r>
            <w:r w:rsidR="0009276D" w:rsidRPr="0009276D">
              <w:rPr>
                <w:rFonts w:ascii="Times New Roman" w:hAnsi="Times New Roman" w:cs="Times New Roman"/>
              </w:rPr>
              <w:t xml:space="preserve"> et al.</w:t>
            </w:r>
            <w:proofErr w:type="gramEnd"/>
            <w:r w:rsidR="0009276D" w:rsidRPr="0009276D">
              <w:rPr>
                <w:rFonts w:ascii="Times New Roman" w:hAnsi="Times New Roman" w:cs="Times New Roman"/>
              </w:rPr>
              <w:t>, 2022</w:t>
            </w:r>
          </w:p>
          <w:p w14:paraId="49134B4B" w14:textId="77777777" w:rsidR="0009276D" w:rsidRPr="0009276D" w:rsidRDefault="005A7A6E" w:rsidP="004D0588">
            <w:pPr>
              <w:spacing w:after="160" w:line="278" w:lineRule="auto"/>
              <w:jc w:val="both"/>
              <w:rPr>
                <w:rFonts w:ascii="Times New Roman" w:hAnsi="Times New Roman" w:cs="Times New Roman"/>
              </w:rPr>
            </w:pPr>
            <w:hyperlink r:id="rId15" w:history="1">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10.3390/healthcare10050879. </w:t>
              </w:r>
            </w:hyperlink>
          </w:p>
        </w:tc>
        <w:tc>
          <w:tcPr>
            <w:tcW w:w="0" w:type="auto"/>
            <w:tcBorders>
              <w:top w:val="single" w:sz="4" w:space="0" w:color="auto"/>
              <w:left w:val="single" w:sz="4" w:space="0" w:color="auto"/>
              <w:bottom w:val="single" w:sz="4" w:space="0" w:color="auto"/>
              <w:right w:val="single" w:sz="4" w:space="0" w:color="auto"/>
            </w:tcBorders>
            <w:hideMark/>
          </w:tcPr>
          <w:p w14:paraId="043C545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IIb</w:t>
            </w:r>
          </w:p>
        </w:tc>
      </w:tr>
      <w:tr w:rsidR="0009276D" w:rsidRPr="0009276D" w14:paraId="2BA13CE0"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74D8DEA9"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Shoulder Isometrics</w:t>
            </w:r>
          </w:p>
        </w:tc>
        <w:tc>
          <w:tcPr>
            <w:tcW w:w="1576" w:type="dxa"/>
            <w:tcBorders>
              <w:top w:val="single" w:sz="4" w:space="0" w:color="auto"/>
              <w:left w:val="single" w:sz="4" w:space="0" w:color="auto"/>
              <w:bottom w:val="single" w:sz="4" w:space="0" w:color="auto"/>
              <w:right w:val="single" w:sz="4" w:space="0" w:color="auto"/>
            </w:tcBorders>
            <w:hideMark/>
          </w:tcPr>
          <w:p w14:paraId="3EE2E55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2–3 times/day</w:t>
            </w:r>
          </w:p>
        </w:tc>
        <w:tc>
          <w:tcPr>
            <w:tcW w:w="1599" w:type="dxa"/>
            <w:tcBorders>
              <w:top w:val="single" w:sz="4" w:space="0" w:color="auto"/>
              <w:left w:val="single" w:sz="4" w:space="0" w:color="auto"/>
              <w:bottom w:val="single" w:sz="4" w:space="0" w:color="auto"/>
              <w:right w:val="single" w:sz="4" w:space="0" w:color="auto"/>
            </w:tcBorders>
            <w:hideMark/>
          </w:tcPr>
          <w:p w14:paraId="2186174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40–60% effort</w:t>
            </w:r>
          </w:p>
        </w:tc>
        <w:tc>
          <w:tcPr>
            <w:tcW w:w="976" w:type="dxa"/>
            <w:tcBorders>
              <w:top w:val="single" w:sz="4" w:space="0" w:color="auto"/>
              <w:left w:val="single" w:sz="4" w:space="0" w:color="auto"/>
              <w:bottom w:val="single" w:sz="4" w:space="0" w:color="auto"/>
              <w:right w:val="single" w:sz="4" w:space="0" w:color="auto"/>
            </w:tcBorders>
            <w:hideMark/>
          </w:tcPr>
          <w:p w14:paraId="3036AC65"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15 reps × 2 sets</w:t>
            </w:r>
          </w:p>
        </w:tc>
        <w:tc>
          <w:tcPr>
            <w:tcW w:w="2798" w:type="dxa"/>
            <w:tcBorders>
              <w:top w:val="single" w:sz="4" w:space="0" w:color="auto"/>
              <w:left w:val="single" w:sz="4" w:space="0" w:color="auto"/>
              <w:bottom w:val="single" w:sz="4" w:space="0" w:color="auto"/>
              <w:right w:val="single" w:sz="4" w:space="0" w:color="auto"/>
            </w:tcBorders>
            <w:hideMark/>
          </w:tcPr>
          <w:p w14:paraId="3C8076BC"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Kinetic chain stability</w:t>
            </w:r>
          </w:p>
        </w:tc>
        <w:tc>
          <w:tcPr>
            <w:tcW w:w="0" w:type="auto"/>
            <w:tcBorders>
              <w:top w:val="single" w:sz="4" w:space="0" w:color="auto"/>
              <w:left w:val="single" w:sz="4" w:space="0" w:color="auto"/>
              <w:bottom w:val="single" w:sz="4" w:space="0" w:color="auto"/>
              <w:right w:val="single" w:sz="4" w:space="0" w:color="auto"/>
            </w:tcBorders>
            <w:hideMark/>
          </w:tcPr>
          <w:p w14:paraId="2757CE2F" w14:textId="46425A79"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R</w:t>
            </w:r>
            <w:r w:rsidR="0091554C">
              <w:rPr>
                <w:rFonts w:ascii="Times New Roman" w:hAnsi="Times New Roman" w:cs="Times New Roman"/>
              </w:rPr>
              <w:t xml:space="preserve">eview &amp; trials — </w:t>
            </w:r>
            <w:proofErr w:type="gramStart"/>
            <w:r w:rsidR="0091554C">
              <w:rPr>
                <w:rFonts w:ascii="Times New Roman" w:hAnsi="Times New Roman" w:cs="Times New Roman"/>
              </w:rPr>
              <w:t xml:space="preserve">Stasinopoulos </w:t>
            </w:r>
            <w:r w:rsidRPr="0009276D">
              <w:rPr>
                <w:rFonts w:ascii="Times New Roman" w:hAnsi="Times New Roman" w:cs="Times New Roman"/>
              </w:rPr>
              <w:t>.</w:t>
            </w:r>
            <w:proofErr w:type="gramEnd"/>
            <w:r w:rsidRPr="0009276D">
              <w:rPr>
                <w:rFonts w:ascii="Times New Roman" w:hAnsi="Times New Roman" w:cs="Times New Roman"/>
              </w:rPr>
              <w:t>, 2022</w:t>
            </w:r>
          </w:p>
          <w:p w14:paraId="6E8DAA47" w14:textId="77777777" w:rsidR="0009276D" w:rsidRPr="0009276D" w:rsidRDefault="005A7A6E" w:rsidP="004D0588">
            <w:pPr>
              <w:spacing w:after="160" w:line="278" w:lineRule="auto"/>
              <w:jc w:val="both"/>
              <w:rPr>
                <w:rFonts w:ascii="Times New Roman" w:hAnsi="Times New Roman" w:cs="Times New Roman"/>
              </w:rPr>
            </w:pPr>
            <w:hyperlink r:id="rId16"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10.3390/jcm12010094. </w:t>
              </w:r>
            </w:hyperlink>
          </w:p>
        </w:tc>
        <w:tc>
          <w:tcPr>
            <w:tcW w:w="0" w:type="auto"/>
            <w:tcBorders>
              <w:top w:val="single" w:sz="4" w:space="0" w:color="auto"/>
              <w:left w:val="single" w:sz="4" w:space="0" w:color="auto"/>
              <w:bottom w:val="single" w:sz="4" w:space="0" w:color="auto"/>
              <w:right w:val="single" w:sz="4" w:space="0" w:color="auto"/>
            </w:tcBorders>
            <w:hideMark/>
          </w:tcPr>
          <w:p w14:paraId="4BCA5164"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IIa</w:t>
            </w:r>
            <w:proofErr w:type="spellEnd"/>
          </w:p>
        </w:tc>
      </w:tr>
      <w:tr w:rsidR="0009276D" w:rsidRPr="0009276D" w14:paraId="45EB225A"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63A92528"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lastRenderedPageBreak/>
              <w:t>Isometric Wrist Flexor/Extensor</w:t>
            </w:r>
          </w:p>
        </w:tc>
        <w:tc>
          <w:tcPr>
            <w:tcW w:w="1576" w:type="dxa"/>
            <w:tcBorders>
              <w:top w:val="single" w:sz="4" w:space="0" w:color="auto"/>
              <w:left w:val="single" w:sz="4" w:space="0" w:color="auto"/>
              <w:bottom w:val="single" w:sz="4" w:space="0" w:color="auto"/>
              <w:right w:val="single" w:sz="4" w:space="0" w:color="auto"/>
            </w:tcBorders>
            <w:hideMark/>
          </w:tcPr>
          <w:p w14:paraId="6B0349D1"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2–3 times/day</w:t>
            </w:r>
          </w:p>
        </w:tc>
        <w:tc>
          <w:tcPr>
            <w:tcW w:w="1599" w:type="dxa"/>
            <w:tcBorders>
              <w:top w:val="single" w:sz="4" w:space="0" w:color="auto"/>
              <w:left w:val="single" w:sz="4" w:space="0" w:color="auto"/>
              <w:bottom w:val="single" w:sz="4" w:space="0" w:color="auto"/>
              <w:right w:val="single" w:sz="4" w:space="0" w:color="auto"/>
            </w:tcBorders>
            <w:hideMark/>
          </w:tcPr>
          <w:p w14:paraId="7833D268"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Submaximal pain-free</w:t>
            </w:r>
          </w:p>
        </w:tc>
        <w:tc>
          <w:tcPr>
            <w:tcW w:w="976" w:type="dxa"/>
            <w:tcBorders>
              <w:top w:val="single" w:sz="4" w:space="0" w:color="auto"/>
              <w:left w:val="single" w:sz="4" w:space="0" w:color="auto"/>
              <w:bottom w:val="single" w:sz="4" w:space="0" w:color="auto"/>
              <w:right w:val="single" w:sz="4" w:space="0" w:color="auto"/>
            </w:tcBorders>
            <w:hideMark/>
          </w:tcPr>
          <w:p w14:paraId="771BC6C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sec × 15 reps</w:t>
            </w:r>
          </w:p>
        </w:tc>
        <w:tc>
          <w:tcPr>
            <w:tcW w:w="2798" w:type="dxa"/>
            <w:tcBorders>
              <w:top w:val="single" w:sz="4" w:space="0" w:color="auto"/>
              <w:left w:val="single" w:sz="4" w:space="0" w:color="auto"/>
              <w:bottom w:val="single" w:sz="4" w:space="0" w:color="auto"/>
              <w:right w:val="single" w:sz="4" w:space="0" w:color="auto"/>
            </w:tcBorders>
            <w:hideMark/>
          </w:tcPr>
          <w:p w14:paraId="7FA6C3B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Acute pain reduction &amp; strength maintenance</w:t>
            </w:r>
          </w:p>
        </w:tc>
        <w:tc>
          <w:tcPr>
            <w:tcW w:w="0" w:type="auto"/>
            <w:tcBorders>
              <w:top w:val="single" w:sz="4" w:space="0" w:color="auto"/>
              <w:left w:val="single" w:sz="4" w:space="0" w:color="auto"/>
              <w:bottom w:val="single" w:sz="4" w:space="0" w:color="auto"/>
              <w:right w:val="single" w:sz="4" w:space="0" w:color="auto"/>
            </w:tcBorders>
            <w:hideMark/>
          </w:tcPr>
          <w:p w14:paraId="3BB05A6B" w14:textId="30D9AF15" w:rsidR="0009276D" w:rsidRPr="0009276D" w:rsidRDefault="008A71C7" w:rsidP="004D0588">
            <w:pPr>
              <w:spacing w:after="160" w:line="278" w:lineRule="auto"/>
              <w:jc w:val="both"/>
              <w:rPr>
                <w:rFonts w:ascii="Times New Roman" w:hAnsi="Times New Roman" w:cs="Times New Roman"/>
              </w:rPr>
            </w:pPr>
            <w:r>
              <w:rPr>
                <w:rFonts w:ascii="Times New Roman" w:hAnsi="Times New Roman" w:cs="Times New Roman"/>
              </w:rPr>
              <w:t xml:space="preserve">RCT — </w:t>
            </w:r>
            <w:proofErr w:type="gramStart"/>
            <w:r>
              <w:rPr>
                <w:rFonts w:ascii="Times New Roman" w:hAnsi="Times New Roman" w:cs="Times New Roman"/>
              </w:rPr>
              <w:t xml:space="preserve">Vuvan </w:t>
            </w:r>
            <w:r w:rsidR="0009276D" w:rsidRPr="0009276D">
              <w:rPr>
                <w:rFonts w:ascii="Times New Roman" w:hAnsi="Times New Roman" w:cs="Times New Roman"/>
              </w:rPr>
              <w:t xml:space="preserve"> et al.</w:t>
            </w:r>
            <w:proofErr w:type="gramEnd"/>
            <w:r w:rsidR="0009276D" w:rsidRPr="0009276D">
              <w:rPr>
                <w:rFonts w:ascii="Times New Roman" w:hAnsi="Times New Roman" w:cs="Times New Roman"/>
              </w:rPr>
              <w:t>, 2020</w:t>
            </w:r>
          </w:p>
          <w:p w14:paraId="7789813A" w14:textId="77777777" w:rsidR="0009276D" w:rsidRPr="0009276D" w:rsidRDefault="005A7A6E" w:rsidP="004D0588">
            <w:pPr>
              <w:spacing w:after="160" w:line="278" w:lineRule="auto"/>
              <w:jc w:val="both"/>
              <w:rPr>
                <w:rFonts w:ascii="Times New Roman" w:hAnsi="Times New Roman" w:cs="Times New Roman"/>
              </w:rPr>
            </w:pPr>
            <w:hyperlink r:id="rId17"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10.1249/MSS.0000000000002128. </w:t>
              </w:r>
            </w:hyperlink>
          </w:p>
        </w:tc>
        <w:tc>
          <w:tcPr>
            <w:tcW w:w="0" w:type="auto"/>
            <w:tcBorders>
              <w:top w:val="single" w:sz="4" w:space="0" w:color="auto"/>
              <w:left w:val="single" w:sz="4" w:space="0" w:color="auto"/>
              <w:bottom w:val="single" w:sz="4" w:space="0" w:color="auto"/>
              <w:right w:val="single" w:sz="4" w:space="0" w:color="auto"/>
            </w:tcBorders>
            <w:hideMark/>
          </w:tcPr>
          <w:p w14:paraId="712F7D69"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Ib</w:t>
            </w:r>
            <w:proofErr w:type="spellEnd"/>
          </w:p>
        </w:tc>
      </w:tr>
      <w:tr w:rsidR="0009276D" w:rsidRPr="0009276D" w14:paraId="4E49F5E1"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68919E4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Active Wrist ROM</w:t>
            </w:r>
          </w:p>
        </w:tc>
        <w:tc>
          <w:tcPr>
            <w:tcW w:w="1576" w:type="dxa"/>
            <w:tcBorders>
              <w:top w:val="single" w:sz="4" w:space="0" w:color="auto"/>
              <w:left w:val="single" w:sz="4" w:space="0" w:color="auto"/>
              <w:bottom w:val="single" w:sz="4" w:space="0" w:color="auto"/>
              <w:right w:val="single" w:sz="4" w:space="0" w:color="auto"/>
            </w:tcBorders>
            <w:hideMark/>
          </w:tcPr>
          <w:p w14:paraId="3570E8FF"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Twice daily</w:t>
            </w:r>
          </w:p>
        </w:tc>
        <w:tc>
          <w:tcPr>
            <w:tcW w:w="1599" w:type="dxa"/>
            <w:tcBorders>
              <w:top w:val="single" w:sz="4" w:space="0" w:color="auto"/>
              <w:left w:val="single" w:sz="4" w:space="0" w:color="auto"/>
              <w:bottom w:val="single" w:sz="4" w:space="0" w:color="auto"/>
              <w:right w:val="single" w:sz="4" w:space="0" w:color="auto"/>
            </w:tcBorders>
            <w:hideMark/>
          </w:tcPr>
          <w:p w14:paraId="47A7601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Pain-free</w:t>
            </w:r>
          </w:p>
        </w:tc>
        <w:tc>
          <w:tcPr>
            <w:tcW w:w="976" w:type="dxa"/>
            <w:tcBorders>
              <w:top w:val="single" w:sz="4" w:space="0" w:color="auto"/>
              <w:left w:val="single" w:sz="4" w:space="0" w:color="auto"/>
              <w:bottom w:val="single" w:sz="4" w:space="0" w:color="auto"/>
              <w:right w:val="single" w:sz="4" w:space="0" w:color="auto"/>
            </w:tcBorders>
            <w:hideMark/>
          </w:tcPr>
          <w:p w14:paraId="7B1F44CC"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reps</w:t>
            </w:r>
          </w:p>
        </w:tc>
        <w:tc>
          <w:tcPr>
            <w:tcW w:w="2798" w:type="dxa"/>
            <w:tcBorders>
              <w:top w:val="single" w:sz="4" w:space="0" w:color="auto"/>
              <w:left w:val="single" w:sz="4" w:space="0" w:color="auto"/>
              <w:bottom w:val="single" w:sz="4" w:space="0" w:color="auto"/>
              <w:right w:val="single" w:sz="4" w:space="0" w:color="auto"/>
            </w:tcBorders>
            <w:hideMark/>
          </w:tcPr>
          <w:p w14:paraId="799F4782"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Mobility maintenance</w:t>
            </w:r>
          </w:p>
        </w:tc>
        <w:tc>
          <w:tcPr>
            <w:tcW w:w="0" w:type="auto"/>
            <w:tcBorders>
              <w:top w:val="single" w:sz="4" w:space="0" w:color="auto"/>
              <w:left w:val="single" w:sz="4" w:space="0" w:color="auto"/>
              <w:bottom w:val="single" w:sz="4" w:space="0" w:color="auto"/>
              <w:right w:val="single" w:sz="4" w:space="0" w:color="auto"/>
            </w:tcBorders>
            <w:hideMark/>
          </w:tcPr>
          <w:p w14:paraId="6E873ABD"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 xml:space="preserve">Systematic review — </w:t>
            </w:r>
            <w:proofErr w:type="spellStart"/>
            <w:r w:rsidRPr="0009276D">
              <w:rPr>
                <w:rFonts w:ascii="Times New Roman" w:hAnsi="Times New Roman" w:cs="Times New Roman"/>
              </w:rPr>
              <w:t>Landesa-Piñeiro</w:t>
            </w:r>
            <w:proofErr w:type="spellEnd"/>
            <w:r w:rsidRPr="0009276D">
              <w:rPr>
                <w:rFonts w:ascii="Times New Roman" w:hAnsi="Times New Roman" w:cs="Times New Roman"/>
              </w:rPr>
              <w:t xml:space="preserve"> L. et al., 2022</w:t>
            </w:r>
          </w:p>
          <w:p w14:paraId="54E54FE2" w14:textId="77777777" w:rsidR="0009276D" w:rsidRPr="0009276D" w:rsidRDefault="005A7A6E" w:rsidP="004D0588">
            <w:pPr>
              <w:spacing w:after="160" w:line="278" w:lineRule="auto"/>
              <w:jc w:val="both"/>
              <w:rPr>
                <w:rFonts w:ascii="Times New Roman" w:hAnsi="Times New Roman" w:cs="Times New Roman"/>
              </w:rPr>
            </w:pPr>
            <w:hyperlink r:id="rId18"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10.3233/BMR-210053.</w:t>
              </w:r>
            </w:hyperlink>
          </w:p>
        </w:tc>
        <w:tc>
          <w:tcPr>
            <w:tcW w:w="0" w:type="auto"/>
            <w:tcBorders>
              <w:top w:val="single" w:sz="4" w:space="0" w:color="auto"/>
              <w:left w:val="single" w:sz="4" w:space="0" w:color="auto"/>
              <w:bottom w:val="single" w:sz="4" w:space="0" w:color="auto"/>
              <w:right w:val="single" w:sz="4" w:space="0" w:color="auto"/>
            </w:tcBorders>
            <w:hideMark/>
          </w:tcPr>
          <w:p w14:paraId="7C36683D"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Ia</w:t>
            </w:r>
            <w:proofErr w:type="spellEnd"/>
          </w:p>
        </w:tc>
      </w:tr>
      <w:tr w:rsidR="0009276D" w:rsidRPr="0009276D" w14:paraId="6A11320E"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066A8D3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Forearm Supination–Pronation</w:t>
            </w:r>
          </w:p>
        </w:tc>
        <w:tc>
          <w:tcPr>
            <w:tcW w:w="1576" w:type="dxa"/>
            <w:tcBorders>
              <w:top w:val="single" w:sz="4" w:space="0" w:color="auto"/>
              <w:left w:val="single" w:sz="4" w:space="0" w:color="auto"/>
              <w:bottom w:val="single" w:sz="4" w:space="0" w:color="auto"/>
              <w:right w:val="single" w:sz="4" w:space="0" w:color="auto"/>
            </w:tcBorders>
            <w:hideMark/>
          </w:tcPr>
          <w:p w14:paraId="40B712C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Twice daily</w:t>
            </w:r>
          </w:p>
        </w:tc>
        <w:tc>
          <w:tcPr>
            <w:tcW w:w="1599" w:type="dxa"/>
            <w:tcBorders>
              <w:top w:val="single" w:sz="4" w:space="0" w:color="auto"/>
              <w:left w:val="single" w:sz="4" w:space="0" w:color="auto"/>
              <w:bottom w:val="single" w:sz="4" w:space="0" w:color="auto"/>
              <w:right w:val="single" w:sz="4" w:space="0" w:color="auto"/>
            </w:tcBorders>
            <w:hideMark/>
          </w:tcPr>
          <w:p w14:paraId="4A571EF3"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Light resistance</w:t>
            </w:r>
          </w:p>
        </w:tc>
        <w:tc>
          <w:tcPr>
            <w:tcW w:w="976" w:type="dxa"/>
            <w:tcBorders>
              <w:top w:val="single" w:sz="4" w:space="0" w:color="auto"/>
              <w:left w:val="single" w:sz="4" w:space="0" w:color="auto"/>
              <w:bottom w:val="single" w:sz="4" w:space="0" w:color="auto"/>
              <w:right w:val="single" w:sz="4" w:space="0" w:color="auto"/>
            </w:tcBorders>
            <w:hideMark/>
          </w:tcPr>
          <w:p w14:paraId="0B4B29E5"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reps × 2 sets</w:t>
            </w:r>
          </w:p>
        </w:tc>
        <w:tc>
          <w:tcPr>
            <w:tcW w:w="2798" w:type="dxa"/>
            <w:tcBorders>
              <w:top w:val="single" w:sz="4" w:space="0" w:color="auto"/>
              <w:left w:val="single" w:sz="4" w:space="0" w:color="auto"/>
              <w:bottom w:val="single" w:sz="4" w:space="0" w:color="auto"/>
              <w:right w:val="single" w:sz="4" w:space="0" w:color="auto"/>
            </w:tcBorders>
            <w:hideMark/>
          </w:tcPr>
          <w:p w14:paraId="5D92F2F5"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Restores rotational movements</w:t>
            </w:r>
          </w:p>
        </w:tc>
        <w:tc>
          <w:tcPr>
            <w:tcW w:w="0" w:type="auto"/>
            <w:tcBorders>
              <w:top w:val="single" w:sz="4" w:space="0" w:color="auto"/>
              <w:left w:val="single" w:sz="4" w:space="0" w:color="auto"/>
              <w:bottom w:val="single" w:sz="4" w:space="0" w:color="auto"/>
              <w:right w:val="single" w:sz="4" w:space="0" w:color="auto"/>
            </w:tcBorders>
            <w:hideMark/>
          </w:tcPr>
          <w:p w14:paraId="697F86C1" w14:textId="340A0CC3"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Cl</w:t>
            </w:r>
            <w:r w:rsidR="008A71C7">
              <w:rPr>
                <w:rFonts w:ascii="Times New Roman" w:hAnsi="Times New Roman" w:cs="Times New Roman"/>
              </w:rPr>
              <w:t xml:space="preserve">inical trial — Stasinopoulos </w:t>
            </w:r>
            <w:r w:rsidRPr="0009276D">
              <w:rPr>
                <w:rFonts w:ascii="Times New Roman" w:hAnsi="Times New Roman" w:cs="Times New Roman"/>
              </w:rPr>
              <w:t>et al., 2017</w:t>
            </w:r>
          </w:p>
          <w:p w14:paraId="5C618D94" w14:textId="77777777" w:rsidR="0009276D" w:rsidRPr="0009276D" w:rsidRDefault="005A7A6E" w:rsidP="004D0588">
            <w:pPr>
              <w:spacing w:after="160" w:line="278" w:lineRule="auto"/>
              <w:jc w:val="both"/>
              <w:rPr>
                <w:rFonts w:ascii="Times New Roman" w:hAnsi="Times New Roman" w:cs="Times New Roman"/>
              </w:rPr>
            </w:pPr>
            <w:hyperlink r:id="rId19" w:history="1">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10.1016/j.jht.2016.09.001.</w:t>
              </w:r>
            </w:hyperlink>
          </w:p>
        </w:tc>
        <w:tc>
          <w:tcPr>
            <w:tcW w:w="0" w:type="auto"/>
            <w:tcBorders>
              <w:top w:val="single" w:sz="4" w:space="0" w:color="auto"/>
              <w:left w:val="single" w:sz="4" w:space="0" w:color="auto"/>
              <w:bottom w:val="single" w:sz="4" w:space="0" w:color="auto"/>
              <w:right w:val="single" w:sz="4" w:space="0" w:color="auto"/>
            </w:tcBorders>
            <w:hideMark/>
          </w:tcPr>
          <w:p w14:paraId="25813D16"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IIb</w:t>
            </w:r>
          </w:p>
        </w:tc>
      </w:tr>
      <w:tr w:rsidR="0009276D" w:rsidRPr="0009276D" w14:paraId="6F81BBB1"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30BA44B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Static &amp; Dynamic Wrist Stretching</w:t>
            </w:r>
          </w:p>
        </w:tc>
        <w:tc>
          <w:tcPr>
            <w:tcW w:w="1576" w:type="dxa"/>
            <w:tcBorders>
              <w:top w:val="single" w:sz="4" w:space="0" w:color="auto"/>
              <w:left w:val="single" w:sz="4" w:space="0" w:color="auto"/>
              <w:bottom w:val="single" w:sz="4" w:space="0" w:color="auto"/>
              <w:right w:val="single" w:sz="4" w:space="0" w:color="auto"/>
            </w:tcBorders>
            <w:hideMark/>
          </w:tcPr>
          <w:p w14:paraId="74EADD18"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Once/Twice daily</w:t>
            </w:r>
          </w:p>
        </w:tc>
        <w:tc>
          <w:tcPr>
            <w:tcW w:w="1599" w:type="dxa"/>
            <w:tcBorders>
              <w:top w:val="single" w:sz="4" w:space="0" w:color="auto"/>
              <w:left w:val="single" w:sz="4" w:space="0" w:color="auto"/>
              <w:bottom w:val="single" w:sz="4" w:space="0" w:color="auto"/>
              <w:right w:val="single" w:sz="4" w:space="0" w:color="auto"/>
            </w:tcBorders>
            <w:hideMark/>
          </w:tcPr>
          <w:p w14:paraId="7130DFE5"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Mild stretch</w:t>
            </w:r>
          </w:p>
        </w:tc>
        <w:tc>
          <w:tcPr>
            <w:tcW w:w="976" w:type="dxa"/>
            <w:tcBorders>
              <w:top w:val="single" w:sz="4" w:space="0" w:color="auto"/>
              <w:left w:val="single" w:sz="4" w:space="0" w:color="auto"/>
              <w:bottom w:val="single" w:sz="4" w:space="0" w:color="auto"/>
              <w:right w:val="single" w:sz="4" w:space="0" w:color="auto"/>
            </w:tcBorders>
            <w:hideMark/>
          </w:tcPr>
          <w:p w14:paraId="7B0A4FE5"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20–30 sec × 3 reps</w:t>
            </w:r>
          </w:p>
        </w:tc>
        <w:tc>
          <w:tcPr>
            <w:tcW w:w="2798" w:type="dxa"/>
            <w:tcBorders>
              <w:top w:val="single" w:sz="4" w:space="0" w:color="auto"/>
              <w:left w:val="single" w:sz="4" w:space="0" w:color="auto"/>
              <w:bottom w:val="single" w:sz="4" w:space="0" w:color="auto"/>
              <w:right w:val="single" w:sz="4" w:space="0" w:color="auto"/>
            </w:tcBorders>
            <w:hideMark/>
          </w:tcPr>
          <w:p w14:paraId="55A80032"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Reduces extensor tightness</w:t>
            </w:r>
          </w:p>
        </w:tc>
        <w:tc>
          <w:tcPr>
            <w:tcW w:w="0" w:type="auto"/>
            <w:tcBorders>
              <w:top w:val="single" w:sz="4" w:space="0" w:color="auto"/>
              <w:left w:val="single" w:sz="4" w:space="0" w:color="auto"/>
              <w:bottom w:val="single" w:sz="4" w:space="0" w:color="auto"/>
              <w:right w:val="single" w:sz="4" w:space="0" w:color="auto"/>
            </w:tcBorders>
            <w:hideMark/>
          </w:tcPr>
          <w:p w14:paraId="291C6FAF"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Systematic review —</w:t>
            </w:r>
            <w:proofErr w:type="spellStart"/>
            <w:r w:rsidRPr="0009276D">
              <w:rPr>
                <w:rFonts w:ascii="Times New Roman" w:hAnsi="Times New Roman" w:cs="Times New Roman"/>
              </w:rPr>
              <w:t>Landesa-Piñeiro</w:t>
            </w:r>
            <w:proofErr w:type="spellEnd"/>
            <w:r w:rsidRPr="0009276D">
              <w:rPr>
                <w:rFonts w:ascii="Times New Roman" w:hAnsi="Times New Roman" w:cs="Times New Roman"/>
              </w:rPr>
              <w:t xml:space="preserve"> L. et al., 2022</w:t>
            </w:r>
          </w:p>
          <w:p w14:paraId="42F5472B" w14:textId="77777777" w:rsidR="0009276D" w:rsidRPr="0009276D" w:rsidRDefault="005A7A6E" w:rsidP="004D0588">
            <w:pPr>
              <w:spacing w:after="160" w:line="278" w:lineRule="auto"/>
              <w:jc w:val="both"/>
              <w:rPr>
                <w:rFonts w:ascii="Times New Roman" w:hAnsi="Times New Roman" w:cs="Times New Roman"/>
              </w:rPr>
            </w:pPr>
            <w:hyperlink r:id="rId20" w:history="1">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10.3233/BMR-</w:t>
              </w:r>
              <w:proofErr w:type="gramStart"/>
              <w:r w:rsidR="0009276D" w:rsidRPr="0009276D">
                <w:rPr>
                  <w:rStyle w:val="Hyperlink"/>
                  <w:rFonts w:ascii="Times New Roman" w:hAnsi="Times New Roman" w:cs="Times New Roman"/>
                </w:rPr>
                <w:t>210053 .</w:t>
              </w:r>
              <w:proofErr w:type="gramEnd"/>
            </w:hyperlink>
          </w:p>
        </w:tc>
        <w:tc>
          <w:tcPr>
            <w:tcW w:w="0" w:type="auto"/>
            <w:tcBorders>
              <w:top w:val="single" w:sz="4" w:space="0" w:color="auto"/>
              <w:left w:val="single" w:sz="4" w:space="0" w:color="auto"/>
              <w:bottom w:val="single" w:sz="4" w:space="0" w:color="auto"/>
              <w:right w:val="single" w:sz="4" w:space="0" w:color="auto"/>
            </w:tcBorders>
            <w:hideMark/>
          </w:tcPr>
          <w:p w14:paraId="56B8181C"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Ia</w:t>
            </w:r>
            <w:proofErr w:type="spellEnd"/>
          </w:p>
        </w:tc>
      </w:tr>
      <w:tr w:rsidR="0009276D" w:rsidRPr="0009276D" w14:paraId="06B7A283"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5F0A671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Grip Strengthening (Ball Squeeze)</w:t>
            </w:r>
          </w:p>
        </w:tc>
        <w:tc>
          <w:tcPr>
            <w:tcW w:w="1576" w:type="dxa"/>
            <w:tcBorders>
              <w:top w:val="single" w:sz="4" w:space="0" w:color="auto"/>
              <w:left w:val="single" w:sz="4" w:space="0" w:color="auto"/>
              <w:bottom w:val="single" w:sz="4" w:space="0" w:color="auto"/>
              <w:right w:val="single" w:sz="4" w:space="0" w:color="auto"/>
            </w:tcBorders>
            <w:hideMark/>
          </w:tcPr>
          <w:p w14:paraId="2D22C071"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3 times/day</w:t>
            </w:r>
          </w:p>
        </w:tc>
        <w:tc>
          <w:tcPr>
            <w:tcW w:w="1599" w:type="dxa"/>
            <w:tcBorders>
              <w:top w:val="single" w:sz="4" w:space="0" w:color="auto"/>
              <w:left w:val="single" w:sz="4" w:space="0" w:color="auto"/>
              <w:bottom w:val="single" w:sz="4" w:space="0" w:color="auto"/>
              <w:right w:val="single" w:sz="4" w:space="0" w:color="auto"/>
            </w:tcBorders>
            <w:hideMark/>
          </w:tcPr>
          <w:p w14:paraId="293D8106"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Moderate resistance</w:t>
            </w:r>
          </w:p>
        </w:tc>
        <w:tc>
          <w:tcPr>
            <w:tcW w:w="976" w:type="dxa"/>
            <w:tcBorders>
              <w:top w:val="single" w:sz="4" w:space="0" w:color="auto"/>
              <w:left w:val="single" w:sz="4" w:space="0" w:color="auto"/>
              <w:bottom w:val="single" w:sz="4" w:space="0" w:color="auto"/>
              <w:right w:val="single" w:sz="4" w:space="0" w:color="auto"/>
            </w:tcBorders>
            <w:hideMark/>
          </w:tcPr>
          <w:p w14:paraId="378B9214"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15–20 reps × 2–3 sets</w:t>
            </w:r>
          </w:p>
        </w:tc>
        <w:tc>
          <w:tcPr>
            <w:tcW w:w="2798" w:type="dxa"/>
            <w:tcBorders>
              <w:top w:val="single" w:sz="4" w:space="0" w:color="auto"/>
              <w:left w:val="single" w:sz="4" w:space="0" w:color="auto"/>
              <w:bottom w:val="single" w:sz="4" w:space="0" w:color="auto"/>
              <w:right w:val="single" w:sz="4" w:space="0" w:color="auto"/>
            </w:tcBorders>
            <w:hideMark/>
          </w:tcPr>
          <w:p w14:paraId="006FED6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Improves grip strength</w:t>
            </w:r>
          </w:p>
        </w:tc>
        <w:tc>
          <w:tcPr>
            <w:tcW w:w="0" w:type="auto"/>
            <w:tcBorders>
              <w:top w:val="single" w:sz="4" w:space="0" w:color="auto"/>
              <w:left w:val="single" w:sz="4" w:space="0" w:color="auto"/>
              <w:bottom w:val="single" w:sz="4" w:space="0" w:color="auto"/>
              <w:right w:val="single" w:sz="4" w:space="0" w:color="auto"/>
            </w:tcBorders>
            <w:hideMark/>
          </w:tcPr>
          <w:p w14:paraId="60F222C3" w14:textId="0C4303E8" w:rsidR="0009276D" w:rsidRPr="0009276D" w:rsidRDefault="008A71C7" w:rsidP="004D0588">
            <w:pPr>
              <w:spacing w:after="160" w:line="278" w:lineRule="auto"/>
              <w:jc w:val="both"/>
              <w:rPr>
                <w:rFonts w:ascii="Times New Roman" w:hAnsi="Times New Roman" w:cs="Times New Roman"/>
              </w:rPr>
            </w:pPr>
            <w:r>
              <w:rPr>
                <w:rFonts w:ascii="Times New Roman" w:hAnsi="Times New Roman" w:cs="Times New Roman"/>
              </w:rPr>
              <w:t>Meta-analysis — Yoon</w:t>
            </w:r>
            <w:r w:rsidR="0009276D" w:rsidRPr="0009276D">
              <w:rPr>
                <w:rFonts w:ascii="Times New Roman" w:hAnsi="Times New Roman" w:cs="Times New Roman"/>
              </w:rPr>
              <w:t xml:space="preserve"> et al., 2021</w:t>
            </w:r>
          </w:p>
          <w:p w14:paraId="442C7718" w14:textId="77777777" w:rsidR="0009276D" w:rsidRPr="0009276D" w:rsidRDefault="005A7A6E" w:rsidP="004D0588">
            <w:pPr>
              <w:spacing w:after="160" w:line="278" w:lineRule="auto"/>
              <w:jc w:val="both"/>
              <w:rPr>
                <w:rFonts w:ascii="Times New Roman" w:hAnsi="Times New Roman" w:cs="Times New Roman"/>
              </w:rPr>
            </w:pPr>
            <w:hyperlink r:id="rId21"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10.3390/jcm10173968. </w:t>
              </w:r>
            </w:hyperlink>
          </w:p>
        </w:tc>
        <w:tc>
          <w:tcPr>
            <w:tcW w:w="0" w:type="auto"/>
            <w:tcBorders>
              <w:top w:val="single" w:sz="4" w:space="0" w:color="auto"/>
              <w:left w:val="single" w:sz="4" w:space="0" w:color="auto"/>
              <w:bottom w:val="single" w:sz="4" w:space="0" w:color="auto"/>
              <w:right w:val="single" w:sz="4" w:space="0" w:color="auto"/>
            </w:tcBorders>
            <w:hideMark/>
          </w:tcPr>
          <w:p w14:paraId="78E1BA5E"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Ia</w:t>
            </w:r>
            <w:proofErr w:type="spellEnd"/>
          </w:p>
        </w:tc>
      </w:tr>
      <w:tr w:rsidR="0009276D" w:rsidRPr="0009276D" w14:paraId="7EE9D43D"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4DE2208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Towel-Wringing Exercise</w:t>
            </w:r>
          </w:p>
        </w:tc>
        <w:tc>
          <w:tcPr>
            <w:tcW w:w="1576" w:type="dxa"/>
            <w:tcBorders>
              <w:top w:val="single" w:sz="4" w:space="0" w:color="auto"/>
              <w:left w:val="single" w:sz="4" w:space="0" w:color="auto"/>
              <w:bottom w:val="single" w:sz="4" w:space="0" w:color="auto"/>
              <w:right w:val="single" w:sz="4" w:space="0" w:color="auto"/>
            </w:tcBorders>
            <w:hideMark/>
          </w:tcPr>
          <w:p w14:paraId="7706C9EF"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Once daily</w:t>
            </w:r>
          </w:p>
        </w:tc>
        <w:tc>
          <w:tcPr>
            <w:tcW w:w="1599" w:type="dxa"/>
            <w:tcBorders>
              <w:top w:val="single" w:sz="4" w:space="0" w:color="auto"/>
              <w:left w:val="single" w:sz="4" w:space="0" w:color="auto"/>
              <w:bottom w:val="single" w:sz="4" w:space="0" w:color="auto"/>
              <w:right w:val="single" w:sz="4" w:space="0" w:color="auto"/>
            </w:tcBorders>
            <w:hideMark/>
          </w:tcPr>
          <w:p w14:paraId="5A7DCF6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Tolerable resistance</w:t>
            </w:r>
          </w:p>
        </w:tc>
        <w:tc>
          <w:tcPr>
            <w:tcW w:w="976" w:type="dxa"/>
            <w:tcBorders>
              <w:top w:val="single" w:sz="4" w:space="0" w:color="auto"/>
              <w:left w:val="single" w:sz="4" w:space="0" w:color="auto"/>
              <w:bottom w:val="single" w:sz="4" w:space="0" w:color="auto"/>
              <w:right w:val="single" w:sz="4" w:space="0" w:color="auto"/>
            </w:tcBorders>
            <w:hideMark/>
          </w:tcPr>
          <w:p w14:paraId="278BA7AC"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reps</w:t>
            </w:r>
          </w:p>
        </w:tc>
        <w:tc>
          <w:tcPr>
            <w:tcW w:w="2798" w:type="dxa"/>
            <w:tcBorders>
              <w:top w:val="single" w:sz="4" w:space="0" w:color="auto"/>
              <w:left w:val="single" w:sz="4" w:space="0" w:color="auto"/>
              <w:bottom w:val="single" w:sz="4" w:space="0" w:color="auto"/>
              <w:right w:val="single" w:sz="4" w:space="0" w:color="auto"/>
            </w:tcBorders>
            <w:hideMark/>
          </w:tcPr>
          <w:p w14:paraId="33AC3CDD"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Functional strengthening</w:t>
            </w:r>
          </w:p>
        </w:tc>
        <w:tc>
          <w:tcPr>
            <w:tcW w:w="0" w:type="auto"/>
            <w:tcBorders>
              <w:top w:val="single" w:sz="4" w:space="0" w:color="auto"/>
              <w:left w:val="single" w:sz="4" w:space="0" w:color="auto"/>
              <w:bottom w:val="single" w:sz="4" w:space="0" w:color="auto"/>
              <w:right w:val="single" w:sz="4" w:space="0" w:color="auto"/>
            </w:tcBorders>
            <w:hideMark/>
          </w:tcPr>
          <w:p w14:paraId="71A7B9C8" w14:textId="5B8D30EC"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Cl</w:t>
            </w:r>
            <w:r w:rsidR="00BF435C">
              <w:rPr>
                <w:rFonts w:ascii="Times New Roman" w:hAnsi="Times New Roman" w:cs="Times New Roman"/>
              </w:rPr>
              <w:t xml:space="preserve">inical trial — Stasinopoulos </w:t>
            </w:r>
            <w:r w:rsidRPr="0009276D">
              <w:rPr>
                <w:rFonts w:ascii="Times New Roman" w:hAnsi="Times New Roman" w:cs="Times New Roman"/>
              </w:rPr>
              <w:t>et al., 2017</w:t>
            </w:r>
          </w:p>
          <w:p w14:paraId="4A8F2325" w14:textId="77777777" w:rsidR="0009276D" w:rsidRPr="0009276D" w:rsidRDefault="005A7A6E" w:rsidP="004D0588">
            <w:pPr>
              <w:spacing w:after="160" w:line="278" w:lineRule="auto"/>
              <w:jc w:val="both"/>
              <w:rPr>
                <w:rFonts w:ascii="Times New Roman" w:hAnsi="Times New Roman" w:cs="Times New Roman"/>
              </w:rPr>
            </w:pPr>
            <w:hyperlink r:id="rId22" w:history="1">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10.1016/j.jht.2016.09.001. </w:t>
              </w:r>
            </w:hyperlink>
          </w:p>
        </w:tc>
        <w:tc>
          <w:tcPr>
            <w:tcW w:w="0" w:type="auto"/>
            <w:tcBorders>
              <w:top w:val="single" w:sz="4" w:space="0" w:color="auto"/>
              <w:left w:val="single" w:sz="4" w:space="0" w:color="auto"/>
              <w:bottom w:val="single" w:sz="4" w:space="0" w:color="auto"/>
              <w:right w:val="single" w:sz="4" w:space="0" w:color="auto"/>
            </w:tcBorders>
            <w:hideMark/>
          </w:tcPr>
          <w:p w14:paraId="70441516"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IIb</w:t>
            </w:r>
          </w:p>
        </w:tc>
      </w:tr>
      <w:tr w:rsidR="0009276D" w:rsidRPr="0009276D" w14:paraId="2309C331"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6B80340D"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Wrist Flexion with Dumbbell</w:t>
            </w:r>
          </w:p>
        </w:tc>
        <w:tc>
          <w:tcPr>
            <w:tcW w:w="1576" w:type="dxa"/>
            <w:tcBorders>
              <w:top w:val="single" w:sz="4" w:space="0" w:color="auto"/>
              <w:left w:val="single" w:sz="4" w:space="0" w:color="auto"/>
              <w:bottom w:val="single" w:sz="4" w:space="0" w:color="auto"/>
              <w:right w:val="single" w:sz="4" w:space="0" w:color="auto"/>
            </w:tcBorders>
            <w:hideMark/>
          </w:tcPr>
          <w:p w14:paraId="3059B55C"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Once daily</w:t>
            </w:r>
          </w:p>
        </w:tc>
        <w:tc>
          <w:tcPr>
            <w:tcW w:w="1599" w:type="dxa"/>
            <w:tcBorders>
              <w:top w:val="single" w:sz="4" w:space="0" w:color="auto"/>
              <w:left w:val="single" w:sz="4" w:space="0" w:color="auto"/>
              <w:bottom w:val="single" w:sz="4" w:space="0" w:color="auto"/>
              <w:right w:val="single" w:sz="4" w:space="0" w:color="auto"/>
            </w:tcBorders>
            <w:hideMark/>
          </w:tcPr>
          <w:p w14:paraId="7C8F4DC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0.5–1 kg initially</w:t>
            </w:r>
          </w:p>
        </w:tc>
        <w:tc>
          <w:tcPr>
            <w:tcW w:w="976" w:type="dxa"/>
            <w:tcBorders>
              <w:top w:val="single" w:sz="4" w:space="0" w:color="auto"/>
              <w:left w:val="single" w:sz="4" w:space="0" w:color="auto"/>
              <w:bottom w:val="single" w:sz="4" w:space="0" w:color="auto"/>
              <w:right w:val="single" w:sz="4" w:space="0" w:color="auto"/>
            </w:tcBorders>
            <w:hideMark/>
          </w:tcPr>
          <w:p w14:paraId="20A7D6D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 xml:space="preserve">10–15 reps × </w:t>
            </w:r>
            <w:r w:rsidRPr="0009276D">
              <w:rPr>
                <w:rFonts w:ascii="Times New Roman" w:hAnsi="Times New Roman" w:cs="Times New Roman"/>
              </w:rPr>
              <w:lastRenderedPageBreak/>
              <w:t>2–3 sets</w:t>
            </w:r>
          </w:p>
        </w:tc>
        <w:tc>
          <w:tcPr>
            <w:tcW w:w="2798" w:type="dxa"/>
            <w:tcBorders>
              <w:top w:val="single" w:sz="4" w:space="0" w:color="auto"/>
              <w:left w:val="single" w:sz="4" w:space="0" w:color="auto"/>
              <w:bottom w:val="single" w:sz="4" w:space="0" w:color="auto"/>
              <w:right w:val="single" w:sz="4" w:space="0" w:color="auto"/>
            </w:tcBorders>
            <w:hideMark/>
          </w:tcPr>
          <w:p w14:paraId="61E8A56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lastRenderedPageBreak/>
              <w:t>Progressive wrist flexor strengthening</w:t>
            </w:r>
          </w:p>
        </w:tc>
        <w:tc>
          <w:tcPr>
            <w:tcW w:w="0" w:type="auto"/>
            <w:tcBorders>
              <w:top w:val="single" w:sz="4" w:space="0" w:color="auto"/>
              <w:left w:val="single" w:sz="4" w:space="0" w:color="auto"/>
              <w:bottom w:val="single" w:sz="4" w:space="0" w:color="auto"/>
              <w:right w:val="single" w:sz="4" w:space="0" w:color="auto"/>
            </w:tcBorders>
            <w:hideMark/>
          </w:tcPr>
          <w:p w14:paraId="351F4BD2"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 xml:space="preserve">Systematic review — </w:t>
            </w:r>
            <w:proofErr w:type="spellStart"/>
            <w:r w:rsidRPr="0009276D">
              <w:rPr>
                <w:rFonts w:ascii="Times New Roman" w:hAnsi="Times New Roman" w:cs="Times New Roman"/>
              </w:rPr>
              <w:t>Landesa-Piñeiro</w:t>
            </w:r>
            <w:proofErr w:type="spellEnd"/>
            <w:r w:rsidRPr="0009276D">
              <w:rPr>
                <w:rFonts w:ascii="Times New Roman" w:hAnsi="Times New Roman" w:cs="Times New Roman"/>
              </w:rPr>
              <w:t xml:space="preserve"> L. et al., 2022</w:t>
            </w:r>
          </w:p>
          <w:p w14:paraId="0CAC8F7C" w14:textId="77777777" w:rsidR="0009276D" w:rsidRPr="0009276D" w:rsidRDefault="005A7A6E" w:rsidP="004D0588">
            <w:pPr>
              <w:spacing w:after="160" w:line="278" w:lineRule="auto"/>
              <w:jc w:val="both"/>
              <w:rPr>
                <w:rFonts w:ascii="Times New Roman" w:hAnsi="Times New Roman" w:cs="Times New Roman"/>
              </w:rPr>
            </w:pPr>
            <w:hyperlink r:id="rId23"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10.3233/BMR-210053. </w:t>
              </w:r>
            </w:hyperlink>
          </w:p>
        </w:tc>
        <w:tc>
          <w:tcPr>
            <w:tcW w:w="0" w:type="auto"/>
            <w:tcBorders>
              <w:top w:val="single" w:sz="4" w:space="0" w:color="auto"/>
              <w:left w:val="single" w:sz="4" w:space="0" w:color="auto"/>
              <w:bottom w:val="single" w:sz="4" w:space="0" w:color="auto"/>
              <w:right w:val="single" w:sz="4" w:space="0" w:color="auto"/>
            </w:tcBorders>
            <w:hideMark/>
          </w:tcPr>
          <w:p w14:paraId="53093381"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lastRenderedPageBreak/>
              <w:t>Ia</w:t>
            </w:r>
            <w:proofErr w:type="spellEnd"/>
          </w:p>
        </w:tc>
      </w:tr>
      <w:tr w:rsidR="0009276D" w:rsidRPr="0009276D" w14:paraId="6E06B323"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4891F4C9"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Wrist Extension with Dumbbell</w:t>
            </w:r>
          </w:p>
        </w:tc>
        <w:tc>
          <w:tcPr>
            <w:tcW w:w="1576" w:type="dxa"/>
            <w:tcBorders>
              <w:top w:val="single" w:sz="4" w:space="0" w:color="auto"/>
              <w:left w:val="single" w:sz="4" w:space="0" w:color="auto"/>
              <w:bottom w:val="single" w:sz="4" w:space="0" w:color="auto"/>
              <w:right w:val="single" w:sz="4" w:space="0" w:color="auto"/>
            </w:tcBorders>
            <w:hideMark/>
          </w:tcPr>
          <w:p w14:paraId="22688F86"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Once daily</w:t>
            </w:r>
          </w:p>
        </w:tc>
        <w:tc>
          <w:tcPr>
            <w:tcW w:w="1599" w:type="dxa"/>
            <w:tcBorders>
              <w:top w:val="single" w:sz="4" w:space="0" w:color="auto"/>
              <w:left w:val="single" w:sz="4" w:space="0" w:color="auto"/>
              <w:bottom w:val="single" w:sz="4" w:space="0" w:color="auto"/>
              <w:right w:val="single" w:sz="4" w:space="0" w:color="auto"/>
            </w:tcBorders>
            <w:hideMark/>
          </w:tcPr>
          <w:p w14:paraId="2056CC9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0.5–1 kg initially</w:t>
            </w:r>
          </w:p>
        </w:tc>
        <w:tc>
          <w:tcPr>
            <w:tcW w:w="976" w:type="dxa"/>
            <w:tcBorders>
              <w:top w:val="single" w:sz="4" w:space="0" w:color="auto"/>
              <w:left w:val="single" w:sz="4" w:space="0" w:color="auto"/>
              <w:bottom w:val="single" w:sz="4" w:space="0" w:color="auto"/>
              <w:right w:val="single" w:sz="4" w:space="0" w:color="auto"/>
            </w:tcBorders>
            <w:hideMark/>
          </w:tcPr>
          <w:p w14:paraId="3CF48112"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reps × 2–3 sets</w:t>
            </w:r>
          </w:p>
        </w:tc>
        <w:tc>
          <w:tcPr>
            <w:tcW w:w="2798" w:type="dxa"/>
            <w:tcBorders>
              <w:top w:val="single" w:sz="4" w:space="0" w:color="auto"/>
              <w:left w:val="single" w:sz="4" w:space="0" w:color="auto"/>
              <w:bottom w:val="single" w:sz="4" w:space="0" w:color="auto"/>
              <w:right w:val="single" w:sz="4" w:space="0" w:color="auto"/>
            </w:tcBorders>
            <w:hideMark/>
          </w:tcPr>
          <w:p w14:paraId="0B0867CF"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Strengthens wrist extensors</w:t>
            </w:r>
          </w:p>
        </w:tc>
        <w:tc>
          <w:tcPr>
            <w:tcW w:w="0" w:type="auto"/>
            <w:tcBorders>
              <w:top w:val="single" w:sz="4" w:space="0" w:color="auto"/>
              <w:left w:val="single" w:sz="4" w:space="0" w:color="auto"/>
              <w:bottom w:val="single" w:sz="4" w:space="0" w:color="auto"/>
              <w:right w:val="single" w:sz="4" w:space="0" w:color="auto"/>
            </w:tcBorders>
            <w:hideMark/>
          </w:tcPr>
          <w:p w14:paraId="5C8322A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 xml:space="preserve">Systematic review — </w:t>
            </w:r>
            <w:proofErr w:type="spellStart"/>
            <w:r w:rsidRPr="0009276D">
              <w:rPr>
                <w:rFonts w:ascii="Times New Roman" w:hAnsi="Times New Roman" w:cs="Times New Roman"/>
              </w:rPr>
              <w:t>Landesa-Piñeiro</w:t>
            </w:r>
            <w:proofErr w:type="spellEnd"/>
            <w:r w:rsidRPr="0009276D">
              <w:rPr>
                <w:rFonts w:ascii="Times New Roman" w:hAnsi="Times New Roman" w:cs="Times New Roman"/>
              </w:rPr>
              <w:t xml:space="preserve"> L. et al., 2022</w:t>
            </w:r>
          </w:p>
          <w:p w14:paraId="2DD43755" w14:textId="77777777" w:rsidR="0009276D" w:rsidRPr="0009276D" w:rsidRDefault="005A7A6E" w:rsidP="004D0588">
            <w:pPr>
              <w:spacing w:after="160" w:line="278" w:lineRule="auto"/>
              <w:jc w:val="both"/>
              <w:rPr>
                <w:rFonts w:ascii="Times New Roman" w:hAnsi="Times New Roman" w:cs="Times New Roman"/>
              </w:rPr>
            </w:pPr>
            <w:hyperlink r:id="rId24"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10.3233/BMR-210053. </w:t>
              </w:r>
            </w:hyperlink>
          </w:p>
        </w:tc>
        <w:tc>
          <w:tcPr>
            <w:tcW w:w="0" w:type="auto"/>
            <w:tcBorders>
              <w:top w:val="single" w:sz="4" w:space="0" w:color="auto"/>
              <w:left w:val="single" w:sz="4" w:space="0" w:color="auto"/>
              <w:bottom w:val="single" w:sz="4" w:space="0" w:color="auto"/>
              <w:right w:val="single" w:sz="4" w:space="0" w:color="auto"/>
            </w:tcBorders>
            <w:hideMark/>
          </w:tcPr>
          <w:p w14:paraId="415B7E3D"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Ia</w:t>
            </w:r>
            <w:proofErr w:type="spellEnd"/>
          </w:p>
        </w:tc>
      </w:tr>
      <w:tr w:rsidR="0009276D" w:rsidRPr="0009276D" w14:paraId="254DD601"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121342C6"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TheraBand Strengthening (Wrist &amp; Forearm)</w:t>
            </w:r>
          </w:p>
        </w:tc>
        <w:tc>
          <w:tcPr>
            <w:tcW w:w="1576" w:type="dxa"/>
            <w:tcBorders>
              <w:top w:val="single" w:sz="4" w:space="0" w:color="auto"/>
              <w:left w:val="single" w:sz="4" w:space="0" w:color="auto"/>
              <w:bottom w:val="single" w:sz="4" w:space="0" w:color="auto"/>
              <w:right w:val="single" w:sz="4" w:space="0" w:color="auto"/>
            </w:tcBorders>
            <w:hideMark/>
          </w:tcPr>
          <w:p w14:paraId="07F55F8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Once daily</w:t>
            </w:r>
          </w:p>
        </w:tc>
        <w:tc>
          <w:tcPr>
            <w:tcW w:w="1599" w:type="dxa"/>
            <w:tcBorders>
              <w:top w:val="single" w:sz="4" w:space="0" w:color="auto"/>
              <w:left w:val="single" w:sz="4" w:space="0" w:color="auto"/>
              <w:bottom w:val="single" w:sz="4" w:space="0" w:color="auto"/>
              <w:right w:val="single" w:sz="4" w:space="0" w:color="auto"/>
            </w:tcBorders>
            <w:hideMark/>
          </w:tcPr>
          <w:p w14:paraId="6B5F71D9"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Light resistance</w:t>
            </w:r>
          </w:p>
        </w:tc>
        <w:tc>
          <w:tcPr>
            <w:tcW w:w="976" w:type="dxa"/>
            <w:tcBorders>
              <w:top w:val="single" w:sz="4" w:space="0" w:color="auto"/>
              <w:left w:val="single" w:sz="4" w:space="0" w:color="auto"/>
              <w:bottom w:val="single" w:sz="4" w:space="0" w:color="auto"/>
              <w:right w:val="single" w:sz="4" w:space="0" w:color="auto"/>
            </w:tcBorders>
            <w:hideMark/>
          </w:tcPr>
          <w:p w14:paraId="479F729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reps × 2 sets</w:t>
            </w:r>
          </w:p>
        </w:tc>
        <w:tc>
          <w:tcPr>
            <w:tcW w:w="2798" w:type="dxa"/>
            <w:tcBorders>
              <w:top w:val="single" w:sz="4" w:space="0" w:color="auto"/>
              <w:left w:val="single" w:sz="4" w:space="0" w:color="auto"/>
              <w:bottom w:val="single" w:sz="4" w:space="0" w:color="auto"/>
              <w:right w:val="single" w:sz="4" w:space="0" w:color="auto"/>
            </w:tcBorders>
            <w:hideMark/>
          </w:tcPr>
          <w:p w14:paraId="4AFAEB55"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Progressive resistance training</w:t>
            </w:r>
          </w:p>
        </w:tc>
        <w:tc>
          <w:tcPr>
            <w:tcW w:w="0" w:type="auto"/>
            <w:tcBorders>
              <w:top w:val="single" w:sz="4" w:space="0" w:color="auto"/>
              <w:left w:val="single" w:sz="4" w:space="0" w:color="auto"/>
              <w:bottom w:val="single" w:sz="4" w:space="0" w:color="auto"/>
              <w:right w:val="single" w:sz="4" w:space="0" w:color="auto"/>
            </w:tcBorders>
            <w:hideMark/>
          </w:tcPr>
          <w:p w14:paraId="172300BC"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 xml:space="preserve">Systematic review — </w:t>
            </w:r>
            <w:proofErr w:type="spellStart"/>
            <w:r w:rsidRPr="0009276D">
              <w:rPr>
                <w:rFonts w:ascii="Times New Roman" w:hAnsi="Times New Roman" w:cs="Times New Roman"/>
              </w:rPr>
              <w:t>Landesa-Piñeiro</w:t>
            </w:r>
            <w:proofErr w:type="spellEnd"/>
            <w:r w:rsidRPr="0009276D">
              <w:rPr>
                <w:rFonts w:ascii="Times New Roman" w:hAnsi="Times New Roman" w:cs="Times New Roman"/>
              </w:rPr>
              <w:t xml:space="preserve"> L. et al., 2022</w:t>
            </w:r>
          </w:p>
          <w:p w14:paraId="34DFF281" w14:textId="77777777" w:rsidR="0009276D" w:rsidRPr="0009276D" w:rsidRDefault="005A7A6E" w:rsidP="004D0588">
            <w:pPr>
              <w:spacing w:after="160" w:line="278" w:lineRule="auto"/>
              <w:jc w:val="both"/>
              <w:rPr>
                <w:rFonts w:ascii="Times New Roman" w:hAnsi="Times New Roman" w:cs="Times New Roman"/>
              </w:rPr>
            </w:pPr>
            <w:hyperlink r:id="rId25"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10.3233/BMR-210053. </w:t>
              </w:r>
            </w:hyperlink>
          </w:p>
        </w:tc>
        <w:tc>
          <w:tcPr>
            <w:tcW w:w="0" w:type="auto"/>
            <w:tcBorders>
              <w:top w:val="single" w:sz="4" w:space="0" w:color="auto"/>
              <w:left w:val="single" w:sz="4" w:space="0" w:color="auto"/>
              <w:bottom w:val="single" w:sz="4" w:space="0" w:color="auto"/>
              <w:right w:val="single" w:sz="4" w:space="0" w:color="auto"/>
            </w:tcBorders>
            <w:hideMark/>
          </w:tcPr>
          <w:p w14:paraId="0E672046"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Ia</w:t>
            </w:r>
            <w:proofErr w:type="spellEnd"/>
          </w:p>
        </w:tc>
      </w:tr>
      <w:tr w:rsidR="0009276D" w:rsidRPr="0009276D" w14:paraId="761A06C3"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36179D29"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Forearm Supination/Pronation with Band/Dumbbell</w:t>
            </w:r>
          </w:p>
        </w:tc>
        <w:tc>
          <w:tcPr>
            <w:tcW w:w="1576" w:type="dxa"/>
            <w:tcBorders>
              <w:top w:val="single" w:sz="4" w:space="0" w:color="auto"/>
              <w:left w:val="single" w:sz="4" w:space="0" w:color="auto"/>
              <w:bottom w:val="single" w:sz="4" w:space="0" w:color="auto"/>
              <w:right w:val="single" w:sz="4" w:space="0" w:color="auto"/>
            </w:tcBorders>
            <w:hideMark/>
          </w:tcPr>
          <w:p w14:paraId="42F4FB98"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Once daily</w:t>
            </w:r>
          </w:p>
        </w:tc>
        <w:tc>
          <w:tcPr>
            <w:tcW w:w="1599" w:type="dxa"/>
            <w:tcBorders>
              <w:top w:val="single" w:sz="4" w:space="0" w:color="auto"/>
              <w:left w:val="single" w:sz="4" w:space="0" w:color="auto"/>
              <w:bottom w:val="single" w:sz="4" w:space="0" w:color="auto"/>
              <w:right w:val="single" w:sz="4" w:space="0" w:color="auto"/>
            </w:tcBorders>
            <w:hideMark/>
          </w:tcPr>
          <w:p w14:paraId="4B64DDEB"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Light resistance</w:t>
            </w:r>
          </w:p>
        </w:tc>
        <w:tc>
          <w:tcPr>
            <w:tcW w:w="976" w:type="dxa"/>
            <w:tcBorders>
              <w:top w:val="single" w:sz="4" w:space="0" w:color="auto"/>
              <w:left w:val="single" w:sz="4" w:space="0" w:color="auto"/>
              <w:bottom w:val="single" w:sz="4" w:space="0" w:color="auto"/>
              <w:right w:val="single" w:sz="4" w:space="0" w:color="auto"/>
            </w:tcBorders>
            <w:hideMark/>
          </w:tcPr>
          <w:p w14:paraId="77A26931"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10–15 reps × 2 sets</w:t>
            </w:r>
          </w:p>
        </w:tc>
        <w:tc>
          <w:tcPr>
            <w:tcW w:w="2798" w:type="dxa"/>
            <w:tcBorders>
              <w:top w:val="single" w:sz="4" w:space="0" w:color="auto"/>
              <w:left w:val="single" w:sz="4" w:space="0" w:color="auto"/>
              <w:bottom w:val="single" w:sz="4" w:space="0" w:color="auto"/>
              <w:right w:val="single" w:sz="4" w:space="0" w:color="auto"/>
            </w:tcBorders>
            <w:hideMark/>
          </w:tcPr>
          <w:p w14:paraId="2CAA816D"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Functional strengthening</w:t>
            </w:r>
          </w:p>
        </w:tc>
        <w:tc>
          <w:tcPr>
            <w:tcW w:w="0" w:type="auto"/>
            <w:tcBorders>
              <w:top w:val="single" w:sz="4" w:space="0" w:color="auto"/>
              <w:left w:val="single" w:sz="4" w:space="0" w:color="auto"/>
              <w:bottom w:val="single" w:sz="4" w:space="0" w:color="auto"/>
              <w:right w:val="single" w:sz="4" w:space="0" w:color="auto"/>
            </w:tcBorders>
            <w:hideMark/>
          </w:tcPr>
          <w:p w14:paraId="2433F98F" w14:textId="2E53FFE6"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Cl</w:t>
            </w:r>
            <w:r w:rsidR="00BF435C">
              <w:rPr>
                <w:rFonts w:ascii="Times New Roman" w:hAnsi="Times New Roman" w:cs="Times New Roman"/>
              </w:rPr>
              <w:t xml:space="preserve">inical trial — Stasinopoulos </w:t>
            </w:r>
            <w:r w:rsidRPr="0009276D">
              <w:rPr>
                <w:rFonts w:ascii="Times New Roman" w:hAnsi="Times New Roman" w:cs="Times New Roman"/>
              </w:rPr>
              <w:t>et al., 2017</w:t>
            </w:r>
          </w:p>
          <w:p w14:paraId="78F996F2" w14:textId="77777777" w:rsidR="0009276D" w:rsidRPr="0009276D" w:rsidRDefault="005A7A6E" w:rsidP="004D0588">
            <w:pPr>
              <w:spacing w:after="160" w:line="278" w:lineRule="auto"/>
              <w:jc w:val="both"/>
              <w:rPr>
                <w:rFonts w:ascii="Times New Roman" w:hAnsi="Times New Roman" w:cs="Times New Roman"/>
              </w:rPr>
            </w:pPr>
            <w:hyperlink r:id="rId26"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10.1016/j.jht.2016.09.001. </w:t>
              </w:r>
            </w:hyperlink>
          </w:p>
        </w:tc>
        <w:tc>
          <w:tcPr>
            <w:tcW w:w="0" w:type="auto"/>
            <w:tcBorders>
              <w:top w:val="single" w:sz="4" w:space="0" w:color="auto"/>
              <w:left w:val="single" w:sz="4" w:space="0" w:color="auto"/>
              <w:bottom w:val="single" w:sz="4" w:space="0" w:color="auto"/>
              <w:right w:val="single" w:sz="4" w:space="0" w:color="auto"/>
            </w:tcBorders>
            <w:hideMark/>
          </w:tcPr>
          <w:p w14:paraId="1A20C45E"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IIb</w:t>
            </w:r>
          </w:p>
        </w:tc>
      </w:tr>
      <w:tr w:rsidR="0009276D" w:rsidRPr="0009276D" w14:paraId="1C059DCE"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5F826504"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Elbow Mobilization – Mulligan Lateral Glide</w:t>
            </w:r>
          </w:p>
        </w:tc>
        <w:tc>
          <w:tcPr>
            <w:tcW w:w="1576" w:type="dxa"/>
            <w:tcBorders>
              <w:top w:val="single" w:sz="4" w:space="0" w:color="auto"/>
              <w:left w:val="single" w:sz="4" w:space="0" w:color="auto"/>
              <w:bottom w:val="single" w:sz="4" w:space="0" w:color="auto"/>
              <w:right w:val="single" w:sz="4" w:space="0" w:color="auto"/>
            </w:tcBorders>
            <w:hideMark/>
          </w:tcPr>
          <w:p w14:paraId="286A4629"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3–4 sessions/week</w:t>
            </w:r>
          </w:p>
        </w:tc>
        <w:tc>
          <w:tcPr>
            <w:tcW w:w="1599" w:type="dxa"/>
            <w:tcBorders>
              <w:top w:val="single" w:sz="4" w:space="0" w:color="auto"/>
              <w:left w:val="single" w:sz="4" w:space="0" w:color="auto"/>
              <w:bottom w:val="single" w:sz="4" w:space="0" w:color="auto"/>
              <w:right w:val="single" w:sz="4" w:space="0" w:color="auto"/>
            </w:tcBorders>
            <w:hideMark/>
          </w:tcPr>
          <w:p w14:paraId="1012687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Grade II–III glide</w:t>
            </w:r>
          </w:p>
        </w:tc>
        <w:tc>
          <w:tcPr>
            <w:tcW w:w="976" w:type="dxa"/>
            <w:tcBorders>
              <w:top w:val="single" w:sz="4" w:space="0" w:color="auto"/>
              <w:left w:val="single" w:sz="4" w:space="0" w:color="auto"/>
              <w:bottom w:val="single" w:sz="4" w:space="0" w:color="auto"/>
              <w:right w:val="single" w:sz="4" w:space="0" w:color="auto"/>
            </w:tcBorders>
            <w:hideMark/>
          </w:tcPr>
          <w:p w14:paraId="2D3E615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1–2 min × 2–3 reps</w:t>
            </w:r>
          </w:p>
        </w:tc>
        <w:tc>
          <w:tcPr>
            <w:tcW w:w="2798" w:type="dxa"/>
            <w:tcBorders>
              <w:top w:val="single" w:sz="4" w:space="0" w:color="auto"/>
              <w:left w:val="single" w:sz="4" w:space="0" w:color="auto"/>
              <w:bottom w:val="single" w:sz="4" w:space="0" w:color="auto"/>
              <w:right w:val="single" w:sz="4" w:space="0" w:color="auto"/>
            </w:tcBorders>
            <w:hideMark/>
          </w:tcPr>
          <w:p w14:paraId="4D2924B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Reduces pain &amp; improves grip strength</w:t>
            </w:r>
          </w:p>
        </w:tc>
        <w:tc>
          <w:tcPr>
            <w:tcW w:w="0" w:type="auto"/>
            <w:tcBorders>
              <w:top w:val="single" w:sz="4" w:space="0" w:color="auto"/>
              <w:left w:val="single" w:sz="4" w:space="0" w:color="auto"/>
              <w:bottom w:val="single" w:sz="4" w:space="0" w:color="auto"/>
              <w:right w:val="single" w:sz="4" w:space="0" w:color="auto"/>
            </w:tcBorders>
            <w:hideMark/>
          </w:tcPr>
          <w:p w14:paraId="3E725FB7" w14:textId="275FCEED" w:rsidR="0009276D" w:rsidRPr="0009276D" w:rsidRDefault="0023314F" w:rsidP="004D0588">
            <w:pPr>
              <w:spacing w:after="160" w:line="278" w:lineRule="auto"/>
              <w:jc w:val="both"/>
              <w:rPr>
                <w:rFonts w:ascii="Times New Roman" w:hAnsi="Times New Roman" w:cs="Times New Roman"/>
              </w:rPr>
            </w:pPr>
            <w:r>
              <w:rPr>
                <w:rFonts w:ascii="Times New Roman" w:hAnsi="Times New Roman" w:cs="Times New Roman"/>
              </w:rPr>
              <w:t xml:space="preserve">Clinical trial — Reyhan </w:t>
            </w:r>
            <w:r w:rsidR="0009276D" w:rsidRPr="0009276D">
              <w:rPr>
                <w:rFonts w:ascii="Times New Roman" w:hAnsi="Times New Roman" w:cs="Times New Roman"/>
              </w:rPr>
              <w:t>et al., 2020</w:t>
            </w:r>
          </w:p>
          <w:p w14:paraId="44CEC426" w14:textId="77777777" w:rsidR="0009276D" w:rsidRPr="0009276D" w:rsidRDefault="005A7A6E" w:rsidP="004D0588">
            <w:pPr>
              <w:spacing w:after="160" w:line="278" w:lineRule="auto"/>
              <w:jc w:val="both"/>
              <w:rPr>
                <w:rFonts w:ascii="Times New Roman" w:hAnsi="Times New Roman" w:cs="Times New Roman"/>
              </w:rPr>
            </w:pPr>
            <w:hyperlink r:id="rId27"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10.3233/BMR-181135. </w:t>
              </w:r>
            </w:hyperlink>
          </w:p>
        </w:tc>
        <w:tc>
          <w:tcPr>
            <w:tcW w:w="0" w:type="auto"/>
            <w:tcBorders>
              <w:top w:val="single" w:sz="4" w:space="0" w:color="auto"/>
              <w:left w:val="single" w:sz="4" w:space="0" w:color="auto"/>
              <w:bottom w:val="single" w:sz="4" w:space="0" w:color="auto"/>
              <w:right w:val="single" w:sz="4" w:space="0" w:color="auto"/>
            </w:tcBorders>
            <w:hideMark/>
          </w:tcPr>
          <w:p w14:paraId="4B47C962"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IIb</w:t>
            </w:r>
          </w:p>
        </w:tc>
      </w:tr>
      <w:tr w:rsidR="0009276D" w:rsidRPr="0009276D" w14:paraId="7D05B74F" w14:textId="77777777" w:rsidTr="009F01DC">
        <w:tc>
          <w:tcPr>
            <w:tcW w:w="0" w:type="auto"/>
            <w:tcBorders>
              <w:top w:val="single" w:sz="4" w:space="0" w:color="auto"/>
              <w:left w:val="single" w:sz="4" w:space="0" w:color="auto"/>
              <w:bottom w:val="single" w:sz="4" w:space="0" w:color="auto"/>
              <w:right w:val="single" w:sz="4" w:space="0" w:color="auto"/>
            </w:tcBorders>
            <w:hideMark/>
          </w:tcPr>
          <w:p w14:paraId="1E839C37"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Elbow Brace</w:t>
            </w:r>
          </w:p>
        </w:tc>
        <w:tc>
          <w:tcPr>
            <w:tcW w:w="1576" w:type="dxa"/>
            <w:tcBorders>
              <w:top w:val="single" w:sz="4" w:space="0" w:color="auto"/>
              <w:left w:val="single" w:sz="4" w:space="0" w:color="auto"/>
              <w:bottom w:val="single" w:sz="4" w:space="0" w:color="auto"/>
              <w:right w:val="single" w:sz="4" w:space="0" w:color="auto"/>
            </w:tcBorders>
            <w:hideMark/>
          </w:tcPr>
          <w:p w14:paraId="3A0C9C2F"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During working hours</w:t>
            </w:r>
          </w:p>
        </w:tc>
        <w:tc>
          <w:tcPr>
            <w:tcW w:w="1599" w:type="dxa"/>
            <w:tcBorders>
              <w:top w:val="single" w:sz="4" w:space="0" w:color="auto"/>
              <w:left w:val="single" w:sz="4" w:space="0" w:color="auto"/>
              <w:bottom w:val="single" w:sz="4" w:space="0" w:color="auto"/>
              <w:right w:val="single" w:sz="4" w:space="0" w:color="auto"/>
            </w:tcBorders>
            <w:hideMark/>
          </w:tcPr>
          <w:p w14:paraId="10D08561"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w:t>
            </w:r>
          </w:p>
        </w:tc>
        <w:tc>
          <w:tcPr>
            <w:tcW w:w="976" w:type="dxa"/>
            <w:tcBorders>
              <w:top w:val="single" w:sz="4" w:space="0" w:color="auto"/>
              <w:left w:val="single" w:sz="4" w:space="0" w:color="auto"/>
              <w:bottom w:val="single" w:sz="4" w:space="0" w:color="auto"/>
              <w:right w:val="single" w:sz="4" w:space="0" w:color="auto"/>
            </w:tcBorders>
            <w:hideMark/>
          </w:tcPr>
          <w:p w14:paraId="2A998699"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w:t>
            </w:r>
          </w:p>
        </w:tc>
        <w:tc>
          <w:tcPr>
            <w:tcW w:w="2798" w:type="dxa"/>
            <w:tcBorders>
              <w:top w:val="single" w:sz="4" w:space="0" w:color="auto"/>
              <w:left w:val="single" w:sz="4" w:space="0" w:color="auto"/>
              <w:bottom w:val="single" w:sz="4" w:space="0" w:color="auto"/>
              <w:right w:val="single" w:sz="4" w:space="0" w:color="auto"/>
            </w:tcBorders>
            <w:hideMark/>
          </w:tcPr>
          <w:p w14:paraId="5ECD6370" w14:textId="77777777" w:rsidR="0009276D" w:rsidRPr="0009276D" w:rsidRDefault="0009276D" w:rsidP="004D0588">
            <w:pPr>
              <w:spacing w:after="160" w:line="278" w:lineRule="auto"/>
              <w:jc w:val="both"/>
              <w:rPr>
                <w:rFonts w:ascii="Times New Roman" w:hAnsi="Times New Roman" w:cs="Times New Roman"/>
              </w:rPr>
            </w:pPr>
            <w:r w:rsidRPr="0009276D">
              <w:rPr>
                <w:rFonts w:ascii="Times New Roman" w:hAnsi="Times New Roman" w:cs="Times New Roman"/>
              </w:rPr>
              <w:t>Assistive device</w:t>
            </w:r>
          </w:p>
        </w:tc>
        <w:tc>
          <w:tcPr>
            <w:tcW w:w="0" w:type="auto"/>
            <w:tcBorders>
              <w:top w:val="single" w:sz="4" w:space="0" w:color="auto"/>
              <w:left w:val="single" w:sz="4" w:space="0" w:color="auto"/>
              <w:bottom w:val="single" w:sz="4" w:space="0" w:color="auto"/>
              <w:right w:val="single" w:sz="4" w:space="0" w:color="auto"/>
            </w:tcBorders>
            <w:hideMark/>
          </w:tcPr>
          <w:p w14:paraId="086CA0F3" w14:textId="14497DBA" w:rsidR="0009276D" w:rsidRPr="0009276D" w:rsidRDefault="0023314F" w:rsidP="004D0588">
            <w:pPr>
              <w:spacing w:after="160" w:line="278" w:lineRule="auto"/>
              <w:jc w:val="both"/>
              <w:rPr>
                <w:rFonts w:ascii="Times New Roman" w:hAnsi="Times New Roman" w:cs="Times New Roman"/>
              </w:rPr>
            </w:pPr>
            <w:r>
              <w:rPr>
                <w:rFonts w:ascii="Times New Roman" w:hAnsi="Times New Roman" w:cs="Times New Roman"/>
              </w:rPr>
              <w:t xml:space="preserve">RCT — </w:t>
            </w:r>
            <w:proofErr w:type="gramStart"/>
            <w:r>
              <w:rPr>
                <w:rFonts w:ascii="Times New Roman" w:hAnsi="Times New Roman" w:cs="Times New Roman"/>
              </w:rPr>
              <w:t xml:space="preserve">Sahoo </w:t>
            </w:r>
            <w:r w:rsidR="0009276D" w:rsidRPr="0009276D">
              <w:rPr>
                <w:rFonts w:ascii="Times New Roman" w:hAnsi="Times New Roman" w:cs="Times New Roman"/>
              </w:rPr>
              <w:t xml:space="preserve"> et al.</w:t>
            </w:r>
            <w:proofErr w:type="gramEnd"/>
            <w:r w:rsidR="0009276D" w:rsidRPr="0009276D">
              <w:rPr>
                <w:rFonts w:ascii="Times New Roman" w:hAnsi="Times New Roman" w:cs="Times New Roman"/>
              </w:rPr>
              <w:t>, 2023</w:t>
            </w:r>
          </w:p>
          <w:p w14:paraId="4A6734E9" w14:textId="77777777" w:rsidR="0009276D" w:rsidRPr="0009276D" w:rsidRDefault="005A7A6E" w:rsidP="004D0588">
            <w:pPr>
              <w:spacing w:after="160" w:line="278" w:lineRule="auto"/>
              <w:jc w:val="both"/>
              <w:rPr>
                <w:rFonts w:ascii="Times New Roman" w:hAnsi="Times New Roman" w:cs="Times New Roman"/>
              </w:rPr>
            </w:pPr>
            <w:hyperlink r:id="rId28" w:history="1">
              <w:r w:rsidR="0009276D" w:rsidRPr="0009276D">
                <w:rPr>
                  <w:rStyle w:val="Hyperlink"/>
                  <w:rFonts w:ascii="Times New Roman" w:hAnsi="Times New Roman" w:cs="Times New Roman"/>
                </w:rPr>
                <w:t xml:space="preserve"> </w:t>
              </w:r>
              <w:proofErr w:type="spellStart"/>
              <w:r w:rsidR="0009276D" w:rsidRPr="0009276D">
                <w:rPr>
                  <w:rStyle w:val="Hyperlink"/>
                  <w:rFonts w:ascii="Times New Roman" w:hAnsi="Times New Roman" w:cs="Times New Roman"/>
                </w:rPr>
                <w:t>doi</w:t>
              </w:r>
              <w:proofErr w:type="spellEnd"/>
              <w:r w:rsidR="0009276D" w:rsidRPr="0009276D">
                <w:rPr>
                  <w:rStyle w:val="Hyperlink"/>
                  <w:rFonts w:ascii="Times New Roman" w:hAnsi="Times New Roman" w:cs="Times New Roman"/>
                </w:rPr>
                <w:t xml:space="preserve">: 10.1016/j.jht.2023.06.006. </w:t>
              </w:r>
            </w:hyperlink>
          </w:p>
        </w:tc>
        <w:tc>
          <w:tcPr>
            <w:tcW w:w="0" w:type="auto"/>
            <w:tcBorders>
              <w:top w:val="single" w:sz="4" w:space="0" w:color="auto"/>
              <w:left w:val="single" w:sz="4" w:space="0" w:color="auto"/>
              <w:bottom w:val="single" w:sz="4" w:space="0" w:color="auto"/>
              <w:right w:val="single" w:sz="4" w:space="0" w:color="auto"/>
            </w:tcBorders>
            <w:hideMark/>
          </w:tcPr>
          <w:p w14:paraId="7465B60B" w14:textId="77777777" w:rsidR="0009276D" w:rsidRPr="0009276D" w:rsidRDefault="0009276D" w:rsidP="004D0588">
            <w:pPr>
              <w:spacing w:after="160" w:line="278" w:lineRule="auto"/>
              <w:jc w:val="both"/>
              <w:rPr>
                <w:rFonts w:ascii="Times New Roman" w:hAnsi="Times New Roman" w:cs="Times New Roman"/>
              </w:rPr>
            </w:pPr>
            <w:proofErr w:type="spellStart"/>
            <w:r w:rsidRPr="0009276D">
              <w:rPr>
                <w:rFonts w:ascii="Times New Roman" w:hAnsi="Times New Roman" w:cs="Times New Roman"/>
              </w:rPr>
              <w:t>Ib</w:t>
            </w:r>
            <w:proofErr w:type="spellEnd"/>
          </w:p>
        </w:tc>
      </w:tr>
    </w:tbl>
    <w:p w14:paraId="5F564084" w14:textId="77777777" w:rsidR="0009276D" w:rsidRPr="0009276D" w:rsidRDefault="0009276D" w:rsidP="004D0588">
      <w:pPr>
        <w:jc w:val="both"/>
        <w:rPr>
          <w:rFonts w:ascii="Times New Roman" w:hAnsi="Times New Roman" w:cs="Times New Roman"/>
        </w:rPr>
        <w:sectPr w:rsidR="0009276D" w:rsidRPr="0009276D" w:rsidSect="0009276D">
          <w:pgSz w:w="16838" w:h="11906" w:orient="landscape"/>
          <w:pgMar w:top="1440" w:right="1440" w:bottom="1440" w:left="1440" w:header="708" w:footer="708" w:gutter="0"/>
          <w:cols w:space="720"/>
        </w:sectPr>
      </w:pPr>
    </w:p>
    <w:p w14:paraId="0AF5FAAC" w14:textId="77777777" w:rsidR="0009276D" w:rsidRPr="0009276D" w:rsidRDefault="0009276D" w:rsidP="004D0588">
      <w:pPr>
        <w:jc w:val="both"/>
        <w:rPr>
          <w:rFonts w:ascii="Times New Roman" w:hAnsi="Times New Roman" w:cs="Times New Roman"/>
        </w:rPr>
      </w:pPr>
    </w:p>
    <w:p w14:paraId="199E4F7C" w14:textId="77777777" w:rsidR="0009276D" w:rsidRPr="0009276D" w:rsidRDefault="0009276D" w:rsidP="004D0588">
      <w:pPr>
        <w:jc w:val="both"/>
        <w:rPr>
          <w:rFonts w:ascii="Times New Roman" w:hAnsi="Times New Roman" w:cs="Times New Roman"/>
        </w:rPr>
      </w:pPr>
    </w:p>
    <w:p w14:paraId="695C07F5"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noProof/>
          <w:lang w:val="en-US"/>
        </w:rPr>
        <w:drawing>
          <wp:anchor distT="0" distB="0" distL="114300" distR="114300" simplePos="0" relativeHeight="251662336" behindDoc="1" locked="0" layoutInCell="1" allowOverlap="1" wp14:anchorId="1110ECAF" wp14:editId="5154C260">
            <wp:simplePos x="0" y="0"/>
            <wp:positionH relativeFrom="column">
              <wp:posOffset>3345180</wp:posOffset>
            </wp:positionH>
            <wp:positionV relativeFrom="paragraph">
              <wp:posOffset>103505</wp:posOffset>
            </wp:positionV>
            <wp:extent cx="2002155" cy="1468120"/>
            <wp:effectExtent l="0" t="0" r="0" b="0"/>
            <wp:wrapNone/>
            <wp:docPr id="6830765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2155" cy="1468120"/>
                    </a:xfrm>
                    <a:prstGeom prst="rect">
                      <a:avLst/>
                    </a:prstGeom>
                    <a:noFill/>
                  </pic:spPr>
                </pic:pic>
              </a:graphicData>
            </a:graphic>
            <wp14:sizeRelH relativeFrom="margin">
              <wp14:pctWidth>0</wp14:pctWidth>
            </wp14:sizeRelH>
            <wp14:sizeRelV relativeFrom="margin">
              <wp14:pctHeight>0</wp14:pctHeight>
            </wp14:sizeRelV>
          </wp:anchor>
        </w:drawing>
      </w:r>
      <w:r w:rsidRPr="0009276D">
        <w:rPr>
          <w:rFonts w:ascii="Times New Roman" w:hAnsi="Times New Roman" w:cs="Times New Roman"/>
          <w:noProof/>
          <w:lang w:val="en-US"/>
        </w:rPr>
        <w:drawing>
          <wp:anchor distT="0" distB="0" distL="114300" distR="114300" simplePos="0" relativeHeight="251661312" behindDoc="0" locked="0" layoutInCell="1" allowOverlap="1" wp14:anchorId="3BB1BDAF" wp14:editId="2CC6B020">
            <wp:simplePos x="0" y="0"/>
            <wp:positionH relativeFrom="column">
              <wp:posOffset>274320</wp:posOffset>
            </wp:positionH>
            <wp:positionV relativeFrom="paragraph">
              <wp:posOffset>106680</wp:posOffset>
            </wp:positionV>
            <wp:extent cx="2057400" cy="1478915"/>
            <wp:effectExtent l="0" t="0" r="0" b="6985"/>
            <wp:wrapTopAndBottom/>
            <wp:docPr id="9702932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57400" cy="1478915"/>
                    </a:xfrm>
                    <a:prstGeom prst="rect">
                      <a:avLst/>
                    </a:prstGeom>
                    <a:noFill/>
                  </pic:spPr>
                </pic:pic>
              </a:graphicData>
            </a:graphic>
            <wp14:sizeRelH relativeFrom="margin">
              <wp14:pctWidth>0</wp14:pctWidth>
            </wp14:sizeRelH>
            <wp14:sizeRelV relativeFrom="margin">
              <wp14:pctHeight>0</wp14:pctHeight>
            </wp14:sizeRelV>
          </wp:anchor>
        </w:drawing>
      </w:r>
      <w:r w:rsidRPr="0009276D">
        <w:rPr>
          <w:rFonts w:ascii="Times New Roman" w:hAnsi="Times New Roman" w:cs="Times New Roman"/>
          <w:b/>
          <w:bCs/>
        </w:rPr>
        <w:t xml:space="preserve">         Fig 1: Wrist extensors stretch</w:t>
      </w:r>
      <w:r w:rsidRPr="0009276D">
        <w:rPr>
          <w:rFonts w:ascii="Times New Roman" w:hAnsi="Times New Roman" w:cs="Times New Roman"/>
          <w:b/>
          <w:bCs/>
        </w:rPr>
        <w:tab/>
      </w:r>
      <w:r>
        <w:rPr>
          <w:rFonts w:ascii="Times New Roman" w:hAnsi="Times New Roman" w:cs="Times New Roman"/>
          <w:b/>
          <w:bCs/>
        </w:rPr>
        <w:t xml:space="preserve">                             </w:t>
      </w:r>
      <w:r w:rsidRPr="0009276D">
        <w:rPr>
          <w:rFonts w:ascii="Times New Roman" w:hAnsi="Times New Roman" w:cs="Times New Roman"/>
          <w:b/>
          <w:bCs/>
        </w:rPr>
        <w:t>Fig 2: Wrist flexors stretch</w:t>
      </w:r>
    </w:p>
    <w:p w14:paraId="0AAA3FE3"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noProof/>
          <w:lang w:val="en-US"/>
        </w:rPr>
        <w:drawing>
          <wp:anchor distT="0" distB="0" distL="114300" distR="114300" simplePos="0" relativeHeight="251659264" behindDoc="0" locked="0" layoutInCell="1" allowOverlap="1" wp14:anchorId="5D5F9563" wp14:editId="36F2E808">
            <wp:simplePos x="0" y="0"/>
            <wp:positionH relativeFrom="column">
              <wp:posOffset>3390265</wp:posOffset>
            </wp:positionH>
            <wp:positionV relativeFrom="paragraph">
              <wp:posOffset>182880</wp:posOffset>
            </wp:positionV>
            <wp:extent cx="2002155" cy="1463040"/>
            <wp:effectExtent l="0" t="0" r="0" b="3810"/>
            <wp:wrapNone/>
            <wp:docPr id="12142495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2155" cy="1463040"/>
                    </a:xfrm>
                    <a:prstGeom prst="rect">
                      <a:avLst/>
                    </a:prstGeom>
                    <a:noFill/>
                  </pic:spPr>
                </pic:pic>
              </a:graphicData>
            </a:graphic>
            <wp14:sizeRelH relativeFrom="margin">
              <wp14:pctWidth>0</wp14:pctWidth>
            </wp14:sizeRelH>
            <wp14:sizeRelV relativeFrom="margin">
              <wp14:pctHeight>0</wp14:pctHeight>
            </wp14:sizeRelV>
          </wp:anchor>
        </w:drawing>
      </w:r>
      <w:r w:rsidRPr="0009276D">
        <w:rPr>
          <w:rFonts w:ascii="Times New Roman" w:hAnsi="Times New Roman" w:cs="Times New Roman"/>
          <w:noProof/>
          <w:lang w:val="en-US"/>
        </w:rPr>
        <w:drawing>
          <wp:anchor distT="0" distB="0" distL="114300" distR="114300" simplePos="0" relativeHeight="251660288" behindDoc="1" locked="0" layoutInCell="1" allowOverlap="1" wp14:anchorId="1FBC586B" wp14:editId="1798CEB9">
            <wp:simplePos x="0" y="0"/>
            <wp:positionH relativeFrom="column">
              <wp:posOffset>236220</wp:posOffset>
            </wp:positionH>
            <wp:positionV relativeFrom="paragraph">
              <wp:posOffset>199390</wp:posOffset>
            </wp:positionV>
            <wp:extent cx="2080260" cy="1460500"/>
            <wp:effectExtent l="0" t="0" r="0" b="6350"/>
            <wp:wrapSquare wrapText="bothSides"/>
            <wp:docPr id="3519103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80260" cy="1460500"/>
                    </a:xfrm>
                    <a:prstGeom prst="rect">
                      <a:avLst/>
                    </a:prstGeom>
                    <a:noFill/>
                  </pic:spPr>
                </pic:pic>
              </a:graphicData>
            </a:graphic>
            <wp14:sizeRelH relativeFrom="margin">
              <wp14:pctWidth>0</wp14:pctWidth>
            </wp14:sizeRelH>
            <wp14:sizeRelV relativeFrom="margin">
              <wp14:pctHeight>0</wp14:pctHeight>
            </wp14:sizeRelV>
          </wp:anchor>
        </w:drawing>
      </w:r>
    </w:p>
    <w:p w14:paraId="4061A0EF" w14:textId="77777777" w:rsidR="0009276D" w:rsidRPr="0009276D" w:rsidRDefault="0009276D" w:rsidP="004D0588">
      <w:pPr>
        <w:jc w:val="both"/>
        <w:rPr>
          <w:rFonts w:ascii="Times New Roman" w:hAnsi="Times New Roman" w:cs="Times New Roman"/>
          <w:b/>
          <w:bCs/>
          <w:u w:val="single"/>
        </w:rPr>
      </w:pPr>
    </w:p>
    <w:p w14:paraId="7C67D6E0" w14:textId="77777777" w:rsidR="0009276D" w:rsidRPr="0009276D" w:rsidRDefault="0009276D" w:rsidP="004D0588">
      <w:pPr>
        <w:jc w:val="both"/>
        <w:rPr>
          <w:rFonts w:ascii="Times New Roman" w:hAnsi="Times New Roman" w:cs="Times New Roman"/>
          <w:b/>
          <w:bCs/>
          <w:u w:val="single"/>
        </w:rPr>
      </w:pPr>
    </w:p>
    <w:p w14:paraId="36AB385A" w14:textId="77777777" w:rsidR="0009276D" w:rsidRPr="0009276D" w:rsidRDefault="0009276D" w:rsidP="004D0588">
      <w:pPr>
        <w:jc w:val="both"/>
        <w:rPr>
          <w:rFonts w:ascii="Times New Roman" w:hAnsi="Times New Roman" w:cs="Times New Roman"/>
          <w:b/>
          <w:bCs/>
          <w:u w:val="single"/>
        </w:rPr>
      </w:pPr>
    </w:p>
    <w:p w14:paraId="619D9A9A" w14:textId="77777777" w:rsidR="0009276D" w:rsidRPr="0009276D" w:rsidRDefault="0009276D" w:rsidP="004D0588">
      <w:pPr>
        <w:jc w:val="both"/>
        <w:rPr>
          <w:rFonts w:ascii="Times New Roman" w:hAnsi="Times New Roman" w:cs="Times New Roman"/>
          <w:b/>
          <w:bCs/>
          <w:u w:val="single"/>
        </w:rPr>
      </w:pPr>
    </w:p>
    <w:p w14:paraId="7640F1D7" w14:textId="77777777" w:rsidR="0009276D" w:rsidRPr="0009276D" w:rsidRDefault="0009276D" w:rsidP="004D0588">
      <w:pPr>
        <w:jc w:val="both"/>
        <w:rPr>
          <w:rFonts w:ascii="Times New Roman" w:hAnsi="Times New Roman" w:cs="Times New Roman"/>
          <w:b/>
          <w:bCs/>
          <w:u w:val="single"/>
        </w:rPr>
      </w:pPr>
    </w:p>
    <w:p w14:paraId="348AB486" w14:textId="77777777" w:rsidR="0009276D" w:rsidRPr="0009276D" w:rsidRDefault="0009276D" w:rsidP="004D0588">
      <w:pPr>
        <w:jc w:val="both"/>
        <w:rPr>
          <w:rFonts w:ascii="Times New Roman" w:hAnsi="Times New Roman" w:cs="Times New Roman"/>
          <w:b/>
          <w:bCs/>
        </w:rPr>
      </w:pPr>
      <w:r w:rsidRPr="0009276D">
        <w:rPr>
          <w:rFonts w:ascii="Times New Roman" w:hAnsi="Times New Roman" w:cs="Times New Roman"/>
          <w:b/>
          <w:bCs/>
        </w:rPr>
        <w:t xml:space="preserve">        Fig 3: Therapeutic ultrasound </w:t>
      </w:r>
      <w:r w:rsidRPr="0009276D">
        <w:rPr>
          <w:rFonts w:ascii="Times New Roman" w:hAnsi="Times New Roman" w:cs="Times New Roman"/>
          <w:b/>
          <w:bCs/>
        </w:rPr>
        <w:tab/>
      </w:r>
      <w:r>
        <w:rPr>
          <w:rFonts w:ascii="Times New Roman" w:hAnsi="Times New Roman" w:cs="Times New Roman"/>
          <w:b/>
          <w:bCs/>
        </w:rPr>
        <w:t xml:space="preserve">                  </w:t>
      </w:r>
      <w:r w:rsidRPr="0009276D">
        <w:rPr>
          <w:rFonts w:ascii="Times New Roman" w:hAnsi="Times New Roman" w:cs="Times New Roman"/>
          <w:b/>
          <w:bCs/>
        </w:rPr>
        <w:t xml:space="preserve"> Fig 4: Cross friction massage</w:t>
      </w:r>
    </w:p>
    <w:p w14:paraId="483C566A" w14:textId="77777777" w:rsidR="0009276D" w:rsidRPr="0009276D" w:rsidRDefault="0009276D" w:rsidP="004D0588">
      <w:pPr>
        <w:jc w:val="both"/>
        <w:rPr>
          <w:rFonts w:ascii="Times New Roman" w:hAnsi="Times New Roman" w:cs="Times New Roman"/>
          <w:b/>
          <w:bCs/>
        </w:rPr>
      </w:pPr>
    </w:p>
    <w:p w14:paraId="4DCC0343"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 xml:space="preserve">HOME EXRCISE PROGRAM </w:t>
      </w:r>
    </w:p>
    <w:p w14:paraId="0B840E1A" w14:textId="77777777" w:rsidR="00C829E5" w:rsidRDefault="00C829E5" w:rsidP="004D0588">
      <w:pPr>
        <w:numPr>
          <w:ilvl w:val="0"/>
          <w:numId w:val="2"/>
        </w:numPr>
        <w:spacing w:after="0"/>
        <w:jc w:val="both"/>
        <w:rPr>
          <w:rFonts w:ascii="Times New Roman" w:hAnsi="Times New Roman" w:cs="Times New Roman"/>
        </w:rPr>
        <w:sectPr w:rsidR="00C829E5" w:rsidSect="0009276D">
          <w:pgSz w:w="11906" w:h="16838"/>
          <w:pgMar w:top="1440" w:right="1440" w:bottom="1440" w:left="1440" w:header="708" w:footer="708" w:gutter="0"/>
          <w:cols w:space="720"/>
        </w:sectPr>
      </w:pPr>
    </w:p>
    <w:p w14:paraId="26A60A9E" w14:textId="705F1A62" w:rsidR="0009276D" w:rsidRPr="0009276D" w:rsidRDefault="0009276D" w:rsidP="004D0588">
      <w:pPr>
        <w:numPr>
          <w:ilvl w:val="0"/>
          <w:numId w:val="2"/>
        </w:numPr>
        <w:spacing w:after="0"/>
        <w:jc w:val="both"/>
        <w:rPr>
          <w:rFonts w:ascii="Times New Roman" w:hAnsi="Times New Roman" w:cs="Times New Roman"/>
          <w:b/>
          <w:bCs/>
          <w:u w:val="single"/>
        </w:rPr>
      </w:pPr>
      <w:r w:rsidRPr="0009276D">
        <w:rPr>
          <w:rFonts w:ascii="Times New Roman" w:hAnsi="Times New Roman" w:cs="Times New Roman"/>
        </w:rPr>
        <w:t>Cryotherapy (ice pack)</w:t>
      </w:r>
    </w:p>
    <w:p w14:paraId="4AF20ABE" w14:textId="77777777" w:rsidR="0009276D" w:rsidRPr="0009276D" w:rsidRDefault="0009276D" w:rsidP="004D0588">
      <w:pPr>
        <w:numPr>
          <w:ilvl w:val="0"/>
          <w:numId w:val="2"/>
        </w:numPr>
        <w:spacing w:after="0"/>
        <w:jc w:val="both"/>
        <w:rPr>
          <w:rFonts w:ascii="Times New Roman" w:hAnsi="Times New Roman" w:cs="Times New Roman"/>
          <w:b/>
          <w:bCs/>
          <w:u w:val="single"/>
        </w:rPr>
      </w:pPr>
      <w:r w:rsidRPr="0009276D">
        <w:rPr>
          <w:rFonts w:ascii="Times New Roman" w:hAnsi="Times New Roman" w:cs="Times New Roman"/>
        </w:rPr>
        <w:t>Wrist flexors stretch</w:t>
      </w:r>
    </w:p>
    <w:p w14:paraId="4292EF78" w14:textId="77777777" w:rsidR="0009276D" w:rsidRPr="0009276D" w:rsidRDefault="0009276D" w:rsidP="004D0588">
      <w:pPr>
        <w:numPr>
          <w:ilvl w:val="0"/>
          <w:numId w:val="2"/>
        </w:numPr>
        <w:spacing w:after="0"/>
        <w:jc w:val="both"/>
        <w:rPr>
          <w:rFonts w:ascii="Times New Roman" w:hAnsi="Times New Roman" w:cs="Times New Roman"/>
          <w:b/>
          <w:bCs/>
          <w:u w:val="single"/>
        </w:rPr>
      </w:pPr>
      <w:r w:rsidRPr="0009276D">
        <w:rPr>
          <w:rFonts w:ascii="Times New Roman" w:hAnsi="Times New Roman" w:cs="Times New Roman"/>
        </w:rPr>
        <w:t>Wrist extensors stretch</w:t>
      </w:r>
    </w:p>
    <w:p w14:paraId="19F99D45" w14:textId="77777777" w:rsidR="0009276D" w:rsidRPr="0009276D" w:rsidRDefault="0009276D" w:rsidP="004D0588">
      <w:pPr>
        <w:numPr>
          <w:ilvl w:val="0"/>
          <w:numId w:val="2"/>
        </w:numPr>
        <w:spacing w:after="0"/>
        <w:jc w:val="both"/>
        <w:rPr>
          <w:rFonts w:ascii="Times New Roman" w:hAnsi="Times New Roman" w:cs="Times New Roman"/>
          <w:b/>
          <w:bCs/>
          <w:u w:val="single"/>
        </w:rPr>
      </w:pPr>
      <w:r w:rsidRPr="0009276D">
        <w:rPr>
          <w:rFonts w:ascii="Times New Roman" w:hAnsi="Times New Roman" w:cs="Times New Roman"/>
        </w:rPr>
        <w:t>Shoulder and wrist isometrics</w:t>
      </w:r>
    </w:p>
    <w:p w14:paraId="18132F45" w14:textId="77777777" w:rsidR="0009276D" w:rsidRPr="0009276D" w:rsidRDefault="0009276D" w:rsidP="004D0588">
      <w:pPr>
        <w:numPr>
          <w:ilvl w:val="0"/>
          <w:numId w:val="2"/>
        </w:numPr>
        <w:spacing w:after="0"/>
        <w:jc w:val="both"/>
        <w:rPr>
          <w:rFonts w:ascii="Times New Roman" w:hAnsi="Times New Roman" w:cs="Times New Roman"/>
          <w:b/>
          <w:bCs/>
          <w:u w:val="single"/>
        </w:rPr>
      </w:pPr>
      <w:r w:rsidRPr="0009276D">
        <w:rPr>
          <w:rFonts w:ascii="Times New Roman" w:hAnsi="Times New Roman" w:cs="Times New Roman"/>
        </w:rPr>
        <w:t xml:space="preserve">Ball squeeze </w:t>
      </w:r>
    </w:p>
    <w:p w14:paraId="33091D52" w14:textId="77777777" w:rsidR="0009276D" w:rsidRPr="0009276D" w:rsidRDefault="0009276D" w:rsidP="004D0588">
      <w:pPr>
        <w:numPr>
          <w:ilvl w:val="0"/>
          <w:numId w:val="2"/>
        </w:numPr>
        <w:spacing w:after="0"/>
        <w:jc w:val="both"/>
        <w:rPr>
          <w:rFonts w:ascii="Times New Roman" w:hAnsi="Times New Roman" w:cs="Times New Roman"/>
          <w:b/>
          <w:bCs/>
          <w:u w:val="single"/>
        </w:rPr>
      </w:pPr>
      <w:r w:rsidRPr="0009276D">
        <w:rPr>
          <w:rFonts w:ascii="Times New Roman" w:hAnsi="Times New Roman" w:cs="Times New Roman"/>
        </w:rPr>
        <w:t>Forearm supination and pronation exercise</w:t>
      </w:r>
    </w:p>
    <w:p w14:paraId="7FB68F8D" w14:textId="77777777" w:rsidR="0009276D" w:rsidRPr="0009276D" w:rsidRDefault="0009276D" w:rsidP="004D0588">
      <w:pPr>
        <w:numPr>
          <w:ilvl w:val="0"/>
          <w:numId w:val="2"/>
        </w:numPr>
        <w:spacing w:after="0"/>
        <w:jc w:val="both"/>
        <w:rPr>
          <w:rFonts w:ascii="Times New Roman" w:hAnsi="Times New Roman" w:cs="Times New Roman"/>
          <w:b/>
          <w:bCs/>
          <w:u w:val="single"/>
        </w:rPr>
      </w:pPr>
      <w:r w:rsidRPr="0009276D">
        <w:rPr>
          <w:rFonts w:ascii="Times New Roman" w:hAnsi="Times New Roman" w:cs="Times New Roman"/>
        </w:rPr>
        <w:t xml:space="preserve">Towel wringing exercise </w:t>
      </w:r>
    </w:p>
    <w:p w14:paraId="61E3645F" w14:textId="77777777" w:rsidR="00C829E5" w:rsidRDefault="00C829E5" w:rsidP="004D0588">
      <w:pPr>
        <w:spacing w:after="0"/>
        <w:jc w:val="both"/>
        <w:rPr>
          <w:rFonts w:ascii="Times New Roman" w:hAnsi="Times New Roman" w:cs="Times New Roman"/>
          <w:b/>
          <w:bCs/>
          <w:u w:val="single"/>
        </w:rPr>
        <w:sectPr w:rsidR="00C829E5" w:rsidSect="00C829E5">
          <w:type w:val="continuous"/>
          <w:pgSz w:w="11906" w:h="16838"/>
          <w:pgMar w:top="1440" w:right="1440" w:bottom="1440" w:left="1440" w:header="708" w:footer="708" w:gutter="0"/>
          <w:cols w:num="2" w:space="720"/>
        </w:sectPr>
      </w:pPr>
    </w:p>
    <w:p w14:paraId="19AE2057" w14:textId="641DAF85" w:rsidR="0009276D" w:rsidRPr="0009276D" w:rsidRDefault="0009276D" w:rsidP="004D0588">
      <w:pPr>
        <w:spacing w:after="0"/>
        <w:jc w:val="both"/>
        <w:rPr>
          <w:rFonts w:ascii="Times New Roman" w:hAnsi="Times New Roman" w:cs="Times New Roman"/>
          <w:b/>
          <w:bCs/>
          <w:u w:val="single"/>
        </w:rPr>
      </w:pPr>
    </w:p>
    <w:p w14:paraId="0E6026C8"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RESULTS</w:t>
      </w:r>
    </w:p>
    <w:p w14:paraId="19BC7544" w14:textId="3B5C994B" w:rsidR="0009276D" w:rsidRPr="0009276D" w:rsidRDefault="0009276D" w:rsidP="004D0588">
      <w:pPr>
        <w:jc w:val="both"/>
        <w:rPr>
          <w:rFonts w:ascii="Times New Roman" w:hAnsi="Times New Roman" w:cs="Times New Roman"/>
        </w:rPr>
      </w:pPr>
      <w:r w:rsidRPr="0009276D">
        <w:rPr>
          <w:rFonts w:ascii="Times New Roman" w:hAnsi="Times New Roman" w:cs="Times New Roman"/>
        </w:rPr>
        <w:t>After 3 weeks of physiotherapy</w:t>
      </w:r>
      <w:r w:rsidR="00172DF2">
        <w:rPr>
          <w:rFonts w:ascii="Times New Roman" w:hAnsi="Times New Roman" w:cs="Times New Roman"/>
        </w:rPr>
        <w:t>,</w:t>
      </w:r>
      <w:r w:rsidRPr="0009276D">
        <w:rPr>
          <w:rFonts w:ascii="Times New Roman" w:hAnsi="Times New Roman" w:cs="Times New Roman"/>
        </w:rPr>
        <w:t xml:space="preserve"> the following changes were observed:</w:t>
      </w:r>
    </w:p>
    <w:p w14:paraId="6DEB646D" w14:textId="70803A31" w:rsidR="0009276D" w:rsidRDefault="00F734DD" w:rsidP="004D0588">
      <w:pPr>
        <w:jc w:val="both"/>
        <w:rPr>
          <w:rFonts w:ascii="Times New Roman" w:hAnsi="Times New Roman" w:cs="Times New Roman"/>
          <w:b/>
          <w:bCs/>
        </w:rPr>
      </w:pPr>
      <w:r>
        <w:rPr>
          <w:rFonts w:ascii="Times New Roman" w:hAnsi="Times New Roman" w:cs="Times New Roman"/>
          <w:b/>
          <w:bCs/>
        </w:rPr>
        <w:t>TABLE 4</w:t>
      </w:r>
      <w:r w:rsidR="0009276D" w:rsidRPr="0009276D">
        <w:rPr>
          <w:rFonts w:ascii="Times New Roman" w:hAnsi="Times New Roman" w:cs="Times New Roman"/>
          <w:b/>
          <w:bCs/>
        </w:rPr>
        <w:t xml:space="preserve">: </w:t>
      </w:r>
      <w:r w:rsidR="00F56918">
        <w:rPr>
          <w:rFonts w:ascii="Times New Roman" w:hAnsi="Times New Roman" w:cs="Times New Roman"/>
          <w:b/>
          <w:bCs/>
        </w:rPr>
        <w:t>Examination results and outcomes</w:t>
      </w:r>
    </w:p>
    <w:tbl>
      <w:tblPr>
        <w:tblStyle w:val="TableGrid"/>
        <w:tblW w:w="8808" w:type="dxa"/>
        <w:tblLook w:val="04A0" w:firstRow="1" w:lastRow="0" w:firstColumn="1" w:lastColumn="0" w:noHBand="0" w:noVBand="1"/>
      </w:tblPr>
      <w:tblGrid>
        <w:gridCol w:w="3457"/>
        <w:gridCol w:w="4241"/>
        <w:gridCol w:w="1110"/>
      </w:tblGrid>
      <w:tr w:rsidR="00172DF2" w:rsidRPr="0009276D" w14:paraId="756CB74C" w14:textId="77777777" w:rsidTr="00172DF2">
        <w:tc>
          <w:tcPr>
            <w:tcW w:w="0" w:type="auto"/>
            <w:hideMark/>
          </w:tcPr>
          <w:p w14:paraId="5F90DC76" w14:textId="77777777" w:rsidR="00172DF2" w:rsidRPr="0009276D" w:rsidRDefault="00172DF2" w:rsidP="00D41D26">
            <w:pPr>
              <w:spacing w:line="278" w:lineRule="auto"/>
              <w:jc w:val="both"/>
              <w:rPr>
                <w:rFonts w:ascii="Times New Roman" w:hAnsi="Times New Roman" w:cs="Times New Roman"/>
                <w:b/>
                <w:bCs/>
                <w:u w:val="single"/>
              </w:rPr>
            </w:pPr>
            <w:r w:rsidRPr="0009276D">
              <w:rPr>
                <w:rFonts w:ascii="Times New Roman" w:hAnsi="Times New Roman" w:cs="Times New Roman"/>
                <w:b/>
                <w:bCs/>
                <w:u w:val="single"/>
              </w:rPr>
              <w:t>Measures</w:t>
            </w:r>
          </w:p>
        </w:tc>
        <w:tc>
          <w:tcPr>
            <w:tcW w:w="0" w:type="auto"/>
            <w:hideMark/>
          </w:tcPr>
          <w:p w14:paraId="53667933" w14:textId="77777777" w:rsidR="00172DF2" w:rsidRPr="0009276D" w:rsidRDefault="00172DF2" w:rsidP="00D41D26">
            <w:pPr>
              <w:spacing w:line="278" w:lineRule="auto"/>
              <w:jc w:val="both"/>
              <w:rPr>
                <w:rFonts w:ascii="Times New Roman" w:hAnsi="Times New Roman" w:cs="Times New Roman"/>
                <w:b/>
                <w:bCs/>
                <w:u w:val="single"/>
              </w:rPr>
            </w:pPr>
            <w:r w:rsidRPr="0009276D">
              <w:rPr>
                <w:rFonts w:ascii="Times New Roman" w:hAnsi="Times New Roman" w:cs="Times New Roman"/>
                <w:b/>
                <w:bCs/>
                <w:u w:val="single"/>
              </w:rPr>
              <w:t>Before</w:t>
            </w:r>
          </w:p>
        </w:tc>
        <w:tc>
          <w:tcPr>
            <w:tcW w:w="0" w:type="auto"/>
            <w:hideMark/>
          </w:tcPr>
          <w:p w14:paraId="1D448DAB" w14:textId="77777777" w:rsidR="00172DF2" w:rsidRPr="0009276D" w:rsidRDefault="00172DF2" w:rsidP="00D41D26">
            <w:pPr>
              <w:spacing w:line="278" w:lineRule="auto"/>
              <w:jc w:val="both"/>
              <w:rPr>
                <w:rFonts w:ascii="Times New Roman" w:hAnsi="Times New Roman" w:cs="Times New Roman"/>
                <w:b/>
                <w:bCs/>
                <w:u w:val="single"/>
              </w:rPr>
            </w:pPr>
            <w:r w:rsidRPr="0009276D">
              <w:rPr>
                <w:rFonts w:ascii="Times New Roman" w:hAnsi="Times New Roman" w:cs="Times New Roman"/>
                <w:b/>
                <w:bCs/>
                <w:u w:val="single"/>
              </w:rPr>
              <w:t>After</w:t>
            </w:r>
          </w:p>
        </w:tc>
      </w:tr>
      <w:tr w:rsidR="00172DF2" w:rsidRPr="0009276D" w14:paraId="0AF20E55" w14:textId="77777777" w:rsidTr="00172DF2">
        <w:tc>
          <w:tcPr>
            <w:tcW w:w="0" w:type="auto"/>
            <w:hideMark/>
          </w:tcPr>
          <w:p w14:paraId="66C0E39B" w14:textId="77777777" w:rsidR="00172DF2" w:rsidRPr="0009276D" w:rsidRDefault="00172DF2" w:rsidP="00D41D26">
            <w:pPr>
              <w:spacing w:line="278" w:lineRule="auto"/>
              <w:jc w:val="both"/>
              <w:rPr>
                <w:rFonts w:ascii="Times New Roman" w:hAnsi="Times New Roman" w:cs="Times New Roman"/>
              </w:rPr>
            </w:pPr>
            <w:r w:rsidRPr="0009276D">
              <w:rPr>
                <w:rFonts w:ascii="Times New Roman" w:hAnsi="Times New Roman" w:cs="Times New Roman"/>
              </w:rPr>
              <w:t>Pain (NPRS)</w:t>
            </w:r>
          </w:p>
        </w:tc>
        <w:tc>
          <w:tcPr>
            <w:tcW w:w="0" w:type="auto"/>
            <w:hideMark/>
          </w:tcPr>
          <w:p w14:paraId="10E89B09" w14:textId="77777777" w:rsidR="00172DF2" w:rsidRPr="0009276D" w:rsidRDefault="00172DF2" w:rsidP="00D41D26">
            <w:pPr>
              <w:spacing w:line="278" w:lineRule="auto"/>
              <w:jc w:val="both"/>
              <w:rPr>
                <w:rFonts w:ascii="Times New Roman" w:hAnsi="Times New Roman" w:cs="Times New Roman"/>
              </w:rPr>
            </w:pPr>
            <w:r w:rsidRPr="0009276D">
              <w:rPr>
                <w:rFonts w:ascii="Times New Roman" w:hAnsi="Times New Roman" w:cs="Times New Roman"/>
              </w:rPr>
              <w:t>8/10</w:t>
            </w:r>
          </w:p>
        </w:tc>
        <w:tc>
          <w:tcPr>
            <w:tcW w:w="0" w:type="auto"/>
            <w:hideMark/>
          </w:tcPr>
          <w:p w14:paraId="4690670F" w14:textId="77777777" w:rsidR="00172DF2" w:rsidRPr="0009276D" w:rsidRDefault="00172DF2" w:rsidP="00D41D26">
            <w:pPr>
              <w:spacing w:line="278" w:lineRule="auto"/>
              <w:jc w:val="both"/>
              <w:rPr>
                <w:rFonts w:ascii="Times New Roman" w:hAnsi="Times New Roman" w:cs="Times New Roman"/>
              </w:rPr>
            </w:pPr>
            <w:r w:rsidRPr="0009276D">
              <w:rPr>
                <w:rFonts w:ascii="Times New Roman" w:hAnsi="Times New Roman" w:cs="Times New Roman"/>
              </w:rPr>
              <w:t>2/10</w:t>
            </w:r>
          </w:p>
        </w:tc>
      </w:tr>
      <w:tr w:rsidR="00172DF2" w:rsidRPr="0009276D" w14:paraId="70491CC2" w14:textId="77777777" w:rsidTr="00172DF2">
        <w:tc>
          <w:tcPr>
            <w:tcW w:w="0" w:type="auto"/>
            <w:hideMark/>
          </w:tcPr>
          <w:p w14:paraId="031C8CF4" w14:textId="2F967D95" w:rsidR="00172DF2" w:rsidRPr="0009276D" w:rsidRDefault="00172DF2" w:rsidP="00172DF2">
            <w:pPr>
              <w:spacing w:line="278" w:lineRule="auto"/>
              <w:jc w:val="both"/>
              <w:rPr>
                <w:rFonts w:ascii="Times New Roman" w:hAnsi="Times New Roman" w:cs="Times New Roman"/>
              </w:rPr>
            </w:pPr>
            <w:r w:rsidRPr="0009276D">
              <w:rPr>
                <w:rFonts w:ascii="Times New Roman" w:hAnsi="Times New Roman" w:cs="Times New Roman"/>
              </w:rPr>
              <w:t xml:space="preserve">Elbow </w:t>
            </w:r>
            <w:r>
              <w:rPr>
                <w:rFonts w:ascii="Times New Roman" w:hAnsi="Times New Roman" w:cs="Times New Roman"/>
              </w:rPr>
              <w:t>swelling/warmth/tenderness</w:t>
            </w:r>
          </w:p>
        </w:tc>
        <w:tc>
          <w:tcPr>
            <w:tcW w:w="0" w:type="auto"/>
            <w:hideMark/>
          </w:tcPr>
          <w:p w14:paraId="79581759" w14:textId="77777777" w:rsidR="00172DF2" w:rsidRPr="0009276D" w:rsidRDefault="00172DF2" w:rsidP="00D41D26">
            <w:pPr>
              <w:spacing w:line="278" w:lineRule="auto"/>
              <w:jc w:val="both"/>
              <w:rPr>
                <w:rFonts w:ascii="Times New Roman" w:hAnsi="Times New Roman" w:cs="Times New Roman"/>
              </w:rPr>
            </w:pPr>
            <w:r w:rsidRPr="0009276D">
              <w:rPr>
                <w:rFonts w:ascii="Times New Roman" w:hAnsi="Times New Roman" w:cs="Times New Roman"/>
              </w:rPr>
              <w:t>Present (swelling + warmth + grade 2 tenderness)</w:t>
            </w:r>
          </w:p>
        </w:tc>
        <w:tc>
          <w:tcPr>
            <w:tcW w:w="0" w:type="auto"/>
            <w:hideMark/>
          </w:tcPr>
          <w:p w14:paraId="43849FB4" w14:textId="77777777" w:rsidR="00172DF2" w:rsidRPr="0009276D" w:rsidRDefault="00172DF2" w:rsidP="00D41D26">
            <w:pPr>
              <w:spacing w:line="278" w:lineRule="auto"/>
              <w:jc w:val="both"/>
              <w:rPr>
                <w:rFonts w:ascii="Times New Roman" w:hAnsi="Times New Roman" w:cs="Times New Roman"/>
              </w:rPr>
            </w:pPr>
            <w:r w:rsidRPr="0009276D">
              <w:rPr>
                <w:rFonts w:ascii="Times New Roman" w:hAnsi="Times New Roman" w:cs="Times New Roman"/>
              </w:rPr>
              <w:t>Resolved</w:t>
            </w:r>
          </w:p>
        </w:tc>
      </w:tr>
    </w:tbl>
    <w:p w14:paraId="79C2FF4E" w14:textId="77777777" w:rsidR="0009276D" w:rsidRDefault="0009276D" w:rsidP="004D0588">
      <w:pPr>
        <w:jc w:val="both"/>
        <w:rPr>
          <w:rFonts w:ascii="Times New Roman" w:hAnsi="Times New Roman" w:cs="Times New Roman"/>
        </w:rPr>
      </w:pPr>
    </w:p>
    <w:p w14:paraId="59A5C0A0" w14:textId="38B64014" w:rsidR="00172DF2" w:rsidRDefault="00F734DD" w:rsidP="004D0588">
      <w:pPr>
        <w:jc w:val="both"/>
        <w:rPr>
          <w:rFonts w:ascii="Times New Roman" w:hAnsi="Times New Roman" w:cs="Times New Roman"/>
        </w:rPr>
      </w:pPr>
      <w:r w:rsidRPr="0009276D">
        <w:rPr>
          <w:rFonts w:ascii="Times New Roman" w:hAnsi="Times New Roman" w:cs="Times New Roman"/>
          <w:b/>
          <w:bCs/>
        </w:rPr>
        <w:t xml:space="preserve">TABLE </w:t>
      </w:r>
      <w:r>
        <w:rPr>
          <w:rFonts w:ascii="Times New Roman" w:hAnsi="Times New Roman" w:cs="Times New Roman"/>
          <w:b/>
          <w:bCs/>
        </w:rPr>
        <w:t>5</w:t>
      </w:r>
      <w:r w:rsidRPr="0009276D">
        <w:rPr>
          <w:rFonts w:ascii="Times New Roman" w:hAnsi="Times New Roman" w:cs="Times New Roman"/>
          <w:b/>
          <w:bCs/>
        </w:rPr>
        <w:t xml:space="preserve">: </w:t>
      </w:r>
      <w:r>
        <w:rPr>
          <w:rFonts w:ascii="Times New Roman" w:hAnsi="Times New Roman" w:cs="Times New Roman"/>
          <w:b/>
          <w:bCs/>
        </w:rPr>
        <w:t>RANGE OF MOTION POST INTERVENTION</w:t>
      </w:r>
    </w:p>
    <w:tbl>
      <w:tblPr>
        <w:tblStyle w:val="TableGrid"/>
        <w:tblW w:w="0" w:type="auto"/>
        <w:tblLook w:val="04A0" w:firstRow="1" w:lastRow="0" w:firstColumn="1" w:lastColumn="0" w:noHBand="0" w:noVBand="1"/>
      </w:tblPr>
      <w:tblGrid>
        <w:gridCol w:w="2254"/>
        <w:gridCol w:w="2254"/>
        <w:gridCol w:w="2254"/>
        <w:gridCol w:w="2254"/>
      </w:tblGrid>
      <w:tr w:rsidR="00172DF2" w14:paraId="4AC5C759" w14:textId="77777777" w:rsidTr="00172DF2">
        <w:tc>
          <w:tcPr>
            <w:tcW w:w="2254" w:type="dxa"/>
          </w:tcPr>
          <w:p w14:paraId="2E13886C" w14:textId="77777777" w:rsidR="00172DF2" w:rsidRDefault="00172DF2" w:rsidP="00172DF2">
            <w:pPr>
              <w:jc w:val="both"/>
              <w:rPr>
                <w:rFonts w:ascii="Times New Roman" w:hAnsi="Times New Roman" w:cs="Times New Roman"/>
              </w:rPr>
            </w:pPr>
          </w:p>
        </w:tc>
        <w:tc>
          <w:tcPr>
            <w:tcW w:w="2254" w:type="dxa"/>
          </w:tcPr>
          <w:p w14:paraId="32B1BDEE" w14:textId="77777777" w:rsidR="00172DF2" w:rsidRPr="0009276D" w:rsidRDefault="00172DF2" w:rsidP="00172DF2">
            <w:pPr>
              <w:spacing w:line="278" w:lineRule="auto"/>
              <w:jc w:val="both"/>
              <w:rPr>
                <w:rFonts w:ascii="Times New Roman" w:hAnsi="Times New Roman" w:cs="Times New Roman"/>
                <w:b/>
                <w:bCs/>
              </w:rPr>
            </w:pPr>
            <w:r w:rsidRPr="0009276D">
              <w:rPr>
                <w:rFonts w:ascii="Times New Roman" w:hAnsi="Times New Roman" w:cs="Times New Roman"/>
                <w:b/>
                <w:bCs/>
              </w:rPr>
              <w:t>ROM</w:t>
            </w:r>
          </w:p>
          <w:p w14:paraId="3E657079" w14:textId="77777777" w:rsidR="00172DF2" w:rsidRDefault="00172DF2" w:rsidP="00172DF2">
            <w:pPr>
              <w:jc w:val="both"/>
              <w:rPr>
                <w:rFonts w:ascii="Times New Roman" w:hAnsi="Times New Roman" w:cs="Times New Roman"/>
              </w:rPr>
            </w:pPr>
          </w:p>
        </w:tc>
        <w:tc>
          <w:tcPr>
            <w:tcW w:w="2254" w:type="dxa"/>
          </w:tcPr>
          <w:p w14:paraId="67D01E50" w14:textId="77777777" w:rsidR="00172DF2" w:rsidRPr="0009276D" w:rsidRDefault="00172DF2" w:rsidP="00172DF2">
            <w:pPr>
              <w:spacing w:line="278" w:lineRule="auto"/>
              <w:jc w:val="both"/>
              <w:rPr>
                <w:rFonts w:ascii="Times New Roman" w:hAnsi="Times New Roman" w:cs="Times New Roman"/>
                <w:b/>
                <w:bCs/>
              </w:rPr>
            </w:pPr>
            <w:r w:rsidRPr="0009276D">
              <w:rPr>
                <w:rFonts w:ascii="Times New Roman" w:hAnsi="Times New Roman" w:cs="Times New Roman"/>
                <w:b/>
                <w:bCs/>
              </w:rPr>
              <w:t>ROM</w:t>
            </w:r>
          </w:p>
          <w:p w14:paraId="5498B89C" w14:textId="77777777" w:rsidR="00172DF2" w:rsidRDefault="00172DF2" w:rsidP="00172DF2">
            <w:pPr>
              <w:jc w:val="both"/>
              <w:rPr>
                <w:rFonts w:ascii="Times New Roman" w:hAnsi="Times New Roman" w:cs="Times New Roman"/>
              </w:rPr>
            </w:pPr>
          </w:p>
        </w:tc>
        <w:tc>
          <w:tcPr>
            <w:tcW w:w="2254" w:type="dxa"/>
          </w:tcPr>
          <w:p w14:paraId="01EF0CAC" w14:textId="0065D531" w:rsidR="00172DF2" w:rsidRDefault="00172DF2" w:rsidP="00172DF2">
            <w:pPr>
              <w:jc w:val="both"/>
              <w:rPr>
                <w:rFonts w:ascii="Times New Roman" w:hAnsi="Times New Roman" w:cs="Times New Roman"/>
              </w:rPr>
            </w:pPr>
            <w:r>
              <w:rPr>
                <w:rFonts w:ascii="Times New Roman" w:hAnsi="Times New Roman" w:cs="Times New Roman"/>
                <w:b/>
                <w:bCs/>
                <w:u w:val="single"/>
              </w:rPr>
              <w:t>End Feel</w:t>
            </w:r>
          </w:p>
        </w:tc>
      </w:tr>
      <w:tr w:rsidR="00172DF2" w14:paraId="1176E93E" w14:textId="77777777" w:rsidTr="00172DF2">
        <w:tc>
          <w:tcPr>
            <w:tcW w:w="2254" w:type="dxa"/>
          </w:tcPr>
          <w:p w14:paraId="207D8943" w14:textId="302A3D33" w:rsidR="00172DF2" w:rsidRDefault="00172DF2" w:rsidP="00172DF2">
            <w:pPr>
              <w:jc w:val="both"/>
              <w:rPr>
                <w:rFonts w:ascii="Times New Roman" w:hAnsi="Times New Roman" w:cs="Times New Roman"/>
              </w:rPr>
            </w:pPr>
            <w:r w:rsidRPr="0009276D">
              <w:rPr>
                <w:rFonts w:ascii="Times New Roman" w:hAnsi="Times New Roman" w:cs="Times New Roman"/>
              </w:rPr>
              <w:t>Elbow flexion</w:t>
            </w:r>
          </w:p>
        </w:tc>
        <w:tc>
          <w:tcPr>
            <w:tcW w:w="2254" w:type="dxa"/>
          </w:tcPr>
          <w:p w14:paraId="0B079759" w14:textId="5F7A9D8D" w:rsidR="00172DF2" w:rsidRDefault="00172DF2" w:rsidP="00172DF2">
            <w:pPr>
              <w:jc w:val="both"/>
              <w:rPr>
                <w:rFonts w:ascii="Times New Roman" w:hAnsi="Times New Roman" w:cs="Times New Roman"/>
              </w:rPr>
            </w:pPr>
            <w:r w:rsidRPr="0009276D">
              <w:rPr>
                <w:rFonts w:ascii="Times New Roman" w:hAnsi="Times New Roman" w:cs="Times New Roman"/>
              </w:rPr>
              <w:t>0–135°</w:t>
            </w:r>
          </w:p>
        </w:tc>
        <w:tc>
          <w:tcPr>
            <w:tcW w:w="2254" w:type="dxa"/>
          </w:tcPr>
          <w:p w14:paraId="3D45FA2A" w14:textId="7DFB03C2" w:rsidR="00172DF2" w:rsidRDefault="00172DF2" w:rsidP="00172DF2">
            <w:pPr>
              <w:jc w:val="both"/>
              <w:rPr>
                <w:rFonts w:ascii="Times New Roman" w:hAnsi="Times New Roman" w:cs="Times New Roman"/>
              </w:rPr>
            </w:pPr>
            <w:r w:rsidRPr="0009276D">
              <w:rPr>
                <w:rFonts w:ascii="Times New Roman" w:hAnsi="Times New Roman" w:cs="Times New Roman"/>
              </w:rPr>
              <w:t>0-140°</w:t>
            </w:r>
          </w:p>
        </w:tc>
        <w:tc>
          <w:tcPr>
            <w:tcW w:w="2254" w:type="dxa"/>
          </w:tcPr>
          <w:p w14:paraId="409AE603" w14:textId="30E62608" w:rsidR="00172DF2" w:rsidRDefault="00934022" w:rsidP="00172DF2">
            <w:pPr>
              <w:jc w:val="both"/>
              <w:rPr>
                <w:rFonts w:ascii="Times New Roman" w:hAnsi="Times New Roman" w:cs="Times New Roman"/>
              </w:rPr>
            </w:pPr>
            <w:r>
              <w:rPr>
                <w:rFonts w:ascii="Times New Roman" w:hAnsi="Times New Roman" w:cs="Times New Roman"/>
              </w:rPr>
              <w:t xml:space="preserve">Soft </w:t>
            </w:r>
          </w:p>
        </w:tc>
      </w:tr>
      <w:tr w:rsidR="00172DF2" w14:paraId="113B5679" w14:textId="77777777" w:rsidTr="00172DF2">
        <w:tc>
          <w:tcPr>
            <w:tcW w:w="2254" w:type="dxa"/>
          </w:tcPr>
          <w:p w14:paraId="19DEB56F" w14:textId="30C0E606" w:rsidR="00172DF2" w:rsidRDefault="00172DF2" w:rsidP="00172DF2">
            <w:pPr>
              <w:jc w:val="both"/>
              <w:rPr>
                <w:rFonts w:ascii="Times New Roman" w:hAnsi="Times New Roman" w:cs="Times New Roman"/>
              </w:rPr>
            </w:pPr>
            <w:r w:rsidRPr="0009276D">
              <w:rPr>
                <w:rFonts w:ascii="Times New Roman" w:hAnsi="Times New Roman" w:cs="Times New Roman"/>
              </w:rPr>
              <w:t>Elbow extension</w:t>
            </w:r>
          </w:p>
        </w:tc>
        <w:tc>
          <w:tcPr>
            <w:tcW w:w="2254" w:type="dxa"/>
          </w:tcPr>
          <w:p w14:paraId="0FE328DC" w14:textId="73454ED7" w:rsidR="00172DF2" w:rsidRDefault="00172DF2" w:rsidP="00172DF2">
            <w:pPr>
              <w:jc w:val="both"/>
              <w:rPr>
                <w:rFonts w:ascii="Times New Roman" w:hAnsi="Times New Roman" w:cs="Times New Roman"/>
              </w:rPr>
            </w:pPr>
            <w:r w:rsidRPr="0009276D">
              <w:rPr>
                <w:rFonts w:ascii="Times New Roman" w:hAnsi="Times New Roman" w:cs="Times New Roman"/>
              </w:rPr>
              <w:t>135-0°</w:t>
            </w:r>
          </w:p>
        </w:tc>
        <w:tc>
          <w:tcPr>
            <w:tcW w:w="2254" w:type="dxa"/>
          </w:tcPr>
          <w:p w14:paraId="18A348FB" w14:textId="44EE8611" w:rsidR="00172DF2" w:rsidRDefault="00172DF2" w:rsidP="00172DF2">
            <w:pPr>
              <w:jc w:val="both"/>
              <w:rPr>
                <w:rFonts w:ascii="Times New Roman" w:hAnsi="Times New Roman" w:cs="Times New Roman"/>
              </w:rPr>
            </w:pPr>
            <w:r w:rsidRPr="0009276D">
              <w:rPr>
                <w:rFonts w:ascii="Times New Roman" w:hAnsi="Times New Roman" w:cs="Times New Roman"/>
              </w:rPr>
              <w:t>140-0°</w:t>
            </w:r>
          </w:p>
        </w:tc>
        <w:tc>
          <w:tcPr>
            <w:tcW w:w="2254" w:type="dxa"/>
          </w:tcPr>
          <w:p w14:paraId="4B337C7B" w14:textId="084B0164" w:rsidR="00172DF2" w:rsidRDefault="00934022" w:rsidP="00172DF2">
            <w:pPr>
              <w:jc w:val="both"/>
              <w:rPr>
                <w:rFonts w:ascii="Times New Roman" w:hAnsi="Times New Roman" w:cs="Times New Roman"/>
              </w:rPr>
            </w:pPr>
            <w:r>
              <w:rPr>
                <w:rFonts w:ascii="Times New Roman" w:hAnsi="Times New Roman" w:cs="Times New Roman"/>
              </w:rPr>
              <w:t>Hard</w:t>
            </w:r>
          </w:p>
        </w:tc>
      </w:tr>
      <w:tr w:rsidR="00172DF2" w14:paraId="36D268A1" w14:textId="77777777" w:rsidTr="00172DF2">
        <w:tc>
          <w:tcPr>
            <w:tcW w:w="2254" w:type="dxa"/>
          </w:tcPr>
          <w:p w14:paraId="2C7126FE" w14:textId="69E4FBCC" w:rsidR="00172DF2" w:rsidRDefault="00172DF2" w:rsidP="00172DF2">
            <w:pPr>
              <w:jc w:val="both"/>
              <w:rPr>
                <w:rFonts w:ascii="Times New Roman" w:hAnsi="Times New Roman" w:cs="Times New Roman"/>
              </w:rPr>
            </w:pPr>
            <w:r w:rsidRPr="0009276D">
              <w:rPr>
                <w:rFonts w:ascii="Times New Roman" w:hAnsi="Times New Roman" w:cs="Times New Roman"/>
              </w:rPr>
              <w:t>Forearm supination</w:t>
            </w:r>
          </w:p>
        </w:tc>
        <w:tc>
          <w:tcPr>
            <w:tcW w:w="2254" w:type="dxa"/>
          </w:tcPr>
          <w:p w14:paraId="0BF1993F" w14:textId="109CAEBC" w:rsidR="00172DF2" w:rsidRDefault="00172DF2" w:rsidP="00172DF2">
            <w:pPr>
              <w:jc w:val="both"/>
              <w:rPr>
                <w:rFonts w:ascii="Times New Roman" w:hAnsi="Times New Roman" w:cs="Times New Roman"/>
              </w:rPr>
            </w:pPr>
            <w:r w:rsidRPr="0009276D">
              <w:rPr>
                <w:rFonts w:ascii="Times New Roman" w:hAnsi="Times New Roman" w:cs="Times New Roman"/>
              </w:rPr>
              <w:t>0-80°</w:t>
            </w:r>
          </w:p>
        </w:tc>
        <w:tc>
          <w:tcPr>
            <w:tcW w:w="2254" w:type="dxa"/>
          </w:tcPr>
          <w:p w14:paraId="4E90B77D" w14:textId="65E80BCE" w:rsidR="00172DF2" w:rsidRDefault="00172DF2" w:rsidP="00172DF2">
            <w:pPr>
              <w:jc w:val="both"/>
              <w:rPr>
                <w:rFonts w:ascii="Times New Roman" w:hAnsi="Times New Roman" w:cs="Times New Roman"/>
              </w:rPr>
            </w:pPr>
            <w:r w:rsidRPr="0009276D">
              <w:rPr>
                <w:rFonts w:ascii="Times New Roman" w:hAnsi="Times New Roman" w:cs="Times New Roman"/>
              </w:rPr>
              <w:t>0-90°</w:t>
            </w:r>
          </w:p>
        </w:tc>
        <w:tc>
          <w:tcPr>
            <w:tcW w:w="2254" w:type="dxa"/>
          </w:tcPr>
          <w:p w14:paraId="20DC19B1" w14:textId="4243FE39" w:rsidR="00172DF2" w:rsidRDefault="00934022" w:rsidP="00172DF2">
            <w:pPr>
              <w:jc w:val="both"/>
              <w:rPr>
                <w:rFonts w:ascii="Times New Roman" w:hAnsi="Times New Roman" w:cs="Times New Roman"/>
              </w:rPr>
            </w:pPr>
            <w:r>
              <w:rPr>
                <w:rFonts w:ascii="Times New Roman" w:hAnsi="Times New Roman" w:cs="Times New Roman"/>
              </w:rPr>
              <w:t>Firm</w:t>
            </w:r>
          </w:p>
        </w:tc>
      </w:tr>
      <w:tr w:rsidR="00172DF2" w14:paraId="33FE11D4" w14:textId="77777777" w:rsidTr="00172DF2">
        <w:tc>
          <w:tcPr>
            <w:tcW w:w="2254" w:type="dxa"/>
          </w:tcPr>
          <w:p w14:paraId="0345CFE1" w14:textId="77777777" w:rsidR="00172DF2" w:rsidRPr="0009276D" w:rsidRDefault="00172DF2" w:rsidP="00172DF2">
            <w:pPr>
              <w:spacing w:line="278" w:lineRule="auto"/>
              <w:jc w:val="both"/>
              <w:rPr>
                <w:rFonts w:ascii="Times New Roman" w:hAnsi="Times New Roman" w:cs="Times New Roman"/>
              </w:rPr>
            </w:pPr>
            <w:r w:rsidRPr="0009276D">
              <w:rPr>
                <w:rFonts w:ascii="Times New Roman" w:hAnsi="Times New Roman" w:cs="Times New Roman"/>
              </w:rPr>
              <w:t>Forearm pronation</w:t>
            </w:r>
          </w:p>
          <w:p w14:paraId="4104AD59" w14:textId="77777777" w:rsidR="00172DF2" w:rsidRDefault="00172DF2" w:rsidP="00172DF2">
            <w:pPr>
              <w:jc w:val="both"/>
              <w:rPr>
                <w:rFonts w:ascii="Times New Roman" w:hAnsi="Times New Roman" w:cs="Times New Roman"/>
              </w:rPr>
            </w:pPr>
          </w:p>
        </w:tc>
        <w:tc>
          <w:tcPr>
            <w:tcW w:w="2254" w:type="dxa"/>
          </w:tcPr>
          <w:p w14:paraId="6B7B0665" w14:textId="2844AD80" w:rsidR="00172DF2" w:rsidRDefault="00172DF2" w:rsidP="00172DF2">
            <w:pPr>
              <w:jc w:val="both"/>
              <w:rPr>
                <w:rFonts w:ascii="Times New Roman" w:hAnsi="Times New Roman" w:cs="Times New Roman"/>
              </w:rPr>
            </w:pPr>
            <w:r w:rsidRPr="0009276D">
              <w:rPr>
                <w:rFonts w:ascii="Times New Roman" w:hAnsi="Times New Roman" w:cs="Times New Roman"/>
              </w:rPr>
              <w:t>0-80°</w:t>
            </w:r>
          </w:p>
        </w:tc>
        <w:tc>
          <w:tcPr>
            <w:tcW w:w="2254" w:type="dxa"/>
          </w:tcPr>
          <w:p w14:paraId="69B15370" w14:textId="6DC0DB45" w:rsidR="00172DF2" w:rsidRDefault="00172DF2" w:rsidP="00172DF2">
            <w:pPr>
              <w:jc w:val="both"/>
              <w:rPr>
                <w:rFonts w:ascii="Times New Roman" w:hAnsi="Times New Roman" w:cs="Times New Roman"/>
              </w:rPr>
            </w:pPr>
            <w:r w:rsidRPr="0009276D">
              <w:rPr>
                <w:rFonts w:ascii="Times New Roman" w:hAnsi="Times New Roman" w:cs="Times New Roman"/>
              </w:rPr>
              <w:t>0-90°</w:t>
            </w:r>
          </w:p>
        </w:tc>
        <w:tc>
          <w:tcPr>
            <w:tcW w:w="2254" w:type="dxa"/>
          </w:tcPr>
          <w:p w14:paraId="52DAEE8A" w14:textId="30ABE07D" w:rsidR="00172DF2" w:rsidRDefault="00934022" w:rsidP="00172DF2">
            <w:pPr>
              <w:jc w:val="both"/>
              <w:rPr>
                <w:rFonts w:ascii="Times New Roman" w:hAnsi="Times New Roman" w:cs="Times New Roman"/>
              </w:rPr>
            </w:pPr>
            <w:r>
              <w:rPr>
                <w:rFonts w:ascii="Times New Roman" w:hAnsi="Times New Roman" w:cs="Times New Roman"/>
              </w:rPr>
              <w:t>Hard</w:t>
            </w:r>
          </w:p>
        </w:tc>
      </w:tr>
      <w:tr w:rsidR="00172DF2" w14:paraId="501C32BB" w14:textId="77777777" w:rsidTr="00172DF2">
        <w:tc>
          <w:tcPr>
            <w:tcW w:w="2254" w:type="dxa"/>
          </w:tcPr>
          <w:p w14:paraId="34FEC8DC" w14:textId="5AB6AC56" w:rsidR="00172DF2" w:rsidRDefault="00172DF2" w:rsidP="00172DF2">
            <w:pPr>
              <w:jc w:val="both"/>
              <w:rPr>
                <w:rFonts w:ascii="Times New Roman" w:hAnsi="Times New Roman" w:cs="Times New Roman"/>
              </w:rPr>
            </w:pPr>
            <w:r w:rsidRPr="0009276D">
              <w:rPr>
                <w:rFonts w:ascii="Times New Roman" w:hAnsi="Times New Roman" w:cs="Times New Roman"/>
              </w:rPr>
              <w:t>Wrist flexion</w:t>
            </w:r>
          </w:p>
        </w:tc>
        <w:tc>
          <w:tcPr>
            <w:tcW w:w="2254" w:type="dxa"/>
          </w:tcPr>
          <w:p w14:paraId="2D6C6768" w14:textId="2CFE364F" w:rsidR="00172DF2" w:rsidRDefault="00172DF2" w:rsidP="00172DF2">
            <w:pPr>
              <w:jc w:val="both"/>
              <w:rPr>
                <w:rFonts w:ascii="Times New Roman" w:hAnsi="Times New Roman" w:cs="Times New Roman"/>
              </w:rPr>
            </w:pPr>
            <w:r w:rsidRPr="0009276D">
              <w:rPr>
                <w:rFonts w:ascii="Times New Roman" w:hAnsi="Times New Roman" w:cs="Times New Roman"/>
              </w:rPr>
              <w:t>0-70°</w:t>
            </w:r>
          </w:p>
        </w:tc>
        <w:tc>
          <w:tcPr>
            <w:tcW w:w="2254" w:type="dxa"/>
          </w:tcPr>
          <w:p w14:paraId="32C7BF33" w14:textId="2F765116" w:rsidR="00172DF2" w:rsidRDefault="00172DF2" w:rsidP="00172DF2">
            <w:pPr>
              <w:jc w:val="both"/>
              <w:rPr>
                <w:rFonts w:ascii="Times New Roman" w:hAnsi="Times New Roman" w:cs="Times New Roman"/>
              </w:rPr>
            </w:pPr>
            <w:r w:rsidRPr="0009276D">
              <w:rPr>
                <w:rFonts w:ascii="Times New Roman" w:hAnsi="Times New Roman" w:cs="Times New Roman"/>
              </w:rPr>
              <w:t>0-80°</w:t>
            </w:r>
          </w:p>
        </w:tc>
        <w:tc>
          <w:tcPr>
            <w:tcW w:w="2254" w:type="dxa"/>
          </w:tcPr>
          <w:p w14:paraId="33FEC6C5" w14:textId="5EFA4B83" w:rsidR="00172DF2" w:rsidRDefault="00934022" w:rsidP="00172DF2">
            <w:pPr>
              <w:jc w:val="both"/>
              <w:rPr>
                <w:rFonts w:ascii="Times New Roman" w:hAnsi="Times New Roman" w:cs="Times New Roman"/>
              </w:rPr>
            </w:pPr>
            <w:r>
              <w:rPr>
                <w:rFonts w:ascii="Times New Roman" w:hAnsi="Times New Roman" w:cs="Times New Roman"/>
              </w:rPr>
              <w:t>Firm</w:t>
            </w:r>
          </w:p>
        </w:tc>
      </w:tr>
      <w:tr w:rsidR="00172DF2" w14:paraId="26E2F398" w14:textId="77777777" w:rsidTr="00172DF2">
        <w:tc>
          <w:tcPr>
            <w:tcW w:w="2254" w:type="dxa"/>
          </w:tcPr>
          <w:p w14:paraId="64D30E7E" w14:textId="62042982" w:rsidR="00172DF2" w:rsidRDefault="00172DF2" w:rsidP="00172DF2">
            <w:pPr>
              <w:jc w:val="both"/>
              <w:rPr>
                <w:rFonts w:ascii="Times New Roman" w:hAnsi="Times New Roman" w:cs="Times New Roman"/>
              </w:rPr>
            </w:pPr>
            <w:r w:rsidRPr="0009276D">
              <w:rPr>
                <w:rFonts w:ascii="Times New Roman" w:hAnsi="Times New Roman" w:cs="Times New Roman"/>
              </w:rPr>
              <w:t>Wrist extension</w:t>
            </w:r>
          </w:p>
        </w:tc>
        <w:tc>
          <w:tcPr>
            <w:tcW w:w="2254" w:type="dxa"/>
          </w:tcPr>
          <w:p w14:paraId="0FDFDA75" w14:textId="54B93B30" w:rsidR="00172DF2" w:rsidRDefault="00172DF2" w:rsidP="00172DF2">
            <w:pPr>
              <w:jc w:val="both"/>
              <w:rPr>
                <w:rFonts w:ascii="Times New Roman" w:hAnsi="Times New Roman" w:cs="Times New Roman"/>
              </w:rPr>
            </w:pPr>
            <w:r w:rsidRPr="0009276D">
              <w:rPr>
                <w:rFonts w:ascii="Times New Roman" w:hAnsi="Times New Roman" w:cs="Times New Roman"/>
              </w:rPr>
              <w:t xml:space="preserve">0-50° </w:t>
            </w:r>
          </w:p>
        </w:tc>
        <w:tc>
          <w:tcPr>
            <w:tcW w:w="2254" w:type="dxa"/>
          </w:tcPr>
          <w:p w14:paraId="19CC7673" w14:textId="61208DE8" w:rsidR="00172DF2" w:rsidRDefault="00172DF2" w:rsidP="00172DF2">
            <w:pPr>
              <w:jc w:val="both"/>
              <w:rPr>
                <w:rFonts w:ascii="Times New Roman" w:hAnsi="Times New Roman" w:cs="Times New Roman"/>
              </w:rPr>
            </w:pPr>
            <w:r w:rsidRPr="0009276D">
              <w:rPr>
                <w:rFonts w:ascii="Times New Roman" w:hAnsi="Times New Roman" w:cs="Times New Roman"/>
              </w:rPr>
              <w:t>0-80°</w:t>
            </w:r>
          </w:p>
        </w:tc>
        <w:tc>
          <w:tcPr>
            <w:tcW w:w="2254" w:type="dxa"/>
          </w:tcPr>
          <w:p w14:paraId="53E8D93E" w14:textId="1A603081" w:rsidR="00172DF2" w:rsidRDefault="00934022" w:rsidP="00172DF2">
            <w:pPr>
              <w:jc w:val="both"/>
              <w:rPr>
                <w:rFonts w:ascii="Times New Roman" w:hAnsi="Times New Roman" w:cs="Times New Roman"/>
              </w:rPr>
            </w:pPr>
            <w:r>
              <w:rPr>
                <w:rFonts w:ascii="Times New Roman" w:hAnsi="Times New Roman" w:cs="Times New Roman"/>
              </w:rPr>
              <w:t>Firm</w:t>
            </w:r>
          </w:p>
        </w:tc>
      </w:tr>
      <w:tr w:rsidR="00172DF2" w14:paraId="6010FC4E" w14:textId="77777777" w:rsidTr="00172DF2">
        <w:tc>
          <w:tcPr>
            <w:tcW w:w="2254" w:type="dxa"/>
          </w:tcPr>
          <w:p w14:paraId="0CA458FA" w14:textId="77777777" w:rsidR="00172DF2" w:rsidRPr="0009276D" w:rsidRDefault="00172DF2" w:rsidP="00172DF2">
            <w:pPr>
              <w:spacing w:line="278" w:lineRule="auto"/>
              <w:jc w:val="both"/>
              <w:rPr>
                <w:rFonts w:ascii="Times New Roman" w:hAnsi="Times New Roman" w:cs="Times New Roman"/>
              </w:rPr>
            </w:pPr>
            <w:r w:rsidRPr="0009276D">
              <w:rPr>
                <w:rFonts w:ascii="Times New Roman" w:hAnsi="Times New Roman" w:cs="Times New Roman"/>
              </w:rPr>
              <w:t>Radial deviation</w:t>
            </w:r>
          </w:p>
          <w:p w14:paraId="6BA7E06A" w14:textId="77777777" w:rsidR="00172DF2" w:rsidRDefault="00172DF2" w:rsidP="00172DF2">
            <w:pPr>
              <w:jc w:val="both"/>
              <w:rPr>
                <w:rFonts w:ascii="Times New Roman" w:hAnsi="Times New Roman" w:cs="Times New Roman"/>
              </w:rPr>
            </w:pPr>
          </w:p>
        </w:tc>
        <w:tc>
          <w:tcPr>
            <w:tcW w:w="2254" w:type="dxa"/>
          </w:tcPr>
          <w:p w14:paraId="22592650" w14:textId="17F62C1D" w:rsidR="00172DF2" w:rsidRDefault="00172DF2" w:rsidP="00172DF2">
            <w:pPr>
              <w:jc w:val="both"/>
              <w:rPr>
                <w:rFonts w:ascii="Times New Roman" w:hAnsi="Times New Roman" w:cs="Times New Roman"/>
              </w:rPr>
            </w:pPr>
            <w:r w:rsidRPr="0009276D">
              <w:rPr>
                <w:rFonts w:ascii="Times New Roman" w:hAnsi="Times New Roman" w:cs="Times New Roman"/>
              </w:rPr>
              <w:t>0-15°</w:t>
            </w:r>
          </w:p>
        </w:tc>
        <w:tc>
          <w:tcPr>
            <w:tcW w:w="2254" w:type="dxa"/>
          </w:tcPr>
          <w:p w14:paraId="511FA2CE" w14:textId="5A071E57" w:rsidR="00172DF2" w:rsidRDefault="00172DF2" w:rsidP="00172DF2">
            <w:pPr>
              <w:jc w:val="both"/>
              <w:rPr>
                <w:rFonts w:ascii="Times New Roman" w:hAnsi="Times New Roman" w:cs="Times New Roman"/>
              </w:rPr>
            </w:pPr>
            <w:r w:rsidRPr="0009276D">
              <w:rPr>
                <w:rFonts w:ascii="Times New Roman" w:hAnsi="Times New Roman" w:cs="Times New Roman"/>
              </w:rPr>
              <w:t>0-20°</w:t>
            </w:r>
          </w:p>
        </w:tc>
        <w:tc>
          <w:tcPr>
            <w:tcW w:w="2254" w:type="dxa"/>
          </w:tcPr>
          <w:p w14:paraId="45B58736" w14:textId="0033EF25" w:rsidR="00172DF2" w:rsidRDefault="00934022" w:rsidP="00172DF2">
            <w:pPr>
              <w:jc w:val="both"/>
              <w:rPr>
                <w:rFonts w:ascii="Times New Roman" w:hAnsi="Times New Roman" w:cs="Times New Roman"/>
              </w:rPr>
            </w:pPr>
            <w:r>
              <w:rPr>
                <w:rFonts w:ascii="Times New Roman" w:hAnsi="Times New Roman" w:cs="Times New Roman"/>
              </w:rPr>
              <w:t>Hard</w:t>
            </w:r>
          </w:p>
        </w:tc>
      </w:tr>
      <w:tr w:rsidR="00172DF2" w14:paraId="25D0F127" w14:textId="77777777" w:rsidTr="00172DF2">
        <w:tc>
          <w:tcPr>
            <w:tcW w:w="2254" w:type="dxa"/>
          </w:tcPr>
          <w:p w14:paraId="1D7851A6" w14:textId="77777777" w:rsidR="00172DF2" w:rsidRPr="0009276D" w:rsidRDefault="00172DF2" w:rsidP="00172DF2">
            <w:pPr>
              <w:spacing w:line="278" w:lineRule="auto"/>
              <w:jc w:val="both"/>
              <w:rPr>
                <w:rFonts w:ascii="Times New Roman" w:hAnsi="Times New Roman" w:cs="Times New Roman"/>
              </w:rPr>
            </w:pPr>
            <w:r w:rsidRPr="0009276D">
              <w:rPr>
                <w:rFonts w:ascii="Times New Roman" w:hAnsi="Times New Roman" w:cs="Times New Roman"/>
              </w:rPr>
              <w:t>Ulnar deviation</w:t>
            </w:r>
          </w:p>
          <w:p w14:paraId="02351383" w14:textId="77777777" w:rsidR="00172DF2" w:rsidRDefault="00172DF2" w:rsidP="00172DF2">
            <w:pPr>
              <w:jc w:val="both"/>
              <w:rPr>
                <w:rFonts w:ascii="Times New Roman" w:hAnsi="Times New Roman" w:cs="Times New Roman"/>
              </w:rPr>
            </w:pPr>
          </w:p>
        </w:tc>
        <w:tc>
          <w:tcPr>
            <w:tcW w:w="2254" w:type="dxa"/>
          </w:tcPr>
          <w:p w14:paraId="493A3F5D" w14:textId="2BE11816" w:rsidR="00172DF2" w:rsidRDefault="00172DF2" w:rsidP="00172DF2">
            <w:pPr>
              <w:jc w:val="both"/>
              <w:rPr>
                <w:rFonts w:ascii="Times New Roman" w:hAnsi="Times New Roman" w:cs="Times New Roman"/>
              </w:rPr>
            </w:pPr>
            <w:r w:rsidRPr="0009276D">
              <w:rPr>
                <w:rFonts w:ascii="Times New Roman" w:hAnsi="Times New Roman" w:cs="Times New Roman"/>
              </w:rPr>
              <w:t>0-25°</w:t>
            </w:r>
          </w:p>
        </w:tc>
        <w:tc>
          <w:tcPr>
            <w:tcW w:w="2254" w:type="dxa"/>
          </w:tcPr>
          <w:p w14:paraId="5A9DA429" w14:textId="7565C21B" w:rsidR="00172DF2" w:rsidRDefault="00172DF2" w:rsidP="00172DF2">
            <w:pPr>
              <w:jc w:val="both"/>
              <w:rPr>
                <w:rFonts w:ascii="Times New Roman" w:hAnsi="Times New Roman" w:cs="Times New Roman"/>
              </w:rPr>
            </w:pPr>
            <w:r w:rsidRPr="0009276D">
              <w:rPr>
                <w:rFonts w:ascii="Times New Roman" w:hAnsi="Times New Roman" w:cs="Times New Roman"/>
              </w:rPr>
              <w:t>0-30°</w:t>
            </w:r>
          </w:p>
        </w:tc>
        <w:tc>
          <w:tcPr>
            <w:tcW w:w="2254" w:type="dxa"/>
          </w:tcPr>
          <w:p w14:paraId="6CAF8D69" w14:textId="77318872" w:rsidR="00172DF2" w:rsidRDefault="00934022" w:rsidP="00172DF2">
            <w:pPr>
              <w:jc w:val="both"/>
              <w:rPr>
                <w:rFonts w:ascii="Times New Roman" w:hAnsi="Times New Roman" w:cs="Times New Roman"/>
              </w:rPr>
            </w:pPr>
            <w:r>
              <w:rPr>
                <w:rFonts w:ascii="Times New Roman" w:hAnsi="Times New Roman" w:cs="Times New Roman"/>
              </w:rPr>
              <w:t>Firm</w:t>
            </w:r>
          </w:p>
        </w:tc>
      </w:tr>
    </w:tbl>
    <w:p w14:paraId="4FD2B008" w14:textId="77777777" w:rsidR="00172DF2" w:rsidRDefault="00172DF2" w:rsidP="004D0588">
      <w:pPr>
        <w:jc w:val="both"/>
        <w:rPr>
          <w:rFonts w:ascii="Times New Roman" w:hAnsi="Times New Roman" w:cs="Times New Roman"/>
        </w:rPr>
      </w:pPr>
    </w:p>
    <w:p w14:paraId="6971FA1A" w14:textId="1D6134FF" w:rsidR="00172DF2" w:rsidRPr="0009276D" w:rsidRDefault="00172DF2" w:rsidP="00172DF2">
      <w:pPr>
        <w:jc w:val="both"/>
        <w:rPr>
          <w:rFonts w:ascii="Times New Roman" w:hAnsi="Times New Roman" w:cs="Times New Roman"/>
          <w:b/>
          <w:bCs/>
        </w:rPr>
      </w:pPr>
      <w:r w:rsidRPr="0009276D">
        <w:rPr>
          <w:rFonts w:ascii="Times New Roman" w:hAnsi="Times New Roman" w:cs="Times New Roman"/>
          <w:b/>
          <w:bCs/>
        </w:rPr>
        <w:t xml:space="preserve">TABLE </w:t>
      </w:r>
      <w:r w:rsidR="00F734DD">
        <w:rPr>
          <w:rFonts w:ascii="Times New Roman" w:hAnsi="Times New Roman" w:cs="Times New Roman"/>
          <w:b/>
          <w:bCs/>
        </w:rPr>
        <w:t>6</w:t>
      </w:r>
      <w:r w:rsidRPr="0009276D">
        <w:rPr>
          <w:rFonts w:ascii="Times New Roman" w:hAnsi="Times New Roman" w:cs="Times New Roman"/>
          <w:b/>
          <w:bCs/>
        </w:rPr>
        <w:t>: MANUAL MUSCLE STRENGTH</w:t>
      </w:r>
      <w:r>
        <w:rPr>
          <w:rFonts w:ascii="Times New Roman" w:hAnsi="Times New Roman" w:cs="Times New Roman"/>
          <w:b/>
          <w:bCs/>
        </w:rPr>
        <w:t xml:space="preserve"> POST INTERVENTION</w:t>
      </w:r>
    </w:p>
    <w:tbl>
      <w:tblPr>
        <w:tblStyle w:val="TableGrid"/>
        <w:tblpPr w:leftFromText="180" w:rightFromText="180" w:vertAnchor="text" w:horzAnchor="margin" w:tblpY="290"/>
        <w:tblW w:w="9085" w:type="dxa"/>
        <w:tblLook w:val="04A0" w:firstRow="1" w:lastRow="0" w:firstColumn="1" w:lastColumn="0" w:noHBand="0" w:noVBand="1"/>
      </w:tblPr>
      <w:tblGrid>
        <w:gridCol w:w="4542"/>
        <w:gridCol w:w="4543"/>
      </w:tblGrid>
      <w:tr w:rsidR="00172DF2" w:rsidRPr="0009276D" w14:paraId="2A4FCEA2" w14:textId="77777777" w:rsidTr="00172DF2">
        <w:trPr>
          <w:trHeight w:val="435"/>
        </w:trPr>
        <w:tc>
          <w:tcPr>
            <w:tcW w:w="4542" w:type="dxa"/>
            <w:tcBorders>
              <w:top w:val="single" w:sz="4" w:space="0" w:color="auto"/>
              <w:left w:val="single" w:sz="4" w:space="0" w:color="auto"/>
              <w:bottom w:val="single" w:sz="4" w:space="0" w:color="auto"/>
              <w:right w:val="single" w:sz="4" w:space="0" w:color="auto"/>
            </w:tcBorders>
            <w:hideMark/>
          </w:tcPr>
          <w:p w14:paraId="54949A93" w14:textId="77777777" w:rsidR="00172DF2" w:rsidRPr="0009276D" w:rsidRDefault="00172DF2" w:rsidP="00D41D26">
            <w:pPr>
              <w:spacing w:after="160" w:line="278" w:lineRule="auto"/>
              <w:jc w:val="both"/>
              <w:rPr>
                <w:rFonts w:ascii="Times New Roman" w:hAnsi="Times New Roman" w:cs="Times New Roman"/>
                <w:b/>
                <w:bCs/>
                <w:u w:val="single"/>
              </w:rPr>
            </w:pPr>
            <w:r w:rsidRPr="0009276D">
              <w:rPr>
                <w:rFonts w:ascii="Times New Roman" w:hAnsi="Times New Roman" w:cs="Times New Roman"/>
                <w:b/>
                <w:bCs/>
                <w:u w:val="single"/>
              </w:rPr>
              <w:t>Muscle Group / Movement</w:t>
            </w:r>
          </w:p>
        </w:tc>
        <w:tc>
          <w:tcPr>
            <w:tcW w:w="4543" w:type="dxa"/>
            <w:tcBorders>
              <w:top w:val="single" w:sz="4" w:space="0" w:color="auto"/>
              <w:left w:val="single" w:sz="4" w:space="0" w:color="auto"/>
              <w:bottom w:val="single" w:sz="4" w:space="0" w:color="auto"/>
              <w:right w:val="single" w:sz="4" w:space="0" w:color="auto"/>
            </w:tcBorders>
            <w:hideMark/>
          </w:tcPr>
          <w:p w14:paraId="63FADF27" w14:textId="77777777" w:rsidR="00172DF2" w:rsidRPr="0009276D" w:rsidRDefault="00172DF2" w:rsidP="00D41D26">
            <w:pPr>
              <w:spacing w:after="160" w:line="278" w:lineRule="auto"/>
              <w:jc w:val="both"/>
              <w:rPr>
                <w:rFonts w:ascii="Times New Roman" w:hAnsi="Times New Roman" w:cs="Times New Roman"/>
                <w:b/>
                <w:bCs/>
                <w:u w:val="single"/>
              </w:rPr>
            </w:pPr>
            <w:r w:rsidRPr="0009276D">
              <w:rPr>
                <w:rFonts w:ascii="Times New Roman" w:hAnsi="Times New Roman" w:cs="Times New Roman"/>
                <w:b/>
                <w:bCs/>
                <w:u w:val="single"/>
              </w:rPr>
              <w:t>MMT Grade</w:t>
            </w:r>
          </w:p>
        </w:tc>
      </w:tr>
      <w:tr w:rsidR="00172DF2" w:rsidRPr="0009276D" w14:paraId="1FBE79FD" w14:textId="77777777" w:rsidTr="00172DF2">
        <w:trPr>
          <w:trHeight w:val="435"/>
        </w:trPr>
        <w:tc>
          <w:tcPr>
            <w:tcW w:w="4542" w:type="dxa"/>
            <w:tcBorders>
              <w:top w:val="single" w:sz="4" w:space="0" w:color="auto"/>
              <w:left w:val="single" w:sz="4" w:space="0" w:color="auto"/>
              <w:bottom w:val="single" w:sz="4" w:space="0" w:color="auto"/>
              <w:right w:val="single" w:sz="4" w:space="0" w:color="auto"/>
            </w:tcBorders>
            <w:hideMark/>
          </w:tcPr>
          <w:p w14:paraId="52B6F32B" w14:textId="77777777" w:rsidR="00172DF2" w:rsidRPr="0009276D" w:rsidRDefault="00172DF2" w:rsidP="00D41D26">
            <w:pPr>
              <w:spacing w:after="160" w:line="278" w:lineRule="auto"/>
              <w:jc w:val="both"/>
              <w:rPr>
                <w:rFonts w:ascii="Times New Roman" w:hAnsi="Times New Roman" w:cs="Times New Roman"/>
                <w:b/>
                <w:bCs/>
              </w:rPr>
            </w:pPr>
            <w:r w:rsidRPr="0009276D">
              <w:rPr>
                <w:rFonts w:ascii="Times New Roman" w:hAnsi="Times New Roman" w:cs="Times New Roman"/>
                <w:b/>
                <w:bCs/>
              </w:rPr>
              <w:t>Elbow Flexors</w:t>
            </w:r>
          </w:p>
        </w:tc>
        <w:tc>
          <w:tcPr>
            <w:tcW w:w="4543" w:type="dxa"/>
            <w:tcBorders>
              <w:top w:val="single" w:sz="4" w:space="0" w:color="auto"/>
              <w:left w:val="single" w:sz="4" w:space="0" w:color="auto"/>
              <w:bottom w:val="single" w:sz="4" w:space="0" w:color="auto"/>
              <w:right w:val="single" w:sz="4" w:space="0" w:color="auto"/>
            </w:tcBorders>
            <w:hideMark/>
          </w:tcPr>
          <w:p w14:paraId="4F9B9C0D" w14:textId="77777777" w:rsidR="00172DF2" w:rsidRPr="0009276D" w:rsidRDefault="00172DF2" w:rsidP="00D41D26">
            <w:pPr>
              <w:spacing w:after="160" w:line="278" w:lineRule="auto"/>
              <w:jc w:val="both"/>
              <w:rPr>
                <w:rFonts w:ascii="Times New Roman" w:hAnsi="Times New Roman" w:cs="Times New Roman"/>
              </w:rPr>
            </w:pPr>
            <w:r w:rsidRPr="0009276D">
              <w:rPr>
                <w:rFonts w:ascii="Times New Roman" w:hAnsi="Times New Roman" w:cs="Times New Roman"/>
              </w:rPr>
              <w:t>5/5</w:t>
            </w:r>
          </w:p>
        </w:tc>
      </w:tr>
      <w:tr w:rsidR="00172DF2" w:rsidRPr="0009276D" w14:paraId="20700A44" w14:textId="77777777" w:rsidTr="00172DF2">
        <w:trPr>
          <w:trHeight w:val="435"/>
        </w:trPr>
        <w:tc>
          <w:tcPr>
            <w:tcW w:w="4542" w:type="dxa"/>
            <w:tcBorders>
              <w:top w:val="single" w:sz="4" w:space="0" w:color="auto"/>
              <w:left w:val="single" w:sz="4" w:space="0" w:color="auto"/>
              <w:bottom w:val="single" w:sz="4" w:space="0" w:color="auto"/>
              <w:right w:val="single" w:sz="4" w:space="0" w:color="auto"/>
            </w:tcBorders>
            <w:hideMark/>
          </w:tcPr>
          <w:p w14:paraId="695A9B86" w14:textId="77777777" w:rsidR="00172DF2" w:rsidRPr="0009276D" w:rsidRDefault="00172DF2" w:rsidP="00D41D26">
            <w:pPr>
              <w:spacing w:after="160" w:line="278" w:lineRule="auto"/>
              <w:jc w:val="both"/>
              <w:rPr>
                <w:rFonts w:ascii="Times New Roman" w:hAnsi="Times New Roman" w:cs="Times New Roman"/>
                <w:b/>
                <w:bCs/>
              </w:rPr>
            </w:pPr>
            <w:r w:rsidRPr="0009276D">
              <w:rPr>
                <w:rFonts w:ascii="Times New Roman" w:hAnsi="Times New Roman" w:cs="Times New Roman"/>
                <w:b/>
                <w:bCs/>
              </w:rPr>
              <w:t>Elbow Extensors</w:t>
            </w:r>
          </w:p>
        </w:tc>
        <w:tc>
          <w:tcPr>
            <w:tcW w:w="4543" w:type="dxa"/>
            <w:tcBorders>
              <w:top w:val="single" w:sz="4" w:space="0" w:color="auto"/>
              <w:left w:val="single" w:sz="4" w:space="0" w:color="auto"/>
              <w:bottom w:val="single" w:sz="4" w:space="0" w:color="auto"/>
              <w:right w:val="single" w:sz="4" w:space="0" w:color="auto"/>
            </w:tcBorders>
            <w:hideMark/>
          </w:tcPr>
          <w:p w14:paraId="540D61DC" w14:textId="77777777" w:rsidR="00172DF2" w:rsidRPr="0009276D" w:rsidRDefault="00172DF2" w:rsidP="00D41D26">
            <w:pPr>
              <w:spacing w:after="160" w:line="278" w:lineRule="auto"/>
              <w:jc w:val="both"/>
              <w:rPr>
                <w:rFonts w:ascii="Times New Roman" w:hAnsi="Times New Roman" w:cs="Times New Roman"/>
              </w:rPr>
            </w:pPr>
            <w:r w:rsidRPr="0009276D">
              <w:rPr>
                <w:rFonts w:ascii="Times New Roman" w:hAnsi="Times New Roman" w:cs="Times New Roman"/>
              </w:rPr>
              <w:t>5/5</w:t>
            </w:r>
          </w:p>
        </w:tc>
      </w:tr>
      <w:tr w:rsidR="00172DF2" w:rsidRPr="0009276D" w14:paraId="0CBC113F" w14:textId="77777777" w:rsidTr="00172DF2">
        <w:trPr>
          <w:trHeight w:val="435"/>
        </w:trPr>
        <w:tc>
          <w:tcPr>
            <w:tcW w:w="4542" w:type="dxa"/>
            <w:tcBorders>
              <w:top w:val="single" w:sz="4" w:space="0" w:color="auto"/>
              <w:left w:val="single" w:sz="4" w:space="0" w:color="auto"/>
              <w:bottom w:val="single" w:sz="4" w:space="0" w:color="auto"/>
              <w:right w:val="single" w:sz="4" w:space="0" w:color="auto"/>
            </w:tcBorders>
            <w:hideMark/>
          </w:tcPr>
          <w:p w14:paraId="0546A846" w14:textId="77777777" w:rsidR="00172DF2" w:rsidRPr="0009276D" w:rsidRDefault="00172DF2" w:rsidP="00D41D26">
            <w:pPr>
              <w:spacing w:after="160" w:line="278" w:lineRule="auto"/>
              <w:jc w:val="both"/>
              <w:rPr>
                <w:rFonts w:ascii="Times New Roman" w:hAnsi="Times New Roman" w:cs="Times New Roman"/>
                <w:b/>
                <w:bCs/>
              </w:rPr>
            </w:pPr>
            <w:r w:rsidRPr="0009276D">
              <w:rPr>
                <w:rFonts w:ascii="Times New Roman" w:hAnsi="Times New Roman" w:cs="Times New Roman"/>
                <w:b/>
                <w:bCs/>
              </w:rPr>
              <w:t>Wrist Flexors</w:t>
            </w:r>
          </w:p>
        </w:tc>
        <w:tc>
          <w:tcPr>
            <w:tcW w:w="4543" w:type="dxa"/>
            <w:tcBorders>
              <w:top w:val="single" w:sz="4" w:space="0" w:color="auto"/>
              <w:left w:val="single" w:sz="4" w:space="0" w:color="auto"/>
              <w:bottom w:val="single" w:sz="4" w:space="0" w:color="auto"/>
              <w:right w:val="single" w:sz="4" w:space="0" w:color="auto"/>
            </w:tcBorders>
            <w:hideMark/>
          </w:tcPr>
          <w:p w14:paraId="02B2498B" w14:textId="77777777" w:rsidR="00172DF2" w:rsidRPr="0009276D" w:rsidRDefault="00172DF2" w:rsidP="00D41D26">
            <w:pPr>
              <w:spacing w:after="160" w:line="278" w:lineRule="auto"/>
              <w:jc w:val="both"/>
              <w:rPr>
                <w:rFonts w:ascii="Times New Roman" w:hAnsi="Times New Roman" w:cs="Times New Roman"/>
              </w:rPr>
            </w:pPr>
            <w:r w:rsidRPr="0009276D">
              <w:rPr>
                <w:rFonts w:ascii="Times New Roman" w:hAnsi="Times New Roman" w:cs="Times New Roman"/>
              </w:rPr>
              <w:t>4/5</w:t>
            </w:r>
          </w:p>
        </w:tc>
      </w:tr>
      <w:tr w:rsidR="00172DF2" w:rsidRPr="0009276D" w14:paraId="1CA6FC59" w14:textId="77777777" w:rsidTr="00172DF2">
        <w:trPr>
          <w:trHeight w:val="435"/>
        </w:trPr>
        <w:tc>
          <w:tcPr>
            <w:tcW w:w="4542" w:type="dxa"/>
            <w:tcBorders>
              <w:top w:val="single" w:sz="4" w:space="0" w:color="auto"/>
              <w:left w:val="single" w:sz="4" w:space="0" w:color="auto"/>
              <w:bottom w:val="single" w:sz="4" w:space="0" w:color="auto"/>
              <w:right w:val="single" w:sz="4" w:space="0" w:color="auto"/>
            </w:tcBorders>
            <w:hideMark/>
          </w:tcPr>
          <w:p w14:paraId="25EE56C3" w14:textId="77777777" w:rsidR="00172DF2" w:rsidRPr="0009276D" w:rsidRDefault="00172DF2" w:rsidP="00D41D26">
            <w:pPr>
              <w:spacing w:after="160" w:line="278" w:lineRule="auto"/>
              <w:jc w:val="both"/>
              <w:rPr>
                <w:rFonts w:ascii="Times New Roman" w:hAnsi="Times New Roman" w:cs="Times New Roman"/>
                <w:b/>
                <w:bCs/>
              </w:rPr>
            </w:pPr>
            <w:r w:rsidRPr="0009276D">
              <w:rPr>
                <w:rFonts w:ascii="Times New Roman" w:hAnsi="Times New Roman" w:cs="Times New Roman"/>
                <w:b/>
                <w:bCs/>
              </w:rPr>
              <w:t>Wrist Extensors</w:t>
            </w:r>
          </w:p>
        </w:tc>
        <w:tc>
          <w:tcPr>
            <w:tcW w:w="4543" w:type="dxa"/>
            <w:tcBorders>
              <w:top w:val="single" w:sz="4" w:space="0" w:color="auto"/>
              <w:left w:val="single" w:sz="4" w:space="0" w:color="auto"/>
              <w:bottom w:val="single" w:sz="4" w:space="0" w:color="auto"/>
              <w:right w:val="single" w:sz="4" w:space="0" w:color="auto"/>
            </w:tcBorders>
            <w:hideMark/>
          </w:tcPr>
          <w:p w14:paraId="43833C24" w14:textId="77777777" w:rsidR="00172DF2" w:rsidRPr="0009276D" w:rsidRDefault="00172DF2" w:rsidP="00D41D26">
            <w:pPr>
              <w:spacing w:after="160" w:line="278" w:lineRule="auto"/>
              <w:jc w:val="both"/>
              <w:rPr>
                <w:rFonts w:ascii="Times New Roman" w:hAnsi="Times New Roman" w:cs="Times New Roman"/>
              </w:rPr>
            </w:pPr>
            <w:r w:rsidRPr="0009276D">
              <w:rPr>
                <w:rFonts w:ascii="Times New Roman" w:hAnsi="Times New Roman" w:cs="Times New Roman"/>
              </w:rPr>
              <w:t>2+/5</w:t>
            </w:r>
          </w:p>
        </w:tc>
      </w:tr>
      <w:tr w:rsidR="00172DF2" w:rsidRPr="0009276D" w14:paraId="5F514FB2" w14:textId="77777777" w:rsidTr="00172DF2">
        <w:trPr>
          <w:trHeight w:val="435"/>
        </w:trPr>
        <w:tc>
          <w:tcPr>
            <w:tcW w:w="4542" w:type="dxa"/>
            <w:tcBorders>
              <w:top w:val="single" w:sz="4" w:space="0" w:color="auto"/>
              <w:left w:val="single" w:sz="4" w:space="0" w:color="auto"/>
              <w:bottom w:val="single" w:sz="4" w:space="0" w:color="auto"/>
              <w:right w:val="single" w:sz="4" w:space="0" w:color="auto"/>
            </w:tcBorders>
            <w:hideMark/>
          </w:tcPr>
          <w:p w14:paraId="4D2B943C" w14:textId="77777777" w:rsidR="00172DF2" w:rsidRPr="0009276D" w:rsidRDefault="00172DF2" w:rsidP="00D41D26">
            <w:pPr>
              <w:spacing w:after="160" w:line="278" w:lineRule="auto"/>
              <w:jc w:val="both"/>
              <w:rPr>
                <w:rFonts w:ascii="Times New Roman" w:hAnsi="Times New Roman" w:cs="Times New Roman"/>
                <w:b/>
                <w:bCs/>
              </w:rPr>
            </w:pPr>
            <w:r w:rsidRPr="0009276D">
              <w:rPr>
                <w:rFonts w:ascii="Times New Roman" w:hAnsi="Times New Roman" w:cs="Times New Roman"/>
                <w:b/>
                <w:bCs/>
              </w:rPr>
              <w:t>Radial Deviators</w:t>
            </w:r>
          </w:p>
        </w:tc>
        <w:tc>
          <w:tcPr>
            <w:tcW w:w="4543" w:type="dxa"/>
            <w:tcBorders>
              <w:top w:val="single" w:sz="4" w:space="0" w:color="auto"/>
              <w:left w:val="single" w:sz="4" w:space="0" w:color="auto"/>
              <w:bottom w:val="single" w:sz="4" w:space="0" w:color="auto"/>
              <w:right w:val="single" w:sz="4" w:space="0" w:color="auto"/>
            </w:tcBorders>
            <w:hideMark/>
          </w:tcPr>
          <w:p w14:paraId="1BE29A97" w14:textId="77777777" w:rsidR="00172DF2" w:rsidRPr="0009276D" w:rsidRDefault="00172DF2" w:rsidP="00D41D26">
            <w:pPr>
              <w:spacing w:after="160" w:line="278" w:lineRule="auto"/>
              <w:jc w:val="both"/>
              <w:rPr>
                <w:rFonts w:ascii="Times New Roman" w:hAnsi="Times New Roman" w:cs="Times New Roman"/>
              </w:rPr>
            </w:pPr>
            <w:r w:rsidRPr="0009276D">
              <w:rPr>
                <w:rFonts w:ascii="Times New Roman" w:hAnsi="Times New Roman" w:cs="Times New Roman"/>
              </w:rPr>
              <w:t>4/5</w:t>
            </w:r>
          </w:p>
        </w:tc>
      </w:tr>
      <w:tr w:rsidR="00172DF2" w:rsidRPr="0009276D" w14:paraId="42082C9B" w14:textId="77777777" w:rsidTr="00172DF2">
        <w:trPr>
          <w:trHeight w:val="320"/>
        </w:trPr>
        <w:tc>
          <w:tcPr>
            <w:tcW w:w="4542" w:type="dxa"/>
            <w:tcBorders>
              <w:top w:val="single" w:sz="4" w:space="0" w:color="auto"/>
              <w:left w:val="single" w:sz="4" w:space="0" w:color="auto"/>
              <w:bottom w:val="single" w:sz="4" w:space="0" w:color="auto"/>
              <w:right w:val="single" w:sz="4" w:space="0" w:color="auto"/>
            </w:tcBorders>
            <w:hideMark/>
          </w:tcPr>
          <w:p w14:paraId="4D6B4C62" w14:textId="77777777" w:rsidR="00172DF2" w:rsidRPr="0009276D" w:rsidRDefault="00172DF2" w:rsidP="00D41D26">
            <w:pPr>
              <w:spacing w:after="160" w:line="278" w:lineRule="auto"/>
              <w:jc w:val="both"/>
              <w:rPr>
                <w:rFonts w:ascii="Times New Roman" w:hAnsi="Times New Roman" w:cs="Times New Roman"/>
                <w:b/>
                <w:bCs/>
              </w:rPr>
            </w:pPr>
            <w:r w:rsidRPr="0009276D">
              <w:rPr>
                <w:rFonts w:ascii="Times New Roman" w:hAnsi="Times New Roman" w:cs="Times New Roman"/>
                <w:b/>
                <w:bCs/>
              </w:rPr>
              <w:t>Ulnar Deviators</w:t>
            </w:r>
          </w:p>
        </w:tc>
        <w:tc>
          <w:tcPr>
            <w:tcW w:w="4543" w:type="dxa"/>
            <w:tcBorders>
              <w:top w:val="single" w:sz="4" w:space="0" w:color="auto"/>
              <w:left w:val="single" w:sz="4" w:space="0" w:color="auto"/>
              <w:bottom w:val="single" w:sz="4" w:space="0" w:color="auto"/>
              <w:right w:val="single" w:sz="4" w:space="0" w:color="auto"/>
            </w:tcBorders>
            <w:hideMark/>
          </w:tcPr>
          <w:p w14:paraId="285E3AF2" w14:textId="77777777" w:rsidR="00172DF2" w:rsidRPr="0009276D" w:rsidRDefault="00172DF2" w:rsidP="00D41D26">
            <w:pPr>
              <w:spacing w:after="160" w:line="278" w:lineRule="auto"/>
              <w:jc w:val="both"/>
              <w:rPr>
                <w:rFonts w:ascii="Times New Roman" w:hAnsi="Times New Roman" w:cs="Times New Roman"/>
              </w:rPr>
            </w:pPr>
            <w:r w:rsidRPr="0009276D">
              <w:rPr>
                <w:rFonts w:ascii="Times New Roman" w:hAnsi="Times New Roman" w:cs="Times New Roman"/>
              </w:rPr>
              <w:t>4/5</w:t>
            </w:r>
          </w:p>
        </w:tc>
      </w:tr>
    </w:tbl>
    <w:p w14:paraId="4E3497B9" w14:textId="77777777" w:rsidR="00172DF2" w:rsidRDefault="00172DF2" w:rsidP="004D0588">
      <w:pPr>
        <w:jc w:val="both"/>
        <w:rPr>
          <w:rFonts w:ascii="Times New Roman" w:hAnsi="Times New Roman" w:cs="Times New Roman"/>
        </w:rPr>
      </w:pPr>
    </w:p>
    <w:p w14:paraId="47D732E9" w14:textId="77777777" w:rsidR="00172DF2" w:rsidRPr="00104663" w:rsidRDefault="00172DF2" w:rsidP="00172DF2">
      <w:pPr>
        <w:jc w:val="both"/>
        <w:rPr>
          <w:rFonts w:ascii="Times New Roman" w:hAnsi="Times New Roman" w:cs="Times New Roman"/>
          <w:bCs/>
        </w:rPr>
        <w:sectPr w:rsidR="00172DF2" w:rsidRPr="00104663" w:rsidSect="00C829E5">
          <w:type w:val="continuous"/>
          <w:pgSz w:w="11906" w:h="16838"/>
          <w:pgMar w:top="1440" w:right="1440" w:bottom="1440" w:left="1440" w:header="708" w:footer="708" w:gutter="0"/>
          <w:cols w:space="720"/>
        </w:sectPr>
      </w:pPr>
      <w:r>
        <w:rPr>
          <w:rFonts w:ascii="Times New Roman" w:hAnsi="Times New Roman" w:cs="Times New Roman"/>
          <w:b/>
          <w:bCs/>
          <w:u w:val="single"/>
        </w:rPr>
        <w:t>GRIP STRENGHT</w:t>
      </w:r>
      <w:proofErr w:type="gramStart"/>
      <w:r>
        <w:rPr>
          <w:rFonts w:ascii="Times New Roman" w:hAnsi="Times New Roman" w:cs="Times New Roman"/>
          <w:b/>
          <w:bCs/>
          <w:u w:val="single"/>
        </w:rPr>
        <w:t xml:space="preserve">-  </w:t>
      </w:r>
      <w:r>
        <w:rPr>
          <w:rFonts w:ascii="Times New Roman" w:hAnsi="Times New Roman" w:cs="Times New Roman"/>
          <w:bCs/>
        </w:rPr>
        <w:t>18</w:t>
      </w:r>
      <w:proofErr w:type="gramEnd"/>
      <w:r w:rsidRPr="00104663">
        <w:rPr>
          <w:rFonts w:ascii="Times New Roman" w:hAnsi="Times New Roman" w:cs="Times New Roman"/>
          <w:bCs/>
        </w:rPr>
        <w:t xml:space="preserve"> Kgs</w:t>
      </w:r>
    </w:p>
    <w:p w14:paraId="3B64DE84" w14:textId="77777777" w:rsidR="00104663" w:rsidRPr="0009276D" w:rsidRDefault="00104663" w:rsidP="004D0588">
      <w:pPr>
        <w:jc w:val="both"/>
        <w:rPr>
          <w:rFonts w:ascii="Times New Roman" w:hAnsi="Times New Roman" w:cs="Times New Roman"/>
        </w:rPr>
      </w:pPr>
    </w:p>
    <w:p w14:paraId="48C95077" w14:textId="77777777" w:rsidR="0009276D" w:rsidRPr="0009276D" w:rsidRDefault="0009276D" w:rsidP="004D0588">
      <w:pPr>
        <w:jc w:val="both"/>
        <w:rPr>
          <w:rFonts w:ascii="Times New Roman" w:hAnsi="Times New Roman" w:cs="Times New Roman"/>
        </w:rPr>
      </w:pPr>
      <w:r w:rsidRPr="009F01DC">
        <w:rPr>
          <w:rFonts w:ascii="Times New Roman" w:hAnsi="Times New Roman" w:cs="Times New Roman"/>
          <w:b/>
        </w:rPr>
        <w:t>Functional outcome:</w:t>
      </w:r>
      <w:r w:rsidRPr="0009276D">
        <w:rPr>
          <w:rFonts w:ascii="Times New Roman" w:hAnsi="Times New Roman" w:cs="Times New Roman"/>
        </w:rPr>
        <w:t xml:space="preserve"> The patient regained ability to perform household chores with minimal discomfort; gripping tasks (holding vessels, broom, cooking utensils) were feasible; she reported no pain or only mild discomfort, and swelling/tenderness had resolved.</w:t>
      </w:r>
    </w:p>
    <w:p w14:paraId="5A8844F1"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DISCUSSION</w:t>
      </w:r>
    </w:p>
    <w:p w14:paraId="38C9B6B4" w14:textId="2141B23A" w:rsidR="0009276D" w:rsidRPr="00C829E5" w:rsidRDefault="0009276D" w:rsidP="004D0588">
      <w:pPr>
        <w:jc w:val="both"/>
        <w:rPr>
          <w:rFonts w:ascii="Times New Roman" w:hAnsi="Times New Roman" w:cs="Times New Roman"/>
          <w:i/>
        </w:rPr>
      </w:pPr>
      <w:r w:rsidRPr="0009276D">
        <w:rPr>
          <w:rFonts w:ascii="Times New Roman" w:hAnsi="Times New Roman" w:cs="Times New Roman"/>
        </w:rPr>
        <w:t xml:space="preserve">The management of Lateral Epicondylitis (LE) — commonly known as “tennis elbow” remains challenging, in part because of variability in interventions and heterogeneous study quality, but the present case aligns well with conservative rehabilitation best practices recommended in recent literature. A recent systematic review concluded that among physiotherapy interventions, manual therapy in combination with exercise (particularly strengthening, including eccentric loading) demonstrates the most favourable risk-benefit profile for LE </w:t>
      </w:r>
      <w:r w:rsidRPr="00C829E5">
        <w:rPr>
          <w:rFonts w:ascii="Times New Roman" w:hAnsi="Times New Roman" w:cs="Times New Roman"/>
          <w:i/>
        </w:rPr>
        <w:t>(</w:t>
      </w:r>
      <w:proofErr w:type="spellStart"/>
      <w:r w:rsidRPr="00C829E5">
        <w:rPr>
          <w:rFonts w:ascii="Times New Roman" w:hAnsi="Times New Roman" w:cs="Times New Roman"/>
          <w:i/>
        </w:rPr>
        <w:t>Landesa-Piñeiro</w:t>
      </w:r>
      <w:proofErr w:type="spellEnd"/>
      <w:r w:rsidRPr="00C829E5">
        <w:rPr>
          <w:rFonts w:ascii="Times New Roman" w:hAnsi="Times New Roman" w:cs="Times New Roman"/>
          <w:i/>
        </w:rPr>
        <w:t xml:space="preserve"> et al.,</w:t>
      </w:r>
      <w:r w:rsidR="00C829E5">
        <w:rPr>
          <w:rFonts w:ascii="Times New Roman" w:hAnsi="Times New Roman" w:cs="Times New Roman"/>
          <w:i/>
        </w:rPr>
        <w:t xml:space="preserve"> </w:t>
      </w:r>
      <w:r w:rsidRPr="00C829E5">
        <w:rPr>
          <w:rFonts w:ascii="Times New Roman" w:hAnsi="Times New Roman" w:cs="Times New Roman"/>
          <w:i/>
        </w:rPr>
        <w:t>2022).</w:t>
      </w:r>
    </w:p>
    <w:p w14:paraId="2D72F979" w14:textId="303FF90A" w:rsidR="0009276D" w:rsidRPr="0009276D" w:rsidRDefault="0009276D" w:rsidP="004D0588">
      <w:pPr>
        <w:jc w:val="both"/>
        <w:rPr>
          <w:rFonts w:ascii="Times New Roman" w:hAnsi="Times New Roman" w:cs="Times New Roman"/>
        </w:rPr>
      </w:pPr>
      <w:r w:rsidRPr="0009276D">
        <w:rPr>
          <w:rFonts w:ascii="Times New Roman" w:hAnsi="Times New Roman" w:cs="Times New Roman"/>
        </w:rPr>
        <w:t xml:space="preserve">In this patient — a 43-year-old housewife whose pain and dysfunction were evidently triggered by repetitive domestic tasks involving sustained gripping, wrist extension, and forearm use — the inclusion of a structured, progressive exercise program targeting wrist and forearm musculature likely addressed the underlying path mechanics. Contemporary tendinopathy models describe LE not as an acute inflammatory process but as a degenerative overuse condition involving microtrauma, failed tendon healing, and collagen disorganisation at the origin of the extensor tendons </w:t>
      </w:r>
      <w:r w:rsidRPr="00C829E5">
        <w:rPr>
          <w:rFonts w:ascii="Times New Roman" w:hAnsi="Times New Roman" w:cs="Times New Roman"/>
          <w:i/>
        </w:rPr>
        <w:t>(Pathan et al.,</w:t>
      </w:r>
      <w:r w:rsidR="00C829E5">
        <w:rPr>
          <w:rFonts w:ascii="Times New Roman" w:hAnsi="Times New Roman" w:cs="Times New Roman"/>
          <w:i/>
        </w:rPr>
        <w:t xml:space="preserve"> </w:t>
      </w:r>
      <w:r w:rsidRPr="00C829E5">
        <w:rPr>
          <w:rFonts w:ascii="Times New Roman" w:hAnsi="Times New Roman" w:cs="Times New Roman"/>
          <w:i/>
        </w:rPr>
        <w:t>2023).</w:t>
      </w:r>
      <w:r w:rsidRPr="0009276D">
        <w:rPr>
          <w:rFonts w:ascii="Times New Roman" w:hAnsi="Times New Roman" w:cs="Times New Roman"/>
        </w:rPr>
        <w:t xml:space="preserve"> In this context, load-managed progressive exercise — especially eccentric or concentric strengthening and controlled isometric work — may stimulate tendon remodelling, promote collagen realignment, and restore tensile capacity, thereby reducing pain and functional limitations.</w:t>
      </w:r>
    </w:p>
    <w:p w14:paraId="2ED967E2" w14:textId="77777777" w:rsidR="0009276D" w:rsidRPr="0009276D" w:rsidRDefault="0009276D" w:rsidP="004D0588">
      <w:pPr>
        <w:jc w:val="both"/>
        <w:rPr>
          <w:rFonts w:ascii="Times New Roman" w:hAnsi="Times New Roman" w:cs="Times New Roman"/>
        </w:rPr>
      </w:pPr>
      <w:r w:rsidRPr="0009276D">
        <w:rPr>
          <w:rFonts w:ascii="Times New Roman" w:hAnsi="Times New Roman" w:cs="Times New Roman"/>
        </w:rPr>
        <w:t xml:space="preserve">Moreover, combining manual therapy (e.g., joint mobilization) with exercise can provide additive benefits. A recent systematic review found low-certainty evidence that manual therapy alone may modestly reduce pain and disability at the end of treatment compared with sham, and combining manual therapy with exercise may result in slightly better short-term improvements compared with minimal intervention </w:t>
      </w:r>
      <w:r w:rsidRPr="00C829E5">
        <w:rPr>
          <w:rFonts w:ascii="Times New Roman" w:hAnsi="Times New Roman" w:cs="Times New Roman"/>
          <w:i/>
        </w:rPr>
        <w:t>(Wallis et al.,2024).</w:t>
      </w:r>
      <w:r w:rsidRPr="0009276D">
        <w:rPr>
          <w:rFonts w:ascii="Times New Roman" w:hAnsi="Times New Roman" w:cs="Times New Roman"/>
        </w:rPr>
        <w:t xml:space="preserve"> In practice, manual mobilizations—like the lateral glide (Mulligan) technique employed in this case — can reduce pain and improve joint biomechanics sufficiently to allow the patient to tolerate progressive loading. This may facilitate earlier initiation of strengthening and functional rehabilitation, which is desirable in a patient whose household duties demand repeated grip, wrist, and forearm use.</w:t>
      </w:r>
    </w:p>
    <w:p w14:paraId="6573032B" w14:textId="10C6A8A2" w:rsidR="0009276D" w:rsidRPr="0009276D" w:rsidRDefault="0009276D" w:rsidP="004D0588">
      <w:pPr>
        <w:jc w:val="both"/>
        <w:rPr>
          <w:rFonts w:ascii="Times New Roman" w:hAnsi="Times New Roman" w:cs="Times New Roman"/>
        </w:rPr>
      </w:pPr>
      <w:r w:rsidRPr="0009276D">
        <w:rPr>
          <w:rFonts w:ascii="Times New Roman" w:hAnsi="Times New Roman" w:cs="Times New Roman"/>
        </w:rPr>
        <w:t xml:space="preserve">Although passive modalities (e.g., ultrasound, cryotherapy, low-level laser) are often used adjunctively — and were used in this case — evidence supporting their effectiveness is more equivocal. Earlier reviews noted weak evidence only for therapeutic ultrasound compared with placebo, while laser therapy, electrotherapy, and other modalities lacked consistent support across studies </w:t>
      </w:r>
      <w:r w:rsidRPr="00C829E5">
        <w:rPr>
          <w:rFonts w:ascii="Times New Roman" w:hAnsi="Times New Roman" w:cs="Times New Roman"/>
          <w:i/>
        </w:rPr>
        <w:t>(</w:t>
      </w:r>
      <w:proofErr w:type="spellStart"/>
      <w:r w:rsidRPr="00C829E5">
        <w:rPr>
          <w:rFonts w:ascii="Times New Roman" w:hAnsi="Times New Roman" w:cs="Times New Roman"/>
          <w:i/>
        </w:rPr>
        <w:t>Landesa-Piñeiro</w:t>
      </w:r>
      <w:proofErr w:type="spellEnd"/>
      <w:r w:rsidRPr="00C829E5">
        <w:rPr>
          <w:rFonts w:ascii="Times New Roman" w:hAnsi="Times New Roman" w:cs="Times New Roman"/>
          <w:i/>
        </w:rPr>
        <w:t xml:space="preserve"> et al.,</w:t>
      </w:r>
      <w:r w:rsidR="00C829E5">
        <w:rPr>
          <w:rFonts w:ascii="Times New Roman" w:hAnsi="Times New Roman" w:cs="Times New Roman"/>
          <w:i/>
        </w:rPr>
        <w:t xml:space="preserve"> </w:t>
      </w:r>
      <w:r w:rsidRPr="00C829E5">
        <w:rPr>
          <w:rFonts w:ascii="Times New Roman" w:hAnsi="Times New Roman" w:cs="Times New Roman"/>
          <w:i/>
        </w:rPr>
        <w:t>2022).</w:t>
      </w:r>
    </w:p>
    <w:p w14:paraId="084D800F" w14:textId="7D1F080D" w:rsidR="0009276D" w:rsidRPr="0009276D" w:rsidRDefault="0009276D" w:rsidP="004D0588">
      <w:pPr>
        <w:jc w:val="both"/>
        <w:rPr>
          <w:rFonts w:ascii="Times New Roman" w:hAnsi="Times New Roman" w:cs="Times New Roman"/>
        </w:rPr>
      </w:pPr>
      <w:r w:rsidRPr="0009276D">
        <w:rPr>
          <w:rFonts w:ascii="Times New Roman" w:hAnsi="Times New Roman" w:cs="Times New Roman"/>
        </w:rPr>
        <w:t xml:space="preserve"> Non-operative interventions for LE found that both electrotherapy and exercise therapy were shows clinically significant improvements in pain and function compared with placebo or minimal intervention; in contrast, injection therapies (e.g., corticosteroids) did not show </w:t>
      </w:r>
      <w:r w:rsidRPr="0009276D">
        <w:rPr>
          <w:rFonts w:ascii="Times New Roman" w:hAnsi="Times New Roman" w:cs="Times New Roman"/>
        </w:rPr>
        <w:lastRenderedPageBreak/>
        <w:t xml:space="preserve">sustained benefit and had a higher incidence of adverse events </w:t>
      </w:r>
      <w:r w:rsidRPr="00C829E5">
        <w:rPr>
          <w:rFonts w:ascii="Times New Roman" w:hAnsi="Times New Roman" w:cs="Times New Roman"/>
          <w:i/>
        </w:rPr>
        <w:t>(</w:t>
      </w:r>
      <w:r w:rsidR="00A237D0" w:rsidRPr="00C829E5">
        <w:rPr>
          <w:rFonts w:ascii="Times New Roman" w:hAnsi="Times New Roman" w:cs="Times New Roman"/>
          <w:i/>
        </w:rPr>
        <w:t>Pompilio da Silva</w:t>
      </w:r>
      <w:r w:rsidRPr="00C829E5">
        <w:rPr>
          <w:rFonts w:ascii="Times New Roman" w:hAnsi="Times New Roman" w:cs="Times New Roman"/>
          <w:i/>
        </w:rPr>
        <w:t xml:space="preserve"> et al.,20</w:t>
      </w:r>
      <w:r w:rsidR="00A237D0" w:rsidRPr="00C829E5">
        <w:rPr>
          <w:rFonts w:ascii="Times New Roman" w:hAnsi="Times New Roman" w:cs="Times New Roman"/>
          <w:i/>
        </w:rPr>
        <w:t>18</w:t>
      </w:r>
      <w:r w:rsidRPr="00C829E5">
        <w:rPr>
          <w:rFonts w:ascii="Times New Roman" w:hAnsi="Times New Roman" w:cs="Times New Roman"/>
          <w:i/>
        </w:rPr>
        <w:t>).</w:t>
      </w:r>
      <w:r w:rsidRPr="0009276D">
        <w:rPr>
          <w:rFonts w:ascii="Times New Roman" w:hAnsi="Times New Roman" w:cs="Times New Roman"/>
        </w:rPr>
        <w:t xml:space="preserve"> This supports the rehabilitation-first approach adopted in this case, especially given the patient’s prior history of corticosteroid injection providing only transient relief before relapse.</w:t>
      </w:r>
    </w:p>
    <w:p w14:paraId="20368775" w14:textId="7A184973" w:rsidR="0009276D" w:rsidRPr="0009276D" w:rsidRDefault="0009276D" w:rsidP="004D0588">
      <w:pPr>
        <w:jc w:val="both"/>
        <w:rPr>
          <w:rFonts w:ascii="Times New Roman" w:hAnsi="Times New Roman" w:cs="Times New Roman"/>
        </w:rPr>
      </w:pPr>
      <w:r w:rsidRPr="0009276D">
        <w:rPr>
          <w:rFonts w:ascii="Times New Roman" w:hAnsi="Times New Roman" w:cs="Times New Roman"/>
        </w:rPr>
        <w:t xml:space="preserve">For the present patient, the short-term outcome (reduction in pain, restoration of wrist strength and grip, resolution of swelling and tenderness) suggests that her tendon responded well to load-managed rehabilitation. However, given evidence that recurrence is common and long-term benefit of many interventions remains uncertain, a structured maintenance program and ergonomic counselling are critical. For example, incorporating periodic strengthening, tendon loading, and rest periods, as well as coaching on safer ways to perform domestic tasks (e.g., using assistive devices, modifying grip posture, avoiding repetitive heavy loads) may help minimize recurrence risk. This is especially important for individuals with substantial non-occupational “domestic workload,” which epidemiological and clinical literature recognizes as a significant risk factor for LE </w:t>
      </w:r>
      <w:r w:rsidRPr="00C829E5">
        <w:rPr>
          <w:rFonts w:ascii="Times New Roman" w:hAnsi="Times New Roman" w:cs="Times New Roman"/>
          <w:i/>
        </w:rPr>
        <w:t>(Pathan et al.,</w:t>
      </w:r>
      <w:r w:rsidR="00C829E5" w:rsidRPr="00C829E5">
        <w:rPr>
          <w:rFonts w:ascii="Times New Roman" w:hAnsi="Times New Roman" w:cs="Times New Roman"/>
          <w:i/>
        </w:rPr>
        <w:t xml:space="preserve"> </w:t>
      </w:r>
      <w:r w:rsidRPr="00C829E5">
        <w:rPr>
          <w:rFonts w:ascii="Times New Roman" w:hAnsi="Times New Roman" w:cs="Times New Roman"/>
          <w:i/>
        </w:rPr>
        <w:t>2023).</w:t>
      </w:r>
    </w:p>
    <w:p w14:paraId="66F75C55" w14:textId="77777777" w:rsidR="0009276D" w:rsidRDefault="0009276D" w:rsidP="004D0588">
      <w:pPr>
        <w:jc w:val="both"/>
        <w:rPr>
          <w:rFonts w:ascii="Times New Roman" w:hAnsi="Times New Roman" w:cs="Times New Roman"/>
        </w:rPr>
      </w:pPr>
      <w:r w:rsidRPr="0009276D">
        <w:rPr>
          <w:rFonts w:ascii="Times New Roman" w:hAnsi="Times New Roman" w:cs="Times New Roman"/>
        </w:rPr>
        <w:t>This case highlights the necessity of customizing rehabilitation to the individual’s functional demands and lifestyle household chores and the importance of long-term planning to sustain gains and prevent reoccurrence. Future follow-up at 3–6 months and beyond would help determine whether benefits are maintained and whether supplemental interventions (e.g., periodic strengthening, ergonomic education, or intermittent manual therapy) are needed.</w:t>
      </w:r>
    </w:p>
    <w:p w14:paraId="5681C5EA" w14:textId="39588492" w:rsidR="00A77080" w:rsidRPr="0009276D" w:rsidRDefault="00A77080" w:rsidP="004D0588">
      <w:pPr>
        <w:jc w:val="both"/>
        <w:rPr>
          <w:rFonts w:ascii="Times New Roman" w:hAnsi="Times New Roman" w:cs="Times New Roman"/>
        </w:rPr>
      </w:pPr>
      <w:r>
        <w:rPr>
          <w:rFonts w:ascii="Times New Roman" w:hAnsi="Times New Roman" w:cs="Times New Roman"/>
        </w:rPr>
        <w:t xml:space="preserve">Extracorporeal short–wave therapy is also promising (Zhu et al., 2025), but our </w:t>
      </w:r>
      <w:proofErr w:type="spellStart"/>
      <w:r>
        <w:rPr>
          <w:rFonts w:ascii="Times New Roman" w:hAnsi="Times New Roman" w:cs="Times New Roman"/>
        </w:rPr>
        <w:t>center</w:t>
      </w:r>
      <w:proofErr w:type="spellEnd"/>
      <w:r>
        <w:rPr>
          <w:rFonts w:ascii="Times New Roman" w:hAnsi="Times New Roman" w:cs="Times New Roman"/>
        </w:rPr>
        <w:t xml:space="preserve"> lacks this equipment.</w:t>
      </w:r>
    </w:p>
    <w:p w14:paraId="22F645F0" w14:textId="77777777" w:rsidR="0009276D" w:rsidRPr="0009276D" w:rsidRDefault="0009276D" w:rsidP="004D0588">
      <w:pPr>
        <w:jc w:val="both"/>
        <w:rPr>
          <w:rFonts w:ascii="Times New Roman" w:hAnsi="Times New Roman" w:cs="Times New Roman"/>
          <w:b/>
          <w:bCs/>
          <w:u w:val="single"/>
        </w:rPr>
      </w:pPr>
      <w:r w:rsidRPr="0009276D">
        <w:rPr>
          <w:rFonts w:ascii="Times New Roman" w:hAnsi="Times New Roman" w:cs="Times New Roman"/>
          <w:b/>
          <w:bCs/>
          <w:u w:val="single"/>
        </w:rPr>
        <w:t>CONCLUSION</w:t>
      </w:r>
    </w:p>
    <w:p w14:paraId="5CE5C52D" w14:textId="30363025" w:rsidR="0009276D" w:rsidRPr="0009276D" w:rsidRDefault="0009276D" w:rsidP="004D0588">
      <w:pPr>
        <w:jc w:val="both"/>
        <w:rPr>
          <w:rFonts w:ascii="Times New Roman" w:hAnsi="Times New Roman" w:cs="Times New Roman"/>
        </w:rPr>
      </w:pPr>
      <w:r w:rsidRPr="0009276D">
        <w:rPr>
          <w:rFonts w:ascii="Times New Roman" w:hAnsi="Times New Roman" w:cs="Times New Roman"/>
        </w:rPr>
        <w:t>This case study demonstrates that a structured, individualized physiotherapy program can effectively reduce pain, restore functional strength, and improve daily activity performance in a patient with chronic lateral epicondylitis. The combination of therapeutic modalities, cryotherapy, elbow mobilization, and progressive strengthening exercises contributed to meaningful clinical improvement and prevented recurrence. Incorporating lateral glide mobilization and task-specific grip training further enhanced functional outcomes relevant to domestic work</w:t>
      </w:r>
      <w:r w:rsidR="008B1BFA">
        <w:rPr>
          <w:rFonts w:ascii="Times New Roman" w:hAnsi="Times New Roman" w:cs="Times New Roman"/>
        </w:rPr>
        <w:t xml:space="preserve"> and is as per (C-EB-PT)</w:t>
      </w:r>
      <w:r w:rsidRPr="0009276D">
        <w:rPr>
          <w:rFonts w:ascii="Times New Roman" w:hAnsi="Times New Roman" w:cs="Times New Roman"/>
        </w:rPr>
        <w:t>. This case highlights the importance of early physiotherapy referral, adherence to rehabilitation, and customized exercise programs tailored to occupational demands. Conservative physiotherapy remains a safe, effective, and practical management approach for lateral epicondylitis.</w:t>
      </w:r>
    </w:p>
    <w:p w14:paraId="69407FAB" w14:textId="0BDF55E6" w:rsidR="0009276D" w:rsidRPr="009C6F0D" w:rsidRDefault="009C6F0D" w:rsidP="004D0588">
      <w:pPr>
        <w:jc w:val="both"/>
        <w:rPr>
          <w:rFonts w:ascii="Times New Roman" w:hAnsi="Times New Roman" w:cs="Times New Roman"/>
          <w:b/>
          <w:u w:val="single"/>
        </w:rPr>
      </w:pPr>
      <w:r w:rsidRPr="009C6F0D">
        <w:rPr>
          <w:rFonts w:ascii="Times New Roman" w:hAnsi="Times New Roman" w:cs="Times New Roman"/>
          <w:b/>
          <w:u w:val="single"/>
        </w:rPr>
        <w:t>REFERENCES-</w:t>
      </w:r>
    </w:p>
    <w:p w14:paraId="0C4D3F5A" w14:textId="2198EF9B"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Apostoli, P., Sala, E., Curti, S., Cooke, R. M., Violante, F. S., &amp; Mattioli, S. (2012). Loads of housework? Biomechanical assessments of the upper limbs in women performing common household tasks. International Archives of Occupational and Environmental Health, 85(4), 421–425. </w:t>
      </w:r>
      <w:hyperlink r:id="rId33" w:history="1">
        <w:r w:rsidRPr="00B54B17">
          <w:rPr>
            <w:rStyle w:val="Hyperlink"/>
            <w:rFonts w:ascii="Times New Roman" w:hAnsi="Times New Roman" w:cs="Times New Roman"/>
          </w:rPr>
          <w:t>https://doi.org/10.1007/s00420-011-0690-z</w:t>
        </w:r>
      </w:hyperlink>
    </w:p>
    <w:p w14:paraId="3F6CE2E1" w14:textId="64028689"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Bateman, M., Skeggs, A., Whitby, A., Fletcher-Barrett, V., Stephens, G., Dawes, M., Davis, D., </w:t>
      </w:r>
      <w:proofErr w:type="spellStart"/>
      <w:r w:rsidRPr="00B54B17">
        <w:rPr>
          <w:rFonts w:ascii="Times New Roman" w:hAnsi="Times New Roman" w:cs="Times New Roman"/>
        </w:rPr>
        <w:t>Beckhelling</w:t>
      </w:r>
      <w:proofErr w:type="spellEnd"/>
      <w:r w:rsidRPr="00B54B17">
        <w:rPr>
          <w:rFonts w:ascii="Times New Roman" w:hAnsi="Times New Roman" w:cs="Times New Roman"/>
        </w:rPr>
        <w:t xml:space="preserve">, J., Cooper, K., Saunders, B., Littlewood, C., Vicenzino, B., Foster, N. E., &amp; Hill, J. C. (2024). Optimising physiotherapy for people with lateral elbow tendinopathy - Results of </w:t>
      </w:r>
      <w:r w:rsidRPr="00B54B17">
        <w:rPr>
          <w:rFonts w:ascii="Times New Roman" w:hAnsi="Times New Roman" w:cs="Times New Roman"/>
        </w:rPr>
        <w:lastRenderedPageBreak/>
        <w:t>a mixed-methods pilot and feasibility randomised controlled trial (</w:t>
      </w:r>
      <w:proofErr w:type="spellStart"/>
      <w:r w:rsidRPr="00B54B17">
        <w:rPr>
          <w:rFonts w:ascii="Times New Roman" w:hAnsi="Times New Roman" w:cs="Times New Roman"/>
        </w:rPr>
        <w:t>OPTimisE</w:t>
      </w:r>
      <w:proofErr w:type="spellEnd"/>
      <w:r w:rsidRPr="00B54B17">
        <w:rPr>
          <w:rFonts w:ascii="Times New Roman" w:hAnsi="Times New Roman" w:cs="Times New Roman"/>
        </w:rPr>
        <w:t xml:space="preserve">). Musculoskeletal Science and Practice, 69, 102905. </w:t>
      </w:r>
      <w:hyperlink r:id="rId34" w:history="1">
        <w:r w:rsidRPr="00B54B17">
          <w:rPr>
            <w:rStyle w:val="Hyperlink"/>
            <w:rFonts w:ascii="Times New Roman" w:hAnsi="Times New Roman" w:cs="Times New Roman"/>
          </w:rPr>
          <w:t>https://doi.org/10.1016/j.msksp.2023.102905</w:t>
        </w:r>
      </w:hyperlink>
    </w:p>
    <w:p w14:paraId="558C3FE2" w14:textId="69597F0B"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Bjordal, J. M., Lopes-Martins, R. A., Joensen, J., </w:t>
      </w:r>
      <w:proofErr w:type="spellStart"/>
      <w:r w:rsidRPr="00B54B17">
        <w:rPr>
          <w:rFonts w:ascii="Times New Roman" w:hAnsi="Times New Roman" w:cs="Times New Roman"/>
        </w:rPr>
        <w:t>Couppe</w:t>
      </w:r>
      <w:proofErr w:type="spellEnd"/>
      <w:r w:rsidRPr="00B54B17">
        <w:rPr>
          <w:rFonts w:ascii="Times New Roman" w:hAnsi="Times New Roman" w:cs="Times New Roman"/>
        </w:rPr>
        <w:t xml:space="preserve">, C., Ljunggren, A. E., </w:t>
      </w:r>
      <w:proofErr w:type="spellStart"/>
      <w:r w:rsidRPr="00B54B17">
        <w:rPr>
          <w:rFonts w:ascii="Times New Roman" w:hAnsi="Times New Roman" w:cs="Times New Roman"/>
        </w:rPr>
        <w:t>Stergioulas</w:t>
      </w:r>
      <w:proofErr w:type="spellEnd"/>
      <w:r w:rsidRPr="00B54B17">
        <w:rPr>
          <w:rFonts w:ascii="Times New Roman" w:hAnsi="Times New Roman" w:cs="Times New Roman"/>
        </w:rPr>
        <w:t xml:space="preserve">, A., &amp; Johnson, M. I. (2008). A systematic review with procedural assessments and meta-analysis of </w:t>
      </w:r>
      <w:proofErr w:type="gramStart"/>
      <w:r w:rsidRPr="00B54B17">
        <w:rPr>
          <w:rFonts w:ascii="Times New Roman" w:hAnsi="Times New Roman" w:cs="Times New Roman"/>
        </w:rPr>
        <w:t>low level</w:t>
      </w:r>
      <w:proofErr w:type="gramEnd"/>
      <w:r w:rsidRPr="00B54B17">
        <w:rPr>
          <w:rFonts w:ascii="Times New Roman" w:hAnsi="Times New Roman" w:cs="Times New Roman"/>
        </w:rPr>
        <w:t xml:space="preserve"> laser therapy in lateral elbow tendinopathy (tennis elbow). BMC musculoskeletal disorders, 9, 75. </w:t>
      </w:r>
      <w:hyperlink r:id="rId35" w:history="1">
        <w:r w:rsidRPr="00B54B17">
          <w:rPr>
            <w:rStyle w:val="Hyperlink"/>
            <w:rFonts w:ascii="Times New Roman" w:hAnsi="Times New Roman" w:cs="Times New Roman"/>
          </w:rPr>
          <w:t>https://doi.org/10.1186/1471-2474-9-75</w:t>
        </w:r>
      </w:hyperlink>
    </w:p>
    <w:p w14:paraId="56EFCBF8" w14:textId="2CB145A4" w:rsidR="00B54B17" w:rsidRPr="00B54B17" w:rsidRDefault="00B54B17" w:rsidP="00B54B17">
      <w:pPr>
        <w:tabs>
          <w:tab w:val="left" w:pos="450"/>
        </w:tabs>
        <w:jc w:val="both"/>
        <w:rPr>
          <w:rFonts w:ascii="Times New Roman" w:hAnsi="Times New Roman" w:cs="Times New Roman"/>
        </w:rPr>
      </w:pPr>
      <w:proofErr w:type="spellStart"/>
      <w:r w:rsidRPr="00B54B17">
        <w:rPr>
          <w:rFonts w:ascii="Times New Roman" w:hAnsi="Times New Roman" w:cs="Times New Roman"/>
        </w:rPr>
        <w:t>Landesa-Piñeiro</w:t>
      </w:r>
      <w:proofErr w:type="spellEnd"/>
      <w:r w:rsidRPr="00B54B17">
        <w:rPr>
          <w:rFonts w:ascii="Times New Roman" w:hAnsi="Times New Roman" w:cs="Times New Roman"/>
        </w:rPr>
        <w:t xml:space="preserve">, L., &amp; </w:t>
      </w:r>
      <w:proofErr w:type="spellStart"/>
      <w:r w:rsidRPr="00B54B17">
        <w:rPr>
          <w:rFonts w:ascii="Times New Roman" w:hAnsi="Times New Roman" w:cs="Times New Roman"/>
        </w:rPr>
        <w:t>Leirós</w:t>
      </w:r>
      <w:proofErr w:type="spellEnd"/>
      <w:r w:rsidRPr="00B54B17">
        <w:rPr>
          <w:rFonts w:ascii="Times New Roman" w:hAnsi="Times New Roman" w:cs="Times New Roman"/>
        </w:rPr>
        <w:t xml:space="preserve">-Rodríguez, R. (2022). Physiotherapy treatment of lateral epicondylitis: A systematic review. Journal of back and musculoskeletal rehabilitation. </w:t>
      </w:r>
      <w:hyperlink r:id="rId36" w:history="1">
        <w:r w:rsidRPr="00B54B17">
          <w:rPr>
            <w:rStyle w:val="Hyperlink"/>
            <w:rFonts w:ascii="Times New Roman" w:hAnsi="Times New Roman" w:cs="Times New Roman"/>
          </w:rPr>
          <w:t>https://doi.org/10.3233/BMR-210053</w:t>
        </w:r>
      </w:hyperlink>
    </w:p>
    <w:p w14:paraId="323C2431" w14:textId="3B87CADA"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Leong, N. L., Kator, J. L., Clemens, T. L., James, A., Enamoto-Iwamoto, M., &amp; Jiang, J. (2020). Tendon and Ligament Healing and Current Approaches to Tendon and Ligament Regeneration. Journal of Orthopaedic Research: Official Publication of the Orthopaedic Research Society, 38(1), 7–12. </w:t>
      </w:r>
      <w:hyperlink r:id="rId37" w:history="1">
        <w:r w:rsidRPr="00B54B17">
          <w:rPr>
            <w:rStyle w:val="Hyperlink"/>
            <w:rFonts w:ascii="Times New Roman" w:hAnsi="Times New Roman" w:cs="Times New Roman"/>
          </w:rPr>
          <w:t>https://doi.org/10.1002/jor.24475</w:t>
        </w:r>
      </w:hyperlink>
    </w:p>
    <w:p w14:paraId="267C12D8" w14:textId="05CD7441"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Luo, D., Liu, B., Gao, L., &amp; Fu, S. (2022). The effect of ultrasound therapy on lateral epicondylitis: A meta-analysis. Medicine, 101(8), e28822. </w:t>
      </w:r>
      <w:hyperlink r:id="rId38" w:history="1">
        <w:r w:rsidRPr="00B54B17">
          <w:rPr>
            <w:rStyle w:val="Hyperlink"/>
            <w:rFonts w:ascii="Times New Roman" w:hAnsi="Times New Roman" w:cs="Times New Roman"/>
          </w:rPr>
          <w:t>https://doi.org/10.1097/MD.0000000000028822</w:t>
        </w:r>
      </w:hyperlink>
    </w:p>
    <w:p w14:paraId="5F085C06" w14:textId="728C3FE5"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Ma, K. L., &amp; Wang, H. Q. (2020). Management of Lateral Epicondylitis: A Narrative Literature Review. Pain Research &amp; Management. </w:t>
      </w:r>
      <w:hyperlink r:id="rId39" w:history="1">
        <w:r w:rsidRPr="00B54B17">
          <w:rPr>
            <w:rStyle w:val="Hyperlink"/>
            <w:rFonts w:ascii="Times New Roman" w:hAnsi="Times New Roman" w:cs="Times New Roman"/>
          </w:rPr>
          <w:t>https://doi.org/10.1155/2020/6965381</w:t>
        </w:r>
      </w:hyperlink>
    </w:p>
    <w:p w14:paraId="25A1A840" w14:textId="329DE4B7"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Maroun, R., Daher, M., Boufadel, P., Lopez, R., Khan, A. Z., &amp; Abboud, J. A. (2025). Platelet rich plasma versus corticosteroids for lateral epicondylitis: a meta-analysis of randomized clinical trials. Clinics in shoulder and elbow, 28(1), 40–48. </w:t>
      </w:r>
      <w:hyperlink r:id="rId40" w:history="1">
        <w:r w:rsidRPr="00B54B17">
          <w:rPr>
            <w:rStyle w:val="Hyperlink"/>
            <w:rFonts w:ascii="Times New Roman" w:hAnsi="Times New Roman" w:cs="Times New Roman"/>
          </w:rPr>
          <w:t>https://doi.org/10.5397/cise.2024.00801</w:t>
        </w:r>
      </w:hyperlink>
    </w:p>
    <w:p w14:paraId="6B346AF3" w14:textId="3DE597A6" w:rsidR="00B54B17" w:rsidRPr="00B54B17" w:rsidRDefault="00B54B17" w:rsidP="00B54B17">
      <w:pPr>
        <w:tabs>
          <w:tab w:val="left" w:pos="450"/>
        </w:tabs>
        <w:jc w:val="both"/>
        <w:rPr>
          <w:rFonts w:ascii="Times New Roman" w:hAnsi="Times New Roman" w:cs="Times New Roman"/>
        </w:rPr>
      </w:pPr>
      <w:proofErr w:type="spellStart"/>
      <w:r w:rsidRPr="00B54B17">
        <w:rPr>
          <w:rFonts w:ascii="Times New Roman" w:hAnsi="Times New Roman" w:cs="Times New Roman"/>
        </w:rPr>
        <w:t>Mamais</w:t>
      </w:r>
      <w:proofErr w:type="spellEnd"/>
      <w:r w:rsidRPr="00B54B17">
        <w:rPr>
          <w:rFonts w:ascii="Times New Roman" w:hAnsi="Times New Roman" w:cs="Times New Roman"/>
        </w:rPr>
        <w:t xml:space="preserve">, I., Papadopoulos, K., </w:t>
      </w:r>
      <w:proofErr w:type="spellStart"/>
      <w:r w:rsidRPr="00B54B17">
        <w:rPr>
          <w:rFonts w:ascii="Times New Roman" w:hAnsi="Times New Roman" w:cs="Times New Roman"/>
        </w:rPr>
        <w:t>Lamnisos</w:t>
      </w:r>
      <w:proofErr w:type="spellEnd"/>
      <w:r w:rsidRPr="00B54B17">
        <w:rPr>
          <w:rFonts w:ascii="Times New Roman" w:hAnsi="Times New Roman" w:cs="Times New Roman"/>
        </w:rPr>
        <w:t xml:space="preserve">, D., &amp; Stasinopoulos, D. (2018). Effectiveness of </w:t>
      </w:r>
      <w:proofErr w:type="gramStart"/>
      <w:r w:rsidRPr="00B54B17">
        <w:rPr>
          <w:rFonts w:ascii="Times New Roman" w:hAnsi="Times New Roman" w:cs="Times New Roman"/>
        </w:rPr>
        <w:t>Low Level</w:t>
      </w:r>
      <w:proofErr w:type="gramEnd"/>
      <w:r w:rsidRPr="00B54B17">
        <w:rPr>
          <w:rFonts w:ascii="Times New Roman" w:hAnsi="Times New Roman" w:cs="Times New Roman"/>
        </w:rPr>
        <w:t xml:space="preserve"> Laser Therapy (LLLT) in the treatment of Lateral elbow tendinopathy (LET): an umbrella review. Laser therapy, 27(3), 174–186. </w:t>
      </w:r>
      <w:hyperlink r:id="rId41" w:history="1">
        <w:r w:rsidRPr="00B54B17">
          <w:rPr>
            <w:rStyle w:val="Hyperlink"/>
            <w:rFonts w:ascii="Times New Roman" w:hAnsi="Times New Roman" w:cs="Times New Roman"/>
          </w:rPr>
          <w:t>https://doi.org/10.5978/islsm.27_18-OR-16</w:t>
        </w:r>
      </w:hyperlink>
    </w:p>
    <w:p w14:paraId="6CE64CBD" w14:textId="3668BD56" w:rsidR="00C829E5" w:rsidRPr="00B54B17" w:rsidRDefault="00C829E5" w:rsidP="00B54B17">
      <w:pPr>
        <w:tabs>
          <w:tab w:val="left" w:pos="450"/>
        </w:tabs>
        <w:jc w:val="both"/>
        <w:rPr>
          <w:rFonts w:ascii="Times New Roman" w:hAnsi="Times New Roman" w:cs="Times New Roman"/>
        </w:rPr>
      </w:pPr>
      <w:r w:rsidRPr="00B54B17">
        <w:rPr>
          <w:rFonts w:ascii="Times New Roman" w:hAnsi="Times New Roman" w:cs="Times New Roman"/>
        </w:rPr>
        <w:t>Reyhan, A. C., Sindel, D., &amp; Dereli, E. E. (2020). The effects of Mulligan's mobilization with movement technique in patients with lateral epicondylitis. Journal of back and musculoskeletal rehabilitation, 33(1), 99–107. https://doi.org/10.3233/BMR-181135</w:t>
      </w:r>
    </w:p>
    <w:p w14:paraId="606F1AA9" w14:textId="1D64E678"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Pathan, A. F., &amp; Sharath, H. V. (2023). A Review of Physiotherapy Techniques Used in the Treatment of Tennis Elbow. Cureus. </w:t>
      </w:r>
      <w:hyperlink r:id="rId42" w:history="1">
        <w:r w:rsidRPr="00B54B17">
          <w:rPr>
            <w:rStyle w:val="Hyperlink"/>
            <w:rFonts w:ascii="Times New Roman" w:hAnsi="Times New Roman" w:cs="Times New Roman"/>
          </w:rPr>
          <w:t>https://doi.org/10.7759/cureus.47706</w:t>
        </w:r>
      </w:hyperlink>
    </w:p>
    <w:p w14:paraId="3E87DA98" w14:textId="75B9F797"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Pompilio da Silva, M., Tamaoki, M. J. S., Blumetti, F. C., </w:t>
      </w:r>
      <w:proofErr w:type="spellStart"/>
      <w:r w:rsidRPr="00B54B17">
        <w:rPr>
          <w:rFonts w:ascii="Times New Roman" w:hAnsi="Times New Roman" w:cs="Times New Roman"/>
        </w:rPr>
        <w:t>Belloti</w:t>
      </w:r>
      <w:proofErr w:type="spellEnd"/>
      <w:r w:rsidRPr="00B54B17">
        <w:rPr>
          <w:rFonts w:ascii="Times New Roman" w:hAnsi="Times New Roman" w:cs="Times New Roman"/>
        </w:rPr>
        <w:t xml:space="preserve">, J. C., Smidt, N., &amp; Buchbinder, R. (2018). Electrotherapy modalities for lateral elbow pain. The Cochrane Database of Systematic Reviews, 2018(6), CD013041. </w:t>
      </w:r>
      <w:hyperlink r:id="rId43" w:history="1">
        <w:r w:rsidRPr="00B54B17">
          <w:rPr>
            <w:rStyle w:val="Hyperlink"/>
            <w:rFonts w:ascii="Times New Roman" w:hAnsi="Times New Roman" w:cs="Times New Roman"/>
          </w:rPr>
          <w:t>https://doi.org/10.1002/14651858.CD013041</w:t>
        </w:r>
      </w:hyperlink>
    </w:p>
    <w:p w14:paraId="4A9C6C16" w14:textId="20177247" w:rsidR="0091554C" w:rsidRPr="00B54B17" w:rsidRDefault="0091554C" w:rsidP="00B54B17">
      <w:pPr>
        <w:tabs>
          <w:tab w:val="left" w:pos="450"/>
        </w:tabs>
        <w:jc w:val="both"/>
        <w:rPr>
          <w:rFonts w:ascii="Times New Roman" w:hAnsi="Times New Roman" w:cs="Times New Roman"/>
        </w:rPr>
      </w:pPr>
      <w:r w:rsidRPr="00B54B17">
        <w:rPr>
          <w:rFonts w:ascii="Times New Roman" w:hAnsi="Times New Roman" w:cs="Times New Roman"/>
        </w:rPr>
        <w:t xml:space="preserve">Radecka, A., &amp; </w:t>
      </w:r>
      <w:proofErr w:type="spellStart"/>
      <w:r w:rsidRPr="00B54B17">
        <w:rPr>
          <w:rFonts w:ascii="Times New Roman" w:hAnsi="Times New Roman" w:cs="Times New Roman"/>
        </w:rPr>
        <w:t>Lubkowska</w:t>
      </w:r>
      <w:proofErr w:type="spellEnd"/>
      <w:r w:rsidRPr="00B54B17">
        <w:rPr>
          <w:rFonts w:ascii="Times New Roman" w:hAnsi="Times New Roman" w:cs="Times New Roman"/>
        </w:rPr>
        <w:t>, A. (2022). Direct Effect of Local Cryotherapy on Muscle Stimulation, Pain and Strength in Male Office Workers with Lateral Epicondylitis, Non-</w:t>
      </w:r>
      <w:r w:rsidRPr="00B54B17">
        <w:rPr>
          <w:rFonts w:ascii="Times New Roman" w:hAnsi="Times New Roman" w:cs="Times New Roman"/>
        </w:rPr>
        <w:lastRenderedPageBreak/>
        <w:t>Randomized Clinical Trial Study. Healthcare (Basel, Switzerland), 10(5), 879. https://doi.org/10.3390/healthcare10050879</w:t>
      </w:r>
    </w:p>
    <w:p w14:paraId="2FB01F63" w14:textId="085561BA"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Sahoo, S., Mohanty, R. K., Mohapatra, J., </w:t>
      </w:r>
      <w:proofErr w:type="spellStart"/>
      <w:r w:rsidRPr="00B54B17">
        <w:rPr>
          <w:rFonts w:ascii="Times New Roman" w:hAnsi="Times New Roman" w:cs="Times New Roman"/>
        </w:rPr>
        <w:t>Equebal</w:t>
      </w:r>
      <w:proofErr w:type="spellEnd"/>
      <w:r w:rsidRPr="00B54B17">
        <w:rPr>
          <w:rFonts w:ascii="Times New Roman" w:hAnsi="Times New Roman" w:cs="Times New Roman"/>
        </w:rPr>
        <w:t xml:space="preserve">, A., &amp; Das, S. P. (2023). Efficacy of extension wrist hand orthosis on pain, grip strength and electromyographic activities in lateral epicondylitis: A randomized single-blind clinical trial. Journal of Hand Therapy, 36(4), 796–804. </w:t>
      </w:r>
      <w:hyperlink r:id="rId44" w:history="1">
        <w:r w:rsidRPr="00B54B17">
          <w:rPr>
            <w:rStyle w:val="Hyperlink"/>
            <w:rFonts w:ascii="Times New Roman" w:hAnsi="Times New Roman" w:cs="Times New Roman"/>
          </w:rPr>
          <w:t>https://doi.org/10.1016/j.jht.2023.06.006</w:t>
        </w:r>
      </w:hyperlink>
    </w:p>
    <w:p w14:paraId="2EEDDCD5" w14:textId="7BBD880B"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Stasinopoulos, D., &amp; Stasinopoulos, I. (2017). Comparison of effects of eccentric training, eccentric-concentric training, and eccentric-concentric training combined with isometric contraction in the treatment of lateral elbow tendinopathy. Journal of Hand Therapy </w:t>
      </w:r>
      <w:hyperlink r:id="rId45" w:history="1">
        <w:r w:rsidRPr="00B54B17">
          <w:rPr>
            <w:rStyle w:val="Hyperlink"/>
            <w:rFonts w:ascii="Times New Roman" w:hAnsi="Times New Roman" w:cs="Times New Roman"/>
          </w:rPr>
          <w:t>https://doi.org/10.1016/j.jht.2016.09.001</w:t>
        </w:r>
      </w:hyperlink>
    </w:p>
    <w:p w14:paraId="3447C33F" w14:textId="2F0D366A"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Vuvan, V., Vicenzino, B., Mellor, R., Heales, L. J., &amp; Coombes, B. K. (2020). Unsupervised Isometric Exercise versus Wait-and-See for Lateral Elbow Tendinopathy. Medicine and science in sports and exercise, 52(2), 287–295. </w:t>
      </w:r>
      <w:hyperlink r:id="rId46" w:history="1">
        <w:r w:rsidRPr="00B54B17">
          <w:rPr>
            <w:rStyle w:val="Hyperlink"/>
            <w:rFonts w:ascii="Times New Roman" w:hAnsi="Times New Roman" w:cs="Times New Roman"/>
          </w:rPr>
          <w:t>https://doi.org/10.1249/MSS.0000000000002128</w:t>
        </w:r>
      </w:hyperlink>
    </w:p>
    <w:p w14:paraId="0A793B7E" w14:textId="390220ED"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Wallis, J. A., Bourne, A. M., Jessup, R. L., Johnston, R. V., Frydman, A., Cyril, S., &amp; Buchbinder, R. (2024). Manual therapy and exercise for lateral elbow pain. The Cochrane Database of Systematic Reviews, 5(5), CD013042. </w:t>
      </w:r>
      <w:hyperlink r:id="rId47" w:history="1">
        <w:r w:rsidRPr="00B54B17">
          <w:rPr>
            <w:rStyle w:val="Hyperlink"/>
            <w:rFonts w:ascii="Times New Roman" w:hAnsi="Times New Roman" w:cs="Times New Roman"/>
          </w:rPr>
          <w:t>https://doi.org/10.1002/14651858.CD013042.pub2</w:t>
        </w:r>
      </w:hyperlink>
    </w:p>
    <w:p w14:paraId="1EF036AB" w14:textId="361947D2"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Wolf, J. M. (2023). Lateral Epicondylitis. The New England Journal of Medicine, 388(25), 2371–2377. </w:t>
      </w:r>
      <w:hyperlink r:id="rId48" w:history="1">
        <w:r w:rsidRPr="00B54B17">
          <w:rPr>
            <w:rStyle w:val="Hyperlink"/>
            <w:rFonts w:ascii="Times New Roman" w:hAnsi="Times New Roman" w:cs="Times New Roman"/>
          </w:rPr>
          <w:t>https://doi.org/10.1056/NEJMcp2216734</w:t>
        </w:r>
      </w:hyperlink>
    </w:p>
    <w:p w14:paraId="6C71BA09" w14:textId="153B44B3" w:rsidR="00B54B17"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Yoon, S. Y., Kim, Y. W., Shin, I. S., Kang, S., Moon, H. I., &amp; Lee, S. C. (2021). The Beneficial Effects of Eccentric Exercise in the Management of Lateral Elbow Tendinopathy: A Systematic Review and Meta-Analysis. Journal of Clinical Medicine, 10(17), 3968. </w:t>
      </w:r>
      <w:hyperlink r:id="rId49" w:history="1">
        <w:r w:rsidRPr="00B54B17">
          <w:rPr>
            <w:rStyle w:val="Hyperlink"/>
            <w:rFonts w:ascii="Times New Roman" w:hAnsi="Times New Roman" w:cs="Times New Roman"/>
          </w:rPr>
          <w:t>https://doi.org/10.3390/jcm10173968</w:t>
        </w:r>
      </w:hyperlink>
    </w:p>
    <w:p w14:paraId="3F909ADB" w14:textId="1ADC5411" w:rsidR="00A77080" w:rsidRPr="00B54B17" w:rsidRDefault="00B54B17" w:rsidP="00B54B17">
      <w:pPr>
        <w:tabs>
          <w:tab w:val="left" w:pos="450"/>
        </w:tabs>
        <w:jc w:val="both"/>
        <w:rPr>
          <w:rFonts w:ascii="Times New Roman" w:hAnsi="Times New Roman" w:cs="Times New Roman"/>
        </w:rPr>
      </w:pPr>
      <w:r w:rsidRPr="00B54B17">
        <w:rPr>
          <w:rFonts w:ascii="Times New Roman" w:hAnsi="Times New Roman" w:cs="Times New Roman"/>
        </w:rPr>
        <w:t xml:space="preserve">Zhu, P., Tang, P., Su, J., Yang, Y., Yang, S., Zhang, C., Xiao, W., Zhou, Y., Li, Y., &amp; Deng, Z. (2025). Comparison of extracorporeal shockwave therapy, ultrasound therapy, and corticosteroid injections for treatment of lateral epicondylitis: an umbrella review of meta-analyses. Journal of orthopaedics and </w:t>
      </w:r>
      <w:proofErr w:type="gramStart"/>
      <w:r w:rsidRPr="00B54B17">
        <w:rPr>
          <w:rFonts w:ascii="Times New Roman" w:hAnsi="Times New Roman" w:cs="Times New Roman"/>
        </w:rPr>
        <w:t>traumatology :</w:t>
      </w:r>
      <w:proofErr w:type="gramEnd"/>
      <w:r w:rsidRPr="00B54B17">
        <w:rPr>
          <w:rFonts w:ascii="Times New Roman" w:hAnsi="Times New Roman" w:cs="Times New Roman"/>
        </w:rPr>
        <w:t xml:space="preserve"> official journal of the Italian Society of Orthopaedics and Traumatology, 26(1), 55. https://doi.org/10.1186/s10195-025-00871-w</w:t>
      </w:r>
    </w:p>
    <w:sectPr w:rsidR="00A77080" w:rsidRPr="00B54B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5ED16" w14:textId="77777777" w:rsidR="005A7A6E" w:rsidRDefault="005A7A6E" w:rsidP="0060024F">
      <w:pPr>
        <w:spacing w:after="0" w:line="240" w:lineRule="auto"/>
      </w:pPr>
      <w:r>
        <w:separator/>
      </w:r>
    </w:p>
  </w:endnote>
  <w:endnote w:type="continuationSeparator" w:id="0">
    <w:p w14:paraId="4143359A" w14:textId="77777777" w:rsidR="005A7A6E" w:rsidRDefault="005A7A6E" w:rsidP="0060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E2F2" w14:textId="77777777" w:rsidR="0060024F" w:rsidRDefault="0060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4AE4" w14:textId="77777777" w:rsidR="0060024F" w:rsidRDefault="00600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582E" w14:textId="77777777" w:rsidR="0060024F" w:rsidRDefault="0060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80347" w14:textId="77777777" w:rsidR="005A7A6E" w:rsidRDefault="005A7A6E" w:rsidP="0060024F">
      <w:pPr>
        <w:spacing w:after="0" w:line="240" w:lineRule="auto"/>
      </w:pPr>
      <w:r>
        <w:separator/>
      </w:r>
    </w:p>
  </w:footnote>
  <w:footnote w:type="continuationSeparator" w:id="0">
    <w:p w14:paraId="122C6026" w14:textId="77777777" w:rsidR="005A7A6E" w:rsidRDefault="005A7A6E" w:rsidP="0060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1229" w14:textId="41C220AC" w:rsidR="0060024F" w:rsidRDefault="0060024F">
    <w:pPr>
      <w:pStyle w:val="Header"/>
    </w:pPr>
    <w:r>
      <w:rPr>
        <w:noProof/>
      </w:rPr>
      <w:pict w14:anchorId="6ABF2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09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906F" w14:textId="0F2F0BC7" w:rsidR="0060024F" w:rsidRDefault="0060024F">
    <w:pPr>
      <w:pStyle w:val="Header"/>
    </w:pPr>
    <w:r>
      <w:rPr>
        <w:noProof/>
      </w:rPr>
      <w:pict w14:anchorId="05A46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09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FDBA" w14:textId="66780072" w:rsidR="0060024F" w:rsidRDefault="0060024F">
    <w:pPr>
      <w:pStyle w:val="Header"/>
    </w:pPr>
    <w:r>
      <w:rPr>
        <w:noProof/>
      </w:rPr>
      <w:pict w14:anchorId="087E0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090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F4A77"/>
    <w:multiLevelType w:val="hybridMultilevel"/>
    <w:tmpl w:val="EBCE0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748A7"/>
    <w:multiLevelType w:val="hybridMultilevel"/>
    <w:tmpl w:val="CEB0DFA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7FE72398"/>
    <w:multiLevelType w:val="hybridMultilevel"/>
    <w:tmpl w:val="6D468B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6D"/>
    <w:rsid w:val="0009276D"/>
    <w:rsid w:val="00104663"/>
    <w:rsid w:val="00172DF2"/>
    <w:rsid w:val="00174BE1"/>
    <w:rsid w:val="001B46D3"/>
    <w:rsid w:val="0023314F"/>
    <w:rsid w:val="00295795"/>
    <w:rsid w:val="00336D84"/>
    <w:rsid w:val="003D229F"/>
    <w:rsid w:val="003D42EF"/>
    <w:rsid w:val="004408E6"/>
    <w:rsid w:val="00465064"/>
    <w:rsid w:val="004A6E2F"/>
    <w:rsid w:val="004D0588"/>
    <w:rsid w:val="00535C73"/>
    <w:rsid w:val="005A7A6E"/>
    <w:rsid w:val="0060024F"/>
    <w:rsid w:val="00673D50"/>
    <w:rsid w:val="006F5266"/>
    <w:rsid w:val="007222CD"/>
    <w:rsid w:val="00784CF3"/>
    <w:rsid w:val="0080365F"/>
    <w:rsid w:val="008400E6"/>
    <w:rsid w:val="008A71C7"/>
    <w:rsid w:val="008B1BFA"/>
    <w:rsid w:val="0091554C"/>
    <w:rsid w:val="00934022"/>
    <w:rsid w:val="009C6F0D"/>
    <w:rsid w:val="009F01DC"/>
    <w:rsid w:val="00A237D0"/>
    <w:rsid w:val="00A77080"/>
    <w:rsid w:val="00B214CF"/>
    <w:rsid w:val="00B41328"/>
    <w:rsid w:val="00B54B17"/>
    <w:rsid w:val="00BF435C"/>
    <w:rsid w:val="00C829E5"/>
    <w:rsid w:val="00D01EF2"/>
    <w:rsid w:val="00DB12A9"/>
    <w:rsid w:val="00E032B4"/>
    <w:rsid w:val="00E441CC"/>
    <w:rsid w:val="00F24E67"/>
    <w:rsid w:val="00F56918"/>
    <w:rsid w:val="00F734DD"/>
    <w:rsid w:val="00FE43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D0B2D"/>
  <w15:chartTrackingRefBased/>
  <w15:docId w15:val="{7965A04C-D4B8-42C7-A4AB-5FAD5EF5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4DD"/>
  </w:style>
  <w:style w:type="paragraph" w:styleId="Heading1">
    <w:name w:val="heading 1"/>
    <w:basedOn w:val="Normal"/>
    <w:next w:val="Normal"/>
    <w:link w:val="Heading1Char"/>
    <w:uiPriority w:val="9"/>
    <w:qFormat/>
    <w:rsid w:val="00092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76D"/>
    <w:rPr>
      <w:rFonts w:eastAsiaTheme="majorEastAsia" w:cstheme="majorBidi"/>
      <w:color w:val="272727" w:themeColor="text1" w:themeTint="D8"/>
    </w:rPr>
  </w:style>
  <w:style w:type="paragraph" w:styleId="Title">
    <w:name w:val="Title"/>
    <w:basedOn w:val="Normal"/>
    <w:next w:val="Normal"/>
    <w:link w:val="TitleChar"/>
    <w:uiPriority w:val="10"/>
    <w:qFormat/>
    <w:rsid w:val="00092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76D"/>
    <w:pPr>
      <w:spacing w:before="160"/>
      <w:jc w:val="center"/>
    </w:pPr>
    <w:rPr>
      <w:i/>
      <w:iCs/>
      <w:color w:val="404040" w:themeColor="text1" w:themeTint="BF"/>
    </w:rPr>
  </w:style>
  <w:style w:type="character" w:customStyle="1" w:styleId="QuoteChar">
    <w:name w:val="Quote Char"/>
    <w:basedOn w:val="DefaultParagraphFont"/>
    <w:link w:val="Quote"/>
    <w:uiPriority w:val="29"/>
    <w:rsid w:val="0009276D"/>
    <w:rPr>
      <w:i/>
      <w:iCs/>
      <w:color w:val="404040" w:themeColor="text1" w:themeTint="BF"/>
    </w:rPr>
  </w:style>
  <w:style w:type="paragraph" w:styleId="ListParagraph">
    <w:name w:val="List Paragraph"/>
    <w:basedOn w:val="Normal"/>
    <w:uiPriority w:val="34"/>
    <w:qFormat/>
    <w:rsid w:val="0009276D"/>
    <w:pPr>
      <w:ind w:left="720"/>
      <w:contextualSpacing/>
    </w:pPr>
  </w:style>
  <w:style w:type="character" w:styleId="IntenseEmphasis">
    <w:name w:val="Intense Emphasis"/>
    <w:basedOn w:val="DefaultParagraphFont"/>
    <w:uiPriority w:val="21"/>
    <w:qFormat/>
    <w:rsid w:val="0009276D"/>
    <w:rPr>
      <w:i/>
      <w:iCs/>
      <w:color w:val="0F4761" w:themeColor="accent1" w:themeShade="BF"/>
    </w:rPr>
  </w:style>
  <w:style w:type="paragraph" w:styleId="IntenseQuote">
    <w:name w:val="Intense Quote"/>
    <w:basedOn w:val="Normal"/>
    <w:next w:val="Normal"/>
    <w:link w:val="IntenseQuoteChar"/>
    <w:uiPriority w:val="30"/>
    <w:qFormat/>
    <w:rsid w:val="00092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76D"/>
    <w:rPr>
      <w:i/>
      <w:iCs/>
      <w:color w:val="0F4761" w:themeColor="accent1" w:themeShade="BF"/>
    </w:rPr>
  </w:style>
  <w:style w:type="character" w:styleId="IntenseReference">
    <w:name w:val="Intense Reference"/>
    <w:basedOn w:val="DefaultParagraphFont"/>
    <w:uiPriority w:val="32"/>
    <w:qFormat/>
    <w:rsid w:val="0009276D"/>
    <w:rPr>
      <w:b/>
      <w:bCs/>
      <w:smallCaps/>
      <w:color w:val="0F4761" w:themeColor="accent1" w:themeShade="BF"/>
      <w:spacing w:val="5"/>
    </w:rPr>
  </w:style>
  <w:style w:type="table" w:styleId="TableGrid">
    <w:name w:val="Table Grid"/>
    <w:basedOn w:val="TableNormal"/>
    <w:uiPriority w:val="39"/>
    <w:rsid w:val="0009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76D"/>
    <w:rPr>
      <w:color w:val="467886" w:themeColor="hyperlink"/>
      <w:u w:val="single"/>
    </w:rPr>
  </w:style>
  <w:style w:type="character" w:customStyle="1" w:styleId="UnresolvedMention1">
    <w:name w:val="Unresolved Mention1"/>
    <w:basedOn w:val="DefaultParagraphFont"/>
    <w:uiPriority w:val="99"/>
    <w:semiHidden/>
    <w:unhideWhenUsed/>
    <w:rsid w:val="0009276D"/>
    <w:rPr>
      <w:color w:val="605E5C"/>
      <w:shd w:val="clear" w:color="auto" w:fill="E1DFDD"/>
    </w:rPr>
  </w:style>
  <w:style w:type="character" w:styleId="FollowedHyperlink">
    <w:name w:val="FollowedHyperlink"/>
    <w:basedOn w:val="DefaultParagraphFont"/>
    <w:uiPriority w:val="99"/>
    <w:semiHidden/>
    <w:unhideWhenUsed/>
    <w:rsid w:val="006F5266"/>
    <w:rPr>
      <w:color w:val="96607D" w:themeColor="followedHyperlink"/>
      <w:u w:val="single"/>
    </w:rPr>
  </w:style>
  <w:style w:type="character" w:styleId="UnresolvedMention">
    <w:name w:val="Unresolved Mention"/>
    <w:basedOn w:val="DefaultParagraphFont"/>
    <w:uiPriority w:val="99"/>
    <w:semiHidden/>
    <w:unhideWhenUsed/>
    <w:rsid w:val="00673D50"/>
    <w:rPr>
      <w:color w:val="605E5C"/>
      <w:shd w:val="clear" w:color="auto" w:fill="E1DFDD"/>
    </w:rPr>
  </w:style>
  <w:style w:type="paragraph" w:styleId="Header">
    <w:name w:val="header"/>
    <w:basedOn w:val="Normal"/>
    <w:link w:val="HeaderChar"/>
    <w:uiPriority w:val="99"/>
    <w:unhideWhenUsed/>
    <w:rsid w:val="00600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4F"/>
  </w:style>
  <w:style w:type="paragraph" w:styleId="Footer">
    <w:name w:val="footer"/>
    <w:basedOn w:val="Normal"/>
    <w:link w:val="FooterChar"/>
    <w:uiPriority w:val="99"/>
    <w:unhideWhenUsed/>
    <w:rsid w:val="00600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0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b2a2b56982c7cfba/Documents/Luo%20D,%20Liu%20B,%20Gao%20L,%20Fu%20S.%20The%20effect%20of%20ultrasound%20therapy%20on%20lateral%20epicondylitis:%20A%20meta-analysis.%20Medicine%20(Baltimore).%202022%20Feb%2025;101(8):e28822.%20doi:%2010.1097/MD.0000000000028822.%20PMID:%2035212276;%20PMCID:%20PMC8878842." TargetMode="External"/><Relationship Id="rId18" Type="http://schemas.openxmlformats.org/officeDocument/2006/relationships/hyperlink" Target="https://d.docs.live.net/b2a2b56982c7cfba/Documents/Landesa-Pi&#241;eiro%20L,%20Leir&#243;s-Rodr&#237;guez%20R.%20Physiotherapy%20treatment%20of%20lateral%20epicondylitis:%20A%20systematic%20review.%20J%20Back%20Musculoskelet%20Rehabil.%202022;35(3):463-477.%20doi:%2010.3233/BMR-210053.%20PMID:%2034397403." TargetMode="External"/><Relationship Id="rId26" Type="http://schemas.openxmlformats.org/officeDocument/2006/relationships/hyperlink" Target="https://d.docs.live.net/B2A2B56982C7CFBA/Documents/Abstract.docx" TargetMode="External"/><Relationship Id="rId39" Type="http://schemas.openxmlformats.org/officeDocument/2006/relationships/hyperlink" Target="https://doi.org/10.1155/2020/6965381" TargetMode="External"/><Relationship Id="rId21" Type="http://schemas.openxmlformats.org/officeDocument/2006/relationships/hyperlink" Target="https://d.docs.live.net/b2a2b56982c7cfba/Documents/Yoon%20SY,%20Kim%20YW,%20Shin%20IS,%20Kang%20S,%20Moon%20HI,%20Lee%20SC.%20The%20Beneficial%20Effects%20of%20Eccentric%20Exercise%20in%20the%20Management%20of%20Lateral%20Elbow%20Tendinopathy:%20A%20Systematic%20Review%20and%20Meta-Analysis.%20J%20Clin%20Med.%202021%20Sep%201;10(17):3968.%20doi:%2010.3390/jcm10173968.%20PMID:%2034501416;%20PMCID:%20PMC8432114." TargetMode="External"/><Relationship Id="rId34" Type="http://schemas.openxmlformats.org/officeDocument/2006/relationships/hyperlink" Target="https://doi.org/10.1016/j.msksp.2023.102905" TargetMode="External"/><Relationship Id="rId42" Type="http://schemas.openxmlformats.org/officeDocument/2006/relationships/hyperlink" Target="https://doi.org/10.7759/cureus.47706" TargetMode="External"/><Relationship Id="rId47" Type="http://schemas.openxmlformats.org/officeDocument/2006/relationships/hyperlink" Target="https://doi.org/10.1002/14651858.CD013042.pub2"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docs.live.net/b2a2b56982c7cfba/Documents/Stasinopoulos%20D.%20Isometric%20Exercise%20for%20the%20Management%20of%20Lateral%20Elbow%20Tendinopathy.%20J%20Clin%20Med.%202022%20Dec%2022;12(1):94.%20doi:%2010.3390/jcm12010094.%20PMID:%2036614894;%20PMCID:%20PMC9820871." TargetMode="External"/><Relationship Id="rId29"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d.docs.live.net/B2A2B56982C7CFBA/Documents/Landesa-Pi&#241;eiro%20L,%20Leir&#243;s-Rodr&#237;guez%20R.%20Physiotherapy%20treatment%20of%20lateral%20epicondylitis:%20A%20systematic%20review.%20J%20Back%20Musculoskelet%20Rehabil.%202022;35(3):463-477.%20doi:%2010.3233/BMR-210053.%20PMID:%2034397403" TargetMode="External"/><Relationship Id="rId32" Type="http://schemas.openxmlformats.org/officeDocument/2006/relationships/image" Target="media/image4.png"/><Relationship Id="rId37" Type="http://schemas.openxmlformats.org/officeDocument/2006/relationships/hyperlink" Target="https://doi.org/10.1002/jor.24475" TargetMode="External"/><Relationship Id="rId40" Type="http://schemas.openxmlformats.org/officeDocument/2006/relationships/hyperlink" Target="https://doi.org/10.5397/cise.2024.00801" TargetMode="External"/><Relationship Id="rId45" Type="http://schemas.openxmlformats.org/officeDocument/2006/relationships/hyperlink" Target="https://doi.org/10.1016/j.jht.2016.09.001" TargetMode="External"/><Relationship Id="rId5" Type="http://schemas.openxmlformats.org/officeDocument/2006/relationships/footnotes" Target="footnotes.xml"/><Relationship Id="rId15" Type="http://schemas.openxmlformats.org/officeDocument/2006/relationships/hyperlink" Target="https://d.docs.live.net/b2a2b56982c7cfba/Documents/Radecka%20A,%20Lubkowska%20A.%20Direct%20Effect%20of%20Local%20Cryotherapy%20on%20Muscle%20Stimulation,%20Pain%20and%20Strength%20in%20Male%20Office%20Workers%20with%20Lateral%20Epicondylitis,%20Non-Randomized%20Clinical%20Trial%20Study.%20Healthcare%20(Basel).%202022%20May%2010;10(5):879.%20doi:%2010.3390/healthcare10050879.%20PMID:%2035628016;%20PMCID:%20PMC9140546." TargetMode="External"/><Relationship Id="rId23" Type="http://schemas.openxmlformats.org/officeDocument/2006/relationships/hyperlink" Target="https://d.docs.live.net/B2A2B56982C7CFBA/Documents/Landesa-Pi&#241;eiro%20L,%20Leir&#243;s-Rodr&#237;guez%20R.%20Physiotherapy%20treatment%20of%20lateral%20epicondylitis:%20A%20systematic%20review.%20J%20Back%20Musculoskelet%20Rehabil.%202022;35(3):463-477.%20doi:%2010.3233/BMR-210053.%20PMID:%2034397403" TargetMode="External"/><Relationship Id="rId28" Type="http://schemas.openxmlformats.org/officeDocument/2006/relationships/hyperlink" Target="https://d.docs.live.net/B2A2B56982C7CFBA/Documents/Sahoo%20S,%20Mohanty%20RK,%20Mohapatra%20J,%20Equebal%20A,%20Das%20SP.%20Efficacy%20of%20extension%20wrist%20hand%20orthosis%20on%20pain,%20grip%20strength%20and%20electromyographic%20activities%20in%20lateral%20epicondylitis:%20A%20randomized%20single-blind%20clinical%20trial.%20J%20Hand%20Ther.%202023%20Oct-Dec;36(4):796-804.%20doi:%2010.1016/j.jht.2023.06.006.%20Epub%202023%20Jul%2018.%20PMID:%2037474430." TargetMode="External"/><Relationship Id="rId36" Type="http://schemas.openxmlformats.org/officeDocument/2006/relationships/hyperlink" Target="https://doi.org/10.3233/BMR-210053" TargetMode="External"/><Relationship Id="rId49" Type="http://schemas.openxmlformats.org/officeDocument/2006/relationships/hyperlink" Target="https://doi.org/10.3390/jcm10173968" TargetMode="External"/><Relationship Id="rId10" Type="http://schemas.openxmlformats.org/officeDocument/2006/relationships/footer" Target="footer2.xml"/><Relationship Id="rId19" Type="http://schemas.openxmlformats.org/officeDocument/2006/relationships/hyperlink" Target="https://d.docs.live.net/b2a2b56982c7cfba/Documents/Stasinopoulos%20D,%20Stasinopoulos%20I.%20Comparison%20of%20effects%20of%20eccentric%20training,%20eccentric-concentric%20training,%20and%20eccentric-concentric%20training%20combined%20with%20isometric%20contraction%20in%20the%20treatment%20of%20lateral%20elbow%20tendinopathy.%20J%20Hand%20Ther.%202017%20Jan-Mar;30(1):13-19.%20doi:%2010.1016/j.jht.2016.09.001.%20Epub%202016%20Nov%204.%20PMID:%2027823901." TargetMode="External"/><Relationship Id="rId31" Type="http://schemas.openxmlformats.org/officeDocument/2006/relationships/image" Target="media/image3.png"/><Relationship Id="rId44" Type="http://schemas.openxmlformats.org/officeDocument/2006/relationships/hyperlink" Target="https://doi.org/10.1016/j.jht.2023.06.0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docs.live.net/b2a2b56982c7cfba/Documents/Mamais%20I,%20Papadopoulos%20K,%20Lamnisos%20D,%20Stasinopoulos%20D.%20Effectiveness%20of%20Low%20Level%20Laser%20Therapy%20(LLLT)%20in%20the%20treatment%20of%20Lateral%20elbow%20tendinopathy%20(LET):%20an%20umbrella%20review.%20Laser%20Ther.%202018%20Sep%2030;27(3):174-186.%20doi:%2010.5978/islsm.27_18-OR-16.%20PMID:%2032158063;%20PMCID:%20PMC7034252." TargetMode="External"/><Relationship Id="rId22" Type="http://schemas.openxmlformats.org/officeDocument/2006/relationships/hyperlink" Target="https://d.docs.live.net/b2a2b56982c7cfba/Documents/Stasinopoulos%20D,%20Stasinopoulos%20I.%20Comparison%20of%20effects%20of%20eccentric%20training,%20eccentric-concentric%20training,%20and%20eccentric-concentric%20training%20combined%20with%20isometric%20contraction%20in%20the%20treatment%20of%20lateral%20elbow%20tendinopathy.%20J%20Hand%20Ther.%202017%20Jan-Mar;30(1):13-19.%20doi:%2010.1016/j.jht.2016.09.001.%20Epub%202016%20Nov%204.%20PMID:%2027823901." TargetMode="External"/><Relationship Id="rId27" Type="http://schemas.openxmlformats.org/officeDocument/2006/relationships/hyperlink" Target="https://d.docs.live.net/B2A2B56982C7CFBA/Documents/Reyhan%20AC,%20Sindel%20D,%20Dereli%20EE.%20The%20effects%20of%20Mulligan's%20mobilization%20with%20movement%20technique%20in%20patients%20with%20lateral%20epicondylitis.%20J%20Back%20Musculoskelet%20Rehabil.%202020;33(1):99-107.%20doi:%2010.3233/BMR-181135.%20PMID:%2031104005" TargetMode="External"/><Relationship Id="rId30" Type="http://schemas.openxmlformats.org/officeDocument/2006/relationships/image" Target="media/image2.png"/><Relationship Id="rId35" Type="http://schemas.openxmlformats.org/officeDocument/2006/relationships/hyperlink" Target="https://doi.org/10.1186/1471-2474-9-75" TargetMode="External"/><Relationship Id="rId43" Type="http://schemas.openxmlformats.org/officeDocument/2006/relationships/hyperlink" Target="https://doi.org/10.1002/14651858.CD013041" TargetMode="External"/><Relationship Id="rId48" Type="http://schemas.openxmlformats.org/officeDocument/2006/relationships/hyperlink" Target="https://doi.org/10.1056/NEJMcp2216734" TargetMode="Externa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docs.live.net/b2a2b56982c7cfba/Documents/Vuvan%20V,%20Vicenzino%20B,%20Mellor%20R,%20Heales%20LJ,%20Coombes%20BK.%20Unsupervised%20Isometric%20Exercise%20versus%20Wait-and-See%20for%20Lateral%20Elbow%20Tendinopathy.%20Med%20Sci%20Sports%20Exerc.%202020%20Feb;52(2):287-295.%20doi:%2010.1249/MSS.0000000000002128.%20PMID:%2031425384." TargetMode="External"/><Relationship Id="rId25" Type="http://schemas.openxmlformats.org/officeDocument/2006/relationships/hyperlink" Target="https://d.docs.live.net/B2A2B56982C7CFBA/Documents/Landesa-Pi&#241;eiro%20L,%20Leir&#243;s-Rodr&#237;guez%20R.%20Physiotherapy%20treatment%20of%20lateral%20epicondylitis:%20A%20systematic%20review.%20J%20Back%20Musculoskelet%20Rehabil.%202022;35(3):463-477.%20doi:%2010.3233/BMR-210053.%20PMID:%2034397403" TargetMode="External"/><Relationship Id="rId33" Type="http://schemas.openxmlformats.org/officeDocument/2006/relationships/hyperlink" Target="https://doi.org/10.1007/s00420-011-0690-z" TargetMode="External"/><Relationship Id="rId38" Type="http://schemas.openxmlformats.org/officeDocument/2006/relationships/hyperlink" Target="https://doi.org/10.1097/MD.0000000000028822" TargetMode="External"/><Relationship Id="rId46" Type="http://schemas.openxmlformats.org/officeDocument/2006/relationships/hyperlink" Target="https://doi.org/10.1249/MSS.0000000000002128" TargetMode="External"/><Relationship Id="rId20" Type="http://schemas.openxmlformats.org/officeDocument/2006/relationships/hyperlink" Target="https://d.docs.live.net/B2A2B56982C7CFBA/Documents/Landesa-Pi&#241;eiro%20L,%20Leir&#243;s-Rodr&#237;guez%20R.%20Physiotherapy%20treatment%20of%20lateral%20epicondylitis:%20A%20systematic%20review.%20J%20Back%20Musculoskelet%20Rehabil.%202022;35(3):463-477.%20doi:%2010.3233/BMR-210053.%20PMID:%2034397403." TargetMode="External"/><Relationship Id="rId41" Type="http://schemas.openxmlformats.org/officeDocument/2006/relationships/hyperlink" Target="https://doi.org/10.5978/islsm.27_18-OR-1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5278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jainkashish444@gmail.com</dc:creator>
  <cp:keywords/>
  <dc:description/>
  <cp:lastModifiedBy>SDI 1084</cp:lastModifiedBy>
  <cp:revision>9</cp:revision>
  <dcterms:created xsi:type="dcterms:W3CDTF">2025-12-22T09:39:00Z</dcterms:created>
  <dcterms:modified xsi:type="dcterms:W3CDTF">2025-12-23T07:19:00Z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f75adefa-0491-42fa-8fd3-402eca2522dc</vt:lpwstr>
  </property>
</Properties>
</file>