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F0E6" w14:textId="7EDFA705" w:rsidR="00F77034" w:rsidRDefault="00F77034" w:rsidP="00F77034">
      <w:pPr>
        <w:spacing w:after="0" w:line="240" w:lineRule="auto"/>
        <w:rPr>
          <w:rFonts w:ascii="Arial" w:eastAsia="Times New Roman" w:hAnsi="Arial" w:cs="Arial"/>
          <w:b/>
          <w:bCs/>
          <w:iCs/>
          <w:kern w:val="28"/>
          <w:sz w:val="36"/>
          <w:szCs w:val="36"/>
          <w:u w:val="single"/>
          <w:lang w:val="en-US"/>
        </w:rPr>
      </w:pPr>
      <w:r w:rsidRPr="00F77034">
        <w:rPr>
          <w:rFonts w:ascii="Arial" w:eastAsia="Times New Roman" w:hAnsi="Arial" w:cs="Arial"/>
          <w:b/>
          <w:bCs/>
          <w:iCs/>
          <w:kern w:val="28"/>
          <w:sz w:val="36"/>
          <w:szCs w:val="36"/>
          <w:u w:val="single"/>
          <w:lang w:val="en-US"/>
        </w:rPr>
        <w:t>Original Research Article</w:t>
      </w:r>
    </w:p>
    <w:p w14:paraId="689EA9E2" w14:textId="77777777" w:rsidR="00F77034" w:rsidRPr="00F77034" w:rsidRDefault="00F77034" w:rsidP="00F77034">
      <w:pPr>
        <w:spacing w:after="0" w:line="240" w:lineRule="auto"/>
        <w:rPr>
          <w:rFonts w:ascii="Arial" w:eastAsia="Times New Roman" w:hAnsi="Arial" w:cs="Arial"/>
          <w:b/>
          <w:bCs/>
          <w:iCs/>
          <w:kern w:val="28"/>
          <w:sz w:val="36"/>
          <w:szCs w:val="36"/>
          <w:u w:val="single"/>
          <w:lang w:val="en-US"/>
        </w:rPr>
      </w:pPr>
    </w:p>
    <w:p w14:paraId="0A0F4598" w14:textId="70157EB6" w:rsidR="00BD01B0" w:rsidRDefault="00AE6752" w:rsidP="00F77034">
      <w:pPr>
        <w:spacing w:after="0" w:line="240" w:lineRule="auto"/>
        <w:rPr>
          <w:rFonts w:ascii="Arial" w:eastAsia="Times New Roman" w:hAnsi="Arial" w:cs="Arial"/>
          <w:b/>
          <w:bCs/>
          <w:iCs/>
          <w:kern w:val="28"/>
          <w:sz w:val="36"/>
          <w:szCs w:val="36"/>
          <w:lang w:val="en-US"/>
        </w:rPr>
      </w:pPr>
      <w:r w:rsidRPr="00AE6752">
        <w:rPr>
          <w:rFonts w:ascii="Arial" w:eastAsia="Times New Roman" w:hAnsi="Arial" w:cs="Arial"/>
          <w:b/>
          <w:bCs/>
          <w:iCs/>
          <w:kern w:val="28"/>
          <w:sz w:val="36"/>
          <w:szCs w:val="36"/>
          <w:lang w:val="en-US"/>
        </w:rPr>
        <w:t xml:space="preserve">Hybrid-Fed Rectangular Microstrip Antenna Array </w:t>
      </w:r>
      <w:r>
        <w:rPr>
          <w:rFonts w:ascii="Arial" w:eastAsia="Times New Roman" w:hAnsi="Arial" w:cs="Arial"/>
          <w:b/>
          <w:bCs/>
          <w:iCs/>
          <w:kern w:val="28"/>
          <w:sz w:val="36"/>
          <w:szCs w:val="36"/>
          <w:lang w:val="en-US"/>
        </w:rPr>
        <w:t>w</w:t>
      </w:r>
      <w:r w:rsidRPr="00AE6752">
        <w:rPr>
          <w:rFonts w:ascii="Arial" w:eastAsia="Times New Roman" w:hAnsi="Arial" w:cs="Arial"/>
          <w:b/>
          <w:bCs/>
          <w:iCs/>
          <w:kern w:val="28"/>
          <w:sz w:val="36"/>
          <w:szCs w:val="36"/>
          <w:lang w:val="en-US"/>
        </w:rPr>
        <w:t>ith Improved Gain Performance</w:t>
      </w:r>
    </w:p>
    <w:p w14:paraId="258832E0" w14:textId="77777777" w:rsidR="00DB7D85" w:rsidRPr="00AE6752" w:rsidRDefault="00DB7D85" w:rsidP="00367265">
      <w:pPr>
        <w:spacing w:after="0" w:line="240" w:lineRule="auto"/>
        <w:jc w:val="both"/>
        <w:rPr>
          <w:rFonts w:ascii="Arial" w:eastAsia="Times New Roman" w:hAnsi="Arial" w:cs="Arial"/>
          <w:b/>
          <w:bCs/>
          <w:iCs/>
          <w:kern w:val="28"/>
          <w:sz w:val="36"/>
          <w:szCs w:val="36"/>
          <w:lang w:val="en-US"/>
        </w:rPr>
      </w:pPr>
    </w:p>
    <w:p w14:paraId="12561662" w14:textId="46B08E29" w:rsidR="001F61EB" w:rsidRDefault="001F61EB" w:rsidP="00367265">
      <w:pPr>
        <w:spacing w:after="0" w:line="240" w:lineRule="auto"/>
        <w:jc w:val="center"/>
        <w:rPr>
          <w:rFonts w:ascii="Arial" w:eastAsia="Times New Roman" w:hAnsi="Arial" w:cs="Arial"/>
          <w:b/>
          <w:sz w:val="24"/>
          <w:szCs w:val="24"/>
          <w:lang w:val="en-US"/>
        </w:rPr>
      </w:pPr>
    </w:p>
    <w:p w14:paraId="7E4A824C" w14:textId="77777777" w:rsidR="003156F5" w:rsidRDefault="003156F5" w:rsidP="00367265">
      <w:pPr>
        <w:spacing w:after="0" w:line="240" w:lineRule="auto"/>
        <w:jc w:val="center"/>
        <w:rPr>
          <w:rFonts w:ascii="Arial" w:eastAsia="Times New Roman" w:hAnsi="Arial" w:cs="Arial"/>
          <w:i/>
          <w:sz w:val="20"/>
          <w:szCs w:val="20"/>
          <w:lang w:val="en-US"/>
        </w:rPr>
      </w:pPr>
    </w:p>
    <w:p w14:paraId="07ABE776" w14:textId="559259B9" w:rsidR="00BD01B0" w:rsidRPr="00AE6752" w:rsidRDefault="00BD01B0" w:rsidP="00367265">
      <w:pPr>
        <w:keepNext/>
        <w:spacing w:after="0" w:line="240" w:lineRule="auto"/>
        <w:jc w:val="center"/>
        <w:rPr>
          <w:rFonts w:ascii="Arial" w:eastAsia="Times New Roman" w:hAnsi="Arial" w:cs="Arial"/>
          <w:b/>
          <w:caps/>
          <w:sz w:val="20"/>
          <w:szCs w:val="20"/>
          <w:lang w:val="en-US"/>
        </w:rPr>
        <w:sectPr w:rsidR="00BD01B0" w:rsidRPr="00AE6752" w:rsidSect="008406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E6752">
        <w:rPr>
          <w:rFonts w:ascii="Arial" w:eastAsia="Times New Roman" w:hAnsi="Arial" w:cs="Arial"/>
          <w:b/>
          <w:caps/>
          <w:noProof/>
          <w:sz w:val="20"/>
          <w:szCs w:val="20"/>
          <w:lang w:val="en-US"/>
        </w:rPr>
        <mc:AlternateContent>
          <mc:Choice Requires="wps">
            <w:drawing>
              <wp:inline distT="0" distB="0" distL="0" distR="0" wp14:anchorId="70607DA9" wp14:editId="40C1C01E">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C711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68DB4792" w14:textId="105D3BCC" w:rsidR="00BD01B0" w:rsidRPr="00AE6752" w:rsidRDefault="00BD01B0" w:rsidP="00367265">
      <w:pPr>
        <w:keepNext/>
        <w:spacing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ABSTRACT</w:t>
      </w:r>
      <w:r w:rsidR="00C9269B" w:rsidRPr="00AE6752">
        <w:rPr>
          <w:rFonts w:ascii="Arial" w:eastAsia="Times New Roman" w:hAnsi="Arial" w:cs="Arial"/>
          <w:b/>
          <w:caps/>
          <w:sz w:val="20"/>
          <w:szCs w:val="20"/>
          <w:lang w:val="en-US"/>
        </w:rPr>
        <w:t>:</w:t>
      </w:r>
      <w:r w:rsidRPr="00AE6752">
        <w:rPr>
          <w:rFonts w:ascii="Arial" w:eastAsia="Times New Roman" w:hAnsi="Arial" w:cs="Arial"/>
          <w:b/>
          <w:caps/>
          <w:sz w:val="20"/>
          <w:szCs w:val="20"/>
          <w:lang w:val="en-US"/>
        </w:rPr>
        <w:t xml:space="preserve"> </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5"/>
      </w:tblGrid>
      <w:tr w:rsidR="00BD01B0" w:rsidRPr="00AE6752" w14:paraId="18765EB5" w14:textId="77777777" w:rsidTr="00367265">
        <w:trPr>
          <w:trHeight w:val="3095"/>
        </w:trPr>
        <w:tc>
          <w:tcPr>
            <w:tcW w:w="8275" w:type="dxa"/>
            <w:shd w:val="clear" w:color="auto" w:fill="F2F2F2"/>
          </w:tcPr>
          <w:p w14:paraId="53986563" w14:textId="3ED58E9E" w:rsidR="00BD01B0" w:rsidRPr="00AE6752" w:rsidRDefault="00BD01B0" w:rsidP="00367265">
            <w:pPr>
              <w:spacing w:after="0" w:line="240" w:lineRule="auto"/>
              <w:jc w:val="both"/>
              <w:rPr>
                <w:rFonts w:ascii="Arial" w:eastAsia="Calibri" w:hAnsi="Arial" w:cs="Arial"/>
                <w:sz w:val="20"/>
                <w:szCs w:val="20"/>
                <w:lang w:val="en-US"/>
              </w:rPr>
            </w:pPr>
            <w:r w:rsidRPr="00AE6752">
              <w:rPr>
                <w:rFonts w:ascii="Arial" w:eastAsia="Calibri" w:hAnsi="Arial" w:cs="Arial"/>
                <w:sz w:val="20"/>
                <w:szCs w:val="20"/>
                <w:lang w:val="en-US"/>
              </w:rPr>
              <w:t xml:space="preserve">A robust antenna design and analysis to fit the growing technology trend and give engineers and technicians options is crucial. This is especially true considering the recent rise in </w:t>
            </w:r>
            <w:r w:rsidR="0005156C" w:rsidRPr="00AE6752">
              <w:rPr>
                <w:rFonts w:ascii="Arial" w:eastAsia="Calibri" w:hAnsi="Arial" w:cs="Arial"/>
                <w:sz w:val="20"/>
                <w:szCs w:val="20"/>
                <w:lang w:val="en-US"/>
              </w:rPr>
              <w:t xml:space="preserve">the </w:t>
            </w:r>
            <w:r w:rsidR="009D2DCE" w:rsidRPr="00AE6752">
              <w:rPr>
                <w:rFonts w:ascii="Arial" w:eastAsia="Calibri" w:hAnsi="Arial" w:cs="Arial"/>
                <w:sz w:val="20"/>
                <w:szCs w:val="20"/>
                <w:lang w:val="en-US"/>
              </w:rPr>
              <w:t xml:space="preserve">number of </w:t>
            </w:r>
            <w:r w:rsidRPr="00AE6752">
              <w:rPr>
                <w:rFonts w:ascii="Arial" w:eastAsia="Calibri" w:hAnsi="Arial" w:cs="Arial"/>
                <w:sz w:val="20"/>
                <w:szCs w:val="20"/>
                <w:lang w:val="en-US"/>
              </w:rPr>
              <w:t xml:space="preserve">wireless smart devices. This paper compares microstrip antenna arrays fed in different ways. This work designed, simulated, and analyzed </w:t>
            </w:r>
            <w:r w:rsidR="00245DC6" w:rsidRPr="00AE6752">
              <w:rPr>
                <w:rFonts w:ascii="Arial" w:eastAsia="Calibri" w:hAnsi="Arial" w:cs="Arial"/>
                <w:sz w:val="20"/>
                <w:szCs w:val="20"/>
                <w:lang w:val="en-US"/>
              </w:rPr>
              <w:t>four</w:t>
            </w:r>
            <w:r w:rsidRPr="00AE6752">
              <w:rPr>
                <w:rFonts w:ascii="Arial" w:eastAsia="Calibri" w:hAnsi="Arial" w:cs="Arial"/>
                <w:sz w:val="20"/>
                <w:szCs w:val="20"/>
                <w:lang w:val="en-US"/>
              </w:rPr>
              <w:t xml:space="preserve"> antennas</w:t>
            </w:r>
            <w:r w:rsidR="003A5B53" w:rsidRPr="00AE6752">
              <w:rPr>
                <w:rFonts w:ascii="Arial" w:eastAsia="Calibri" w:hAnsi="Arial" w:cs="Arial"/>
                <w:sz w:val="20"/>
                <w:szCs w:val="20"/>
                <w:lang w:val="en-US"/>
              </w:rPr>
              <w:t xml:space="preserve"> -</w:t>
            </w:r>
            <w:r w:rsidRPr="00AE6752">
              <w:rPr>
                <w:rFonts w:ascii="Arial" w:eastAsia="Calibri" w:hAnsi="Arial" w:cs="Arial"/>
                <w:sz w:val="20"/>
                <w:szCs w:val="20"/>
                <w:lang w:val="en-US"/>
              </w:rPr>
              <w:t xml:space="preserve"> </w:t>
            </w:r>
            <w:r w:rsidR="00245DC6" w:rsidRPr="00AE6752">
              <w:rPr>
                <w:rFonts w:ascii="Arial" w:eastAsia="Calibri" w:hAnsi="Arial" w:cs="Arial"/>
                <w:sz w:val="20"/>
                <w:szCs w:val="20"/>
                <w:lang w:val="en-US"/>
              </w:rPr>
              <w:t xml:space="preserve">an </w:t>
            </w:r>
            <w:proofErr w:type="spellStart"/>
            <w:r w:rsidR="00245DC6" w:rsidRPr="00AE6752">
              <w:rPr>
                <w:rFonts w:ascii="Arial" w:eastAsia="Calibri" w:hAnsi="Arial" w:cs="Arial"/>
                <w:sz w:val="20"/>
                <w:szCs w:val="20"/>
                <w:lang w:val="en-US"/>
              </w:rPr>
              <w:t>inset</w:t>
            </w:r>
            <w:proofErr w:type="spellEnd"/>
            <w:r w:rsidR="00245DC6" w:rsidRPr="00AE6752">
              <w:rPr>
                <w:rFonts w:ascii="Arial" w:eastAsia="Calibri" w:hAnsi="Arial" w:cs="Arial"/>
                <w:sz w:val="20"/>
                <w:szCs w:val="20"/>
                <w:lang w:val="en-US"/>
              </w:rPr>
              <w:t>-fed</w:t>
            </w:r>
            <w:r w:rsidRPr="00AE6752">
              <w:rPr>
                <w:rFonts w:ascii="Arial" w:eastAsia="Calibri" w:hAnsi="Arial" w:cs="Arial"/>
                <w:sz w:val="20"/>
                <w:szCs w:val="20"/>
                <w:lang w:val="en-US"/>
              </w:rPr>
              <w:t xml:space="preserve"> single-band rectangular microstrip antenna (RMSA)</w:t>
            </w:r>
            <w:r w:rsidR="003A5B53" w:rsidRPr="00AE6752">
              <w:rPr>
                <w:rFonts w:ascii="Arial" w:eastAsia="Calibri" w:hAnsi="Arial" w:cs="Arial"/>
                <w:sz w:val="20"/>
                <w:szCs w:val="20"/>
                <w:lang w:val="en-US"/>
              </w:rPr>
              <w:t>,</w:t>
            </w:r>
            <w:r w:rsidRPr="00AE6752">
              <w:rPr>
                <w:rFonts w:ascii="Arial" w:eastAsia="Calibri" w:hAnsi="Arial" w:cs="Arial"/>
                <w:sz w:val="20"/>
                <w:szCs w:val="20"/>
                <w:lang w:val="en-US"/>
              </w:rPr>
              <w:t xml:space="preserve"> two cooperate-fed (1 x 2 and 1 x 4)</w:t>
            </w:r>
            <w:r w:rsidR="0005156C" w:rsidRPr="00AE6752">
              <w:rPr>
                <w:rFonts w:ascii="Arial" w:eastAsia="Calibri" w:hAnsi="Arial" w:cs="Arial"/>
                <w:sz w:val="20"/>
                <w:szCs w:val="20"/>
                <w:lang w:val="en-US"/>
              </w:rPr>
              <w:t>,</w:t>
            </w:r>
            <w:r w:rsidRPr="00AE6752">
              <w:rPr>
                <w:rFonts w:ascii="Arial" w:eastAsia="Calibri" w:hAnsi="Arial" w:cs="Arial"/>
                <w:sz w:val="20"/>
                <w:szCs w:val="20"/>
                <w:lang w:val="en-US"/>
              </w:rPr>
              <w:t xml:space="preserve"> and a 2 x 2 cooperate-series-fed</w:t>
            </w:r>
            <w:r w:rsidR="001D5201" w:rsidRPr="00AE6752">
              <w:rPr>
                <w:rFonts w:ascii="Arial" w:eastAsia="Calibri" w:hAnsi="Arial" w:cs="Arial"/>
                <w:sz w:val="20"/>
                <w:szCs w:val="20"/>
                <w:lang w:val="en-US"/>
              </w:rPr>
              <w:t xml:space="preserve"> (hybrid)</w:t>
            </w:r>
            <w:r w:rsidRPr="00AE6752">
              <w:rPr>
                <w:rFonts w:ascii="Arial" w:eastAsia="Calibri" w:hAnsi="Arial" w:cs="Arial"/>
                <w:sz w:val="20"/>
                <w:szCs w:val="20"/>
                <w:lang w:val="en-US"/>
              </w:rPr>
              <w:t xml:space="preserve"> RMSA array at 2.4 GHz. Simulations showed that </w:t>
            </w:r>
            <w:r w:rsidR="001D5201" w:rsidRPr="00AE6752">
              <w:rPr>
                <w:rFonts w:ascii="Arial" w:eastAsia="Calibri" w:hAnsi="Arial" w:cs="Arial"/>
                <w:sz w:val="20"/>
                <w:szCs w:val="20"/>
                <w:lang w:val="en-US"/>
              </w:rPr>
              <w:t xml:space="preserve">the </w:t>
            </w:r>
            <w:r w:rsidRPr="00AE6752">
              <w:rPr>
                <w:rFonts w:ascii="Arial" w:eastAsia="Calibri" w:hAnsi="Arial" w:cs="Arial"/>
                <w:sz w:val="20"/>
                <w:szCs w:val="20"/>
                <w:lang w:val="en-US"/>
              </w:rPr>
              <w:t xml:space="preserve">single-band antenna </w:t>
            </w:r>
            <w:r w:rsidR="001D5201" w:rsidRPr="00AE6752">
              <w:rPr>
                <w:rFonts w:ascii="Arial" w:eastAsia="Calibri" w:hAnsi="Arial" w:cs="Arial"/>
                <w:sz w:val="20"/>
                <w:szCs w:val="20"/>
                <w:lang w:val="en-US"/>
              </w:rPr>
              <w:t xml:space="preserve">achieved </w:t>
            </w:r>
            <w:r w:rsidRPr="00AE6752">
              <w:rPr>
                <w:rFonts w:ascii="Arial" w:eastAsia="Calibri" w:hAnsi="Arial" w:cs="Arial"/>
                <w:sz w:val="20"/>
                <w:szCs w:val="20"/>
                <w:lang w:val="en-US"/>
              </w:rPr>
              <w:t>68.3 MHz</w:t>
            </w:r>
            <w:r w:rsidR="006E54E1" w:rsidRPr="00AE6752">
              <w:rPr>
                <w:rFonts w:ascii="Arial" w:eastAsia="Calibri" w:hAnsi="Arial" w:cs="Arial"/>
                <w:sz w:val="20"/>
                <w:szCs w:val="20"/>
                <w:lang w:val="en-US"/>
              </w:rPr>
              <w:t xml:space="preserve"> bandwidth</w:t>
            </w:r>
            <w:r w:rsidRPr="00AE6752">
              <w:rPr>
                <w:rFonts w:ascii="Arial" w:eastAsia="Calibri" w:hAnsi="Arial" w:cs="Arial"/>
                <w:sz w:val="20"/>
                <w:szCs w:val="20"/>
                <w:lang w:val="en-US"/>
              </w:rPr>
              <w:t xml:space="preserve"> (2.85% fractional bandwidth) at 2.4 GHz. </w:t>
            </w:r>
            <w:r w:rsidR="000937DE" w:rsidRPr="00AE6752">
              <w:rPr>
                <w:rFonts w:ascii="Arial" w:eastAsia="Calibri" w:hAnsi="Arial" w:cs="Arial"/>
                <w:sz w:val="20"/>
                <w:szCs w:val="20"/>
                <w:lang w:val="en-US"/>
              </w:rPr>
              <w:t>Cooperative</w:t>
            </w:r>
            <w:r w:rsidRPr="00AE6752">
              <w:rPr>
                <w:rFonts w:ascii="Arial" w:eastAsia="Calibri" w:hAnsi="Arial" w:cs="Arial"/>
                <w:sz w:val="20"/>
                <w:szCs w:val="20"/>
                <w:lang w:val="en-US"/>
              </w:rPr>
              <w:t>-fed 1 x 4 array</w:t>
            </w:r>
            <w:r w:rsidR="000937DE" w:rsidRPr="00AE6752">
              <w:rPr>
                <w:rFonts w:ascii="Arial" w:eastAsia="Calibri" w:hAnsi="Arial" w:cs="Arial"/>
                <w:sz w:val="20"/>
                <w:szCs w:val="20"/>
                <w:lang w:val="en-US"/>
              </w:rPr>
              <w:t xml:space="preserve"> showed an impedance bandwidth</w:t>
            </w:r>
            <w:r w:rsidRPr="00AE6752">
              <w:rPr>
                <w:rFonts w:ascii="Arial" w:eastAsia="Calibri" w:hAnsi="Arial" w:cs="Arial"/>
                <w:sz w:val="20"/>
                <w:szCs w:val="20"/>
                <w:lang w:val="en-US"/>
              </w:rPr>
              <w:t xml:space="preserve"> of 44.33 MHz (1.85</w:t>
            </w:r>
            <w:r w:rsidR="00B71156" w:rsidRPr="00AE6752">
              <w:rPr>
                <w:rFonts w:ascii="Arial" w:eastAsia="Calibri" w:hAnsi="Arial" w:cs="Arial"/>
                <w:sz w:val="20"/>
                <w:szCs w:val="20"/>
                <w:lang w:val="en-US"/>
              </w:rPr>
              <w:t>%</w:t>
            </w:r>
            <w:r w:rsidRPr="00AE6752">
              <w:rPr>
                <w:rFonts w:ascii="Arial" w:eastAsia="Calibri" w:hAnsi="Arial" w:cs="Arial"/>
                <w:sz w:val="20"/>
                <w:szCs w:val="20"/>
                <w:lang w:val="en-US"/>
              </w:rPr>
              <w:t xml:space="preserve"> fractional bandwidth). The 1 x 2 cooperate-fed and 2 x 2 </w:t>
            </w:r>
            <w:r w:rsidR="00B71156" w:rsidRPr="00AE6752">
              <w:rPr>
                <w:rFonts w:ascii="Arial" w:eastAsia="Calibri" w:hAnsi="Arial" w:cs="Arial"/>
                <w:sz w:val="20"/>
                <w:szCs w:val="20"/>
                <w:lang w:val="en-US"/>
              </w:rPr>
              <w:t>hybrid</w:t>
            </w:r>
            <w:r w:rsidRPr="00AE6752">
              <w:rPr>
                <w:rFonts w:ascii="Arial" w:eastAsia="Calibri" w:hAnsi="Arial" w:cs="Arial"/>
                <w:sz w:val="20"/>
                <w:szCs w:val="20"/>
                <w:lang w:val="en-US"/>
              </w:rPr>
              <w:t xml:space="preserve">-fed array antennas had bandwidths of 33.06 MHz and 50.41 MHz, respectively, </w:t>
            </w:r>
            <w:r w:rsidR="00B71156" w:rsidRPr="00AE6752">
              <w:rPr>
                <w:rFonts w:ascii="Arial" w:eastAsia="Calibri" w:hAnsi="Arial" w:cs="Arial"/>
                <w:sz w:val="20"/>
                <w:szCs w:val="20"/>
                <w:lang w:val="en-US"/>
              </w:rPr>
              <w:t>representing</w:t>
            </w:r>
            <w:r w:rsidRPr="00AE6752">
              <w:rPr>
                <w:rFonts w:ascii="Arial" w:eastAsia="Calibri" w:hAnsi="Arial" w:cs="Arial"/>
                <w:sz w:val="20"/>
                <w:szCs w:val="20"/>
                <w:lang w:val="en-US"/>
              </w:rPr>
              <w:t xml:space="preserve"> 1.38</w:t>
            </w:r>
            <w:r w:rsidR="00B71156" w:rsidRPr="00AE6752">
              <w:rPr>
                <w:rFonts w:ascii="Arial" w:eastAsia="Calibri" w:hAnsi="Arial" w:cs="Arial"/>
                <w:sz w:val="20"/>
                <w:szCs w:val="20"/>
                <w:lang w:val="en-US"/>
              </w:rPr>
              <w:t>%</w:t>
            </w:r>
            <w:r w:rsidRPr="00AE6752">
              <w:rPr>
                <w:rFonts w:ascii="Arial" w:eastAsia="Calibri" w:hAnsi="Arial" w:cs="Arial"/>
                <w:sz w:val="20"/>
                <w:szCs w:val="20"/>
                <w:lang w:val="en-US"/>
              </w:rPr>
              <w:t xml:space="preserve"> and 2.26</w:t>
            </w:r>
            <w:r w:rsidR="00B71156" w:rsidRPr="00AE6752">
              <w:rPr>
                <w:rFonts w:ascii="Arial" w:eastAsia="Calibri" w:hAnsi="Arial" w:cs="Arial"/>
                <w:sz w:val="20"/>
                <w:szCs w:val="20"/>
                <w:lang w:val="en-US"/>
              </w:rPr>
              <w:t>%</w:t>
            </w:r>
            <w:r w:rsidRPr="00AE6752">
              <w:rPr>
                <w:rFonts w:ascii="Arial" w:eastAsia="Calibri" w:hAnsi="Arial" w:cs="Arial"/>
                <w:sz w:val="20"/>
                <w:szCs w:val="20"/>
                <w:lang w:val="en-US"/>
              </w:rPr>
              <w:t>. A comparison of antenna gains reveal</w:t>
            </w:r>
            <w:r w:rsidR="00DC47AA" w:rsidRPr="00AE6752">
              <w:rPr>
                <w:rFonts w:ascii="Arial" w:eastAsia="Calibri" w:hAnsi="Arial" w:cs="Arial"/>
                <w:sz w:val="20"/>
                <w:szCs w:val="20"/>
                <w:lang w:val="en-US"/>
              </w:rPr>
              <w:t>ed</w:t>
            </w:r>
            <w:r w:rsidRPr="00AE6752">
              <w:rPr>
                <w:rFonts w:ascii="Arial" w:eastAsia="Calibri" w:hAnsi="Arial" w:cs="Arial"/>
                <w:sz w:val="20"/>
                <w:szCs w:val="20"/>
                <w:lang w:val="en-US"/>
              </w:rPr>
              <w:t xml:space="preserve"> that the study's goals were met. Th</w:t>
            </w:r>
            <w:r w:rsidR="00282624" w:rsidRPr="00AE6752">
              <w:rPr>
                <w:rFonts w:ascii="Arial" w:eastAsia="Calibri" w:hAnsi="Arial" w:cs="Arial"/>
                <w:sz w:val="20"/>
                <w:szCs w:val="20"/>
                <w:lang w:val="en-US"/>
              </w:rPr>
              <w:t>is is due to</w:t>
            </w:r>
            <w:r w:rsidR="00271EAB" w:rsidRPr="00AE6752">
              <w:rPr>
                <w:rFonts w:ascii="Arial" w:eastAsia="Calibri" w:hAnsi="Arial" w:cs="Arial"/>
                <w:sz w:val="20"/>
                <w:szCs w:val="20"/>
                <w:lang w:val="en-US"/>
              </w:rPr>
              <w:t xml:space="preserve"> the</w:t>
            </w:r>
            <w:r w:rsidR="00282624" w:rsidRPr="00AE6752">
              <w:rPr>
                <w:rFonts w:ascii="Arial" w:eastAsia="Calibri" w:hAnsi="Arial" w:cs="Arial"/>
                <w:sz w:val="20"/>
                <w:szCs w:val="20"/>
                <w:lang w:val="en-US"/>
              </w:rPr>
              <w:t xml:space="preserve"> </w:t>
            </w:r>
            <w:r w:rsidR="00A97A7F" w:rsidRPr="00AE6752">
              <w:rPr>
                <w:rFonts w:ascii="Arial" w:eastAsia="Calibri" w:hAnsi="Arial" w:cs="Arial"/>
                <w:sz w:val="20"/>
                <w:szCs w:val="20"/>
                <w:lang w:val="en-US"/>
              </w:rPr>
              <w:t xml:space="preserve">improved </w:t>
            </w:r>
            <w:r w:rsidR="00BB0592" w:rsidRPr="00AE6752">
              <w:rPr>
                <w:rFonts w:ascii="Arial" w:eastAsia="Calibri" w:hAnsi="Arial" w:cs="Arial"/>
                <w:sz w:val="20"/>
                <w:szCs w:val="20"/>
                <w:lang w:val="en-US"/>
              </w:rPr>
              <w:t xml:space="preserve">antenna gain recorded by the hybrid-fed </w:t>
            </w:r>
            <w:r w:rsidR="00247DA7" w:rsidRPr="00AE6752">
              <w:rPr>
                <w:rFonts w:ascii="Arial" w:eastAsia="Calibri" w:hAnsi="Arial" w:cs="Arial"/>
                <w:sz w:val="20"/>
                <w:szCs w:val="20"/>
                <w:lang w:val="en-US"/>
              </w:rPr>
              <w:t xml:space="preserve">2 x 2 antenna array that </w:t>
            </w:r>
            <w:r w:rsidRPr="00AE6752">
              <w:rPr>
                <w:rFonts w:ascii="Arial" w:eastAsia="Calibri" w:hAnsi="Arial" w:cs="Arial"/>
                <w:sz w:val="20"/>
                <w:szCs w:val="20"/>
                <w:lang w:val="en-US"/>
              </w:rPr>
              <w:t>exceeded</w:t>
            </w:r>
            <w:r w:rsidR="00176F70" w:rsidRPr="00AE6752">
              <w:rPr>
                <w:rFonts w:ascii="Arial" w:eastAsia="Calibri" w:hAnsi="Arial" w:cs="Arial"/>
                <w:sz w:val="20"/>
                <w:szCs w:val="20"/>
                <w:lang w:val="en-US"/>
              </w:rPr>
              <w:t xml:space="preserve"> that of</w:t>
            </w:r>
            <w:r w:rsidRPr="00AE6752">
              <w:rPr>
                <w:rFonts w:ascii="Arial" w:eastAsia="Calibri" w:hAnsi="Arial" w:cs="Arial"/>
                <w:sz w:val="20"/>
                <w:szCs w:val="20"/>
                <w:lang w:val="en-US"/>
              </w:rPr>
              <w:t xml:space="preserve"> </w:t>
            </w:r>
            <w:r w:rsidR="00247DA7" w:rsidRPr="00AE6752">
              <w:rPr>
                <w:rFonts w:ascii="Arial" w:eastAsia="Calibri" w:hAnsi="Arial" w:cs="Arial"/>
                <w:sz w:val="20"/>
                <w:szCs w:val="20"/>
                <w:lang w:val="en-US"/>
              </w:rPr>
              <w:t>every other antenna studied</w:t>
            </w:r>
            <w:r w:rsidRPr="00AE6752">
              <w:rPr>
                <w:rFonts w:ascii="Arial" w:eastAsia="Calibri" w:hAnsi="Arial" w:cs="Arial"/>
                <w:sz w:val="20"/>
                <w:szCs w:val="20"/>
                <w:lang w:val="en-US"/>
              </w:rPr>
              <w:t xml:space="preserve"> and analyzed </w:t>
            </w:r>
            <w:r w:rsidR="00247DA7" w:rsidRPr="00AE6752">
              <w:rPr>
                <w:rFonts w:ascii="Arial" w:eastAsia="Calibri" w:hAnsi="Arial" w:cs="Arial"/>
                <w:sz w:val="20"/>
                <w:szCs w:val="20"/>
                <w:lang w:val="en-US"/>
              </w:rPr>
              <w:t>in the report</w:t>
            </w:r>
            <w:r w:rsidRPr="00AE6752">
              <w:rPr>
                <w:rFonts w:ascii="Arial" w:eastAsia="Calibri" w:hAnsi="Arial" w:cs="Arial"/>
                <w:sz w:val="20"/>
                <w:szCs w:val="20"/>
                <w:lang w:val="en-US"/>
              </w:rPr>
              <w:t xml:space="preserve">. The antenna's bandwidth makes it suited for small ISM-band WLAN devices. For less portable devices, </w:t>
            </w:r>
            <w:r w:rsidR="00176F70" w:rsidRPr="00AE6752">
              <w:rPr>
                <w:rFonts w:ascii="Arial" w:eastAsia="Calibri" w:hAnsi="Arial" w:cs="Arial"/>
                <w:sz w:val="20"/>
                <w:szCs w:val="20"/>
                <w:lang w:val="en-US"/>
              </w:rPr>
              <w:t>the proposed antenna</w:t>
            </w:r>
            <w:r w:rsidR="008E633A" w:rsidRPr="00AE6752">
              <w:rPr>
                <w:rFonts w:ascii="Arial" w:eastAsia="Calibri" w:hAnsi="Arial" w:cs="Arial"/>
                <w:sz w:val="20"/>
                <w:szCs w:val="20"/>
                <w:lang w:val="en-US"/>
              </w:rPr>
              <w:t>s</w:t>
            </w:r>
            <w:r w:rsidR="00176F70" w:rsidRPr="00AE6752">
              <w:rPr>
                <w:rFonts w:ascii="Arial" w:eastAsia="Calibri" w:hAnsi="Arial" w:cs="Arial"/>
                <w:sz w:val="20"/>
                <w:szCs w:val="20"/>
                <w:lang w:val="en-US"/>
              </w:rPr>
              <w:t xml:space="preserve"> are highly recommended</w:t>
            </w:r>
            <w:r w:rsidRPr="00AE6752">
              <w:rPr>
                <w:rFonts w:ascii="Arial" w:eastAsia="Calibri" w:hAnsi="Arial" w:cs="Arial"/>
                <w:sz w:val="20"/>
                <w:szCs w:val="20"/>
                <w:lang w:val="en-US"/>
              </w:rPr>
              <w:t>.</w:t>
            </w:r>
          </w:p>
        </w:tc>
      </w:tr>
    </w:tbl>
    <w:p w14:paraId="101C1422" w14:textId="77777777" w:rsidR="00BD01B0" w:rsidRPr="00AE6752" w:rsidRDefault="00BD01B0" w:rsidP="00367265">
      <w:pPr>
        <w:spacing w:after="0" w:line="240" w:lineRule="auto"/>
        <w:jc w:val="both"/>
        <w:rPr>
          <w:rFonts w:ascii="Arial" w:eastAsia="Times New Roman" w:hAnsi="Arial" w:cs="Arial"/>
          <w:i/>
          <w:sz w:val="20"/>
          <w:szCs w:val="20"/>
          <w:lang w:val="en-US"/>
        </w:rPr>
      </w:pPr>
    </w:p>
    <w:p w14:paraId="203D0FAE" w14:textId="77777777" w:rsidR="00BD01B0" w:rsidRPr="00AE6752" w:rsidRDefault="00BD01B0" w:rsidP="00367265">
      <w:pPr>
        <w:spacing w:after="0" w:line="240" w:lineRule="auto"/>
        <w:jc w:val="both"/>
        <w:rPr>
          <w:rFonts w:ascii="Arial" w:eastAsia="Times New Roman" w:hAnsi="Arial" w:cs="Arial"/>
          <w:i/>
          <w:sz w:val="20"/>
          <w:szCs w:val="20"/>
          <w:lang w:val="en-US"/>
        </w:rPr>
      </w:pPr>
      <w:r w:rsidRPr="00AE6752">
        <w:rPr>
          <w:rFonts w:ascii="Arial" w:eastAsia="Times New Roman" w:hAnsi="Arial" w:cs="Arial"/>
          <w:i/>
          <w:sz w:val="20"/>
          <w:szCs w:val="20"/>
          <w:lang w:val="en-US"/>
        </w:rPr>
        <w:t xml:space="preserve">Keywords: [Microstrip, array antenna, cooperative-fed, series-fed, bandwidth, inset-fed]. </w:t>
      </w:r>
    </w:p>
    <w:p w14:paraId="5114AA8B" w14:textId="77777777" w:rsidR="00BD01B0" w:rsidRPr="00AE6752" w:rsidRDefault="00BD01B0" w:rsidP="00367265">
      <w:pPr>
        <w:spacing w:after="0" w:line="240" w:lineRule="auto"/>
        <w:jc w:val="both"/>
        <w:rPr>
          <w:rFonts w:ascii="Arial" w:eastAsia="Times New Roman" w:hAnsi="Arial" w:cs="Arial"/>
          <w:i/>
          <w:sz w:val="20"/>
          <w:szCs w:val="20"/>
          <w:lang w:val="en-US"/>
        </w:rPr>
      </w:pPr>
    </w:p>
    <w:p w14:paraId="20DF8A56" w14:textId="2B4F33D0" w:rsidR="00BD01B0" w:rsidRDefault="00BD01B0" w:rsidP="00367265">
      <w:pPr>
        <w:keepNext/>
        <w:spacing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1.</w:t>
      </w:r>
      <w:r w:rsidR="00F2076D" w:rsidRPr="00AE6752">
        <w:rPr>
          <w:rFonts w:ascii="Arial" w:eastAsia="Times New Roman" w:hAnsi="Arial" w:cs="Arial"/>
          <w:b/>
          <w:caps/>
          <w:sz w:val="20"/>
          <w:szCs w:val="20"/>
          <w:lang w:val="en-US"/>
        </w:rPr>
        <w:t>0</w:t>
      </w:r>
      <w:r w:rsidR="00BB073C"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 INTRODUCTION </w:t>
      </w:r>
    </w:p>
    <w:p w14:paraId="453E7D98" w14:textId="77777777" w:rsidR="00AD62A2" w:rsidRPr="00AE6752" w:rsidRDefault="00AD62A2" w:rsidP="00367265">
      <w:pPr>
        <w:keepNext/>
        <w:spacing w:after="0" w:line="240" w:lineRule="auto"/>
        <w:jc w:val="both"/>
        <w:rPr>
          <w:rFonts w:ascii="Arial" w:eastAsia="Times New Roman" w:hAnsi="Arial" w:cs="Arial"/>
          <w:b/>
          <w:caps/>
          <w:sz w:val="20"/>
          <w:szCs w:val="20"/>
          <w:lang w:val="en-US"/>
        </w:rPr>
      </w:pPr>
    </w:p>
    <w:p w14:paraId="12CEC676" w14:textId="6F5477B6" w:rsidR="00BD01B0"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Wireless systems cannot function without antennas. The bulk of antenna applications are in telecommunications, which is where they are most frequently encountered </w:t>
      </w:r>
      <w:r w:rsidRPr="00AE6752">
        <w:rPr>
          <w:rFonts w:ascii="Arial" w:eastAsia="Times New Roman" w:hAnsi="Arial" w:cs="Arial"/>
          <w:sz w:val="20"/>
          <w:szCs w:val="20"/>
          <w:lang w:val="en-US"/>
        </w:rPr>
        <w:fldChar w:fldCharType="begin" w:fldLock="1"/>
      </w:r>
      <w:r w:rsidR="000E531A" w:rsidRPr="00AE6752">
        <w:rPr>
          <w:rFonts w:ascii="Arial" w:eastAsia="Times New Roman" w:hAnsi="Arial" w:cs="Arial"/>
          <w:sz w:val="20"/>
          <w:szCs w:val="20"/>
          <w:lang w:val="en-US"/>
        </w:rPr>
        <w:instrText>ADDIN CSL_CITATION {"citationItems":[{"id":"ITEM-1","itemData":{"DOI":"10.1017/CBO9781107415324.004","ISBN":"9788578110796","ISSN":"1098-6596","PMID":"25246403","abstract":"applicability for this approach.","author":[{"dropping-particle":"","family":"Stutzman Warren","given":"L.","non-dropping-particle":"","parse-names":false,"suffix":""},{"dropping-particle":"","family":"Thiele","given":"Gary A.","non-dropping-particle":"","parse-names":false,"suffix":""}],"container-title":"Journal of Chemical Information and Modeling","edition":"3rd","id":"ITEM-1","issue":"9","issued":{"date-parts":[["2013"]]},"number-of-pages":"1689-1699","publisher":"John Wiley &amp; Sons","publisher-place":"Hoboken, NJ","title":"Antenna Theory and Design","type":"book","volume":"53"},"uris":["http://www.mendeley.com/documents/?uuid=f99418bc-9838-467e-b933-ea5a88cef498"]}],"mendeley":{"formattedCitation":"[1]","plainTextFormattedCitation":"[1]","previouslyFormattedCitation":"[1]"},"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Pr="00AE6752">
        <w:rPr>
          <w:rFonts w:ascii="Arial" w:eastAsia="Times New Roman" w:hAnsi="Arial" w:cs="Arial"/>
          <w:noProof/>
          <w:sz w:val="20"/>
          <w:szCs w:val="20"/>
          <w:lang w:val="en-US"/>
        </w:rPr>
        <w:t>[1]</w:t>
      </w:r>
      <w:r w:rsidRPr="00AE6752">
        <w:rPr>
          <w:rFonts w:ascii="Arial" w:eastAsia="Times New Roman" w:hAnsi="Arial" w:cs="Arial"/>
          <w:sz w:val="20"/>
          <w:szCs w:val="20"/>
          <w:lang w:val="en-US"/>
        </w:rPr>
        <w:fldChar w:fldCharType="end"/>
      </w:r>
      <w:r w:rsidR="00953D40" w:rsidRPr="00AE6752">
        <w:rPr>
          <w:rFonts w:ascii="Arial" w:eastAsia="Times New Roman" w:hAnsi="Arial" w:cs="Arial"/>
          <w:sz w:val="20"/>
          <w:szCs w:val="20"/>
          <w:lang w:val="en-US"/>
        </w:rPr>
        <w:t xml:space="preserve"> </w:t>
      </w:r>
      <w:r w:rsidR="00953D40"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{"citationItems":[{"id":"ITEM-1","itemData":{"DOI":"10.9734/jerr/2023/v25i7932","abstract":"This paper presents a novel design of an ultra-wideband metamaterial-based rectangular microstrip antenna for sub-6 GHz 5G and other microwave applications. The proposed antenna consist of a rectangular microstrip patch, two metamaterial unit cells, Flame Resistant (FR-4) substrate  and partial ground plane. The metamaterial unit cell comprises complementary split ring resonator (CSRR) with double negative characteristics (negative permeability and negative permittivity) as well as negative refractive index (NRI). The NRI medium enhanced the bandwidth and radiation efficiency of the antenna by reducing the surface waves and mutual coupling. The antenna operates over frequency range of 3.4009 to 11.721 GHz and 2.869 to 3.211 GHz, covering the sub-6 GHz 5G bands and other microwave applications such as Wi-Fi, WiMAX, and WLAN. Also, the proposed antenna had optimized dimensions of  and exhibited good impedance matching, omnidirectional radiation pattern, and stable gain across the operating band. From simulation results, a combined bandwidth of 8.66 GHz was achieved which shows good agreement with outlined objective. The proposed antenna is suitable for sub-6 GHz 5G and other microwave applications that require ultra-wideband performance and low-profile design.","author":[{"dropping-particle":"","family":"Lambert","given":"Udoh Mary","non-dropping-particle":"","parse-names":false,"suffix":""},{"dropping-particle":"","family":"Michael","given":"Udofia Kufre","non-dropping-particle":"","parse-names":false,"suffix":""},{"dropping-particle":"","family":"Bernard","given":"Obot Akaninyene","non-dropping-particle":"","parse-names":false,"suffix":""}],"container-title":"Journal of Engineering Research and Reports","id":"ITEM-1","issue":"7","issued":{"date-parts":[["2023"]]},"page":"1-10","title":"Ultra-wideband Metamaterial-based Rectangular Microstrip Antenna for Sub-6 GHz 5G and other Microwave Applications","type":"article-journal","volume":"25"},"uris":["http://www.mendeley.com/documents/?uuid=3848c277-bcf8-4a07-8c8f-660e1557b3a4"]}],"mendeley":{"formattedCitation":"[2]","plainTextFormattedCitation":"[2]","previouslyFormattedCitation":"[2]"},"properties":{"noteIndex":0},"schema":"https://github.com/citation-style-language/schema/raw/master/csl-citation.json"}</w:instrText>
      </w:r>
      <w:r w:rsidR="00953D40"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[2]</w:t>
      </w:r>
      <w:r w:rsidR="00953D40"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According to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DOI":"10.1017/S1759078714001275","author":[{"dropping-particle":"","family":"Technologies","given":"Wireless","non-dropping-particle":"","parse-names":false,"suffix":""},{"dropping-particle":"","family":"Engineering","given":"Electronics","non-dropping-particle":"","parse-names":false,"suffix":""}],"id":"ITEM-1","issued":{"date-parts":[["2014"]]},"page":"1-10","title":"A triple-band antenna array for next-generation wireless and satellite-based applications","type":"article-journal"},"uris":["http://www.mendeley.com/documents/?uuid=e9d39262-5f14-4890-b291-f3e31d539ce4"]}],"mendeley":{"formattedCitation":"[3]","plainTextFormattedCitation":"[3]","previouslyFormattedCitation":"[3]"},"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[3]</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whereas a transmission line requires a guiding structure (typically one conductor), antennas require no guiding structure. As defined by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{"citationItems":[{"id":"ITEM-1","itemData":{"ISSN":"1741-5047","author":[{"dropping-particle":"","family":"Singh","given":"Indrasen","non-dropping-particle":"","parse-names":false,"suffix":""},{"dropping-particle":"","family":"Tripathi","given":"V. S.","non-dropping-particle":"","parse-names":false,"suffix":""}],"container-title":"International Journal of Computer Technology and Applications","id":"ITEM-1","issue":"5","issued":{"date-parts":[["2011"]]},"page":"1595-1599","title":"Micro strip Patch Antenna and its Applications: a Survey","type":"article-journal","volume":"2"},"uris":["http://www.mendeley.com/documents/?uuid=f4ffe539-c108-4473-a249-212ba7263304"]}],"mendeley":{"formattedCitation":"[4]","plainTextFormattedCitation":"[4]","previouslyFormattedCitation":"[4]"},"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[4]</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an antenna is an electrical device that transmits electromagnetic waves into space by converting electric power given at the input into radio waves and at the receiver side, which intercepts these radio waves and converts them back into electrical energy.</w:t>
      </w:r>
    </w:p>
    <w:p w14:paraId="1D183E56" w14:textId="77777777" w:rsidR="00AD62A2" w:rsidRDefault="00AD62A2" w:rsidP="00AD62A2">
      <w:pPr>
        <w:spacing w:after="0" w:line="240" w:lineRule="auto"/>
        <w:jc w:val="both"/>
        <w:rPr>
          <w:rFonts w:ascii="Arial" w:eastAsia="Times New Roman" w:hAnsi="Arial" w:cs="Arial"/>
          <w:sz w:val="20"/>
          <w:szCs w:val="20"/>
          <w:lang w:val="en-US"/>
        </w:rPr>
      </w:pPr>
    </w:p>
    <w:p w14:paraId="2E3E272C" w14:textId="77777777" w:rsidR="00AD62A2" w:rsidRDefault="00BD01B0" w:rsidP="00AD62A2">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In the field of telecommunication, antennas fabricated with the aid of a photolithographic process on a printed circuit board (PCB) are known as microstrip antennas or printed antennas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author":[{"dropping-particle":"","family":"Garg","given":"Ramesh","non-dropping-particle":"","parse-names":false,"suffix":""},{"dropping-particle":"","family":"Bhartia","given":"Prakash","non-dropping-particle":"","parse-names":false,"suffix":""},{"dropping-particle":"","family":"Bahl","given":"Inder","non-dropping-particle":"","parse-names":false,"suffix":""},{"dropping-particle":"","family":"Ittipiboon","given":"Apisak","non-dropping-particle":"","parse-names":false,"suffix":""}],"id":"ITEM-1","issued":{"date-parts":[["2001"]]},"publisher":"Artech House","publisher-place":"Norwood, MA","title":"Microstrip Antenna Design Handbook","type":"book"},"uris":["http://www.mendeley.com/documents/?uuid=09aa2be4-f076-46c1-b166-1c02a2b1a0c3"]}],"mendeley":{"formattedCitation":"[5]","plainTextFormattedCitation":"[5]","previouslyFormattedCitation":"[5]"},"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[5]</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According to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[6]</w:t>
      </w:r>
      <w:r w:rsidRPr="00AE6752">
        <w:rPr>
          <w:rFonts w:ascii="Arial" w:eastAsia="Times New Roman" w:hAnsi="Arial" w:cs="Arial"/>
          <w:sz w:val="20"/>
          <w:szCs w:val="20"/>
          <w:lang w:val="en-US"/>
        </w:rPr>
        <w:fldChar w:fldCharType="end"/>
      </w:r>
      <w:r w:rsidR="000A2F28" w:rsidRPr="00AE6752">
        <w:rPr>
          <w:rFonts w:ascii="Arial" w:eastAsia="Times New Roman" w:hAnsi="Arial" w:cs="Arial"/>
          <w:sz w:val="20"/>
          <w:szCs w:val="20"/>
          <w:lang w:val="en-US"/>
        </w:rPr>
        <w:t xml:space="preserve"> and </w:t>
      </w:r>
      <w:r w:rsidR="000A2F28"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{"citationItems":[{"id":"ITEM-1","itemData":{"DOI":"10.9734/jerr/2023/v25i7935","abstract":"This paper presents the design and performance analysis of multiband dual diversity 8-element multiple-input multiple-output (MIMO) antenna at 2.45/3.5/5.2/6 GHz. The proposed antenna was designed on a Flame Resistant (FR-4) substrate having a dielectric constant of 4.4 , dimensions of . The antenna was simulated and analyzed using Computer Simulation Studio (CST Studio). Results obtained from simulation showed that the 8-element MIMO antenna achieved a combined bandwidth of 908.68 MHz representing 34.51% of the fractional bandwidth. Broadside radiation pattern was observed across the three frequency bands in both E- and H-plane with average main lobe magnitude of 7.8 dBi. Furthermore, proposed antenna achieved consistent Envelop Correlation Coefficient (ECC) and Diversity Gain (DG) values of 0.0008 and 9.999 as well as Port-to-port isolation of 27 dB across all frequencies considered. Also, an antenna gain of 8.58 dB was achieved at a frequency of 6 GHz. The gain, isolation, DG and ECC between adjacent ports as well as the loss in capacity were within the standard margins, making the antenna structure suitable for MIMO applications.","author":[{"dropping-particle":"","family":"Utahile","given":"Ater David","non-dropping-particle":"","parse-names":false,"suffix":""},{"dropping-particle":"","family":"Michael","given":"Udofia Kufre","non-dropping-particle":"","parse-names":false,"suffix":""},{"dropping-particle":"","family":"Bernard","given":"Obot Akaninyene","non-dropping-particle":"","parse-names":false,"suffix":""}],"container-title":"Journal of Engineering Research and Reports","id":"ITEM-1","issue":"7","issued":{"date-parts":[["2023"]]},"page":"32-42","title":"Multiband Band and Dual Diversity Eight-Element MIMO Microstrip Antenna for Wireless Applications","type":"article-journal","volume":"25"},"uris":["http://www.mendeley.com/documents/?uuid=7e6b7daa-54d3-4aad-a281-c80ccf06471a"]}],"mendeley":{"formattedCitation":"[7]","plainTextFormattedCitation":"[7]","previouslyFormattedCitation":"[7]"},"properties":{"noteIndex":0},"schema":"https://github.com/citation-style-language/schema/raw/master/csl-citation.json"}</w:instrText>
      </w:r>
      <w:r w:rsidR="000A2F28"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[7]</w:t>
      </w:r>
      <w:r w:rsidR="000A2F28"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microstrip antenna offers desirable flexibility and versatility in terms of fields of application. This is mainly due to their inherent characteristics such as lightweight, low-profile structure, low cost of production, and robust nature. Despite the versatility of microstrip antennas (MSAs), they are limited in gain and bandwidth performance.</w:t>
      </w:r>
    </w:p>
    <w:p w14:paraId="22AD7A36" w14:textId="77777777" w:rsidR="00AD62A2" w:rsidRDefault="00AD62A2" w:rsidP="00AD62A2">
      <w:pPr>
        <w:spacing w:after="0" w:line="240" w:lineRule="auto"/>
        <w:jc w:val="both"/>
        <w:rPr>
          <w:rFonts w:ascii="Arial" w:eastAsia="Times New Roman" w:hAnsi="Arial" w:cs="Arial"/>
          <w:sz w:val="20"/>
          <w:szCs w:val="20"/>
          <w:lang w:val="en-US"/>
        </w:rPr>
      </w:pPr>
    </w:p>
    <w:p w14:paraId="26B9563E" w14:textId="626DA05A" w:rsidR="00BD01B0" w:rsidRPr="00AE6752" w:rsidRDefault="00BD01B0" w:rsidP="00AD62A2">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Different authors have proposed </w:t>
      </w:r>
      <w:r w:rsidR="000161DF" w:rsidRPr="00AE6752">
        <w:rPr>
          <w:rFonts w:ascii="Arial" w:eastAsia="Times New Roman" w:hAnsi="Arial" w:cs="Arial"/>
          <w:sz w:val="20"/>
          <w:szCs w:val="20"/>
          <w:lang w:val="en-US"/>
        </w:rPr>
        <w:t>several</w:t>
      </w:r>
      <w:r w:rsidRPr="00AE6752">
        <w:rPr>
          <w:rFonts w:ascii="Arial" w:eastAsia="Times New Roman" w:hAnsi="Arial" w:cs="Arial"/>
          <w:sz w:val="20"/>
          <w:szCs w:val="20"/>
          <w:lang w:val="en-US"/>
        </w:rPr>
        <w:t xml:space="preserve"> methods to improve the performance of MSAs. As stated by </w:t>
      </w:r>
      <w:r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{"citationItems":[{"id":"ITEM-1","itemData":{"DOI":"10.5539/mas.v6n1p68","ISSN":"1913-1852","abstract":"In the recent years the development in communication systems requires the development of low cost, minimal weight and low profile antennas that are capable of maintaining high performance over a wide spectrum of frequencies. This technological trend has focused much effort into the design of a microstrip patch antenna. The objective of this paper is to design, and fabricate an inset fed rectangular microstrip patch antenna. Therefore, a novel particle swarm optimization method based on IE3D was used to design an inset feed linearly polarized rectangular microstrip patch antenna with four element array. The length of the antenna is nearly half wavelength in the dielectric; it’s a very critical parameter, which governs the resonant frequency of the antenna. In view of design, selection of the patch width and length are the major parameters along with the feed line depth. Desired patch antenna design was simulated by IE3D simulator program. Initially we set our antenna as a single patch and after evaluating the outcomes of antenna features, operation frequency, radiation patterns, reflected loss, efficiency and antenna gain, and then we transformed it to a 2x1 linear array. Then we analyzed the 4x1 linear antenna array to increase directivity, gain, efficiency, and have better radiation patterns.","author":[{"dropping-particle":"","family":"Khraisat","given":"Yahya S H","non-dropping-particle":"","parse-names":false,"suffix":""}],"container-title":"Modern Applied Science","id":"ITEM-1","issue":"1","issued":{"date-parts":[["2011"]]},"page":"68 - 74","title":"Design of 4 Elements Rectangular Microstrip Patch Antenna with High Gain for 2.4 GHz applications","type":"article-journal","volume":"6"},"uris":["http://www.mendeley.com/documents/?uuid=7299c474-daf5-4488-abc5-96cf2a39864a"]}],"mendeley":{"formattedCitation":"[8]","plainTextFormattedCitation":"[8]","previouslyFormattedCitation":"[8]"},"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[8]</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array configuration is usually adopted to enhance the gain of MSAs. However, </w:t>
      </w:r>
      <w:r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{"citationItems":[{"id":"ITEM-1","itemData":{"ISBN":"9781509054343","author":[{"dropping-particle":"","family":"Alsager","given":"Ahmed Fatthi","non-dropping-particle":"","parse-names":false,"suffix":""}],"container-title":"Msc. Thesis , University College of Boras, School of Engineering","id":"ITEM-1","issue":"1","issued":{"date-parts":[["2011"]]},"page":"1-80","title":"Design and Analysis of Microstrip Patch Antenna Arrays","type":"article-journal"},"uris":["http://www.mendeley.com/documents/?uuid=e85201bf-cf0d-410f-b5a2-ff89ddc79005"]}],"mendeley":{"formattedCitation":"[9]","plainTextFormattedCitation":"[9]","previouslyFormattedCitation":"[9]"},"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[9]</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in his work reported that the array feed, to a large extent, determines the gain improvement achieved. </w:t>
      </w:r>
    </w:p>
    <w:p w14:paraId="2F2E52C7" w14:textId="562B65E6" w:rsidR="00BD01B0" w:rsidRPr="00AE6752" w:rsidRDefault="00BD01B0" w:rsidP="00A651C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lastRenderedPageBreak/>
        <w:t xml:space="preserve">In this paper, MSA arrays with diverse feeding techniques are presented </w:t>
      </w:r>
      <w:r w:rsidR="000161DF" w:rsidRPr="00AE6752">
        <w:rPr>
          <w:rFonts w:ascii="Arial" w:eastAsia="Times New Roman" w:hAnsi="Arial" w:cs="Arial"/>
          <w:sz w:val="20"/>
          <w:szCs w:val="20"/>
          <w:lang w:val="en-US"/>
        </w:rPr>
        <w:t>to understand</w:t>
      </w:r>
      <w:r w:rsidRPr="00AE6752">
        <w:rPr>
          <w:rFonts w:ascii="Arial" w:eastAsia="Times New Roman" w:hAnsi="Arial" w:cs="Arial"/>
          <w:sz w:val="20"/>
          <w:szCs w:val="20"/>
          <w:lang w:val="en-US"/>
        </w:rPr>
        <w:t xml:space="preserve"> the effect of the feeding scheme on the realized </w:t>
      </w:r>
      <w:r w:rsidR="00F7613D" w:rsidRPr="00AE6752">
        <w:rPr>
          <w:rFonts w:ascii="Arial" w:eastAsia="Times New Roman" w:hAnsi="Arial" w:cs="Arial"/>
          <w:sz w:val="20"/>
          <w:szCs w:val="20"/>
          <w:lang w:val="en-US"/>
        </w:rPr>
        <w:t xml:space="preserve">antenna </w:t>
      </w:r>
      <w:r w:rsidRPr="00AE6752">
        <w:rPr>
          <w:rFonts w:ascii="Arial" w:eastAsia="Times New Roman" w:hAnsi="Arial" w:cs="Arial"/>
          <w:sz w:val="20"/>
          <w:szCs w:val="20"/>
          <w:lang w:val="en-US"/>
        </w:rPr>
        <w:t>gain.</w:t>
      </w:r>
      <w:r w:rsidR="003A27BF" w:rsidRPr="00AE6752">
        <w:rPr>
          <w:rFonts w:ascii="Arial" w:eastAsia="Times New Roman" w:hAnsi="Arial" w:cs="Arial"/>
          <w:sz w:val="20"/>
          <w:szCs w:val="20"/>
          <w:lang w:val="en-US"/>
        </w:rPr>
        <w:t xml:space="preserve"> This report is arranged in sections</w:t>
      </w:r>
      <w:r w:rsidR="004850B2" w:rsidRPr="00AE6752">
        <w:rPr>
          <w:rFonts w:ascii="Arial" w:eastAsia="Times New Roman" w:hAnsi="Arial" w:cs="Arial"/>
          <w:sz w:val="20"/>
          <w:szCs w:val="20"/>
          <w:lang w:val="en-US"/>
        </w:rPr>
        <w:t>:</w:t>
      </w:r>
      <w:r w:rsidR="003A27BF" w:rsidRPr="00AE6752">
        <w:rPr>
          <w:rFonts w:ascii="Arial" w:eastAsia="Times New Roman" w:hAnsi="Arial" w:cs="Arial"/>
          <w:sz w:val="20"/>
          <w:szCs w:val="20"/>
          <w:lang w:val="en-US"/>
        </w:rPr>
        <w:t xml:space="preserve"> section 1 look</w:t>
      </w:r>
      <w:r w:rsidR="000161DF" w:rsidRPr="00AE6752">
        <w:rPr>
          <w:rFonts w:ascii="Arial" w:eastAsia="Times New Roman" w:hAnsi="Arial" w:cs="Arial"/>
          <w:sz w:val="20"/>
          <w:szCs w:val="20"/>
          <w:lang w:val="en-US"/>
        </w:rPr>
        <w:t>s</w:t>
      </w:r>
      <w:r w:rsidR="003A27BF" w:rsidRPr="00AE6752">
        <w:rPr>
          <w:rFonts w:ascii="Arial" w:eastAsia="Times New Roman" w:hAnsi="Arial" w:cs="Arial"/>
          <w:sz w:val="20"/>
          <w:szCs w:val="20"/>
          <w:lang w:val="en-US"/>
        </w:rPr>
        <w:t xml:space="preserve"> at the introduction</w:t>
      </w:r>
      <w:r w:rsidR="00FF2427" w:rsidRPr="00AE6752">
        <w:rPr>
          <w:rFonts w:ascii="Arial" w:eastAsia="Times New Roman" w:hAnsi="Arial" w:cs="Arial"/>
          <w:sz w:val="20"/>
          <w:szCs w:val="20"/>
          <w:lang w:val="en-US"/>
        </w:rPr>
        <w:t xml:space="preserve"> t</w:t>
      </w:r>
      <w:r w:rsidR="004C2E78" w:rsidRPr="00AE6752">
        <w:rPr>
          <w:rFonts w:ascii="Arial" w:eastAsia="Times New Roman" w:hAnsi="Arial" w:cs="Arial"/>
          <w:sz w:val="20"/>
          <w:szCs w:val="20"/>
          <w:lang w:val="en-US"/>
        </w:rPr>
        <w:t>o the study</w:t>
      </w:r>
      <w:r w:rsidR="003A27BF" w:rsidRPr="00AE6752">
        <w:rPr>
          <w:rFonts w:ascii="Arial" w:eastAsia="Times New Roman" w:hAnsi="Arial" w:cs="Arial"/>
          <w:sz w:val="20"/>
          <w:szCs w:val="20"/>
          <w:lang w:val="en-US"/>
        </w:rPr>
        <w:t xml:space="preserve">, </w:t>
      </w:r>
      <w:r w:rsidR="00AE6AA4" w:rsidRPr="00AE6752">
        <w:rPr>
          <w:rFonts w:ascii="Arial" w:eastAsia="Times New Roman" w:hAnsi="Arial" w:cs="Arial"/>
          <w:sz w:val="20"/>
          <w:szCs w:val="20"/>
          <w:lang w:val="en-US"/>
        </w:rPr>
        <w:t xml:space="preserve">some related </w:t>
      </w:r>
      <w:r w:rsidR="000161DF" w:rsidRPr="00AE6752">
        <w:rPr>
          <w:rFonts w:ascii="Arial" w:eastAsia="Times New Roman" w:hAnsi="Arial" w:cs="Arial"/>
          <w:sz w:val="20"/>
          <w:szCs w:val="20"/>
          <w:lang w:val="en-US"/>
        </w:rPr>
        <w:t>articles</w:t>
      </w:r>
      <w:r w:rsidR="00AE6AA4" w:rsidRPr="00AE6752">
        <w:rPr>
          <w:rFonts w:ascii="Arial" w:eastAsia="Times New Roman" w:hAnsi="Arial" w:cs="Arial"/>
          <w:sz w:val="20"/>
          <w:szCs w:val="20"/>
          <w:lang w:val="en-US"/>
        </w:rPr>
        <w:t xml:space="preserve"> </w:t>
      </w:r>
      <w:r w:rsidR="000161DF" w:rsidRPr="00AE6752">
        <w:rPr>
          <w:rFonts w:ascii="Arial" w:eastAsia="Times New Roman" w:hAnsi="Arial" w:cs="Arial"/>
          <w:sz w:val="20"/>
          <w:szCs w:val="20"/>
          <w:lang w:val="en-US"/>
        </w:rPr>
        <w:t>are</w:t>
      </w:r>
      <w:r w:rsidR="00AE6AA4" w:rsidRPr="00AE6752">
        <w:rPr>
          <w:rFonts w:ascii="Arial" w:eastAsia="Times New Roman" w:hAnsi="Arial" w:cs="Arial"/>
          <w:sz w:val="20"/>
          <w:szCs w:val="20"/>
          <w:lang w:val="en-US"/>
        </w:rPr>
        <w:t xml:space="preserve"> reviewed in </w:t>
      </w:r>
      <w:r w:rsidR="000161DF" w:rsidRPr="00AE6752">
        <w:rPr>
          <w:rFonts w:ascii="Arial" w:eastAsia="Times New Roman" w:hAnsi="Arial" w:cs="Arial"/>
          <w:sz w:val="20"/>
          <w:szCs w:val="20"/>
          <w:lang w:val="en-US"/>
        </w:rPr>
        <w:t>S</w:t>
      </w:r>
      <w:r w:rsidR="00AE6AA4" w:rsidRPr="00AE6752">
        <w:rPr>
          <w:rFonts w:ascii="Arial" w:eastAsia="Times New Roman" w:hAnsi="Arial" w:cs="Arial"/>
          <w:sz w:val="20"/>
          <w:szCs w:val="20"/>
          <w:lang w:val="en-US"/>
        </w:rPr>
        <w:t xml:space="preserve">ection 2 </w:t>
      </w:r>
      <w:r w:rsidR="000161DF" w:rsidRPr="00AE6752">
        <w:rPr>
          <w:rFonts w:ascii="Arial" w:eastAsia="Times New Roman" w:hAnsi="Arial" w:cs="Arial"/>
          <w:sz w:val="20"/>
          <w:szCs w:val="20"/>
          <w:lang w:val="en-US"/>
        </w:rPr>
        <w:t>and</w:t>
      </w:r>
      <w:r w:rsidR="00AE6AA4" w:rsidRPr="00AE6752">
        <w:rPr>
          <w:rFonts w:ascii="Arial" w:eastAsia="Times New Roman" w:hAnsi="Arial" w:cs="Arial"/>
          <w:sz w:val="20"/>
          <w:szCs w:val="20"/>
          <w:lang w:val="en-US"/>
        </w:rPr>
        <w:t xml:space="preserve"> the design methodology is presented in </w:t>
      </w:r>
      <w:r w:rsidR="000161DF" w:rsidRPr="00AE6752">
        <w:rPr>
          <w:rFonts w:ascii="Arial" w:eastAsia="Times New Roman" w:hAnsi="Arial" w:cs="Arial"/>
          <w:sz w:val="20"/>
          <w:szCs w:val="20"/>
          <w:lang w:val="en-US"/>
        </w:rPr>
        <w:t>S</w:t>
      </w:r>
      <w:r w:rsidR="00B651C0" w:rsidRPr="00AE6752">
        <w:rPr>
          <w:rFonts w:ascii="Arial" w:eastAsia="Times New Roman" w:hAnsi="Arial" w:cs="Arial"/>
          <w:sz w:val="20"/>
          <w:szCs w:val="20"/>
          <w:lang w:val="en-US"/>
        </w:rPr>
        <w:t>ection 3. Results achieved are summarized in section 4</w:t>
      </w:r>
      <w:r w:rsidR="00A25F0E" w:rsidRPr="00AE6752">
        <w:rPr>
          <w:rFonts w:ascii="Arial" w:eastAsia="Times New Roman" w:hAnsi="Arial" w:cs="Arial"/>
          <w:sz w:val="20"/>
          <w:szCs w:val="20"/>
          <w:lang w:val="en-US"/>
        </w:rPr>
        <w:t xml:space="preserve"> </w:t>
      </w:r>
      <w:r w:rsidR="004C4F09" w:rsidRPr="00AE6752">
        <w:rPr>
          <w:rFonts w:ascii="Arial" w:eastAsia="Times New Roman" w:hAnsi="Arial" w:cs="Arial"/>
          <w:sz w:val="20"/>
          <w:szCs w:val="20"/>
          <w:lang w:val="en-US"/>
        </w:rPr>
        <w:t xml:space="preserve">which is briefly followed by </w:t>
      </w:r>
      <w:r w:rsidR="000161DF" w:rsidRPr="00AE6752">
        <w:rPr>
          <w:rFonts w:ascii="Arial" w:eastAsia="Times New Roman" w:hAnsi="Arial" w:cs="Arial"/>
          <w:sz w:val="20"/>
          <w:szCs w:val="20"/>
          <w:lang w:val="en-US"/>
        </w:rPr>
        <w:t xml:space="preserve">a </w:t>
      </w:r>
      <w:r w:rsidR="00A25F0E" w:rsidRPr="00AE6752">
        <w:rPr>
          <w:rFonts w:ascii="Arial" w:eastAsia="Times New Roman" w:hAnsi="Arial" w:cs="Arial"/>
          <w:sz w:val="20"/>
          <w:szCs w:val="20"/>
          <w:lang w:val="en-US"/>
        </w:rPr>
        <w:t xml:space="preserve">conclusion </w:t>
      </w:r>
      <w:r w:rsidR="004C4F09" w:rsidRPr="00AE6752">
        <w:rPr>
          <w:rFonts w:ascii="Arial" w:eastAsia="Times New Roman" w:hAnsi="Arial" w:cs="Arial"/>
          <w:sz w:val="20"/>
          <w:szCs w:val="20"/>
          <w:lang w:val="en-US"/>
        </w:rPr>
        <w:t>with reference appended thereafter.</w:t>
      </w:r>
      <w:r w:rsidR="00A25F0E" w:rsidRPr="00AE6752">
        <w:rPr>
          <w:rFonts w:ascii="Arial" w:eastAsia="Times New Roman" w:hAnsi="Arial" w:cs="Arial"/>
          <w:sz w:val="20"/>
          <w:szCs w:val="20"/>
          <w:lang w:val="en-US"/>
        </w:rPr>
        <w:t xml:space="preserve">  </w:t>
      </w:r>
    </w:p>
    <w:p w14:paraId="3B0B67A3" w14:textId="2E4227D6" w:rsidR="00BD01B0" w:rsidRDefault="00BD01B0" w:rsidP="00367265">
      <w:pPr>
        <w:keepNext/>
        <w:spacing w:before="240"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2.</w:t>
      </w:r>
      <w:r w:rsidR="00F2076D" w:rsidRPr="00AE6752">
        <w:rPr>
          <w:rFonts w:ascii="Arial" w:eastAsia="Times New Roman" w:hAnsi="Arial" w:cs="Arial"/>
          <w:b/>
          <w:caps/>
          <w:sz w:val="20"/>
          <w:szCs w:val="20"/>
          <w:lang w:val="en-US"/>
        </w:rPr>
        <w:t>0</w:t>
      </w:r>
      <w:r w:rsidRPr="00AE6752">
        <w:rPr>
          <w:rFonts w:ascii="Arial" w:eastAsia="Times New Roman" w:hAnsi="Arial" w:cs="Arial"/>
          <w:b/>
          <w:caps/>
          <w:sz w:val="20"/>
          <w:szCs w:val="20"/>
          <w:lang w:val="en-US"/>
        </w:rPr>
        <w:t xml:space="preserve"> </w:t>
      </w:r>
      <w:r w:rsidR="00F84EF2"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Review of related literature </w:t>
      </w:r>
    </w:p>
    <w:p w14:paraId="6457E862" w14:textId="77777777" w:rsidR="005C54ED" w:rsidRDefault="005C54ED" w:rsidP="005C54ED">
      <w:pPr>
        <w:spacing w:after="0" w:line="240" w:lineRule="auto"/>
        <w:jc w:val="both"/>
        <w:rPr>
          <w:rFonts w:ascii="Arial" w:eastAsia="Times New Roman" w:hAnsi="Arial" w:cs="Arial"/>
          <w:sz w:val="20"/>
          <w:szCs w:val="20"/>
          <w:lang w:val="en-US"/>
        </w:rPr>
      </w:pPr>
    </w:p>
    <w:p w14:paraId="1E370AE0" w14:textId="233932A0" w:rsidR="00BD01B0" w:rsidRDefault="004955A7" w:rsidP="005C54ED">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A number of rectangular microstrip antenna arrays have been the subject of numerous research publications. These researchers used a variety of design strategies, setups, and electromagnetic simulators to determine the performance parameters of their antenna.</w:t>
      </w:r>
    </w:p>
    <w:p w14:paraId="26305FEF" w14:textId="77777777" w:rsidR="005C54ED" w:rsidRDefault="005C54ED" w:rsidP="005C54ED">
      <w:pPr>
        <w:spacing w:after="0" w:line="240" w:lineRule="auto"/>
        <w:jc w:val="both"/>
        <w:rPr>
          <w:rFonts w:ascii="Arial" w:eastAsia="Times New Roman" w:hAnsi="Arial" w:cs="Arial"/>
          <w:sz w:val="20"/>
          <w:szCs w:val="20"/>
          <w:lang w:val="en-US"/>
        </w:rPr>
      </w:pPr>
    </w:p>
    <w:p w14:paraId="2CBB1334" w14:textId="597986AC" w:rsidR="00BD01B0" w:rsidRDefault="002159AB" w:rsidP="005C54ED">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Ali and Khawaja </w:t>
      </w:r>
      <w:r w:rsidRPr="00AE6752">
        <w:rPr>
          <w:rFonts w:ascii="Arial" w:eastAsia="Times New Roman" w:hAnsi="Arial" w:cs="Arial"/>
          <w:sz w:val="20"/>
          <w:szCs w:val="20"/>
        </w:rPr>
        <w:fldChar w:fldCharType="begin" w:fldLock="1"/>
      </w:r>
      <w:r w:rsidR="00822E9E" w:rsidRPr="00AE6752">
        <w:rPr>
          <w:rFonts w:ascii="Arial" w:eastAsia="Times New Roman" w:hAnsi="Arial" w:cs="Arial"/>
          <w:sz w:val="20"/>
          <w:szCs w:val="20"/>
        </w:rPr>
        <w:instrText>ADDIN CSL_CITATION {"citationItems":[{"id":"ITEM-1","itemData":{"DOI":"10.1109/SNS-PCS.2013.6553831","ISBN":"978-1-4673-6453-9","abstract":"In this paper, the design, Optimization and simulation of a dual-band coaxial-fed 2×2 rectangular U-Slot microstrippatch antenna array for wireless sensor network applications is presented. It operates on 2.1GHz and 3.5GHz bands. A MIMO antenna is proposed for high speed WSNs based communication standards that operates in 1-5GHz frequency range. Antenna design and simulation is performed in Agilent ADS Momentum using Rogers TMM3 substrate (εr =3.27 and h=6.35mm). The maximum achieved gain for2 x 2 U-slot rectangular patch antenna array is lldBi. Substrate losses are also taken into account during simulation process. Simple design procedure and optimization techniques are also discussed to design a single element dual-band patch antenna. The proposed array may be used as a template to form larger arrays.","author":[{"dropping-particle":"","family":"Ali","given":"Muhsin","non-dropping-particle":"","parse-names":false,"suffix":""},{"dropping-particle":"","family":"Khawaja","given":"Bilal A.","non-dropping-particle":"","parse-names":false,"suffix":""}],"container-title":"PROCEEDINGS OF 2013 International Conference on Sensor Network Security Technology and Privacy Communication System","id":"ITEM-1","issue":"November 2016","issued":{"date-parts":[["2013"]]},"page":"39-43","title":"Dual BandMicrostrip patch antenna array for next generation wireless sensor network applications","type":"paper-conference"},"uris":["http://www.mendeley.com/documents/?uuid=52b87097-1e19-4108-8673-5c5caafb2573"]}],"mendeley":{"formattedCitation":"[10]","plainTextFormattedCitation":"[10]","previouslyFormattedCitation":"[10]"},"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[10]</w:t>
      </w:r>
      <w:r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designed, optimised, and simulated a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rectangular U-slot microstrip patch antenna array for wireless sensor networks at 2.1 GHz and 3.5 GHz frequencies. </w:t>
      </w:r>
      <w:r w:rsidR="005F3B6B" w:rsidRPr="00AE6752">
        <w:rPr>
          <w:rFonts w:ascii="Arial" w:eastAsia="Times New Roman" w:hAnsi="Arial" w:cs="Arial"/>
          <w:sz w:val="20"/>
          <w:szCs w:val="20"/>
        </w:rPr>
        <w:t>Multiple-Input Multiple-Output (</w:t>
      </w:r>
      <w:r w:rsidRPr="00AE6752">
        <w:rPr>
          <w:rFonts w:ascii="Arial" w:eastAsia="Times New Roman" w:hAnsi="Arial" w:cs="Arial"/>
          <w:sz w:val="20"/>
          <w:szCs w:val="20"/>
        </w:rPr>
        <w:t>MIMO</w:t>
      </w:r>
      <w:r w:rsidR="005F3B6B" w:rsidRPr="00AE6752">
        <w:rPr>
          <w:rFonts w:ascii="Arial" w:eastAsia="Times New Roman" w:hAnsi="Arial" w:cs="Arial"/>
          <w:sz w:val="20"/>
          <w:szCs w:val="20"/>
        </w:rPr>
        <w:t>)</w:t>
      </w:r>
      <w:r w:rsidRPr="00AE6752">
        <w:rPr>
          <w:rFonts w:ascii="Arial" w:eastAsia="Times New Roman" w:hAnsi="Arial" w:cs="Arial"/>
          <w:sz w:val="20"/>
          <w:szCs w:val="20"/>
        </w:rPr>
        <w:t xml:space="preserve"> applications for high-speed wireless sensor networks (WSNs) based communication standards in the 1-5 GHz frequency range were the focus of their antenna design. The antenna simulation was done in Agilent ADS Momentum utilising Rogers TMM3 substrate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r>
          <w:rPr>
            <w:rFonts w:ascii="Cambria Math" w:eastAsia="Times New Roman" w:hAnsi="Cambria Math" w:cs="Arial"/>
            <w:sz w:val="20"/>
            <w:szCs w:val="20"/>
          </w:rPr>
          <m:t>=3.27</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h=6.35 mm</m:t>
        </m:r>
      </m:oMath>
      <w:r w:rsidRPr="00AE6752">
        <w:rPr>
          <w:rFonts w:ascii="Arial" w:eastAsia="Times New Roman" w:hAnsi="Arial" w:cs="Arial"/>
          <w:sz w:val="20"/>
          <w:szCs w:val="20"/>
        </w:rPr>
        <w:t>). Minimum return losses were -19 and -17 dB at 2.1 and 3.5 GHz. At 2.1 GHz, the</w:t>
      </w:r>
      <w:r w:rsidR="00FD2E92" w:rsidRPr="00AE6752">
        <w:rPr>
          <w:rFonts w:ascii="Arial" w:eastAsia="Times New Roman" w:hAnsi="Arial" w:cs="Arial"/>
          <w:sz w:val="20"/>
          <w:szCs w:val="20"/>
        </w:rPr>
        <w:t xml:space="preserve">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U-slot rectangular patch antenna array attained the greatest gain of 11 dBi. The antenna met its design objectives, although no specific design equation was presented for the patch, U-slot on the patch, and patch feed, and as stated by the authors, all antenna optimization was done on the software platform, negating the standard for antenna design equations.</w:t>
      </w:r>
    </w:p>
    <w:p w14:paraId="75642CEB" w14:textId="77777777" w:rsidR="007554CC" w:rsidRDefault="007554CC" w:rsidP="007554CC">
      <w:pPr>
        <w:spacing w:after="0" w:line="240" w:lineRule="auto"/>
        <w:jc w:val="both"/>
        <w:rPr>
          <w:rFonts w:ascii="Arial" w:eastAsia="Times New Roman" w:hAnsi="Arial" w:cs="Arial"/>
          <w:iCs/>
          <w:sz w:val="20"/>
          <w:szCs w:val="20"/>
        </w:rPr>
      </w:pPr>
    </w:p>
    <w:p w14:paraId="670F62F6" w14:textId="1C07E18A" w:rsidR="00BD01B0" w:rsidRPr="00AE6752" w:rsidRDefault="006D590A" w:rsidP="007554C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 </w:t>
      </w:r>
      <m:oMath>
        <m:r>
          <w:rPr>
            <w:rFonts w:ascii="Cambria Math" w:eastAsia="Times New Roman" w:hAnsi="Cambria Math" w:cs="Arial"/>
            <w:sz w:val="20"/>
            <w:szCs w:val="20"/>
          </w:rPr>
          <m:t>4×4</m:t>
        </m:r>
      </m:oMath>
      <w:r w:rsidR="00BD01B0" w:rsidRPr="00AE6752">
        <w:rPr>
          <w:rFonts w:ascii="Arial" w:eastAsia="Times New Roman" w:hAnsi="Arial" w:cs="Arial"/>
          <w:sz w:val="20"/>
          <w:szCs w:val="20"/>
        </w:rPr>
        <w:t xml:space="preserve"> microstrip patch antenna array for near</w:t>
      </w:r>
      <w:r w:rsidR="000161DF" w:rsidRPr="00AE6752">
        <w:rPr>
          <w:rFonts w:ascii="Arial" w:eastAsia="Times New Roman" w:hAnsi="Arial" w:cs="Arial"/>
          <w:sz w:val="20"/>
          <w:szCs w:val="20"/>
        </w:rPr>
        <w:t>-</w:t>
      </w:r>
      <w:r w:rsidR="00BD01B0" w:rsidRPr="00AE6752">
        <w:rPr>
          <w:rFonts w:ascii="Arial" w:eastAsia="Times New Roman" w:hAnsi="Arial" w:cs="Arial"/>
          <w:sz w:val="20"/>
          <w:szCs w:val="20"/>
        </w:rPr>
        <w:t>field focused operation at 2.4 GHz at 800 mm from the reference origin</w:t>
      </w:r>
      <w:r w:rsidRPr="00AE6752">
        <w:rPr>
          <w:rFonts w:ascii="Arial" w:eastAsia="Times New Roman" w:hAnsi="Arial" w:cs="Arial"/>
          <w:sz w:val="20"/>
          <w:szCs w:val="20"/>
        </w:rPr>
        <w:t xml:space="preserve"> was presented by </w:t>
      </w:r>
      <w:r w:rsidRPr="00AE6752">
        <w:rPr>
          <w:rFonts w:ascii="Arial" w:eastAsia="Times New Roman" w:hAnsi="Arial" w:cs="Arial"/>
          <w:sz w:val="20"/>
          <w:szCs w:val="20"/>
        </w:rPr>
        <w:fldChar w:fldCharType="begin" w:fldLock="1"/>
      </w:r>
      <w:r w:rsidRPr="00AE6752">
        <w:rPr>
          <w:rFonts w:ascii="Arial" w:eastAsia="Times New Roman" w:hAnsi="Arial" w:cs="Arial"/>
          <w:sz w:val="20"/>
          <w:szCs w:val="20"/>
        </w:rPr>
        <w:instrText>ADDIN CSL_CITATION {"citationItems":[{"id":"ITEM-1","itemData":{"author":[{"dropping-particle":"","family":"Sohail","given":"Muhammad","non-dropping-particle":"","parse-names":false,"suffix":""}],"id":"ITEM-1","issue":"February","issued":{"date-parts":[["2016"]]},"title":"Near Field Focusing of Rectangular Microstrip Patch Antenna Array","type":"article-journal"},"uris":["http://www.mendeley.com/documents/?uuid=2dd7dc30-31d2-4b31-9bc2-d096581e0ea0"]}],"mendeley":{"formattedCitation":"[11]","plainTextFormattedCitation":"[11]","previouslyFormattedCitation":"[11]"},"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[11]</w:t>
      </w:r>
      <w:r w:rsidRPr="00AE6752">
        <w:rPr>
          <w:rFonts w:ascii="Arial" w:eastAsia="Times New Roman" w:hAnsi="Arial" w:cs="Arial"/>
          <w:sz w:val="20"/>
          <w:szCs w:val="20"/>
        </w:rPr>
        <w:fldChar w:fldCharType="end"/>
      </w:r>
      <w:r w:rsidR="00BD01B0" w:rsidRPr="00AE6752">
        <w:rPr>
          <w:rFonts w:ascii="Arial" w:eastAsia="Times New Roman" w:hAnsi="Arial" w:cs="Arial"/>
          <w:sz w:val="20"/>
          <w:szCs w:val="20"/>
        </w:rPr>
        <w:t>. The</w:t>
      </w:r>
      <w:r w:rsidR="00595D5B" w:rsidRPr="00AE6752">
        <w:rPr>
          <w:rFonts w:ascii="Arial" w:eastAsia="Times New Roman" w:hAnsi="Arial" w:cs="Arial"/>
          <w:sz w:val="20"/>
          <w:szCs w:val="20"/>
        </w:rPr>
        <w:t xml:space="preserve"> </w:t>
      </w:r>
      <m:oMath>
        <m:r>
          <m:rPr>
            <m:sty m:val="p"/>
          </m:rPr>
          <w:rPr>
            <w:rFonts w:ascii="Cambria Math" w:eastAsia="Times New Roman" w:hAnsi="Cambria Math" w:cs="Arial"/>
            <w:sz w:val="20"/>
            <w:szCs w:val="20"/>
          </w:rPr>
          <m:t xml:space="preserve">36 mm × 28 mm </m:t>
        </m:r>
      </m:oMath>
      <w:r w:rsidR="00BD01B0" w:rsidRPr="00AE6752">
        <w:rPr>
          <w:rFonts w:ascii="Arial" w:eastAsia="Times New Roman" w:hAnsi="Arial" w:cs="Arial"/>
          <w:sz w:val="20"/>
          <w:szCs w:val="20"/>
        </w:rPr>
        <w:t xml:space="preserve"> rectangular patch antenna</w:t>
      </w:r>
      <w:r w:rsidR="009864A1" w:rsidRPr="00AE6752">
        <w:rPr>
          <w:rFonts w:ascii="Arial" w:eastAsia="Times New Roman" w:hAnsi="Arial" w:cs="Arial"/>
          <w:sz w:val="20"/>
          <w:szCs w:val="20"/>
        </w:rPr>
        <w:t xml:space="preserve"> used an</w:t>
      </w:r>
      <w:r w:rsidR="00BD01B0" w:rsidRPr="00AE6752">
        <w:rPr>
          <w:rFonts w:ascii="Arial" w:eastAsia="Times New Roman" w:hAnsi="Arial" w:cs="Arial"/>
          <w:sz w:val="20"/>
          <w:szCs w:val="20"/>
        </w:rPr>
        <w:t xml:space="preserve"> </w:t>
      </w:r>
      <w:proofErr w:type="spellStart"/>
      <w:r w:rsidR="00BD01B0" w:rsidRPr="00AE6752">
        <w:rPr>
          <w:rFonts w:ascii="Arial" w:eastAsia="Times New Roman" w:hAnsi="Arial" w:cs="Arial"/>
          <w:sz w:val="20"/>
          <w:szCs w:val="20"/>
        </w:rPr>
        <w:t>inset</w:t>
      </w:r>
      <w:proofErr w:type="spellEnd"/>
      <w:r w:rsidR="009864A1" w:rsidRPr="00AE6752">
        <w:rPr>
          <w:rFonts w:ascii="Arial" w:eastAsia="Times New Roman" w:hAnsi="Arial" w:cs="Arial"/>
          <w:sz w:val="20"/>
          <w:szCs w:val="20"/>
        </w:rPr>
        <w:t>-</w:t>
      </w:r>
      <w:r w:rsidR="00BD01B0" w:rsidRPr="00AE6752">
        <w:rPr>
          <w:rFonts w:ascii="Arial" w:eastAsia="Times New Roman" w:hAnsi="Arial" w:cs="Arial"/>
          <w:sz w:val="20"/>
          <w:szCs w:val="20"/>
        </w:rPr>
        <w:t>fed</w:t>
      </w:r>
      <w:r w:rsidR="00C4564C" w:rsidRPr="00AE6752">
        <w:rPr>
          <w:rFonts w:ascii="Arial" w:eastAsia="Times New Roman" w:hAnsi="Arial" w:cs="Arial"/>
          <w:sz w:val="20"/>
          <w:szCs w:val="20"/>
        </w:rPr>
        <w:t xml:space="preserve"> method</w:t>
      </w:r>
      <w:r w:rsidR="00BD01B0" w:rsidRPr="00AE6752">
        <w:rPr>
          <w:rFonts w:ascii="Arial" w:eastAsia="Times New Roman" w:hAnsi="Arial" w:cs="Arial"/>
          <w:sz w:val="20"/>
          <w:szCs w:val="20"/>
        </w:rPr>
        <w:t xml:space="preserve"> on</w:t>
      </w:r>
      <w:r w:rsidR="00C4564C" w:rsidRPr="00AE6752">
        <w:rPr>
          <w:rFonts w:ascii="Arial" w:eastAsia="Times New Roman" w:hAnsi="Arial" w:cs="Arial"/>
          <w:sz w:val="20"/>
          <w:szCs w:val="20"/>
        </w:rPr>
        <w:t xml:space="preserve"> a 1.6 mm thick</w:t>
      </w:r>
      <w:r w:rsidR="00BD01B0" w:rsidRPr="00AE6752">
        <w:rPr>
          <w:rFonts w:ascii="Arial" w:eastAsia="Times New Roman" w:hAnsi="Arial" w:cs="Arial"/>
          <w:sz w:val="20"/>
          <w:szCs w:val="20"/>
        </w:rPr>
        <w:t xml:space="preserve"> FR-4 dielectric</w:t>
      </w:r>
      <w:r w:rsidR="00C4564C" w:rsidRPr="00AE6752">
        <w:rPr>
          <w:rFonts w:ascii="Arial" w:eastAsia="Times New Roman" w:hAnsi="Arial" w:cs="Arial"/>
          <w:sz w:val="20"/>
          <w:szCs w:val="20"/>
        </w:rPr>
        <w:t xml:space="preserve"> substrate</w:t>
      </w:r>
      <w:r w:rsidR="00BD01B0" w:rsidRPr="00AE6752">
        <w:rPr>
          <w:rFonts w:ascii="Arial" w:eastAsia="Times New Roman" w:hAnsi="Arial" w:cs="Arial"/>
          <w:sz w:val="20"/>
          <w:szCs w:val="20"/>
        </w:rPr>
        <w:t xml:space="preserve">. The antenna array resonated at 2.39 GHz with -56 dB return loss. At 2.4 GHz, return loss was -17 dB, below the threshold of -10 </w:t>
      </w:r>
      <w:proofErr w:type="spellStart"/>
      <w:r w:rsidR="00BD01B0" w:rsidRPr="00AE6752">
        <w:rPr>
          <w:rFonts w:ascii="Arial" w:eastAsia="Times New Roman" w:hAnsi="Arial" w:cs="Arial"/>
          <w:sz w:val="20"/>
          <w:szCs w:val="20"/>
        </w:rPr>
        <w:t>dB.</w:t>
      </w:r>
      <w:proofErr w:type="spellEnd"/>
      <w:r w:rsidR="00BD01B0" w:rsidRPr="00AE6752">
        <w:rPr>
          <w:rFonts w:ascii="Arial" w:eastAsia="Times New Roman" w:hAnsi="Arial" w:cs="Arial"/>
          <w:sz w:val="20"/>
          <w:szCs w:val="20"/>
        </w:rPr>
        <w:t xml:space="preserve"> The report stated that the antenna had a 50 MHz -10 dB bandwidth. </w:t>
      </w:r>
    </w:p>
    <w:p w14:paraId="31C5C5F2" w14:textId="77777777" w:rsidR="007554CC" w:rsidRDefault="007554CC" w:rsidP="007554CC">
      <w:pPr>
        <w:spacing w:after="0" w:line="240" w:lineRule="auto"/>
        <w:jc w:val="both"/>
        <w:rPr>
          <w:rFonts w:ascii="Arial" w:eastAsia="Times New Roman" w:hAnsi="Arial" w:cs="Arial"/>
          <w:sz w:val="20"/>
          <w:szCs w:val="20"/>
        </w:rPr>
      </w:pPr>
    </w:p>
    <w:p w14:paraId="468798B4" w14:textId="65A2CE00" w:rsidR="00BD01B0" w:rsidRPr="00AE6752" w:rsidRDefault="00822E9E" w:rsidP="007554C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Akaninyene et al. </w:t>
      </w:r>
      <w:r w:rsidRPr="00AE6752">
        <w:rPr>
          <w:rFonts w:ascii="Arial" w:eastAsia="Times New Roman" w:hAnsi="Arial" w:cs="Arial"/>
          <w:sz w:val="20"/>
          <w:szCs w:val="20"/>
        </w:rPr>
        <w:fldChar w:fldCharType="begin" w:fldLock="1"/>
      </w:r>
      <w:r w:rsidRPr="00AE6752">
        <w:rPr>
          <w:rFonts w:ascii="Arial" w:eastAsia="Times New Roman" w:hAnsi="Arial" w:cs="Arial"/>
          <w:sz w:val="20"/>
          <w:szCs w:val="20"/>
        </w:rPr>
        <w:instrText>ADDIN CSL_CITATION {"citationItems":[{"id":"ITEM-1","itemData":{"DOI":"10.5923/j.ijnc.20190902.02","abstract":"The major problems of the single element microstrip antennas are low gain and narrow bandwidth which limit their wide applications. This paper presents the design and simulation of rectangular microstrip antenna (RMSA) arrays for improved gain performance over the single element rectangular microstrip antenna. The design procedure started with the design of a single element RMSA. The designed resonant frequency, substrate material and substrate height were specified. The patch dimensions were calculated using the transmission line model and the single element RMSA was excited by the inset fed microstrip line method for good impedance matching network. The design of the 2x1 and 4x1 RMSA arrays was done using the designed single element RMSA as the basic building element. The designed 2x1 and 4x1 RMSA arrays were fed by the parallel feeding structure. The designed single element, 2x1 and 4x1 rectangular microstrip antennas were simulated in Ansoft high frequency structure simulator (HFSS) version 15.0 software. The main results of the designed antennas were compared in terms of gain and return loss. Based on the return loss simulation results, the designed antennas resonated exactly at the desired resonant frequency of 2.4 GHz which indicates good antenna designs. Compared to the single element RMSA gain of 5.26 dB, the 2x1 and 4x1 RMSA arrays achieved a gain of 9.24 dB and 10.29 dB respectively. The results show that the designed RMSA arrays have an improved gain performance over the single element RMSA. The designed antennas can be used for wireless local area networks, S band communications and modern wireless communication systems applications.","author":[{"dropping-particle":"","family":"Obot","given":"Akaninyene B","non-dropping-particle":"","parse-names":false,"suffix":""},{"dropping-particle":"","family":"Igwue","given":"Gabriel A","non-dropping-particle":"","parse-names":false,"suffix":""},{"dropping-particle":"","family":"Udofia","given":"Kufre M","non-dropping-particle":"","parse-names":false,"suffix":""}],"container-title":"International Journal of Networks and Communications","id":"ITEM-1","issue":"2","issued":{"date-parts":[["2019"]]},"page":"73-81","title":"Design and Simulation of Rectangular Microstrip Antenna Arrays for Improved Gain Performance","type":"article-journal","volume":"9"},"uris":["http://www.mendeley.com/documents/?uuid=01787c33-8b3b-48c9-81b4-fbb615a0fd19"]}],"mendeley":{"formattedCitation":"[12]","plainTextFormattedCitation":"[12]"},"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[12]</w:t>
      </w:r>
      <w:r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presented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symmetrical one-dimensional antenna arrays. Using transmission line model equations and an inset feed approach at 2.4 GHz, the scientists used rectangular geometry on a Roger/RT Duroid substrate with a dielectric constant of 2.2 Compared to the 1x2 and 1x4 antenna arrays, the single patch (5.26 dB) has a notable antenna gain enhancement (10.29 dB). However, the minimal return loss showed that the 1x2 and 1x4 antenna arrays' VSWR was above 2, indicating impedance mismatch at the specified frequency.</w:t>
      </w:r>
    </w:p>
    <w:p w14:paraId="00DD1AA7" w14:textId="77777777" w:rsidR="007554CC" w:rsidRDefault="007554CC" w:rsidP="007554CC">
      <w:pPr>
        <w:spacing w:after="0" w:line="240" w:lineRule="auto"/>
        <w:jc w:val="both"/>
        <w:rPr>
          <w:rFonts w:ascii="Arial" w:eastAsia="Times New Roman" w:hAnsi="Arial" w:cs="Arial"/>
          <w:sz w:val="20"/>
          <w:szCs w:val="20"/>
        </w:rPr>
      </w:pPr>
    </w:p>
    <w:p w14:paraId="5AFA0FCD" w14:textId="4202CF72" w:rsidR="00BD01B0" w:rsidRPr="00AE6752" w:rsidRDefault="00BD01B0" w:rsidP="007554CC">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rPr>
        <w:t xml:space="preserve">Sivia </w:t>
      </w:r>
      <w:r w:rsidRPr="00AE6752">
        <w:rPr>
          <w:rFonts w:ascii="Arial" w:eastAsia="Times New Roman" w:hAnsi="Arial" w:cs="Arial"/>
          <w:i/>
          <w:iCs/>
          <w:sz w:val="20"/>
          <w:szCs w:val="20"/>
        </w:rPr>
        <w:t>et al.</w:t>
      </w:r>
      <w:r w:rsidR="002723BD" w:rsidRPr="00AE6752">
        <w:rPr>
          <w:rFonts w:ascii="Arial" w:eastAsia="Times New Roman" w:hAnsi="Arial" w:cs="Arial"/>
          <w:i/>
          <w:iCs/>
          <w:sz w:val="20"/>
          <w:szCs w:val="20"/>
        </w:rPr>
        <w:t xml:space="preserve"> </w:t>
      </w:r>
      <w:r w:rsidR="002723BD" w:rsidRPr="00AE6752">
        <w:rPr>
          <w:rFonts w:ascii="Arial" w:eastAsia="Times New Roman" w:hAnsi="Arial" w:cs="Arial"/>
          <w:i/>
          <w:iCs/>
          <w:sz w:val="20"/>
          <w:szCs w:val="20"/>
        </w:rPr>
        <w:fldChar w:fldCharType="begin" w:fldLock="1"/>
      </w:r>
      <w:r w:rsidR="002159AB" w:rsidRPr="00AE6752">
        <w:rPr>
          <w:rFonts w:ascii="Arial" w:eastAsia="Times New Roman" w:hAnsi="Arial" w:cs="Arial"/>
          <w:i/>
          <w:iCs/>
          <w:sz w:val="20"/>
          <w:szCs w:val="20"/>
        </w:rPr>
        <w:instrText>ADDIN CSL_CITATION {"citationItems":[{"id":"ITEM-1","itemData":{"DOI":"10.1016/j.procs.2016.05.247","ISSN":"18770509","abstract":"In this paper, rectangular patch with half rectangular fractal geometry is designed. The proposed antenna is fabricated on RT/duroid 5880 with relative permittivity 2.2 and having dimensions 40 mm x 30 mm x 1.56 mm. HFSS software is used for the design of this antenna. It operates at four frequency bands 3.19-3.29 GHz, 3.98-4.09 GHz, 5.4-5.46 GHz and 5.97-6.06 GHz. The proposed antenna can be used in the military for meteorological purpose and satellite communications. The proposed design has return loss -18.5061 dB, -22.1394 dB, -4.7404 dB and -36.2199 dB in frequency bands 3.19-3.29 GHz, 3.98-4.09 GHz, 5.4-5.46 GHz and 5.97-6.06 GHz.","author":[{"dropping-particle":"","family":"Sidhu","given":"Sumanpreet Kaur","non-dropping-particle":"","parse-names":false,"suffix":""},{"dropping-particle":"","family":"Sivia","given":"Jagtar Singh","non-dropping-particle":"","parse-names":false,"suffix":""}],"container-title":"Procedia Computer Science","id":"ITEM-1","issue":"Cms","issued":{"date-parts":[["2016"]]},"page":"386-392","publisher":"The Author(s)","title":"Analysis and Design Rectangular Patch with Half Rectangular Fractal Techniques","type":"article-journal","volume":"85"},"uris":["http://www.mendeley.com/documents/?uuid=3fa5bdf5-2d18-4eeb-9683-47fd017c3e88"]}],"mendeley":{"formattedCitation":"[13]","plainTextFormattedCitation":"[13]","previouslyFormattedCitation":"[13]"},"properties":{"noteIndex":0},"schema":"https://github.com/citation-style-language/schema/raw/master/csl-citation.json"}</w:instrText>
      </w:r>
      <w:r w:rsidR="002723BD" w:rsidRPr="00AE6752">
        <w:rPr>
          <w:rFonts w:ascii="Arial" w:eastAsia="Times New Roman" w:hAnsi="Arial" w:cs="Arial"/>
          <w:i/>
          <w:iCs/>
          <w:sz w:val="20"/>
          <w:szCs w:val="20"/>
        </w:rPr>
        <w:fldChar w:fldCharType="separate"/>
      </w:r>
      <w:r w:rsidR="000A2F28" w:rsidRPr="00AE6752">
        <w:rPr>
          <w:rFonts w:ascii="Arial" w:eastAsia="Times New Roman" w:hAnsi="Arial" w:cs="Arial"/>
          <w:iCs/>
          <w:noProof/>
          <w:sz w:val="20"/>
          <w:szCs w:val="20"/>
        </w:rPr>
        <w:t>[13]</w:t>
      </w:r>
      <w:r w:rsidR="002723BD" w:rsidRPr="00AE6752">
        <w:rPr>
          <w:rFonts w:ascii="Arial" w:eastAsia="Times New Roman" w:hAnsi="Arial" w:cs="Arial"/>
          <w:i/>
          <w:iCs/>
          <w:sz w:val="20"/>
          <w:szCs w:val="20"/>
        </w:rPr>
        <w:fldChar w:fldCharType="end"/>
      </w:r>
      <w:r w:rsidR="002723BD" w:rsidRPr="00AE6752">
        <w:rPr>
          <w:rFonts w:ascii="Arial" w:eastAsia="Times New Roman" w:hAnsi="Arial" w:cs="Arial"/>
          <w:i/>
          <w:iCs/>
          <w:sz w:val="20"/>
          <w:szCs w:val="20"/>
        </w:rPr>
        <w:t xml:space="preserve"> </w:t>
      </w:r>
      <w:r w:rsidRPr="00AE6752">
        <w:rPr>
          <w:rFonts w:ascii="Arial" w:eastAsia="Times New Roman" w:hAnsi="Arial" w:cs="Arial"/>
          <w:sz w:val="20"/>
          <w:szCs w:val="20"/>
        </w:rPr>
        <w:t xml:space="preserve">proposed a 1x4 triple band rectangular microstrip patch antenna array with operating frequencies between 8 – 12 GHz using Roger/RT </w:t>
      </w:r>
      <w:proofErr w:type="spellStart"/>
      <w:r w:rsidRPr="00AE6752">
        <w:rPr>
          <w:rFonts w:ascii="Arial" w:eastAsia="Times New Roman" w:hAnsi="Arial" w:cs="Arial"/>
          <w:sz w:val="20"/>
          <w:szCs w:val="20"/>
        </w:rPr>
        <w:t>Duroid</w:t>
      </w:r>
      <w:proofErr w:type="spellEnd"/>
      <w:r w:rsidRPr="00AE6752">
        <w:rPr>
          <w:rFonts w:ascii="Arial" w:eastAsia="Times New Roman" w:hAnsi="Arial" w:cs="Arial"/>
          <w:sz w:val="20"/>
          <w:szCs w:val="20"/>
        </w:rPr>
        <w:t xml:space="preserve"> substrate material with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dielectric constant of 2.2 and a thickness of 1.6 mm. </w:t>
      </w:r>
      <w:r w:rsidR="000530FA" w:rsidRPr="00AE6752">
        <w:rPr>
          <w:rFonts w:ascii="Arial" w:eastAsia="Times New Roman" w:hAnsi="Arial" w:cs="Arial"/>
          <w:sz w:val="20"/>
          <w:szCs w:val="20"/>
        </w:rPr>
        <w:t>The authors</w:t>
      </w:r>
      <w:r w:rsidRPr="00AE6752">
        <w:rPr>
          <w:rFonts w:ascii="Arial" w:eastAsia="Times New Roman" w:hAnsi="Arial" w:cs="Arial"/>
          <w:sz w:val="20"/>
          <w:szCs w:val="20"/>
        </w:rPr>
        <w:t xml:space="preserve"> adopted transmission line model equations with </w:t>
      </w:r>
      <w:r w:rsidR="000161DF" w:rsidRPr="00AE6752">
        <w:rPr>
          <w:rFonts w:ascii="Arial" w:eastAsia="Times New Roman" w:hAnsi="Arial" w:cs="Arial"/>
          <w:sz w:val="20"/>
          <w:szCs w:val="20"/>
        </w:rPr>
        <w:t xml:space="preserve">a </w:t>
      </w:r>
      <w:proofErr w:type="spellStart"/>
      <w:r w:rsidRPr="00AE6752">
        <w:rPr>
          <w:rFonts w:ascii="Arial" w:eastAsia="Times New Roman" w:hAnsi="Arial" w:cs="Arial"/>
          <w:sz w:val="20"/>
          <w:szCs w:val="20"/>
        </w:rPr>
        <w:t>stripline</w:t>
      </w:r>
      <w:proofErr w:type="spellEnd"/>
      <w:r w:rsidRPr="00AE6752">
        <w:rPr>
          <w:rFonts w:ascii="Arial" w:eastAsia="Times New Roman" w:hAnsi="Arial" w:cs="Arial"/>
          <w:sz w:val="20"/>
          <w:szCs w:val="20"/>
        </w:rPr>
        <w:t xml:space="preserve"> feeding method of design. This was used to compute the dimensions of the patch and the corresponding feed lines. The results obtained showed that the antenna achieved minimum return losses of -11.8 dB, -12.9 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-9.4 dB at 8.86 GHz, 9.16 GHz</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11.01 GHz frequencies, respectively. In terms of gain and directivity, the authors reported gains of 9.95 dB, 10.76 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7.97 dB with directivities of 13.11 dB, 12.65 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11.25 dB at corresponding frequencies of 8.86 GHz, 9.16 GHz</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11.01 GHz frequencies. A rule of thumb in microstrip antenna design is to achieve a VSWR below 2 and a minimum return loss that is below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-10 dB mark as proof of effective impedance match at exact or approximately the designed frequency. From observation, the proposed antenna fell short of meeting the desired triple band as outlined </w:t>
      </w:r>
      <w:r w:rsidR="000161DF" w:rsidRPr="00AE6752">
        <w:rPr>
          <w:rFonts w:ascii="Arial" w:eastAsia="Times New Roman" w:hAnsi="Arial" w:cs="Arial"/>
          <w:sz w:val="20"/>
          <w:szCs w:val="20"/>
        </w:rPr>
        <w:t>in</w:t>
      </w:r>
      <w:r w:rsidRPr="00AE6752">
        <w:rPr>
          <w:rFonts w:ascii="Arial" w:eastAsia="Times New Roman" w:hAnsi="Arial" w:cs="Arial"/>
          <w:sz w:val="20"/>
          <w:szCs w:val="20"/>
        </w:rPr>
        <w:t xml:space="preserve"> their objective.</w:t>
      </w:r>
    </w:p>
    <w:p w14:paraId="2D3E2888" w14:textId="2CEE7F78" w:rsidR="00BD01B0" w:rsidRPr="00AE6752" w:rsidRDefault="00BD01B0" w:rsidP="00367265">
      <w:pPr>
        <w:keepNext/>
        <w:spacing w:before="240" w:after="0" w:line="240" w:lineRule="auto"/>
        <w:jc w:val="both"/>
        <w:rPr>
          <w:rFonts w:ascii="Arial" w:eastAsia="Times New Roman" w:hAnsi="Arial" w:cs="Arial"/>
          <w:b/>
          <w:caps/>
          <w:sz w:val="20"/>
          <w:szCs w:val="20"/>
          <w:lang w:val="en-US"/>
        </w:rPr>
      </w:pPr>
      <w:bookmarkStart w:id="0" w:name="_Hlk146983383"/>
      <w:r w:rsidRPr="00AE6752">
        <w:rPr>
          <w:rFonts w:ascii="Arial" w:eastAsia="Times New Roman" w:hAnsi="Arial" w:cs="Arial"/>
          <w:b/>
          <w:caps/>
          <w:sz w:val="20"/>
          <w:szCs w:val="20"/>
          <w:lang w:val="en-US"/>
        </w:rPr>
        <w:lastRenderedPageBreak/>
        <w:t>3.</w:t>
      </w:r>
      <w:r w:rsidR="007349AE" w:rsidRPr="00AE6752">
        <w:rPr>
          <w:rFonts w:ascii="Arial" w:eastAsia="Times New Roman" w:hAnsi="Arial" w:cs="Arial"/>
          <w:b/>
          <w:caps/>
          <w:sz w:val="20"/>
          <w:szCs w:val="20"/>
          <w:lang w:val="en-US"/>
        </w:rPr>
        <w:t>0</w:t>
      </w:r>
      <w:r w:rsidRPr="00AE6752">
        <w:rPr>
          <w:rFonts w:ascii="Arial" w:eastAsia="Times New Roman" w:hAnsi="Arial" w:cs="Arial"/>
          <w:b/>
          <w:caps/>
          <w:sz w:val="20"/>
          <w:szCs w:val="20"/>
          <w:lang w:val="en-US"/>
        </w:rPr>
        <w:t xml:space="preserve"> </w:t>
      </w:r>
      <w:r w:rsidR="00F2076D"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methodology </w:t>
      </w:r>
    </w:p>
    <w:bookmarkEnd w:id="0"/>
    <w:p w14:paraId="222F8860" w14:textId="77777777"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This section presents the design steps for single band RMSA at 2.4 GHz followed by the considerations for the design of multi-element antenna arrays proposed.</w:t>
      </w:r>
    </w:p>
    <w:p w14:paraId="64F6DA6D" w14:textId="2899F73D" w:rsidR="00BD01B0" w:rsidRPr="00AE6752" w:rsidRDefault="00BD01B0"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 xml:space="preserve">3.1 </w:t>
      </w:r>
      <w:r w:rsidR="00F2076D" w:rsidRPr="00AE6752">
        <w:rPr>
          <w:rFonts w:ascii="Arial" w:eastAsia="Times New Roman" w:hAnsi="Arial" w:cs="Arial"/>
          <w:b/>
          <w:bCs/>
          <w:sz w:val="20"/>
          <w:szCs w:val="20"/>
        </w:rPr>
        <w:tab/>
      </w:r>
      <w:r w:rsidRPr="00AE6752">
        <w:rPr>
          <w:rFonts w:ascii="Arial" w:eastAsia="Times New Roman" w:hAnsi="Arial" w:cs="Arial"/>
          <w:b/>
          <w:bCs/>
          <w:sz w:val="20"/>
          <w:szCs w:val="20"/>
        </w:rPr>
        <w:t>Single Band Patch Antenna Design</w:t>
      </w:r>
    </w:p>
    <w:p w14:paraId="6D26828D" w14:textId="6E28074D"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The proposed antennas have basic rectangular patch shapes, FR-4 substrate with a dielectric constant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 = 4.2, loss tangent (tanδ) = 0.019 and resonant frequency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 xml:space="preserve">) = 2.4 GHz, respectively. The height (h) of the substrate is determined from Equations (1) and (2) </w:t>
      </w:r>
      <w:r w:rsidR="00E16F03" w:rsidRPr="00AE6752">
        <w:rPr>
          <w:rFonts w:ascii="Arial" w:eastAsia="Times New Roman" w:hAnsi="Arial" w:cs="Arial"/>
          <w:sz w:val="20"/>
          <w:szCs w:val="20"/>
        </w:rPr>
        <w:fldChar w:fldCharType="begin" w:fldLock="1"/>
      </w:r>
      <w:r w:rsidR="000A2F28" w:rsidRPr="00AE6752">
        <w:rPr>
          <w:rFonts w:ascii="Arial" w:eastAsia="Times New Roman" w:hAnsi="Arial" w:cs="Arial"/>
          <w:sz w:val="20"/>
          <w:szCs w:val="20"/>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00E16F03" w:rsidRPr="00AE6752">
        <w:rPr>
          <w:rFonts w:ascii="Arial" w:eastAsia="Times New Roman" w:hAnsi="Arial" w:cs="Arial"/>
          <w:sz w:val="20"/>
          <w:szCs w:val="20"/>
        </w:rPr>
        <w:fldChar w:fldCharType="separate"/>
      </w:r>
      <w:r w:rsidR="00953D40" w:rsidRPr="00AE6752">
        <w:rPr>
          <w:rFonts w:ascii="Arial" w:eastAsia="Times New Roman" w:hAnsi="Arial" w:cs="Arial"/>
          <w:noProof/>
          <w:sz w:val="20"/>
          <w:szCs w:val="20"/>
        </w:rPr>
        <w:t>[6]</w:t>
      </w:r>
      <w:r w:rsidR="00E16F03" w:rsidRPr="00AE6752">
        <w:rPr>
          <w:rFonts w:ascii="Arial" w:eastAsia="Times New Roman" w:hAnsi="Arial" w:cs="Arial"/>
          <w:sz w:val="20"/>
          <w:szCs w:val="20"/>
        </w:rPr>
        <w:fldChar w:fldCharType="end"/>
      </w:r>
      <w:r w:rsidRPr="00AE6752">
        <w:rPr>
          <w:rFonts w:ascii="Arial" w:eastAsia="Times New Roman" w:hAnsi="Arial" w:cs="Arial"/>
          <w:sz w:val="20"/>
          <w:szCs w:val="20"/>
        </w:rPr>
        <w:t>:</w:t>
      </w:r>
    </w:p>
    <w:p w14:paraId="796B5E32" w14:textId="4BE5B542" w:rsidR="00BD01B0" w:rsidRPr="00C4000E" w:rsidRDefault="00BD01B0" w:rsidP="00367265">
      <w:pPr>
        <w:spacing w:after="0" w:line="240" w:lineRule="auto"/>
        <w:ind w:firstLine="720"/>
        <w:jc w:val="both"/>
        <w:rPr>
          <w:rFonts w:ascii="Arial" w:eastAsia="Times New Roman" w:hAnsi="Arial" w:cs="Arial"/>
          <w:sz w:val="20"/>
          <w:szCs w:val="20"/>
          <w:lang w:val="pt-BR"/>
        </w:rPr>
      </w:pPr>
      <w:r w:rsidRPr="00C4000E">
        <w:rPr>
          <w:rFonts w:ascii="Arial" w:eastAsia="Times New Roman" w:hAnsi="Arial" w:cs="Arial"/>
          <w:sz w:val="20"/>
          <w:szCs w:val="20"/>
          <w:lang w:val="pt-BR"/>
        </w:rPr>
        <w:t xml:space="preserve">h  </w:t>
      </w:r>
      <m:oMath>
        <m:r>
          <m:rPr>
            <m:sty m:val="p"/>
          </m:rPr>
          <w:rPr>
            <w:rFonts w:ascii="Cambria Math" w:eastAsia="Times New Roman" w:hAnsi="Cambria Math" w:cs="Arial"/>
            <w:sz w:val="20"/>
            <w:szCs w:val="20"/>
            <w:lang w:val="pt-BR"/>
          </w:rPr>
          <m:t xml:space="preserve">≤ </m:t>
        </m:r>
      </m:oMath>
      <w:r w:rsidRPr="00C4000E">
        <w:rPr>
          <w:rFonts w:ascii="Arial" w:eastAsia="Times New Roman" w:hAnsi="Arial" w:cs="Arial"/>
          <w:sz w:val="20"/>
          <w:szCs w:val="20"/>
          <w:lang w:val="pt-BR"/>
        </w:rPr>
        <w:t xml:space="preserve"> 0.3 x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λ</m:t>
                </m:r>
              </m:e>
              <m:sub>
                <m:r>
                  <m:rPr>
                    <m:sty m:val="p"/>
                  </m:rPr>
                  <w:rPr>
                    <w:rFonts w:ascii="Cambria Math" w:eastAsia="Times New Roman" w:hAnsi="Cambria Math" w:cs="Arial"/>
                    <w:sz w:val="20"/>
                    <w:szCs w:val="20"/>
                    <w:lang w:val="pt-BR"/>
                  </w:rPr>
                  <m:t>0</m:t>
                </m:r>
              </m:sub>
            </m:sSub>
          </m:num>
          <m:den>
            <m:r>
              <m:rPr>
                <m:sty m:val="p"/>
              </m:rPr>
              <w:rPr>
                <w:rFonts w:ascii="Cambria Math" w:eastAsia="Times New Roman" w:hAnsi="Cambria Math" w:cs="Arial"/>
                <w:sz w:val="20"/>
                <w:szCs w:val="20"/>
                <w:lang w:val="pt-BR"/>
              </w:rPr>
              <m:t>2</m:t>
            </m:r>
            <m:r>
              <m:rPr>
                <m:sty m:val="p"/>
              </m:rPr>
              <w:rPr>
                <w:rFonts w:ascii="Cambria Math" w:eastAsia="Times New Roman" w:hAnsi="Cambria Math" w:cs="Arial"/>
                <w:sz w:val="20"/>
                <w:szCs w:val="20"/>
              </w:rPr>
              <m:t>π</m:t>
            </m:r>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lang w:val="pt-BR"/>
                      </w:rPr>
                      <m:t>r</m:t>
                    </m:r>
                  </m:sub>
                </m:sSub>
              </m:e>
            </m:rad>
          </m:den>
        </m:f>
      </m:oMath>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ab/>
        <w:t xml:space="preserve">             </w:t>
      </w:r>
      <w:r w:rsidR="007349AE"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(1)</w:t>
      </w:r>
    </w:p>
    <w:bookmarkStart w:id="1" w:name="_Hlk9171154"/>
    <w:p w14:paraId="2709917C" w14:textId="3A0691A8" w:rsidR="00BD01B0" w:rsidRPr="00C4000E" w:rsidRDefault="00307719" w:rsidP="00367265">
      <w:pPr>
        <w:spacing w:after="0" w:line="240" w:lineRule="auto"/>
        <w:ind w:firstLine="720"/>
        <w:jc w:val="both"/>
        <w:rPr>
          <w:rFonts w:ascii="Arial" w:eastAsia="Times New Roman" w:hAnsi="Arial" w:cs="Arial"/>
          <w:sz w:val="20"/>
          <w:szCs w:val="20"/>
          <w:lang w:val="pt-BR"/>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λ</m:t>
            </m:r>
          </m:e>
          <m:sub>
            <m:r>
              <m:rPr>
                <m:sty m:val="p"/>
              </m:rPr>
              <w:rPr>
                <w:rFonts w:ascii="Cambria Math" w:eastAsia="Times New Roman" w:hAnsi="Cambria Math" w:cs="Arial"/>
                <w:sz w:val="20"/>
                <w:szCs w:val="20"/>
                <w:lang w:val="pt-BR"/>
              </w:rPr>
              <m:t>0</m:t>
            </m:r>
          </m:sub>
        </m:sSub>
      </m:oMath>
      <w:bookmarkEnd w:id="1"/>
      <w:r w:rsidR="00BD01B0" w:rsidRPr="00C4000E">
        <w:rPr>
          <w:rFonts w:ascii="Arial" w:eastAsia="Times New Roman" w:hAnsi="Arial" w:cs="Arial"/>
          <w:sz w:val="20"/>
          <w:szCs w:val="20"/>
          <w:lang w:val="pt-BR"/>
        </w:rPr>
        <w:t xml:space="preserve"> = </w:t>
      </w:r>
      <m:oMath>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lang w:val="pt-BR"/>
              </w:rPr>
              <m:t>c</m:t>
            </m:r>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lang w:val="pt-BR"/>
                  </w:rPr>
                  <m:t>f</m:t>
                </m:r>
              </m:e>
              <m:sub>
                <m:r>
                  <m:rPr>
                    <m:sty m:val="p"/>
                  </m:rPr>
                  <w:rPr>
                    <w:rFonts w:ascii="Cambria Math" w:eastAsia="Times New Roman" w:hAnsi="Cambria Math" w:cs="Arial"/>
                    <w:sz w:val="20"/>
                    <w:szCs w:val="20"/>
                    <w:lang w:val="pt-BR"/>
                  </w:rPr>
                  <m:t>r</m:t>
                </m:r>
              </m:sub>
            </m:sSub>
          </m:den>
        </m:f>
      </m:oMath>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t xml:space="preserve">                    </w:t>
      </w:r>
      <w:r w:rsidR="00BD01B0" w:rsidRPr="00C4000E">
        <w:rPr>
          <w:rFonts w:ascii="Arial" w:eastAsia="Times New Roman" w:hAnsi="Arial" w:cs="Arial"/>
          <w:sz w:val="20"/>
          <w:szCs w:val="20"/>
          <w:lang w:val="pt-BR"/>
        </w:rPr>
        <w:tab/>
        <w:t xml:space="preserve">             </w:t>
      </w:r>
      <w:r w:rsidR="007349AE"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ab/>
        <w:t xml:space="preserve">   </w:t>
      </w:r>
      <w:r w:rsidR="00BD01B0" w:rsidRPr="00C4000E">
        <w:rPr>
          <w:rFonts w:ascii="Arial" w:eastAsia="Times New Roman" w:hAnsi="Arial" w:cs="Arial"/>
          <w:sz w:val="20"/>
          <w:szCs w:val="20"/>
          <w:lang w:val="pt-BR"/>
        </w:rPr>
        <w:t>(2)</w:t>
      </w:r>
    </w:p>
    <w:p w14:paraId="351F1C7C" w14:textId="655E661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 single</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band microstrip antenna with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centre frequency of 2.4 GHz is first designed using transmission line model equations obtained from </w:t>
      </w:r>
      <w:r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{"citationItems":[{"id":"ITEM-1","itemData":{"ISBN":"9781580537674","abstract":"Annotation Microstrip antennas are lightweight and small volume, can be made conformal to the host surface, and are manufactured using printed- circuit technology so can be mass produced at low cost, but alas, say Kumar and Ray (Indian Institute of Technology, Bombay) their use has been restricted by their inherently narrow bandwidth. Over the past few decades, however, reports have surfaced of broadband configurations, and they detail the most promising, compiling material from scattered journals, conference proceedings, and books. They explain concepts of several techniques, and describe examples without bogging down in mathematical detail. Annotation copyrighted by Book News, Inc., Portland, OR. Machine generated contents note: 1. Introduction to Microstrip Antennas -- 2. Regularly Shaped Broadband MSAs -- 3. Planar Multiresonator Broadband MSAs -- 4. Multilayer Broadband MSAs -- 5. Stacked Multiresonator MSAs -- 6. Compact Broadband MSAs -- 7. Tunable and Dual-Band MSAs -- 8. Broadband Circularly Polarized MSAs -- 9. Broadband Planar Monopole Antennas -- App. A MSA Substrates -- App. B Expressions for Various Parameters of RMSAs -- App. C MNM for RMSAs.","author":[{"dropping-particle":"","family":"Kumar","given":"Girish","non-dropping-particle":"","parse-names":false,"suffix":""},{"dropping-particle":"","family":"Ray","given":"K. P.","non-dropping-particle":"","parse-names":false,"suffix":""}],"id":"ITEM-1","issued":{"date-parts":[["2003"]]},"number-of-pages":"424","publisher":"Artech House","title":"Broadband microstrip antennas","type":"book"},"uris":["http://www.mendeley.com/documents/?uuid=14ad082c-58dc-37b4-baaa-67341287d9eb","http://www.mendeley.com/documents/?uuid=4aa3654e-f28d-4b01-a2c4-d2061ab206bc"]},{"id":"ITEM-2","itemData":{"ISBN":"9780470510285","author":[{"dropping-particle":"","family":"Huang","given":"Yi","non-dropping-particle":"","parse-names":false,"suffix":""},{"dropping-particle":"","family":"Boyle","given":"Kevin","non-dropping-particle":"","parse-names":false,"suffix":""}],"edition":"1st","id":"ITEM-2","issued":{"date-parts":[["2008"]]},"number-of-pages":"23 -60, 184 - 189, 215 - 355.","publisher":"John Wiley &amp; Sons","publisher-place":"West Sussex, United Kingdom","title":"Antennas From Theory to Practice","type":"book"},"uris":["http://www.mendeley.com/documents/?uuid=75e5fe64-3d2d-4e57-8f2b-3dcca633a3a9"]},{"id":"ITEM-3","itemData":{"ISBN":"9786468600","author":[{"dropping-particle":"","family":"Balanis","given":"Constantine A.","non-dropping-particle":"","parse-names":false,"suffix":""}],"edition":"3rd","id":"ITEM-3","issued":{"date-parts":[["2016"]]},"publisher":"John Wiley &amp; Sons","publisher-place":"New Jersey","title":"Antenna Theory, Analysis and Design.","type":"book"},"uris":["http://www.mendeley.com/documents/?uuid=513bb074-4b0f-49c2-99b5-2342185c577f"]}],"mendeley":{"formattedCitation":"[6], [14], [15]","plainTextFormattedCitation":"[6], [14], [15]","previouslyFormattedCitation":"[6], [14], [15]"},"properties":{"noteIndex":0},"schema":"https://github.com/citation-style-language/schema/raw/master/csl-citation.json"}</w:instrText>
      </w:r>
      <w:r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[6], [14], [15]</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 xml:space="preserve">. The rectangular patch structure acts as a resonator; thus, the length and width of the patch are typically selected in such a way that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m:oMath>
        <m:r>
          <w:rPr>
            <w:rFonts w:ascii="Cambria Math" w:eastAsia="Times New Roman" w:hAnsi="Cambria Math" w:cs="Arial"/>
            <w:sz w:val="20"/>
            <w:szCs w:val="20"/>
          </w:rPr>
          <m:t>&lt;</m:t>
        </m:r>
      </m:oMath>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m:oMath>
        <m:r>
          <w:rPr>
            <w:rFonts w:ascii="Cambria Math" w:eastAsia="Times New Roman" w:hAnsi="Cambria Math" w:cs="Arial"/>
            <w:sz w:val="20"/>
            <w:szCs w:val="20"/>
          </w:rPr>
          <m:t>&lt;</m:t>
        </m:r>
      </m:oMath>
      <w:r w:rsidRPr="00AE6752">
        <w:rPr>
          <w:rFonts w:ascii="Arial" w:eastAsia="Times New Roman" w:hAnsi="Arial" w:cs="Arial"/>
          <w:sz w:val="20"/>
          <w:szCs w:val="20"/>
        </w:rPr>
        <w:t xml:space="preserve"> 2</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for efficient and enhanced radiation. The design equations used for the rectangular microstrip patch are itemized as follows: </w:t>
      </w:r>
    </w:p>
    <w:p w14:paraId="0594A41B"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width </w:t>
      </w:r>
      <m:oMath>
        <m:d>
          <m:dPr>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e>
        </m:d>
      </m:oMath>
      <w:r w:rsidRPr="00AE6752">
        <w:rPr>
          <w:rFonts w:ascii="Arial" w:eastAsia="Times New Roman" w:hAnsi="Arial" w:cs="Arial"/>
          <w:sz w:val="20"/>
          <w:szCs w:val="20"/>
        </w:rPr>
        <w:t xml:space="preserve"> of the microstrip patch is computed from Equation </w:t>
      </w:r>
      <w:bookmarkStart w:id="2" w:name="_Hlk10324167"/>
      <w:r w:rsidRPr="00AE6752">
        <w:rPr>
          <w:rFonts w:ascii="Arial" w:eastAsia="Times New Roman" w:hAnsi="Arial" w:cs="Arial"/>
          <w:sz w:val="20"/>
          <w:szCs w:val="20"/>
        </w:rPr>
        <w:t>3.</w:t>
      </w:r>
    </w:p>
    <w:p w14:paraId="3268583B" w14:textId="5A631D25"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r>
      <m:oMath>
        <m:r>
          <w:rPr>
            <w:rFonts w:ascii="Cambria Math" w:eastAsia="Times New Roman" w:hAnsi="Cambria Math" w:cs="Arial"/>
            <w:sz w:val="20"/>
            <w:szCs w:val="20"/>
          </w:rPr>
          <m:t xml:space="preserve"> </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  </w:t>
      </w:r>
      <m:oMath>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C</m:t>
            </m:r>
          </m:num>
          <m:den>
            <m:r>
              <m:rPr>
                <m:sty m:val="p"/>
              </m:rPr>
              <w:rPr>
                <w:rFonts w:ascii="Cambria Math" w:eastAsia="Times New Roman" w:hAnsi="Cambria Math" w:cs="Arial"/>
                <w:sz w:val="20"/>
                <w:szCs w:val="20"/>
              </w:rPr>
              <m:t>2</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rad>
              <m:radPr>
                <m:degHide m:val="1"/>
                <m:ctrlPr>
                  <w:rPr>
                    <w:rFonts w:ascii="Cambria Math" w:eastAsia="Times New Roman" w:hAnsi="Cambria Math" w:cs="Arial"/>
                    <w:sz w:val="20"/>
                    <w:szCs w:val="20"/>
                    <w:lang w:val="en-US"/>
                  </w:rPr>
                </m:ctrlPr>
              </m:radPr>
              <m:deg/>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e>
            </m:rad>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007B54A4" w:rsidRPr="00AE6752">
        <w:rPr>
          <w:rFonts w:ascii="Arial" w:eastAsia="Times New Roman" w:hAnsi="Arial" w:cs="Arial"/>
          <w:sz w:val="20"/>
          <w:szCs w:val="20"/>
        </w:rPr>
        <w:tab/>
      </w:r>
      <w:proofErr w:type="gramStart"/>
      <w:r w:rsidR="007B54A4" w:rsidRPr="00AE6752">
        <w:rPr>
          <w:rFonts w:ascii="Arial" w:eastAsia="Times New Roman" w:hAnsi="Arial" w:cs="Arial"/>
          <w:sz w:val="20"/>
          <w:szCs w:val="20"/>
        </w:rPr>
        <w:t xml:space="preserve">   </w:t>
      </w:r>
      <w:r w:rsidRPr="00AE6752">
        <w:rPr>
          <w:rFonts w:ascii="Arial" w:eastAsia="Times New Roman" w:hAnsi="Arial" w:cs="Arial"/>
          <w:sz w:val="20"/>
          <w:szCs w:val="20"/>
        </w:rPr>
        <w:t>(</w:t>
      </w:r>
      <w:proofErr w:type="gramEnd"/>
      <w:r w:rsidRPr="00AE6752">
        <w:rPr>
          <w:rFonts w:ascii="Arial" w:eastAsia="Times New Roman" w:hAnsi="Arial" w:cs="Arial"/>
          <w:sz w:val="20"/>
          <w:szCs w:val="20"/>
        </w:rPr>
        <w:t xml:space="preserve">3) </w:t>
      </w:r>
    </w:p>
    <w:bookmarkEnd w:id="2"/>
    <w:p w14:paraId="680DA0A7"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effective dielectric constant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oMath>
      <w:r w:rsidRPr="00AE6752">
        <w:rPr>
          <w:rFonts w:ascii="Arial" w:eastAsia="Times New Roman" w:hAnsi="Arial" w:cs="Arial"/>
          <w:sz w:val="20"/>
          <w:szCs w:val="20"/>
        </w:rPr>
        <w:t xml:space="preserve">) is obtained from Equation </w:t>
      </w:r>
      <w:bookmarkStart w:id="3" w:name="_Hlk10324399"/>
      <w:r w:rsidRPr="00AE6752">
        <w:rPr>
          <w:rFonts w:ascii="Arial" w:eastAsia="Times New Roman" w:hAnsi="Arial" w:cs="Arial"/>
          <w:sz w:val="20"/>
          <w:szCs w:val="20"/>
        </w:rPr>
        <w:t>4.</w:t>
      </w:r>
    </w:p>
    <w:p w14:paraId="6DD922F9" w14:textId="38A656BB"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r>
          <m:rPr>
            <m:sty m:val="p"/>
          </m:rPr>
          <w:rPr>
            <w:rFonts w:ascii="Cambria Math" w:eastAsia="Times New Roman" w:hAnsi="Cambria Math" w:cs="Arial"/>
            <w:sz w:val="20"/>
            <w:szCs w:val="20"/>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r>
          <m:rPr>
            <m:sty m:val="p"/>
          </m:rPr>
          <w:rPr>
            <w:rFonts w:ascii="Cambria Math" w:eastAsia="Times New Roman" w:hAnsi="Cambria Math" w:cs="Arial"/>
            <w:sz w:val="20"/>
            <w:szCs w:val="20"/>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d>
          <m:dPr>
            <m:begChr m:val=""/>
            <m:endChr m:val=""/>
            <m:ctrlPr>
              <w:rPr>
                <w:rFonts w:ascii="Cambria Math" w:eastAsia="Times New Roman" w:hAnsi="Cambria Math" w:cs="Arial"/>
                <w:sz w:val="20"/>
                <w:szCs w:val="20"/>
                <w:lang w:val="en-US"/>
              </w:rPr>
            </m:ctrlPr>
          </m:dPr>
          <m:e>
            <m:sSup>
              <m:sSupPr>
                <m:ctrlPr>
                  <w:rPr>
                    <w:rFonts w:ascii="Cambria Math" w:eastAsia="Times New Roman" w:hAnsi="Cambria Math" w:cs="Arial"/>
                    <w:sz w:val="20"/>
                    <w:szCs w:val="20"/>
                    <w:lang w:val="en-US"/>
                  </w:rPr>
                </m:ctrlPr>
              </m:sSupPr>
              <m:e>
                <m:d>
                  <m:dPr>
                    <m:begChr m:val="["/>
                    <m:endChr m:val="]"/>
                    <m:ctrlPr>
                      <w:rPr>
                        <w:rFonts w:ascii="Cambria Math" w:eastAsia="Times New Roman" w:hAnsi="Cambria Math" w:cs="Arial"/>
                        <w:sz w:val="20"/>
                        <w:szCs w:val="20"/>
                        <w:lang w:val="en-US"/>
                      </w:rPr>
                    </m:ctrlPr>
                  </m:dPr>
                  <m:e>
                    <m:r>
                      <m:rPr>
                        <m:sty m:val="p"/>
                      </m:rPr>
                      <w:rPr>
                        <w:rFonts w:ascii="Cambria Math" w:eastAsia="Times New Roman" w:hAnsi="Cambria Math" w:cs="Arial"/>
                        <w:sz w:val="20"/>
                        <w:szCs w:val="20"/>
                      </w:rPr>
                      <m:t>1+12</m:t>
                    </m:r>
                    <m:d>
                      <m:dPr>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h</m:t>
                            </m:r>
                          </m:num>
                          <m:den>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W</m:t>
                                </m:r>
                              </m:e>
                              <m:sub>
                                <m:r>
                                  <m:rPr>
                                    <m:sty m:val="p"/>
                                  </m:rPr>
                                  <w:rPr>
                                    <w:rFonts w:ascii="Cambria Math" w:eastAsia="Times New Roman" w:hAnsi="Cambria Math" w:cs="Arial"/>
                                    <w:sz w:val="20"/>
                                    <w:szCs w:val="20"/>
                                  </w:rPr>
                                  <m:t>P</m:t>
                                </m:r>
                              </m:sub>
                            </m:sSub>
                          </m:den>
                        </m:f>
                      </m:e>
                    </m:d>
                  </m:e>
                </m:d>
              </m:e>
              <m:sup>
                <m:r>
                  <m:rPr>
                    <m:sty m:val="p"/>
                  </m:rPr>
                  <w:rPr>
                    <w:rFonts w:ascii="Cambria Math" w:eastAsia="Times New Roman" w:hAnsi="Cambria Math" w:cs="Arial"/>
                    <w:sz w:val="20"/>
                    <w:szCs w:val="20"/>
                  </w:rPr>
                  <m:t>-1/2</m:t>
                </m:r>
              </m:sup>
            </m:sSup>
          </m:e>
        </m:d>
      </m:oMath>
      <w:r w:rsidRPr="00AE6752">
        <w:rPr>
          <w:rFonts w:ascii="Arial" w:eastAsia="Times New Roman" w:hAnsi="Arial" w:cs="Arial"/>
          <w:sz w:val="20"/>
          <w:szCs w:val="20"/>
        </w:rPr>
        <w:t xml:space="preserve">               </w:t>
      </w:r>
      <w:bookmarkEnd w:id="3"/>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007B54A4" w:rsidRPr="00AE6752">
        <w:rPr>
          <w:rFonts w:ascii="Arial" w:eastAsia="Times New Roman" w:hAnsi="Arial" w:cs="Arial"/>
          <w:sz w:val="20"/>
          <w:szCs w:val="20"/>
        </w:rPr>
        <w:tab/>
        <w:t xml:space="preserve">   </w:t>
      </w:r>
      <w:r w:rsidRPr="00AE6752">
        <w:rPr>
          <w:rFonts w:ascii="Arial" w:eastAsia="Times New Roman" w:hAnsi="Arial" w:cs="Arial"/>
          <w:sz w:val="20"/>
          <w:szCs w:val="20"/>
        </w:rPr>
        <w:t>(4)</w:t>
      </w:r>
    </w:p>
    <w:p w14:paraId="3E1F9169"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effective length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eff</m:t>
            </m:r>
          </m:sub>
        </m:sSub>
      </m:oMath>
      <w:r w:rsidRPr="00AE6752">
        <w:rPr>
          <w:rFonts w:ascii="Arial" w:eastAsia="Times New Roman" w:hAnsi="Arial" w:cs="Arial"/>
          <w:sz w:val="20"/>
          <w:szCs w:val="20"/>
        </w:rPr>
        <w:t xml:space="preserve"> of the patch is calculated from Equation 5.</w:t>
      </w:r>
    </w:p>
    <w:p w14:paraId="5C1A32CC" w14:textId="3043C2E6" w:rsidR="00BD01B0" w:rsidRPr="00AE6752" w:rsidRDefault="00BD01B0" w:rsidP="00367265">
      <w:pPr>
        <w:spacing w:after="0" w:line="240" w:lineRule="auto"/>
        <w:jc w:val="both"/>
        <w:rPr>
          <w:rFonts w:ascii="Arial" w:eastAsia="Times New Roman" w:hAnsi="Arial" w:cs="Arial"/>
          <w:sz w:val="20"/>
          <w:szCs w:val="20"/>
        </w:rPr>
      </w:pPr>
      <w:bookmarkStart w:id="4" w:name="_Hlk10324495"/>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eff</m:t>
            </m:r>
          </m:sub>
        </m:sSub>
        <m:r>
          <m:rPr>
            <m:sty m:val="p"/>
          </m:rPr>
          <w:rPr>
            <w:rFonts w:ascii="Cambria Math" w:eastAsia="Times New Roman" w:hAnsi="Cambria Math" w:cs="Arial"/>
            <w:sz w:val="20"/>
            <w:szCs w:val="20"/>
          </w:rPr>
          <m:t xml:space="preserve">=   </m:t>
        </m:r>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c</m:t>
            </m:r>
          </m:num>
          <m:den>
            <m:r>
              <m:rPr>
                <m:sty m:val="p"/>
              </m:rPr>
              <w:rPr>
                <w:rFonts w:ascii="Cambria Math" w:eastAsia="Times New Roman" w:hAnsi="Cambria Math" w:cs="Arial"/>
                <w:sz w:val="20"/>
                <w:szCs w:val="20"/>
              </w:rPr>
              <m:t>2</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w:bookmarkStart w:id="5" w:name="_Hlk9165494"/>
            <m:rad>
              <m:radPr>
                <m:degHide m:val="1"/>
                <m:ctrlPr>
                  <w:rPr>
                    <w:rFonts w:ascii="Cambria Math" w:eastAsia="Times New Roman" w:hAnsi="Cambria Math" w:cs="Arial"/>
                    <w:sz w:val="20"/>
                    <w:szCs w:val="20"/>
                    <w:lang w:val="en-US"/>
                  </w:rPr>
                </m:ctrlPr>
              </m:radPr>
              <m:deg/>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e>
            </m:rad>
            <w:bookmarkEnd w:id="5"/>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00084CF6" w:rsidRPr="00AE6752">
        <w:rPr>
          <w:rFonts w:ascii="Arial" w:eastAsia="Times New Roman" w:hAnsi="Arial" w:cs="Arial"/>
          <w:sz w:val="20"/>
          <w:szCs w:val="20"/>
        </w:rPr>
        <w:tab/>
      </w:r>
      <w:r w:rsidR="007B54A4" w:rsidRPr="00AE6752">
        <w:rPr>
          <w:rFonts w:ascii="Arial" w:eastAsia="Times New Roman" w:hAnsi="Arial" w:cs="Arial"/>
          <w:sz w:val="20"/>
          <w:szCs w:val="20"/>
        </w:rPr>
        <w:tab/>
        <w:t xml:space="preserve">   </w:t>
      </w:r>
      <w:r w:rsidRPr="00AE6752">
        <w:rPr>
          <w:rFonts w:ascii="Arial" w:eastAsia="Times New Roman" w:hAnsi="Arial" w:cs="Arial"/>
          <w:sz w:val="20"/>
          <w:szCs w:val="20"/>
        </w:rPr>
        <w:t>(</w:t>
      </w:r>
      <w:bookmarkEnd w:id="4"/>
      <w:r w:rsidRPr="00AE6752">
        <w:rPr>
          <w:rFonts w:ascii="Arial" w:eastAsia="Times New Roman" w:hAnsi="Arial" w:cs="Arial"/>
          <w:sz w:val="20"/>
          <w:szCs w:val="20"/>
        </w:rPr>
        <w:t>5)</w:t>
      </w:r>
    </w:p>
    <w:p w14:paraId="741BAB26" w14:textId="4323A5C9"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length extension </w:t>
      </w:r>
      <m:oMath>
        <m:d>
          <m:dPr>
            <m:ctrlPr>
              <w:rPr>
                <w:rFonts w:ascii="Cambria Math" w:eastAsia="Times New Roman" w:hAnsi="Cambria Math" w:cs="Arial"/>
                <w:i/>
                <w:sz w:val="20"/>
                <w:szCs w:val="20"/>
                <w:lang w:val="en-US"/>
              </w:rPr>
            </m:ctrlPr>
          </m:dPr>
          <m:e>
            <m:r>
              <w:rPr>
                <w:rFonts w:ascii="Cambria Math" w:eastAsia="Times New Roman" w:hAnsi="Cambria Math" w:cs="Arial"/>
                <w:sz w:val="20"/>
                <w:szCs w:val="20"/>
              </w:rPr>
              <m:t>∆L</m:t>
            </m:r>
          </m:e>
        </m:d>
      </m:oMath>
      <w:r w:rsidRPr="00AE6752">
        <w:rPr>
          <w:rFonts w:ascii="Arial" w:eastAsia="Times New Roman" w:hAnsi="Arial" w:cs="Arial"/>
          <w:sz w:val="20"/>
          <w:szCs w:val="20"/>
        </w:rPr>
        <w:t xml:space="preserve"> is deducted from the length of the patch</w:t>
      </w:r>
      <m:oMath>
        <m:r>
          <w:rPr>
            <w:rFonts w:ascii="Cambria Math" w:eastAsia="Times New Roman" w:hAnsi="Cambria Math" w:cs="Arial"/>
            <w:sz w:val="20"/>
            <w:szCs w:val="20"/>
          </w:rPr>
          <m:t xml:space="preserve"> </m:t>
        </m:r>
        <m:d>
          <m:dPr>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e>
        </m:d>
      </m:oMath>
      <w:r w:rsidRPr="00AE6752">
        <w:rPr>
          <w:rFonts w:ascii="Arial" w:eastAsia="Times New Roman" w:hAnsi="Arial" w:cs="Arial"/>
          <w:sz w:val="20"/>
          <w:szCs w:val="20"/>
        </w:rPr>
        <w:t xml:space="preserve"> with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actual length of the patch unchanged (in most cases). The length extension is considered due to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fringing field as seen in Equation 6.           </w:t>
      </w:r>
    </w:p>
    <w:p w14:paraId="6481D859" w14:textId="1746EAC8" w:rsidR="00BD01B0" w:rsidRPr="00C4000E" w:rsidRDefault="00BD01B0" w:rsidP="00367265">
      <w:pPr>
        <w:spacing w:after="0" w:line="240" w:lineRule="auto"/>
        <w:jc w:val="both"/>
        <w:rPr>
          <w:rFonts w:ascii="Arial" w:eastAsia="Times New Roman" w:hAnsi="Arial" w:cs="Arial"/>
          <w:sz w:val="20"/>
          <w:szCs w:val="20"/>
          <w:lang w:val="pt-BR"/>
        </w:rPr>
      </w:pPr>
      <w:bookmarkStart w:id="6" w:name="_Hlk10324665"/>
      <w:r w:rsidRPr="00AE6752">
        <w:rPr>
          <w:rFonts w:ascii="Arial" w:eastAsia="Times New Roman" w:hAnsi="Arial" w:cs="Arial"/>
          <w:sz w:val="20"/>
          <w:szCs w:val="20"/>
        </w:rPr>
        <w:t xml:space="preserve">               Δ</w:t>
      </w:r>
      <w:r w:rsidRPr="00C4000E">
        <w:rPr>
          <w:rFonts w:ascii="Arial" w:eastAsia="Times New Roman" w:hAnsi="Arial" w:cs="Arial"/>
          <w:sz w:val="20"/>
          <w:szCs w:val="20"/>
          <w:lang w:val="pt-BR"/>
        </w:rPr>
        <w:t xml:space="preserve">L = 0.412h </w:t>
      </w:r>
      <m:oMath>
        <m:f>
          <m:fPr>
            <m:ctrlPr>
              <w:rPr>
                <w:rFonts w:ascii="Cambria Math" w:eastAsia="Times New Roman" w:hAnsi="Cambria Math" w:cs="Arial"/>
                <w:sz w:val="20"/>
                <w:szCs w:val="20"/>
                <w:lang w:val="en-US"/>
              </w:rPr>
            </m:ctrlPr>
          </m:fPr>
          <m:num>
            <m:d>
              <m:dPr>
                <m:begChr m:val="["/>
                <m:endChr m:val="]"/>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lang w:val="pt-BR"/>
                      </w:rPr>
                      <m:t>reff</m:t>
                    </m:r>
                  </m:sub>
                </m:sSub>
                <m:r>
                  <m:rPr>
                    <m:sty m:val="p"/>
                  </m:rPr>
                  <w:rPr>
                    <w:rFonts w:ascii="Cambria Math" w:eastAsia="Times New Roman" w:hAnsi="Cambria Math" w:cs="Arial"/>
                    <w:sz w:val="20"/>
                    <w:szCs w:val="20"/>
                    <w:lang w:val="pt-BR"/>
                  </w:rPr>
                  <m:t>+0.3</m:t>
                </m:r>
              </m:e>
            </m:d>
            <m:d>
              <m:dPr>
                <m:begChr m:val="["/>
                <m:endChr m:val="]"/>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lang w:val="pt-BR"/>
                      </w:rPr>
                      <m:t>W</m:t>
                    </m:r>
                  </m:num>
                  <m:den>
                    <m:r>
                      <m:rPr>
                        <m:sty m:val="p"/>
                      </m:rPr>
                      <w:rPr>
                        <w:rFonts w:ascii="Cambria Math" w:eastAsia="Times New Roman" w:hAnsi="Cambria Math" w:cs="Arial"/>
                        <w:sz w:val="20"/>
                        <w:szCs w:val="20"/>
                        <w:lang w:val="pt-BR"/>
                      </w:rPr>
                      <m:t>h</m:t>
                    </m:r>
                  </m:den>
                </m:f>
                <m:r>
                  <m:rPr>
                    <m:sty m:val="p"/>
                  </m:rPr>
                  <w:rPr>
                    <w:rFonts w:ascii="Cambria Math" w:eastAsia="Times New Roman" w:hAnsi="Cambria Math" w:cs="Arial"/>
                    <w:sz w:val="20"/>
                    <w:szCs w:val="20"/>
                    <w:lang w:val="pt-BR"/>
                  </w:rPr>
                  <m:t>+0.264</m:t>
                </m:r>
              </m:e>
            </m:d>
          </m:num>
          <m:den>
            <m:d>
              <m:dPr>
                <m:begChr m:val="["/>
                <m:endChr m:val="]"/>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lang w:val="pt-BR"/>
                      </w:rPr>
                      <m:t>reff</m:t>
                    </m:r>
                  </m:sub>
                </m:sSub>
                <m:r>
                  <m:rPr>
                    <m:sty m:val="p"/>
                  </m:rPr>
                  <w:rPr>
                    <w:rFonts w:ascii="Cambria Math" w:eastAsia="Times New Roman" w:hAnsi="Cambria Math" w:cs="Arial"/>
                    <w:sz w:val="20"/>
                    <w:szCs w:val="20"/>
                    <w:lang w:val="pt-BR"/>
                  </w:rPr>
                  <m:t>-0.258</m:t>
                </m:r>
              </m:e>
            </m:d>
            <m:d>
              <m:dPr>
                <m:begChr m:val="["/>
                <m:endChr m:val="]"/>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lang w:val="pt-BR"/>
                      </w:rPr>
                      <m:t>W</m:t>
                    </m:r>
                  </m:num>
                  <m:den>
                    <m:r>
                      <m:rPr>
                        <m:sty m:val="p"/>
                      </m:rPr>
                      <w:rPr>
                        <w:rFonts w:ascii="Cambria Math" w:eastAsia="Times New Roman" w:hAnsi="Cambria Math" w:cs="Arial"/>
                        <w:sz w:val="20"/>
                        <w:szCs w:val="20"/>
                        <w:lang w:val="pt-BR"/>
                      </w:rPr>
                      <m:t>h</m:t>
                    </m:r>
                  </m:den>
                </m:f>
                <m:r>
                  <m:rPr>
                    <m:sty m:val="p"/>
                  </m:rPr>
                  <w:rPr>
                    <w:rFonts w:ascii="Cambria Math" w:eastAsia="Times New Roman" w:hAnsi="Cambria Math" w:cs="Arial"/>
                    <w:sz w:val="20"/>
                    <w:szCs w:val="20"/>
                    <w:lang w:val="pt-BR"/>
                  </w:rPr>
                  <m:t>+0.813</m:t>
                </m:r>
              </m:e>
            </m:d>
          </m:den>
        </m:f>
      </m:oMath>
      <w:bookmarkEnd w:id="6"/>
      <w:r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7B54A4" w:rsidRPr="00C4000E">
        <w:rPr>
          <w:rFonts w:ascii="Arial" w:eastAsia="Times New Roman" w:hAnsi="Arial" w:cs="Arial"/>
          <w:sz w:val="20"/>
          <w:szCs w:val="20"/>
          <w:lang w:val="pt-BR"/>
        </w:rPr>
        <w:tab/>
      </w:r>
      <w:proofErr w:type="gramStart"/>
      <w:r w:rsidR="007B54A4"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w:t>
      </w:r>
      <w:proofErr w:type="gramEnd"/>
      <w:r w:rsidRPr="00C4000E">
        <w:rPr>
          <w:rFonts w:ascii="Arial" w:eastAsia="Times New Roman" w:hAnsi="Arial" w:cs="Arial"/>
          <w:sz w:val="20"/>
          <w:szCs w:val="20"/>
          <w:lang w:val="pt-BR"/>
        </w:rPr>
        <w:t>6)</w:t>
      </w:r>
    </w:p>
    <w:p w14:paraId="6455BECC" w14:textId="551CCCE5"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Calculation of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actual length of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patch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is done using Equation 7.</w:t>
      </w:r>
    </w:p>
    <w:p w14:paraId="48858A99" w14:textId="77777777" w:rsidR="00BD01B0" w:rsidRPr="0068605A" w:rsidRDefault="00BD01B0" w:rsidP="00367265">
      <w:pPr>
        <w:spacing w:after="0" w:line="240" w:lineRule="auto"/>
        <w:jc w:val="both"/>
        <w:rPr>
          <w:rFonts w:ascii="Arial" w:eastAsia="Times New Roman" w:hAnsi="Arial" w:cs="Arial"/>
          <w:sz w:val="20"/>
          <w:szCs w:val="20"/>
          <w:lang w:val="es-CR"/>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eff</m:t>
            </m:r>
          </m:sub>
        </m:sSub>
      </m:oMath>
      <w:r w:rsidRPr="0068605A">
        <w:rPr>
          <w:rFonts w:ascii="Arial" w:eastAsia="Times New Roman" w:hAnsi="Arial" w:cs="Arial"/>
          <w:sz w:val="20"/>
          <w:szCs w:val="20"/>
          <w:lang w:val="es-CR"/>
        </w:rPr>
        <w:t xml:space="preserve">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P</m:t>
            </m:r>
          </m:sub>
        </m:sSub>
      </m:oMath>
      <w:r w:rsidRPr="0068605A">
        <w:rPr>
          <w:rFonts w:ascii="Arial" w:eastAsia="Times New Roman" w:hAnsi="Arial" w:cs="Arial"/>
          <w:sz w:val="20"/>
          <w:szCs w:val="20"/>
          <w:lang w:val="es-CR"/>
        </w:rPr>
        <w:t xml:space="preserve"> +2</w:t>
      </w:r>
      <w:r w:rsidRPr="00AE6752">
        <w:rPr>
          <w:rFonts w:ascii="Arial" w:eastAsia="Times New Roman" w:hAnsi="Arial" w:cs="Arial"/>
          <w:sz w:val="20"/>
          <w:szCs w:val="20"/>
        </w:rPr>
        <w:t>Δ</w:t>
      </w:r>
      <w:r w:rsidRPr="0068605A">
        <w:rPr>
          <w:rFonts w:ascii="Arial" w:eastAsia="Times New Roman" w:hAnsi="Arial" w:cs="Arial"/>
          <w:sz w:val="20"/>
          <w:szCs w:val="20"/>
          <w:lang w:val="es-CR"/>
        </w:rPr>
        <w:t xml:space="preserve">                                                                                                         </w:t>
      </w:r>
      <w:proofErr w:type="gramStart"/>
      <w:r w:rsidRPr="0068605A">
        <w:rPr>
          <w:rFonts w:ascii="Arial" w:eastAsia="Times New Roman" w:hAnsi="Arial" w:cs="Arial"/>
          <w:sz w:val="20"/>
          <w:szCs w:val="20"/>
          <w:lang w:val="es-CR"/>
        </w:rPr>
        <w:t xml:space="preserve">   (</w:t>
      </w:r>
      <w:proofErr w:type="gramEnd"/>
      <w:r w:rsidRPr="0068605A">
        <w:rPr>
          <w:rFonts w:ascii="Arial" w:eastAsia="Times New Roman" w:hAnsi="Arial" w:cs="Arial"/>
          <w:sz w:val="20"/>
          <w:szCs w:val="20"/>
          <w:lang w:val="es-CR"/>
        </w:rPr>
        <w:t>7)</w:t>
      </w:r>
    </w:p>
    <w:p w14:paraId="4622FE67" w14:textId="65F104B3" w:rsidR="00BD01B0" w:rsidRPr="0068605A" w:rsidRDefault="006E29B3" w:rsidP="00367265">
      <w:pPr>
        <w:spacing w:after="0" w:line="240" w:lineRule="auto"/>
        <w:ind w:firstLine="720"/>
        <w:jc w:val="both"/>
        <w:rPr>
          <w:rFonts w:ascii="Arial" w:eastAsia="Times New Roman" w:hAnsi="Arial" w:cs="Arial"/>
          <w:sz w:val="20"/>
          <w:szCs w:val="20"/>
          <w:lang w:val="es-CR"/>
        </w:rPr>
      </w:pPr>
      <w:bookmarkStart w:id="7" w:name="_Hlk10324739"/>
      <w:r w:rsidRPr="0068605A">
        <w:rPr>
          <w:rFonts w:ascii="Arial" w:eastAsia="Times New Roman" w:hAnsi="Arial" w:cs="Arial"/>
          <w:sz w:val="20"/>
          <w:szCs w:val="20"/>
          <w:lang w:val="es-CR"/>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P</m:t>
            </m:r>
          </m:sub>
        </m:sSub>
      </m:oMath>
      <w:r w:rsidR="00BD01B0" w:rsidRPr="0068605A">
        <w:rPr>
          <w:rFonts w:ascii="Arial" w:eastAsia="Times New Roman" w:hAnsi="Arial" w:cs="Arial"/>
          <w:sz w:val="20"/>
          <w:szCs w:val="20"/>
          <w:lang w:val="es-CR"/>
        </w:rPr>
        <w:t xml:space="preserve">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eff</m:t>
            </m:r>
          </m:sub>
        </m:sSub>
      </m:oMath>
      <w:r w:rsidR="00BD01B0" w:rsidRPr="0068605A">
        <w:rPr>
          <w:rFonts w:ascii="Arial" w:eastAsia="Times New Roman" w:hAnsi="Arial" w:cs="Arial"/>
          <w:sz w:val="20"/>
          <w:szCs w:val="20"/>
          <w:lang w:val="es-CR"/>
        </w:rPr>
        <w:t xml:space="preserve"> - 2</w:t>
      </w:r>
      <w:r w:rsidR="00BD01B0" w:rsidRPr="00AE6752">
        <w:rPr>
          <w:rFonts w:ascii="Arial" w:eastAsia="Times New Roman" w:hAnsi="Arial" w:cs="Arial"/>
          <w:sz w:val="20"/>
          <w:szCs w:val="20"/>
        </w:rPr>
        <w:t>Δ</w:t>
      </w:r>
      <w:r w:rsidR="00BD01B0" w:rsidRPr="0068605A">
        <w:rPr>
          <w:rFonts w:ascii="Arial" w:eastAsia="Times New Roman" w:hAnsi="Arial" w:cs="Arial"/>
          <w:sz w:val="20"/>
          <w:szCs w:val="20"/>
          <w:lang w:val="es-CR"/>
        </w:rPr>
        <w:t>L</w:t>
      </w:r>
      <w:bookmarkEnd w:id="7"/>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7B54A4"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(8)</w:t>
      </w:r>
    </w:p>
    <w:p w14:paraId="478681B2" w14:textId="7A11B9B3"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Calculation of the ground plane dimensions (</w:t>
      </w:r>
      <w:proofErr w:type="spellStart"/>
      <w:r w:rsidRPr="00AE6752">
        <w:rPr>
          <w:rFonts w:ascii="Arial" w:eastAsia="Times New Roman" w:hAnsi="Arial" w:cs="Arial"/>
          <w:sz w:val="20"/>
          <w:szCs w:val="20"/>
        </w:rPr>
        <w:t>Lg</w:t>
      </w:r>
      <w:proofErr w:type="spellEnd"/>
      <w:r w:rsidRPr="00AE6752">
        <w:rPr>
          <w:rFonts w:ascii="Arial" w:eastAsia="Times New Roman" w:hAnsi="Arial" w:cs="Arial"/>
          <w:sz w:val="20"/>
          <w:szCs w:val="20"/>
        </w:rPr>
        <w:t xml:space="preserve"> and </w:t>
      </w:r>
      <w:proofErr w:type="spellStart"/>
      <w:r w:rsidRPr="00AE6752">
        <w:rPr>
          <w:rFonts w:ascii="Arial" w:eastAsia="Times New Roman" w:hAnsi="Arial" w:cs="Arial"/>
          <w:sz w:val="20"/>
          <w:szCs w:val="20"/>
        </w:rPr>
        <w:t>Wg</w:t>
      </w:r>
      <w:proofErr w:type="spellEnd"/>
      <w:r w:rsidRPr="00AE6752">
        <w:rPr>
          <w:rFonts w:ascii="Arial" w:eastAsia="Times New Roman" w:hAnsi="Arial" w:cs="Arial"/>
          <w:sz w:val="20"/>
          <w:szCs w:val="20"/>
        </w:rPr>
        <w:t xml:space="preserve">): For both finite and infinite ground planes, the size of the ground plane must be greater than the patch dimensions by approximately six times the substrate thickness (h) all around the patch periphery </w:t>
      </w:r>
      <w:r w:rsidRPr="00AE6752">
        <w:rPr>
          <w:rFonts w:ascii="Arial" w:eastAsia="Times New Roman" w:hAnsi="Arial" w:cs="Arial"/>
          <w:sz w:val="20"/>
          <w:szCs w:val="20"/>
        </w:rPr>
        <w:fldChar w:fldCharType="begin" w:fldLock="1"/>
      </w:r>
      <w:r w:rsidR="000A2F28" w:rsidRPr="00AE6752">
        <w:rPr>
          <w:rFonts w:ascii="Arial" w:eastAsia="Times New Roman" w:hAnsi="Arial" w:cs="Arial"/>
          <w:sz w:val="20"/>
          <w:szCs w:val="20"/>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Pr="00AE6752">
        <w:rPr>
          <w:rFonts w:ascii="Arial" w:eastAsia="Times New Roman" w:hAnsi="Arial" w:cs="Arial"/>
          <w:sz w:val="20"/>
          <w:szCs w:val="20"/>
        </w:rPr>
        <w:fldChar w:fldCharType="separate"/>
      </w:r>
      <w:r w:rsidR="00953D40" w:rsidRPr="00AE6752">
        <w:rPr>
          <w:rFonts w:ascii="Arial" w:eastAsia="Times New Roman" w:hAnsi="Arial" w:cs="Arial"/>
          <w:noProof/>
          <w:sz w:val="20"/>
          <w:szCs w:val="20"/>
        </w:rPr>
        <w:t>[6]</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 Hence, for this design, the ground plane dimensions are calculated thus:</w:t>
      </w:r>
    </w:p>
    <w:p w14:paraId="0E2A600F" w14:textId="381A26DE" w:rsidR="00BD01B0" w:rsidRPr="00C4000E" w:rsidRDefault="00BD01B0" w:rsidP="00367265">
      <w:pPr>
        <w:spacing w:after="0" w:line="240" w:lineRule="auto"/>
        <w:jc w:val="both"/>
        <w:rPr>
          <w:rFonts w:ascii="Arial" w:eastAsia="Times New Roman" w:hAnsi="Arial" w:cs="Arial"/>
          <w:sz w:val="20"/>
          <w:szCs w:val="20"/>
          <w:lang w:val="pt-BR"/>
        </w:rPr>
      </w:pPr>
      <w:bookmarkStart w:id="8" w:name="_Hlk10324812"/>
      <w:r w:rsidRPr="00AE6752">
        <w:rPr>
          <w:rFonts w:ascii="Arial" w:eastAsia="Times New Roman" w:hAnsi="Arial" w:cs="Arial"/>
          <w:sz w:val="20"/>
          <w:szCs w:val="20"/>
        </w:rPr>
        <w:t xml:space="preserve">                </w:t>
      </w:r>
      <w:r w:rsidRPr="00C4000E">
        <w:rPr>
          <w:rFonts w:ascii="Arial" w:eastAsia="Times New Roman" w:hAnsi="Arial" w:cs="Arial"/>
          <w:sz w:val="20"/>
          <w:szCs w:val="20"/>
          <w:lang w:val="pt-BR"/>
        </w:rPr>
        <w:t xml:space="preserve">Lg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pt-BR"/>
              </w:rPr>
              <m:t>L</m:t>
            </m:r>
          </m:e>
          <m:sub>
            <m:r>
              <m:rPr>
                <m:sty m:val="p"/>
              </m:rPr>
              <w:rPr>
                <w:rFonts w:ascii="Cambria Math" w:eastAsia="Times New Roman" w:hAnsi="Cambria Math" w:cs="Arial"/>
                <w:sz w:val="20"/>
                <w:szCs w:val="20"/>
                <w:lang w:val="pt-BR"/>
              </w:rPr>
              <m:t>P</m:t>
            </m:r>
          </m:sub>
        </m:sSub>
      </m:oMath>
      <w:r w:rsidRPr="00C4000E">
        <w:rPr>
          <w:rFonts w:ascii="Arial" w:eastAsia="Times New Roman" w:hAnsi="Arial" w:cs="Arial"/>
          <w:sz w:val="20"/>
          <w:szCs w:val="20"/>
          <w:lang w:val="pt-BR"/>
        </w:rPr>
        <w:t xml:space="preserve">  + 6h                </w:t>
      </w:r>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t xml:space="preserve"> </w:t>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7B54A4"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(9)</w:t>
      </w:r>
    </w:p>
    <w:p w14:paraId="0AB3E37D" w14:textId="1184AB8C" w:rsidR="00BD01B0" w:rsidRPr="00C4000E" w:rsidRDefault="00BD01B0" w:rsidP="00367265">
      <w:pPr>
        <w:spacing w:after="0" w:line="240" w:lineRule="auto"/>
        <w:jc w:val="both"/>
        <w:rPr>
          <w:rFonts w:ascii="Arial" w:eastAsia="Times New Roman" w:hAnsi="Arial" w:cs="Arial"/>
          <w:sz w:val="20"/>
          <w:szCs w:val="20"/>
          <w:lang w:val="pt-BR"/>
        </w:rPr>
      </w:pPr>
      <w:r w:rsidRPr="00C4000E">
        <w:rPr>
          <w:rFonts w:ascii="Arial" w:eastAsia="Times New Roman" w:hAnsi="Arial" w:cs="Arial"/>
          <w:sz w:val="20"/>
          <w:szCs w:val="20"/>
          <w:lang w:val="pt-BR"/>
        </w:rPr>
        <w:t xml:space="preserve">                Wg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pt-BR"/>
              </w:rPr>
              <m:t xml:space="preserve">  W</m:t>
            </m:r>
          </m:e>
          <m:sub>
            <m:r>
              <m:rPr>
                <m:sty m:val="p"/>
              </m:rPr>
              <w:rPr>
                <w:rFonts w:ascii="Cambria Math" w:eastAsia="Times New Roman" w:hAnsi="Cambria Math" w:cs="Arial"/>
                <w:sz w:val="20"/>
                <w:szCs w:val="20"/>
                <w:lang w:val="pt-BR"/>
              </w:rPr>
              <m:t>P</m:t>
            </m:r>
          </m:sub>
        </m:sSub>
      </m:oMath>
      <w:r w:rsidRPr="00C4000E">
        <w:rPr>
          <w:rFonts w:ascii="Arial" w:eastAsia="Times New Roman" w:hAnsi="Arial" w:cs="Arial"/>
          <w:sz w:val="20"/>
          <w:szCs w:val="20"/>
          <w:lang w:val="pt-BR"/>
        </w:rPr>
        <w:t xml:space="preserve">  + 6h                                                    </w:t>
      </w:r>
      <w:bookmarkEnd w:id="8"/>
      <w:r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(10)</w:t>
      </w:r>
    </w:p>
    <w:p w14:paraId="47A96993" w14:textId="6524969A" w:rsidR="0049600D" w:rsidRPr="00AE6752" w:rsidRDefault="002A0C30" w:rsidP="00367265">
      <w:pPr>
        <w:spacing w:line="240" w:lineRule="auto"/>
        <w:ind w:left="990" w:hanging="990"/>
        <w:jc w:val="both"/>
        <w:rPr>
          <w:rFonts w:ascii="Arial" w:eastAsia="Times New Roman" w:hAnsi="Arial" w:cs="Arial"/>
          <w:sz w:val="20"/>
          <w:szCs w:val="20"/>
        </w:rPr>
      </w:pPr>
      <w:r w:rsidRPr="00C4000E">
        <w:rPr>
          <w:rFonts w:ascii="Arial" w:eastAsia="Times New Roman" w:hAnsi="Arial" w:cs="Arial"/>
          <w:sz w:val="20"/>
          <w:szCs w:val="20"/>
          <w:lang w:val="pt-BR"/>
        </w:rPr>
        <w:t xml:space="preserve">     </w:t>
      </w:r>
      <w:r w:rsidRPr="00AE6752">
        <w:rPr>
          <w:rFonts w:ascii="Arial" w:eastAsia="Times New Roman" w:hAnsi="Arial" w:cs="Arial"/>
          <w:sz w:val="20"/>
          <w:szCs w:val="20"/>
        </w:rPr>
        <w:t>vii)</w:t>
      </w:r>
      <w:r w:rsidRPr="00AE6752">
        <w:rPr>
          <w:rFonts w:ascii="Arial" w:eastAsia="Times New Roman" w:hAnsi="Arial" w:cs="Arial"/>
          <w:sz w:val="20"/>
          <w:szCs w:val="20"/>
        </w:rPr>
        <w:tab/>
      </w:r>
      <w:r w:rsidR="00BD01B0" w:rsidRPr="00AE6752">
        <w:rPr>
          <w:rFonts w:ascii="Arial" w:eastAsia="Times New Roman" w:hAnsi="Arial" w:cs="Arial"/>
          <w:sz w:val="20"/>
          <w:szCs w:val="20"/>
        </w:rPr>
        <w:t xml:space="preserve">Determination of the patch thickness (t): The metallic patch is selected to be very thin such that t &lt;&lt;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 xml:space="preserve"> λ</m:t>
            </m:r>
          </m:e>
          <m:sub>
            <m:r>
              <w:rPr>
                <w:rFonts w:ascii="Cambria Math" w:eastAsia="Times New Roman" w:hAnsi="Cambria Math" w:cs="Arial"/>
                <w:sz w:val="20"/>
                <w:szCs w:val="20"/>
              </w:rPr>
              <m:t>0</m:t>
            </m:r>
          </m:sub>
        </m:sSub>
      </m:oMath>
      <w:r w:rsidR="00BD01B0" w:rsidRPr="00AE6752">
        <w:rPr>
          <w:rFonts w:ascii="Arial" w:eastAsia="Times New Roman" w:hAnsi="Arial" w:cs="Arial"/>
          <w:sz w:val="20"/>
          <w:szCs w:val="20"/>
        </w:rPr>
        <w:t xml:space="preserve">. </w:t>
      </w:r>
    </w:p>
    <w:p w14:paraId="47B28D34" w14:textId="77777777" w:rsidR="00210D3A" w:rsidRPr="00AE6752" w:rsidRDefault="00210D3A" w:rsidP="00367265">
      <w:pPr>
        <w:spacing w:line="240" w:lineRule="auto"/>
        <w:ind w:left="990" w:hanging="990"/>
        <w:jc w:val="both"/>
        <w:rPr>
          <w:rFonts w:ascii="Arial" w:eastAsia="Times New Roman" w:hAnsi="Arial" w:cs="Arial"/>
          <w:sz w:val="20"/>
          <w:szCs w:val="20"/>
        </w:rPr>
      </w:pPr>
    </w:p>
    <w:p w14:paraId="09453CEA" w14:textId="629C122B"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3.</w:t>
      </w:r>
      <w:r w:rsidR="00F850F5" w:rsidRPr="00AE6752">
        <w:rPr>
          <w:rFonts w:ascii="Arial" w:eastAsia="Times New Roman" w:hAnsi="Arial" w:cs="Arial"/>
          <w:b/>
          <w:sz w:val="20"/>
          <w:szCs w:val="20"/>
        </w:rPr>
        <w:t>2</w:t>
      </w:r>
      <w:r w:rsidRPr="00AE6752">
        <w:rPr>
          <w:rFonts w:ascii="Arial" w:eastAsia="Times New Roman" w:hAnsi="Arial" w:cs="Arial"/>
          <w:b/>
          <w:sz w:val="20"/>
          <w:szCs w:val="20"/>
        </w:rPr>
        <w:tab/>
        <w:t>Cooperate-fed MSA Array Design</w:t>
      </w:r>
    </w:p>
    <w:p w14:paraId="783D37BC" w14:textId="4CC57137" w:rsidR="00BD01B0" w:rsidRPr="00AE6752" w:rsidRDefault="00BD01B0" w:rsidP="00367265">
      <w:pPr>
        <w:spacing w:after="0" w:line="240" w:lineRule="auto"/>
        <w:ind w:firstLine="720"/>
        <w:jc w:val="both"/>
        <w:rPr>
          <w:rFonts w:ascii="Arial" w:eastAsia="Times New Roman" w:hAnsi="Arial" w:cs="Arial"/>
          <w:bCs/>
          <w:sz w:val="20"/>
          <w:szCs w:val="20"/>
        </w:rPr>
      </w:pPr>
      <w:r w:rsidRPr="00AE6752">
        <w:rPr>
          <w:rFonts w:ascii="Arial" w:eastAsia="Times New Roman" w:hAnsi="Arial" w:cs="Arial"/>
          <w:bCs/>
          <w:sz w:val="20"/>
          <w:szCs w:val="20"/>
        </w:rPr>
        <w:lastRenderedPageBreak/>
        <w:t>The cooperate-series-fed 2 x 2 MSA antenna array proposed in this study comprises two primary patches and two secondary patches. The primary patches are patches that are directly linked to the feed network, while the secondary patches are those that are fed directly from the primary patches.</w:t>
      </w:r>
      <w:r w:rsidR="00CB4CD9" w:rsidRPr="00AE6752">
        <w:rPr>
          <w:rFonts w:ascii="Arial" w:eastAsia="Times New Roman" w:hAnsi="Arial" w:cs="Arial"/>
          <w:bCs/>
          <w:sz w:val="20"/>
          <w:szCs w:val="20"/>
        </w:rPr>
        <w:t xml:space="preserve"> </w:t>
      </w:r>
      <w:r w:rsidRPr="00AE6752">
        <w:rPr>
          <w:rFonts w:ascii="Arial" w:eastAsia="Times New Roman" w:hAnsi="Arial" w:cs="Arial"/>
          <w:bCs/>
          <w:sz w:val="20"/>
          <w:szCs w:val="20"/>
        </w:rPr>
        <w:t>To reduce the complexity of the feeding network of the proposed cooperate-series-fed 2 x 2 MSA array, inset-fed technique is adopted for the primary patches using available computational formulas to determine the dimensions of the feed network as itemized in the following steps:</w:t>
      </w:r>
    </w:p>
    <w:p w14:paraId="3548ADB4" w14:textId="008071CB"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1:</w:t>
      </w:r>
      <w:r w:rsidRPr="00AE6752">
        <w:rPr>
          <w:rFonts w:ascii="Arial" w:eastAsia="Times New Roman" w:hAnsi="Arial" w:cs="Arial"/>
          <w:sz w:val="20"/>
          <w:szCs w:val="20"/>
        </w:rPr>
        <w:t xml:space="preserve"> Calculate the notch width, g using the equation from</w:t>
      </w:r>
      <w:r w:rsidR="008A04C5" w:rsidRPr="00AE6752">
        <w:rPr>
          <w:rFonts w:ascii="Arial" w:eastAsia="Times New Roman" w:hAnsi="Arial" w:cs="Arial"/>
          <w:sz w:val="20"/>
          <w:szCs w:val="20"/>
        </w:rPr>
        <w:t xml:space="preserve"> </w:t>
      </w:r>
      <w:r w:rsidR="008A04C5"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{"citationItems":[{"id":"ITEM-1","itemData":{"DOI":"10.1109/APACE.2012.6457685","ISBN":"9781467331166","ISSN":"23247843","abstract":"This paper presents a novel of a Frequency Reconfigurable Stacked Patch Microstrip Antenna (FRSPMA) integrated with radio frequency (RF) switch. It consists of three substrate layers where all layers uses RT-Rogers 5880 with a thickness of h1=0.787 mm. A 0.3mm (h2) thick air gap is filled between the stacked radiating patch (layer 1 and layer 2) and the feedline substrate to enhance the gain performances, thus reducing the spurious effects from the feeding line. A new coupling method applied in an aperture coupled technique that controlled by the switching circuit is presented. In this design, two different shapes of aperture slots (I-shape and H-shape) were etched on the ground plane. The position of each aperture slot must be located at the centre with reference to the bottom and top patch position. A PIN diode switch was deployed at the feed network to control the length of feedline in order to achieve frequency reconfigurable. By configuring the PIN diode switch either to ON or OFF state, the particular aperture slots on the ground plane will be activated or turned ON, hence allowing waves to radiate to the selected radiating element at different substrate layers (top or bottom patch). The activation of the selected aperture slots and radiating elements ensures the FRSPMA is capable to operate either at 2.6 GHz or 3.5 GHz frequency. The proposed antenna was then fabricated into two structures, with and without the real PIN diode switch (copper stripline). The simulated results were then compared with the measured results to ensure that the antenna's performance in terms of frequency, return loss, gain and the characteristics of the radiation pattern are exceptional. After observation and analyzing made, both results demonstrated a good impedance matching. The findings and results from this research grants a potential benefit to the comprehension of wireless communication systems, especially for Long Term Evolution (LTE) and WiMAX applications.","author":[{"dropping-particle":"","family":"Ramli","given":"N","non-dropping-particle":"","parse-names":false,"suffix":""},{"dropping-particle":"","family":"Ali","given":"M. T.","non-dropping-particle":"","parse-names":false,"suffix":""},{"dropping-particle":"","family":"Yusof","given":"A. L.","non-dropping-particle":"","parse-names":false,"suffix":""},{"dropping-particle":"","family":"Kayat","given":"S. Muhamud","non-dropping-particle":"","parse-names":false,"suffix":""},{"dropping-particle":"","family":"Alias","given":"H.","non-dropping-particle":"","parse-names":false,"suffix":""},{"dropping-particle":"","family":"Sulaiman","given":"M. A.","non-dropping-particle":"","parse-names":false,"suffix":""}],"container-title":"2012 IEEE Asia-Pacific Conference on Applied Electromagnetics, APACE 2012 - Proceedings","id":"ITEM-1","issued":{"date-parts":[["2012"]]},"page":"322-326","title":"A frequency reconfigurable stacked patch microstrip antenna (FRSPMA) using C-Foam in stacked substrate","type":"paper-conference"},"uris":["http://www.mendeley.com/documents/?uuid=b23bb09c-377f-4efa-ad4b-1021d9ef7baa"]}],"mendeley":{"formattedCitation":"[16]","plainTextFormattedCitation":"[16]","previouslyFormattedCitation":"[16]"},"properties":{"noteIndex":0},"schema":"https://github.com/citation-style-language/schema/raw/master/csl-citation.json"}</w:instrText>
      </w:r>
      <w:r w:rsidR="008A04C5"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[16]</w:t>
      </w:r>
      <w:r w:rsidR="008A04C5"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as given in Equation </w:t>
      </w:r>
      <w:r w:rsidR="008A04C5" w:rsidRPr="00AE6752">
        <w:rPr>
          <w:rFonts w:ascii="Arial" w:eastAsia="Times New Roman" w:hAnsi="Arial" w:cs="Arial"/>
          <w:sz w:val="20"/>
          <w:szCs w:val="20"/>
        </w:rPr>
        <w:t>11</w:t>
      </w:r>
      <w:r w:rsidRPr="00AE6752">
        <w:rPr>
          <w:rFonts w:ascii="Arial" w:eastAsia="Times New Roman" w:hAnsi="Arial" w:cs="Arial"/>
          <w:sz w:val="20"/>
          <w:szCs w:val="20"/>
        </w:rPr>
        <w:t>.</w:t>
      </w:r>
    </w:p>
    <w:p w14:paraId="403C9F91" w14:textId="7A444E99"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 xml:space="preserve">g = </w:t>
      </w:r>
      <m:oMath>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 xml:space="preserve">c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 xml:space="preserve"> × </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-9</m:t>
                </m:r>
              </m:sup>
            </m:sSup>
            <m:r>
              <m:rPr>
                <m:sty m:val="p"/>
              </m:rPr>
              <w:rPr>
                <w:rFonts w:ascii="Cambria Math" w:eastAsia="Times New Roman" w:hAnsi="Cambria Math" w:cs="Arial"/>
                <w:sz w:val="20"/>
                <w:szCs w:val="20"/>
              </w:rPr>
              <m:t xml:space="preserve"> ×4.65 × </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-9</m:t>
                </m:r>
              </m:sup>
            </m:sSup>
            <m:r>
              <m:rPr>
                <m:sty m:val="p"/>
              </m:rPr>
              <w:rPr>
                <w:rFonts w:ascii="Cambria Math" w:eastAsia="Times New Roman" w:hAnsi="Cambria Math" w:cs="Arial"/>
                <w:sz w:val="20"/>
                <w:szCs w:val="20"/>
              </w:rPr>
              <m:t xml:space="preserve"> </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2ε</m:t>
                    </m:r>
                  </m:e>
                  <m:sub>
                    <m:r>
                      <m:rPr>
                        <m:sty m:val="p"/>
                      </m:rPr>
                      <w:rPr>
                        <w:rFonts w:ascii="Cambria Math" w:eastAsia="Times New Roman" w:hAnsi="Cambria Math" w:cs="Arial"/>
                        <w:sz w:val="20"/>
                        <w:szCs w:val="20"/>
                      </w:rPr>
                      <m:t>reff</m:t>
                    </m:r>
                  </m:sub>
                </m:sSub>
              </m:e>
            </m:rad>
          </m:den>
        </m:f>
      </m:oMath>
      <w:r w:rsidRPr="00AE6752">
        <w:rPr>
          <w:rFonts w:ascii="Arial" w:eastAsia="Times New Roman" w:hAnsi="Arial" w:cs="Arial"/>
          <w:sz w:val="20"/>
          <w:szCs w:val="20"/>
        </w:rPr>
        <w:t xml:space="preserve">              </w:t>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t xml:space="preserve">          </w:t>
      </w:r>
      <w:r w:rsidR="007B54A4" w:rsidRPr="00AE6752">
        <w:rPr>
          <w:rFonts w:ascii="Arial" w:eastAsia="Times New Roman" w:hAnsi="Arial" w:cs="Arial"/>
          <w:sz w:val="20"/>
          <w:szCs w:val="20"/>
        </w:rPr>
        <w:tab/>
      </w:r>
      <w:r w:rsidR="007B54A4" w:rsidRPr="00AE6752">
        <w:rPr>
          <w:rFonts w:ascii="Arial" w:eastAsia="Times New Roman" w:hAnsi="Arial" w:cs="Arial"/>
          <w:sz w:val="20"/>
          <w:szCs w:val="20"/>
        </w:rPr>
        <w:tab/>
      </w:r>
      <w:r w:rsidRPr="00AE6752">
        <w:rPr>
          <w:rFonts w:ascii="Arial" w:eastAsia="Times New Roman" w:hAnsi="Arial" w:cs="Arial"/>
          <w:sz w:val="20"/>
          <w:szCs w:val="20"/>
        </w:rPr>
        <w:t>(</w:t>
      </w:r>
      <w:r w:rsidR="008A04C5" w:rsidRPr="00AE6752">
        <w:rPr>
          <w:rFonts w:ascii="Arial" w:eastAsia="Times New Roman" w:hAnsi="Arial" w:cs="Arial"/>
          <w:sz w:val="20"/>
          <w:szCs w:val="20"/>
        </w:rPr>
        <w:t>11</w:t>
      </w:r>
      <w:r w:rsidRPr="00AE6752">
        <w:rPr>
          <w:rFonts w:ascii="Arial" w:eastAsia="Times New Roman" w:hAnsi="Arial" w:cs="Arial"/>
          <w:sz w:val="20"/>
          <w:szCs w:val="20"/>
        </w:rPr>
        <w:t>)</w:t>
      </w:r>
    </w:p>
    <w:p w14:paraId="70C25AF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2:</w:t>
      </w:r>
      <w:r w:rsidRPr="00AE6752">
        <w:rPr>
          <w:rFonts w:ascii="Arial" w:eastAsia="Times New Roman" w:hAnsi="Arial" w:cs="Arial"/>
          <w:sz w:val="20"/>
          <w:szCs w:val="20"/>
        </w:rPr>
        <w:t xml:space="preserve"> Calculate the resonant input resistance R</w:t>
      </w:r>
      <w:r w:rsidRPr="00AE6752">
        <w:rPr>
          <w:rFonts w:ascii="Arial" w:eastAsia="Times New Roman" w:hAnsi="Arial" w:cs="Arial"/>
          <w:sz w:val="20"/>
          <w:szCs w:val="20"/>
          <w:vertAlign w:val="subscript"/>
        </w:rPr>
        <w:t>in</w:t>
      </w:r>
      <w:r w:rsidRPr="00AE6752">
        <w:rPr>
          <w:rFonts w:ascii="Arial" w:eastAsia="Times New Roman" w:hAnsi="Arial" w:cs="Arial"/>
          <w:sz w:val="20"/>
          <w:szCs w:val="20"/>
        </w:rPr>
        <w:t xml:space="preserve"> thus;</w:t>
      </w:r>
    </w:p>
    <w:p w14:paraId="6B286EAC" w14:textId="302FE2D2" w:rsidR="00BD01B0"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R</m:t>
            </m:r>
          </m:e>
          <m:sub>
            <m:r>
              <m:rPr>
                <m:sty m:val="p"/>
              </m:rPr>
              <w:rPr>
                <w:rFonts w:ascii="Cambria Math" w:eastAsia="Times New Roman" w:hAnsi="Cambria Math" w:cs="Arial"/>
                <w:sz w:val="20"/>
                <w:szCs w:val="20"/>
              </w:rPr>
              <m:t>in</m:t>
            </m:r>
          </m:sub>
        </m:sSub>
        <m:r>
          <m:rPr>
            <m:sty m:val="p"/>
          </m:rPr>
          <w:rPr>
            <w:rFonts w:ascii="Cambria Math" w:eastAsia="Times New Roman" w:hAnsi="Cambria Math" w:cs="Arial"/>
            <w:sz w:val="20"/>
            <w:szCs w:val="20"/>
          </w:rPr>
          <m:t>(y=</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y</m:t>
            </m:r>
          </m:e>
          <m:sub>
            <m:r>
              <m:rPr>
                <m:sty m:val="p"/>
              </m:rPr>
              <w:rPr>
                <w:rFonts w:ascii="Cambria Math" w:eastAsia="Times New Roman" w:hAnsi="Cambria Math" w:cs="Arial"/>
                <w:sz w:val="20"/>
                <w:szCs w:val="20"/>
              </w:rPr>
              <m:t>o</m:t>
            </m:r>
          </m:sub>
        </m:sSub>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G</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G</m:t>
                    </m:r>
                  </m:e>
                  <m:sub>
                    <m:r>
                      <m:rPr>
                        <m:sty m:val="p"/>
                      </m:rPr>
                      <w:rPr>
                        <w:rFonts w:ascii="Cambria Math" w:eastAsia="Times New Roman" w:hAnsi="Cambria Math" w:cs="Arial"/>
                        <w:sz w:val="20"/>
                        <w:szCs w:val="20"/>
                      </w:rPr>
                      <m:t>12</m:t>
                    </m:r>
                  </m:sub>
                </m:sSub>
              </m:e>
            </m:d>
          </m:den>
        </m:f>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cos</m:t>
            </m:r>
          </m:e>
          <m:sup>
            <m:r>
              <m:rPr>
                <m:sty m:val="p"/>
              </m:rPr>
              <w:rPr>
                <w:rFonts w:ascii="Cambria Math" w:eastAsia="Times New Roman" w:hAnsi="Cambria Math" w:cs="Arial"/>
                <w:sz w:val="20"/>
                <w:szCs w:val="20"/>
              </w:rPr>
              <m:t>2</m:t>
            </m:r>
          </m:sup>
        </m:sSup>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π</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y</m:t>
                    </m:r>
                  </m:e>
                  <m:sub>
                    <m:r>
                      <m:rPr>
                        <m:sty m:val="p"/>
                      </m:rPr>
                      <w:rPr>
                        <w:rFonts w:ascii="Cambria Math" w:eastAsia="Times New Roman" w:hAnsi="Cambria Math" w:cs="Arial"/>
                        <w:sz w:val="20"/>
                        <w:szCs w:val="20"/>
                      </w:rPr>
                      <m:t>o</m:t>
                    </m:r>
                  </m:sub>
                </m:sSub>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den>
            </m:f>
          </m:e>
        </m:d>
        <m:r>
          <m:rPr>
            <m:sty m:val="p"/>
          </m:rPr>
          <w:rPr>
            <w:rFonts w:ascii="Cambria Math" w:eastAsia="Times New Roman" w:hAnsi="Cambria Math" w:cs="Arial"/>
            <w:sz w:val="20"/>
            <w:szCs w:val="20"/>
          </w:rPr>
          <m:t xml:space="preserve"> </m:t>
        </m:r>
      </m:oMath>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400D9F" w:rsidRPr="00AE6752">
        <w:rPr>
          <w:rFonts w:ascii="Arial" w:eastAsia="Times New Roman" w:hAnsi="Arial" w:cs="Arial"/>
          <w:sz w:val="20"/>
          <w:szCs w:val="20"/>
        </w:rPr>
        <w:t xml:space="preserve">  </w:t>
      </w:r>
      <w:r w:rsidR="007B54A4" w:rsidRPr="00AE6752">
        <w:rPr>
          <w:rFonts w:ascii="Arial" w:eastAsia="Times New Roman" w:hAnsi="Arial" w:cs="Arial"/>
          <w:sz w:val="20"/>
          <w:szCs w:val="20"/>
        </w:rPr>
        <w:tab/>
      </w:r>
      <w:r w:rsidR="007B54A4"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8A04C5" w:rsidRPr="00AE6752">
        <w:rPr>
          <w:rFonts w:ascii="Arial" w:eastAsia="Times New Roman" w:hAnsi="Arial" w:cs="Arial"/>
          <w:sz w:val="20"/>
          <w:szCs w:val="20"/>
        </w:rPr>
        <w:t>12</w:t>
      </w:r>
      <w:r w:rsidR="00BD01B0" w:rsidRPr="00AE6752">
        <w:rPr>
          <w:rFonts w:ascii="Arial" w:eastAsia="Times New Roman" w:hAnsi="Arial" w:cs="Arial"/>
          <w:sz w:val="20"/>
          <w:szCs w:val="20"/>
        </w:rPr>
        <w:t>)</w:t>
      </w:r>
    </w:p>
    <w:p w14:paraId="092ABE7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equation for the characteristic impedance Z</w:t>
      </w:r>
      <w:r w:rsidRPr="00AE6752">
        <w:rPr>
          <w:rFonts w:ascii="Arial" w:eastAsia="Times New Roman" w:hAnsi="Arial" w:cs="Arial"/>
          <w:sz w:val="20"/>
          <w:szCs w:val="20"/>
          <w:vertAlign w:val="subscript"/>
        </w:rPr>
        <w:t>o</w:t>
      </w:r>
      <w:r w:rsidRPr="00AE6752">
        <w:rPr>
          <w:rFonts w:ascii="Arial" w:eastAsia="Times New Roman" w:hAnsi="Arial" w:cs="Arial"/>
          <w:sz w:val="20"/>
          <w:szCs w:val="20"/>
        </w:rPr>
        <w:t xml:space="preserve"> is given as;</w:t>
      </w:r>
      <w:r w:rsidRPr="00AE6752">
        <w:rPr>
          <w:rFonts w:ascii="Arial" w:eastAsia="Times New Roman" w:hAnsi="Arial" w:cs="Arial"/>
          <w:sz w:val="20"/>
          <w:szCs w:val="20"/>
        </w:rPr>
        <w:tab/>
      </w:r>
    </w:p>
    <w:p w14:paraId="47DA7A95" w14:textId="191F715E" w:rsidR="00BD01B0"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d>
          <m:dPr>
            <m:begChr m:val="{"/>
            <m:endChr m:val=""/>
            <m:ctrlPr>
              <w:rPr>
                <w:rFonts w:ascii="Cambria Math" w:eastAsia="Times New Roman" w:hAnsi="Cambria Math" w:cs="Arial"/>
                <w:sz w:val="20"/>
                <w:szCs w:val="20"/>
              </w:rPr>
            </m:ctrlPr>
          </m:dPr>
          <m:e>
            <m:eqArr>
              <m:eqArrPr>
                <m:ctrlPr>
                  <w:rPr>
                    <w:rFonts w:ascii="Cambria Math" w:eastAsia="Times New Roman" w:hAnsi="Cambria Math" w:cs="Arial"/>
                    <w:sz w:val="20"/>
                    <w:szCs w:val="20"/>
                  </w:rPr>
                </m:ctrlPr>
              </m:eqArr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60</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reff</m:t>
                            </m:r>
                          </m:sub>
                        </m:sSub>
                      </m:e>
                    </m:rad>
                  </m:den>
                </m:f>
                <m:r>
                  <m:rPr>
                    <m:sty m:val="p"/>
                  </m:rPr>
                  <w:rPr>
                    <w:rFonts w:ascii="Cambria Math" w:eastAsia="Times New Roman" w:hAnsi="Cambria Math" w:cs="Arial"/>
                    <w:sz w:val="20"/>
                    <w:szCs w:val="20"/>
                  </w:rPr>
                  <m:t xml:space="preserve"> </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ln</m:t>
                    </m:r>
                  </m:fName>
                  <m:e>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8h</m:t>
                            </m:r>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den>
                        </m:f>
                        <m:r>
                          <m:rPr>
                            <m:sty m:val="p"/>
                          </m:rPr>
                          <w:rPr>
                            <w:rFonts w:ascii="Cambria Math" w:eastAsia="Times New Roman" w:hAnsi="Cambria Math" w:cs="Arial"/>
                            <w:sz w:val="20"/>
                            <w:szCs w:val="20"/>
                          </w:rPr>
                          <m:t xml:space="preserve">+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4h</m:t>
                            </m:r>
                          </m:den>
                        </m:f>
                      </m:e>
                    </m:d>
                  </m:e>
                </m:func>
                <m:r>
                  <m:rPr>
                    <m:sty m:val="p"/>
                  </m:rPr>
                  <w:rPr>
                    <w:rFonts w:ascii="Cambria Math" w:eastAsia="Times New Roman" w:hAnsi="Cambria Math" w:cs="Arial"/>
                    <w:sz w:val="20"/>
                    <w:szCs w:val="20"/>
                  </w:rPr>
                  <m:t xml:space="preserve">                                                             for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r>
                      <m:rPr>
                        <m:sty m:val="p"/>
                      </m:rPr>
                      <w:rPr>
                        <w:rFonts w:ascii="Cambria Math" w:eastAsia="Times New Roman" w:hAnsi="Cambria Math" w:cs="Arial"/>
                        <w:sz w:val="20"/>
                        <w:szCs w:val="20"/>
                      </w:rPr>
                      <m:t xml:space="preserve"> </m:t>
                    </m:r>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 xml:space="preserve">≤1 </m:t>
                </m:r>
              </m:e>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120π</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reff</m:t>
                            </m:r>
                          </m:sub>
                        </m:sSub>
                      </m:e>
                    </m:rad>
                  </m:den>
                </m:f>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+1.393+ 0.667</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+1.444</m:t>
                            </m:r>
                          </m:e>
                        </m:d>
                      </m:e>
                    </m:func>
                  </m:e>
                </m:d>
                <m:r>
                  <m:rPr>
                    <m:sty m:val="p"/>
                  </m:rPr>
                  <w:rPr>
                    <w:rFonts w:ascii="Cambria Math" w:eastAsia="Times New Roman" w:hAnsi="Cambria Math" w:cs="Arial"/>
                    <w:sz w:val="20"/>
                    <w:szCs w:val="20"/>
                  </w:rPr>
                  <m:t xml:space="preserve">            for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r>
                      <m:rPr>
                        <m:sty m:val="p"/>
                      </m:rPr>
                      <w:rPr>
                        <w:rFonts w:ascii="Cambria Math" w:eastAsia="Times New Roman" w:hAnsi="Cambria Math" w:cs="Arial"/>
                        <w:sz w:val="20"/>
                        <w:szCs w:val="20"/>
                      </w:rPr>
                      <m:t xml:space="preserve"> </m:t>
                    </m:r>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≥1</m:t>
                </m:r>
              </m:e>
            </m:eqArr>
          </m:e>
        </m:d>
      </m:oMath>
      <w:r w:rsidR="00BD01B0" w:rsidRPr="00AE6752">
        <w:rPr>
          <w:rFonts w:ascii="Arial" w:eastAsia="Times New Roman" w:hAnsi="Arial" w:cs="Arial"/>
          <w:sz w:val="20"/>
          <w:szCs w:val="20"/>
        </w:rPr>
        <w:t xml:space="preserve"> </w:t>
      </w:r>
      <w:r w:rsidR="0006333F" w:rsidRPr="00AE6752">
        <w:rPr>
          <w:rFonts w:ascii="Arial" w:eastAsia="Times New Roman" w:hAnsi="Arial" w:cs="Arial"/>
          <w:sz w:val="20"/>
          <w:szCs w:val="20"/>
        </w:rPr>
        <w:t xml:space="preserve"> </w:t>
      </w:r>
      <w:r w:rsidR="007B54A4" w:rsidRPr="00AE6752">
        <w:rPr>
          <w:rFonts w:ascii="Arial" w:eastAsia="Times New Roman" w:hAnsi="Arial" w:cs="Arial"/>
          <w:sz w:val="20"/>
          <w:szCs w:val="20"/>
        </w:rPr>
        <w:tab/>
      </w:r>
      <w:r w:rsidR="007B54A4"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ED023A" w:rsidRPr="00AE6752">
        <w:rPr>
          <w:rFonts w:ascii="Arial" w:eastAsia="Times New Roman" w:hAnsi="Arial" w:cs="Arial"/>
          <w:sz w:val="20"/>
          <w:szCs w:val="20"/>
        </w:rPr>
        <w:t>13</w:t>
      </w:r>
      <w:r w:rsidR="00BD01B0" w:rsidRPr="00AE6752">
        <w:rPr>
          <w:rFonts w:ascii="Arial" w:eastAsia="Times New Roman" w:hAnsi="Arial" w:cs="Arial"/>
          <w:sz w:val="20"/>
          <w:szCs w:val="20"/>
        </w:rPr>
        <w:t xml:space="preserve">)         </w:t>
      </w:r>
    </w:p>
    <w:p w14:paraId="239D704F" w14:textId="33FD884D" w:rsidR="00BD01B0"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m:t>
            </m:r>
          </m:e>
          <m:sub>
            <m:r>
              <w:rPr>
                <w:rFonts w:ascii="Cambria Math" w:eastAsia="Times New Roman" w:hAnsi="Cambria Math" w:cs="Arial"/>
                <w:sz w:val="20"/>
                <w:szCs w:val="20"/>
              </w:rPr>
              <m:t>1</m:t>
            </m:r>
          </m:sub>
        </m:sSub>
        <m:r>
          <w:rPr>
            <w:rFonts w:ascii="Cambria Math" w:eastAsia="Times New Roman" w:hAnsi="Cambria Math" w:cs="Arial"/>
            <w:sz w:val="20"/>
            <w:szCs w:val="20"/>
          </w:rPr>
          <m:t>=-2+</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lang w:val="en-US"/>
              </w:rPr>
              <m:t>cos</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e>
        </m:func>
        <m:r>
          <w:rPr>
            <w:rFonts w:ascii="Cambria Math" w:eastAsia="Times New Roman" w:hAnsi="Cambria Math" w:cs="Arial"/>
            <w:sz w:val="20"/>
            <w:szCs w:val="20"/>
          </w:rPr>
          <m:t>+X</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S</m:t>
            </m:r>
          </m:e>
          <m:sub>
            <m:r>
              <w:rPr>
                <w:rFonts w:ascii="Cambria Math" w:eastAsia="Times New Roman" w:hAnsi="Cambria Math" w:cs="Arial"/>
                <w:sz w:val="20"/>
                <w:szCs w:val="20"/>
              </w:rPr>
              <m:t>i</m:t>
            </m:r>
          </m:sub>
        </m:sSub>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f>
          <m:fPr>
            <m:ctrlPr>
              <w:rPr>
                <w:rFonts w:ascii="Cambria Math" w:eastAsia="Times New Roman" w:hAnsi="Cambria Math" w:cs="Arial"/>
                <w:i/>
                <w:sz w:val="20"/>
                <w:szCs w:val="20"/>
              </w:rPr>
            </m:ctrlPr>
          </m:fPr>
          <m:num>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lang w:val="en-US"/>
                  </w:rPr>
                  <m:t>sin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e>
            </m:func>
          </m:num>
          <m:den>
            <m:r>
              <w:rPr>
                <w:rFonts w:ascii="Cambria Math" w:eastAsia="Times New Roman" w:hAnsi="Cambria Math" w:cs="Arial"/>
                <w:sz w:val="20"/>
                <w:szCs w:val="20"/>
              </w:rPr>
              <m:t>X</m:t>
            </m:r>
          </m:den>
        </m:f>
      </m:oMath>
      <w:r w:rsidR="00BD01B0" w:rsidRPr="00AE6752">
        <w:rPr>
          <w:rFonts w:ascii="Arial" w:eastAsia="Times New Roman" w:hAnsi="Arial" w:cs="Arial"/>
          <w:sz w:val="20"/>
          <w:szCs w:val="20"/>
        </w:rPr>
        <w:t xml:space="preserve">                                 </w:t>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t xml:space="preserve"> </w:t>
      </w:r>
      <w:r w:rsidR="00967FEC"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ED023A" w:rsidRPr="00AE6752">
        <w:rPr>
          <w:rFonts w:ascii="Arial" w:eastAsia="Times New Roman" w:hAnsi="Arial" w:cs="Arial"/>
          <w:sz w:val="20"/>
          <w:szCs w:val="20"/>
        </w:rPr>
        <w:t>14</w:t>
      </w:r>
      <w:r w:rsidR="00BD01B0" w:rsidRPr="00AE6752">
        <w:rPr>
          <w:rFonts w:ascii="Arial" w:eastAsia="Times New Roman" w:hAnsi="Arial" w:cs="Arial"/>
          <w:sz w:val="20"/>
          <w:szCs w:val="20"/>
        </w:rPr>
        <w:t>)</w:t>
      </w:r>
    </w:p>
    <w:p w14:paraId="69EA59CB" w14:textId="1C31B277"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X=k</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64568A"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Pr="00AE6752">
        <w:rPr>
          <w:rFonts w:ascii="Arial" w:eastAsia="Times New Roman" w:hAnsi="Arial" w:cs="Arial"/>
          <w:sz w:val="20"/>
          <w:szCs w:val="20"/>
        </w:rPr>
        <w:t>(</w:t>
      </w:r>
      <w:r w:rsidR="00ED023A" w:rsidRPr="00AE6752">
        <w:rPr>
          <w:rFonts w:ascii="Arial" w:eastAsia="Times New Roman" w:hAnsi="Arial" w:cs="Arial"/>
          <w:sz w:val="20"/>
          <w:szCs w:val="20"/>
        </w:rPr>
        <w:t>15</w:t>
      </w:r>
      <w:r w:rsidRPr="00AE6752">
        <w:rPr>
          <w:rFonts w:ascii="Arial" w:eastAsia="Times New Roman" w:hAnsi="Arial" w:cs="Arial"/>
          <w:sz w:val="20"/>
          <w:szCs w:val="20"/>
        </w:rPr>
        <w:t>)</w:t>
      </w:r>
    </w:p>
    <w:p w14:paraId="5E83AB71" w14:textId="79409683"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G</w:t>
      </w:r>
      <w:r w:rsidRPr="00AE6752">
        <w:rPr>
          <w:rFonts w:ascii="Arial" w:eastAsia="Times New Roman" w:hAnsi="Arial" w:cs="Arial"/>
          <w:sz w:val="20"/>
          <w:szCs w:val="20"/>
          <w:vertAlign w:val="subscript"/>
        </w:rPr>
        <w:t>1</w:t>
      </w:r>
      <w:r w:rsidRPr="00AE6752">
        <w:rPr>
          <w:rFonts w:ascii="Arial" w:eastAsia="Times New Roman" w:hAnsi="Arial" w:cs="Arial"/>
          <w:sz w:val="20"/>
          <w:szCs w:val="20"/>
        </w:rPr>
        <w:t xml:space="preserve"> =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I</m:t>
                </m:r>
              </m:e>
              <m:sub>
                <m:r>
                  <m:rPr>
                    <m:sty m:val="p"/>
                  </m:rPr>
                  <w:rPr>
                    <w:rFonts w:ascii="Cambria Math" w:eastAsia="Times New Roman" w:hAnsi="Cambria Math" w:cs="Arial"/>
                    <w:sz w:val="20"/>
                    <w:szCs w:val="20"/>
                  </w:rPr>
                  <m:t>1</m:t>
                </m:r>
              </m:sub>
            </m:sSub>
          </m:num>
          <m:den>
            <m:r>
              <m:rPr>
                <m:sty m:val="p"/>
              </m:rPr>
              <w:rPr>
                <w:rFonts w:ascii="Cambria Math" w:eastAsia="Times New Roman" w:hAnsi="Cambria Math" w:cs="Arial"/>
                <w:sz w:val="20"/>
                <w:szCs w:val="20"/>
              </w:rPr>
              <m:t>120</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π</m:t>
                </m:r>
              </m:e>
              <m:sup>
                <m:r>
                  <m:rPr>
                    <m:sty m:val="p"/>
                  </m:rPr>
                  <w:rPr>
                    <w:rFonts w:ascii="Cambria Math" w:eastAsia="Times New Roman" w:hAnsi="Cambria Math" w:cs="Arial"/>
                    <w:sz w:val="20"/>
                    <w:szCs w:val="20"/>
                  </w:rPr>
                  <m:t>2</m:t>
                </m:r>
              </m:sup>
            </m:sSup>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Pr="00AE6752">
        <w:rPr>
          <w:rFonts w:ascii="Arial" w:eastAsia="Times New Roman" w:hAnsi="Arial" w:cs="Arial"/>
          <w:sz w:val="20"/>
          <w:szCs w:val="20"/>
        </w:rPr>
        <w:t>(</w:t>
      </w:r>
      <w:r w:rsidR="00ED023A" w:rsidRPr="00AE6752">
        <w:rPr>
          <w:rFonts w:ascii="Arial" w:eastAsia="Times New Roman" w:hAnsi="Arial" w:cs="Arial"/>
          <w:sz w:val="20"/>
          <w:szCs w:val="20"/>
        </w:rPr>
        <w:t>16</w:t>
      </w:r>
      <w:r w:rsidRPr="00AE6752">
        <w:rPr>
          <w:rFonts w:ascii="Arial" w:eastAsia="Times New Roman" w:hAnsi="Arial" w:cs="Arial"/>
          <w:sz w:val="20"/>
          <w:szCs w:val="20"/>
        </w:rPr>
        <w:t>)</w:t>
      </w:r>
    </w:p>
    <w:p w14:paraId="7C550110" w14:textId="6F4851F0"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t>G</w:t>
      </w:r>
      <w:r w:rsidRPr="00AE6752">
        <w:rPr>
          <w:rFonts w:ascii="Arial" w:eastAsia="Times New Roman" w:hAnsi="Arial" w:cs="Arial"/>
          <w:sz w:val="20"/>
          <w:szCs w:val="20"/>
          <w:vertAlign w:val="subscript"/>
        </w:rPr>
        <w:t>12</w:t>
      </w:r>
      <w:r w:rsidRPr="00AE6752">
        <w:rPr>
          <w:rFonts w:ascii="Arial" w:eastAsia="Times New Roman" w:hAnsi="Arial" w:cs="Arial"/>
          <w:sz w:val="20"/>
          <w:szCs w:val="20"/>
        </w:rPr>
        <w:t xml:space="preserve">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1</m:t>
            </m:r>
          </m:num>
          <m:den>
            <m:r>
              <m:rPr>
                <m:sty m:val="p"/>
              </m:rPr>
              <w:rPr>
                <w:rFonts w:ascii="Cambria Math" w:eastAsia="Times New Roman" w:hAnsi="Cambria Math" w:cs="Arial"/>
                <w:sz w:val="20"/>
                <w:szCs w:val="20"/>
              </w:rPr>
              <m:t>120</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π</m:t>
                </m:r>
              </m:e>
              <m:sup>
                <m:r>
                  <w:rPr>
                    <w:rFonts w:ascii="Cambria Math" w:eastAsia="Times New Roman" w:hAnsi="Cambria Math" w:cs="Arial"/>
                    <w:sz w:val="20"/>
                    <w:szCs w:val="20"/>
                  </w:rPr>
                  <m:t>2</m:t>
                </m:r>
              </m:sup>
            </m:sSup>
          </m:den>
        </m:f>
        <m:r>
          <w:rPr>
            <w:rFonts w:ascii="Cambria Math" w:eastAsia="Times New Roman" w:hAnsi="Cambria Math" w:cs="Arial"/>
            <w:sz w:val="20"/>
            <w:szCs w:val="20"/>
          </w:rPr>
          <m:t xml:space="preserve"> </m:t>
        </m:r>
        <m:nary>
          <m:naryPr>
            <m:limLoc m:val="subSup"/>
            <m:ctrlPr>
              <w:rPr>
                <w:rFonts w:ascii="Cambria Math" w:eastAsia="Times New Roman" w:hAnsi="Cambria Math" w:cs="Arial"/>
                <w:i/>
                <w:sz w:val="20"/>
                <w:szCs w:val="20"/>
              </w:rPr>
            </m:ctrlPr>
          </m:naryPr>
          <m:sub>
            <m:r>
              <w:rPr>
                <w:rFonts w:ascii="Cambria Math" w:eastAsia="Times New Roman" w:hAnsi="Cambria Math" w:cs="Arial"/>
                <w:sz w:val="20"/>
                <w:szCs w:val="20"/>
              </w:rPr>
              <m:t>0</m:t>
            </m:r>
          </m:sub>
          <m:sup>
            <m:r>
              <w:rPr>
                <w:rFonts w:ascii="Cambria Math" w:eastAsia="Times New Roman" w:hAnsi="Cambria Math" w:cs="Arial"/>
                <w:sz w:val="20"/>
                <w:szCs w:val="20"/>
              </w:rPr>
              <m:t>π</m:t>
            </m:r>
          </m:sup>
          <m:e>
            <m:sSup>
              <m:sSupPr>
                <m:ctrlPr>
                  <w:rPr>
                    <w:rFonts w:ascii="Cambria Math" w:eastAsia="Times New Roman" w:hAnsi="Cambria Math" w:cs="Arial"/>
                    <w:i/>
                    <w:sz w:val="20"/>
                    <w:szCs w:val="20"/>
                  </w:rPr>
                </m:ctrlPr>
              </m:sSupPr>
              <m:e>
                <m:d>
                  <m:dPr>
                    <m:begChr m:val="["/>
                    <m:endChr m:val="]"/>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
                          <m:rPr>
                            <m:sty m:val="p"/>
                          </m:rPr>
                          <w:rPr>
                            <w:rFonts w:ascii="Cambria Math" w:eastAsia="Times New Roman" w:hAnsi="Cambria Math" w:cs="Arial"/>
                            <w:sz w:val="20"/>
                            <w:szCs w:val="20"/>
                          </w:rPr>
                          <m:t>sin⁡(</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k</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num>
                          <m:den>
                            <m:r>
                              <m:rPr>
                                <m:sty m:val="p"/>
                              </m:rPr>
                              <w:rPr>
                                <w:rFonts w:ascii="Cambria Math" w:eastAsia="Times New Roman" w:hAnsi="Cambria Math" w:cs="Arial"/>
                                <w:sz w:val="20"/>
                                <w:szCs w:val="20"/>
                              </w:rPr>
                              <m:t>2</m:t>
                            </m:r>
                          </m:den>
                        </m:f>
                        <m:r>
                          <m:rPr>
                            <m:sty m:val="p"/>
                          </m:rPr>
                          <w:rPr>
                            <w:rFonts w:ascii="Cambria Math" w:eastAsia="Times New Roman" w:hAnsi="Cambria Math" w:cs="Arial"/>
                            <w:sz w:val="20"/>
                            <w:szCs w:val="20"/>
                          </w:rPr>
                          <m:t>cosθ)</m:t>
                        </m:r>
                      </m:num>
                      <m:den>
                        <m:r>
                          <m:rPr>
                            <m:sty m:val="p"/>
                          </m:rPr>
                          <w:rPr>
                            <w:rFonts w:ascii="Cambria Math" w:eastAsia="Times New Roman" w:hAnsi="Cambria Math" w:cs="Arial"/>
                            <w:sz w:val="20"/>
                            <w:szCs w:val="20"/>
                          </w:rPr>
                          <m:t>cosθ</m:t>
                        </m:r>
                      </m:den>
                    </m:f>
                  </m:e>
                </m:d>
              </m:e>
              <m:sup>
                <m:r>
                  <w:rPr>
                    <w:rFonts w:ascii="Cambria Math" w:eastAsia="Times New Roman" w:hAnsi="Cambria Math" w:cs="Arial"/>
                    <w:sz w:val="20"/>
                    <w:szCs w:val="20"/>
                  </w:rPr>
                  <m:t>2</m:t>
                </m:r>
              </m:sup>
            </m:sSup>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J</m:t>
                </m:r>
              </m:e>
              <m:sub>
                <m:r>
                  <m:rPr>
                    <m:sty m:val="p"/>
                  </m:rPr>
                  <w:rPr>
                    <w:rFonts w:ascii="Cambria Math" w:eastAsia="Times New Roman" w:hAnsi="Cambria Math" w:cs="Arial"/>
                    <w:sz w:val="20"/>
                    <w:szCs w:val="20"/>
                  </w:rPr>
                  <m:t>o</m:t>
                </m:r>
              </m:sub>
            </m:sSub>
            <m:r>
              <m:rPr>
                <m:sty m:val="p"/>
              </m:rPr>
              <w:rPr>
                <w:rFonts w:ascii="Cambria Math" w:eastAsia="Times New Roman" w:hAnsi="Cambria Math" w:cs="Arial"/>
                <w:sz w:val="20"/>
                <w:szCs w:val="20"/>
              </w:rPr>
              <m:t>(k</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r>
              <m:rPr>
                <m:sty m:val="p"/>
              </m:rPr>
              <w:rPr>
                <w:rFonts w:ascii="Cambria Math" w:eastAsia="Times New Roman" w:hAnsi="Cambria Math" w:cs="Arial"/>
                <w:sz w:val="20"/>
                <w:szCs w:val="20"/>
              </w:rPr>
              <m:t>sinθ)</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sin</m:t>
                </m:r>
              </m:e>
              <m:sup>
                <m:r>
                  <m:rPr>
                    <m:sty m:val="p"/>
                  </m:rPr>
                  <w:rPr>
                    <w:rFonts w:ascii="Cambria Math" w:eastAsia="Times New Roman" w:hAnsi="Cambria Math" w:cs="Arial"/>
                    <w:sz w:val="20"/>
                    <w:szCs w:val="20"/>
                  </w:rPr>
                  <m:t>3</m:t>
                </m:r>
              </m:sup>
            </m:sSup>
            <m:r>
              <m:rPr>
                <m:sty m:val="p"/>
              </m:rPr>
              <w:rPr>
                <w:rFonts w:ascii="Cambria Math" w:eastAsia="Times New Roman" w:hAnsi="Cambria Math" w:cs="Arial"/>
                <w:sz w:val="20"/>
                <w:szCs w:val="20"/>
              </w:rPr>
              <m:t>θdθ</m:t>
            </m:r>
          </m:e>
        </m:nary>
      </m:oMath>
      <w:r w:rsidRPr="00AE6752">
        <w:rPr>
          <w:rFonts w:ascii="Arial" w:eastAsia="Times New Roman" w:hAnsi="Arial" w:cs="Arial"/>
          <w:sz w:val="20"/>
          <w:szCs w:val="20"/>
        </w:rPr>
        <w:t xml:space="preserve">                                 </w:t>
      </w:r>
      <w:r w:rsidR="0004524E"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Pr="00AE6752">
        <w:rPr>
          <w:rFonts w:ascii="Arial" w:eastAsia="Times New Roman" w:hAnsi="Arial" w:cs="Arial"/>
          <w:sz w:val="20"/>
          <w:szCs w:val="20"/>
        </w:rPr>
        <w:t>(</w:t>
      </w:r>
      <w:r w:rsidR="00ED023A" w:rsidRPr="00AE6752">
        <w:rPr>
          <w:rFonts w:ascii="Arial" w:eastAsia="Times New Roman" w:hAnsi="Arial" w:cs="Arial"/>
          <w:sz w:val="20"/>
          <w:szCs w:val="20"/>
        </w:rPr>
        <w:t>17</w:t>
      </w:r>
      <w:r w:rsidRPr="00AE6752">
        <w:rPr>
          <w:rFonts w:ascii="Arial" w:eastAsia="Times New Roman" w:hAnsi="Arial" w:cs="Arial"/>
          <w:sz w:val="20"/>
          <w:szCs w:val="20"/>
        </w:rPr>
        <w:t>)</w:t>
      </w:r>
    </w:p>
    <w:p w14:paraId="6416BC0B" w14:textId="3A14336F"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where </w:t>
      </w:r>
      <w:r w:rsidRPr="00AE6752">
        <w:rPr>
          <w:rFonts w:ascii="Arial" w:eastAsia="Times New Roman" w:hAnsi="Arial" w:cs="Arial"/>
          <w:i/>
          <w:iCs/>
          <w:sz w:val="20"/>
          <w:szCs w:val="20"/>
        </w:rPr>
        <w:t>J</w:t>
      </w:r>
      <w:r w:rsidRPr="00AE6752">
        <w:rPr>
          <w:rFonts w:ascii="Arial" w:eastAsia="Times New Roman" w:hAnsi="Arial" w:cs="Arial"/>
          <w:sz w:val="20"/>
          <w:szCs w:val="20"/>
          <w:vertAlign w:val="subscript"/>
        </w:rPr>
        <w:t>o</w:t>
      </w:r>
      <w:r w:rsidRPr="00AE6752">
        <w:rPr>
          <w:rFonts w:ascii="Arial" w:eastAsia="Times New Roman" w:hAnsi="Arial" w:cs="Arial"/>
          <w:sz w:val="20"/>
          <w:szCs w:val="20"/>
        </w:rPr>
        <w:t xml:space="preserve"> is the Bessel function of the first kind of order zero. G</w:t>
      </w:r>
      <w:r w:rsidRPr="00AE6752">
        <w:rPr>
          <w:rFonts w:ascii="Arial" w:eastAsia="Times New Roman" w:hAnsi="Arial" w:cs="Arial"/>
          <w:sz w:val="20"/>
          <w:szCs w:val="20"/>
          <w:vertAlign w:val="subscript"/>
        </w:rPr>
        <w:t>12</w:t>
      </w:r>
      <w:r w:rsidRPr="00AE6752">
        <w:rPr>
          <w:rFonts w:ascii="Arial" w:eastAsia="Times New Roman" w:hAnsi="Arial" w:cs="Arial"/>
          <w:sz w:val="20"/>
          <w:szCs w:val="20"/>
        </w:rPr>
        <w:t xml:space="preserve"> is resolved using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MATLAB-based program developed for the calculation of rectangular microstrip antenna parameters.</w:t>
      </w:r>
    </w:p>
    <w:p w14:paraId="3E1AE6E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3:</w:t>
      </w:r>
      <w:r w:rsidRPr="00AE6752">
        <w:rPr>
          <w:rFonts w:ascii="Arial" w:eastAsia="Times New Roman" w:hAnsi="Arial" w:cs="Arial"/>
          <w:sz w:val="20"/>
          <w:szCs w:val="20"/>
        </w:rPr>
        <w:t xml:space="preserve"> Calculate the inset feed recessed distance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oMath>
      <w:r w:rsidRPr="00AE6752">
        <w:rPr>
          <w:rFonts w:ascii="Arial" w:eastAsia="Times New Roman" w:hAnsi="Arial" w:cs="Arial"/>
          <w:sz w:val="20"/>
          <w:szCs w:val="20"/>
        </w:rPr>
        <w:t xml:space="preserve"> and the width of the transmission line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oMath>
      <w:r w:rsidRPr="00AE6752">
        <w:rPr>
          <w:rFonts w:ascii="Arial" w:eastAsia="Times New Roman" w:hAnsi="Arial" w:cs="Arial"/>
          <w:sz w:val="20"/>
          <w:szCs w:val="20"/>
        </w:rPr>
        <w:t xml:space="preserve"> thus;</w:t>
      </w:r>
    </w:p>
    <w:p w14:paraId="2919DB9B" w14:textId="0EE31298"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Z</w:t>
      </w:r>
      <w:r w:rsidRPr="00AE6752">
        <w:rPr>
          <w:rFonts w:ascii="Arial" w:eastAsia="Times New Roman" w:hAnsi="Arial" w:cs="Arial"/>
          <w:sz w:val="20"/>
          <w:szCs w:val="20"/>
          <w:vertAlign w:val="subscript"/>
        </w:rPr>
        <w:t>0</w:t>
      </w:r>
      <w:r w:rsidRPr="00AE6752">
        <w:rPr>
          <w:rFonts w:ascii="Arial" w:eastAsia="Times New Roman" w:hAnsi="Arial" w:cs="Arial"/>
          <w:sz w:val="20"/>
          <w:szCs w:val="20"/>
        </w:rPr>
        <w:t xml:space="preserve"> = R</w:t>
      </w:r>
      <w:r w:rsidRPr="00AE6752">
        <w:rPr>
          <w:rFonts w:ascii="Arial" w:eastAsia="Times New Roman" w:hAnsi="Arial" w:cs="Arial"/>
          <w:sz w:val="20"/>
          <w:szCs w:val="20"/>
          <w:vertAlign w:val="subscript"/>
        </w:rPr>
        <w:t>in(edge)</w:t>
      </w:r>
      <w:r w:rsidRPr="00AE6752">
        <w:rPr>
          <w:rFonts w:ascii="Arial" w:eastAsia="Times New Roman" w:hAnsi="Arial" w:cs="Arial"/>
          <w:sz w:val="20"/>
          <w:szCs w:val="20"/>
        </w:rPr>
        <w:t xml:space="preserve"> </w:t>
      </w:r>
      <m:oMath>
        <m:sSup>
          <m:sSupPr>
            <m:ctrlPr>
              <w:rPr>
                <w:rFonts w:ascii="Cambria Math" w:eastAsia="Times New Roman" w:hAnsi="Cambria Math" w:cs="Arial"/>
                <w:i/>
                <w:sz w:val="20"/>
                <w:szCs w:val="20"/>
              </w:rPr>
            </m:ctrlPr>
          </m:sSupPr>
          <m:e>
            <m:r>
              <w:rPr>
                <w:rFonts w:ascii="Cambria Math" w:eastAsia="Times New Roman" w:hAnsi="Cambria Math" w:cs="Arial"/>
                <w:sz w:val="20"/>
                <w:szCs w:val="20"/>
              </w:rPr>
              <m:t>cos</m:t>
            </m:r>
          </m:e>
          <m:sup>
            <m:r>
              <w:rPr>
                <w:rFonts w:ascii="Cambria Math" w:eastAsia="Times New Roman" w:hAnsi="Cambria Math" w:cs="Arial"/>
                <w:sz w:val="20"/>
                <w:szCs w:val="20"/>
              </w:rPr>
              <m:t>2</m:t>
            </m:r>
          </m:sup>
        </m:sSup>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π</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den>
        </m:f>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r>
          <w:rPr>
            <w:rFonts w:ascii="Cambria Math" w:eastAsia="Times New Roman" w:hAnsi="Cambria Math" w:cs="Arial"/>
            <w:sz w:val="20"/>
            <w:szCs w:val="20"/>
          </w:rPr>
          <m:t>)</m:t>
        </m:r>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03035A" w:rsidRPr="00AE6752">
        <w:rPr>
          <w:rFonts w:ascii="Arial" w:eastAsia="Times New Roman" w:hAnsi="Arial" w:cs="Arial"/>
          <w:sz w:val="20"/>
          <w:szCs w:val="20"/>
        </w:rPr>
        <w:tab/>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Pr="00AE6752">
        <w:rPr>
          <w:rFonts w:ascii="Arial" w:eastAsia="Times New Roman" w:hAnsi="Arial" w:cs="Arial"/>
          <w:sz w:val="20"/>
          <w:szCs w:val="20"/>
        </w:rPr>
        <w:t>(</w:t>
      </w:r>
      <w:r w:rsidR="008D34CA" w:rsidRPr="00AE6752">
        <w:rPr>
          <w:rFonts w:ascii="Arial" w:eastAsia="Times New Roman" w:hAnsi="Arial" w:cs="Arial"/>
          <w:sz w:val="20"/>
          <w:szCs w:val="20"/>
        </w:rPr>
        <w:t>18</w:t>
      </w:r>
      <w:r w:rsidRPr="00AE6752">
        <w:rPr>
          <w:rFonts w:ascii="Arial" w:eastAsia="Times New Roman" w:hAnsi="Arial" w:cs="Arial"/>
          <w:sz w:val="20"/>
          <w:szCs w:val="20"/>
        </w:rPr>
        <w:t>)</w:t>
      </w:r>
    </w:p>
    <w:p w14:paraId="5EA01356" w14:textId="40749C90" w:rsidR="007F7BCE"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num>
          <m:den>
            <m:r>
              <w:rPr>
                <w:rFonts w:ascii="Cambria Math" w:eastAsia="Times New Roman" w:hAnsi="Cambria Math" w:cs="Arial"/>
                <w:sz w:val="20"/>
                <w:szCs w:val="20"/>
              </w:rPr>
              <m:t>π</m:t>
            </m:r>
          </m:den>
        </m:f>
        <m:r>
          <w:rPr>
            <w:rFonts w:ascii="Cambria Math" w:eastAsia="Times New Roman" w:hAnsi="Cambria Math" w:cs="Arial"/>
            <w:sz w:val="20"/>
            <w:szCs w:val="20"/>
          </w:rPr>
          <m:t xml:space="preserve"> </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cos</m:t>
            </m:r>
          </m:e>
          <m:sup>
            <m:r>
              <w:rPr>
                <w:rFonts w:ascii="Cambria Math" w:eastAsia="Times New Roman" w:hAnsi="Cambria Math" w:cs="Arial"/>
                <w:sz w:val="20"/>
                <w:szCs w:val="20"/>
              </w:rPr>
              <m:t>-1</m:t>
            </m:r>
          </m:sup>
        </m:sSup>
        <m:d>
          <m:dPr>
            <m:begChr m:val="["/>
            <m:endChr m:val="]"/>
            <m:ctrlPr>
              <w:rPr>
                <w:rFonts w:ascii="Cambria Math" w:eastAsia="Times New Roman" w:hAnsi="Cambria Math" w:cs="Arial"/>
                <w:i/>
                <w:sz w:val="20"/>
                <w:szCs w:val="20"/>
              </w:rPr>
            </m:ctrlPr>
          </m:dPr>
          <m:e>
            <m:rad>
              <m:radPr>
                <m:degHide m:val="1"/>
                <m:ctrlPr>
                  <w:rPr>
                    <w:rFonts w:ascii="Cambria Math" w:eastAsia="Times New Roman" w:hAnsi="Cambria Math" w:cs="Arial"/>
                    <w:i/>
                    <w:sz w:val="20"/>
                    <w:szCs w:val="20"/>
                  </w:rPr>
                </m:ctrlPr>
              </m:radPr>
              <m:deg/>
              <m:e>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R</m:t>
                        </m:r>
                      </m:e>
                      <m:sub>
                        <m:r>
                          <w:rPr>
                            <w:rFonts w:ascii="Cambria Math" w:eastAsia="Times New Roman" w:hAnsi="Cambria Math" w:cs="Arial"/>
                            <w:sz w:val="20"/>
                            <w:szCs w:val="20"/>
                          </w:rPr>
                          <m:t>in(edge)</m:t>
                        </m:r>
                      </m:sub>
                    </m:sSub>
                  </m:den>
                </m:f>
              </m:e>
            </m:rad>
            <m:r>
              <w:rPr>
                <w:rFonts w:ascii="Cambria Math" w:eastAsia="Times New Roman" w:hAnsi="Cambria Math" w:cs="Arial"/>
                <w:sz w:val="20"/>
                <w:szCs w:val="20"/>
              </w:rPr>
              <m:t xml:space="preserve"> </m:t>
            </m:r>
          </m:e>
        </m:d>
      </m:oMath>
      <w:r w:rsidR="00BD01B0" w:rsidRPr="00AE6752">
        <w:rPr>
          <w:rFonts w:ascii="Arial" w:eastAsia="Times New Roman" w:hAnsi="Arial" w:cs="Arial"/>
          <w:sz w:val="20"/>
          <w:szCs w:val="20"/>
        </w:rPr>
        <w:t xml:space="preserve">                            </w:t>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t xml:space="preserve">           </w:t>
      </w:r>
      <w:r w:rsidR="0003035A"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8D34CA" w:rsidRPr="00AE6752">
        <w:rPr>
          <w:rFonts w:ascii="Arial" w:eastAsia="Times New Roman" w:hAnsi="Arial" w:cs="Arial"/>
          <w:sz w:val="20"/>
          <w:szCs w:val="20"/>
        </w:rPr>
        <w:t>19</w:t>
      </w:r>
      <w:r w:rsidR="00BD01B0" w:rsidRPr="00AE6752">
        <w:rPr>
          <w:rFonts w:ascii="Arial" w:eastAsia="Times New Roman" w:hAnsi="Arial" w:cs="Arial"/>
          <w:sz w:val="20"/>
          <w:szCs w:val="20"/>
        </w:rPr>
        <w:t>)</w:t>
      </w:r>
    </w:p>
    <w:p w14:paraId="49AAA06C" w14:textId="5917CAE8" w:rsidR="00022E53"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According to</w:t>
      </w:r>
      <w:r w:rsidR="008D34CA" w:rsidRPr="00AE6752">
        <w:rPr>
          <w:rFonts w:ascii="Arial" w:eastAsia="Times New Roman" w:hAnsi="Arial" w:cs="Arial"/>
          <w:sz w:val="20"/>
          <w:szCs w:val="20"/>
        </w:rPr>
        <w:t xml:space="preserve"> </w:t>
      </w:r>
      <w:r w:rsidR="008D34CA"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{"citationItems":[{"id":"ITEM-1","itemData":{"ISBN":"978-0-470-63155-3","abstract":"The 4th edition of this classic text provides a thorough coverage of RF and microwave engineering concepts, starting from fundamental principles of electrical engineering, with applications to microwave circuits and devices of practical importance. Coverage includes microwave network analysis, impedance matching, directional couplers and hybrids, microwave filters, ferrite devices, noise, nonlinear effects, and the design of microwave oscillators, amplifiers, and mixers. Material on microwave and RF systems includes wireless communications, radar, radiometry, and radiation hazards. A large number of examples and end-of-chapter problems test the reader's understanding of the material. The 4th edition includes new and updated material on systems, noise, active devices and circuits, power waves, transients, RF CMOS circuits, and more.","author":[{"dropping-particle":"","family":"Pozar","given":"David M.","non-dropping-particle":"","parse-names":false,"suffix":""}],"container-title":"John Wiley &amp;Sons, Inc","id":"ITEM-1","issued":{"date-parts":[["2012"]]},"page":"1-756","title":"Microwave Engineering, 4th Edition","type":"article-journal"},"uris":["http://www.mendeley.com/documents/?uuid=e9c41e50-4457-46ae-85e3-95e3559b3fc1"]}],"mendeley":{"formattedCitation":"[17]","plainTextFormattedCitation":"[17]","previouslyFormattedCitation":"[17]"},"properties":{"noteIndex":0},"schema":"https://github.com/citation-style-language/schema/raw/master/csl-citation.json"}</w:instrText>
      </w:r>
      <w:r w:rsidR="008D34CA"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[17]</w:t>
      </w:r>
      <w:r w:rsidR="008D34CA"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the width of the transmission line is calculated thus, for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&gt;2</m:t>
        </m:r>
      </m:oMath>
      <w:r w:rsidRPr="00AE6752">
        <w:rPr>
          <w:rFonts w:ascii="Arial" w:eastAsia="Times New Roman" w:hAnsi="Arial" w:cs="Arial"/>
          <w:sz w:val="20"/>
          <w:szCs w:val="20"/>
        </w:rPr>
        <w:t xml:space="preserve">, Equation </w:t>
      </w:r>
      <w:r w:rsidR="00022E53" w:rsidRPr="00AE6752">
        <w:rPr>
          <w:rFonts w:ascii="Arial" w:eastAsia="Times New Roman" w:hAnsi="Arial" w:cs="Arial"/>
          <w:sz w:val="20"/>
          <w:szCs w:val="20"/>
        </w:rPr>
        <w:t>20</w:t>
      </w:r>
      <w:r w:rsidRPr="00AE6752">
        <w:rPr>
          <w:rFonts w:ascii="Arial" w:eastAsia="Times New Roman" w:hAnsi="Arial" w:cs="Arial"/>
          <w:sz w:val="20"/>
          <w:szCs w:val="20"/>
        </w:rPr>
        <w:t xml:space="preserve"> was used. </w:t>
      </w:r>
    </w:p>
    <w:p w14:paraId="0358D582" w14:textId="23D8878B" w:rsidR="00022E53" w:rsidRPr="00AE6752" w:rsidRDefault="00022E5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b/>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num>
          <m:den>
            <m:r>
              <w:rPr>
                <w:rFonts w:ascii="Cambria Math" w:eastAsia="Times New Roman" w:hAnsi="Cambria Math" w:cs="Arial"/>
                <w:sz w:val="20"/>
                <w:szCs w:val="20"/>
              </w:rPr>
              <m:t>h</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2</m:t>
            </m:r>
          </m:num>
          <m:den>
            <m:r>
              <w:rPr>
                <w:rFonts w:ascii="Cambria Math" w:eastAsia="Times New Roman" w:hAnsi="Cambria Math" w:cs="Arial"/>
                <w:sz w:val="20"/>
                <w:szCs w:val="20"/>
              </w:rPr>
              <m:t>π</m:t>
            </m:r>
          </m:den>
        </m:f>
        <m:d>
          <m:dPr>
            <m:begChr m:val="["/>
            <m:endChr m:val="]"/>
            <m:ctrlPr>
              <w:rPr>
                <w:rFonts w:ascii="Cambria Math" w:eastAsia="Times New Roman" w:hAnsi="Cambria Math" w:cs="Arial"/>
                <w:i/>
                <w:sz w:val="20"/>
                <w:szCs w:val="20"/>
              </w:rPr>
            </m:ctrlPr>
          </m:dPr>
          <m:e>
            <m:r>
              <w:rPr>
                <w:rFonts w:ascii="Cambria Math" w:eastAsia="Times New Roman" w:hAnsi="Cambria Math" w:cs="Arial"/>
                <w:sz w:val="20"/>
                <w:szCs w:val="20"/>
              </w:rPr>
              <m:t>B-1-</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2B-1</m:t>
                    </m:r>
                  </m:e>
                </m:d>
                <m:r>
                  <w:rPr>
                    <w:rFonts w:ascii="Cambria Math" w:eastAsia="Times New Roman" w:hAnsi="Cambria Math" w:cs="Arial"/>
                    <w:sz w:val="20"/>
                    <w:szCs w:val="20"/>
                  </w:rPr>
                  <m:t>+</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r>
                      <w:rPr>
                        <w:rFonts w:ascii="Cambria Math" w:eastAsia="Times New Roman" w:hAnsi="Cambria Math" w:cs="Arial"/>
                        <w:sz w:val="20"/>
                        <w:szCs w:val="20"/>
                      </w:rPr>
                      <m:t>-1</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2ε</m:t>
                        </m:r>
                      </m:e>
                      <m:sub>
                        <m:r>
                          <w:rPr>
                            <w:rFonts w:ascii="Cambria Math" w:eastAsia="Times New Roman" w:hAnsi="Cambria Math" w:cs="Arial"/>
                            <w:sz w:val="20"/>
                            <w:szCs w:val="20"/>
                          </w:rPr>
                          <m:t>r</m:t>
                        </m:r>
                      </m:sub>
                    </m:sSub>
                  </m:den>
                </m:f>
                <m:d>
                  <m:dPr>
                    <m:begChr m:val="{"/>
                    <m:endChr m:val="}"/>
                    <m:ctrlPr>
                      <w:rPr>
                        <w:rFonts w:ascii="Cambria Math" w:eastAsia="Times New Roman" w:hAnsi="Cambria Math" w:cs="Arial"/>
                        <w:i/>
                        <w:sz w:val="20"/>
                        <w:szCs w:val="20"/>
                      </w:rPr>
                    </m:ctrlPr>
                  </m:dPr>
                  <m:e>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B-1</m:t>
                            </m:r>
                          </m:e>
                        </m:d>
                        <m:r>
                          <w:rPr>
                            <w:rFonts w:ascii="Cambria Math" w:eastAsia="Times New Roman" w:hAnsi="Cambria Math" w:cs="Arial"/>
                            <w:sz w:val="20"/>
                            <w:szCs w:val="20"/>
                          </w:rPr>
                          <m:t>+0.39-</m:t>
                        </m:r>
                        <m:f>
                          <m:fPr>
                            <m:ctrlPr>
                              <w:rPr>
                                <w:rFonts w:ascii="Cambria Math" w:eastAsia="Times New Roman" w:hAnsi="Cambria Math" w:cs="Arial"/>
                                <w:i/>
                                <w:sz w:val="20"/>
                                <w:szCs w:val="20"/>
                              </w:rPr>
                            </m:ctrlPr>
                          </m:fPr>
                          <m:num>
                            <m:r>
                              <w:rPr>
                                <w:rFonts w:ascii="Cambria Math" w:eastAsia="Times New Roman" w:hAnsi="Cambria Math" w:cs="Arial"/>
                                <w:sz w:val="20"/>
                                <w:szCs w:val="20"/>
                              </w:rPr>
                              <m:t>0.61</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den>
                        </m:f>
                      </m:e>
                    </m:func>
                  </m:e>
                </m:d>
              </m:e>
            </m:func>
          </m:e>
        </m:d>
      </m:oMath>
      <w:r w:rsidRPr="00AE6752">
        <w:rPr>
          <w:rFonts w:ascii="Arial" w:eastAsia="Times New Roman" w:hAnsi="Arial" w:cs="Arial"/>
          <w:sz w:val="20"/>
          <w:szCs w:val="20"/>
        </w:rPr>
        <w:t xml:space="preserve">            </w:t>
      </w:r>
      <w:r w:rsidR="00AB7817"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881252" w:rsidRPr="00AE6752">
        <w:rPr>
          <w:rFonts w:ascii="Arial" w:eastAsia="Times New Roman" w:hAnsi="Arial" w:cs="Arial"/>
          <w:sz w:val="20"/>
          <w:szCs w:val="20"/>
        </w:rPr>
        <w:tab/>
      </w:r>
      <w:r w:rsidRPr="00AE6752">
        <w:rPr>
          <w:rFonts w:ascii="Arial" w:eastAsia="Times New Roman" w:hAnsi="Arial" w:cs="Arial"/>
          <w:sz w:val="20"/>
          <w:szCs w:val="20"/>
        </w:rPr>
        <w:t>(20)</w:t>
      </w:r>
    </w:p>
    <w:p w14:paraId="02039540" w14:textId="308C783C" w:rsidR="00022E53" w:rsidRPr="00AE6752" w:rsidRDefault="00E57E4A"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w:t>
      </w:r>
      <w:r w:rsidR="00022E53" w:rsidRPr="00AE6752">
        <w:rPr>
          <w:rFonts w:ascii="Arial" w:eastAsia="Times New Roman" w:hAnsi="Arial" w:cs="Arial"/>
          <w:sz w:val="20"/>
          <w:szCs w:val="20"/>
        </w:rPr>
        <w:t xml:space="preserve">here, </w:t>
      </w:r>
      <m:oMath>
        <m:r>
          <w:rPr>
            <w:rFonts w:ascii="Cambria Math" w:eastAsia="Times New Roman" w:hAnsi="Cambria Math" w:cs="Arial"/>
            <w:sz w:val="20"/>
            <w:szCs w:val="20"/>
          </w:rPr>
          <m:t>B=</m:t>
        </m:r>
        <m:f>
          <m:fPr>
            <m:ctrlPr>
              <w:rPr>
                <w:rFonts w:ascii="Cambria Math" w:eastAsia="Times New Roman" w:hAnsi="Cambria Math" w:cs="Arial"/>
                <w:i/>
                <w:sz w:val="20"/>
                <w:szCs w:val="20"/>
              </w:rPr>
            </m:ctrlPr>
          </m:fPr>
          <m:num>
            <m:r>
              <w:rPr>
                <w:rFonts w:ascii="Cambria Math" w:eastAsia="Times New Roman" w:hAnsi="Cambria Math" w:cs="Arial"/>
                <w:sz w:val="20"/>
                <w:szCs w:val="20"/>
              </w:rPr>
              <m:t>377π</m:t>
            </m:r>
          </m:num>
          <m:den>
            <m:r>
              <w:rPr>
                <w:rFonts w:ascii="Cambria Math" w:eastAsia="Times New Roman" w:hAnsi="Cambria Math" w:cs="Arial"/>
                <w:sz w:val="20"/>
                <w:szCs w:val="20"/>
              </w:rPr>
              <m:t>2</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ad>
              <m:radPr>
                <m:degHide m:val="1"/>
                <m:ctrlPr>
                  <w:rPr>
                    <w:rFonts w:ascii="Cambria Math" w:eastAsia="Times New Roman" w:hAnsi="Cambria Math" w:cs="Arial"/>
                    <w:i/>
                    <w:sz w:val="20"/>
                    <w:szCs w:val="20"/>
                  </w:rPr>
                </m:ctrlPr>
              </m:radPr>
              <m:deg/>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e>
            </m:rad>
          </m:den>
        </m:f>
      </m:oMath>
    </w:p>
    <w:p w14:paraId="7A6A08D7" w14:textId="1C18A8E5" w:rsidR="00911FAC"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summary of the inset feed dimensions computed is presented in Table </w:t>
      </w:r>
      <w:r w:rsidR="00911FAC" w:rsidRPr="00AE6752">
        <w:rPr>
          <w:rFonts w:ascii="Arial" w:eastAsia="Times New Roman" w:hAnsi="Arial" w:cs="Arial"/>
          <w:sz w:val="20"/>
          <w:szCs w:val="20"/>
        </w:rPr>
        <w:t>1</w:t>
      </w:r>
      <w:r w:rsidRPr="00AE6752">
        <w:rPr>
          <w:rFonts w:ascii="Arial" w:eastAsia="Times New Roman" w:hAnsi="Arial" w:cs="Arial"/>
          <w:sz w:val="20"/>
          <w:szCs w:val="20"/>
        </w:rPr>
        <w:t xml:space="preserve">. </w:t>
      </w:r>
    </w:p>
    <w:p w14:paraId="4556C775" w14:textId="39BDCBB5" w:rsidR="00625A46" w:rsidRPr="00AE6752" w:rsidRDefault="00625A46" w:rsidP="00367265">
      <w:pPr>
        <w:spacing w:after="0" w:line="240" w:lineRule="auto"/>
        <w:jc w:val="center"/>
        <w:rPr>
          <w:rFonts w:ascii="Arial" w:eastAsia="Times New Roman" w:hAnsi="Arial" w:cs="Arial"/>
          <w:b/>
          <w:sz w:val="20"/>
          <w:szCs w:val="20"/>
        </w:rPr>
      </w:pPr>
      <w:bookmarkStart w:id="9" w:name="_Hlk10325730"/>
      <w:r w:rsidRPr="00AE6752">
        <w:rPr>
          <w:rFonts w:ascii="Arial" w:eastAsia="Times New Roman" w:hAnsi="Arial" w:cs="Arial"/>
          <w:b/>
          <w:sz w:val="20"/>
          <w:szCs w:val="20"/>
        </w:rPr>
        <w:t>Table 1</w:t>
      </w:r>
      <w:r w:rsidR="008B3DC8" w:rsidRPr="00AE6752">
        <w:rPr>
          <w:rFonts w:ascii="Arial" w:eastAsia="Times New Roman" w:hAnsi="Arial" w:cs="Arial"/>
          <w:b/>
          <w:sz w:val="20"/>
          <w:szCs w:val="20"/>
        </w:rPr>
        <w:t>:</w:t>
      </w:r>
      <w:r w:rsidRPr="00AE6752">
        <w:rPr>
          <w:rFonts w:ascii="Arial" w:eastAsia="Times New Roman" w:hAnsi="Arial" w:cs="Arial"/>
          <w:b/>
          <w:sz w:val="20"/>
          <w:szCs w:val="20"/>
        </w:rPr>
        <w:t xml:space="preserve"> Design dimensions of 2.4 GHz single band </w:t>
      </w:r>
      <w:r w:rsidR="00D52668" w:rsidRPr="00AE6752">
        <w:rPr>
          <w:rFonts w:ascii="Arial" w:eastAsia="Times New Roman" w:hAnsi="Arial" w:cs="Arial"/>
          <w:b/>
          <w:sz w:val="20"/>
          <w:szCs w:val="20"/>
        </w:rPr>
        <w:t>inset</w:t>
      </w:r>
      <w:r w:rsidRPr="00AE6752">
        <w:rPr>
          <w:rFonts w:ascii="Arial" w:eastAsia="Times New Roman" w:hAnsi="Arial" w:cs="Arial"/>
          <w:b/>
          <w:sz w:val="20"/>
          <w:szCs w:val="20"/>
        </w:rPr>
        <w:t>-fed RMSA</w:t>
      </w:r>
      <w:bookmarkEnd w:id="9"/>
    </w:p>
    <w:tbl>
      <w:tblPr>
        <w:tblW w:w="0" w:type="auto"/>
        <w:jc w:val="center"/>
        <w:tblLook w:val="04A0" w:firstRow="1" w:lastRow="0" w:firstColumn="1" w:lastColumn="0" w:noHBand="0" w:noVBand="1"/>
      </w:tblPr>
      <w:tblGrid>
        <w:gridCol w:w="4226"/>
        <w:gridCol w:w="1106"/>
      </w:tblGrid>
      <w:tr w:rsidR="00625A46" w:rsidRPr="00AE6752" w14:paraId="12B2B9AF" w14:textId="77777777" w:rsidTr="00625A46">
        <w:trPr>
          <w:trHeight w:val="242"/>
          <w:jc w:val="center"/>
        </w:trPr>
        <w:tc>
          <w:tcPr>
            <w:tcW w:w="0" w:type="auto"/>
            <w:tcBorders>
              <w:top w:val="single" w:sz="4" w:space="0" w:color="auto"/>
              <w:left w:val="nil"/>
              <w:bottom w:val="single" w:sz="4" w:space="0" w:color="auto"/>
              <w:right w:val="nil"/>
            </w:tcBorders>
            <w:hideMark/>
          </w:tcPr>
          <w:p w14:paraId="2D2EBD4E"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Design Parameter</w:t>
            </w:r>
          </w:p>
        </w:tc>
        <w:tc>
          <w:tcPr>
            <w:tcW w:w="0" w:type="auto"/>
            <w:tcBorders>
              <w:top w:val="single" w:sz="4" w:space="0" w:color="auto"/>
              <w:left w:val="nil"/>
              <w:bottom w:val="single" w:sz="4" w:space="0" w:color="auto"/>
              <w:right w:val="nil"/>
            </w:tcBorders>
            <w:hideMark/>
          </w:tcPr>
          <w:p w14:paraId="75211F17"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Values</w:t>
            </w:r>
          </w:p>
        </w:tc>
      </w:tr>
      <w:tr w:rsidR="00625A46" w:rsidRPr="00AE6752" w14:paraId="3C518E7A" w14:textId="77777777" w:rsidTr="00625A46">
        <w:trPr>
          <w:trHeight w:val="228"/>
          <w:jc w:val="center"/>
        </w:trPr>
        <w:tc>
          <w:tcPr>
            <w:tcW w:w="0" w:type="auto"/>
            <w:tcBorders>
              <w:top w:val="single" w:sz="4" w:space="0" w:color="auto"/>
              <w:left w:val="nil"/>
              <w:bottom w:val="nil"/>
              <w:right w:val="nil"/>
            </w:tcBorders>
            <w:hideMark/>
          </w:tcPr>
          <w:p w14:paraId="6D8A19A8" w14:textId="77777777" w:rsidR="00625A46" w:rsidRPr="00AE6752" w:rsidRDefault="00625A46"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Patch dimensions:</w:t>
            </w:r>
          </w:p>
        </w:tc>
        <w:tc>
          <w:tcPr>
            <w:tcW w:w="0" w:type="auto"/>
            <w:tcBorders>
              <w:top w:val="single" w:sz="4" w:space="0" w:color="auto"/>
              <w:left w:val="nil"/>
              <w:bottom w:val="nil"/>
              <w:right w:val="nil"/>
            </w:tcBorders>
          </w:tcPr>
          <w:p w14:paraId="66072CE1"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1E66E59C" w14:textId="77777777" w:rsidTr="00625A46">
        <w:trPr>
          <w:trHeight w:val="1270"/>
          <w:jc w:val="center"/>
        </w:trPr>
        <w:tc>
          <w:tcPr>
            <w:tcW w:w="0" w:type="auto"/>
            <w:hideMark/>
          </w:tcPr>
          <w:p w14:paraId="1FD3B6E3" w14:textId="3526D1E1"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lastRenderedPageBreak/>
              <w:t>Length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w:t>
            </w:r>
          </w:p>
          <w:p w14:paraId="181BF0C5" w14:textId="06663820"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Width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w:t>
            </w:r>
          </w:p>
          <w:p w14:paraId="02F061EE" w14:textId="65B4073C"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Dielectric constant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w:t>
            </w:r>
          </w:p>
          <w:p w14:paraId="5AE988F4"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Substrate height (h)</w:t>
            </w:r>
          </w:p>
          <w:p w14:paraId="4C37D9E6"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Patch thickness (t)</w:t>
            </w:r>
          </w:p>
        </w:tc>
        <w:tc>
          <w:tcPr>
            <w:tcW w:w="0" w:type="auto"/>
            <w:hideMark/>
          </w:tcPr>
          <w:p w14:paraId="15AF348F"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29.52 mm</w:t>
            </w:r>
          </w:p>
          <w:p w14:paraId="7D8009EB"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37.97 mm</w:t>
            </w:r>
          </w:p>
          <w:p w14:paraId="34097083"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4.2 </w:t>
            </w:r>
          </w:p>
          <w:p w14:paraId="692E1A0B"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 mm</w:t>
            </w:r>
          </w:p>
          <w:p w14:paraId="28AA0AA3" w14:textId="7D32F233"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w:t>
            </w:r>
            <w:r w:rsidR="00597D32" w:rsidRPr="00AE6752">
              <w:rPr>
                <w:rFonts w:ascii="Arial" w:eastAsia="Times New Roman" w:hAnsi="Arial" w:cs="Arial"/>
                <w:sz w:val="20"/>
                <w:szCs w:val="20"/>
              </w:rPr>
              <w:t>035</w:t>
            </w:r>
            <w:r w:rsidRPr="00AE6752">
              <w:rPr>
                <w:rFonts w:ascii="Arial" w:eastAsia="Times New Roman" w:hAnsi="Arial" w:cs="Arial"/>
                <w:sz w:val="20"/>
                <w:szCs w:val="20"/>
              </w:rPr>
              <w:t xml:space="preserve"> mm</w:t>
            </w:r>
          </w:p>
        </w:tc>
      </w:tr>
      <w:tr w:rsidR="00625A46" w:rsidRPr="00AE6752" w14:paraId="7B164F9E" w14:textId="77777777" w:rsidTr="00625A46">
        <w:trPr>
          <w:trHeight w:val="242"/>
          <w:jc w:val="center"/>
        </w:trPr>
        <w:tc>
          <w:tcPr>
            <w:tcW w:w="0" w:type="auto"/>
            <w:hideMark/>
          </w:tcPr>
          <w:p w14:paraId="6C8355B4" w14:textId="77777777" w:rsidR="00625A46" w:rsidRPr="00AE6752" w:rsidRDefault="00625A46"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Ground plane dimensions:</w:t>
            </w:r>
          </w:p>
        </w:tc>
        <w:tc>
          <w:tcPr>
            <w:tcW w:w="0" w:type="auto"/>
          </w:tcPr>
          <w:p w14:paraId="057BD7E6"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07987E96" w14:textId="77777777" w:rsidTr="00625A46">
        <w:trPr>
          <w:trHeight w:val="556"/>
          <w:jc w:val="center"/>
        </w:trPr>
        <w:tc>
          <w:tcPr>
            <w:tcW w:w="0" w:type="auto"/>
            <w:hideMark/>
          </w:tcPr>
          <w:p w14:paraId="21F96207" w14:textId="6EFFD8F1"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Length of ground plane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g</m:t>
                  </m:r>
                </m:sub>
              </m:sSub>
              <m:r>
                <w:rPr>
                  <w:rFonts w:ascii="Cambria Math" w:eastAsia="Times New Roman" w:hAnsi="Cambria Math" w:cs="Arial"/>
                  <w:sz w:val="20"/>
                  <w:szCs w:val="20"/>
                </w:rPr>
                <m:t>)</m:t>
              </m:r>
            </m:oMath>
          </w:p>
          <w:p w14:paraId="7732634F" w14:textId="433936FD"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Width of ground plane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g</m:t>
                  </m:r>
                </m:sub>
              </m:sSub>
            </m:oMath>
            <w:r w:rsidRPr="00AE6752">
              <w:rPr>
                <w:rFonts w:ascii="Arial" w:eastAsia="Times New Roman" w:hAnsi="Arial" w:cs="Arial"/>
                <w:sz w:val="20"/>
                <w:szCs w:val="20"/>
              </w:rPr>
              <w:t>)</w:t>
            </w:r>
          </w:p>
        </w:tc>
        <w:tc>
          <w:tcPr>
            <w:tcW w:w="0" w:type="auto"/>
            <w:hideMark/>
          </w:tcPr>
          <w:p w14:paraId="6318B373"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39.12 mm</w:t>
            </w:r>
          </w:p>
          <w:p w14:paraId="45A93664"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47.57 mm</w:t>
            </w:r>
          </w:p>
        </w:tc>
      </w:tr>
      <w:tr w:rsidR="00625A46" w:rsidRPr="00AE6752" w14:paraId="24C9A4A1" w14:textId="77777777" w:rsidTr="00625A46">
        <w:trPr>
          <w:trHeight w:val="242"/>
          <w:jc w:val="center"/>
        </w:trPr>
        <w:tc>
          <w:tcPr>
            <w:tcW w:w="0" w:type="auto"/>
            <w:hideMark/>
          </w:tcPr>
          <w:p w14:paraId="003CF552"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Feed line dimensions:</w:t>
            </w:r>
          </w:p>
        </w:tc>
        <w:tc>
          <w:tcPr>
            <w:tcW w:w="0" w:type="auto"/>
          </w:tcPr>
          <w:p w14:paraId="3D9C0070"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2EAE4BC0" w14:textId="77777777" w:rsidTr="00066EC3">
        <w:trPr>
          <w:trHeight w:val="1332"/>
          <w:jc w:val="center"/>
        </w:trPr>
        <w:tc>
          <w:tcPr>
            <w:tcW w:w="0" w:type="auto"/>
            <w:tcBorders>
              <w:top w:val="nil"/>
              <w:left w:val="nil"/>
              <w:bottom w:val="single" w:sz="4" w:space="0" w:color="auto"/>
              <w:right w:val="nil"/>
            </w:tcBorders>
            <w:hideMark/>
          </w:tcPr>
          <w:p w14:paraId="66BD717A" w14:textId="37BA462E"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w:t>
            </w:r>
            <w:r w:rsidR="00AE453D" w:rsidRPr="00AE6752">
              <w:rPr>
                <w:rFonts w:ascii="Arial" w:eastAsia="Times New Roman" w:hAnsi="Arial" w:cs="Arial"/>
                <w:sz w:val="20"/>
                <w:szCs w:val="20"/>
              </w:rPr>
              <w:t>transmission line</w:t>
            </w:r>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w:rPr>
                      <w:rFonts w:ascii="Cambria Math" w:eastAsia="Times New Roman" w:hAnsi="Cambria Math" w:cs="Arial"/>
                      <w:sz w:val="20"/>
                      <w:szCs w:val="20"/>
                    </w:rPr>
                    <m:t>f</m:t>
                  </m:r>
                </m:sub>
              </m:sSub>
            </m:oMath>
            <w:r w:rsidRPr="00AE6752">
              <w:rPr>
                <w:rFonts w:ascii="Arial" w:eastAsia="Times New Roman" w:hAnsi="Arial" w:cs="Arial"/>
                <w:sz w:val="20"/>
                <w:szCs w:val="20"/>
              </w:rPr>
              <w:t>)</w:t>
            </w:r>
          </w:p>
          <w:p w14:paraId="6F8410EB" w14:textId="274805D8" w:rsidR="00625A46" w:rsidRPr="00AE6752" w:rsidRDefault="000042D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fed gap</w:t>
            </w:r>
            <w:r w:rsidR="00625A46" w:rsidRPr="00AE6752">
              <w:rPr>
                <w:rFonts w:ascii="Arial" w:eastAsia="Times New Roman" w:hAnsi="Arial" w:cs="Arial"/>
                <w:sz w:val="20"/>
                <w:szCs w:val="20"/>
              </w:rPr>
              <w:t xml:space="preserve"> (</w:t>
            </w:r>
            <w:r w:rsidRPr="00AE6752">
              <w:rPr>
                <w:rFonts w:ascii="Arial" w:eastAsia="Times New Roman" w:hAnsi="Arial" w:cs="Arial"/>
                <w:sz w:val="20"/>
                <w:szCs w:val="20"/>
              </w:rPr>
              <w:t>g</w:t>
            </w:r>
            <m:oMath>
              <m:r>
                <m:rPr>
                  <m:sty m:val="p"/>
                </m:rPr>
                <w:rPr>
                  <w:rFonts w:ascii="Cambria Math" w:eastAsia="Times New Roman" w:hAnsi="Cambria Math" w:cs="Arial"/>
                  <w:sz w:val="20"/>
                  <w:szCs w:val="20"/>
                </w:rPr>
                <m:t>)</m:t>
              </m:r>
            </m:oMath>
          </w:p>
          <w:p w14:paraId="388A052D" w14:textId="44A06947" w:rsidR="00625A46" w:rsidRPr="00AE6752" w:rsidRDefault="003E5CB9"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fed distance</w:t>
            </w:r>
            <w:r w:rsidR="00625A46"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y</m:t>
                  </m:r>
                </m:e>
                <m:sub>
                  <m: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oMath>
          </w:p>
          <w:p w14:paraId="21F5684A" w14:textId="50B41053" w:rsidR="00625A46" w:rsidRPr="00AE6752" w:rsidRDefault="00F73A24"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50 Ω line </w:t>
            </w:r>
            <m:oMath>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f</m:t>
                      </m:r>
                    </m:sub>
                  </m:sSub>
                </m:e>
              </m:d>
            </m:oMath>
            <w:r w:rsidR="00625A46" w:rsidRPr="00AE6752">
              <w:rPr>
                <w:rFonts w:ascii="Arial" w:eastAsia="Times New Roman" w:hAnsi="Arial" w:cs="Arial"/>
                <w:sz w:val="20"/>
                <w:szCs w:val="20"/>
              </w:rPr>
              <w:t xml:space="preserve">                              </w:t>
            </w:r>
          </w:p>
          <w:p w14:paraId="6DAF9CDF" w14:textId="37E38882"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Characteristic impedance of the feed line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0</m:t>
                  </m:r>
                </m:sub>
              </m:sSub>
            </m:oMath>
            <w:r w:rsidRPr="00AE6752">
              <w:rPr>
                <w:rFonts w:ascii="Arial" w:eastAsia="Times New Roman" w:hAnsi="Arial" w:cs="Arial"/>
                <w:sz w:val="20"/>
                <w:szCs w:val="20"/>
              </w:rPr>
              <w:t>)</w:t>
            </w:r>
          </w:p>
        </w:tc>
        <w:tc>
          <w:tcPr>
            <w:tcW w:w="0" w:type="auto"/>
            <w:tcBorders>
              <w:top w:val="nil"/>
              <w:left w:val="nil"/>
              <w:bottom w:val="single" w:sz="4" w:space="0" w:color="auto"/>
              <w:right w:val="nil"/>
            </w:tcBorders>
            <w:hideMark/>
          </w:tcPr>
          <w:p w14:paraId="0522071C" w14:textId="0A4B4DDE" w:rsidR="00625A46" w:rsidRPr="00AE6752" w:rsidRDefault="00AE453D"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3.30</w:t>
            </w:r>
            <w:r w:rsidR="00625A46" w:rsidRPr="00AE6752">
              <w:rPr>
                <w:rFonts w:ascii="Arial" w:eastAsia="Times New Roman" w:hAnsi="Arial" w:cs="Arial"/>
                <w:sz w:val="20"/>
                <w:szCs w:val="20"/>
              </w:rPr>
              <w:t xml:space="preserve"> mm</w:t>
            </w:r>
          </w:p>
          <w:p w14:paraId="50A27390" w14:textId="32930C10" w:rsidR="00625A46" w:rsidRPr="00AE6752" w:rsidRDefault="000042D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1.20</w:t>
            </w:r>
            <w:r w:rsidR="00625A46" w:rsidRPr="00AE6752">
              <w:rPr>
                <w:rFonts w:ascii="Arial" w:eastAsia="Times New Roman" w:hAnsi="Arial" w:cs="Arial"/>
                <w:sz w:val="20"/>
                <w:szCs w:val="20"/>
              </w:rPr>
              <w:t xml:space="preserve"> mm</w:t>
            </w:r>
          </w:p>
          <w:p w14:paraId="03384C15" w14:textId="39A3CE5D" w:rsidR="00625A46" w:rsidRPr="00AE6752" w:rsidRDefault="003E5CB9"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11.12</w:t>
            </w:r>
            <w:r w:rsidR="00625A46" w:rsidRPr="00AE6752">
              <w:rPr>
                <w:rFonts w:ascii="Arial" w:eastAsia="Times New Roman" w:hAnsi="Arial" w:cs="Arial"/>
                <w:sz w:val="20"/>
                <w:szCs w:val="20"/>
              </w:rPr>
              <w:t xml:space="preserve"> mm</w:t>
            </w:r>
          </w:p>
          <w:p w14:paraId="21CB8345" w14:textId="7DAE79D5" w:rsidR="00625A46" w:rsidRPr="00AE6752" w:rsidRDefault="00066EC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4.80</w:t>
            </w:r>
          </w:p>
          <w:p w14:paraId="6429B269" w14:textId="2A7BA540"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 Ω</w:t>
            </w:r>
          </w:p>
        </w:tc>
      </w:tr>
    </w:tbl>
    <w:p w14:paraId="5B63B8C5" w14:textId="4A19E23F" w:rsidR="00684C83" w:rsidRPr="00AE6752" w:rsidRDefault="00684C83" w:rsidP="00367265">
      <w:pPr>
        <w:spacing w:after="0" w:line="240" w:lineRule="auto"/>
        <w:jc w:val="both"/>
        <w:rPr>
          <w:rFonts w:ascii="Arial" w:eastAsia="Times New Roman" w:hAnsi="Arial" w:cs="Arial"/>
          <w:sz w:val="20"/>
          <w:szCs w:val="20"/>
        </w:rPr>
      </w:pPr>
    </w:p>
    <w:p w14:paraId="561D6B32" w14:textId="255C6B49" w:rsidR="00BD01B0" w:rsidRPr="00AE6752"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rPr>
        <w:t xml:space="preserve">The schematic diagram of the designed 2.4 GHz inset-fed antenna is depicted in Figure </w:t>
      </w:r>
      <w:r w:rsidR="00103F0B" w:rsidRPr="00AE6752">
        <w:rPr>
          <w:rFonts w:ascii="Arial" w:eastAsia="Times New Roman" w:hAnsi="Arial" w:cs="Arial"/>
          <w:sz w:val="20"/>
          <w:szCs w:val="20"/>
        </w:rPr>
        <w:t>1 while the designed antenna in CST studio is given in Figure 2.</w:t>
      </w:r>
    </w:p>
    <w:p w14:paraId="41A648FC" w14:textId="7777777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drawing>
          <wp:inline distT="0" distB="0" distL="0" distR="0" wp14:anchorId="15A94D0D" wp14:editId="1AFDBB00">
            <wp:extent cx="2448560" cy="2392680"/>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8560" cy="2392680"/>
                    </a:xfrm>
                    <a:prstGeom prst="rect">
                      <a:avLst/>
                    </a:prstGeom>
                    <a:noFill/>
                    <a:ln>
                      <a:noFill/>
                    </a:ln>
                  </pic:spPr>
                </pic:pic>
              </a:graphicData>
            </a:graphic>
          </wp:inline>
        </w:drawing>
      </w:r>
    </w:p>
    <w:p w14:paraId="234AD400" w14:textId="2141EB6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EB03CD" w:rsidRPr="00AE6752">
        <w:rPr>
          <w:rFonts w:ascii="Arial" w:eastAsia="Times New Roman" w:hAnsi="Arial" w:cs="Arial"/>
          <w:b/>
          <w:bCs/>
          <w:sz w:val="20"/>
          <w:szCs w:val="20"/>
          <w:lang w:val="en-US"/>
        </w:rPr>
        <w:t>ure</w:t>
      </w:r>
      <w:r w:rsidR="00F45178" w:rsidRPr="00AE6752">
        <w:rPr>
          <w:rFonts w:ascii="Arial" w:eastAsia="Times New Roman" w:hAnsi="Arial" w:cs="Arial"/>
          <w:b/>
          <w:bCs/>
          <w:sz w:val="20"/>
          <w:szCs w:val="20"/>
          <w:lang w:val="en-US"/>
        </w:rPr>
        <w:t xml:space="preserve"> </w:t>
      </w:r>
      <w:r w:rsidR="00103F0B" w:rsidRPr="00AE6752">
        <w:rPr>
          <w:rFonts w:ascii="Arial" w:eastAsia="Times New Roman" w:hAnsi="Arial" w:cs="Arial"/>
          <w:b/>
          <w:bCs/>
          <w:sz w:val="20"/>
          <w:szCs w:val="20"/>
          <w:lang w:val="en-US"/>
        </w:rPr>
        <w:t>1</w:t>
      </w:r>
      <w:r w:rsidR="00F45178"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Schematic diagram of inset-fed MSA at 2.4 GHz</w:t>
      </w:r>
    </w:p>
    <w:p w14:paraId="08B3BF6C" w14:textId="77777777" w:rsidR="00BD01B0" w:rsidRPr="00AE6752" w:rsidRDefault="00BD01B0" w:rsidP="00367265">
      <w:pPr>
        <w:spacing w:after="0" w:line="240" w:lineRule="auto"/>
        <w:jc w:val="both"/>
        <w:rPr>
          <w:rFonts w:ascii="Arial" w:eastAsia="Times New Roman" w:hAnsi="Arial" w:cs="Arial"/>
          <w:b/>
          <w:bCs/>
          <w:sz w:val="20"/>
          <w:szCs w:val="20"/>
          <w:lang w:val="en-US"/>
        </w:rPr>
      </w:pPr>
    </w:p>
    <w:p w14:paraId="72C34748" w14:textId="7777777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drawing>
          <wp:inline distT="0" distB="0" distL="0" distR="0" wp14:anchorId="12FBA939" wp14:editId="5B97A85A">
            <wp:extent cx="2270760" cy="154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6"/>
                    <pic:cNvPicPr>
                      <a:picLocks noChangeAspect="1" noChangeArrowheads="1"/>
                    </pic:cNvPicPr>
                  </pic:nvPicPr>
                  <pic:blipFill>
                    <a:blip r:embed="rId15">
                      <a:extLst>
                        <a:ext uri="{28A0092B-C50C-407E-A947-70E740481C1C}">
                          <a14:useLocalDpi xmlns:a14="http://schemas.microsoft.com/office/drawing/2010/main" val="0"/>
                        </a:ext>
                      </a:extLst>
                    </a:blip>
                    <a:srcRect l="32475" t="23441" r="33952" b="17220"/>
                    <a:stretch>
                      <a:fillRect/>
                    </a:stretch>
                  </pic:blipFill>
                  <pic:spPr bwMode="auto">
                    <a:xfrm>
                      <a:off x="0" y="0"/>
                      <a:ext cx="2270760" cy="1549400"/>
                    </a:xfrm>
                    <a:prstGeom prst="rect">
                      <a:avLst/>
                    </a:prstGeom>
                    <a:noFill/>
                    <a:ln>
                      <a:noFill/>
                    </a:ln>
                  </pic:spPr>
                </pic:pic>
              </a:graphicData>
            </a:graphic>
          </wp:inline>
        </w:drawing>
      </w:r>
    </w:p>
    <w:p w14:paraId="382E568D" w14:textId="1104E4CD" w:rsidR="00BD01B0" w:rsidRPr="00AE6752" w:rsidRDefault="00BD01B0" w:rsidP="00367265">
      <w:pPr>
        <w:spacing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EB03CD"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w:t>
      </w:r>
      <w:r w:rsidR="00CE1876" w:rsidRPr="00AE6752">
        <w:rPr>
          <w:rFonts w:ascii="Arial" w:eastAsia="Times New Roman" w:hAnsi="Arial" w:cs="Arial"/>
          <w:b/>
          <w:bCs/>
          <w:sz w:val="20"/>
          <w:szCs w:val="20"/>
          <w:lang w:val="en-US"/>
        </w:rPr>
        <w:t>2</w:t>
      </w:r>
      <w:r w:rsidR="00EB03CD"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Model of 2.4 GHz inset-feed Single Band MSA in CST studio</w:t>
      </w:r>
    </w:p>
    <w:p w14:paraId="7E0486EB" w14:textId="23E20028"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proposed array configuration is principally comprised of four rectangular microstrip patch antennas with two feeding methods for the primary and secondary patches. The corporate feed network was used for transmission and collection of power for the primary patches while </w:t>
      </w:r>
      <w:r w:rsidRPr="00AE6752">
        <w:rPr>
          <w:rFonts w:ascii="Arial" w:eastAsia="Times New Roman" w:hAnsi="Arial" w:cs="Arial"/>
          <w:sz w:val="20"/>
          <w:szCs w:val="20"/>
        </w:rPr>
        <w:lastRenderedPageBreak/>
        <w:t xml:space="preserve">series feed was employed for the secondary patches. </w:t>
      </w:r>
      <w:r w:rsidR="00BB3CF0" w:rsidRPr="00AE6752">
        <w:rPr>
          <w:rFonts w:ascii="Arial" w:eastAsia="Times New Roman" w:hAnsi="Arial" w:cs="Arial"/>
          <w:sz w:val="20"/>
          <w:szCs w:val="20"/>
        </w:rPr>
        <w:t>A t</w:t>
      </w:r>
      <w:r w:rsidRPr="00AE6752">
        <w:rPr>
          <w:rFonts w:ascii="Arial" w:eastAsia="Times New Roman" w:hAnsi="Arial" w:cs="Arial"/>
          <w:sz w:val="20"/>
          <w:szCs w:val="20"/>
        </w:rPr>
        <w:t>ypical cooperate feed network is subdivided into three parts:</w:t>
      </w:r>
    </w:p>
    <w:p w14:paraId="0EB8F3BD"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Microstrip Lines</w:t>
      </w:r>
    </w:p>
    <w:p w14:paraId="686B51A1"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Microstrip T-Junctions power divider</w:t>
      </w:r>
    </w:p>
    <w:p w14:paraId="782781A0"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Mitred Bends</w:t>
      </w:r>
    </w:p>
    <w:p w14:paraId="1EA4C5CC" w14:textId="77777777" w:rsidR="00BD01B0" w:rsidRPr="00AE6752" w:rsidRDefault="00BD01B0" w:rsidP="00367265">
      <w:pPr>
        <w:spacing w:after="0" w:line="240" w:lineRule="auto"/>
        <w:ind w:left="720"/>
        <w:jc w:val="both"/>
        <w:rPr>
          <w:rFonts w:ascii="Arial" w:eastAsia="Times New Roman" w:hAnsi="Arial" w:cs="Arial"/>
          <w:sz w:val="20"/>
          <w:szCs w:val="20"/>
        </w:rPr>
      </w:pPr>
    </w:p>
    <w:p w14:paraId="3244E187" w14:textId="730292EC" w:rsidR="00BD01B0" w:rsidRPr="00AE6752" w:rsidRDefault="00BD01B0" w:rsidP="00367265">
      <w:pPr>
        <w:spacing w:after="0" w:line="240" w:lineRule="auto"/>
        <w:jc w:val="both"/>
        <w:rPr>
          <w:rFonts w:ascii="Arial" w:eastAsia="Times New Roman" w:hAnsi="Arial" w:cs="Arial"/>
          <w:sz w:val="20"/>
          <w:szCs w:val="20"/>
        </w:rPr>
      </w:pPr>
      <w:proofErr w:type="spellStart"/>
      <w:r w:rsidRPr="00AE6752">
        <w:rPr>
          <w:rFonts w:ascii="Arial" w:eastAsia="Times New Roman" w:hAnsi="Arial" w:cs="Arial"/>
          <w:b/>
          <w:sz w:val="20"/>
          <w:szCs w:val="20"/>
        </w:rPr>
        <w:t>i</w:t>
      </w:r>
      <w:proofErr w:type="spellEnd"/>
      <w:r w:rsidRPr="00AE6752">
        <w:rPr>
          <w:rFonts w:ascii="Arial" w:eastAsia="Times New Roman" w:hAnsi="Arial" w:cs="Arial"/>
          <w:b/>
          <w:sz w:val="20"/>
          <w:szCs w:val="20"/>
        </w:rPr>
        <w:t xml:space="preserve">.  Microstrip Lines: </w:t>
      </w:r>
      <w:r w:rsidRPr="00AE6752">
        <w:rPr>
          <w:rFonts w:ascii="Arial" w:eastAsia="Times New Roman" w:hAnsi="Arial" w:cs="Arial"/>
          <w:sz w:val="20"/>
          <w:szCs w:val="20"/>
        </w:rPr>
        <w:t xml:space="preserve">A microstrip line feed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
          <w:rPr>
            <w:rFonts w:ascii="Cambria Math" w:eastAsia="Times New Roman" w:hAnsi="Cambria Math" w:cs="Arial"/>
            <w:sz w:val="20"/>
            <w:szCs w:val="20"/>
          </w:rPr>
          <m:t xml:space="preserve">= </m:t>
        </m:r>
      </m:oMath>
      <w:r w:rsidRPr="00AE6752">
        <w:rPr>
          <w:rFonts w:ascii="Arial" w:eastAsia="Times New Roman" w:hAnsi="Arial" w:cs="Arial"/>
          <w:sz w:val="20"/>
          <w:szCs w:val="20"/>
        </w:rPr>
        <w:t xml:space="preserve">50 Ω ramose off into two feed lines of </w:t>
      </w:r>
      <m:oMath>
        <m:r>
          <w:rPr>
            <w:rFonts w:ascii="Cambria Math" w:eastAsia="Times New Roman" w:hAnsi="Cambria Math" w:cs="Arial"/>
            <w:sz w:val="20"/>
            <w:szCs w:val="20"/>
          </w:rPr>
          <m:t>2</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oMath>
      <w:r w:rsidRPr="00AE6752">
        <w:rPr>
          <w:rFonts w:ascii="Arial" w:eastAsia="Times New Roman" w:hAnsi="Arial" w:cs="Arial"/>
          <w:sz w:val="20"/>
          <w:szCs w:val="20"/>
        </w:rPr>
        <w:t xml:space="preserv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1</m:t>
            </m:r>
          </m:sub>
        </m:sSub>
        <m:r>
          <w:rPr>
            <w:rFonts w:ascii="Cambria Math" w:eastAsia="Times New Roman" w:hAnsi="Cambria Math" w:cs="Arial"/>
            <w:sz w:val="20"/>
            <w:szCs w:val="20"/>
          </w:rPr>
          <m:t xml:space="preserve">=2×50=100 </m:t>
        </m:r>
        <m:r>
          <m:rPr>
            <m:sty m:val="p"/>
          </m:rPr>
          <w:rPr>
            <w:rFonts w:ascii="Cambria Math" w:eastAsia="Times New Roman" w:hAnsi="Cambria Math" w:cs="Arial"/>
            <w:sz w:val="20"/>
            <w:szCs w:val="20"/>
          </w:rPr>
          <m:t>Ω</m:t>
        </m:r>
      </m:oMath>
      <w:r w:rsidRPr="00AE6752">
        <w:rPr>
          <w:rFonts w:ascii="Arial" w:eastAsia="Times New Roman" w:hAnsi="Arial" w:cs="Arial"/>
          <w:sz w:val="20"/>
          <w:szCs w:val="20"/>
        </w:rPr>
        <w:t xml:space="preserve">) capacity which further branches into a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=70.7 Ω </m:t>
        </m:r>
      </m:oMath>
      <w:r w:rsidRPr="00AE6752">
        <w:rPr>
          <w:rFonts w:ascii="Arial" w:eastAsia="Times New Roman" w:hAnsi="Arial" w:cs="Arial"/>
          <w:sz w:val="20"/>
          <w:szCs w:val="20"/>
        </w:rPr>
        <w:t xml:space="preserve"> feed line as expressed in Equation </w:t>
      </w:r>
      <w:r w:rsidR="009147FB" w:rsidRPr="00AE6752">
        <w:rPr>
          <w:rFonts w:ascii="Arial" w:eastAsia="Times New Roman" w:hAnsi="Arial" w:cs="Arial"/>
          <w:sz w:val="20"/>
          <w:szCs w:val="20"/>
        </w:rPr>
        <w:t>2</w:t>
      </w:r>
      <w:r w:rsidR="0024226B" w:rsidRPr="00AE6752">
        <w:rPr>
          <w:rFonts w:ascii="Arial" w:eastAsia="Times New Roman" w:hAnsi="Arial" w:cs="Arial"/>
          <w:sz w:val="20"/>
          <w:szCs w:val="20"/>
        </w:rPr>
        <w:t>1</w:t>
      </w:r>
      <w:r w:rsidRPr="00AE6752">
        <w:rPr>
          <w:rFonts w:ascii="Arial" w:eastAsia="Times New Roman" w:hAnsi="Arial" w:cs="Arial"/>
          <w:sz w:val="20"/>
          <w:szCs w:val="20"/>
        </w:rPr>
        <w:t xml:space="preserve"> is used in a parallel array feed network for the proposed antenna.</w:t>
      </w:r>
    </w:p>
    <w:p w14:paraId="4FA9FA5C" w14:textId="49869106" w:rsidR="009147FB"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oMath>
      <w:r w:rsidR="009147FB" w:rsidRPr="00AE6752">
        <w:rPr>
          <w:rFonts w:ascii="Arial" w:eastAsia="Times New Roman" w:hAnsi="Arial" w:cs="Arial"/>
          <w:sz w:val="20"/>
          <w:szCs w:val="20"/>
        </w:rPr>
        <w:tab/>
      </w:r>
      <m:oMath>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e>
        </m:rad>
      </m:oMath>
      <w:r w:rsidR="009147FB" w:rsidRPr="00AE6752">
        <w:rPr>
          <w:rFonts w:ascii="Arial" w:eastAsia="Times New Roman" w:hAnsi="Arial" w:cs="Arial"/>
          <w:sz w:val="20"/>
          <w:szCs w:val="20"/>
        </w:rPr>
        <w:t xml:space="preserve">                                                                                                      (</w:t>
      </w:r>
      <w:r w:rsidR="0027524A" w:rsidRPr="00AE6752">
        <w:rPr>
          <w:rFonts w:ascii="Arial" w:eastAsia="Times New Roman" w:hAnsi="Arial" w:cs="Arial"/>
          <w:sz w:val="20"/>
          <w:szCs w:val="20"/>
        </w:rPr>
        <w:t>2</w:t>
      </w:r>
      <w:r w:rsidR="0024226B" w:rsidRPr="00AE6752">
        <w:rPr>
          <w:rFonts w:ascii="Arial" w:eastAsia="Times New Roman" w:hAnsi="Arial" w:cs="Arial"/>
          <w:sz w:val="20"/>
          <w:szCs w:val="20"/>
        </w:rPr>
        <w:t>1</w:t>
      </w:r>
      <w:r w:rsidR="009147FB" w:rsidRPr="00AE6752">
        <w:rPr>
          <w:rFonts w:ascii="Arial" w:eastAsia="Times New Roman" w:hAnsi="Arial" w:cs="Arial"/>
          <w:sz w:val="20"/>
          <w:szCs w:val="20"/>
        </w:rPr>
        <w:t>)</w:t>
      </w:r>
    </w:p>
    <w:p w14:paraId="57BEB07C" w14:textId="3F038118"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ii</w:t>
      </w:r>
      <w:r w:rsidR="002425E8" w:rsidRPr="00AE6752">
        <w:rPr>
          <w:rFonts w:ascii="Arial" w:eastAsia="Times New Roman" w:hAnsi="Arial" w:cs="Arial"/>
          <w:b/>
          <w:sz w:val="20"/>
          <w:szCs w:val="20"/>
        </w:rPr>
        <w:t>.</w:t>
      </w:r>
      <w:r w:rsidRPr="00AE6752">
        <w:rPr>
          <w:rFonts w:ascii="Arial" w:eastAsia="Times New Roman" w:hAnsi="Arial" w:cs="Arial"/>
          <w:b/>
          <w:sz w:val="20"/>
          <w:szCs w:val="20"/>
        </w:rPr>
        <w:t xml:space="preserve"> Microstrip T- </w:t>
      </w:r>
      <w:r w:rsidR="00BB3CF0" w:rsidRPr="00AE6752">
        <w:rPr>
          <w:rFonts w:ascii="Arial" w:eastAsia="Times New Roman" w:hAnsi="Arial" w:cs="Arial"/>
          <w:b/>
          <w:sz w:val="20"/>
          <w:szCs w:val="20"/>
        </w:rPr>
        <w:t>T-</w:t>
      </w:r>
      <w:r w:rsidRPr="00AE6752">
        <w:rPr>
          <w:rFonts w:ascii="Arial" w:eastAsia="Times New Roman" w:hAnsi="Arial" w:cs="Arial"/>
          <w:b/>
          <w:sz w:val="20"/>
          <w:szCs w:val="20"/>
        </w:rPr>
        <w:t xml:space="preserve">junction power divider: </w:t>
      </w:r>
      <w:r w:rsidRPr="00AE6752">
        <w:rPr>
          <w:rFonts w:ascii="Arial" w:eastAsia="Times New Roman" w:hAnsi="Arial" w:cs="Arial"/>
          <w:sz w:val="20"/>
          <w:szCs w:val="20"/>
        </w:rPr>
        <w:t>The T-Junction power divider/splitter is a three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port network similar to </w:t>
      </w:r>
      <w:r w:rsidR="00BB3CF0" w:rsidRPr="00AE6752">
        <w:rPr>
          <w:rFonts w:ascii="Arial" w:eastAsia="Times New Roman" w:hAnsi="Arial" w:cs="Arial"/>
          <w:sz w:val="20"/>
          <w:szCs w:val="20"/>
        </w:rPr>
        <w:t xml:space="preserve">the </w:t>
      </w:r>
      <w:r w:rsidRPr="00AE6752">
        <w:rPr>
          <w:rFonts w:ascii="Arial" w:eastAsia="Times New Roman" w:hAnsi="Arial" w:cs="Arial"/>
          <w:sz w:val="20"/>
          <w:szCs w:val="20"/>
        </w:rPr>
        <w:t>Wilkinson 3 port power divider but it does not have any isolation between the output ports</w:t>
      </w:r>
      <w:r w:rsidR="002A76DE" w:rsidRPr="00AE6752">
        <w:rPr>
          <w:rFonts w:ascii="Arial" w:eastAsia="Times New Roman" w:hAnsi="Arial" w:cs="Arial"/>
          <w:sz w:val="20"/>
          <w:szCs w:val="20"/>
        </w:rPr>
        <w:t xml:space="preserve"> as illustrated in Figure 3</w:t>
      </w:r>
      <w:r w:rsidRPr="00AE6752">
        <w:rPr>
          <w:rFonts w:ascii="Arial" w:eastAsia="Times New Roman" w:hAnsi="Arial" w:cs="Arial"/>
          <w:sz w:val="20"/>
          <w:szCs w:val="20"/>
        </w:rPr>
        <w:t xml:space="preserve"> </w:t>
      </w:r>
      <w:r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{"citationItems":[{"id":"ITEM-1","itemData":{"edition":"Vol. 1","editor":[{"dropping-particle":"","family":"James","given":"J. R.","non-dropping-particle":"","parse-names":false,"suffix":""},{"dropping-particle":"","family":"Hall","given":"P. S.","non-dropping-particle":"","parse-names":false,"suffix":""}],"id":"ITEM-1","issued":{"date-parts":[["1989"]]},"publisher":"Peter Peregrinus, Ltd","title":"Handbook of Microstrip Antennas","type":"book"},"uris":["http://www.mendeley.com/documents/?uuid=cefc81d6-aedf-4a08-ade8-ddcfdb9e84f7"]}],"mendeley":{"formattedCitation":"[18]","plainTextFormattedCitation":"[18]","previouslyFormattedCitation":"[18]"},"properties":{"noteIndex":0},"schema":"https://github.com/citation-style-language/schema/raw/master/csl-citation.json"}</w:instrText>
      </w:r>
      <w:r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[18]</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w:t>
      </w:r>
    </w:p>
    <w:p w14:paraId="4985573E"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drawing>
          <wp:inline distT="0" distB="0" distL="0" distR="0" wp14:anchorId="64226AD2" wp14:editId="1768EA3C">
            <wp:extent cx="2067560" cy="1764065"/>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2684" t="5185" b="2963"/>
                    <a:stretch>
                      <a:fillRect/>
                    </a:stretch>
                  </pic:blipFill>
                  <pic:spPr bwMode="auto">
                    <a:xfrm>
                      <a:off x="0" y="0"/>
                      <a:ext cx="2074576" cy="1770051"/>
                    </a:xfrm>
                    <a:prstGeom prst="rect">
                      <a:avLst/>
                    </a:prstGeom>
                    <a:noFill/>
                    <a:ln>
                      <a:noFill/>
                    </a:ln>
                  </pic:spPr>
                </pic:pic>
              </a:graphicData>
            </a:graphic>
          </wp:inline>
        </w:drawing>
      </w:r>
    </w:p>
    <w:p w14:paraId="1B70C955" w14:textId="4706611B"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r w:rsidR="000C1623" w:rsidRPr="00AE6752">
        <w:rPr>
          <w:rFonts w:ascii="Arial" w:eastAsia="Times New Roman" w:hAnsi="Arial" w:cs="Arial"/>
          <w:b/>
          <w:sz w:val="20"/>
          <w:szCs w:val="20"/>
        </w:rPr>
        <w:t xml:space="preserve">ure </w:t>
      </w:r>
      <w:r w:rsidR="000F7C9B" w:rsidRPr="00AE6752">
        <w:rPr>
          <w:rFonts w:ascii="Arial" w:eastAsia="Times New Roman" w:hAnsi="Arial" w:cs="Arial"/>
          <w:b/>
          <w:sz w:val="20"/>
          <w:szCs w:val="20"/>
        </w:rPr>
        <w:t>3</w:t>
      </w:r>
      <w:r w:rsidR="000C1623" w:rsidRPr="00AE6752">
        <w:rPr>
          <w:rFonts w:ascii="Arial" w:eastAsia="Times New Roman" w:hAnsi="Arial" w:cs="Arial"/>
          <w:b/>
          <w:sz w:val="20"/>
          <w:szCs w:val="20"/>
        </w:rPr>
        <w:t xml:space="preserve">: </w:t>
      </w:r>
      <w:r w:rsidRPr="00AE6752">
        <w:rPr>
          <w:rFonts w:ascii="Arial" w:eastAsia="Times New Roman" w:hAnsi="Arial" w:cs="Arial"/>
          <w:b/>
          <w:sz w:val="20"/>
          <w:szCs w:val="20"/>
        </w:rPr>
        <w:t>Microstrip T-junction</w:t>
      </w:r>
    </w:p>
    <w:p w14:paraId="280ED8B4" w14:textId="6DEE8869" w:rsidR="00BD01B0" w:rsidRPr="00AE6752" w:rsidRDefault="00307719" w:rsidP="00367265">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1</m:t>
            </m:r>
          </m:sub>
        </m:sSub>
      </m:oMath>
      <w:r w:rsidR="00BD01B0" w:rsidRPr="00AE6752">
        <w:rPr>
          <w:rFonts w:ascii="Arial" w:eastAsia="Times New Roman" w:hAnsi="Arial" w:cs="Arial"/>
          <w:sz w:val="20"/>
          <w:szCs w:val="20"/>
        </w:rPr>
        <w:t xml:space="preserve"> is the input port with an impedance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oMath>
      <w:r w:rsidR="00BD01B0" w:rsidRPr="00AE6752">
        <w:rPr>
          <w:rFonts w:ascii="Arial" w:eastAsia="Times New Roman" w:hAnsi="Arial" w:cs="Arial"/>
          <w:sz w:val="20"/>
          <w:szCs w:val="20"/>
        </w:rPr>
        <w:t xml:space="preserve"> and a width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oMath>
      <w:r w:rsidR="00BD01B0" w:rsidRPr="00AE6752">
        <w:rPr>
          <w:rFonts w:ascii="Arial" w:eastAsia="Times New Roman" w:hAnsi="Arial" w:cs="Arial"/>
          <w:sz w:val="20"/>
          <w:szCs w:val="20"/>
        </w:rPr>
        <w:t xml:space="preserve"> . The power at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1</m:t>
            </m:r>
          </m:sub>
        </m:sSub>
      </m:oMath>
      <w:r w:rsidR="00BD01B0" w:rsidRPr="00AE6752">
        <w:rPr>
          <w:rFonts w:ascii="Arial" w:eastAsia="Times New Roman" w:hAnsi="Arial" w:cs="Arial"/>
          <w:sz w:val="20"/>
          <w:szCs w:val="20"/>
        </w:rPr>
        <w:t xml:space="preserve"> is split into two outputs,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2P</m:t>
            </m:r>
          </m:e>
          <m:sub>
            <m:r>
              <w:rPr>
                <w:rFonts w:ascii="Cambria Math" w:eastAsia="Times New Roman" w:hAnsi="Cambria Math" w:cs="Arial"/>
                <w:sz w:val="20"/>
                <w:szCs w:val="20"/>
              </w:rPr>
              <m:t>2</m:t>
            </m:r>
          </m:sub>
        </m:sSub>
      </m:oMath>
      <w:r w:rsidR="00BD01B0" w:rsidRPr="00AE6752">
        <w:rPr>
          <w:rFonts w:ascii="Arial" w:eastAsia="Times New Roman" w:hAnsi="Arial" w:cs="Arial"/>
          <w:sz w:val="20"/>
          <w:szCs w:val="20"/>
        </w:rPr>
        <w:t xml:space="preserve">. </w:t>
      </w:r>
    </w:p>
    <w:p w14:paraId="5C9C381F" w14:textId="764D739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iii</w:t>
      </w:r>
      <w:r w:rsidR="006512C7" w:rsidRPr="00AE6752">
        <w:rPr>
          <w:rFonts w:ascii="Arial" w:eastAsia="Times New Roman" w:hAnsi="Arial" w:cs="Arial"/>
          <w:b/>
          <w:sz w:val="20"/>
          <w:szCs w:val="20"/>
        </w:rPr>
        <w:t>.</w:t>
      </w:r>
      <w:r w:rsidRPr="00AE6752">
        <w:rPr>
          <w:rFonts w:ascii="Arial" w:eastAsia="Times New Roman" w:hAnsi="Arial" w:cs="Arial"/>
          <w:b/>
          <w:sz w:val="20"/>
          <w:szCs w:val="20"/>
        </w:rPr>
        <w:t xml:space="preserve"> Mitred Bend:</w:t>
      </w:r>
      <w:r w:rsidRPr="00AE6752">
        <w:rPr>
          <w:rFonts w:ascii="Arial" w:eastAsia="Times New Roman" w:hAnsi="Arial" w:cs="Arial"/>
          <w:sz w:val="20"/>
          <w:szCs w:val="20"/>
        </w:rPr>
        <w:t xml:space="preserve"> A mitred bend is</w:t>
      </w:r>
      <w:r w:rsidR="00F9429C" w:rsidRPr="00AE6752">
        <w:rPr>
          <w:rFonts w:ascii="Arial" w:eastAsia="Times New Roman" w:hAnsi="Arial" w:cs="Arial"/>
          <w:sz w:val="20"/>
          <w:szCs w:val="20"/>
        </w:rPr>
        <w:t xml:space="preserve"> </w:t>
      </w:r>
      <w:r w:rsidRPr="00AE6752">
        <w:rPr>
          <w:rFonts w:ascii="Arial" w:eastAsia="Times New Roman" w:hAnsi="Arial" w:cs="Arial"/>
          <w:sz w:val="20"/>
          <w:szCs w:val="20"/>
        </w:rPr>
        <w:t xml:space="preserve">illustrated in Figure </w:t>
      </w:r>
      <w:r w:rsidR="00BC26F4" w:rsidRPr="00AE6752">
        <w:rPr>
          <w:rFonts w:ascii="Arial" w:eastAsia="Times New Roman" w:hAnsi="Arial" w:cs="Arial"/>
          <w:sz w:val="20"/>
          <w:szCs w:val="20"/>
        </w:rPr>
        <w:t>4</w:t>
      </w:r>
      <w:r w:rsidRPr="00AE6752">
        <w:rPr>
          <w:rFonts w:ascii="Arial" w:eastAsia="Times New Roman" w:hAnsi="Arial" w:cs="Arial"/>
          <w:sz w:val="20"/>
          <w:szCs w:val="20"/>
        </w:rPr>
        <w:t xml:space="preserve">. </w:t>
      </w:r>
    </w:p>
    <w:p w14:paraId="7021E915"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drawing>
          <wp:inline distT="0" distB="0" distL="0" distR="0" wp14:anchorId="2EEEC183" wp14:editId="18827D88">
            <wp:extent cx="1666240" cy="203727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8357" cy="2039867"/>
                    </a:xfrm>
                    <a:prstGeom prst="rect">
                      <a:avLst/>
                    </a:prstGeom>
                    <a:noFill/>
                    <a:ln>
                      <a:noFill/>
                    </a:ln>
                  </pic:spPr>
                </pic:pic>
              </a:graphicData>
            </a:graphic>
          </wp:inline>
        </w:drawing>
      </w:r>
    </w:p>
    <w:p w14:paraId="3C9DE833" w14:textId="0D27A2E2"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r w:rsidR="00BC26F4" w:rsidRPr="00AE6752">
        <w:rPr>
          <w:rFonts w:ascii="Arial" w:eastAsia="Times New Roman" w:hAnsi="Arial" w:cs="Arial"/>
          <w:b/>
          <w:sz w:val="20"/>
          <w:szCs w:val="20"/>
        </w:rPr>
        <w:t>ure 4:</w:t>
      </w:r>
      <w:r w:rsidRPr="00AE6752">
        <w:rPr>
          <w:rFonts w:ascii="Arial" w:eastAsia="Times New Roman" w:hAnsi="Arial" w:cs="Arial"/>
          <w:b/>
          <w:sz w:val="20"/>
          <w:szCs w:val="20"/>
        </w:rPr>
        <w:t xml:space="preserve"> Microstrip mitred bend</w:t>
      </w:r>
    </w:p>
    <w:p w14:paraId="10E1AF84" w14:textId="4B7DF751"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Expressions for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m:t>
            </m:r>
          </m:e>
          <m:sub>
            <m:r>
              <w:rPr>
                <w:rFonts w:ascii="Cambria Math" w:eastAsia="Times New Roman" w:hAnsi="Cambria Math" w:cs="Arial"/>
                <w:sz w:val="20"/>
                <w:szCs w:val="20"/>
              </w:rPr>
              <m:t>M</m:t>
            </m:r>
          </m:sub>
        </m:sSub>
      </m:oMath>
      <w:r w:rsidRPr="00AE6752">
        <w:rPr>
          <w:rFonts w:ascii="Arial" w:eastAsia="Times New Roman" w:hAnsi="Arial" w:cs="Arial"/>
          <w:sz w:val="20"/>
          <w:szCs w:val="20"/>
        </w:rPr>
        <w:t xml:space="preserve">, X and D are given by Equations </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2</w:t>
      </w:r>
      <w:r w:rsidRPr="00AE6752">
        <w:rPr>
          <w:rFonts w:ascii="Arial" w:eastAsia="Times New Roman" w:hAnsi="Arial" w:cs="Arial"/>
          <w:sz w:val="20"/>
          <w:szCs w:val="20"/>
        </w:rPr>
        <w:t xml:space="preserve"> to </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4</w:t>
      </w:r>
      <w:r w:rsidRPr="00AE6752">
        <w:rPr>
          <w:rFonts w:ascii="Arial" w:eastAsia="Times New Roman" w:hAnsi="Arial" w:cs="Arial"/>
          <w:sz w:val="20"/>
          <w:szCs w:val="20"/>
        </w:rPr>
        <w:t xml:space="preserve"> as:</w:t>
      </w:r>
    </w:p>
    <w:p w14:paraId="3D171D44" w14:textId="67FF1524"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D=W×</m:t>
        </m:r>
        <m:rad>
          <m:radPr>
            <m:degHide m:val="1"/>
            <m:ctrlPr>
              <w:rPr>
                <w:rFonts w:ascii="Cambria Math" w:eastAsia="Times New Roman" w:hAnsi="Cambria Math" w:cs="Arial"/>
                <w:i/>
                <w:sz w:val="20"/>
                <w:szCs w:val="20"/>
              </w:rPr>
            </m:ctrlPr>
          </m:radPr>
          <m:deg/>
          <m:e>
            <m:r>
              <w:rPr>
                <w:rFonts w:ascii="Cambria Math" w:eastAsia="Times New Roman" w:hAnsi="Cambria Math" w:cs="Arial"/>
                <w:sz w:val="20"/>
                <w:szCs w:val="20"/>
              </w:rPr>
              <m:t>2</m:t>
            </m:r>
          </m:e>
        </m:rad>
      </m:oMath>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3738A5" w:rsidRPr="00AE6752">
        <w:rPr>
          <w:rFonts w:ascii="Arial" w:eastAsia="Times New Roman" w:hAnsi="Arial" w:cs="Arial"/>
          <w:sz w:val="20"/>
          <w:szCs w:val="20"/>
        </w:rPr>
        <w:tab/>
      </w:r>
      <w:r w:rsidR="003738A5" w:rsidRPr="00AE6752">
        <w:rPr>
          <w:rFonts w:ascii="Arial" w:eastAsia="Times New Roman" w:hAnsi="Arial" w:cs="Arial"/>
          <w:sz w:val="20"/>
          <w:szCs w:val="20"/>
        </w:rPr>
        <w:tab/>
      </w:r>
      <w:r w:rsidRPr="00AE6752">
        <w:rPr>
          <w:rFonts w:ascii="Arial" w:eastAsia="Times New Roman" w:hAnsi="Arial" w:cs="Arial"/>
          <w:sz w:val="20"/>
          <w:szCs w:val="20"/>
        </w:rPr>
        <w:t>(</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2</w:t>
      </w:r>
      <w:r w:rsidRPr="00AE6752">
        <w:rPr>
          <w:rFonts w:ascii="Arial" w:eastAsia="Times New Roman" w:hAnsi="Arial" w:cs="Arial"/>
          <w:sz w:val="20"/>
          <w:szCs w:val="20"/>
        </w:rPr>
        <w:t>)</w:t>
      </w:r>
    </w:p>
    <w:p w14:paraId="3ACA8A07" w14:textId="173D4CE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where W is the width of the transmission line and h is the height of the substrate. </w:t>
      </w:r>
    </w:p>
    <w:p w14:paraId="071DFD99" w14:textId="762D9AD2"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X=D×</m:t>
        </m:r>
        <m:d>
          <m:dPr>
            <m:begChr m:val="["/>
            <m:endChr m:val="]"/>
            <m:ctrlPr>
              <w:rPr>
                <w:rFonts w:ascii="Cambria Math" w:eastAsia="Times New Roman" w:hAnsi="Cambria Math" w:cs="Arial"/>
                <w:i/>
                <w:sz w:val="20"/>
                <w:szCs w:val="20"/>
              </w:rPr>
            </m:ctrlPr>
          </m:dPr>
          <m:e>
            <m:r>
              <w:rPr>
                <w:rFonts w:ascii="Cambria Math" w:eastAsia="Times New Roman" w:hAnsi="Cambria Math" w:cs="Arial"/>
                <w:sz w:val="20"/>
                <w:szCs w:val="20"/>
              </w:rPr>
              <m:t>0.52+0.65</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e</m:t>
                </m:r>
              </m:e>
              <m:sup>
                <m:d>
                  <m:dPr>
                    <m:ctrlPr>
                      <w:rPr>
                        <w:rFonts w:ascii="Cambria Math" w:eastAsia="Times New Roman" w:hAnsi="Cambria Math" w:cs="Arial"/>
                        <w:i/>
                        <w:sz w:val="20"/>
                        <w:szCs w:val="20"/>
                      </w:rPr>
                    </m:ctrlPr>
                  </m:dPr>
                  <m:e>
                    <m:r>
                      <w:rPr>
                        <w:rFonts w:ascii="Cambria Math" w:eastAsia="Times New Roman" w:hAnsi="Cambria Math" w:cs="Arial"/>
                        <w:sz w:val="20"/>
                        <w:szCs w:val="20"/>
                      </w:rPr>
                      <m:t>-1.35</m:t>
                    </m:r>
                    <m:f>
                      <m:fPr>
                        <m:ctrlPr>
                          <w:rPr>
                            <w:rFonts w:ascii="Cambria Math" w:eastAsia="Times New Roman" w:hAnsi="Cambria Math" w:cs="Arial"/>
                            <w:i/>
                            <w:sz w:val="20"/>
                            <w:szCs w:val="20"/>
                          </w:rPr>
                        </m:ctrlPr>
                      </m:fPr>
                      <m:num>
                        <m:r>
                          <w:rPr>
                            <w:rFonts w:ascii="Cambria Math" w:eastAsia="Times New Roman" w:hAnsi="Cambria Math" w:cs="Arial"/>
                            <w:sz w:val="20"/>
                            <w:szCs w:val="20"/>
                          </w:rPr>
                          <m:t>W</m:t>
                        </m:r>
                      </m:num>
                      <m:den>
                        <m:r>
                          <w:rPr>
                            <w:rFonts w:ascii="Cambria Math" w:eastAsia="Times New Roman" w:hAnsi="Cambria Math" w:cs="Arial"/>
                            <w:sz w:val="20"/>
                            <w:szCs w:val="20"/>
                          </w:rPr>
                          <m:t>h</m:t>
                        </m:r>
                      </m:den>
                    </m:f>
                  </m:e>
                </m:d>
              </m:sup>
            </m:sSup>
          </m:e>
        </m:d>
      </m:oMath>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00362B0A" w:rsidRPr="00AE6752">
        <w:rPr>
          <w:rFonts w:ascii="Arial" w:eastAsia="Times New Roman" w:hAnsi="Arial" w:cs="Arial"/>
          <w:sz w:val="20"/>
          <w:szCs w:val="20"/>
        </w:rPr>
        <w:tab/>
        <w:t xml:space="preserve">          </w:t>
      </w:r>
      <w:r w:rsidR="003738A5" w:rsidRPr="00AE6752">
        <w:rPr>
          <w:rFonts w:ascii="Arial" w:eastAsia="Times New Roman" w:hAnsi="Arial" w:cs="Arial"/>
          <w:sz w:val="20"/>
          <w:szCs w:val="20"/>
        </w:rPr>
        <w:tab/>
      </w:r>
      <w:r w:rsidR="003738A5" w:rsidRPr="00AE6752">
        <w:rPr>
          <w:rFonts w:ascii="Arial" w:eastAsia="Times New Roman" w:hAnsi="Arial" w:cs="Arial"/>
          <w:sz w:val="20"/>
          <w:szCs w:val="20"/>
        </w:rPr>
        <w:tab/>
      </w:r>
      <w:r w:rsidRPr="00AE6752">
        <w:rPr>
          <w:rFonts w:ascii="Arial" w:eastAsia="Times New Roman" w:hAnsi="Arial" w:cs="Arial"/>
          <w:sz w:val="20"/>
          <w:szCs w:val="20"/>
        </w:rPr>
        <w:t>(</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3</w:t>
      </w:r>
      <w:r w:rsidRPr="00AE6752">
        <w:rPr>
          <w:rFonts w:ascii="Arial" w:eastAsia="Times New Roman" w:hAnsi="Arial" w:cs="Arial"/>
          <w:sz w:val="20"/>
          <w:szCs w:val="20"/>
        </w:rPr>
        <w:t>)</w:t>
      </w:r>
    </w:p>
    <w:p w14:paraId="24967BE6" w14:textId="442B97EA" w:rsidR="00BD01B0" w:rsidRPr="00AE6752" w:rsidRDefault="00307719"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m:t>
            </m:r>
          </m:e>
          <m:sub>
            <m:r>
              <w:rPr>
                <w:rFonts w:ascii="Cambria Math" w:eastAsia="Times New Roman" w:hAnsi="Cambria Math" w:cs="Arial"/>
                <w:sz w:val="20"/>
                <w:szCs w:val="20"/>
              </w:rPr>
              <m:t>m</m:t>
            </m:r>
          </m:sub>
        </m:sSub>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f>
              <m:fPr>
                <m:ctrlPr>
                  <w:rPr>
                    <w:rFonts w:ascii="Cambria Math" w:eastAsia="Times New Roman" w:hAnsi="Cambria Math" w:cs="Arial"/>
                    <w:i/>
                    <w:sz w:val="20"/>
                    <w:szCs w:val="20"/>
                  </w:rPr>
                </m:ctrlPr>
              </m:fPr>
              <m:num>
                <m:r>
                  <w:rPr>
                    <w:rFonts w:ascii="Cambria Math" w:eastAsia="Times New Roman" w:hAnsi="Cambria Math" w:cs="Arial"/>
                    <w:sz w:val="20"/>
                    <w:szCs w:val="20"/>
                  </w:rPr>
                  <m:t>D</m:t>
                </m:r>
              </m:num>
              <m:den>
                <m:r>
                  <w:rPr>
                    <w:rFonts w:ascii="Cambria Math" w:eastAsia="Times New Roman" w:hAnsi="Cambria Math" w:cs="Arial"/>
                    <w:sz w:val="20"/>
                    <w:szCs w:val="20"/>
                  </w:rPr>
                  <m:t>2</m:t>
                </m:r>
              </m:den>
            </m:f>
          </m:e>
        </m:d>
        <m:r>
          <w:rPr>
            <w:rFonts w:ascii="Cambria Math" w:eastAsia="Times New Roman" w:hAnsi="Cambria Math" w:cs="Arial"/>
            <w:sz w:val="20"/>
            <w:szCs w:val="20"/>
          </w:rPr>
          <m:t>×</m:t>
        </m:r>
        <m:rad>
          <m:radPr>
            <m:degHide m:val="1"/>
            <m:ctrlPr>
              <w:rPr>
                <w:rFonts w:ascii="Cambria Math" w:eastAsia="Times New Roman" w:hAnsi="Cambria Math" w:cs="Arial"/>
                <w:i/>
                <w:sz w:val="20"/>
                <w:szCs w:val="20"/>
              </w:rPr>
            </m:ctrlPr>
          </m:radPr>
          <m:deg/>
          <m:e>
            <m:r>
              <w:rPr>
                <w:rFonts w:ascii="Cambria Math" w:eastAsia="Times New Roman" w:hAnsi="Cambria Math" w:cs="Arial"/>
                <w:sz w:val="20"/>
                <w:szCs w:val="20"/>
              </w:rPr>
              <m:t>2</m:t>
            </m:r>
          </m:e>
        </m:rad>
      </m:oMath>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362B0A" w:rsidRPr="00AE6752">
        <w:rPr>
          <w:rFonts w:ascii="Arial" w:eastAsia="Times New Roman" w:hAnsi="Arial" w:cs="Arial"/>
          <w:sz w:val="20"/>
          <w:szCs w:val="20"/>
        </w:rPr>
        <w:t xml:space="preserve">           </w:t>
      </w:r>
      <w:r w:rsidR="003738A5" w:rsidRPr="00AE6752">
        <w:rPr>
          <w:rFonts w:ascii="Arial" w:eastAsia="Times New Roman" w:hAnsi="Arial" w:cs="Arial"/>
          <w:sz w:val="20"/>
          <w:szCs w:val="20"/>
        </w:rPr>
        <w:tab/>
      </w:r>
      <w:r w:rsidR="003738A5"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4</w:t>
      </w:r>
      <w:r w:rsidR="00BD01B0" w:rsidRPr="00AE6752">
        <w:rPr>
          <w:rFonts w:ascii="Arial" w:eastAsia="Times New Roman" w:hAnsi="Arial" w:cs="Arial"/>
          <w:sz w:val="20"/>
          <w:szCs w:val="20"/>
        </w:rPr>
        <w:t>)</w:t>
      </w:r>
    </w:p>
    <w:p w14:paraId="1628D852" w14:textId="1C303566"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Table </w:t>
      </w:r>
      <w:r w:rsidR="005608F0" w:rsidRPr="00AE6752">
        <w:rPr>
          <w:rFonts w:ascii="Arial" w:eastAsia="Times New Roman" w:hAnsi="Arial" w:cs="Arial"/>
          <w:sz w:val="20"/>
          <w:szCs w:val="20"/>
        </w:rPr>
        <w:t>2</w:t>
      </w:r>
      <w:r w:rsidRPr="00AE6752">
        <w:rPr>
          <w:rFonts w:ascii="Arial" w:eastAsia="Times New Roman" w:hAnsi="Arial" w:cs="Arial"/>
          <w:sz w:val="20"/>
          <w:szCs w:val="20"/>
        </w:rPr>
        <w:t xml:space="preserve"> gives a summary of the computed dimensions of </w:t>
      </w:r>
      <w:r w:rsidR="00BB3CF0" w:rsidRPr="00AE6752">
        <w:rPr>
          <w:rFonts w:ascii="Arial" w:eastAsia="Times New Roman" w:hAnsi="Arial" w:cs="Arial"/>
          <w:sz w:val="20"/>
          <w:szCs w:val="20"/>
        </w:rPr>
        <w:t xml:space="preserve">the </w:t>
      </w:r>
      <w:r w:rsidRPr="00AE6752">
        <w:rPr>
          <w:rFonts w:ascii="Arial" w:eastAsia="Times New Roman" w:hAnsi="Arial" w:cs="Arial"/>
          <w:sz w:val="20"/>
          <w:szCs w:val="20"/>
        </w:rPr>
        <w:t>patch and feed network of the proposed array antennas.</w:t>
      </w:r>
    </w:p>
    <w:p w14:paraId="0FC7784A" w14:textId="41309564" w:rsidR="00ED688F" w:rsidRPr="00AE6752" w:rsidRDefault="002F2A03"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 xml:space="preserve">For </w:t>
      </w:r>
      <w:r w:rsidR="00DD03BB" w:rsidRPr="00AE6752">
        <w:rPr>
          <w:rFonts w:ascii="Arial" w:eastAsia="Times New Roman" w:hAnsi="Arial" w:cs="Arial"/>
          <w:sz w:val="20"/>
          <w:szCs w:val="20"/>
        </w:rPr>
        <w:t>simplicity</w:t>
      </w:r>
      <w:r w:rsidRPr="00AE6752">
        <w:rPr>
          <w:rFonts w:ascii="Arial" w:eastAsia="Times New Roman" w:hAnsi="Arial" w:cs="Arial"/>
          <w:sz w:val="20"/>
          <w:szCs w:val="20"/>
        </w:rPr>
        <w:t>, it</w:t>
      </w:r>
      <w:r w:rsidR="00226652" w:rsidRPr="00AE6752">
        <w:rPr>
          <w:rFonts w:ascii="Arial" w:eastAsia="Times New Roman" w:hAnsi="Arial" w:cs="Arial"/>
          <w:sz w:val="20"/>
          <w:szCs w:val="20"/>
        </w:rPr>
        <w:t xml:space="preserve"> was necessary</w:t>
      </w:r>
      <w:r w:rsidRPr="00AE6752">
        <w:rPr>
          <w:rFonts w:ascii="Arial" w:eastAsia="Times New Roman" w:hAnsi="Arial" w:cs="Arial"/>
          <w:sz w:val="20"/>
          <w:szCs w:val="20"/>
        </w:rPr>
        <w:t xml:space="preserve"> to start by first designing a 1 x 2 MSA array at 2.4 GHz which serve</w:t>
      </w:r>
      <w:r w:rsidR="00092E40" w:rsidRPr="00AE6752">
        <w:rPr>
          <w:rFonts w:ascii="Arial" w:eastAsia="Times New Roman" w:hAnsi="Arial" w:cs="Arial"/>
          <w:sz w:val="20"/>
          <w:szCs w:val="20"/>
        </w:rPr>
        <w:t>d</w:t>
      </w:r>
      <w:r w:rsidRPr="00AE6752">
        <w:rPr>
          <w:rFonts w:ascii="Arial" w:eastAsia="Times New Roman" w:hAnsi="Arial" w:cs="Arial"/>
          <w:sz w:val="20"/>
          <w:szCs w:val="20"/>
        </w:rPr>
        <w:t xml:space="preserve"> as </w:t>
      </w:r>
      <w:r w:rsidR="00BB3CF0" w:rsidRPr="00AE6752">
        <w:rPr>
          <w:rFonts w:ascii="Arial" w:eastAsia="Times New Roman" w:hAnsi="Arial" w:cs="Arial"/>
          <w:sz w:val="20"/>
          <w:szCs w:val="20"/>
        </w:rPr>
        <w:t xml:space="preserve">a </w:t>
      </w:r>
      <w:r w:rsidR="00F65819" w:rsidRPr="00AE6752">
        <w:rPr>
          <w:rFonts w:ascii="Arial" w:eastAsia="Times New Roman" w:hAnsi="Arial" w:cs="Arial"/>
          <w:sz w:val="20"/>
          <w:szCs w:val="20"/>
        </w:rPr>
        <w:t>template</w:t>
      </w:r>
      <w:r w:rsidRPr="00AE6752">
        <w:rPr>
          <w:rFonts w:ascii="Arial" w:eastAsia="Times New Roman" w:hAnsi="Arial" w:cs="Arial"/>
          <w:sz w:val="20"/>
          <w:szCs w:val="20"/>
        </w:rPr>
        <w:t xml:space="preserve"> for both the 1 x 4 cooperate-fed antenna array and the 2 x 2 cooperate-series-fed antenna array. The feed network design for the 1 x 2 array antenna starts with a 50 Ω line branching off to a 100 Ω feed that is further transformed to a 70.71 Ω before the final branch that feeds the patch with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suitable impedance match as illustrated in the sketch showing the width corresponding to each impedance in Figure </w:t>
      </w:r>
      <w:r w:rsidR="004552FB" w:rsidRPr="00AE6752">
        <w:rPr>
          <w:rFonts w:ascii="Arial" w:eastAsia="Times New Roman" w:hAnsi="Arial" w:cs="Arial"/>
          <w:sz w:val="20"/>
          <w:szCs w:val="20"/>
        </w:rPr>
        <w:t>5</w:t>
      </w:r>
      <w:r w:rsidRPr="00AE6752">
        <w:rPr>
          <w:rFonts w:ascii="Arial" w:eastAsia="Times New Roman" w:hAnsi="Arial" w:cs="Arial"/>
          <w:sz w:val="20"/>
          <w:szCs w:val="20"/>
        </w:rPr>
        <w:t xml:space="preserve">. The only difference between </w:t>
      </w:r>
      <w:r w:rsidR="0005156C"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 x 2 feed network and that of </w:t>
      </w:r>
      <w:r w:rsidR="0005156C"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 x 4 cooperate feed is that in the cooperate-fed 1 x 2, the final feed stage of the cooperate feed (50 Ω) is repeated to achieve a 4-element configuration as given in the schematic diagram of Figure </w:t>
      </w:r>
      <w:r w:rsidR="000A62A3" w:rsidRPr="00AE6752">
        <w:rPr>
          <w:rFonts w:ascii="Arial" w:eastAsia="Times New Roman" w:hAnsi="Arial" w:cs="Arial"/>
          <w:sz w:val="20"/>
          <w:szCs w:val="20"/>
        </w:rPr>
        <w:t>6</w:t>
      </w:r>
      <w:r w:rsidRPr="00AE6752">
        <w:rPr>
          <w:rFonts w:ascii="Arial" w:eastAsia="Times New Roman" w:hAnsi="Arial" w:cs="Arial"/>
          <w:sz w:val="20"/>
          <w:szCs w:val="20"/>
        </w:rPr>
        <w:t>.</w:t>
      </w:r>
    </w:p>
    <w:p w14:paraId="5D680D34" w14:textId="07EEAF6A" w:rsidR="00BD01B0" w:rsidRPr="00AE6752" w:rsidRDefault="00BD01B0" w:rsidP="00367265">
      <w:pPr>
        <w:spacing w:after="0" w:line="240" w:lineRule="auto"/>
        <w:jc w:val="center"/>
        <w:rPr>
          <w:rFonts w:ascii="Arial" w:eastAsia="Times New Roman" w:hAnsi="Arial" w:cs="Arial"/>
          <w:b/>
          <w:bCs/>
          <w:sz w:val="20"/>
          <w:szCs w:val="20"/>
        </w:rPr>
      </w:pPr>
      <w:r w:rsidRPr="00AE6752">
        <w:rPr>
          <w:rFonts w:ascii="Arial" w:eastAsia="Times New Roman" w:hAnsi="Arial" w:cs="Arial"/>
          <w:b/>
          <w:bCs/>
          <w:sz w:val="20"/>
          <w:szCs w:val="20"/>
        </w:rPr>
        <w:t xml:space="preserve">Table </w:t>
      </w:r>
      <w:r w:rsidR="005608F0" w:rsidRPr="00AE6752">
        <w:rPr>
          <w:rFonts w:ascii="Arial" w:eastAsia="Times New Roman" w:hAnsi="Arial" w:cs="Arial"/>
          <w:b/>
          <w:bCs/>
          <w:sz w:val="20"/>
          <w:szCs w:val="20"/>
        </w:rPr>
        <w:t>2:</w:t>
      </w:r>
      <w:r w:rsidRPr="00AE6752">
        <w:rPr>
          <w:rFonts w:ascii="Arial" w:eastAsia="Times New Roman" w:hAnsi="Arial" w:cs="Arial"/>
          <w:b/>
          <w:bCs/>
          <w:sz w:val="20"/>
          <w:szCs w:val="20"/>
        </w:rPr>
        <w:t xml:space="preserve"> Proposed 2 x 2 cooperate-series-fed MSA array dimensions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4435"/>
        <w:gridCol w:w="1685"/>
      </w:tblGrid>
      <w:tr w:rsidR="00BD01B0" w:rsidRPr="00AE6752" w14:paraId="52D1772B" w14:textId="77777777" w:rsidTr="00FE643A">
        <w:trPr>
          <w:jc w:val="center"/>
        </w:trPr>
        <w:tc>
          <w:tcPr>
            <w:tcW w:w="4435" w:type="dxa"/>
            <w:tcBorders>
              <w:top w:val="single" w:sz="4" w:space="0" w:color="auto"/>
              <w:left w:val="nil"/>
              <w:bottom w:val="single" w:sz="4" w:space="0" w:color="auto"/>
              <w:right w:val="nil"/>
            </w:tcBorders>
            <w:hideMark/>
          </w:tcPr>
          <w:p w14:paraId="7BCF6392"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Parameter</w:t>
            </w:r>
          </w:p>
        </w:tc>
        <w:tc>
          <w:tcPr>
            <w:tcW w:w="1685" w:type="dxa"/>
            <w:tcBorders>
              <w:top w:val="single" w:sz="4" w:space="0" w:color="auto"/>
              <w:left w:val="nil"/>
              <w:bottom w:val="single" w:sz="4" w:space="0" w:color="auto"/>
              <w:right w:val="nil"/>
            </w:tcBorders>
            <w:hideMark/>
          </w:tcPr>
          <w:p w14:paraId="5E2BD684"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Value (mm)</w:t>
            </w:r>
          </w:p>
        </w:tc>
      </w:tr>
      <w:tr w:rsidR="00BD01B0" w:rsidRPr="00AE6752" w14:paraId="2F2642C0" w14:textId="77777777" w:rsidTr="00FE643A">
        <w:trPr>
          <w:trHeight w:val="609"/>
          <w:jc w:val="center"/>
        </w:trPr>
        <w:tc>
          <w:tcPr>
            <w:tcW w:w="4435" w:type="dxa"/>
            <w:tcBorders>
              <w:top w:val="single" w:sz="4" w:space="0" w:color="auto"/>
              <w:left w:val="nil"/>
              <w:bottom w:val="nil"/>
              <w:right w:val="nil"/>
            </w:tcBorders>
            <w:hideMark/>
          </w:tcPr>
          <w:p w14:paraId="48D59811"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Patch dimensions:</w:t>
            </w:r>
          </w:p>
          <w:p w14:paraId="4537B02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patch,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oMath>
          </w:p>
        </w:tc>
        <w:tc>
          <w:tcPr>
            <w:tcW w:w="1685" w:type="dxa"/>
            <w:tcBorders>
              <w:top w:val="single" w:sz="4" w:space="0" w:color="auto"/>
              <w:left w:val="nil"/>
              <w:bottom w:val="nil"/>
              <w:right w:val="nil"/>
            </w:tcBorders>
          </w:tcPr>
          <w:p w14:paraId="046D71D5" w14:textId="77777777" w:rsidR="00BD01B0" w:rsidRPr="00AE6752" w:rsidRDefault="00BD01B0" w:rsidP="00367265">
            <w:pPr>
              <w:spacing w:after="0" w:line="240" w:lineRule="auto"/>
              <w:jc w:val="both"/>
              <w:rPr>
                <w:rFonts w:ascii="Arial" w:eastAsia="Times New Roman" w:hAnsi="Arial" w:cs="Arial"/>
                <w:sz w:val="20"/>
                <w:szCs w:val="20"/>
              </w:rPr>
            </w:pPr>
          </w:p>
          <w:p w14:paraId="75B4AB8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27.52</w:t>
            </w:r>
          </w:p>
        </w:tc>
      </w:tr>
      <w:tr w:rsidR="00BD01B0" w:rsidRPr="00AE6752" w14:paraId="1CE32FCC" w14:textId="77777777" w:rsidTr="00FE643A">
        <w:trPr>
          <w:jc w:val="center"/>
        </w:trPr>
        <w:tc>
          <w:tcPr>
            <w:tcW w:w="4435" w:type="dxa"/>
            <w:tcBorders>
              <w:top w:val="nil"/>
              <w:left w:val="nil"/>
              <w:bottom w:val="nil"/>
              <w:right w:val="nil"/>
            </w:tcBorders>
            <w:hideMark/>
          </w:tcPr>
          <w:p w14:paraId="69DB836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patch,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p</m:t>
                  </m:r>
                </m:sub>
              </m:sSub>
            </m:oMath>
          </w:p>
        </w:tc>
        <w:tc>
          <w:tcPr>
            <w:tcW w:w="1685" w:type="dxa"/>
            <w:tcBorders>
              <w:top w:val="nil"/>
              <w:left w:val="nil"/>
              <w:bottom w:val="nil"/>
              <w:right w:val="nil"/>
            </w:tcBorders>
            <w:hideMark/>
          </w:tcPr>
          <w:p w14:paraId="254D2DCF" w14:textId="77777777" w:rsidR="00BD01B0" w:rsidRPr="00AE6752" w:rsidRDefault="00BD01B0" w:rsidP="00367265">
            <w:pPr>
              <w:spacing w:after="0" w:line="24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39.97</m:t>
                </m:r>
              </m:oMath>
            </m:oMathPara>
          </w:p>
        </w:tc>
      </w:tr>
      <w:tr w:rsidR="00BD01B0" w:rsidRPr="00AE6752" w14:paraId="4DD3103B" w14:textId="77777777" w:rsidTr="00FE643A">
        <w:trPr>
          <w:trHeight w:val="738"/>
          <w:jc w:val="center"/>
        </w:trPr>
        <w:tc>
          <w:tcPr>
            <w:tcW w:w="4435" w:type="dxa"/>
            <w:tcBorders>
              <w:top w:val="nil"/>
              <w:left w:val="nil"/>
              <w:bottom w:val="nil"/>
              <w:right w:val="nil"/>
            </w:tcBorders>
            <w:hideMark/>
          </w:tcPr>
          <w:p w14:paraId="52AD778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Dielectric constant,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oMath>
          </w:p>
          <w:p w14:paraId="63CF6EC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Height of substrate, h</w:t>
            </w:r>
          </w:p>
          <w:p w14:paraId="27D8AD7E"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Feed dimensions:</w:t>
            </w:r>
          </w:p>
        </w:tc>
        <w:tc>
          <w:tcPr>
            <w:tcW w:w="1685" w:type="dxa"/>
            <w:tcBorders>
              <w:top w:val="nil"/>
              <w:left w:val="nil"/>
              <w:bottom w:val="nil"/>
              <w:right w:val="nil"/>
            </w:tcBorders>
            <w:hideMark/>
          </w:tcPr>
          <w:p w14:paraId="3E848A4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4.2</w:t>
            </w:r>
          </w:p>
          <w:p w14:paraId="7DB96E8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w:t>
            </w:r>
          </w:p>
        </w:tc>
      </w:tr>
      <w:tr w:rsidR="00BD01B0" w:rsidRPr="00AE6752" w14:paraId="62192F27" w14:textId="77777777" w:rsidTr="00FE643A">
        <w:trPr>
          <w:jc w:val="center"/>
        </w:trPr>
        <w:tc>
          <w:tcPr>
            <w:tcW w:w="4435" w:type="dxa"/>
            <w:tcBorders>
              <w:top w:val="nil"/>
              <w:left w:val="nil"/>
              <w:bottom w:val="nil"/>
              <w:right w:val="nil"/>
            </w:tcBorders>
            <w:hideMark/>
          </w:tcPr>
          <w:p w14:paraId="35228EC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50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oMath>
          </w:p>
        </w:tc>
        <w:tc>
          <w:tcPr>
            <w:tcW w:w="1685" w:type="dxa"/>
            <w:tcBorders>
              <w:top w:val="nil"/>
              <w:left w:val="nil"/>
              <w:bottom w:val="nil"/>
              <w:right w:val="nil"/>
            </w:tcBorders>
            <w:hideMark/>
          </w:tcPr>
          <w:p w14:paraId="09CB94D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3.30</w:t>
            </w:r>
          </w:p>
        </w:tc>
      </w:tr>
      <w:tr w:rsidR="00BD01B0" w:rsidRPr="00AE6752" w14:paraId="70B8160A" w14:textId="77777777" w:rsidTr="00FE643A">
        <w:trPr>
          <w:jc w:val="center"/>
        </w:trPr>
        <w:tc>
          <w:tcPr>
            <w:tcW w:w="4435" w:type="dxa"/>
            <w:tcBorders>
              <w:top w:val="nil"/>
              <w:left w:val="nil"/>
              <w:bottom w:val="nil"/>
              <w:right w:val="nil"/>
            </w:tcBorders>
            <w:hideMark/>
          </w:tcPr>
          <w:p w14:paraId="7B32D67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70.7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3</m:t>
                  </m:r>
                </m:sub>
              </m:sSub>
            </m:oMath>
          </w:p>
        </w:tc>
        <w:tc>
          <w:tcPr>
            <w:tcW w:w="1685" w:type="dxa"/>
            <w:tcBorders>
              <w:top w:val="nil"/>
              <w:left w:val="nil"/>
              <w:bottom w:val="nil"/>
              <w:right w:val="nil"/>
            </w:tcBorders>
            <w:hideMark/>
          </w:tcPr>
          <w:p w14:paraId="685A714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1.05</w:t>
            </w:r>
          </w:p>
        </w:tc>
      </w:tr>
      <w:tr w:rsidR="00BD01B0" w:rsidRPr="00AE6752" w14:paraId="05CAC501" w14:textId="77777777" w:rsidTr="00FE643A">
        <w:trPr>
          <w:jc w:val="center"/>
        </w:trPr>
        <w:tc>
          <w:tcPr>
            <w:tcW w:w="4435" w:type="dxa"/>
            <w:tcBorders>
              <w:top w:val="nil"/>
              <w:left w:val="nil"/>
              <w:bottom w:val="nil"/>
              <w:right w:val="nil"/>
            </w:tcBorders>
            <w:hideMark/>
          </w:tcPr>
          <w:p w14:paraId="613283C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100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2</m:t>
                  </m:r>
                </m:sub>
              </m:sSub>
            </m:oMath>
          </w:p>
        </w:tc>
        <w:tc>
          <w:tcPr>
            <w:tcW w:w="1685" w:type="dxa"/>
            <w:tcBorders>
              <w:top w:val="nil"/>
              <w:left w:val="nil"/>
              <w:bottom w:val="nil"/>
              <w:right w:val="nil"/>
            </w:tcBorders>
            <w:hideMark/>
          </w:tcPr>
          <w:p w14:paraId="69F5625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0.50</w:t>
            </w:r>
          </w:p>
        </w:tc>
      </w:tr>
      <w:tr w:rsidR="00BD01B0" w:rsidRPr="00AE6752" w14:paraId="2FC7F078" w14:textId="77777777" w:rsidTr="00FE643A">
        <w:trPr>
          <w:jc w:val="center"/>
        </w:trPr>
        <w:tc>
          <w:tcPr>
            <w:tcW w:w="4435" w:type="dxa"/>
            <w:tcBorders>
              <w:top w:val="nil"/>
              <w:left w:val="nil"/>
              <w:bottom w:val="nil"/>
              <w:right w:val="nil"/>
            </w:tcBorders>
            <w:hideMark/>
          </w:tcPr>
          <w:p w14:paraId="4EF4749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Inset distance,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o</m:t>
                  </m:r>
                </m:sub>
              </m:sSub>
            </m:oMath>
          </w:p>
        </w:tc>
        <w:tc>
          <w:tcPr>
            <w:tcW w:w="1685" w:type="dxa"/>
            <w:tcBorders>
              <w:top w:val="nil"/>
              <w:left w:val="nil"/>
              <w:bottom w:val="nil"/>
              <w:right w:val="nil"/>
            </w:tcBorders>
            <w:hideMark/>
          </w:tcPr>
          <w:p w14:paraId="13293AF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11.12</w:t>
            </w:r>
          </w:p>
        </w:tc>
      </w:tr>
      <w:tr w:rsidR="00BD01B0" w:rsidRPr="00AE6752" w14:paraId="6D28BBE2" w14:textId="77777777" w:rsidTr="00FE643A">
        <w:trPr>
          <w:jc w:val="center"/>
        </w:trPr>
        <w:tc>
          <w:tcPr>
            <w:tcW w:w="4435" w:type="dxa"/>
            <w:tcBorders>
              <w:top w:val="nil"/>
              <w:left w:val="nil"/>
              <w:bottom w:val="nil"/>
              <w:right w:val="nil"/>
            </w:tcBorders>
            <w:hideMark/>
          </w:tcPr>
          <w:p w14:paraId="2461042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gap, g</w:t>
            </w:r>
          </w:p>
        </w:tc>
        <w:tc>
          <w:tcPr>
            <w:tcW w:w="1685" w:type="dxa"/>
            <w:tcBorders>
              <w:top w:val="nil"/>
              <w:left w:val="nil"/>
              <w:bottom w:val="nil"/>
              <w:right w:val="nil"/>
            </w:tcBorders>
            <w:hideMark/>
          </w:tcPr>
          <w:p w14:paraId="38E9673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1.20</w:t>
            </w:r>
          </w:p>
        </w:tc>
      </w:tr>
      <w:tr w:rsidR="00BD01B0" w:rsidRPr="00AE6752" w14:paraId="5CD5EF3A" w14:textId="77777777" w:rsidTr="00FE643A">
        <w:trPr>
          <w:jc w:val="center"/>
        </w:trPr>
        <w:tc>
          <w:tcPr>
            <w:tcW w:w="4435" w:type="dxa"/>
            <w:tcBorders>
              <w:top w:val="nil"/>
              <w:left w:val="nil"/>
              <w:bottom w:val="nil"/>
              <w:right w:val="nil"/>
            </w:tcBorders>
            <w:hideMark/>
          </w:tcPr>
          <w:p w14:paraId="4EBCBB5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f</m:t>
                  </m:r>
                </m:sub>
              </m:sSub>
            </m:oMath>
          </w:p>
        </w:tc>
        <w:tc>
          <w:tcPr>
            <w:tcW w:w="1685" w:type="dxa"/>
            <w:tcBorders>
              <w:top w:val="nil"/>
              <w:left w:val="nil"/>
              <w:bottom w:val="nil"/>
              <w:right w:val="nil"/>
            </w:tcBorders>
            <w:hideMark/>
          </w:tcPr>
          <w:p w14:paraId="396B1A1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4.80</w:t>
            </w:r>
          </w:p>
        </w:tc>
      </w:tr>
      <w:tr w:rsidR="00BD01B0" w:rsidRPr="00AE6752" w14:paraId="542AB96A" w14:textId="77777777" w:rsidTr="00FE643A">
        <w:trPr>
          <w:trHeight w:val="540"/>
          <w:jc w:val="center"/>
        </w:trPr>
        <w:tc>
          <w:tcPr>
            <w:tcW w:w="4435" w:type="dxa"/>
            <w:tcBorders>
              <w:top w:val="nil"/>
              <w:left w:val="nil"/>
              <w:bottom w:val="nil"/>
              <w:right w:val="nil"/>
            </w:tcBorders>
            <w:hideMark/>
          </w:tcPr>
          <w:p w14:paraId="1647675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quarter wave,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q</m:t>
                  </m:r>
                </m:sub>
              </m:sSub>
            </m:oMath>
          </w:p>
          <w:p w14:paraId="4C54B50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Resonance Frequency,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r</m:t>
                  </m:r>
                </m:sub>
              </m:sSub>
            </m:oMath>
          </w:p>
        </w:tc>
        <w:tc>
          <w:tcPr>
            <w:tcW w:w="1685" w:type="dxa"/>
            <w:tcBorders>
              <w:top w:val="nil"/>
              <w:left w:val="nil"/>
              <w:bottom w:val="nil"/>
              <w:right w:val="nil"/>
            </w:tcBorders>
            <w:hideMark/>
          </w:tcPr>
          <w:p w14:paraId="68B16C0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14.90</w:t>
            </w:r>
          </w:p>
          <w:p w14:paraId="798A92B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 GHz</w:t>
            </w:r>
          </w:p>
        </w:tc>
      </w:tr>
      <w:tr w:rsidR="00BD01B0" w:rsidRPr="00AE6752" w14:paraId="63C74817" w14:textId="77777777" w:rsidTr="00FE643A">
        <w:trPr>
          <w:jc w:val="center"/>
        </w:trPr>
        <w:tc>
          <w:tcPr>
            <w:tcW w:w="4435" w:type="dxa"/>
            <w:tcBorders>
              <w:top w:val="nil"/>
              <w:left w:val="nil"/>
              <w:bottom w:val="nil"/>
              <w:right w:val="nil"/>
            </w:tcBorders>
            <w:hideMark/>
          </w:tcPr>
          <w:p w14:paraId="0617F00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Ground plain dimensions:</w:t>
            </w:r>
          </w:p>
          <w:p w14:paraId="5F5EF75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ground plain,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w:rPr>
                      <w:rFonts w:ascii="Cambria Math" w:eastAsia="Times New Roman" w:hAnsi="Cambria Math" w:cs="Arial"/>
                      <w:sz w:val="20"/>
                      <w:szCs w:val="20"/>
                    </w:rPr>
                    <m:t>g</m:t>
                  </m:r>
                </m:sub>
              </m:sSub>
            </m:oMath>
          </w:p>
          <w:p w14:paraId="59434EB8"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sz w:val="20"/>
                <w:szCs w:val="20"/>
              </w:rPr>
              <w:t xml:space="preserve">Width of ground plan,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w:rPr>
                      <w:rFonts w:ascii="Cambria Math" w:eastAsia="Times New Roman" w:hAnsi="Cambria Math" w:cs="Arial"/>
                      <w:sz w:val="20"/>
                      <w:szCs w:val="20"/>
                    </w:rPr>
                    <m:t>g</m:t>
                  </m:r>
                </m:sub>
              </m:sSub>
            </m:oMath>
          </w:p>
          <w:p w14:paraId="062FD6B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Mitred bend dimensions:</w:t>
            </w:r>
          </w:p>
        </w:tc>
        <w:tc>
          <w:tcPr>
            <w:tcW w:w="1685" w:type="dxa"/>
            <w:tcBorders>
              <w:top w:val="nil"/>
              <w:left w:val="nil"/>
              <w:bottom w:val="nil"/>
              <w:right w:val="nil"/>
            </w:tcBorders>
          </w:tcPr>
          <w:p w14:paraId="744C02B7" w14:textId="77777777" w:rsidR="00BD01B0" w:rsidRPr="00AE6752" w:rsidRDefault="00BD01B0" w:rsidP="00367265">
            <w:pPr>
              <w:spacing w:after="0" w:line="240" w:lineRule="auto"/>
              <w:jc w:val="both"/>
              <w:rPr>
                <w:rFonts w:ascii="Arial" w:eastAsia="Times New Roman" w:hAnsi="Arial" w:cs="Arial"/>
                <w:sz w:val="20"/>
                <w:szCs w:val="20"/>
              </w:rPr>
            </w:pPr>
          </w:p>
          <w:p w14:paraId="23110C1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70</w:t>
            </w:r>
          </w:p>
          <w:p w14:paraId="6009672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w:t>
            </w:r>
          </w:p>
        </w:tc>
      </w:tr>
      <w:tr w:rsidR="00BD01B0" w:rsidRPr="00AE6752" w14:paraId="40C8813B" w14:textId="77777777" w:rsidTr="00FE643A">
        <w:trPr>
          <w:jc w:val="center"/>
        </w:trPr>
        <w:tc>
          <w:tcPr>
            <w:tcW w:w="4435" w:type="dxa"/>
            <w:tcBorders>
              <w:top w:val="nil"/>
              <w:left w:val="nil"/>
              <w:bottom w:val="nil"/>
              <w:right w:val="nil"/>
            </w:tcBorders>
            <w:hideMark/>
          </w:tcPr>
          <w:p w14:paraId="6F257D09" w14:textId="77777777" w:rsidR="00BD01B0" w:rsidRPr="00AE6752" w:rsidRDefault="00307719" w:rsidP="00367265">
            <w:pPr>
              <w:spacing w:after="0" w:line="24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A</m:t>
                    </m:r>
                  </m:e>
                  <m:sub>
                    <m:r>
                      <m:rPr>
                        <m:sty m:val="p"/>
                      </m:rPr>
                      <w:rPr>
                        <w:rFonts w:ascii="Cambria Math" w:eastAsia="Times New Roman" w:hAnsi="Cambria Math" w:cs="Arial"/>
                        <w:sz w:val="20"/>
                        <w:szCs w:val="20"/>
                      </w:rPr>
                      <m:t>m</m:t>
                    </m:r>
                  </m:sub>
                </m:sSub>
              </m:oMath>
            </m:oMathPara>
          </w:p>
        </w:tc>
        <w:tc>
          <w:tcPr>
            <w:tcW w:w="1685" w:type="dxa"/>
            <w:tcBorders>
              <w:top w:val="nil"/>
              <w:left w:val="nil"/>
              <w:bottom w:val="nil"/>
              <w:right w:val="nil"/>
            </w:tcBorders>
            <w:hideMark/>
          </w:tcPr>
          <w:p w14:paraId="0C3AA49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0.40</w:t>
            </w:r>
          </w:p>
        </w:tc>
      </w:tr>
      <w:tr w:rsidR="00BD01B0" w:rsidRPr="00AE6752" w14:paraId="4F7C1641" w14:textId="77777777" w:rsidTr="00FE643A">
        <w:trPr>
          <w:jc w:val="center"/>
        </w:trPr>
        <w:tc>
          <w:tcPr>
            <w:tcW w:w="4435" w:type="dxa"/>
            <w:tcBorders>
              <w:top w:val="nil"/>
              <w:left w:val="nil"/>
              <w:bottom w:val="nil"/>
              <w:right w:val="nil"/>
            </w:tcBorders>
            <w:hideMark/>
          </w:tcPr>
          <w:p w14:paraId="6712888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X</w:t>
            </w:r>
          </w:p>
        </w:tc>
        <w:tc>
          <w:tcPr>
            <w:tcW w:w="1685" w:type="dxa"/>
            <w:tcBorders>
              <w:top w:val="nil"/>
              <w:left w:val="nil"/>
              <w:bottom w:val="nil"/>
              <w:right w:val="nil"/>
            </w:tcBorders>
            <w:hideMark/>
          </w:tcPr>
          <w:p w14:paraId="4D0B8F0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2.62</w:t>
            </w:r>
          </w:p>
        </w:tc>
      </w:tr>
      <w:tr w:rsidR="00BD01B0" w:rsidRPr="00AE6752" w14:paraId="4DA67012" w14:textId="77777777" w:rsidTr="00FE643A">
        <w:trPr>
          <w:jc w:val="center"/>
        </w:trPr>
        <w:tc>
          <w:tcPr>
            <w:tcW w:w="4435" w:type="dxa"/>
            <w:tcBorders>
              <w:top w:val="nil"/>
              <w:left w:val="nil"/>
              <w:bottom w:val="single" w:sz="4" w:space="0" w:color="auto"/>
              <w:right w:val="nil"/>
            </w:tcBorders>
            <w:hideMark/>
          </w:tcPr>
          <w:p w14:paraId="666E935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w:t>
            </w:r>
          </w:p>
          <w:p w14:paraId="3B17D86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Distance between Patches, d</w:t>
            </w:r>
          </w:p>
        </w:tc>
        <w:tc>
          <w:tcPr>
            <w:tcW w:w="1685" w:type="dxa"/>
            <w:tcBorders>
              <w:top w:val="nil"/>
              <w:left w:val="nil"/>
              <w:bottom w:val="single" w:sz="4" w:space="0" w:color="auto"/>
              <w:right w:val="nil"/>
            </w:tcBorders>
            <w:hideMark/>
          </w:tcPr>
          <w:p w14:paraId="1CD6F40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4.67</w:t>
            </w:r>
          </w:p>
          <w:p w14:paraId="7D5C012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61.00</w:t>
            </w:r>
          </w:p>
        </w:tc>
      </w:tr>
    </w:tbl>
    <w:p w14:paraId="67B0BBF7" w14:textId="7E272D60" w:rsidR="00BD01B0" w:rsidRPr="00AE6752" w:rsidRDefault="00BD01B0" w:rsidP="00367265">
      <w:pPr>
        <w:spacing w:after="0" w:line="240" w:lineRule="auto"/>
        <w:jc w:val="both"/>
        <w:rPr>
          <w:rFonts w:ascii="Arial" w:eastAsia="Times New Roman" w:hAnsi="Arial" w:cs="Arial"/>
          <w:sz w:val="20"/>
          <w:szCs w:val="20"/>
        </w:rPr>
      </w:pPr>
    </w:p>
    <w:p w14:paraId="0227D03F" w14:textId="77777777" w:rsidR="00BD01B0" w:rsidRPr="00AE6752" w:rsidRDefault="00BD01B0" w:rsidP="00367265">
      <w:pPr>
        <w:spacing w:after="0" w:line="240" w:lineRule="auto"/>
        <w:jc w:val="center"/>
        <w:rPr>
          <w:rFonts w:ascii="Arial" w:eastAsia="Times New Roman" w:hAnsi="Arial" w:cs="Arial"/>
          <w:b/>
          <w:bCs/>
          <w:sz w:val="20"/>
          <w:szCs w:val="20"/>
        </w:rPr>
      </w:pPr>
      <w:r w:rsidRPr="00AE6752">
        <w:rPr>
          <w:rFonts w:ascii="Arial" w:eastAsia="Times New Roman" w:hAnsi="Arial" w:cs="Arial"/>
          <w:noProof/>
          <w:sz w:val="20"/>
          <w:szCs w:val="20"/>
          <w:lang w:val="en-US"/>
        </w:rPr>
        <w:lastRenderedPageBreak/>
        <w:drawing>
          <wp:inline distT="0" distB="0" distL="0" distR="0" wp14:anchorId="6116940F" wp14:editId="3A3AF27E">
            <wp:extent cx="3683000" cy="226553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9868" cy="2269755"/>
                    </a:xfrm>
                    <a:prstGeom prst="rect">
                      <a:avLst/>
                    </a:prstGeom>
                    <a:noFill/>
                    <a:ln>
                      <a:noFill/>
                    </a:ln>
                  </pic:spPr>
                </pic:pic>
              </a:graphicData>
            </a:graphic>
          </wp:inline>
        </w:drawing>
      </w:r>
    </w:p>
    <w:p w14:paraId="7F843A26" w14:textId="7D52C190" w:rsidR="00BD01B0" w:rsidRPr="00AE6752" w:rsidRDefault="00BD01B0" w:rsidP="00367265">
      <w:pPr>
        <w:spacing w:after="0" w:line="240" w:lineRule="auto"/>
        <w:ind w:firstLine="720"/>
        <w:jc w:val="both"/>
        <w:rPr>
          <w:rFonts w:ascii="Arial" w:eastAsia="Times New Roman" w:hAnsi="Arial" w:cs="Arial"/>
          <w:b/>
          <w:bCs/>
          <w:sz w:val="20"/>
          <w:szCs w:val="20"/>
        </w:rPr>
      </w:pPr>
      <w:r w:rsidRPr="00AE6752">
        <w:rPr>
          <w:rFonts w:ascii="Arial" w:eastAsia="Times New Roman" w:hAnsi="Arial" w:cs="Arial"/>
          <w:b/>
          <w:bCs/>
          <w:sz w:val="20"/>
          <w:szCs w:val="20"/>
        </w:rPr>
        <w:t>Fig</w:t>
      </w:r>
      <w:r w:rsidR="00C746A9" w:rsidRPr="00AE6752">
        <w:rPr>
          <w:rFonts w:ascii="Arial" w:eastAsia="Times New Roman" w:hAnsi="Arial" w:cs="Arial"/>
          <w:b/>
          <w:bCs/>
          <w:sz w:val="20"/>
          <w:szCs w:val="20"/>
        </w:rPr>
        <w:t xml:space="preserve">ure 5: </w:t>
      </w:r>
      <w:r w:rsidRPr="00AE6752">
        <w:rPr>
          <w:rFonts w:ascii="Arial" w:eastAsia="Times New Roman" w:hAnsi="Arial" w:cs="Arial"/>
          <w:b/>
          <w:bCs/>
          <w:sz w:val="20"/>
          <w:szCs w:val="20"/>
        </w:rPr>
        <w:t>Schematic Diagram of Cooperate-fed 1 x 2 Antenna Array</w:t>
      </w:r>
    </w:p>
    <w:p w14:paraId="399CC146" w14:textId="2E2276A1" w:rsidR="00BD01B0" w:rsidRPr="00AE6752" w:rsidRDefault="00BD01B0" w:rsidP="00367265">
      <w:pPr>
        <w:spacing w:before="240" w:after="0" w:line="240" w:lineRule="auto"/>
        <w:jc w:val="both"/>
        <w:rPr>
          <w:rFonts w:ascii="Arial" w:eastAsia="Times New Roman" w:hAnsi="Arial" w:cs="Arial"/>
          <w:sz w:val="20"/>
          <w:szCs w:val="20"/>
        </w:rPr>
      </w:pPr>
      <w:r w:rsidRPr="00AE6752">
        <w:rPr>
          <w:rFonts w:ascii="Arial" w:eastAsia="Times New Roman" w:hAnsi="Arial" w:cs="Arial"/>
          <w:sz w:val="20"/>
          <w:szCs w:val="20"/>
        </w:rPr>
        <w:t>Figures</w:t>
      </w:r>
      <w:r w:rsidR="00B01435" w:rsidRPr="00AE6752">
        <w:rPr>
          <w:rFonts w:ascii="Arial" w:eastAsia="Times New Roman" w:hAnsi="Arial" w:cs="Arial"/>
          <w:sz w:val="20"/>
          <w:szCs w:val="20"/>
        </w:rPr>
        <w:t xml:space="preserve"> </w:t>
      </w:r>
      <w:r w:rsidR="00535F5C" w:rsidRPr="00AE6752">
        <w:rPr>
          <w:rFonts w:ascii="Arial" w:eastAsia="Times New Roman" w:hAnsi="Arial" w:cs="Arial"/>
          <w:sz w:val="20"/>
          <w:szCs w:val="20"/>
        </w:rPr>
        <w:t xml:space="preserve">7 </w:t>
      </w:r>
      <w:r w:rsidR="001334DE" w:rsidRPr="00AE6752">
        <w:rPr>
          <w:rFonts w:ascii="Arial" w:eastAsia="Times New Roman" w:hAnsi="Arial" w:cs="Arial"/>
          <w:sz w:val="20"/>
          <w:szCs w:val="20"/>
        </w:rPr>
        <w:t>to 9</w:t>
      </w:r>
      <w:r w:rsidRPr="00AE6752">
        <w:rPr>
          <w:rFonts w:ascii="Arial" w:eastAsia="Times New Roman" w:hAnsi="Arial" w:cs="Arial"/>
          <w:sz w:val="20"/>
          <w:szCs w:val="20"/>
        </w:rPr>
        <w:t xml:space="preserve"> give the model of the 1 x 2 and 1 x 4 MSA antenna array designed in CST Studio.</w:t>
      </w:r>
    </w:p>
    <w:p w14:paraId="4DAF5B04"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drawing>
          <wp:inline distT="0" distB="0" distL="0" distR="0" wp14:anchorId="0275ACF6" wp14:editId="2C555157">
            <wp:extent cx="5212080" cy="1997710"/>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1997710"/>
                    </a:xfrm>
                    <a:prstGeom prst="rect">
                      <a:avLst/>
                    </a:prstGeom>
                    <a:noFill/>
                    <a:ln>
                      <a:noFill/>
                    </a:ln>
                  </pic:spPr>
                </pic:pic>
              </a:graphicData>
            </a:graphic>
          </wp:inline>
        </w:drawing>
      </w:r>
    </w:p>
    <w:p w14:paraId="4B3762E5" w14:textId="7DA74575" w:rsidR="00BD01B0" w:rsidRPr="00AE6752" w:rsidRDefault="00BD01B0" w:rsidP="00367265">
      <w:pPr>
        <w:spacing w:line="240" w:lineRule="auto"/>
        <w:jc w:val="center"/>
        <w:rPr>
          <w:rFonts w:ascii="Arial" w:eastAsia="Times New Roman" w:hAnsi="Arial" w:cs="Arial"/>
          <w:b/>
          <w:bCs/>
          <w:sz w:val="20"/>
          <w:szCs w:val="20"/>
        </w:rPr>
      </w:pPr>
      <w:r w:rsidRPr="00AE6752">
        <w:rPr>
          <w:rFonts w:ascii="Arial" w:eastAsia="Times New Roman" w:hAnsi="Arial" w:cs="Arial"/>
          <w:b/>
          <w:bCs/>
          <w:sz w:val="20"/>
          <w:szCs w:val="20"/>
        </w:rPr>
        <w:t>Fig</w:t>
      </w:r>
      <w:r w:rsidR="00B01435" w:rsidRPr="00AE6752">
        <w:rPr>
          <w:rFonts w:ascii="Arial" w:eastAsia="Times New Roman" w:hAnsi="Arial" w:cs="Arial"/>
          <w:b/>
          <w:bCs/>
          <w:sz w:val="20"/>
          <w:szCs w:val="20"/>
        </w:rPr>
        <w:t>ure 6:</w:t>
      </w:r>
      <w:r w:rsidRPr="00AE6752">
        <w:rPr>
          <w:rFonts w:ascii="Arial" w:eastAsia="Times New Roman" w:hAnsi="Arial" w:cs="Arial"/>
          <w:b/>
          <w:bCs/>
          <w:sz w:val="20"/>
          <w:szCs w:val="20"/>
        </w:rPr>
        <w:t xml:space="preserve"> Schematic Diagram of Cooperate-fed 1 x 4 Antenna Array</w:t>
      </w:r>
    </w:p>
    <w:p w14:paraId="2DF57EEF" w14:textId="6AB71399"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drawing>
          <wp:inline distT="0" distB="0" distL="0" distR="0" wp14:anchorId="7790076D" wp14:editId="6CC8FB61">
            <wp:extent cx="3395134" cy="179055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l="6596" t="-2649" r="32176" b="2649"/>
                    <a:stretch>
                      <a:fillRect/>
                    </a:stretch>
                  </pic:blipFill>
                  <pic:spPr bwMode="auto">
                    <a:xfrm>
                      <a:off x="0" y="0"/>
                      <a:ext cx="3406888" cy="1796754"/>
                    </a:xfrm>
                    <a:prstGeom prst="rect">
                      <a:avLst/>
                    </a:prstGeom>
                    <a:noFill/>
                    <a:ln>
                      <a:noFill/>
                    </a:ln>
                  </pic:spPr>
                </pic:pic>
              </a:graphicData>
            </a:graphic>
          </wp:inline>
        </w:drawing>
      </w:r>
    </w:p>
    <w:p w14:paraId="3E135EFB" w14:textId="033EDD71" w:rsidR="00BD01B0" w:rsidRPr="00AE6752" w:rsidRDefault="00BD01B0" w:rsidP="00367265">
      <w:pPr>
        <w:spacing w:after="0" w:line="240" w:lineRule="auto"/>
        <w:ind w:firstLine="720"/>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B01435" w:rsidRPr="00AE6752">
        <w:rPr>
          <w:rFonts w:ascii="Arial" w:eastAsia="Times New Roman" w:hAnsi="Arial" w:cs="Arial"/>
          <w:b/>
          <w:bCs/>
          <w:sz w:val="20"/>
          <w:szCs w:val="20"/>
          <w:lang w:val="en-US"/>
        </w:rPr>
        <w:t>ure 7:</w:t>
      </w:r>
      <w:r w:rsidRPr="00AE6752">
        <w:rPr>
          <w:rFonts w:ascii="Arial" w:eastAsia="Times New Roman" w:hAnsi="Arial" w:cs="Arial"/>
          <w:b/>
          <w:bCs/>
          <w:sz w:val="20"/>
          <w:szCs w:val="20"/>
          <w:lang w:val="en-US"/>
        </w:rPr>
        <w:t xml:space="preserve"> Model of 1 x 2 Cooperate-fed MSA Array</w:t>
      </w:r>
    </w:p>
    <w:p w14:paraId="1DC1ED8D" w14:textId="298DA9D8" w:rsidR="005E7C3B" w:rsidRPr="00AE6752" w:rsidRDefault="005E7C3B" w:rsidP="00367265">
      <w:pPr>
        <w:spacing w:after="0" w:line="240" w:lineRule="auto"/>
        <w:ind w:firstLine="720"/>
        <w:jc w:val="center"/>
        <w:rPr>
          <w:rFonts w:ascii="Arial" w:eastAsia="Times New Roman" w:hAnsi="Arial" w:cs="Arial"/>
          <w:b/>
          <w:bCs/>
          <w:sz w:val="20"/>
          <w:szCs w:val="20"/>
          <w:lang w:val="en-US"/>
        </w:rPr>
      </w:pPr>
      <w:r w:rsidRPr="00AE6752">
        <w:rPr>
          <w:rFonts w:ascii="Arial" w:eastAsia="Times New Roman" w:hAnsi="Arial" w:cs="Arial"/>
          <w:b/>
          <w:bCs/>
          <w:noProof/>
          <w:sz w:val="20"/>
          <w:szCs w:val="20"/>
          <w:lang w:val="en-US"/>
        </w:rPr>
        <w:lastRenderedPageBreak/>
        <w:drawing>
          <wp:inline distT="0" distB="0" distL="0" distR="0" wp14:anchorId="00464449" wp14:editId="5C3A940C">
            <wp:extent cx="5384800" cy="1842168"/>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7039" cy="1842934"/>
                    </a:xfrm>
                    <a:prstGeom prst="rect">
                      <a:avLst/>
                    </a:prstGeom>
                    <a:noFill/>
                    <a:ln>
                      <a:noFill/>
                    </a:ln>
                  </pic:spPr>
                </pic:pic>
              </a:graphicData>
            </a:graphic>
          </wp:inline>
        </w:drawing>
      </w:r>
    </w:p>
    <w:p w14:paraId="0E27D11E" w14:textId="030484CF" w:rsidR="00BD01B0" w:rsidRPr="00AE6752" w:rsidRDefault="006A4B2F" w:rsidP="00367265">
      <w:pPr>
        <w:spacing w:line="240" w:lineRule="auto"/>
        <w:ind w:left="1710" w:hanging="99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Figure 8: Model array antennas (a) 1 x 4 Cooperate-fed MSA</w:t>
      </w:r>
      <w:r w:rsidR="00F118ED" w:rsidRPr="00AE6752">
        <w:rPr>
          <w:rFonts w:ascii="Arial" w:eastAsia="Times New Roman" w:hAnsi="Arial" w:cs="Arial"/>
          <w:b/>
          <w:bCs/>
          <w:sz w:val="20"/>
          <w:szCs w:val="20"/>
          <w:lang w:val="en-US"/>
        </w:rPr>
        <w:t xml:space="preserve"> (b) 2 x 2 Cooperate-series-fed 2 x 2 MSA Array</w:t>
      </w:r>
    </w:p>
    <w:p w14:paraId="288E230C" w14:textId="476B1D7B" w:rsidR="00BD01B0" w:rsidRPr="00AE6752" w:rsidRDefault="00BD01B0" w:rsidP="00367265">
      <w:pPr>
        <w:spacing w:after="0" w:line="240" w:lineRule="auto"/>
        <w:ind w:left="360" w:hanging="36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4.</w:t>
      </w:r>
      <w:r w:rsidR="0068284A" w:rsidRPr="00AE6752">
        <w:rPr>
          <w:rFonts w:ascii="Arial" w:eastAsia="Times New Roman" w:hAnsi="Arial" w:cs="Arial"/>
          <w:b/>
          <w:bCs/>
          <w:sz w:val="20"/>
          <w:szCs w:val="20"/>
          <w:lang w:val="en-US"/>
        </w:rPr>
        <w:t>0</w:t>
      </w:r>
      <w:r w:rsidR="0068284A" w:rsidRPr="00AE6752">
        <w:rPr>
          <w:rFonts w:ascii="Arial" w:eastAsia="Times New Roman" w:hAnsi="Arial" w:cs="Arial"/>
          <w:b/>
          <w:bCs/>
          <w:sz w:val="20"/>
          <w:szCs w:val="20"/>
          <w:lang w:val="en-US"/>
        </w:rPr>
        <w:tab/>
      </w:r>
      <w:r w:rsidRPr="00AE6752">
        <w:rPr>
          <w:rFonts w:ascii="Arial" w:eastAsia="Times New Roman" w:hAnsi="Arial" w:cs="Arial"/>
          <w:b/>
          <w:bCs/>
          <w:sz w:val="20"/>
          <w:szCs w:val="20"/>
          <w:lang w:val="en-US"/>
        </w:rPr>
        <w:t xml:space="preserve"> RESULTS AND DISCUSSION</w:t>
      </w:r>
    </w:p>
    <w:p w14:paraId="7EAF53E3" w14:textId="0957BC10"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The results and performance analysis of all antennas designed in section 3 are presented in this section. Results are presented in polar, two-dimensional (2-D)</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 and three-dimensional (3-D) plots. Antenna parameters such as return loss, bandwidth, and gain were used to assess the proposed antennas’ performance. </w:t>
      </w:r>
    </w:p>
    <w:p w14:paraId="4BCA84F8" w14:textId="77777777" w:rsidR="00BD01B0" w:rsidRPr="00AE6752" w:rsidRDefault="00BD01B0"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4.1</w:t>
      </w:r>
      <w:r w:rsidRPr="00AE6752">
        <w:rPr>
          <w:rFonts w:ascii="Arial" w:eastAsia="Times New Roman" w:hAnsi="Arial" w:cs="Arial"/>
          <w:b/>
          <w:bCs/>
          <w:sz w:val="20"/>
          <w:szCs w:val="20"/>
        </w:rPr>
        <w:tab/>
        <w:t>Return loss</w:t>
      </w:r>
    </w:p>
    <w:p w14:paraId="7118C766" w14:textId="1E186B25" w:rsidR="00BD01B0" w:rsidRPr="00AE6752" w:rsidRDefault="00BD01B0" w:rsidP="00367265">
      <w:pPr>
        <w:spacing w:after="0" w:line="240" w:lineRule="auto"/>
        <w:ind w:firstLine="720"/>
        <w:jc w:val="both"/>
        <w:rPr>
          <w:rFonts w:ascii="Arial" w:eastAsia="Times New Roman" w:hAnsi="Arial" w:cs="Arial"/>
          <w:sz w:val="20"/>
          <w:szCs w:val="20"/>
          <w:lang w:val="en-US"/>
        </w:rPr>
      </w:pPr>
      <w:r w:rsidRPr="00AE6752">
        <w:rPr>
          <w:rFonts w:ascii="Arial" w:eastAsia="Times New Roman" w:hAnsi="Arial" w:cs="Arial"/>
          <w:sz w:val="20"/>
          <w:szCs w:val="20"/>
        </w:rPr>
        <w:t xml:space="preserve">A minimum return loss of -26.394 dB at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resonance frequency of 2.416 GHz and an impedance bandwidth of 68.3 MHz was achieved by the inset-fed 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antenna as given in Figure </w:t>
      </w:r>
      <w:r w:rsidR="007F3374">
        <w:rPr>
          <w:rFonts w:ascii="Arial" w:eastAsia="Times New Roman" w:hAnsi="Arial" w:cs="Arial"/>
          <w:sz w:val="20"/>
          <w:szCs w:val="20"/>
        </w:rPr>
        <w:t>9</w:t>
      </w:r>
      <w:r w:rsidRPr="00AE6752">
        <w:rPr>
          <w:rFonts w:ascii="Arial" w:eastAsia="Times New Roman" w:hAnsi="Arial" w:cs="Arial"/>
          <w:sz w:val="20"/>
          <w:szCs w:val="20"/>
        </w:rPr>
        <w:t xml:space="preserve">. The return loss plots of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antenna array are presented in Figures 1</w:t>
      </w:r>
      <w:r w:rsidR="007F3374">
        <w:rPr>
          <w:rFonts w:ascii="Arial" w:eastAsia="Times New Roman" w:hAnsi="Arial" w:cs="Arial"/>
          <w:sz w:val="20"/>
          <w:szCs w:val="20"/>
        </w:rPr>
        <w:t>0</w:t>
      </w:r>
      <w:r w:rsidRPr="00AE6752">
        <w:rPr>
          <w:rFonts w:ascii="Arial" w:eastAsia="Times New Roman" w:hAnsi="Arial" w:cs="Arial"/>
          <w:sz w:val="20"/>
          <w:szCs w:val="20"/>
        </w:rPr>
        <w:t xml:space="preserve"> and 1</w:t>
      </w:r>
      <w:r w:rsidR="007F3374">
        <w:rPr>
          <w:rFonts w:ascii="Arial" w:eastAsia="Times New Roman" w:hAnsi="Arial" w:cs="Arial"/>
          <w:sz w:val="20"/>
          <w:szCs w:val="20"/>
        </w:rPr>
        <w:t xml:space="preserve">1 </w:t>
      </w:r>
      <w:r w:rsidRPr="00AE6752">
        <w:rPr>
          <w:rFonts w:ascii="Arial" w:eastAsia="Times New Roman" w:hAnsi="Arial" w:cs="Arial"/>
          <w:sz w:val="20"/>
          <w:szCs w:val="20"/>
        </w:rPr>
        <w:t>from which minimum return loss of -22.901 dB and -31.898 dB at 2.368 GHz and 2.395 GHz resonance frequencies were achieved. Also, impedance bandwidth</w:t>
      </w:r>
      <w:r w:rsidR="00BB3CF0" w:rsidRPr="00AE6752">
        <w:rPr>
          <w:rFonts w:ascii="Arial" w:eastAsia="Times New Roman" w:hAnsi="Arial" w:cs="Arial"/>
          <w:sz w:val="20"/>
          <w:szCs w:val="20"/>
        </w:rPr>
        <w:t>s</w:t>
      </w:r>
      <w:r w:rsidRPr="00AE6752">
        <w:rPr>
          <w:rFonts w:ascii="Arial" w:eastAsia="Times New Roman" w:hAnsi="Arial" w:cs="Arial"/>
          <w:sz w:val="20"/>
          <w:szCs w:val="20"/>
        </w:rPr>
        <w:t xml:space="preserve"> of 33.06 MHz and 44.33 MHz, respectively were achieved. Furthermore, a minimum return loss of -34.62 dB at 2.437 GHz was achieved by the proposed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cooperate-series-fed array antenna along with </w:t>
      </w:r>
      <w:r w:rsidR="00BB3CF0" w:rsidRPr="00AE6752">
        <w:rPr>
          <w:rFonts w:ascii="Arial" w:eastAsia="Times New Roman" w:hAnsi="Arial" w:cs="Arial"/>
          <w:sz w:val="20"/>
          <w:szCs w:val="20"/>
        </w:rPr>
        <w:t xml:space="preserve">an </w:t>
      </w:r>
      <w:r w:rsidRPr="00AE6752">
        <w:rPr>
          <w:rFonts w:ascii="Arial" w:eastAsia="Times New Roman" w:hAnsi="Arial" w:cs="Arial"/>
          <w:sz w:val="20"/>
          <w:szCs w:val="20"/>
        </w:rPr>
        <w:t>impedance bandwidth of 50.41 MHz as illustrated in Figure 1</w:t>
      </w:r>
      <w:r w:rsidR="007F3374">
        <w:rPr>
          <w:rFonts w:ascii="Arial" w:eastAsia="Times New Roman" w:hAnsi="Arial" w:cs="Arial"/>
          <w:sz w:val="20"/>
          <w:szCs w:val="20"/>
        </w:rPr>
        <w:t>2</w:t>
      </w:r>
      <w:r w:rsidRPr="00AE6752">
        <w:rPr>
          <w:rFonts w:ascii="Arial" w:eastAsia="Times New Roman" w:hAnsi="Arial" w:cs="Arial"/>
          <w:sz w:val="20"/>
          <w:szCs w:val="20"/>
        </w:rPr>
        <w:t>.</w:t>
      </w:r>
    </w:p>
    <w:p w14:paraId="3833727B" w14:textId="0F517B52"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drawing>
          <wp:inline distT="0" distB="0" distL="0" distR="0" wp14:anchorId="0D4CD9B5" wp14:editId="0F305AB9">
            <wp:extent cx="3957320" cy="1734584"/>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2">
                      <a:extLst>
                        <a:ext uri="{28A0092B-C50C-407E-A947-70E740481C1C}">
                          <a14:useLocalDpi xmlns:a14="http://schemas.microsoft.com/office/drawing/2010/main" val="0"/>
                        </a:ext>
                      </a:extLst>
                    </a:blip>
                    <a:srcRect l="2084" t="3804" r="1871"/>
                    <a:stretch/>
                  </pic:blipFill>
                  <pic:spPr bwMode="auto">
                    <a:xfrm>
                      <a:off x="0" y="0"/>
                      <a:ext cx="3969548" cy="1739944"/>
                    </a:xfrm>
                    <a:prstGeom prst="rect">
                      <a:avLst/>
                    </a:prstGeom>
                    <a:noFill/>
                    <a:ln>
                      <a:noFill/>
                    </a:ln>
                    <a:extLst>
                      <a:ext uri="{53640926-AAD7-44D8-BBD7-CCE9431645EC}">
                        <a14:shadowObscured xmlns:a14="http://schemas.microsoft.com/office/drawing/2010/main"/>
                      </a:ext>
                    </a:extLst>
                  </pic:spPr>
                </pic:pic>
              </a:graphicData>
            </a:graphic>
          </wp:inline>
        </w:drawing>
      </w:r>
    </w:p>
    <w:p w14:paraId="449FA623" w14:textId="4F927928" w:rsidR="00BD01B0" w:rsidRPr="00AE6752" w:rsidRDefault="00BD01B0" w:rsidP="00367265">
      <w:pPr>
        <w:spacing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1C198A"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w:t>
      </w:r>
      <w:r w:rsidR="007F3374">
        <w:rPr>
          <w:rFonts w:ascii="Arial" w:eastAsia="Times New Roman" w:hAnsi="Arial" w:cs="Arial"/>
          <w:b/>
          <w:bCs/>
          <w:sz w:val="20"/>
          <w:szCs w:val="20"/>
          <w:lang w:val="en-US"/>
        </w:rPr>
        <w:t>9</w:t>
      </w:r>
      <w:r w:rsidR="001C198A"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inset-fed single</w:t>
      </w:r>
      <w:r w:rsidR="00C457BC"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band antenna</w:t>
      </w:r>
    </w:p>
    <w:p w14:paraId="364F283D" w14:textId="1DAEE8F0" w:rsidR="00BD01B0" w:rsidRPr="00AE6752" w:rsidRDefault="00BD01B0" w:rsidP="00367265">
      <w:pPr>
        <w:spacing w:after="0" w:line="240" w:lineRule="auto"/>
        <w:ind w:hanging="90"/>
        <w:jc w:val="center"/>
        <w:rPr>
          <w:rFonts w:ascii="Arial" w:eastAsia="Times New Roman" w:hAnsi="Arial" w:cs="Arial"/>
          <w:sz w:val="20"/>
          <w:szCs w:val="20"/>
          <w:lang w:val="en-US"/>
        </w:rPr>
      </w:pPr>
      <w:r w:rsidRPr="00AE6752">
        <w:rPr>
          <w:rFonts w:ascii="Arial" w:eastAsia="Times New Roman" w:hAnsi="Arial" w:cs="Arial"/>
          <w:b/>
          <w:noProof/>
          <w:sz w:val="20"/>
          <w:szCs w:val="20"/>
        </w:rPr>
        <w:lastRenderedPageBreak/>
        <w:drawing>
          <wp:inline distT="0" distB="0" distL="0" distR="0" wp14:anchorId="76A42E84" wp14:editId="13997804">
            <wp:extent cx="3672840" cy="2193949"/>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0569" cy="2198566"/>
                    </a:xfrm>
                    <a:prstGeom prst="rect">
                      <a:avLst/>
                    </a:prstGeom>
                    <a:noFill/>
                    <a:ln>
                      <a:noFill/>
                    </a:ln>
                  </pic:spPr>
                </pic:pic>
              </a:graphicData>
            </a:graphic>
          </wp:inline>
        </w:drawing>
      </w:r>
    </w:p>
    <w:p w14:paraId="15C76E40" w14:textId="29F778D2"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7310B2" w:rsidRPr="00AE6752">
        <w:rPr>
          <w:rFonts w:ascii="Arial" w:eastAsia="Times New Roman" w:hAnsi="Arial" w:cs="Arial"/>
          <w:b/>
          <w:bCs/>
          <w:sz w:val="20"/>
          <w:szCs w:val="20"/>
          <w:lang w:val="en-US"/>
        </w:rPr>
        <w:t>ure 1</w:t>
      </w:r>
      <w:r w:rsidR="007F3374">
        <w:rPr>
          <w:rFonts w:ascii="Arial" w:eastAsia="Times New Roman" w:hAnsi="Arial" w:cs="Arial"/>
          <w:b/>
          <w:bCs/>
          <w:sz w:val="20"/>
          <w:szCs w:val="20"/>
          <w:lang w:val="en-US"/>
        </w:rPr>
        <w:t>0</w:t>
      </w:r>
      <w:r w:rsidR="007310B2"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w:t>
      </w:r>
      <m:oMath>
        <m:r>
          <m:rPr>
            <m:sty m:val="bi"/>
          </m:rPr>
          <w:rPr>
            <w:rFonts w:ascii="Cambria Math" w:eastAsia="Times New Roman" w:hAnsi="Cambria Math" w:cs="Arial"/>
            <w:sz w:val="20"/>
            <w:szCs w:val="20"/>
            <w:lang w:val="en-US"/>
          </w:rPr>
          <m:t>1×2</m:t>
        </m:r>
      </m:oMath>
      <w:r w:rsidRPr="00AE6752">
        <w:rPr>
          <w:rFonts w:ascii="Arial" w:eastAsia="Times New Roman" w:hAnsi="Arial" w:cs="Arial"/>
          <w:b/>
          <w:bCs/>
          <w:sz w:val="20"/>
          <w:szCs w:val="20"/>
          <w:lang w:val="en-US"/>
        </w:rPr>
        <w:t xml:space="preserve"> cooperate-fed antenna array</w:t>
      </w:r>
    </w:p>
    <w:p w14:paraId="1EDD48AC" w14:textId="77777777" w:rsidR="00BD01B0" w:rsidRPr="00AE6752" w:rsidRDefault="00BD01B0" w:rsidP="00367265">
      <w:pPr>
        <w:spacing w:after="0" w:line="240" w:lineRule="auto"/>
        <w:ind w:firstLine="720"/>
        <w:jc w:val="both"/>
        <w:rPr>
          <w:rFonts w:ascii="Arial" w:eastAsia="Times New Roman" w:hAnsi="Arial" w:cs="Arial"/>
          <w:b/>
          <w:bCs/>
          <w:sz w:val="20"/>
          <w:szCs w:val="20"/>
          <w:lang w:val="en-US"/>
        </w:rPr>
      </w:pPr>
    </w:p>
    <w:p w14:paraId="2A39A389" w14:textId="77777777"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drawing>
          <wp:inline distT="0" distB="0" distL="0" distR="0" wp14:anchorId="019DE0E3" wp14:editId="20C9171E">
            <wp:extent cx="3521707" cy="1935480"/>
            <wp:effectExtent l="0" t="0" r="3175"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l="1926" t="3058" r="2351"/>
                    <a:stretch>
                      <a:fillRect/>
                    </a:stretch>
                  </pic:blipFill>
                  <pic:spPr bwMode="auto">
                    <a:xfrm>
                      <a:off x="0" y="0"/>
                      <a:ext cx="3534995" cy="1942783"/>
                    </a:xfrm>
                    <a:prstGeom prst="rect">
                      <a:avLst/>
                    </a:prstGeom>
                    <a:noFill/>
                    <a:ln>
                      <a:noFill/>
                    </a:ln>
                  </pic:spPr>
                </pic:pic>
              </a:graphicData>
            </a:graphic>
          </wp:inline>
        </w:drawing>
      </w:r>
    </w:p>
    <w:p w14:paraId="00438954" w14:textId="1D1EEEC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A70C43" w:rsidRPr="00AE6752">
        <w:rPr>
          <w:rFonts w:ascii="Arial" w:eastAsia="Times New Roman" w:hAnsi="Arial" w:cs="Arial"/>
          <w:b/>
          <w:bCs/>
          <w:sz w:val="20"/>
          <w:szCs w:val="20"/>
          <w:lang w:val="en-US"/>
        </w:rPr>
        <w:t>ure 1</w:t>
      </w:r>
      <w:r w:rsidR="007F3374">
        <w:rPr>
          <w:rFonts w:ascii="Arial" w:eastAsia="Times New Roman" w:hAnsi="Arial" w:cs="Arial"/>
          <w:b/>
          <w:bCs/>
          <w:sz w:val="20"/>
          <w:szCs w:val="20"/>
          <w:lang w:val="en-US"/>
        </w:rPr>
        <w:t>1</w:t>
      </w:r>
      <w:r w:rsidR="00A70C43"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1 x 4 cooperate-fed antenna array</w:t>
      </w:r>
    </w:p>
    <w:p w14:paraId="7ADA29A9" w14:textId="28E52034"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drawing>
          <wp:inline distT="0" distB="0" distL="0" distR="0" wp14:anchorId="5D88ABA5" wp14:editId="5F2DC4CD">
            <wp:extent cx="3794760" cy="191309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l="2568" t="2403" r="963"/>
                    <a:stretch>
                      <a:fillRect/>
                    </a:stretch>
                  </pic:blipFill>
                  <pic:spPr bwMode="auto">
                    <a:xfrm>
                      <a:off x="0" y="0"/>
                      <a:ext cx="3810912" cy="1921242"/>
                    </a:xfrm>
                    <a:prstGeom prst="rect">
                      <a:avLst/>
                    </a:prstGeom>
                    <a:noFill/>
                    <a:ln>
                      <a:noFill/>
                    </a:ln>
                  </pic:spPr>
                </pic:pic>
              </a:graphicData>
            </a:graphic>
          </wp:inline>
        </w:drawing>
      </w:r>
    </w:p>
    <w:p w14:paraId="4566F1F4" w14:textId="32481684" w:rsidR="00BD01B0" w:rsidRPr="00AE6752" w:rsidRDefault="00BD01B0" w:rsidP="00367265">
      <w:pPr>
        <w:spacing w:line="240" w:lineRule="auto"/>
        <w:ind w:left="1170" w:hanging="117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2A1FE2"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1</w:t>
      </w:r>
      <w:r w:rsidR="007F3374">
        <w:rPr>
          <w:rFonts w:ascii="Arial" w:eastAsia="Times New Roman" w:hAnsi="Arial" w:cs="Arial"/>
          <w:b/>
          <w:bCs/>
          <w:sz w:val="20"/>
          <w:szCs w:val="20"/>
          <w:lang w:val="en-US"/>
        </w:rPr>
        <w:t>2</w:t>
      </w:r>
      <w:r w:rsidR="002A1FE2"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w:t>
      </w:r>
      <m:oMath>
        <m:r>
          <m:rPr>
            <m:sty m:val="bi"/>
          </m:rPr>
          <w:rPr>
            <w:rFonts w:ascii="Cambria Math" w:eastAsia="Times New Roman" w:hAnsi="Cambria Math" w:cs="Arial"/>
            <w:sz w:val="20"/>
            <w:szCs w:val="20"/>
            <w:lang w:val="en-US"/>
          </w:rPr>
          <m:t>2×2</m:t>
        </m:r>
      </m:oMath>
      <w:r w:rsidRPr="00AE6752">
        <w:rPr>
          <w:rFonts w:ascii="Arial" w:eastAsia="Times New Roman" w:hAnsi="Arial" w:cs="Arial"/>
          <w:b/>
          <w:bCs/>
          <w:sz w:val="20"/>
          <w:szCs w:val="20"/>
          <w:lang w:val="en-US"/>
        </w:rPr>
        <w:t xml:space="preserve"> cooperate-series-fed antenna array</w:t>
      </w:r>
    </w:p>
    <w:p w14:paraId="195CE786" w14:textId="3E3B6CAF" w:rsidR="00BD01B0" w:rsidRPr="00AE6752"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Thus, the percentage impedance bandwidth of the antennas considered </w:t>
      </w:r>
      <w:r w:rsidR="00BB3CF0" w:rsidRPr="00AE6752">
        <w:rPr>
          <w:rFonts w:ascii="Arial" w:eastAsia="Times New Roman" w:hAnsi="Arial" w:cs="Arial"/>
          <w:sz w:val="20"/>
          <w:szCs w:val="20"/>
          <w:lang w:val="en-US"/>
        </w:rPr>
        <w:t>is</w:t>
      </w:r>
      <w:r w:rsidRPr="00AE6752">
        <w:rPr>
          <w:rFonts w:ascii="Arial" w:eastAsia="Times New Roman" w:hAnsi="Arial" w:cs="Arial"/>
          <w:sz w:val="20"/>
          <w:szCs w:val="20"/>
          <w:lang w:val="en-US"/>
        </w:rPr>
        <w:t xml:space="preserve"> presented as follows:</w:t>
      </w:r>
    </w:p>
    <w:p w14:paraId="1C2AB6E8" w14:textId="66D50B16"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Using </w:t>
      </w:r>
      <w:r w:rsidR="00BB3CF0" w:rsidRPr="00AE6752">
        <w:rPr>
          <w:rFonts w:ascii="Arial" w:eastAsia="Times New Roman" w:hAnsi="Arial" w:cs="Arial"/>
          <w:sz w:val="20"/>
          <w:szCs w:val="20"/>
        </w:rPr>
        <w:t xml:space="preserve">the </w:t>
      </w:r>
      <w:r w:rsidR="00804856" w:rsidRPr="00AE6752">
        <w:rPr>
          <w:rFonts w:ascii="Arial" w:eastAsia="Times New Roman" w:hAnsi="Arial" w:cs="Arial"/>
          <w:sz w:val="20"/>
          <w:szCs w:val="20"/>
        </w:rPr>
        <w:t>mathematical  expression</w:t>
      </w:r>
      <w:r w:rsidR="00810985" w:rsidRPr="00AE6752">
        <w:rPr>
          <w:rFonts w:ascii="Arial" w:eastAsia="Times New Roman" w:hAnsi="Arial" w:cs="Arial"/>
          <w:sz w:val="20"/>
          <w:szCs w:val="20"/>
        </w:rPr>
        <w:t xml:space="preserve"> given in Equation 2</w:t>
      </w:r>
      <w:r w:rsidR="002462F8" w:rsidRPr="00AE6752">
        <w:rPr>
          <w:rFonts w:ascii="Arial" w:eastAsia="Times New Roman" w:hAnsi="Arial" w:cs="Arial"/>
          <w:sz w:val="20"/>
          <w:szCs w:val="20"/>
        </w:rPr>
        <w:t>5</w:t>
      </w:r>
      <w:r w:rsidRPr="00AE6752">
        <w:rPr>
          <w:rFonts w:ascii="Arial" w:eastAsia="Times New Roman" w:hAnsi="Arial" w:cs="Arial"/>
          <w:sz w:val="20"/>
          <w:szCs w:val="20"/>
        </w:rPr>
        <w:t xml:space="preserve"> from</w:t>
      </w:r>
      <w:r w:rsidR="00BA7D81" w:rsidRPr="00AE6752">
        <w:rPr>
          <w:rFonts w:ascii="Arial" w:eastAsia="Times New Roman" w:hAnsi="Arial" w:cs="Arial"/>
          <w:sz w:val="20"/>
          <w:szCs w:val="20"/>
        </w:rPr>
        <w:t xml:space="preserve"> </w:t>
      </w:r>
      <w:r w:rsidR="00BA7D81"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{"citationItems":[{"id":"ITEM-1","itemData":{"author":[{"dropping-particle":"","family":"Siakavara","given":"K","non-dropping-particle":"","parse-names":false,"suffix":""}],"container-title":"intechopen","id":"ITEM-1","issued":{"date-parts":[["2010"]]},"page":"174, 184 - 187.","title":"Methods to Design Microstrip Antennas for Modern Applications","type":"article-journal"},"uris":["http://www.mendeley.com/documents/?uuid=5cfd4992-7924-47cf-b3f1-4e2222e01c04"]}],"mendeley":{"formattedCitation":"[19]","plainTextFormattedCitation":"[19]","previouslyFormattedCitation":"[19]"},"properties":{"noteIndex":0},"schema":"https://github.com/citation-style-language/schema/raw/master/csl-citation.json"}</w:instrText>
      </w:r>
      <w:r w:rsidR="00BA7D81"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[19]</w:t>
      </w:r>
      <w:r w:rsidR="00BA7D81" w:rsidRPr="00AE6752">
        <w:rPr>
          <w:rFonts w:ascii="Arial" w:eastAsia="Times New Roman" w:hAnsi="Arial" w:cs="Arial"/>
          <w:sz w:val="20"/>
          <w:szCs w:val="20"/>
        </w:rPr>
        <w:fldChar w:fldCharType="end"/>
      </w:r>
      <w:r w:rsidRPr="00AE6752">
        <w:rPr>
          <w:rFonts w:ascii="Arial" w:eastAsia="Times New Roman" w:hAnsi="Arial" w:cs="Arial"/>
          <w:sz w:val="20"/>
          <w:szCs w:val="20"/>
        </w:rPr>
        <w:t>, the percentage bandwidth at 2.4 GHz of the antennas designed w</w:t>
      </w:r>
      <w:r w:rsidR="00BB3CF0" w:rsidRPr="00AE6752">
        <w:rPr>
          <w:rFonts w:ascii="Arial" w:eastAsia="Times New Roman" w:hAnsi="Arial" w:cs="Arial"/>
          <w:sz w:val="20"/>
          <w:szCs w:val="20"/>
        </w:rPr>
        <w:t>as</w:t>
      </w:r>
      <w:r w:rsidRPr="00AE6752">
        <w:rPr>
          <w:rFonts w:ascii="Arial" w:eastAsia="Times New Roman" w:hAnsi="Arial" w:cs="Arial"/>
          <w:sz w:val="20"/>
          <w:szCs w:val="20"/>
        </w:rPr>
        <w:t xml:space="preserve"> calculated thus;</w:t>
      </w:r>
    </w:p>
    <w:p w14:paraId="2DB790BD" w14:textId="03265738" w:rsidR="00BD01B0" w:rsidRPr="00AE6752" w:rsidRDefault="00BD01B0" w:rsidP="00367265">
      <w:pPr>
        <w:spacing w:after="0" w:line="240" w:lineRule="auto"/>
        <w:jc w:val="both"/>
        <w:rPr>
          <w:rFonts w:ascii="Arial" w:eastAsia="Times New Roman" w:hAnsi="Arial" w:cs="Arial"/>
          <w:bCs/>
          <w:sz w:val="20"/>
          <w:szCs w:val="20"/>
        </w:rPr>
      </w:pPr>
      <w:r w:rsidRPr="00AE6752">
        <w:rPr>
          <w:rFonts w:ascii="Arial" w:eastAsia="Times New Roman" w:hAnsi="Arial" w:cs="Arial"/>
          <w:sz w:val="20"/>
          <w:szCs w:val="20"/>
        </w:rPr>
        <w:tab/>
      </w:r>
      <m:oMath>
        <m:r>
          <w:rPr>
            <w:rFonts w:ascii="Cambria Math" w:eastAsia="Times New Roman" w:hAnsi="Cambria Math" w:cs="Arial"/>
            <w:sz w:val="20"/>
            <w:szCs w:val="20"/>
          </w:rPr>
          <m:t>% bandwidth</m:t>
        </m:r>
        <m:r>
          <m:rPr>
            <m:sty m:val="p"/>
          </m:rPr>
          <w:rPr>
            <w:rFonts w:ascii="Cambria Math" w:eastAsia="Times New Roman" w:hAnsi="Cambria Math" w:cs="Arial"/>
            <w:sz w:val="20"/>
            <w:szCs w:val="20"/>
          </w:rPr>
          <m:t xml:space="preserve">= </m:t>
        </m:r>
        <m:f>
          <m:fPr>
            <m:ctrlPr>
              <w:rPr>
                <w:rFonts w:ascii="Cambria Math" w:eastAsia="Times New Roman" w:hAnsi="Cambria Math" w:cs="Arial"/>
                <w:bCs/>
                <w:sz w:val="20"/>
                <w:szCs w:val="20"/>
              </w:rPr>
            </m:ctrlPr>
          </m:fPr>
          <m:num>
            <m:sSub>
              <m:sSubPr>
                <m:ctrlPr>
                  <w:rPr>
                    <w:rFonts w:ascii="Cambria Math" w:eastAsia="Times New Roman" w:hAnsi="Cambria Math" w:cs="Arial"/>
                    <w:bCs/>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H</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bCs/>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L</m:t>
                </m:r>
              </m:sub>
            </m:sSub>
          </m:num>
          <m:den>
            <m:sSub>
              <m:sSubPr>
                <m:ctrlPr>
                  <w:rPr>
                    <w:rFonts w:ascii="Cambria Math" w:eastAsia="Times New Roman" w:hAnsi="Cambria Math" w:cs="Arial"/>
                    <w:bCs/>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C</m:t>
                </m:r>
              </m:sub>
            </m:sSub>
          </m:den>
        </m:f>
        <m:r>
          <w:rPr>
            <w:rFonts w:ascii="Cambria Math" w:eastAsia="Times New Roman" w:hAnsi="Cambria Math" w:cs="Arial"/>
            <w:sz w:val="20"/>
            <w:szCs w:val="20"/>
          </w:rPr>
          <m:t>×100</m:t>
        </m:r>
      </m:oMath>
      <w:r w:rsidRPr="00AE6752">
        <w:rPr>
          <w:rFonts w:ascii="Arial" w:eastAsia="Times New Roman" w:hAnsi="Arial" w:cs="Arial"/>
          <w:bCs/>
          <w:sz w:val="20"/>
          <w:szCs w:val="20"/>
        </w:rPr>
        <w:tab/>
      </w:r>
      <w:r w:rsidRPr="00AE6752">
        <w:rPr>
          <w:rFonts w:ascii="Arial" w:eastAsia="Times New Roman" w:hAnsi="Arial" w:cs="Arial"/>
          <w:bCs/>
          <w:sz w:val="20"/>
          <w:szCs w:val="20"/>
        </w:rPr>
        <w:tab/>
      </w:r>
      <w:r w:rsidR="00810985" w:rsidRPr="00AE6752">
        <w:rPr>
          <w:rFonts w:ascii="Arial" w:eastAsia="Times New Roman" w:hAnsi="Arial" w:cs="Arial"/>
          <w:bCs/>
          <w:sz w:val="20"/>
          <w:szCs w:val="20"/>
        </w:rPr>
        <w:tab/>
      </w:r>
      <w:r w:rsidRPr="00AE6752">
        <w:rPr>
          <w:rFonts w:ascii="Arial" w:eastAsia="Times New Roman" w:hAnsi="Arial" w:cs="Arial"/>
          <w:bCs/>
          <w:sz w:val="20"/>
          <w:szCs w:val="20"/>
        </w:rPr>
        <w:tab/>
        <w:t xml:space="preserve">           </w:t>
      </w:r>
      <w:r w:rsidR="00810985" w:rsidRPr="00AE6752">
        <w:rPr>
          <w:rFonts w:ascii="Arial" w:eastAsia="Times New Roman" w:hAnsi="Arial" w:cs="Arial"/>
          <w:bCs/>
          <w:sz w:val="20"/>
          <w:szCs w:val="20"/>
        </w:rPr>
        <w:tab/>
        <w:t xml:space="preserve">          </w:t>
      </w:r>
      <w:r w:rsidR="003738A5" w:rsidRPr="00AE6752">
        <w:rPr>
          <w:rFonts w:ascii="Arial" w:eastAsia="Times New Roman" w:hAnsi="Arial" w:cs="Arial"/>
          <w:bCs/>
          <w:sz w:val="20"/>
          <w:szCs w:val="20"/>
        </w:rPr>
        <w:tab/>
      </w:r>
      <w:r w:rsidR="003738A5" w:rsidRPr="00AE6752">
        <w:rPr>
          <w:rFonts w:ascii="Arial" w:eastAsia="Times New Roman" w:hAnsi="Arial" w:cs="Arial"/>
          <w:bCs/>
          <w:sz w:val="20"/>
          <w:szCs w:val="20"/>
        </w:rPr>
        <w:tab/>
      </w:r>
      <w:r w:rsidRPr="00AE6752">
        <w:rPr>
          <w:rFonts w:ascii="Arial" w:eastAsia="Times New Roman" w:hAnsi="Arial" w:cs="Arial"/>
          <w:bCs/>
          <w:sz w:val="20"/>
          <w:szCs w:val="20"/>
        </w:rPr>
        <w:t>(</w:t>
      </w:r>
      <w:r w:rsidR="00810985" w:rsidRPr="00AE6752">
        <w:rPr>
          <w:rFonts w:ascii="Arial" w:eastAsia="Times New Roman" w:hAnsi="Arial" w:cs="Arial"/>
          <w:bCs/>
          <w:sz w:val="20"/>
          <w:szCs w:val="20"/>
        </w:rPr>
        <w:t>2</w:t>
      </w:r>
      <w:r w:rsidR="002462F8" w:rsidRPr="00AE6752">
        <w:rPr>
          <w:rFonts w:ascii="Arial" w:eastAsia="Times New Roman" w:hAnsi="Arial" w:cs="Arial"/>
          <w:bCs/>
          <w:sz w:val="20"/>
          <w:szCs w:val="20"/>
        </w:rPr>
        <w:t>5</w:t>
      </w:r>
      <w:r w:rsidRPr="00AE6752">
        <w:rPr>
          <w:rFonts w:ascii="Arial" w:eastAsia="Times New Roman" w:hAnsi="Arial" w:cs="Arial"/>
          <w:bCs/>
          <w:sz w:val="20"/>
          <w:szCs w:val="20"/>
        </w:rPr>
        <w:t>)</w:t>
      </w:r>
    </w:p>
    <w:p w14:paraId="51AFBAF4" w14:textId="71F36D09" w:rsidR="00BD01B0" w:rsidRPr="00AE6752" w:rsidRDefault="00BD01B0" w:rsidP="00367265">
      <w:pPr>
        <w:spacing w:after="0" w:line="240" w:lineRule="auto"/>
        <w:jc w:val="both"/>
        <w:rPr>
          <w:rFonts w:ascii="Arial" w:eastAsia="Times New Roman" w:hAnsi="Arial" w:cs="Arial"/>
          <w:sz w:val="20"/>
          <w:szCs w:val="20"/>
        </w:rPr>
      </w:pPr>
      <w:bookmarkStart w:id="10" w:name="_Hlk52971439"/>
      <w:r w:rsidRPr="00AE6752">
        <w:rPr>
          <w:rFonts w:ascii="Arial" w:eastAsia="Times New Roman" w:hAnsi="Arial" w:cs="Arial"/>
          <w:sz w:val="20"/>
          <w:szCs w:val="20"/>
        </w:rPr>
        <w:lastRenderedPageBreak/>
        <w:t>Inset-fed 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2.4512-2.3829</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2.85</m:t>
        </m:r>
      </m:oMath>
    </w:p>
    <w:p w14:paraId="5DA4022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1 x 2 cooperate-fed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2.3876-2.3545</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1.38 %</m:t>
        </m:r>
      </m:oMath>
    </w:p>
    <w:p w14:paraId="77F4428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1 x 4 cooperate-fed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2.4187-2.3744</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1.85 %</m:t>
        </m:r>
      </m:oMath>
    </w:p>
    <w:p w14:paraId="70A9082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2 x 2 cooperate-series-fed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2.4322-2.3818</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2.26 %</m:t>
        </m:r>
      </m:oMath>
    </w:p>
    <w:bookmarkEnd w:id="10"/>
    <w:p w14:paraId="1FAA117D" w14:textId="76D9B6BF"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percentage bandwidths obtained from the return loss plots give an interesting trend observed from the calculated values in that, a noticeable drop in bandwidth was noticeable in the arrays using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cooperate-feed network compared to the series-feed </w:t>
      </w:r>
      <w:r w:rsidR="00BB3CF0" w:rsidRPr="00AE6752">
        <w:rPr>
          <w:rFonts w:ascii="Arial" w:eastAsia="Times New Roman" w:hAnsi="Arial" w:cs="Arial"/>
          <w:sz w:val="20"/>
          <w:szCs w:val="20"/>
        </w:rPr>
        <w:t>except for</w:t>
      </w:r>
      <w:r w:rsidRPr="00AE6752">
        <w:rPr>
          <w:rFonts w:ascii="Arial" w:eastAsia="Times New Roman" w:hAnsi="Arial" w:cs="Arial"/>
          <w:sz w:val="20"/>
          <w:szCs w:val="20"/>
        </w:rPr>
        <w:t xml:space="preserve"> the combined-feed (hybrid-feed) that showed an improvement in bandwidth. However, in all the designs, the percentage bandwidth of the series-fed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array antenna was higher than that of the counterpart arrays and the single</w:t>
      </w:r>
      <w:r w:rsidR="00BB3CF0" w:rsidRPr="00AE6752">
        <w:rPr>
          <w:rFonts w:ascii="Arial" w:eastAsia="Times New Roman" w:hAnsi="Arial" w:cs="Arial"/>
          <w:sz w:val="20"/>
          <w:szCs w:val="20"/>
        </w:rPr>
        <w:t>-</w:t>
      </w:r>
      <w:r w:rsidRPr="00AE6752">
        <w:rPr>
          <w:rFonts w:ascii="Arial" w:eastAsia="Times New Roman" w:hAnsi="Arial" w:cs="Arial"/>
          <w:sz w:val="20"/>
          <w:szCs w:val="20"/>
        </w:rPr>
        <w:t>band antennas.</w:t>
      </w:r>
    </w:p>
    <w:p w14:paraId="7530405A" w14:textId="008EB979" w:rsidR="00BD01B0" w:rsidRPr="00AE6752" w:rsidRDefault="00BD01B0" w:rsidP="00367265">
      <w:pPr>
        <w:spacing w:after="0" w:line="240" w:lineRule="auto"/>
        <w:jc w:val="both"/>
        <w:rPr>
          <w:rFonts w:ascii="Arial" w:eastAsia="Times New Roman" w:hAnsi="Arial" w:cs="Arial"/>
          <w:b/>
          <w:sz w:val="20"/>
          <w:szCs w:val="20"/>
        </w:rPr>
      </w:pPr>
      <w:bookmarkStart w:id="11" w:name="_Hlk86237565"/>
      <w:r w:rsidRPr="00AE6752">
        <w:rPr>
          <w:rFonts w:ascii="Arial" w:eastAsia="Times New Roman" w:hAnsi="Arial" w:cs="Arial"/>
          <w:b/>
          <w:sz w:val="20"/>
          <w:szCs w:val="20"/>
        </w:rPr>
        <w:t>4.</w:t>
      </w:r>
      <w:r w:rsidR="00761FA7" w:rsidRPr="00AE6752">
        <w:rPr>
          <w:rFonts w:ascii="Arial" w:eastAsia="Times New Roman" w:hAnsi="Arial" w:cs="Arial"/>
          <w:b/>
          <w:sz w:val="20"/>
          <w:szCs w:val="20"/>
        </w:rPr>
        <w:t>2</w:t>
      </w:r>
      <w:r w:rsidRPr="00AE6752">
        <w:rPr>
          <w:rFonts w:ascii="Arial" w:eastAsia="Times New Roman" w:hAnsi="Arial" w:cs="Arial"/>
          <w:b/>
          <w:sz w:val="20"/>
          <w:szCs w:val="20"/>
        </w:rPr>
        <w:tab/>
        <w:t>Gain of the Proposed Antenna</w:t>
      </w:r>
      <w:bookmarkEnd w:id="11"/>
    </w:p>
    <w:p w14:paraId="426FEB49" w14:textId="31F6F089"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IEEE 3-D gain of the </w:t>
      </w:r>
      <w:r w:rsidR="008C0884" w:rsidRPr="00AE6752">
        <w:rPr>
          <w:rFonts w:ascii="Arial" w:eastAsia="Times New Roman" w:hAnsi="Arial" w:cs="Arial"/>
          <w:sz w:val="20"/>
          <w:szCs w:val="20"/>
        </w:rPr>
        <w:t xml:space="preserve">inset-fed </w:t>
      </w:r>
      <w:r w:rsidRPr="00AE6752">
        <w:rPr>
          <w:rFonts w:ascii="Arial" w:eastAsia="Times New Roman" w:hAnsi="Arial" w:cs="Arial"/>
          <w:sz w:val="20"/>
          <w:szCs w:val="20"/>
        </w:rPr>
        <w:t>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antennas designed in section 3 </w:t>
      </w:r>
      <w:r w:rsidR="009970AD" w:rsidRPr="00AE6752">
        <w:rPr>
          <w:rFonts w:ascii="Arial" w:eastAsia="Times New Roman" w:hAnsi="Arial" w:cs="Arial"/>
          <w:sz w:val="20"/>
          <w:szCs w:val="20"/>
        </w:rPr>
        <w:t>is</w:t>
      </w:r>
      <w:r w:rsidRPr="00AE6752">
        <w:rPr>
          <w:rFonts w:ascii="Arial" w:eastAsia="Times New Roman" w:hAnsi="Arial" w:cs="Arial"/>
          <w:sz w:val="20"/>
          <w:szCs w:val="20"/>
        </w:rPr>
        <w:t xml:space="preserve"> shown in Figure </w:t>
      </w:r>
      <w:r w:rsidR="00B10998" w:rsidRPr="00AE6752">
        <w:rPr>
          <w:rFonts w:ascii="Arial" w:eastAsia="Times New Roman" w:hAnsi="Arial" w:cs="Arial"/>
          <w:sz w:val="20"/>
          <w:szCs w:val="20"/>
        </w:rPr>
        <w:t>1</w:t>
      </w:r>
      <w:r w:rsidR="007F3374">
        <w:rPr>
          <w:rFonts w:ascii="Arial" w:eastAsia="Times New Roman" w:hAnsi="Arial" w:cs="Arial"/>
          <w:sz w:val="20"/>
          <w:szCs w:val="20"/>
        </w:rPr>
        <w:t>3</w:t>
      </w:r>
      <w:r w:rsidR="00351978" w:rsidRPr="00AE6752">
        <w:rPr>
          <w:rFonts w:ascii="Arial" w:eastAsia="Times New Roman" w:hAnsi="Arial" w:cs="Arial"/>
          <w:sz w:val="20"/>
          <w:szCs w:val="20"/>
        </w:rPr>
        <w:t xml:space="preserve"> from where it is seen that t</w:t>
      </w:r>
      <w:r w:rsidRPr="00AE6752">
        <w:rPr>
          <w:rFonts w:ascii="Arial" w:eastAsia="Times New Roman" w:hAnsi="Arial" w:cs="Arial"/>
          <w:sz w:val="20"/>
          <w:szCs w:val="20"/>
        </w:rPr>
        <w:t xml:space="preserve">he </w:t>
      </w:r>
      <w:r w:rsidR="00AC15AA" w:rsidRPr="00AE6752">
        <w:rPr>
          <w:rFonts w:ascii="Arial" w:eastAsia="Times New Roman" w:hAnsi="Arial" w:cs="Arial"/>
          <w:sz w:val="20"/>
          <w:szCs w:val="20"/>
        </w:rPr>
        <w:t>antenna</w:t>
      </w:r>
      <w:r w:rsidRPr="00AE6752">
        <w:rPr>
          <w:rFonts w:ascii="Arial" w:eastAsia="Times New Roman" w:hAnsi="Arial" w:cs="Arial"/>
          <w:sz w:val="20"/>
          <w:szCs w:val="20"/>
        </w:rPr>
        <w:t xml:space="preserve"> achieved </w:t>
      </w:r>
      <w:r w:rsidR="00AC15AA" w:rsidRPr="00AE6752">
        <w:rPr>
          <w:rFonts w:ascii="Arial" w:eastAsia="Times New Roman" w:hAnsi="Arial" w:cs="Arial"/>
          <w:sz w:val="20"/>
          <w:szCs w:val="20"/>
        </w:rPr>
        <w:t xml:space="preserve">a </w:t>
      </w:r>
      <w:r w:rsidRPr="00AE6752">
        <w:rPr>
          <w:rFonts w:ascii="Arial" w:eastAsia="Times New Roman" w:hAnsi="Arial" w:cs="Arial"/>
          <w:sz w:val="20"/>
          <w:szCs w:val="20"/>
        </w:rPr>
        <w:t>gain of 4.85 dB at 2.4 GHz.</w:t>
      </w:r>
    </w:p>
    <w:p w14:paraId="5AA239EB" w14:textId="77777777" w:rsidR="00BD01B0" w:rsidRPr="00AE6752" w:rsidRDefault="00BD01B0" w:rsidP="00367265">
      <w:pPr>
        <w:spacing w:after="0" w:line="240" w:lineRule="auto"/>
        <w:jc w:val="both"/>
        <w:rPr>
          <w:rFonts w:ascii="Arial" w:eastAsia="Times New Roman" w:hAnsi="Arial" w:cs="Arial"/>
          <w:sz w:val="20"/>
          <w:szCs w:val="20"/>
        </w:rPr>
      </w:pPr>
    </w:p>
    <w:p w14:paraId="1C94C384"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rPr>
        <w:drawing>
          <wp:inline distT="0" distB="0" distL="0" distR="0" wp14:anchorId="158C7BDE" wp14:editId="5F0B626C">
            <wp:extent cx="2700004" cy="2154211"/>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0217" b="8338"/>
                    <a:stretch/>
                  </pic:blipFill>
                  <pic:spPr bwMode="auto">
                    <a:xfrm>
                      <a:off x="0" y="0"/>
                      <a:ext cx="2722715" cy="2172331"/>
                    </a:xfrm>
                    <a:prstGeom prst="rect">
                      <a:avLst/>
                    </a:prstGeom>
                    <a:noFill/>
                    <a:ln>
                      <a:noFill/>
                    </a:ln>
                    <a:extLst>
                      <a:ext uri="{53640926-AAD7-44D8-BBD7-CCE9431645EC}">
                        <a14:shadowObscured xmlns:a14="http://schemas.microsoft.com/office/drawing/2010/main"/>
                      </a:ext>
                    </a:extLst>
                  </pic:spPr>
                </pic:pic>
              </a:graphicData>
            </a:graphic>
          </wp:inline>
        </w:drawing>
      </w:r>
    </w:p>
    <w:p w14:paraId="0B5D2736" w14:textId="4CFAEA92" w:rsidR="00BD01B0" w:rsidRPr="00AE6752" w:rsidRDefault="00BD01B0" w:rsidP="00367265">
      <w:pPr>
        <w:spacing w:line="240" w:lineRule="auto"/>
        <w:jc w:val="center"/>
        <w:rPr>
          <w:rFonts w:ascii="Arial" w:eastAsia="Times New Roman" w:hAnsi="Arial" w:cs="Arial"/>
          <w:b/>
          <w:sz w:val="20"/>
          <w:szCs w:val="20"/>
        </w:rPr>
      </w:pPr>
      <w:r w:rsidRPr="00AE6752">
        <w:rPr>
          <w:rFonts w:ascii="Arial" w:eastAsia="Times New Roman" w:hAnsi="Arial" w:cs="Arial"/>
          <w:b/>
          <w:sz w:val="20"/>
          <w:szCs w:val="20"/>
        </w:rPr>
        <w:t>Figure</w:t>
      </w:r>
      <w:bookmarkStart w:id="12" w:name="_Hlk86241159"/>
      <w:r w:rsidR="00344B3F" w:rsidRPr="00AE6752">
        <w:rPr>
          <w:rFonts w:ascii="Arial" w:eastAsia="Times New Roman" w:hAnsi="Arial" w:cs="Arial"/>
          <w:b/>
          <w:sz w:val="20"/>
          <w:szCs w:val="20"/>
        </w:rPr>
        <w:t xml:space="preserve"> 1</w:t>
      </w:r>
      <w:r w:rsidR="007F3374">
        <w:rPr>
          <w:rFonts w:ascii="Arial" w:eastAsia="Times New Roman" w:hAnsi="Arial" w:cs="Arial"/>
          <w:b/>
          <w:sz w:val="20"/>
          <w:szCs w:val="20"/>
        </w:rPr>
        <w:t>3</w:t>
      </w:r>
      <w:r w:rsidR="00344B3F"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w:t>
      </w:r>
      <w:r w:rsidR="008C0884" w:rsidRPr="00AE6752">
        <w:rPr>
          <w:rFonts w:ascii="Arial" w:eastAsia="Times New Roman" w:hAnsi="Arial" w:cs="Arial"/>
          <w:b/>
          <w:sz w:val="20"/>
          <w:szCs w:val="20"/>
        </w:rPr>
        <w:t xml:space="preserve">inset-fed </w:t>
      </w:r>
      <w:r w:rsidRPr="00AE6752">
        <w:rPr>
          <w:rFonts w:ascii="Arial" w:eastAsia="Times New Roman" w:hAnsi="Arial" w:cs="Arial"/>
          <w:b/>
          <w:sz w:val="20"/>
          <w:szCs w:val="20"/>
        </w:rPr>
        <w:t>single band antenna at 2.4 GHz</w:t>
      </w:r>
      <w:bookmarkEnd w:id="12"/>
    </w:p>
    <w:p w14:paraId="0FB6035C" w14:textId="5F1B6C4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standard IEEE gain</w:t>
      </w:r>
      <w:r w:rsidR="00344B3F" w:rsidRPr="00AE6752">
        <w:rPr>
          <w:rFonts w:ascii="Arial" w:eastAsia="Times New Roman" w:hAnsi="Arial" w:cs="Arial"/>
          <w:sz w:val="20"/>
          <w:szCs w:val="20"/>
        </w:rPr>
        <w:t xml:space="preserve"> of 11.50 dB was achieved at 2.4 GHz </w:t>
      </w:r>
      <w:r w:rsidR="002377BE" w:rsidRPr="00AE6752">
        <w:rPr>
          <w:rFonts w:ascii="Arial" w:eastAsia="Times New Roman" w:hAnsi="Arial" w:cs="Arial"/>
          <w:sz w:val="20"/>
          <w:szCs w:val="20"/>
        </w:rPr>
        <w:t>by</w:t>
      </w:r>
      <w:r w:rsidRPr="00AE6752">
        <w:rPr>
          <w:rFonts w:ascii="Arial" w:eastAsia="Times New Roman" w:hAnsi="Arial" w:cs="Arial"/>
          <w:sz w:val="20"/>
          <w:szCs w:val="20"/>
        </w:rPr>
        <w:t xml:space="preserve"> the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RMSA arrays </w:t>
      </w:r>
      <w:r w:rsidR="002377BE" w:rsidRPr="00AE6752">
        <w:rPr>
          <w:rFonts w:ascii="Arial" w:eastAsia="Times New Roman" w:hAnsi="Arial" w:cs="Arial"/>
          <w:sz w:val="20"/>
          <w:szCs w:val="20"/>
        </w:rPr>
        <w:t>a</w:t>
      </w:r>
      <w:r w:rsidRPr="00AE6752">
        <w:rPr>
          <w:rFonts w:ascii="Arial" w:eastAsia="Times New Roman" w:hAnsi="Arial" w:cs="Arial"/>
          <w:sz w:val="20"/>
          <w:szCs w:val="20"/>
        </w:rPr>
        <w:t xml:space="preserve">s shown in Figure </w:t>
      </w:r>
      <w:r w:rsidR="007A5452" w:rsidRPr="00AE6752">
        <w:rPr>
          <w:rFonts w:ascii="Arial" w:eastAsia="Times New Roman" w:hAnsi="Arial" w:cs="Arial"/>
          <w:sz w:val="20"/>
          <w:szCs w:val="20"/>
        </w:rPr>
        <w:t>1</w:t>
      </w:r>
      <w:r w:rsidR="007F3374">
        <w:rPr>
          <w:rFonts w:ascii="Arial" w:eastAsia="Times New Roman" w:hAnsi="Arial" w:cs="Arial"/>
          <w:sz w:val="20"/>
          <w:szCs w:val="20"/>
        </w:rPr>
        <w:t>4</w:t>
      </w:r>
      <w:r w:rsidRPr="00AE6752">
        <w:rPr>
          <w:rFonts w:ascii="Arial" w:eastAsia="Times New Roman" w:hAnsi="Arial" w:cs="Arial"/>
          <w:sz w:val="20"/>
          <w:szCs w:val="20"/>
        </w:rPr>
        <w:t xml:space="preserve">. </w:t>
      </w:r>
    </w:p>
    <w:p w14:paraId="0A893DF6" w14:textId="63E90604"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b/>
          <w:noProof/>
          <w:sz w:val="20"/>
          <w:szCs w:val="20"/>
        </w:rPr>
        <w:drawing>
          <wp:inline distT="0" distB="0" distL="0" distR="0" wp14:anchorId="369052B3" wp14:editId="73D4EA06">
            <wp:extent cx="2997200" cy="22296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0236" b="6223"/>
                    <a:stretch/>
                  </pic:blipFill>
                  <pic:spPr bwMode="auto">
                    <a:xfrm>
                      <a:off x="0" y="0"/>
                      <a:ext cx="3025029" cy="2250356"/>
                    </a:xfrm>
                    <a:prstGeom prst="rect">
                      <a:avLst/>
                    </a:prstGeom>
                    <a:noFill/>
                    <a:ln>
                      <a:noFill/>
                    </a:ln>
                    <a:extLst>
                      <a:ext uri="{53640926-AAD7-44D8-BBD7-CCE9431645EC}">
                        <a14:shadowObscured xmlns:a14="http://schemas.microsoft.com/office/drawing/2010/main"/>
                      </a:ext>
                    </a:extLst>
                  </pic:spPr>
                </pic:pic>
              </a:graphicData>
            </a:graphic>
          </wp:inline>
        </w:drawing>
      </w:r>
    </w:p>
    <w:p w14:paraId="4E1AC89A" w14:textId="72176B48"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bookmarkStart w:id="13" w:name="_Hlk86241186"/>
      <w:r w:rsidR="006179A2" w:rsidRPr="00AE6752">
        <w:rPr>
          <w:rFonts w:ascii="Arial" w:eastAsia="Times New Roman" w:hAnsi="Arial" w:cs="Arial"/>
          <w:b/>
          <w:sz w:val="20"/>
          <w:szCs w:val="20"/>
        </w:rPr>
        <w:t>ure 1</w:t>
      </w:r>
      <w:r w:rsidR="007F3374">
        <w:rPr>
          <w:rFonts w:ascii="Arial" w:eastAsia="Times New Roman" w:hAnsi="Arial" w:cs="Arial"/>
          <w:b/>
          <w:sz w:val="20"/>
          <w:szCs w:val="20"/>
        </w:rPr>
        <w:t>4</w:t>
      </w:r>
      <w:r w:rsidR="006179A2"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proposed 1 x 4 cooperate-fed RMSA array at 2.4 GHz</w:t>
      </w:r>
      <w:bookmarkEnd w:id="13"/>
    </w:p>
    <w:p w14:paraId="748EABA9" w14:textId="4D679860"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w:t>
      </w:r>
      <w:r w:rsidR="003840DB" w:rsidRPr="00AE6752">
        <w:rPr>
          <w:rFonts w:ascii="Arial" w:eastAsia="Times New Roman" w:hAnsi="Arial" w:cs="Arial"/>
          <w:sz w:val="20"/>
          <w:szCs w:val="20"/>
        </w:rPr>
        <w:t xml:space="preserve">antenna </w:t>
      </w:r>
      <w:r w:rsidRPr="00AE6752">
        <w:rPr>
          <w:rFonts w:ascii="Arial" w:eastAsia="Times New Roman" w:hAnsi="Arial" w:cs="Arial"/>
          <w:sz w:val="20"/>
          <w:szCs w:val="20"/>
        </w:rPr>
        <w:t xml:space="preserve">gain of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cooperate-fed and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cooperate-series-fed</w:t>
      </w:r>
      <w:r w:rsidR="003840DB" w:rsidRPr="00AE6752">
        <w:rPr>
          <w:rFonts w:ascii="Arial" w:eastAsia="Times New Roman" w:hAnsi="Arial" w:cs="Arial"/>
          <w:sz w:val="20"/>
          <w:szCs w:val="20"/>
        </w:rPr>
        <w:t xml:space="preserve"> (hybrid)</w:t>
      </w:r>
      <w:r w:rsidRPr="00AE6752">
        <w:rPr>
          <w:rFonts w:ascii="Arial" w:eastAsia="Times New Roman" w:hAnsi="Arial" w:cs="Arial"/>
          <w:sz w:val="20"/>
          <w:szCs w:val="20"/>
        </w:rPr>
        <w:t xml:space="preserve"> RMSA arrays are presented in Figure </w:t>
      </w:r>
      <w:r w:rsidR="005F0E5D" w:rsidRPr="00AE6752">
        <w:rPr>
          <w:rFonts w:ascii="Arial" w:eastAsia="Times New Roman" w:hAnsi="Arial" w:cs="Arial"/>
          <w:sz w:val="20"/>
          <w:szCs w:val="20"/>
        </w:rPr>
        <w:t>1</w:t>
      </w:r>
      <w:r w:rsidR="004D006E">
        <w:rPr>
          <w:rFonts w:ascii="Arial" w:eastAsia="Times New Roman" w:hAnsi="Arial" w:cs="Arial"/>
          <w:sz w:val="20"/>
          <w:szCs w:val="20"/>
        </w:rPr>
        <w:t>5</w:t>
      </w:r>
      <w:r w:rsidRPr="00AE6752">
        <w:rPr>
          <w:rFonts w:ascii="Arial" w:eastAsia="Times New Roman" w:hAnsi="Arial" w:cs="Arial"/>
          <w:sz w:val="20"/>
          <w:szCs w:val="20"/>
        </w:rPr>
        <w:t xml:space="preserve">. While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cooperate-fed array achieved a gain of 10.1 dB</w:t>
      </w:r>
      <w:r w:rsidR="00BB3CF0" w:rsidRPr="00AE6752">
        <w:rPr>
          <w:rFonts w:ascii="Arial" w:eastAsia="Times New Roman" w:hAnsi="Arial" w:cs="Arial"/>
          <w:sz w:val="20"/>
          <w:szCs w:val="20"/>
        </w:rPr>
        <w:t xml:space="preserve"> is</w:t>
      </w:r>
      <w:r w:rsidR="00F23E4A" w:rsidRPr="00AE6752">
        <w:rPr>
          <w:rFonts w:ascii="Arial" w:eastAsia="Times New Roman" w:hAnsi="Arial" w:cs="Arial"/>
          <w:sz w:val="20"/>
          <w:szCs w:val="20"/>
        </w:rPr>
        <w:t xml:space="preserve"> </w:t>
      </w:r>
      <w:r w:rsidRPr="00AE6752">
        <w:rPr>
          <w:rFonts w:ascii="Arial" w:eastAsia="Times New Roman" w:hAnsi="Arial" w:cs="Arial"/>
          <w:sz w:val="20"/>
          <w:szCs w:val="20"/>
        </w:rPr>
        <w:t xml:space="preserve">a significant improvement from the single band patch earlier designed, the </w:t>
      </w:r>
      <m:oMath>
        <m:r>
          <w:rPr>
            <w:rFonts w:ascii="Cambria Math" w:eastAsia="Times New Roman" w:hAnsi="Cambria Math" w:cs="Arial"/>
            <w:sz w:val="20"/>
            <w:szCs w:val="20"/>
          </w:rPr>
          <m:t>2×2</m:t>
        </m:r>
      </m:oMath>
      <w:r w:rsidR="00E32A28" w:rsidRPr="00AE6752">
        <w:rPr>
          <w:rFonts w:ascii="Arial" w:eastAsia="Times New Roman" w:hAnsi="Arial" w:cs="Arial"/>
          <w:sz w:val="20"/>
          <w:szCs w:val="20"/>
        </w:rPr>
        <w:t xml:space="preserve"> </w:t>
      </w:r>
      <w:r w:rsidRPr="00AE6752">
        <w:rPr>
          <w:rFonts w:ascii="Arial" w:eastAsia="Times New Roman" w:hAnsi="Arial" w:cs="Arial"/>
          <w:sz w:val="20"/>
          <w:szCs w:val="20"/>
        </w:rPr>
        <w:t>hybrid-</w:t>
      </w:r>
      <w:r w:rsidRPr="00AE6752">
        <w:rPr>
          <w:rFonts w:ascii="Arial" w:eastAsia="Times New Roman" w:hAnsi="Arial" w:cs="Arial"/>
          <w:sz w:val="20"/>
          <w:szCs w:val="20"/>
        </w:rPr>
        <w:lastRenderedPageBreak/>
        <w:t xml:space="preserve">fed array showed a superior gain performance of 14 dB </w:t>
      </w:r>
      <w:r w:rsidR="00961E0D" w:rsidRPr="00AE6752">
        <w:rPr>
          <w:rFonts w:ascii="Arial" w:eastAsia="Times New Roman" w:hAnsi="Arial" w:cs="Arial"/>
          <w:sz w:val="20"/>
          <w:szCs w:val="20"/>
        </w:rPr>
        <w:t>which is notably</w:t>
      </w:r>
      <w:r w:rsidRPr="00AE6752">
        <w:rPr>
          <w:rFonts w:ascii="Arial" w:eastAsia="Times New Roman" w:hAnsi="Arial" w:cs="Arial"/>
          <w:sz w:val="20"/>
          <w:szCs w:val="20"/>
        </w:rPr>
        <w:t xml:space="preserve"> higher than that achieved by </w:t>
      </w:r>
      <w:r w:rsidR="00C457BC" w:rsidRPr="00AE6752">
        <w:rPr>
          <w:rFonts w:ascii="Arial" w:eastAsia="Times New Roman" w:hAnsi="Arial" w:cs="Arial"/>
          <w:sz w:val="20"/>
          <w:szCs w:val="20"/>
        </w:rPr>
        <w:t xml:space="preserve">the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antenna array.</w:t>
      </w:r>
    </w:p>
    <w:p w14:paraId="205C6BEE" w14:textId="77777777" w:rsidR="00BD01B0" w:rsidRPr="00AE6752" w:rsidRDefault="00BD01B0" w:rsidP="00367265">
      <w:pPr>
        <w:spacing w:after="0" w:line="240" w:lineRule="auto"/>
        <w:jc w:val="both"/>
        <w:rPr>
          <w:rFonts w:ascii="Arial" w:eastAsia="Times New Roman" w:hAnsi="Arial" w:cs="Arial"/>
          <w:sz w:val="20"/>
          <w:szCs w:val="20"/>
        </w:rPr>
      </w:pPr>
    </w:p>
    <w:p w14:paraId="14A554EB" w14:textId="77777777" w:rsidR="00BD01B0" w:rsidRPr="00AE6752" w:rsidRDefault="00BD01B0" w:rsidP="00367265">
      <w:pPr>
        <w:tabs>
          <w:tab w:val="left" w:pos="810"/>
        </w:tabs>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rPr>
        <w:drawing>
          <wp:inline distT="0" distB="0" distL="0" distR="0" wp14:anchorId="6E41D116" wp14:editId="3490B318">
            <wp:extent cx="5034280" cy="22337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5089" cy="2238573"/>
                    </a:xfrm>
                    <a:prstGeom prst="rect">
                      <a:avLst/>
                    </a:prstGeom>
                    <a:noFill/>
                    <a:ln>
                      <a:noFill/>
                    </a:ln>
                  </pic:spPr>
                </pic:pic>
              </a:graphicData>
            </a:graphic>
          </wp:inline>
        </w:drawing>
      </w:r>
    </w:p>
    <w:p w14:paraId="7C14D359" w14:textId="0B754982" w:rsidR="00BD01B0" w:rsidRPr="00AE6752" w:rsidRDefault="00BD01B0" w:rsidP="00367265">
      <w:pPr>
        <w:spacing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bookmarkStart w:id="14" w:name="_Hlk86241224"/>
      <w:r w:rsidR="00A7795B" w:rsidRPr="00AE6752">
        <w:rPr>
          <w:rFonts w:ascii="Arial" w:eastAsia="Times New Roman" w:hAnsi="Arial" w:cs="Arial"/>
          <w:b/>
          <w:sz w:val="20"/>
          <w:szCs w:val="20"/>
        </w:rPr>
        <w:t>ure 1</w:t>
      </w:r>
      <w:r w:rsidR="004D006E">
        <w:rPr>
          <w:rFonts w:ascii="Arial" w:eastAsia="Times New Roman" w:hAnsi="Arial" w:cs="Arial"/>
          <w:b/>
          <w:sz w:val="20"/>
          <w:szCs w:val="20"/>
        </w:rPr>
        <w:t>5</w:t>
      </w:r>
      <w:r w:rsidR="00A7795B"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1 x 2 cooperate-fed and 2 x 2 </w:t>
      </w:r>
      <w:r w:rsidR="00AC1EE8" w:rsidRPr="00AE6752">
        <w:rPr>
          <w:rFonts w:ascii="Arial" w:eastAsia="Times New Roman" w:hAnsi="Arial" w:cs="Arial"/>
          <w:b/>
          <w:sz w:val="20"/>
          <w:szCs w:val="20"/>
        </w:rPr>
        <w:t>hybrid</w:t>
      </w:r>
      <w:r w:rsidRPr="00AE6752">
        <w:rPr>
          <w:rFonts w:ascii="Arial" w:eastAsia="Times New Roman" w:hAnsi="Arial" w:cs="Arial"/>
          <w:b/>
          <w:sz w:val="20"/>
          <w:szCs w:val="20"/>
        </w:rPr>
        <w:t>-fed RMSA array at 2.4 GHz</w:t>
      </w:r>
      <w:bookmarkEnd w:id="14"/>
    </w:p>
    <w:p w14:paraId="45FCF478" w14:textId="467BEDC8"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From Table </w:t>
      </w:r>
      <w:r w:rsidR="00DD26F2" w:rsidRPr="00AE6752">
        <w:rPr>
          <w:rFonts w:ascii="Arial" w:eastAsia="Times New Roman" w:hAnsi="Arial" w:cs="Arial"/>
          <w:sz w:val="20"/>
          <w:szCs w:val="20"/>
        </w:rPr>
        <w:t>3</w:t>
      </w:r>
      <w:r w:rsidRPr="00AE6752">
        <w:rPr>
          <w:rFonts w:ascii="Arial" w:eastAsia="Times New Roman" w:hAnsi="Arial" w:cs="Arial"/>
          <w:sz w:val="20"/>
          <w:szCs w:val="20"/>
        </w:rPr>
        <w:t xml:space="preserve">, it is evident that the reviewed works performed well, but none matched the performance of the proposed 2 x 2 RMSA array in terms of gain. Sizes of the different antennas would have been used as a yardstick for comparison only if they were all operating at the same frequency. Also, unlike bandwidth, combined gain performance is not an important measure used for antenna parametric comparison, hence the exclusion of dual-band antenna arrays in the comparison. </w:t>
      </w:r>
      <w:r w:rsidRPr="00AE6752">
        <w:rPr>
          <w:rFonts w:ascii="Arial" w:eastAsia="Times New Roman" w:hAnsi="Arial" w:cs="Arial"/>
          <w:sz w:val="20"/>
          <w:szCs w:val="20"/>
        </w:rPr>
        <w:tab/>
      </w:r>
    </w:p>
    <w:p w14:paraId="143B723E" w14:textId="4817C3F0" w:rsidR="00BD01B0" w:rsidRPr="00AE6752" w:rsidRDefault="00BD01B0" w:rsidP="00367265">
      <w:pPr>
        <w:spacing w:line="240" w:lineRule="auto"/>
        <w:ind w:left="990" w:hanging="990"/>
        <w:jc w:val="both"/>
        <w:rPr>
          <w:rFonts w:ascii="Arial" w:eastAsia="Times New Roman" w:hAnsi="Arial" w:cs="Arial"/>
          <w:b/>
          <w:sz w:val="20"/>
          <w:szCs w:val="20"/>
        </w:rPr>
      </w:pPr>
      <w:r w:rsidRPr="00AE6752">
        <w:rPr>
          <w:rFonts w:ascii="Arial" w:eastAsia="Times New Roman" w:hAnsi="Arial" w:cs="Arial"/>
          <w:b/>
          <w:sz w:val="20"/>
          <w:szCs w:val="20"/>
        </w:rPr>
        <w:t xml:space="preserve">Table </w:t>
      </w:r>
      <w:r w:rsidR="0044100C" w:rsidRPr="00AE6752">
        <w:rPr>
          <w:rFonts w:ascii="Arial" w:eastAsia="Times New Roman" w:hAnsi="Arial" w:cs="Arial"/>
          <w:b/>
          <w:sz w:val="20"/>
          <w:szCs w:val="20"/>
        </w:rPr>
        <w:t>3</w:t>
      </w:r>
      <w:r w:rsidR="00B57191" w:rsidRPr="00AE6752">
        <w:rPr>
          <w:rFonts w:ascii="Arial" w:eastAsia="Times New Roman" w:hAnsi="Arial" w:cs="Arial"/>
          <w:b/>
          <w:sz w:val="20"/>
          <w:szCs w:val="20"/>
        </w:rPr>
        <w:t>:</w:t>
      </w:r>
      <w:r w:rsidRPr="00AE6752">
        <w:rPr>
          <w:rFonts w:ascii="Arial" w:eastAsia="Times New Roman" w:hAnsi="Arial" w:cs="Arial"/>
          <w:b/>
          <w:sz w:val="20"/>
          <w:szCs w:val="20"/>
        </w:rPr>
        <w:t xml:space="preserve"> Comparison of proposed 2 x 2 antenna array with some selected published works</w:t>
      </w:r>
    </w:p>
    <w:tbl>
      <w:tblPr>
        <w:tblW w:w="0" w:type="auto"/>
        <w:jc w:val="center"/>
        <w:tblBorders>
          <w:top w:val="single" w:sz="4" w:space="0" w:color="auto"/>
          <w:bottom w:val="single" w:sz="4" w:space="0" w:color="auto"/>
        </w:tblBorders>
        <w:tblLook w:val="04A0" w:firstRow="1" w:lastRow="0" w:firstColumn="1" w:lastColumn="0" w:noHBand="0" w:noVBand="1"/>
      </w:tblPr>
      <w:tblGrid>
        <w:gridCol w:w="2807"/>
        <w:gridCol w:w="1172"/>
        <w:gridCol w:w="1001"/>
        <w:gridCol w:w="1838"/>
      </w:tblGrid>
      <w:tr w:rsidR="00BD01B0" w:rsidRPr="00AE6752" w14:paraId="5B2F0542" w14:textId="77777777" w:rsidTr="00B57191">
        <w:trPr>
          <w:trHeight w:val="295"/>
          <w:jc w:val="center"/>
        </w:trPr>
        <w:tc>
          <w:tcPr>
            <w:tcW w:w="0" w:type="auto"/>
            <w:tcBorders>
              <w:top w:val="single" w:sz="4" w:space="0" w:color="auto"/>
              <w:left w:val="nil"/>
              <w:bottom w:val="single" w:sz="4" w:space="0" w:color="auto"/>
              <w:right w:val="nil"/>
            </w:tcBorders>
            <w:hideMark/>
          </w:tcPr>
          <w:p w14:paraId="0B972287"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Antenna</w:t>
            </w:r>
          </w:p>
        </w:tc>
        <w:tc>
          <w:tcPr>
            <w:tcW w:w="0" w:type="auto"/>
            <w:tcBorders>
              <w:top w:val="single" w:sz="4" w:space="0" w:color="auto"/>
              <w:left w:val="nil"/>
              <w:bottom w:val="single" w:sz="4" w:space="0" w:color="auto"/>
              <w:right w:val="nil"/>
            </w:tcBorders>
            <w:hideMark/>
          </w:tcPr>
          <w:p w14:paraId="40143F4E"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Gain (</w:t>
            </w:r>
            <w:proofErr w:type="spellStart"/>
            <w:r w:rsidRPr="00AE6752">
              <w:rPr>
                <w:rFonts w:ascii="Arial" w:eastAsia="Times New Roman" w:hAnsi="Arial" w:cs="Arial"/>
                <w:b/>
                <w:sz w:val="20"/>
                <w:szCs w:val="20"/>
              </w:rPr>
              <w:t>dBi</w:t>
            </w:r>
            <w:proofErr w:type="spellEnd"/>
            <w:r w:rsidRPr="00AE6752">
              <w:rPr>
                <w:rFonts w:ascii="Arial" w:eastAsia="Times New Roman" w:hAnsi="Arial" w:cs="Arial"/>
                <w:b/>
                <w:sz w:val="20"/>
                <w:szCs w:val="20"/>
              </w:rPr>
              <w:t>)</w:t>
            </w:r>
          </w:p>
        </w:tc>
        <w:tc>
          <w:tcPr>
            <w:tcW w:w="0" w:type="auto"/>
            <w:tcBorders>
              <w:top w:val="single" w:sz="4" w:space="0" w:color="auto"/>
              <w:left w:val="nil"/>
              <w:bottom w:val="single" w:sz="4" w:space="0" w:color="auto"/>
              <w:right w:val="nil"/>
            </w:tcBorders>
            <w:hideMark/>
          </w:tcPr>
          <w:p w14:paraId="63CD57E5" w14:textId="77777777" w:rsidR="00BD01B0" w:rsidRPr="00AE6752" w:rsidRDefault="00307719" w:rsidP="00367265">
            <w:pPr>
              <w:spacing w:after="0" w:line="240" w:lineRule="auto"/>
              <w:jc w:val="both"/>
              <w:rPr>
                <w:rFonts w:ascii="Arial" w:eastAsia="Times New Roman" w:hAnsi="Arial" w:cs="Arial"/>
                <w:b/>
                <w:sz w:val="20"/>
                <w:szCs w:val="20"/>
              </w:rPr>
            </w:pPr>
            <m:oMath>
              <m:sSub>
                <m:sSubPr>
                  <m:ctrlPr>
                    <w:rPr>
                      <w:rFonts w:ascii="Cambria Math" w:eastAsia="Times New Roman" w:hAnsi="Cambria Math" w:cs="Arial"/>
                      <w:b/>
                      <w:i/>
                      <w:sz w:val="20"/>
                      <w:szCs w:val="20"/>
                      <w:lang w:val="en-US"/>
                    </w:rPr>
                  </m:ctrlPr>
                </m:sSubPr>
                <m:e>
                  <m:r>
                    <m:rPr>
                      <m:sty m:val="bi"/>
                    </m:rPr>
                    <w:rPr>
                      <w:rFonts w:ascii="Cambria Math" w:eastAsia="Times New Roman" w:hAnsi="Cambria Math" w:cs="Arial"/>
                      <w:sz w:val="20"/>
                      <w:szCs w:val="20"/>
                    </w:rPr>
                    <m:t>f</m:t>
                  </m:r>
                </m:e>
                <m:sub>
                  <m:r>
                    <m:rPr>
                      <m:sty m:val="bi"/>
                    </m:rPr>
                    <w:rPr>
                      <w:rFonts w:ascii="Cambria Math" w:eastAsia="Times New Roman" w:hAnsi="Cambria Math" w:cs="Arial"/>
                      <w:sz w:val="20"/>
                      <w:szCs w:val="20"/>
                    </w:rPr>
                    <m:t>r</m:t>
                  </m:r>
                </m:sub>
              </m:sSub>
            </m:oMath>
            <w:r w:rsidR="00BD01B0" w:rsidRPr="00AE6752">
              <w:rPr>
                <w:rFonts w:ascii="Arial" w:eastAsia="Times New Roman" w:hAnsi="Arial" w:cs="Arial"/>
                <w:b/>
                <w:sz w:val="20"/>
                <w:szCs w:val="20"/>
              </w:rPr>
              <w:t xml:space="preserve"> (GHz)</w:t>
            </w:r>
          </w:p>
        </w:tc>
        <w:tc>
          <w:tcPr>
            <w:tcW w:w="0" w:type="auto"/>
            <w:tcBorders>
              <w:top w:val="single" w:sz="4" w:space="0" w:color="auto"/>
              <w:left w:val="nil"/>
              <w:bottom w:val="single" w:sz="4" w:space="0" w:color="auto"/>
              <w:right w:val="nil"/>
            </w:tcBorders>
            <w:hideMark/>
          </w:tcPr>
          <w:p w14:paraId="57B1CDBF"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Bandwidth (MHz)</w:t>
            </w:r>
          </w:p>
        </w:tc>
      </w:tr>
      <w:tr w:rsidR="00BD01B0" w:rsidRPr="00AE6752" w14:paraId="74972F02" w14:textId="77777777" w:rsidTr="00B57191">
        <w:trPr>
          <w:trHeight w:val="272"/>
          <w:jc w:val="center"/>
        </w:trPr>
        <w:tc>
          <w:tcPr>
            <w:tcW w:w="0" w:type="auto"/>
            <w:tcBorders>
              <w:top w:val="nil"/>
              <w:left w:val="nil"/>
              <w:bottom w:val="nil"/>
              <w:right w:val="nil"/>
            </w:tcBorders>
            <w:hideMark/>
          </w:tcPr>
          <w:p w14:paraId="35E98BE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Sohail (2016)</w:t>
            </w:r>
          </w:p>
        </w:tc>
        <w:tc>
          <w:tcPr>
            <w:tcW w:w="0" w:type="auto"/>
            <w:tcBorders>
              <w:top w:val="nil"/>
              <w:left w:val="nil"/>
              <w:bottom w:val="nil"/>
              <w:right w:val="nil"/>
            </w:tcBorders>
            <w:hideMark/>
          </w:tcPr>
          <w:p w14:paraId="5BA89EA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13.3</w:t>
            </w:r>
          </w:p>
        </w:tc>
        <w:tc>
          <w:tcPr>
            <w:tcW w:w="0" w:type="auto"/>
            <w:tcBorders>
              <w:top w:val="nil"/>
              <w:left w:val="nil"/>
              <w:bottom w:val="nil"/>
              <w:right w:val="nil"/>
            </w:tcBorders>
            <w:hideMark/>
          </w:tcPr>
          <w:p w14:paraId="6EDADA3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5CF315C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w:t>
            </w:r>
          </w:p>
        </w:tc>
      </w:tr>
      <w:tr w:rsidR="00BD01B0" w:rsidRPr="00AE6752" w14:paraId="489A4518" w14:textId="77777777" w:rsidTr="00B57191">
        <w:trPr>
          <w:trHeight w:val="263"/>
          <w:jc w:val="center"/>
        </w:trPr>
        <w:tc>
          <w:tcPr>
            <w:tcW w:w="0" w:type="auto"/>
            <w:tcBorders>
              <w:top w:val="nil"/>
              <w:left w:val="nil"/>
              <w:bottom w:val="nil"/>
              <w:right w:val="nil"/>
            </w:tcBorders>
            <w:hideMark/>
          </w:tcPr>
          <w:p w14:paraId="66F3570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Obot </w:t>
            </w:r>
            <w:r w:rsidRPr="00AE6752">
              <w:rPr>
                <w:rFonts w:ascii="Arial" w:eastAsia="Times New Roman" w:hAnsi="Arial" w:cs="Arial"/>
                <w:i/>
                <w:iCs/>
                <w:sz w:val="20"/>
                <w:szCs w:val="20"/>
              </w:rPr>
              <w:t xml:space="preserve">et al. </w:t>
            </w:r>
            <w:r w:rsidRPr="00AE6752">
              <w:rPr>
                <w:rFonts w:ascii="Arial" w:eastAsia="Times New Roman" w:hAnsi="Arial" w:cs="Arial"/>
                <w:sz w:val="20"/>
                <w:szCs w:val="20"/>
              </w:rPr>
              <w:t>(2019)</w:t>
            </w:r>
          </w:p>
        </w:tc>
        <w:tc>
          <w:tcPr>
            <w:tcW w:w="0" w:type="auto"/>
            <w:tcBorders>
              <w:top w:val="nil"/>
              <w:left w:val="nil"/>
              <w:bottom w:val="nil"/>
              <w:right w:val="nil"/>
            </w:tcBorders>
            <w:hideMark/>
          </w:tcPr>
          <w:p w14:paraId="205DEE8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10.29</w:t>
            </w:r>
          </w:p>
        </w:tc>
        <w:tc>
          <w:tcPr>
            <w:tcW w:w="0" w:type="auto"/>
            <w:tcBorders>
              <w:top w:val="nil"/>
              <w:left w:val="nil"/>
              <w:bottom w:val="nil"/>
              <w:right w:val="nil"/>
            </w:tcBorders>
            <w:hideMark/>
          </w:tcPr>
          <w:p w14:paraId="4E945BC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2C90C31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t>
            </w:r>
          </w:p>
        </w:tc>
      </w:tr>
      <w:tr w:rsidR="00BD01B0" w:rsidRPr="00AE6752" w14:paraId="58776F50" w14:textId="77777777" w:rsidTr="00B57191">
        <w:trPr>
          <w:trHeight w:val="272"/>
          <w:jc w:val="center"/>
        </w:trPr>
        <w:tc>
          <w:tcPr>
            <w:tcW w:w="0" w:type="auto"/>
            <w:tcBorders>
              <w:top w:val="nil"/>
              <w:left w:val="nil"/>
              <w:bottom w:val="nil"/>
              <w:right w:val="nil"/>
            </w:tcBorders>
            <w:hideMark/>
          </w:tcPr>
          <w:p w14:paraId="61597279" w14:textId="77777777" w:rsidR="00BD01B0" w:rsidRPr="00AE6752" w:rsidRDefault="00BD01B0" w:rsidP="00367265">
            <w:pPr>
              <w:spacing w:after="0" w:line="240" w:lineRule="auto"/>
              <w:jc w:val="both"/>
              <w:rPr>
                <w:rFonts w:ascii="Arial" w:eastAsia="Times New Roman" w:hAnsi="Arial" w:cs="Arial"/>
                <w:sz w:val="20"/>
                <w:szCs w:val="20"/>
              </w:rPr>
            </w:pPr>
            <w:proofErr w:type="spellStart"/>
            <w:r w:rsidRPr="00AE6752">
              <w:rPr>
                <w:rFonts w:ascii="Arial" w:eastAsia="Times New Roman" w:hAnsi="Arial" w:cs="Arial"/>
                <w:sz w:val="20"/>
                <w:szCs w:val="20"/>
              </w:rPr>
              <w:t>Khraisat</w:t>
            </w:r>
            <w:proofErr w:type="spellEnd"/>
            <w:r w:rsidRPr="00AE6752">
              <w:rPr>
                <w:rFonts w:ascii="Arial" w:eastAsia="Times New Roman" w:hAnsi="Arial" w:cs="Arial"/>
                <w:sz w:val="20"/>
                <w:szCs w:val="20"/>
              </w:rPr>
              <w:t xml:space="preserve"> (2011)</w:t>
            </w:r>
          </w:p>
        </w:tc>
        <w:tc>
          <w:tcPr>
            <w:tcW w:w="0" w:type="auto"/>
            <w:tcBorders>
              <w:top w:val="nil"/>
              <w:left w:val="nil"/>
              <w:bottom w:val="nil"/>
              <w:right w:val="nil"/>
            </w:tcBorders>
            <w:hideMark/>
          </w:tcPr>
          <w:p w14:paraId="3F89741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13.2</w:t>
            </w:r>
          </w:p>
        </w:tc>
        <w:tc>
          <w:tcPr>
            <w:tcW w:w="0" w:type="auto"/>
            <w:tcBorders>
              <w:top w:val="nil"/>
              <w:left w:val="nil"/>
              <w:bottom w:val="nil"/>
              <w:right w:val="nil"/>
            </w:tcBorders>
            <w:hideMark/>
          </w:tcPr>
          <w:p w14:paraId="17381C1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5E9A172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30</w:t>
            </w:r>
          </w:p>
        </w:tc>
      </w:tr>
      <w:tr w:rsidR="00BD01B0" w:rsidRPr="00AE6752" w14:paraId="04D9C700" w14:textId="77777777" w:rsidTr="00B57191">
        <w:trPr>
          <w:trHeight w:val="263"/>
          <w:jc w:val="center"/>
        </w:trPr>
        <w:tc>
          <w:tcPr>
            <w:tcW w:w="0" w:type="auto"/>
            <w:tcBorders>
              <w:top w:val="nil"/>
              <w:left w:val="nil"/>
              <w:bottom w:val="nil"/>
              <w:right w:val="nil"/>
            </w:tcBorders>
            <w:hideMark/>
          </w:tcPr>
          <w:p w14:paraId="78F62DB8" w14:textId="77777777" w:rsidR="00BD01B0" w:rsidRPr="00AE6752" w:rsidRDefault="00BD01B0" w:rsidP="00367265">
            <w:pPr>
              <w:spacing w:after="0" w:line="240" w:lineRule="auto"/>
              <w:jc w:val="both"/>
              <w:rPr>
                <w:rFonts w:ascii="Arial" w:eastAsia="Times New Roman" w:hAnsi="Arial" w:cs="Arial"/>
                <w:sz w:val="20"/>
                <w:szCs w:val="20"/>
              </w:rPr>
            </w:pPr>
            <w:proofErr w:type="spellStart"/>
            <w:r w:rsidRPr="00AE6752">
              <w:rPr>
                <w:rFonts w:ascii="Arial" w:eastAsia="Times New Roman" w:hAnsi="Arial" w:cs="Arial"/>
                <w:sz w:val="20"/>
                <w:szCs w:val="20"/>
              </w:rPr>
              <w:t>Huquel</w:t>
            </w:r>
            <w:proofErr w:type="spellEnd"/>
            <w:r w:rsidRPr="00AE6752">
              <w:rPr>
                <w:rFonts w:ascii="Arial" w:eastAsia="Times New Roman" w:hAnsi="Arial" w:cs="Arial"/>
                <w:sz w:val="20"/>
                <w:szCs w:val="20"/>
              </w:rPr>
              <w:t xml:space="preserve"> </w:t>
            </w:r>
            <w:r w:rsidRPr="00AE6752">
              <w:rPr>
                <w:rFonts w:ascii="Arial" w:eastAsia="Times New Roman" w:hAnsi="Arial" w:cs="Arial"/>
                <w:i/>
                <w:iCs/>
                <w:sz w:val="20"/>
                <w:szCs w:val="20"/>
              </w:rPr>
              <w:t xml:space="preserve">et al. </w:t>
            </w:r>
            <w:r w:rsidRPr="00AE6752">
              <w:rPr>
                <w:rFonts w:ascii="Arial" w:eastAsia="Times New Roman" w:hAnsi="Arial" w:cs="Arial"/>
                <w:sz w:val="20"/>
                <w:szCs w:val="20"/>
              </w:rPr>
              <w:t>(2011)</w:t>
            </w:r>
          </w:p>
        </w:tc>
        <w:tc>
          <w:tcPr>
            <w:tcW w:w="0" w:type="auto"/>
            <w:tcBorders>
              <w:top w:val="nil"/>
              <w:left w:val="nil"/>
              <w:bottom w:val="nil"/>
              <w:right w:val="nil"/>
            </w:tcBorders>
          </w:tcPr>
          <w:p w14:paraId="1744EDFF" w14:textId="77777777" w:rsidR="00BD01B0" w:rsidRPr="00AE6752" w:rsidRDefault="00BD01B0" w:rsidP="00367265">
            <w:pPr>
              <w:spacing w:after="0" w:line="240" w:lineRule="auto"/>
              <w:jc w:val="both"/>
              <w:rPr>
                <w:rFonts w:ascii="Arial" w:eastAsia="Times New Roman" w:hAnsi="Arial" w:cs="Arial"/>
                <w:sz w:val="20"/>
                <w:szCs w:val="20"/>
              </w:rPr>
            </w:pPr>
          </w:p>
        </w:tc>
        <w:tc>
          <w:tcPr>
            <w:tcW w:w="0" w:type="auto"/>
            <w:tcBorders>
              <w:top w:val="nil"/>
              <w:left w:val="nil"/>
              <w:bottom w:val="nil"/>
              <w:right w:val="nil"/>
            </w:tcBorders>
            <w:hideMark/>
          </w:tcPr>
          <w:p w14:paraId="4A6B16BE"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w:t>
            </w:r>
          </w:p>
        </w:tc>
        <w:tc>
          <w:tcPr>
            <w:tcW w:w="0" w:type="auto"/>
            <w:tcBorders>
              <w:top w:val="nil"/>
              <w:left w:val="nil"/>
              <w:bottom w:val="nil"/>
              <w:right w:val="nil"/>
            </w:tcBorders>
            <w:hideMark/>
          </w:tcPr>
          <w:p w14:paraId="09545F5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t>
            </w:r>
          </w:p>
        </w:tc>
      </w:tr>
      <w:tr w:rsidR="00BD01B0" w:rsidRPr="00AE6752" w14:paraId="00385BB8" w14:textId="77777777" w:rsidTr="00B57191">
        <w:trPr>
          <w:trHeight w:val="227"/>
          <w:jc w:val="center"/>
        </w:trPr>
        <w:tc>
          <w:tcPr>
            <w:tcW w:w="0" w:type="auto"/>
            <w:tcBorders>
              <w:top w:val="nil"/>
              <w:left w:val="nil"/>
              <w:bottom w:val="nil"/>
              <w:right w:val="nil"/>
            </w:tcBorders>
            <w:hideMark/>
          </w:tcPr>
          <w:p w14:paraId="31B4084B"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Kumar and Gupta (2013)</w:t>
            </w:r>
          </w:p>
        </w:tc>
        <w:tc>
          <w:tcPr>
            <w:tcW w:w="0" w:type="auto"/>
            <w:tcBorders>
              <w:top w:val="nil"/>
              <w:left w:val="nil"/>
              <w:bottom w:val="nil"/>
              <w:right w:val="nil"/>
            </w:tcBorders>
            <w:hideMark/>
          </w:tcPr>
          <w:p w14:paraId="62AEEF0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7.09</w:t>
            </w:r>
          </w:p>
        </w:tc>
        <w:tc>
          <w:tcPr>
            <w:tcW w:w="0" w:type="auto"/>
            <w:tcBorders>
              <w:top w:val="nil"/>
              <w:left w:val="nil"/>
              <w:bottom w:val="nil"/>
              <w:right w:val="nil"/>
            </w:tcBorders>
            <w:hideMark/>
          </w:tcPr>
          <w:p w14:paraId="6C159C5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141B8E8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112</w:t>
            </w:r>
          </w:p>
        </w:tc>
      </w:tr>
      <w:tr w:rsidR="00BD01B0" w:rsidRPr="00AE6752" w14:paraId="0FBEE530" w14:textId="77777777" w:rsidTr="00B57191">
        <w:trPr>
          <w:trHeight w:val="245"/>
          <w:jc w:val="center"/>
        </w:trPr>
        <w:tc>
          <w:tcPr>
            <w:tcW w:w="0" w:type="auto"/>
            <w:tcBorders>
              <w:top w:val="nil"/>
              <w:left w:val="nil"/>
              <w:bottom w:val="nil"/>
              <w:right w:val="nil"/>
            </w:tcBorders>
            <w:hideMark/>
          </w:tcPr>
          <w:p w14:paraId="0D23409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designed 1 x 4 series-fed</w:t>
            </w:r>
          </w:p>
        </w:tc>
        <w:tc>
          <w:tcPr>
            <w:tcW w:w="0" w:type="auto"/>
            <w:tcBorders>
              <w:top w:val="nil"/>
              <w:left w:val="nil"/>
              <w:bottom w:val="nil"/>
              <w:right w:val="nil"/>
            </w:tcBorders>
            <w:hideMark/>
          </w:tcPr>
          <w:p w14:paraId="1C70C04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5.08</w:t>
            </w:r>
          </w:p>
        </w:tc>
        <w:tc>
          <w:tcPr>
            <w:tcW w:w="0" w:type="auto"/>
            <w:tcBorders>
              <w:top w:val="nil"/>
              <w:left w:val="nil"/>
              <w:bottom w:val="nil"/>
              <w:right w:val="nil"/>
            </w:tcBorders>
            <w:hideMark/>
          </w:tcPr>
          <w:p w14:paraId="2C8D8EE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4DB0B93B"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152.07</w:t>
            </w:r>
          </w:p>
        </w:tc>
      </w:tr>
      <w:tr w:rsidR="00BD01B0" w:rsidRPr="00AE6752" w14:paraId="554C2D59" w14:textId="77777777" w:rsidTr="00B57191">
        <w:trPr>
          <w:trHeight w:val="263"/>
          <w:jc w:val="center"/>
        </w:trPr>
        <w:tc>
          <w:tcPr>
            <w:tcW w:w="0" w:type="auto"/>
            <w:tcBorders>
              <w:top w:val="nil"/>
              <w:left w:val="nil"/>
              <w:bottom w:val="nil"/>
              <w:right w:val="nil"/>
            </w:tcBorders>
            <w:hideMark/>
          </w:tcPr>
          <w:p w14:paraId="296B2F0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designed 1 x 4 cooperate-fed</w:t>
            </w:r>
          </w:p>
        </w:tc>
        <w:tc>
          <w:tcPr>
            <w:tcW w:w="0" w:type="auto"/>
            <w:tcBorders>
              <w:top w:val="nil"/>
              <w:left w:val="nil"/>
              <w:bottom w:val="nil"/>
              <w:right w:val="nil"/>
            </w:tcBorders>
            <w:hideMark/>
          </w:tcPr>
          <w:p w14:paraId="0FF7785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11.5</w:t>
            </w:r>
          </w:p>
        </w:tc>
        <w:tc>
          <w:tcPr>
            <w:tcW w:w="0" w:type="auto"/>
            <w:tcBorders>
              <w:top w:val="nil"/>
              <w:left w:val="nil"/>
              <w:bottom w:val="nil"/>
              <w:right w:val="nil"/>
            </w:tcBorders>
            <w:hideMark/>
          </w:tcPr>
          <w:p w14:paraId="23D114F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271E6D1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44.33</w:t>
            </w:r>
          </w:p>
        </w:tc>
      </w:tr>
      <w:tr w:rsidR="00BD01B0" w:rsidRPr="00AE6752" w14:paraId="63998B58" w14:textId="77777777" w:rsidTr="00B57191">
        <w:trPr>
          <w:trHeight w:val="263"/>
          <w:jc w:val="center"/>
        </w:trPr>
        <w:tc>
          <w:tcPr>
            <w:tcW w:w="0" w:type="auto"/>
            <w:tcBorders>
              <w:top w:val="nil"/>
              <w:left w:val="nil"/>
              <w:bottom w:val="single" w:sz="4" w:space="0" w:color="auto"/>
              <w:right w:val="nil"/>
            </w:tcBorders>
            <w:hideMark/>
          </w:tcPr>
          <w:p w14:paraId="6674A44B"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Proposed 2x2 RMSA</w:t>
            </w:r>
          </w:p>
        </w:tc>
        <w:tc>
          <w:tcPr>
            <w:tcW w:w="0" w:type="auto"/>
            <w:tcBorders>
              <w:top w:val="nil"/>
              <w:left w:val="nil"/>
              <w:bottom w:val="single" w:sz="4" w:space="0" w:color="auto"/>
              <w:right w:val="nil"/>
            </w:tcBorders>
            <w:hideMark/>
          </w:tcPr>
          <w:p w14:paraId="23CFBFD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14</w:t>
            </w:r>
          </w:p>
        </w:tc>
        <w:tc>
          <w:tcPr>
            <w:tcW w:w="0" w:type="auto"/>
            <w:tcBorders>
              <w:top w:val="nil"/>
              <w:left w:val="nil"/>
              <w:bottom w:val="single" w:sz="4" w:space="0" w:color="auto"/>
              <w:right w:val="nil"/>
            </w:tcBorders>
            <w:hideMark/>
          </w:tcPr>
          <w:p w14:paraId="73FF78D7"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single" w:sz="4" w:space="0" w:color="auto"/>
              <w:right w:val="nil"/>
            </w:tcBorders>
            <w:hideMark/>
          </w:tcPr>
          <w:p w14:paraId="2ACBB2D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50.41</w:t>
            </w:r>
          </w:p>
        </w:tc>
      </w:tr>
    </w:tbl>
    <w:p w14:paraId="14839E9D" w14:textId="77777777" w:rsidR="00BD01B0" w:rsidRPr="00AE6752"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 </w:t>
      </w:r>
    </w:p>
    <w:p w14:paraId="1868B93D" w14:textId="0CE13FB0" w:rsidR="00BD01B0" w:rsidRPr="00AE6752" w:rsidRDefault="00BD01B0" w:rsidP="00367265">
      <w:pPr>
        <w:spacing w:after="0" w:line="240" w:lineRule="auto"/>
        <w:jc w:val="both"/>
        <w:rPr>
          <w:rFonts w:ascii="Arial" w:eastAsia="Times New Roman" w:hAnsi="Arial" w:cs="Arial"/>
          <w:b/>
          <w:sz w:val="20"/>
          <w:szCs w:val="20"/>
          <w:lang w:val="en-US"/>
        </w:rPr>
      </w:pPr>
      <w:r w:rsidRPr="00AE6752">
        <w:rPr>
          <w:rFonts w:ascii="Arial" w:eastAsia="Times New Roman" w:hAnsi="Arial" w:cs="Arial"/>
          <w:b/>
          <w:sz w:val="20"/>
          <w:szCs w:val="20"/>
          <w:lang w:val="en-US"/>
        </w:rPr>
        <w:t xml:space="preserve">5. </w:t>
      </w:r>
      <w:r w:rsidR="00C934B7" w:rsidRPr="00AE6752">
        <w:rPr>
          <w:rFonts w:ascii="Arial" w:eastAsia="Times New Roman" w:hAnsi="Arial" w:cs="Arial"/>
          <w:b/>
          <w:sz w:val="20"/>
          <w:szCs w:val="20"/>
          <w:lang w:val="en-US"/>
        </w:rPr>
        <w:tab/>
      </w:r>
      <w:r w:rsidRPr="00AE6752">
        <w:rPr>
          <w:rFonts w:ascii="Arial" w:eastAsia="Times New Roman" w:hAnsi="Arial" w:cs="Arial"/>
          <w:b/>
          <w:sz w:val="20"/>
          <w:szCs w:val="20"/>
          <w:lang w:val="en-US"/>
        </w:rPr>
        <w:t>Conclusion</w:t>
      </w:r>
    </w:p>
    <w:p w14:paraId="543C0324" w14:textId="61F6A2DC" w:rsidR="00BD01B0" w:rsidRDefault="00BD01B0" w:rsidP="00BC0F2F">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In this paper, </w:t>
      </w:r>
      <w:r w:rsidR="002D2E1A" w:rsidRPr="00AE6752">
        <w:rPr>
          <w:rFonts w:ascii="Arial" w:eastAsia="Times New Roman" w:hAnsi="Arial" w:cs="Arial"/>
          <w:sz w:val="20"/>
          <w:szCs w:val="20"/>
          <w:lang w:val="en-US"/>
        </w:rPr>
        <w:t>four</w:t>
      </w:r>
      <w:r w:rsidRPr="00AE6752">
        <w:rPr>
          <w:rFonts w:ascii="Arial" w:eastAsia="Times New Roman" w:hAnsi="Arial" w:cs="Arial"/>
          <w:sz w:val="20"/>
          <w:szCs w:val="20"/>
          <w:lang w:val="en-US"/>
        </w:rPr>
        <w:t xml:space="preserve"> antennas - single band RMSAs (inset-fed), two cooperate-fed RMSA arrays (1 x 2 and 1 x 4)</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 xml:space="preserve"> and a 2 x 2 cooperate-series-fed RMSA array at 2.4 GHz – have been designed, simulated</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 xml:space="preserve"> and analyzed. Results obtained show that bandwidths of 68.3 MHz which represent 2.85 % at 2.4 GHz, w</w:t>
      </w:r>
      <w:r w:rsidR="003638CA" w:rsidRPr="00AE6752">
        <w:rPr>
          <w:rFonts w:ascii="Arial" w:eastAsia="Times New Roman" w:hAnsi="Arial" w:cs="Arial"/>
          <w:sz w:val="20"/>
          <w:szCs w:val="20"/>
          <w:lang w:val="en-US"/>
        </w:rPr>
        <w:t>ere</w:t>
      </w:r>
      <w:r w:rsidRPr="00AE6752">
        <w:rPr>
          <w:rFonts w:ascii="Arial" w:eastAsia="Times New Roman" w:hAnsi="Arial" w:cs="Arial"/>
          <w:sz w:val="20"/>
          <w:szCs w:val="20"/>
          <w:lang w:val="en-US"/>
        </w:rPr>
        <w:t xml:space="preserve"> achieved by the single</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band antennas. The 1 x 4 arrays (cooperate-fed) achieved bandwidths of 4.33 MHz representing 1.85 %; while bandwidths of 33.06 MHz and 50.41 MHz which represent 1.38 % and 2.26%</w:t>
      </w:r>
      <w:r w:rsidR="00D764AB" w:rsidRPr="00AE6752">
        <w:rPr>
          <w:rFonts w:ascii="Arial" w:eastAsia="Times New Roman" w:hAnsi="Arial" w:cs="Arial"/>
          <w:sz w:val="20"/>
          <w:szCs w:val="20"/>
          <w:lang w:val="en-US"/>
        </w:rPr>
        <w:t xml:space="preserve"> </w:t>
      </w:r>
      <w:r w:rsidR="00C00ADB" w:rsidRPr="00AE6752">
        <w:rPr>
          <w:rFonts w:ascii="Arial" w:eastAsia="Times New Roman" w:hAnsi="Arial" w:cs="Arial"/>
          <w:sz w:val="20"/>
          <w:szCs w:val="20"/>
          <w:lang w:val="en-US"/>
        </w:rPr>
        <w:t xml:space="preserve">were achieved by 1 x 2 </w:t>
      </w:r>
      <w:r w:rsidR="00CD774F" w:rsidRPr="00AE6752">
        <w:rPr>
          <w:rFonts w:ascii="Arial" w:eastAsia="Times New Roman" w:hAnsi="Arial" w:cs="Arial"/>
          <w:sz w:val="20"/>
          <w:szCs w:val="20"/>
          <w:lang w:val="en-US"/>
        </w:rPr>
        <w:t>cooperate</w:t>
      </w:r>
      <w:r w:rsidR="00C42CF3" w:rsidRPr="00AE6752">
        <w:rPr>
          <w:rFonts w:ascii="Arial" w:eastAsia="Times New Roman" w:hAnsi="Arial" w:cs="Arial"/>
          <w:sz w:val="20"/>
          <w:szCs w:val="20"/>
          <w:lang w:val="en-US"/>
        </w:rPr>
        <w:t>-fed</w:t>
      </w:r>
      <w:r w:rsidR="00C5478D" w:rsidRPr="00AE6752">
        <w:rPr>
          <w:rFonts w:ascii="Arial" w:eastAsia="Times New Roman" w:hAnsi="Arial" w:cs="Arial"/>
          <w:sz w:val="20"/>
          <w:szCs w:val="20"/>
          <w:lang w:val="en-US"/>
        </w:rPr>
        <w:t xml:space="preserve"> </w:t>
      </w:r>
      <w:r w:rsidR="00C00ADB" w:rsidRPr="00AE6752">
        <w:rPr>
          <w:rFonts w:ascii="Arial" w:eastAsia="Times New Roman" w:hAnsi="Arial" w:cs="Arial"/>
          <w:sz w:val="20"/>
          <w:szCs w:val="20"/>
          <w:lang w:val="en-US"/>
        </w:rPr>
        <w:t>and 2 x 2</w:t>
      </w:r>
      <w:r w:rsidR="00A61C5C" w:rsidRPr="00AE6752">
        <w:rPr>
          <w:rFonts w:ascii="Arial" w:eastAsia="Times New Roman" w:hAnsi="Arial" w:cs="Arial"/>
          <w:sz w:val="20"/>
          <w:szCs w:val="20"/>
          <w:lang w:val="en-US"/>
        </w:rPr>
        <w:t xml:space="preserve"> hybrid-fed RMSA array.</w:t>
      </w:r>
      <w:r w:rsidR="00C15EBD" w:rsidRPr="00AE6752">
        <w:rPr>
          <w:rFonts w:ascii="Arial" w:eastAsia="Times New Roman" w:hAnsi="Arial" w:cs="Arial"/>
          <w:sz w:val="20"/>
          <w:szCs w:val="20"/>
          <w:lang w:val="en-US"/>
        </w:rPr>
        <w:t xml:space="preserve"> In terms of antenna gain the 2 x 2 hybrid-fed array antenna showed more superior gain than every other antenna studied. </w:t>
      </w:r>
    </w:p>
    <w:p w14:paraId="3AA8D0F1" w14:textId="77777777" w:rsidR="006C02F0" w:rsidRDefault="006C02F0" w:rsidP="00BC0F2F">
      <w:pPr>
        <w:spacing w:after="0" w:line="240" w:lineRule="auto"/>
        <w:jc w:val="both"/>
        <w:rPr>
          <w:rFonts w:ascii="Arial" w:eastAsia="Times New Roman" w:hAnsi="Arial" w:cs="Arial"/>
          <w:sz w:val="20"/>
          <w:szCs w:val="20"/>
          <w:lang w:val="en-US"/>
        </w:rPr>
      </w:pPr>
    </w:p>
    <w:p w14:paraId="437FCB2E" w14:textId="77777777" w:rsidR="006C02F0" w:rsidRPr="00AE6752" w:rsidRDefault="006C02F0" w:rsidP="00BC0F2F">
      <w:pPr>
        <w:spacing w:after="0" w:line="240" w:lineRule="auto"/>
        <w:jc w:val="both"/>
        <w:rPr>
          <w:rFonts w:ascii="Arial" w:eastAsia="Times New Roman" w:hAnsi="Arial" w:cs="Arial"/>
          <w:sz w:val="20"/>
          <w:szCs w:val="20"/>
          <w:lang w:val="en-US"/>
        </w:rPr>
      </w:pPr>
      <w:bookmarkStart w:id="15" w:name="_GoBack"/>
      <w:bookmarkEnd w:id="15"/>
    </w:p>
    <w:p w14:paraId="57762638" w14:textId="31DDD0BF" w:rsidR="00BD01B0" w:rsidRPr="00AE6752" w:rsidRDefault="00BD01B0" w:rsidP="00367265">
      <w:pPr>
        <w:keepNext/>
        <w:spacing w:before="240"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lastRenderedPageBreak/>
        <w:t>References</w:t>
      </w:r>
    </w:p>
    <w:p w14:paraId="06747194" w14:textId="3C35F270" w:rsidR="00C4000E" w:rsidRDefault="00F978BF" w:rsidP="00C4000E">
      <w:pPr>
        <w:rPr>
          <w:rFonts w:ascii="Arial" w:eastAsia="Times New Roman" w:hAnsi="Arial" w:cs="Arial"/>
          <w:sz w:val="18"/>
          <w:szCs w:val="18"/>
        </w:rPr>
      </w:pPr>
      <w:r w:rsidRPr="00AE6752">
        <w:rPr>
          <w:rFonts w:ascii="Arial" w:eastAsia="Times New Roman" w:hAnsi="Arial" w:cs="Arial"/>
          <w:b/>
          <w:sz w:val="20"/>
          <w:szCs w:val="20"/>
          <w:lang w:val="en-US"/>
        </w:rPr>
        <w:fldChar w:fldCharType="begin" w:fldLock="1"/>
      </w:r>
      <w:r w:rsidRPr="00AE6752">
        <w:rPr>
          <w:rFonts w:ascii="Arial" w:eastAsia="Times New Roman" w:hAnsi="Arial" w:cs="Arial"/>
          <w:b/>
          <w:sz w:val="20"/>
          <w:szCs w:val="20"/>
          <w:lang w:val="en-US"/>
        </w:rPr>
        <w:instrText xml:space="preserve">ADDIN Mendeley Bibliography CSL_BIBLIOGRAPHY </w:instrText>
      </w:r>
      <w:r w:rsidRPr="00AE6752">
        <w:rPr>
          <w:rFonts w:ascii="Arial" w:eastAsia="Times New Roman" w:hAnsi="Arial" w:cs="Arial"/>
          <w:b/>
          <w:sz w:val="20"/>
          <w:szCs w:val="20"/>
          <w:lang w:val="en-US"/>
        </w:rPr>
        <w:fldChar w:fldCharType="separate"/>
      </w:r>
      <w:r w:rsidR="00822E9E" w:rsidRPr="00AE6752">
        <w:rPr>
          <w:rFonts w:ascii="Arial" w:hAnsi="Arial" w:cs="Arial"/>
          <w:noProof/>
          <w:sz w:val="20"/>
          <w:szCs w:val="20"/>
        </w:rPr>
        <w:t>[1]</w:t>
      </w:r>
      <w:r w:rsidR="00822E9E" w:rsidRPr="00AE6752">
        <w:rPr>
          <w:rFonts w:ascii="Arial" w:hAnsi="Arial" w:cs="Arial"/>
          <w:noProof/>
          <w:sz w:val="20"/>
          <w:szCs w:val="20"/>
        </w:rPr>
        <w:tab/>
      </w:r>
      <w:r w:rsidR="00C4000E">
        <w:rPr>
          <w:rFonts w:ascii="Arial" w:eastAsia="Times New Roman" w:hAnsi="Arial" w:cs="Arial"/>
          <w:sz w:val="18"/>
          <w:szCs w:val="18"/>
        </w:rPr>
        <w:t>Stutzman, W. L., &amp; Thiele, G. A. (2013). *Antenna theory and design* (3rd ed.). John Wiley &amp; Sons. https://www.wiley.com/en-us/Antenna+Theory+and+Design,+3rd+Edition-p-9780470576649</w:t>
      </w:r>
    </w:p>
    <w:p w14:paraId="732421D2" w14:textId="7311F9BA"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p>
    <w:p w14:paraId="4C3275F1" w14:textId="33B05068"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[2]</w:t>
      </w:r>
      <w:r w:rsidRPr="00AE6752">
        <w:rPr>
          <w:rFonts w:ascii="Arial" w:hAnsi="Arial" w:cs="Arial"/>
          <w:noProof/>
          <w:sz w:val="20"/>
          <w:szCs w:val="20"/>
        </w:rPr>
        <w:tab/>
        <w:t xml:space="preserve">U. M. Lambert, U. K. Michael, and O. A. Bernard, “Ultra-wideband Metamaterial-based Rectangular Microstrip Antenna for Sub-6 GHz 5G and other Microwave Applications,” </w:t>
      </w:r>
      <w:r w:rsidRPr="00AE6752">
        <w:rPr>
          <w:rFonts w:ascii="Arial" w:hAnsi="Arial" w:cs="Arial"/>
          <w:i/>
          <w:iCs/>
          <w:noProof/>
          <w:sz w:val="20"/>
          <w:szCs w:val="20"/>
        </w:rPr>
        <w:t>J. Eng. Res. Reports</w:t>
      </w:r>
      <w:r w:rsidRPr="00AE6752">
        <w:rPr>
          <w:rFonts w:ascii="Arial" w:hAnsi="Arial" w:cs="Arial"/>
          <w:noProof/>
          <w:sz w:val="20"/>
          <w:szCs w:val="20"/>
        </w:rPr>
        <w:t xml:space="preserve">, vol. 25, no. 7, pp. 1–10, 2023, </w:t>
      </w:r>
      <w:r w:rsidR="00C4000E" w:rsidRPr="00C4000E">
        <w:rPr>
          <w:rFonts w:ascii="Arial" w:hAnsi="Arial" w:cs="Arial"/>
          <w:noProof/>
          <w:sz w:val="20"/>
          <w:szCs w:val="20"/>
        </w:rPr>
        <w:t>https://www.researchgate.net/profile/Kufre-Udofia-3/publication/372623026_Ultra-wideband_Metamaterial-based_Rectangular_Microstrip_Antenna_for_Sub-6_GHz_5G_and_other_Microwave_Applications/links/64c05ad08de7ed28bac2eb4d/Ultra-wideband-Metamaterial-based-Rectangular-Microstrip-Antenna-for-Sub-6-GHz-5G-and-other-Microwave-Applications.pdf</w:t>
      </w:r>
      <w:r w:rsidR="00C4000E">
        <w:rPr>
          <w:rFonts w:ascii="Arial" w:hAnsi="Arial" w:cs="Arial"/>
          <w:noProof/>
          <w:sz w:val="20"/>
          <w:szCs w:val="20"/>
        </w:rPr>
        <w:t xml:space="preserve"> </w:t>
      </w:r>
    </w:p>
    <w:p w14:paraId="216C7B97" w14:textId="530E9B43" w:rsidR="00C4000E" w:rsidRDefault="00822E9E" w:rsidP="00C4000E">
      <w:pPr>
        <w:rPr>
          <w:rFonts w:ascii="Arial" w:eastAsia="Times New Roman" w:hAnsi="Arial" w:cs="Arial"/>
          <w:sz w:val="18"/>
          <w:szCs w:val="18"/>
        </w:rPr>
      </w:pPr>
      <w:r w:rsidRPr="00C4000E">
        <w:rPr>
          <w:rFonts w:ascii="Arial" w:hAnsi="Arial" w:cs="Arial"/>
          <w:noProof/>
          <w:sz w:val="20"/>
          <w:szCs w:val="20"/>
          <w:lang w:val="pt-BR"/>
        </w:rPr>
        <w:t>[3]</w:t>
      </w:r>
      <w:r w:rsidRPr="00C4000E">
        <w:rPr>
          <w:rFonts w:ascii="Arial" w:hAnsi="Arial" w:cs="Arial"/>
          <w:noProof/>
          <w:sz w:val="20"/>
          <w:szCs w:val="20"/>
          <w:lang w:val="pt-BR"/>
        </w:rPr>
        <w:tab/>
      </w:r>
      <w:r w:rsidR="00C4000E" w:rsidRPr="00833F6C">
        <w:rPr>
          <w:rFonts w:ascii="Arial" w:eastAsia="Times New Roman" w:hAnsi="Arial" w:cs="Arial"/>
          <w:sz w:val="18"/>
          <w:szCs w:val="18"/>
          <w:lang w:val="pt-BR"/>
        </w:rPr>
        <w:t xml:space="preserve">Razzaqi, A. A., Khawaja, B. A., Ramzan, M., Zafar, M. J., Nasir, S. A., Mustaqim, M., Tarar, M. A., &amp; Tauqeer, T. (2014). </w:t>
      </w:r>
      <w:r w:rsidR="00C4000E">
        <w:rPr>
          <w:rFonts w:ascii="Arial" w:eastAsia="Times New Roman" w:hAnsi="Arial" w:cs="Arial"/>
          <w:sz w:val="18"/>
          <w:szCs w:val="18"/>
        </w:rPr>
        <w:t>A triple-band antenna array for next-generation wireless and satellite-based applications. International Journal of Microwave and Wireless Technologies, 8(1), 1-10. https://doi.org/10.1017/S1759078714001275</w:t>
      </w:r>
    </w:p>
    <w:p w14:paraId="46E373BF" w14:textId="24502833"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p>
    <w:p w14:paraId="13A6A7B5"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[4]</w:t>
      </w:r>
      <w:r w:rsidRPr="00AE6752">
        <w:rPr>
          <w:rFonts w:ascii="Arial" w:hAnsi="Arial" w:cs="Arial"/>
          <w:noProof/>
          <w:sz w:val="20"/>
          <w:szCs w:val="20"/>
        </w:rPr>
        <w:tab/>
      </w:r>
      <w:r w:rsidR="00C4000E" w:rsidRPr="00C4000E">
        <w:rPr>
          <w:rFonts w:ascii="Arial" w:hAnsi="Arial" w:cs="Arial"/>
          <w:noProof/>
          <w:sz w:val="20"/>
          <w:szCs w:val="20"/>
        </w:rPr>
        <w:t xml:space="preserve">Singh, I., &amp; Tripathi, V. S. (2011). Micro strip Patch Antenna and its Applications: a Survey. *International Journal of Computer Applications in Technology*, *2*(5), 1595–1599. http://www.inderscienceonline.com/loi/ijcat </w:t>
      </w:r>
    </w:p>
    <w:p w14:paraId="7FDE422A" w14:textId="3D101FDB"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[5]</w:t>
      </w:r>
      <w:r w:rsidRPr="00AE6752">
        <w:rPr>
          <w:rFonts w:ascii="Arial" w:hAnsi="Arial" w:cs="Arial"/>
          <w:noProof/>
          <w:sz w:val="20"/>
          <w:szCs w:val="20"/>
        </w:rPr>
        <w:tab/>
      </w:r>
      <w:r w:rsidR="00F63292" w:rsidRPr="00F63292">
        <w:rPr>
          <w:rFonts w:ascii="Arial" w:hAnsi="Arial" w:cs="Arial"/>
          <w:noProof/>
          <w:sz w:val="20"/>
          <w:szCs w:val="20"/>
        </w:rPr>
        <w:t>E. Md.Mosharraf, A. Shabnam, “Design of microstrip patch antenna for 2.4 GHz application,” Int. J. Res. Trends Innov., vol. 7, no. 7, pp. 1–5, 2022.</w:t>
      </w:r>
      <w:r w:rsidR="00C4000E" w:rsidRPr="00C4000E">
        <w:t xml:space="preserve"> </w:t>
      </w:r>
      <w:r w:rsidR="00C4000E" w:rsidRPr="00C4000E">
        <w:rPr>
          <w:rFonts w:ascii="Arial" w:hAnsi="Arial" w:cs="Arial"/>
          <w:noProof/>
          <w:sz w:val="20"/>
          <w:szCs w:val="20"/>
        </w:rPr>
        <w:t>https://www.ijrti.org/papers/IJRTI2207019.pdf</w:t>
      </w:r>
      <w:r w:rsidR="00C4000E">
        <w:rPr>
          <w:rFonts w:ascii="Arial" w:hAnsi="Arial" w:cs="Arial"/>
          <w:noProof/>
          <w:sz w:val="20"/>
          <w:szCs w:val="20"/>
        </w:rPr>
        <w:t xml:space="preserve"> </w:t>
      </w:r>
    </w:p>
    <w:p w14:paraId="2E6505BD" w14:textId="4FD04981" w:rsidR="00C4000E" w:rsidRDefault="00822E9E" w:rsidP="00C4000E">
      <w:pPr>
        <w:rPr>
          <w:rFonts w:ascii="Arial" w:eastAsia="Times New Roman" w:hAnsi="Arial" w:cs="Arial"/>
          <w:sz w:val="18"/>
          <w:szCs w:val="18"/>
        </w:rPr>
      </w:pPr>
      <w:r w:rsidRPr="00AE6752">
        <w:rPr>
          <w:rFonts w:ascii="Arial" w:hAnsi="Arial" w:cs="Arial"/>
          <w:noProof/>
          <w:sz w:val="20"/>
          <w:szCs w:val="20"/>
        </w:rPr>
        <w:t>[6]</w:t>
      </w:r>
      <w:r w:rsidRPr="00AE6752">
        <w:rPr>
          <w:rFonts w:ascii="Arial" w:hAnsi="Arial" w:cs="Arial"/>
          <w:noProof/>
          <w:sz w:val="20"/>
          <w:szCs w:val="20"/>
        </w:rPr>
        <w:tab/>
      </w:r>
      <w:r w:rsidR="00C4000E">
        <w:rPr>
          <w:rFonts w:ascii="Arial" w:eastAsia="Times New Roman" w:hAnsi="Arial" w:cs="Arial"/>
          <w:sz w:val="18"/>
          <w:szCs w:val="18"/>
        </w:rPr>
        <w:t>Balanis, C. A. (2005). Antenna theory: Analysis and design (3rd ed.). John Wiley &amp; Sons. https://www.wiley.com/en-us/Antenna+Theory%3A+Analysis+and+Design%2C+3rd+Edition-p-9780471667827</w:t>
      </w:r>
    </w:p>
    <w:p w14:paraId="0C9D48FC" w14:textId="7F10516A"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p>
    <w:p w14:paraId="391BE2CC"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[7]</w:t>
      </w:r>
      <w:r w:rsidRPr="00AE6752">
        <w:rPr>
          <w:rFonts w:ascii="Arial" w:hAnsi="Arial" w:cs="Arial"/>
          <w:noProof/>
          <w:sz w:val="20"/>
          <w:szCs w:val="20"/>
        </w:rPr>
        <w:tab/>
      </w:r>
      <w:r w:rsidR="00C4000E" w:rsidRPr="00C4000E">
        <w:rPr>
          <w:rFonts w:ascii="Arial" w:hAnsi="Arial" w:cs="Arial"/>
          <w:noProof/>
          <w:sz w:val="20"/>
          <w:szCs w:val="20"/>
        </w:rPr>
        <w:t xml:space="preserve">Utahile, A. D., Michael, U. K., &amp; Bernard, O. A. (2023). Multiband Band and Dual Diversity Eight-Element MIMO Microstrip Antenna for Wireless Applications. Journal of Engineering Research and Reports, 25(7), 32–42. https://doi.org/10.9734/jerr/2023/v25i7935 </w:t>
      </w:r>
    </w:p>
    <w:p w14:paraId="0D70B8FB"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[8]</w:t>
      </w:r>
      <w:r w:rsidRPr="00AE6752">
        <w:rPr>
          <w:rFonts w:ascii="Arial" w:hAnsi="Arial" w:cs="Arial"/>
          <w:noProof/>
          <w:sz w:val="20"/>
          <w:szCs w:val="20"/>
        </w:rPr>
        <w:tab/>
      </w:r>
      <w:r w:rsidR="00C4000E" w:rsidRPr="00C4000E">
        <w:rPr>
          <w:rFonts w:ascii="Arial" w:hAnsi="Arial" w:cs="Arial"/>
          <w:noProof/>
          <w:sz w:val="20"/>
          <w:szCs w:val="20"/>
        </w:rPr>
        <w:t xml:space="preserve">Khraisat, Y. S. H. (2011). Design of 4 Elements Rectangular Microstrip Patch Antenna with High Gain for 2.4 GHz applications. Mod. Appl. Sci., 6(1), 68–74. https://doi.org/10.5539/mas.v6n1p68 </w:t>
      </w:r>
    </w:p>
    <w:p w14:paraId="523F695A"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[9]</w:t>
      </w:r>
      <w:r w:rsidRPr="00AE6752">
        <w:rPr>
          <w:rFonts w:ascii="Arial" w:hAnsi="Arial" w:cs="Arial"/>
          <w:noProof/>
          <w:sz w:val="20"/>
          <w:szCs w:val="20"/>
        </w:rPr>
        <w:tab/>
      </w:r>
      <w:r w:rsidR="00C4000E" w:rsidRPr="00C4000E">
        <w:rPr>
          <w:rFonts w:ascii="Arial" w:hAnsi="Arial" w:cs="Arial"/>
          <w:noProof/>
          <w:sz w:val="20"/>
          <w:szCs w:val="20"/>
        </w:rPr>
        <w:t xml:space="preserve">Alsager, A. F. (2011). Design and Analysis of Microstrip Patch Antenna Arrays. (Master's thesis). University of Borås, School of Engineering. https://www.diva-portal.org/smash/record.jsf?pid=diva2%3A1312395 </w:t>
      </w:r>
    </w:p>
    <w:p w14:paraId="6B8CA8C8" w14:textId="087113A5"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[10]</w:t>
      </w:r>
      <w:r w:rsidRPr="00AE6752">
        <w:rPr>
          <w:rFonts w:ascii="Arial" w:hAnsi="Arial" w:cs="Arial"/>
          <w:noProof/>
          <w:sz w:val="20"/>
          <w:szCs w:val="20"/>
        </w:rPr>
        <w:tab/>
        <w:t xml:space="preserve">M. Ali and B. A. Khawaja, “Dual BandMicrostrip patch antenna array for next generation wireless sensor network applications,” in </w:t>
      </w:r>
      <w:r w:rsidRPr="00AE6752">
        <w:rPr>
          <w:rFonts w:ascii="Arial" w:hAnsi="Arial" w:cs="Arial"/>
          <w:i/>
          <w:iCs/>
          <w:noProof/>
          <w:sz w:val="20"/>
          <w:szCs w:val="20"/>
        </w:rPr>
        <w:t>PROCEEDINGS OF 2013 International Conference on Sensor Network Security Technology and Privacy Communication System</w:t>
      </w:r>
      <w:r w:rsidRPr="00AE6752">
        <w:rPr>
          <w:rFonts w:ascii="Arial" w:hAnsi="Arial" w:cs="Arial"/>
          <w:noProof/>
          <w:sz w:val="20"/>
          <w:szCs w:val="20"/>
        </w:rPr>
        <w:t xml:space="preserve">, 2013, no. November 2016, pp. 39–43. </w:t>
      </w:r>
      <w:r w:rsidR="00C4000E" w:rsidRPr="00C4000E">
        <w:rPr>
          <w:rFonts w:ascii="Arial" w:hAnsi="Arial" w:cs="Arial"/>
          <w:noProof/>
          <w:sz w:val="20"/>
          <w:szCs w:val="20"/>
        </w:rPr>
        <w:t>https://doi.org/10.1109/SNS-PCS.2013.6553831</w:t>
      </w:r>
      <w:r w:rsidR="00C4000E">
        <w:rPr>
          <w:rFonts w:ascii="Arial" w:hAnsi="Arial" w:cs="Arial"/>
          <w:noProof/>
          <w:sz w:val="20"/>
          <w:szCs w:val="20"/>
        </w:rPr>
        <w:t xml:space="preserve"> </w:t>
      </w:r>
    </w:p>
    <w:p w14:paraId="50AC4D45" w14:textId="63E5EF0E" w:rsidR="00C4000E" w:rsidRDefault="00822E9E" w:rsidP="00C4000E">
      <w:pPr>
        <w:rPr>
          <w:rFonts w:ascii="Arial" w:eastAsia="Times New Roman" w:hAnsi="Arial" w:cs="Arial"/>
          <w:sz w:val="18"/>
          <w:szCs w:val="18"/>
        </w:rPr>
      </w:pPr>
      <w:r w:rsidRPr="00AE6752">
        <w:rPr>
          <w:rFonts w:ascii="Arial" w:hAnsi="Arial" w:cs="Arial"/>
          <w:noProof/>
          <w:sz w:val="20"/>
          <w:szCs w:val="20"/>
        </w:rPr>
        <w:t>[11]</w:t>
      </w:r>
      <w:r w:rsidRPr="00AE6752">
        <w:rPr>
          <w:rFonts w:ascii="Arial" w:hAnsi="Arial" w:cs="Arial"/>
          <w:noProof/>
          <w:sz w:val="20"/>
          <w:szCs w:val="20"/>
        </w:rPr>
        <w:tab/>
      </w:r>
      <w:r w:rsidR="00C4000E">
        <w:rPr>
          <w:rFonts w:ascii="Arial" w:eastAsia="Times New Roman" w:hAnsi="Arial" w:cs="Arial"/>
          <w:sz w:val="18"/>
          <w:szCs w:val="18"/>
        </w:rPr>
        <w:t>Sohail, M. (2016). *Near Field Focusing of Rectangular Microstrip Patch Antenna Array* [Master's thesis, Eastern Mediterranean University]. http://hdl.handle.net/11129/2929</w:t>
      </w:r>
    </w:p>
    <w:p w14:paraId="0E33E297" w14:textId="506154CC"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p>
    <w:p w14:paraId="5AE6F76C"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C4000E">
        <w:rPr>
          <w:rFonts w:ascii="Arial" w:hAnsi="Arial" w:cs="Arial"/>
          <w:noProof/>
          <w:sz w:val="20"/>
          <w:szCs w:val="20"/>
          <w:lang w:val="pt-BR"/>
        </w:rPr>
        <w:t>[12]</w:t>
      </w:r>
      <w:r w:rsidRPr="00C4000E">
        <w:rPr>
          <w:rFonts w:ascii="Arial" w:hAnsi="Arial" w:cs="Arial"/>
          <w:noProof/>
          <w:sz w:val="20"/>
          <w:szCs w:val="20"/>
          <w:lang w:val="pt-BR"/>
        </w:rPr>
        <w:tab/>
      </w:r>
      <w:r w:rsidR="00C4000E" w:rsidRPr="00C4000E">
        <w:rPr>
          <w:rFonts w:ascii="Arial" w:hAnsi="Arial" w:cs="Arial"/>
          <w:noProof/>
          <w:sz w:val="20"/>
          <w:szCs w:val="20"/>
          <w:lang w:val="pt-BR"/>
        </w:rPr>
        <w:t xml:space="preserve">Obot, A. B., Igwue, G. A., &amp; Udofia, K. M. (2019). </w:t>
      </w:r>
      <w:r w:rsidR="00C4000E" w:rsidRPr="00C4000E">
        <w:rPr>
          <w:rFonts w:ascii="Arial" w:hAnsi="Arial" w:cs="Arial"/>
          <w:noProof/>
          <w:sz w:val="20"/>
          <w:szCs w:val="20"/>
        </w:rPr>
        <w:t xml:space="preserve">Design and Simulation of Rectangular Microstrip Antenna Arrays for Improved Gain Performance. International Journal of Networks and Communications. https://doi.org/10.5923/j.ijnc.20190902.02 </w:t>
      </w:r>
    </w:p>
    <w:p w14:paraId="4A5369A7" w14:textId="20507120"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[13]</w:t>
      </w:r>
      <w:r w:rsidRPr="00AE6752">
        <w:rPr>
          <w:rFonts w:ascii="Arial" w:hAnsi="Arial" w:cs="Arial"/>
          <w:noProof/>
          <w:sz w:val="20"/>
          <w:szCs w:val="20"/>
        </w:rPr>
        <w:tab/>
        <w:t xml:space="preserve">S. K. Sidhu and J. S. Sivia, “Analysis and Design Rectangular Patch with Half Rectangular Fractal Techniques,” </w:t>
      </w:r>
      <w:r w:rsidRPr="00AE6752">
        <w:rPr>
          <w:rFonts w:ascii="Arial" w:hAnsi="Arial" w:cs="Arial"/>
          <w:i/>
          <w:iCs/>
          <w:noProof/>
          <w:sz w:val="20"/>
          <w:szCs w:val="20"/>
        </w:rPr>
        <w:t>Procedia Comput. Sci.</w:t>
      </w:r>
      <w:r w:rsidRPr="00AE6752">
        <w:rPr>
          <w:rFonts w:ascii="Arial" w:hAnsi="Arial" w:cs="Arial"/>
          <w:noProof/>
          <w:sz w:val="20"/>
          <w:szCs w:val="20"/>
        </w:rPr>
        <w:t xml:space="preserve">, vol. 85, no. Cms, pp. 386–392, 2016, </w:t>
      </w:r>
      <w:r w:rsidR="00C4000E" w:rsidRPr="00C4000E">
        <w:rPr>
          <w:rFonts w:ascii="Arial" w:hAnsi="Arial" w:cs="Arial"/>
          <w:noProof/>
          <w:sz w:val="20"/>
          <w:szCs w:val="20"/>
        </w:rPr>
        <w:t>https://doi.org/10.1016/j.procs.2016.05.247</w:t>
      </w:r>
      <w:r w:rsidR="00C4000E">
        <w:rPr>
          <w:rFonts w:ascii="Arial" w:hAnsi="Arial" w:cs="Arial"/>
          <w:noProof/>
          <w:sz w:val="20"/>
          <w:szCs w:val="20"/>
        </w:rPr>
        <w:t xml:space="preserve"> </w:t>
      </w:r>
    </w:p>
    <w:p w14:paraId="2CADC6BB"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[14]</w:t>
      </w:r>
      <w:r w:rsidRPr="00AE6752">
        <w:rPr>
          <w:rFonts w:ascii="Arial" w:hAnsi="Arial" w:cs="Arial"/>
          <w:noProof/>
          <w:sz w:val="20"/>
          <w:szCs w:val="20"/>
        </w:rPr>
        <w:tab/>
      </w:r>
      <w:r w:rsidR="00C4000E" w:rsidRPr="00C4000E">
        <w:rPr>
          <w:rFonts w:ascii="Arial" w:hAnsi="Arial" w:cs="Arial"/>
          <w:noProof/>
          <w:sz w:val="20"/>
          <w:szCs w:val="20"/>
        </w:rPr>
        <w:t xml:space="preserve">Kumar, G., &amp; Ray, K. P. (2003). Broadband microstrip antennas. Artech House. https://us.artechhouse.com/Broadband-Microstrip-Antennas-P1390.aspx </w:t>
      </w:r>
    </w:p>
    <w:p w14:paraId="3607D514" w14:textId="65863D8D" w:rsidR="00C4000E" w:rsidRDefault="00822E9E" w:rsidP="00C4000E">
      <w:pPr>
        <w:rPr>
          <w:rFonts w:ascii="Arial" w:eastAsia="Times New Roman" w:hAnsi="Arial" w:cs="Arial"/>
          <w:sz w:val="18"/>
          <w:szCs w:val="18"/>
        </w:rPr>
      </w:pPr>
      <w:r w:rsidRPr="00AE6752">
        <w:rPr>
          <w:rFonts w:ascii="Arial" w:hAnsi="Arial" w:cs="Arial"/>
          <w:noProof/>
          <w:sz w:val="20"/>
          <w:szCs w:val="20"/>
        </w:rPr>
        <w:t>[15]</w:t>
      </w:r>
      <w:r w:rsidRPr="00AE6752">
        <w:rPr>
          <w:rFonts w:ascii="Arial" w:hAnsi="Arial" w:cs="Arial"/>
          <w:noProof/>
          <w:sz w:val="20"/>
          <w:szCs w:val="20"/>
        </w:rPr>
        <w:tab/>
      </w:r>
      <w:r w:rsidR="00C4000E">
        <w:rPr>
          <w:rFonts w:ascii="Arial" w:eastAsia="Times New Roman" w:hAnsi="Arial" w:cs="Arial"/>
          <w:sz w:val="18"/>
          <w:szCs w:val="18"/>
        </w:rPr>
        <w:t>Huang, Y., &amp; Boyle, K. (2008). Antennas: From theory to practice. John Wiley &amp; Sons. https://www.wiley.com/en-us/Antennas%3A+From+Theory+to+Practice-p-9780470772928</w:t>
      </w:r>
    </w:p>
    <w:p w14:paraId="5C1FB52D" w14:textId="183276FD"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p>
    <w:p w14:paraId="477665C6" w14:textId="24DD4749" w:rsidR="00822E9E" w:rsidRPr="00AE6752"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[16]</w:t>
      </w:r>
      <w:r w:rsidRPr="00AE6752">
        <w:rPr>
          <w:rFonts w:ascii="Arial" w:hAnsi="Arial" w:cs="Arial"/>
          <w:noProof/>
          <w:sz w:val="20"/>
          <w:szCs w:val="20"/>
        </w:rPr>
        <w:tab/>
        <w:t xml:space="preserve">N. Ramli, M. T. Ali, A. L. Yusof, S. M. Kayat, H. Alias, and M. A. Sulaiman, “A frequency reconfigurable stacked patch microstrip antenna (FRSPMA) using C-Foam in stacked substrate,” in </w:t>
      </w:r>
      <w:r w:rsidRPr="00AE6752">
        <w:rPr>
          <w:rFonts w:ascii="Arial" w:hAnsi="Arial" w:cs="Arial"/>
          <w:i/>
          <w:iCs/>
          <w:noProof/>
          <w:sz w:val="20"/>
          <w:szCs w:val="20"/>
        </w:rPr>
        <w:t>2012 IEEE Asia-Pacific Conference on Applied Electromagnetics, APACE 2012 - Proceedings</w:t>
      </w:r>
      <w:r w:rsidRPr="00AE6752">
        <w:rPr>
          <w:rFonts w:ascii="Arial" w:hAnsi="Arial" w:cs="Arial"/>
          <w:noProof/>
          <w:sz w:val="20"/>
          <w:szCs w:val="20"/>
        </w:rPr>
        <w:t xml:space="preserve">, 2012, pp. 322–326. </w:t>
      </w:r>
      <w:r w:rsidR="00C4000E" w:rsidRPr="00C4000E">
        <w:rPr>
          <w:rFonts w:ascii="Arial" w:hAnsi="Arial" w:cs="Arial"/>
          <w:noProof/>
          <w:sz w:val="20"/>
          <w:szCs w:val="20"/>
        </w:rPr>
        <w:t>https://doi.org/10.1109/APACE.2012.6457685</w:t>
      </w:r>
    </w:p>
    <w:p w14:paraId="60BE4ADE"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[17]</w:t>
      </w:r>
      <w:r w:rsidRPr="00AE6752">
        <w:rPr>
          <w:rFonts w:ascii="Arial" w:hAnsi="Arial" w:cs="Arial"/>
          <w:noProof/>
          <w:sz w:val="20"/>
          <w:szCs w:val="20"/>
        </w:rPr>
        <w:tab/>
      </w:r>
      <w:r w:rsidR="00C4000E" w:rsidRPr="00C4000E">
        <w:rPr>
          <w:rFonts w:ascii="Arial" w:hAnsi="Arial" w:cs="Arial"/>
          <w:noProof/>
          <w:sz w:val="20"/>
          <w:szCs w:val="20"/>
        </w:rPr>
        <w:t xml:space="preserve">Pozar, D. M. (2012). *Microwave Engineering* (4th ed.). John Wiley &amp; Sons, Inc. https://www.wiley.com/en-us/Microwave+Engineering,+4th+Edition-p-9780470631553 </w:t>
      </w:r>
    </w:p>
    <w:p w14:paraId="608A7BBF" w14:textId="77777777" w:rsidR="00C4000E"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AE6752">
        <w:rPr>
          <w:rFonts w:ascii="Arial" w:hAnsi="Arial" w:cs="Arial"/>
          <w:noProof/>
          <w:sz w:val="20"/>
          <w:szCs w:val="20"/>
        </w:rPr>
        <w:t>[18]</w:t>
      </w:r>
      <w:r w:rsidRPr="00AE6752">
        <w:rPr>
          <w:rFonts w:ascii="Arial" w:hAnsi="Arial" w:cs="Arial"/>
          <w:noProof/>
          <w:sz w:val="20"/>
          <w:szCs w:val="20"/>
        </w:rPr>
        <w:tab/>
      </w:r>
      <w:r w:rsidR="00C4000E" w:rsidRPr="00C4000E">
        <w:rPr>
          <w:rFonts w:ascii="Arial" w:hAnsi="Arial" w:cs="Arial"/>
          <w:noProof/>
          <w:sz w:val="20"/>
          <w:szCs w:val="20"/>
        </w:rPr>
        <w:t xml:space="preserve">James, J. R., &amp; Hall, P. S. (1989). Handbook of Microstrip Antennas. Peter Peregrinus, Ltd. https://digital-library.theiet.org/content/books/9780863417597 </w:t>
      </w:r>
    </w:p>
    <w:p w14:paraId="7FF8EBB4" w14:textId="0B775E84" w:rsidR="00C4000E" w:rsidRDefault="00822E9E" w:rsidP="00C4000E">
      <w:pPr>
        <w:rPr>
          <w:rFonts w:ascii="Arial" w:eastAsia="Times New Roman" w:hAnsi="Arial" w:cs="Arial"/>
          <w:sz w:val="18"/>
          <w:szCs w:val="18"/>
        </w:rPr>
      </w:pPr>
      <w:r w:rsidRPr="00AE6752">
        <w:rPr>
          <w:rFonts w:ascii="Arial" w:hAnsi="Arial" w:cs="Arial"/>
          <w:noProof/>
          <w:sz w:val="20"/>
          <w:szCs w:val="20"/>
        </w:rPr>
        <w:t>[19]</w:t>
      </w:r>
      <w:r w:rsidRPr="00AE6752">
        <w:rPr>
          <w:rFonts w:ascii="Arial" w:hAnsi="Arial" w:cs="Arial"/>
          <w:noProof/>
          <w:sz w:val="20"/>
          <w:szCs w:val="20"/>
        </w:rPr>
        <w:tab/>
      </w:r>
      <w:r w:rsidR="00C4000E">
        <w:rPr>
          <w:rFonts w:ascii="Arial" w:eastAsia="Times New Roman" w:hAnsi="Arial" w:cs="Arial"/>
          <w:sz w:val="18"/>
          <w:szCs w:val="18"/>
        </w:rPr>
        <w:t>Siakavara, K. (2011). Methods to Design Microstrip Antennas for Modern Applications. In N. Nasimuddin (Ed.), Microstrip Antennas. IntechOpen. https://doi.org/10.5772/609</w:t>
      </w:r>
    </w:p>
    <w:p w14:paraId="684CF085" w14:textId="52AFD4A9" w:rsidR="00AA6FDD" w:rsidRPr="00AE6752" w:rsidRDefault="00F978BF" w:rsidP="00367265">
      <w:pPr>
        <w:widowControl w:val="0"/>
        <w:autoSpaceDE w:val="0"/>
        <w:autoSpaceDN w:val="0"/>
        <w:adjustRightInd w:val="0"/>
        <w:spacing w:line="240" w:lineRule="auto"/>
        <w:ind w:left="640" w:hanging="640"/>
        <w:rPr>
          <w:rFonts w:ascii="Arial" w:hAnsi="Arial" w:cs="Arial"/>
          <w:sz w:val="20"/>
          <w:szCs w:val="20"/>
        </w:rPr>
      </w:pPr>
      <w:r w:rsidRPr="00AE6752">
        <w:rPr>
          <w:rFonts w:ascii="Arial" w:eastAsia="Times New Roman" w:hAnsi="Arial" w:cs="Arial"/>
          <w:b/>
          <w:sz w:val="20"/>
          <w:szCs w:val="20"/>
          <w:lang w:val="en-US"/>
        </w:rPr>
        <w:fldChar w:fldCharType="end"/>
      </w:r>
    </w:p>
    <w:sectPr w:rsidR="00AA6FDD" w:rsidRPr="00AE6752" w:rsidSect="00840662">
      <w:headerReference w:type="even" r:id="rId29"/>
      <w:headerReference w:type="default" r:id="rId30"/>
      <w:footerReference w:type="default" r:id="rId31"/>
      <w:headerReference w:type="first" r:id="rId3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84D7" w14:textId="77777777" w:rsidR="00307719" w:rsidRDefault="00307719">
      <w:pPr>
        <w:spacing w:after="0" w:line="240" w:lineRule="auto"/>
      </w:pPr>
      <w:r>
        <w:separator/>
      </w:r>
    </w:p>
  </w:endnote>
  <w:endnote w:type="continuationSeparator" w:id="0">
    <w:p w14:paraId="06361B78" w14:textId="77777777" w:rsidR="00307719" w:rsidRDefault="0030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93EF" w14:textId="77777777" w:rsidR="00DF2E3F" w:rsidRDefault="00DF2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B691" w14:textId="77777777" w:rsidR="00DF2E3F" w:rsidRDefault="00DF2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2B0B" w14:textId="77777777" w:rsidR="009761DB" w:rsidRDefault="009761DB">
    <w:pPr>
      <w:pStyle w:val="Footer"/>
      <w:rPr>
        <w:rFonts w:ascii="Arial" w:hAnsi="Arial" w:cs="Arial"/>
        <w:sz w:val="16"/>
      </w:rPr>
    </w:pPr>
  </w:p>
  <w:p w14:paraId="4F14214F" w14:textId="77777777" w:rsidR="009761DB" w:rsidRDefault="002D734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4EA525" w14:textId="77777777" w:rsidR="009761DB" w:rsidRDefault="009761DB">
    <w:pPr>
      <w:pStyle w:val="Footer"/>
      <w:rPr>
        <w:rFonts w:ascii="Arial" w:hAnsi="Arial" w:cs="Arial"/>
        <w:sz w:val="16"/>
      </w:rPr>
    </w:pPr>
  </w:p>
  <w:p w14:paraId="2E22674A" w14:textId="153A35B7" w:rsidR="009761DB" w:rsidRPr="009E048A" w:rsidRDefault="009761D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5895" w14:textId="77777777" w:rsidR="009761DB" w:rsidRPr="00C37E61" w:rsidRDefault="009761D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E771" w14:textId="77777777" w:rsidR="00307719" w:rsidRDefault="00307719">
      <w:pPr>
        <w:spacing w:after="0" w:line="240" w:lineRule="auto"/>
      </w:pPr>
      <w:r>
        <w:separator/>
      </w:r>
    </w:p>
  </w:footnote>
  <w:footnote w:type="continuationSeparator" w:id="0">
    <w:p w14:paraId="44EB140E" w14:textId="77777777" w:rsidR="00307719" w:rsidRDefault="0030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ECE0" w14:textId="38A0E4C5" w:rsidR="00DF2E3F" w:rsidRDefault="00DF2E3F">
    <w:pPr>
      <w:pStyle w:val="Header"/>
    </w:pPr>
    <w:r>
      <w:rPr>
        <w:noProof/>
      </w:rPr>
      <w:pict w14:anchorId="1134F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1"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1010" w14:textId="7879C514" w:rsidR="00DF2E3F" w:rsidRDefault="00DF2E3F">
    <w:pPr>
      <w:pStyle w:val="Header"/>
    </w:pPr>
    <w:r>
      <w:rPr>
        <w:noProof/>
      </w:rPr>
      <w:pict w14:anchorId="3C43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2"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02FA" w14:textId="34B8EF63" w:rsidR="009761DB" w:rsidRPr="00296529" w:rsidRDefault="00DF2E3F" w:rsidP="00296529">
    <w:pPr>
      <w:ind w:left="2160"/>
      <w:jc w:val="center"/>
      <w:rPr>
        <w:rFonts w:ascii="Times New Roman" w:eastAsia="Calibri" w:hAnsi="Times New Roman"/>
        <w:i/>
        <w:sz w:val="18"/>
      </w:rPr>
    </w:pPr>
    <w:r>
      <w:rPr>
        <w:noProof/>
      </w:rPr>
      <w:pict w14:anchorId="1A1F1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0"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8811885" w14:textId="77777777" w:rsidR="009761DB" w:rsidRPr="00296529" w:rsidRDefault="002D734A"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3B968F24" w14:textId="77777777" w:rsidR="009761DB" w:rsidRPr="00296529" w:rsidRDefault="002D734A" w:rsidP="00296529">
    <w:pPr>
      <w:jc w:val="center"/>
      <w:rPr>
        <w:rFonts w:ascii="Times New Roman" w:eastAsia="Calibri" w:hAnsi="Times New Roman"/>
        <w:i/>
        <w:sz w:val="18"/>
      </w:rPr>
    </w:pPr>
    <w:r>
      <w:rPr>
        <w:rFonts w:ascii="Times New Roman" w:eastAsia="Calibri" w:hAnsi="Times New Roman"/>
        <w:i/>
        <w:sz w:val="18"/>
      </w:rPr>
      <w:t>.</w:t>
    </w:r>
  </w:p>
  <w:p w14:paraId="19FE3657" w14:textId="77777777" w:rsidR="009761DB" w:rsidRPr="00296529" w:rsidRDefault="002D734A"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8776E6A" w14:textId="77777777" w:rsidR="009761DB" w:rsidRDefault="002D734A"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28D3A4F0" w14:textId="77777777" w:rsidR="009761DB" w:rsidRDefault="002D734A" w:rsidP="00296529">
    <w:pPr>
      <w:tabs>
        <w:tab w:val="left" w:pos="2145"/>
      </w:tabs>
      <w:rPr>
        <w:rFonts w:ascii="Times New Roman" w:eastAsia="Calibri" w:hAnsi="Times New Roman"/>
        <w:i/>
        <w:sz w:val="18"/>
      </w:rPr>
    </w:pPr>
    <w:r>
      <w:rPr>
        <w:rFonts w:ascii="Times New Roman" w:eastAsia="Calibri" w:hAnsi="Times New Roman"/>
        <w:i/>
        <w:sz w:val="18"/>
      </w:rPr>
      <w:tab/>
      <w:t>.</w:t>
    </w:r>
  </w:p>
  <w:p w14:paraId="5A6B4927" w14:textId="77777777" w:rsidR="009761DB" w:rsidRDefault="002D73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67EF" w14:textId="3DDD8A6B" w:rsidR="00DF2E3F" w:rsidRDefault="00DF2E3F">
    <w:pPr>
      <w:pStyle w:val="Header"/>
    </w:pPr>
    <w:r>
      <w:rPr>
        <w:noProof/>
      </w:rPr>
      <w:pict w14:anchorId="4B7E0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4" o:spid="_x0000_s2053"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8586" w14:textId="62495B90" w:rsidR="00DF2E3F" w:rsidRDefault="00DF2E3F">
    <w:pPr>
      <w:pStyle w:val="Header"/>
    </w:pPr>
    <w:r>
      <w:rPr>
        <w:noProof/>
      </w:rPr>
      <w:pict w14:anchorId="7B03F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5" o:spid="_x0000_s2054"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5982" w14:textId="0BD8A27E" w:rsidR="00DF2E3F" w:rsidRDefault="00DF2E3F">
    <w:pPr>
      <w:pStyle w:val="Header"/>
    </w:pPr>
    <w:r>
      <w:rPr>
        <w:noProof/>
      </w:rPr>
      <w:pict w14:anchorId="5712E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3" o:spid="_x0000_s2052"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D5CA1"/>
    <w:multiLevelType w:val="hybridMultilevel"/>
    <w:tmpl w:val="A26E03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CE7EBB"/>
    <w:multiLevelType w:val="hybridMultilevel"/>
    <w:tmpl w:val="D4A69CCE"/>
    <w:lvl w:ilvl="0" w:tplc="0D76CDF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75D50"/>
    <w:multiLevelType w:val="multilevel"/>
    <w:tmpl w:val="0D98BF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ALSZkYGlkYGBko6SsGpxcWZ+XkgBWa1AB/wWW4sAAAA"/>
  </w:docVars>
  <w:rsids>
    <w:rsidRoot w:val="00BD01B0"/>
    <w:rsid w:val="000042D3"/>
    <w:rsid w:val="000161DF"/>
    <w:rsid w:val="00022E53"/>
    <w:rsid w:val="0003035A"/>
    <w:rsid w:val="0004524E"/>
    <w:rsid w:val="0005156C"/>
    <w:rsid w:val="000530FA"/>
    <w:rsid w:val="000542F2"/>
    <w:rsid w:val="00060BB2"/>
    <w:rsid w:val="0006333F"/>
    <w:rsid w:val="00066EC3"/>
    <w:rsid w:val="00072C16"/>
    <w:rsid w:val="00084CF6"/>
    <w:rsid w:val="00092E40"/>
    <w:rsid w:val="000937DE"/>
    <w:rsid w:val="000A2F28"/>
    <w:rsid w:val="000A62A3"/>
    <w:rsid w:val="000B1E48"/>
    <w:rsid w:val="000B6590"/>
    <w:rsid w:val="000C0480"/>
    <w:rsid w:val="000C1623"/>
    <w:rsid w:val="000D4A15"/>
    <w:rsid w:val="000E531A"/>
    <w:rsid w:val="000F653C"/>
    <w:rsid w:val="000F7C9B"/>
    <w:rsid w:val="00102517"/>
    <w:rsid w:val="00103F0B"/>
    <w:rsid w:val="00110097"/>
    <w:rsid w:val="001334DE"/>
    <w:rsid w:val="00134513"/>
    <w:rsid w:val="001473D7"/>
    <w:rsid w:val="00174044"/>
    <w:rsid w:val="00176F70"/>
    <w:rsid w:val="00184BB9"/>
    <w:rsid w:val="001975D0"/>
    <w:rsid w:val="001C198A"/>
    <w:rsid w:val="001D5201"/>
    <w:rsid w:val="001E1BA0"/>
    <w:rsid w:val="001E1C3E"/>
    <w:rsid w:val="001E309D"/>
    <w:rsid w:val="001E5BF5"/>
    <w:rsid w:val="001F31D0"/>
    <w:rsid w:val="001F51DC"/>
    <w:rsid w:val="001F61EB"/>
    <w:rsid w:val="00210D3A"/>
    <w:rsid w:val="00215981"/>
    <w:rsid w:val="002159AB"/>
    <w:rsid w:val="00226652"/>
    <w:rsid w:val="002377BE"/>
    <w:rsid w:val="0024226B"/>
    <w:rsid w:val="002425E8"/>
    <w:rsid w:val="00245DC6"/>
    <w:rsid w:val="002462AE"/>
    <w:rsid w:val="002462F8"/>
    <w:rsid w:val="00247DA7"/>
    <w:rsid w:val="00271EAB"/>
    <w:rsid w:val="002723BD"/>
    <w:rsid w:val="0027399F"/>
    <w:rsid w:val="0027524A"/>
    <w:rsid w:val="00282624"/>
    <w:rsid w:val="0028359A"/>
    <w:rsid w:val="00291EE8"/>
    <w:rsid w:val="002A0C30"/>
    <w:rsid w:val="002A1FE2"/>
    <w:rsid w:val="002A3741"/>
    <w:rsid w:val="002A76DE"/>
    <w:rsid w:val="002B5DBC"/>
    <w:rsid w:val="002B607F"/>
    <w:rsid w:val="002C7E2C"/>
    <w:rsid w:val="002D070F"/>
    <w:rsid w:val="002D27F6"/>
    <w:rsid w:val="002D2E1A"/>
    <w:rsid w:val="002D3BDF"/>
    <w:rsid w:val="002D734A"/>
    <w:rsid w:val="002F2A03"/>
    <w:rsid w:val="00302AA0"/>
    <w:rsid w:val="00304480"/>
    <w:rsid w:val="00307719"/>
    <w:rsid w:val="003156F5"/>
    <w:rsid w:val="00315BEE"/>
    <w:rsid w:val="0033363A"/>
    <w:rsid w:val="00336467"/>
    <w:rsid w:val="00344B3F"/>
    <w:rsid w:val="0034567C"/>
    <w:rsid w:val="00345CA4"/>
    <w:rsid w:val="00350F28"/>
    <w:rsid w:val="00351978"/>
    <w:rsid w:val="00352D3C"/>
    <w:rsid w:val="00354FB5"/>
    <w:rsid w:val="00362B0A"/>
    <w:rsid w:val="003633F7"/>
    <w:rsid w:val="003638CA"/>
    <w:rsid w:val="0036402C"/>
    <w:rsid w:val="00367265"/>
    <w:rsid w:val="003703A7"/>
    <w:rsid w:val="003738A5"/>
    <w:rsid w:val="003840DB"/>
    <w:rsid w:val="00394481"/>
    <w:rsid w:val="003A27BF"/>
    <w:rsid w:val="003A4F3A"/>
    <w:rsid w:val="003A5B53"/>
    <w:rsid w:val="003B1004"/>
    <w:rsid w:val="003B2703"/>
    <w:rsid w:val="003E5CB9"/>
    <w:rsid w:val="003F1574"/>
    <w:rsid w:val="003F3718"/>
    <w:rsid w:val="003F5C33"/>
    <w:rsid w:val="00400D9F"/>
    <w:rsid w:val="00401C46"/>
    <w:rsid w:val="0040266D"/>
    <w:rsid w:val="00403AC8"/>
    <w:rsid w:val="00414081"/>
    <w:rsid w:val="0044100C"/>
    <w:rsid w:val="00446310"/>
    <w:rsid w:val="004504D5"/>
    <w:rsid w:val="004552FA"/>
    <w:rsid w:val="004552FB"/>
    <w:rsid w:val="00466CDC"/>
    <w:rsid w:val="0048300C"/>
    <w:rsid w:val="004850B2"/>
    <w:rsid w:val="004955A7"/>
    <w:rsid w:val="0049600D"/>
    <w:rsid w:val="004C1F00"/>
    <w:rsid w:val="004C2E78"/>
    <w:rsid w:val="004C4F09"/>
    <w:rsid w:val="004D006E"/>
    <w:rsid w:val="004E3508"/>
    <w:rsid w:val="004F765B"/>
    <w:rsid w:val="00501438"/>
    <w:rsid w:val="00504E3D"/>
    <w:rsid w:val="005346D8"/>
    <w:rsid w:val="00535F5C"/>
    <w:rsid w:val="00544B75"/>
    <w:rsid w:val="0055135E"/>
    <w:rsid w:val="005608F0"/>
    <w:rsid w:val="00562790"/>
    <w:rsid w:val="00590108"/>
    <w:rsid w:val="00595D5B"/>
    <w:rsid w:val="00597D32"/>
    <w:rsid w:val="005C368B"/>
    <w:rsid w:val="005C54ED"/>
    <w:rsid w:val="005D4520"/>
    <w:rsid w:val="005D5530"/>
    <w:rsid w:val="005E7C3B"/>
    <w:rsid w:val="005F0E5D"/>
    <w:rsid w:val="005F3B6B"/>
    <w:rsid w:val="005F6DF8"/>
    <w:rsid w:val="00615249"/>
    <w:rsid w:val="006179A2"/>
    <w:rsid w:val="00625A46"/>
    <w:rsid w:val="00632162"/>
    <w:rsid w:val="0064568A"/>
    <w:rsid w:val="00647B9D"/>
    <w:rsid w:val="006512C7"/>
    <w:rsid w:val="00651FB5"/>
    <w:rsid w:val="00655756"/>
    <w:rsid w:val="00680424"/>
    <w:rsid w:val="0068284A"/>
    <w:rsid w:val="00684C83"/>
    <w:rsid w:val="0068605A"/>
    <w:rsid w:val="006A05A8"/>
    <w:rsid w:val="006A4B2F"/>
    <w:rsid w:val="006A62BC"/>
    <w:rsid w:val="006B51ED"/>
    <w:rsid w:val="006C02F0"/>
    <w:rsid w:val="006C3B25"/>
    <w:rsid w:val="006C6A4F"/>
    <w:rsid w:val="006C7587"/>
    <w:rsid w:val="006D1118"/>
    <w:rsid w:val="006D590A"/>
    <w:rsid w:val="006D7CE0"/>
    <w:rsid w:val="006E29B3"/>
    <w:rsid w:val="006E54E1"/>
    <w:rsid w:val="006F6F6C"/>
    <w:rsid w:val="007043B0"/>
    <w:rsid w:val="00722C35"/>
    <w:rsid w:val="007310B2"/>
    <w:rsid w:val="007349AE"/>
    <w:rsid w:val="0073740E"/>
    <w:rsid w:val="00752E5E"/>
    <w:rsid w:val="007554CC"/>
    <w:rsid w:val="00761FA7"/>
    <w:rsid w:val="007823CB"/>
    <w:rsid w:val="007A5452"/>
    <w:rsid w:val="007B4E3E"/>
    <w:rsid w:val="007B54A4"/>
    <w:rsid w:val="007C7FB5"/>
    <w:rsid w:val="007F3374"/>
    <w:rsid w:val="007F65C1"/>
    <w:rsid w:val="007F7BCE"/>
    <w:rsid w:val="00804856"/>
    <w:rsid w:val="00810985"/>
    <w:rsid w:val="00820817"/>
    <w:rsid w:val="00822E9E"/>
    <w:rsid w:val="00823175"/>
    <w:rsid w:val="008343F6"/>
    <w:rsid w:val="00840662"/>
    <w:rsid w:val="00847507"/>
    <w:rsid w:val="00866071"/>
    <w:rsid w:val="0087549C"/>
    <w:rsid w:val="00881252"/>
    <w:rsid w:val="00881BA2"/>
    <w:rsid w:val="00893D09"/>
    <w:rsid w:val="008944BB"/>
    <w:rsid w:val="008947C9"/>
    <w:rsid w:val="008A04C5"/>
    <w:rsid w:val="008A58D1"/>
    <w:rsid w:val="008A61FB"/>
    <w:rsid w:val="008B3DC8"/>
    <w:rsid w:val="008C0884"/>
    <w:rsid w:val="008C1B16"/>
    <w:rsid w:val="008C469D"/>
    <w:rsid w:val="008D0B20"/>
    <w:rsid w:val="008D1D36"/>
    <w:rsid w:val="008D34CA"/>
    <w:rsid w:val="008D366F"/>
    <w:rsid w:val="008D4B3D"/>
    <w:rsid w:val="008E060A"/>
    <w:rsid w:val="008E633A"/>
    <w:rsid w:val="008F2345"/>
    <w:rsid w:val="00900716"/>
    <w:rsid w:val="00911FAC"/>
    <w:rsid w:val="0091284B"/>
    <w:rsid w:val="009147FB"/>
    <w:rsid w:val="0092190A"/>
    <w:rsid w:val="00930463"/>
    <w:rsid w:val="009441A1"/>
    <w:rsid w:val="00951D52"/>
    <w:rsid w:val="00953D3E"/>
    <w:rsid w:val="00953D40"/>
    <w:rsid w:val="00961E0D"/>
    <w:rsid w:val="00967FEC"/>
    <w:rsid w:val="009761DB"/>
    <w:rsid w:val="009864A1"/>
    <w:rsid w:val="009970AD"/>
    <w:rsid w:val="009C34AA"/>
    <w:rsid w:val="009C387A"/>
    <w:rsid w:val="009C4A58"/>
    <w:rsid w:val="009C5DF2"/>
    <w:rsid w:val="009D2DCE"/>
    <w:rsid w:val="009E160F"/>
    <w:rsid w:val="009E28D8"/>
    <w:rsid w:val="00A115FA"/>
    <w:rsid w:val="00A25F0E"/>
    <w:rsid w:val="00A37355"/>
    <w:rsid w:val="00A4574C"/>
    <w:rsid w:val="00A513A0"/>
    <w:rsid w:val="00A61C5C"/>
    <w:rsid w:val="00A651C5"/>
    <w:rsid w:val="00A664A4"/>
    <w:rsid w:val="00A70C43"/>
    <w:rsid w:val="00A718F4"/>
    <w:rsid w:val="00A7795B"/>
    <w:rsid w:val="00A87D74"/>
    <w:rsid w:val="00A913C8"/>
    <w:rsid w:val="00A97A7F"/>
    <w:rsid w:val="00AA0CDF"/>
    <w:rsid w:val="00AA6FDD"/>
    <w:rsid w:val="00AB2086"/>
    <w:rsid w:val="00AB41F4"/>
    <w:rsid w:val="00AB7817"/>
    <w:rsid w:val="00AC15AA"/>
    <w:rsid w:val="00AC1EE8"/>
    <w:rsid w:val="00AD229D"/>
    <w:rsid w:val="00AD62A2"/>
    <w:rsid w:val="00AE2E93"/>
    <w:rsid w:val="00AE453D"/>
    <w:rsid w:val="00AE6752"/>
    <w:rsid w:val="00AE6AA4"/>
    <w:rsid w:val="00B01435"/>
    <w:rsid w:val="00B10998"/>
    <w:rsid w:val="00B21BCC"/>
    <w:rsid w:val="00B42576"/>
    <w:rsid w:val="00B436C6"/>
    <w:rsid w:val="00B57191"/>
    <w:rsid w:val="00B651C0"/>
    <w:rsid w:val="00B71156"/>
    <w:rsid w:val="00B90A3B"/>
    <w:rsid w:val="00B935ED"/>
    <w:rsid w:val="00BA7BD4"/>
    <w:rsid w:val="00BA7D81"/>
    <w:rsid w:val="00BB0592"/>
    <w:rsid w:val="00BB073C"/>
    <w:rsid w:val="00BB3CF0"/>
    <w:rsid w:val="00BC0F2F"/>
    <w:rsid w:val="00BC26F4"/>
    <w:rsid w:val="00BD01B0"/>
    <w:rsid w:val="00BE02C2"/>
    <w:rsid w:val="00BF43C1"/>
    <w:rsid w:val="00C00ADB"/>
    <w:rsid w:val="00C07E94"/>
    <w:rsid w:val="00C15EBD"/>
    <w:rsid w:val="00C35668"/>
    <w:rsid w:val="00C3614F"/>
    <w:rsid w:val="00C4000E"/>
    <w:rsid w:val="00C42CF3"/>
    <w:rsid w:val="00C4564C"/>
    <w:rsid w:val="00C457BC"/>
    <w:rsid w:val="00C53788"/>
    <w:rsid w:val="00C5478D"/>
    <w:rsid w:val="00C56D87"/>
    <w:rsid w:val="00C746A9"/>
    <w:rsid w:val="00C774D5"/>
    <w:rsid w:val="00C91195"/>
    <w:rsid w:val="00C9269B"/>
    <w:rsid w:val="00C934B7"/>
    <w:rsid w:val="00C9709E"/>
    <w:rsid w:val="00CB4CD9"/>
    <w:rsid w:val="00CD05B9"/>
    <w:rsid w:val="00CD774F"/>
    <w:rsid w:val="00CE1876"/>
    <w:rsid w:val="00CE2C51"/>
    <w:rsid w:val="00CF12D0"/>
    <w:rsid w:val="00D02FF4"/>
    <w:rsid w:val="00D143E2"/>
    <w:rsid w:val="00D14D8F"/>
    <w:rsid w:val="00D1718A"/>
    <w:rsid w:val="00D22C62"/>
    <w:rsid w:val="00D44206"/>
    <w:rsid w:val="00D473F8"/>
    <w:rsid w:val="00D52668"/>
    <w:rsid w:val="00D764AB"/>
    <w:rsid w:val="00D87461"/>
    <w:rsid w:val="00D93168"/>
    <w:rsid w:val="00D933D4"/>
    <w:rsid w:val="00D9344D"/>
    <w:rsid w:val="00DA09B2"/>
    <w:rsid w:val="00DB7D85"/>
    <w:rsid w:val="00DC47AA"/>
    <w:rsid w:val="00DC4964"/>
    <w:rsid w:val="00DD03BB"/>
    <w:rsid w:val="00DD26F2"/>
    <w:rsid w:val="00DE4284"/>
    <w:rsid w:val="00DE4679"/>
    <w:rsid w:val="00DF0C03"/>
    <w:rsid w:val="00DF2E3F"/>
    <w:rsid w:val="00E0365C"/>
    <w:rsid w:val="00E14F13"/>
    <w:rsid w:val="00E16F03"/>
    <w:rsid w:val="00E23340"/>
    <w:rsid w:val="00E23D0F"/>
    <w:rsid w:val="00E32A28"/>
    <w:rsid w:val="00E40E73"/>
    <w:rsid w:val="00E57E4A"/>
    <w:rsid w:val="00E63DCB"/>
    <w:rsid w:val="00E765D0"/>
    <w:rsid w:val="00E870EC"/>
    <w:rsid w:val="00E92787"/>
    <w:rsid w:val="00EB03CD"/>
    <w:rsid w:val="00EB5C0C"/>
    <w:rsid w:val="00EC1436"/>
    <w:rsid w:val="00ED023A"/>
    <w:rsid w:val="00ED688F"/>
    <w:rsid w:val="00EE714B"/>
    <w:rsid w:val="00EF2BB7"/>
    <w:rsid w:val="00F118ED"/>
    <w:rsid w:val="00F2076D"/>
    <w:rsid w:val="00F23E4A"/>
    <w:rsid w:val="00F45178"/>
    <w:rsid w:val="00F63292"/>
    <w:rsid w:val="00F65819"/>
    <w:rsid w:val="00F73655"/>
    <w:rsid w:val="00F73A24"/>
    <w:rsid w:val="00F7613D"/>
    <w:rsid w:val="00F77034"/>
    <w:rsid w:val="00F84EF2"/>
    <w:rsid w:val="00F850F5"/>
    <w:rsid w:val="00F86E2D"/>
    <w:rsid w:val="00F90002"/>
    <w:rsid w:val="00F9429C"/>
    <w:rsid w:val="00F978BF"/>
    <w:rsid w:val="00FA1E03"/>
    <w:rsid w:val="00FC50BA"/>
    <w:rsid w:val="00FD2E92"/>
    <w:rsid w:val="00FD4F3A"/>
    <w:rsid w:val="00FE643A"/>
    <w:rsid w:val="00FF0392"/>
    <w:rsid w:val="00FF2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075F69"/>
  <w15:chartTrackingRefBased/>
  <w15:docId w15:val="{68D9046A-5AD2-459B-86D2-61B2223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01B0"/>
    <w:pPr>
      <w:keepNext/>
      <w:spacing w:before="240" w:after="60" w:line="240" w:lineRule="auto"/>
      <w:outlineLvl w:val="0"/>
    </w:pPr>
    <w:rPr>
      <w:rFonts w:ascii="Arial" w:eastAsia="Times New Roman" w:hAnsi="Arial" w:cs="Times New Roman"/>
      <w:b/>
      <w:kern w:val="28"/>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PA Style"/>
    <w:basedOn w:val="TableNormal"/>
    <w:uiPriority w:val="39"/>
    <w:rsid w:val="00AD229D"/>
    <w:pPr>
      <w:spacing w:after="0" w:line="240" w:lineRule="auto"/>
      <w:jc w:val="center"/>
    </w:pPr>
    <w:rPr>
      <w:rFonts w:ascii="Times New Roman" w:hAnsi="Times New Roman"/>
      <w:sz w:val="24"/>
    </w:rPr>
    <w:tblPr/>
  </w:style>
  <w:style w:type="character" w:customStyle="1" w:styleId="Heading1Char">
    <w:name w:val="Heading 1 Char"/>
    <w:basedOn w:val="DefaultParagraphFont"/>
    <w:link w:val="Heading1"/>
    <w:rsid w:val="00BD01B0"/>
    <w:rPr>
      <w:rFonts w:ascii="Arial" w:eastAsia="Times New Roman" w:hAnsi="Arial" w:cs="Times New Roman"/>
      <w:b/>
      <w:kern w:val="28"/>
      <w:sz w:val="28"/>
      <w:szCs w:val="20"/>
      <w:lang w:val="en-US"/>
    </w:rPr>
  </w:style>
  <w:style w:type="numbering" w:customStyle="1" w:styleId="NoList1">
    <w:name w:val="No List1"/>
    <w:next w:val="NoList"/>
    <w:uiPriority w:val="99"/>
    <w:semiHidden/>
    <w:unhideWhenUsed/>
    <w:rsid w:val="00BD01B0"/>
  </w:style>
  <w:style w:type="paragraph" w:customStyle="1" w:styleId="Author">
    <w:name w:val="Author"/>
    <w:basedOn w:val="Normal"/>
    <w:rsid w:val="00BD01B0"/>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BD01B0"/>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BD01B0"/>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MainHead"/>
    <w:rsid w:val="00BD01B0"/>
    <w:rPr>
      <w:sz w:val="22"/>
    </w:rPr>
  </w:style>
  <w:style w:type="paragraph" w:customStyle="1" w:styleId="MainHead">
    <w:name w:val="Main Head"/>
    <w:basedOn w:val="Normal"/>
    <w:rsid w:val="00BD01B0"/>
    <w:pPr>
      <w:keepNext/>
      <w:spacing w:after="240" w:line="240" w:lineRule="auto"/>
    </w:pPr>
    <w:rPr>
      <w:rFonts w:ascii="Helvetica" w:eastAsia="Times New Roman" w:hAnsi="Helvetica" w:cs="Times New Roman"/>
      <w:b/>
      <w:caps/>
      <w:sz w:val="20"/>
      <w:szCs w:val="20"/>
      <w:lang w:val="en-US"/>
    </w:rPr>
  </w:style>
  <w:style w:type="paragraph" w:customStyle="1" w:styleId="IntroHead">
    <w:name w:val="Intro Head"/>
    <w:basedOn w:val="MainHead"/>
    <w:rsid w:val="00BD01B0"/>
    <w:rPr>
      <w:sz w:val="22"/>
    </w:rPr>
  </w:style>
  <w:style w:type="paragraph" w:customStyle="1" w:styleId="PaperNumber">
    <w:name w:val="Paper Number"/>
    <w:basedOn w:val="Normal"/>
    <w:rsid w:val="00BD01B0"/>
    <w:pPr>
      <w:spacing w:after="280" w:line="280" w:lineRule="exact"/>
      <w:jc w:val="right"/>
    </w:pPr>
    <w:rPr>
      <w:rFonts w:ascii="Helvetica" w:eastAsia="Times New Roman" w:hAnsi="Helvetica" w:cs="Times New Roman"/>
      <w:b/>
      <w:sz w:val="28"/>
      <w:szCs w:val="20"/>
      <w:lang w:val="en-US"/>
    </w:rPr>
  </w:style>
  <w:style w:type="paragraph" w:customStyle="1" w:styleId="ConcHead">
    <w:name w:val="Conc Head"/>
    <w:basedOn w:val="MainHead"/>
    <w:rsid w:val="00BD01B0"/>
    <w:rPr>
      <w:sz w:val="22"/>
    </w:rPr>
  </w:style>
  <w:style w:type="paragraph" w:customStyle="1" w:styleId="AcknHead">
    <w:name w:val="Ackn Head"/>
    <w:basedOn w:val="MainHead"/>
    <w:rsid w:val="00BD01B0"/>
    <w:rPr>
      <w:sz w:val="22"/>
    </w:rPr>
  </w:style>
  <w:style w:type="paragraph" w:customStyle="1" w:styleId="ReferHead">
    <w:name w:val="Refer Head"/>
    <w:basedOn w:val="MainHead"/>
    <w:rsid w:val="00BD01B0"/>
    <w:rPr>
      <w:sz w:val="22"/>
    </w:rPr>
  </w:style>
  <w:style w:type="paragraph" w:customStyle="1" w:styleId="AddSrcHead">
    <w:name w:val="AddSrc Head"/>
    <w:basedOn w:val="MainHead"/>
    <w:rsid w:val="00BD01B0"/>
    <w:rPr>
      <w:sz w:val="22"/>
    </w:rPr>
  </w:style>
  <w:style w:type="paragraph" w:customStyle="1" w:styleId="DefAcrHead">
    <w:name w:val="DefAcrHead"/>
    <w:basedOn w:val="MainHead"/>
    <w:rsid w:val="00BD01B0"/>
    <w:rPr>
      <w:sz w:val="22"/>
    </w:rPr>
  </w:style>
  <w:style w:type="paragraph" w:customStyle="1" w:styleId="Copyright">
    <w:name w:val="Copyright"/>
    <w:basedOn w:val="Normal"/>
    <w:rsid w:val="00BD01B0"/>
    <w:pPr>
      <w:spacing w:after="960" w:line="200" w:lineRule="exact"/>
    </w:pPr>
    <w:rPr>
      <w:rFonts w:ascii="Helvetica" w:eastAsia="Times New Roman" w:hAnsi="Helvetica" w:cs="Times New Roman"/>
      <w:sz w:val="16"/>
      <w:szCs w:val="20"/>
      <w:lang w:val="en-US"/>
    </w:rPr>
  </w:style>
  <w:style w:type="paragraph" w:styleId="Title">
    <w:name w:val="Title"/>
    <w:basedOn w:val="Normal"/>
    <w:link w:val="TitleChar"/>
    <w:qFormat/>
    <w:rsid w:val="00BD01B0"/>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BD01B0"/>
    <w:rPr>
      <w:rFonts w:ascii="Helvetica" w:eastAsia="Times New Roman" w:hAnsi="Helvetica" w:cs="Times New Roman"/>
      <w:b/>
      <w:kern w:val="28"/>
      <w:sz w:val="36"/>
      <w:szCs w:val="20"/>
      <w:lang w:val="en-US"/>
    </w:rPr>
  </w:style>
  <w:style w:type="paragraph" w:customStyle="1" w:styleId="Reference">
    <w:name w:val="Reference"/>
    <w:basedOn w:val="Body"/>
    <w:rsid w:val="00BD01B0"/>
    <w:pPr>
      <w:numPr>
        <w:numId w:val="23"/>
      </w:numPr>
      <w:spacing w:after="0" w:line="240" w:lineRule="exact"/>
    </w:pPr>
  </w:style>
  <w:style w:type="paragraph" w:customStyle="1" w:styleId="Head1">
    <w:name w:val="Head1"/>
    <w:basedOn w:val="MainHead"/>
    <w:rsid w:val="00BD01B0"/>
    <w:rPr>
      <w:sz w:val="22"/>
    </w:rPr>
  </w:style>
  <w:style w:type="paragraph" w:customStyle="1" w:styleId="ContactHead">
    <w:name w:val="Contact Head"/>
    <w:basedOn w:val="MainHead"/>
    <w:rsid w:val="00BD01B0"/>
    <w:rPr>
      <w:sz w:val="22"/>
    </w:rPr>
  </w:style>
  <w:style w:type="paragraph" w:customStyle="1" w:styleId="Head3">
    <w:name w:val="Head3"/>
    <w:basedOn w:val="Head2"/>
    <w:rsid w:val="00BD01B0"/>
    <w:rPr>
      <w:caps w:val="0"/>
      <w:u w:val="single"/>
    </w:rPr>
  </w:style>
  <w:style w:type="paragraph" w:customStyle="1" w:styleId="Head2">
    <w:name w:val="Head2"/>
    <w:basedOn w:val="Normal"/>
    <w:next w:val="Body"/>
    <w:rsid w:val="00BD01B0"/>
    <w:pPr>
      <w:keepNext/>
      <w:spacing w:after="240" w:line="240" w:lineRule="auto"/>
    </w:pPr>
    <w:rPr>
      <w:rFonts w:ascii="Helvetica" w:eastAsia="Times New Roman" w:hAnsi="Helvetica" w:cs="Times New Roman"/>
      <w:caps/>
      <w:sz w:val="20"/>
      <w:szCs w:val="20"/>
      <w:lang w:val="en-US"/>
    </w:rPr>
  </w:style>
  <w:style w:type="paragraph" w:customStyle="1" w:styleId="Head4">
    <w:name w:val="Head4"/>
    <w:basedOn w:val="Head3"/>
    <w:rsid w:val="00BD01B0"/>
    <w:rPr>
      <w:u w:val="none"/>
    </w:rPr>
  </w:style>
  <w:style w:type="paragraph" w:customStyle="1" w:styleId="UnordList">
    <w:name w:val="Unord List"/>
    <w:basedOn w:val="Body"/>
    <w:rsid w:val="00BD01B0"/>
    <w:pPr>
      <w:spacing w:after="0"/>
      <w:ind w:left="360" w:hanging="360"/>
    </w:pPr>
  </w:style>
  <w:style w:type="paragraph" w:customStyle="1" w:styleId="OrdList">
    <w:name w:val="Ord List"/>
    <w:basedOn w:val="UnordList"/>
    <w:rsid w:val="00BD01B0"/>
    <w:pPr>
      <w:jc w:val="left"/>
    </w:pPr>
  </w:style>
  <w:style w:type="paragraph" w:customStyle="1" w:styleId="Appendix">
    <w:name w:val="Appendix"/>
    <w:basedOn w:val="MainHead"/>
    <w:rsid w:val="00BD01B0"/>
    <w:rPr>
      <w:sz w:val="22"/>
    </w:rPr>
  </w:style>
  <w:style w:type="paragraph" w:customStyle="1" w:styleId="Term">
    <w:name w:val="Term"/>
    <w:basedOn w:val="Body"/>
    <w:rsid w:val="00BD01B0"/>
    <w:pPr>
      <w:spacing w:after="0"/>
    </w:pPr>
    <w:rPr>
      <w:b/>
    </w:rPr>
  </w:style>
  <w:style w:type="paragraph" w:customStyle="1" w:styleId="Definition">
    <w:name w:val="Definition"/>
    <w:basedOn w:val="Body"/>
    <w:rsid w:val="00BD01B0"/>
  </w:style>
  <w:style w:type="character" w:customStyle="1" w:styleId="Bold">
    <w:name w:val="Bold"/>
    <w:rsid w:val="00BD01B0"/>
    <w:rPr>
      <w:b/>
    </w:rPr>
  </w:style>
  <w:style w:type="character" w:customStyle="1" w:styleId="Italic">
    <w:name w:val="Italic"/>
    <w:rsid w:val="00BD01B0"/>
    <w:rPr>
      <w:i/>
    </w:rPr>
  </w:style>
  <w:style w:type="character" w:customStyle="1" w:styleId="Underline">
    <w:name w:val="Underline"/>
    <w:rsid w:val="00BD01B0"/>
    <w:rPr>
      <w:u w:val="single"/>
    </w:rPr>
  </w:style>
  <w:style w:type="paragraph" w:customStyle="1" w:styleId="Equation">
    <w:name w:val="Equation"/>
    <w:basedOn w:val="Body"/>
    <w:rsid w:val="00BD01B0"/>
  </w:style>
  <w:style w:type="paragraph" w:customStyle="1" w:styleId="Figure">
    <w:name w:val="Figure"/>
    <w:basedOn w:val="Copyright"/>
    <w:rsid w:val="00BD01B0"/>
    <w:pPr>
      <w:spacing w:after="240"/>
    </w:pPr>
    <w:rPr>
      <w:sz w:val="20"/>
    </w:rPr>
  </w:style>
  <w:style w:type="paragraph" w:styleId="Footer">
    <w:name w:val="footer"/>
    <w:basedOn w:val="Normal"/>
    <w:link w:val="FooterChar"/>
    <w:rsid w:val="00BD01B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FooterChar">
    <w:name w:val="Footer Char"/>
    <w:basedOn w:val="DefaultParagraphFont"/>
    <w:link w:val="Footer"/>
    <w:rsid w:val="00BD01B0"/>
    <w:rPr>
      <w:rFonts w:ascii="Helvetica" w:eastAsia="Times New Roman" w:hAnsi="Helvetica" w:cs="Times New Roman"/>
      <w:sz w:val="20"/>
      <w:szCs w:val="20"/>
      <w:lang w:val="en-US"/>
    </w:rPr>
  </w:style>
  <w:style w:type="paragraph" w:customStyle="1" w:styleId="Head40">
    <w:name w:val="Head 4"/>
    <w:basedOn w:val="Head3"/>
    <w:rsid w:val="00BD01B0"/>
    <w:rPr>
      <w:u w:val="none"/>
    </w:rPr>
  </w:style>
  <w:style w:type="paragraph" w:styleId="Header">
    <w:name w:val="header"/>
    <w:basedOn w:val="Normal"/>
    <w:link w:val="HeaderChar"/>
    <w:rsid w:val="00BD01B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HeaderChar">
    <w:name w:val="Header Char"/>
    <w:basedOn w:val="DefaultParagraphFont"/>
    <w:link w:val="Header"/>
    <w:rsid w:val="00BD01B0"/>
    <w:rPr>
      <w:rFonts w:ascii="Helvetica" w:eastAsia="Times New Roman" w:hAnsi="Helvetica" w:cs="Times New Roman"/>
      <w:sz w:val="20"/>
      <w:szCs w:val="20"/>
      <w:lang w:val="en-US"/>
    </w:rPr>
  </w:style>
  <w:style w:type="paragraph" w:customStyle="1" w:styleId="Paper">
    <w:name w:val="Paper"/>
    <w:basedOn w:val="Normal"/>
    <w:rsid w:val="00BD01B0"/>
    <w:pPr>
      <w:spacing w:after="360" w:line="440" w:lineRule="exact"/>
      <w:jc w:val="right"/>
    </w:pPr>
    <w:rPr>
      <w:rFonts w:ascii="Helvetica" w:eastAsia="Times New Roman" w:hAnsi="Helvetica" w:cs="Times New Roman"/>
      <w:b/>
      <w:sz w:val="36"/>
      <w:szCs w:val="20"/>
      <w:lang w:val="en-US"/>
    </w:rPr>
  </w:style>
  <w:style w:type="paragraph" w:styleId="Signature">
    <w:name w:val="Signature"/>
    <w:basedOn w:val="Normal"/>
    <w:link w:val="SignatureChar"/>
    <w:rsid w:val="00BD01B0"/>
    <w:pPr>
      <w:spacing w:after="0" w:line="240" w:lineRule="auto"/>
      <w:ind w:left="4320"/>
    </w:pPr>
    <w:rPr>
      <w:rFonts w:ascii="Helvetica" w:eastAsia="Times New Roman" w:hAnsi="Helvetica" w:cs="Times New Roman"/>
      <w:sz w:val="20"/>
      <w:szCs w:val="20"/>
      <w:lang w:val="en-US"/>
    </w:rPr>
  </w:style>
  <w:style w:type="character" w:customStyle="1" w:styleId="SignatureChar">
    <w:name w:val="Signature Char"/>
    <w:basedOn w:val="DefaultParagraphFont"/>
    <w:link w:val="Signature"/>
    <w:rsid w:val="00BD01B0"/>
    <w:rPr>
      <w:rFonts w:ascii="Helvetica" w:eastAsia="Times New Roman" w:hAnsi="Helvetica" w:cs="Times New Roman"/>
      <w:sz w:val="20"/>
      <w:szCs w:val="20"/>
      <w:lang w:val="en-US"/>
    </w:rPr>
  </w:style>
  <w:style w:type="character" w:customStyle="1" w:styleId="Subscript">
    <w:name w:val="Subscript"/>
    <w:rsid w:val="00BD01B0"/>
    <w:rPr>
      <w:vertAlign w:val="subscript"/>
    </w:rPr>
  </w:style>
  <w:style w:type="character" w:customStyle="1" w:styleId="Superscript">
    <w:name w:val="Superscript"/>
    <w:rsid w:val="00BD01B0"/>
    <w:rPr>
      <w:vertAlign w:val="superscript"/>
    </w:rPr>
  </w:style>
  <w:style w:type="character" w:customStyle="1" w:styleId="Symbol">
    <w:name w:val="Symbol"/>
    <w:rsid w:val="00BD01B0"/>
    <w:rPr>
      <w:rFonts w:ascii="Symbol" w:hAnsi="Symbol"/>
    </w:rPr>
  </w:style>
  <w:style w:type="paragraph" w:customStyle="1" w:styleId="SymbolP">
    <w:name w:val="Symbol P"/>
    <w:basedOn w:val="Body"/>
    <w:rsid w:val="00BD01B0"/>
    <w:pPr>
      <w:tabs>
        <w:tab w:val="left" w:pos="720"/>
        <w:tab w:val="left" w:pos="3780"/>
      </w:tabs>
      <w:spacing w:after="0"/>
    </w:pPr>
    <w:rPr>
      <w:sz w:val="24"/>
    </w:rPr>
  </w:style>
  <w:style w:type="character" w:customStyle="1" w:styleId="BoldItal">
    <w:name w:val="BoldItal"/>
    <w:basedOn w:val="DefaultParagraphFont"/>
    <w:rsid w:val="00BD01B0"/>
    <w:rPr>
      <w:b/>
      <w:i/>
    </w:rPr>
  </w:style>
  <w:style w:type="character" w:customStyle="1" w:styleId="SubItal">
    <w:name w:val="SubItal"/>
    <w:rsid w:val="00BD01B0"/>
    <w:rPr>
      <w:i/>
      <w:vertAlign w:val="subscript"/>
    </w:rPr>
  </w:style>
  <w:style w:type="character" w:customStyle="1" w:styleId="SuperItal">
    <w:name w:val="SuperItal"/>
    <w:rsid w:val="00BD01B0"/>
    <w:rPr>
      <w:i/>
      <w:vertAlign w:val="superscript"/>
    </w:rPr>
  </w:style>
  <w:style w:type="character" w:customStyle="1" w:styleId="SymItal">
    <w:name w:val="SymItal"/>
    <w:rsid w:val="00BD01B0"/>
    <w:rPr>
      <w:rFonts w:ascii="Symbol" w:hAnsi="Symbol"/>
      <w:i/>
    </w:rPr>
  </w:style>
  <w:style w:type="character" w:styleId="Hyperlink">
    <w:name w:val="Hyperlink"/>
    <w:basedOn w:val="DefaultParagraphFont"/>
    <w:rsid w:val="00BD01B0"/>
    <w:rPr>
      <w:color w:val="FF0080"/>
      <w:u w:val="single"/>
    </w:rPr>
  </w:style>
  <w:style w:type="character" w:styleId="FollowedHyperlink">
    <w:name w:val="FollowedHyperlink"/>
    <w:basedOn w:val="DefaultParagraphFont"/>
    <w:rsid w:val="00BD01B0"/>
    <w:rPr>
      <w:color w:val="800080"/>
      <w:u w:val="single"/>
    </w:rPr>
  </w:style>
  <w:style w:type="table" w:customStyle="1" w:styleId="TableGrid1">
    <w:name w:val="Table Grid1"/>
    <w:basedOn w:val="TableNormal"/>
    <w:next w:val="TableGrid"/>
    <w:uiPriority w:val="39"/>
    <w:rsid w:val="00BD01B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BD01B0"/>
    <w:pPr>
      <w:spacing w:after="120" w:line="480" w:lineRule="auto"/>
    </w:pPr>
    <w:rPr>
      <w:rFonts w:ascii="Helvetica" w:eastAsia="Times New Roman" w:hAnsi="Helvetica" w:cs="Times New Roman"/>
      <w:sz w:val="20"/>
      <w:szCs w:val="20"/>
      <w:lang w:val="en-US"/>
    </w:rPr>
  </w:style>
  <w:style w:type="character" w:customStyle="1" w:styleId="BodyText2Char">
    <w:name w:val="Body Text 2 Char"/>
    <w:basedOn w:val="DefaultParagraphFont"/>
    <w:link w:val="BodyText2"/>
    <w:rsid w:val="00BD01B0"/>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BD01B0"/>
    <w:rPr>
      <w:sz w:val="16"/>
      <w:szCs w:val="16"/>
    </w:rPr>
  </w:style>
  <w:style w:type="paragraph" w:styleId="CommentText">
    <w:name w:val="annotation text"/>
    <w:basedOn w:val="Normal"/>
    <w:link w:val="CommentTextChar"/>
    <w:uiPriority w:val="99"/>
    <w:unhideWhenUsed/>
    <w:rsid w:val="00BD01B0"/>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BD01B0"/>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BD01B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BD01B0"/>
    <w:rPr>
      <w:rFonts w:ascii="Tahoma" w:eastAsia="Times New Roman" w:hAnsi="Tahoma" w:cs="Tahoma"/>
      <w:sz w:val="16"/>
      <w:szCs w:val="16"/>
      <w:lang w:val="en-US"/>
    </w:rPr>
  </w:style>
  <w:style w:type="paragraph" w:styleId="BodyText3">
    <w:name w:val="Body Text 3"/>
    <w:basedOn w:val="Normal"/>
    <w:link w:val="BodyText3Char"/>
    <w:rsid w:val="00BD01B0"/>
    <w:pPr>
      <w:spacing w:after="120" w:line="240" w:lineRule="auto"/>
    </w:pPr>
    <w:rPr>
      <w:rFonts w:ascii="Helvetica" w:eastAsia="Times New Roman" w:hAnsi="Helvetica" w:cs="Times New Roman"/>
      <w:sz w:val="16"/>
      <w:szCs w:val="16"/>
      <w:lang w:val="en-US"/>
    </w:rPr>
  </w:style>
  <w:style w:type="character" w:customStyle="1" w:styleId="BodyText3Char">
    <w:name w:val="Body Text 3 Char"/>
    <w:basedOn w:val="DefaultParagraphFont"/>
    <w:link w:val="BodyText3"/>
    <w:rsid w:val="00BD01B0"/>
    <w:rPr>
      <w:rFonts w:ascii="Helvetica" w:eastAsia="Times New Roman" w:hAnsi="Helvetica" w:cs="Times New Roman"/>
      <w:sz w:val="16"/>
      <w:szCs w:val="16"/>
      <w:lang w:val="en-US"/>
    </w:rPr>
  </w:style>
  <w:style w:type="character" w:styleId="LineNumber">
    <w:name w:val="line number"/>
    <w:basedOn w:val="DefaultParagraphFont"/>
    <w:rsid w:val="00BD01B0"/>
  </w:style>
  <w:style w:type="character" w:styleId="Emphasis">
    <w:name w:val="Emphasis"/>
    <w:basedOn w:val="DefaultParagraphFont"/>
    <w:uiPriority w:val="20"/>
    <w:qFormat/>
    <w:rsid w:val="00BD01B0"/>
    <w:rPr>
      <w:i/>
      <w:iCs/>
    </w:rPr>
  </w:style>
  <w:style w:type="paragraph" w:customStyle="1" w:styleId="msonormal0">
    <w:name w:val="msonormal"/>
    <w:basedOn w:val="Normal"/>
    <w:rsid w:val="00BD01B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7">
    <w:name w:val="Table Grid7"/>
    <w:basedOn w:val="TableNormal"/>
    <w:uiPriority w:val="39"/>
    <w:rsid w:val="00BD0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1B0"/>
    <w:rPr>
      <w:color w:val="808080"/>
    </w:rPr>
  </w:style>
  <w:style w:type="character" w:styleId="UnresolvedMention">
    <w:name w:val="Unresolved Mention"/>
    <w:basedOn w:val="DefaultParagraphFont"/>
    <w:uiPriority w:val="99"/>
    <w:semiHidden/>
    <w:unhideWhenUsed/>
    <w:rsid w:val="00F7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FD2D6-DEE9-4ED6-B012-45A4CED4981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AC4D-13D0-4E05-AE5E-B54318D0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14</Pages>
  <Words>8517</Words>
  <Characters>48547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Chuks</dc:creator>
  <cp:keywords/>
  <dc:description/>
  <cp:lastModifiedBy>SDI 1180</cp:lastModifiedBy>
  <cp:revision>232</cp:revision>
  <dcterms:created xsi:type="dcterms:W3CDTF">2023-11-06T14:27:00Z</dcterms:created>
  <dcterms:modified xsi:type="dcterms:W3CDTF">2026-01-03T10:59:00Z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f7f80741-c0b2-3ff7-8cec-5e4383fff521</vt:lpwstr>
  </property>
  <property fmtid="{D5CDD505-2E9C-101B-9397-08002B2CF9AE}" pid="4" name="Mendeley Citation Style_1">
    <vt:lpwstr>http://www.zotero.org/styles/ieee</vt:lpwstr>
  </property>
</Properties>
</file>