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9B8" w:rsidRPr="00170D65" w:rsidRDefault="00BA29B8" w:rsidP="00BA29B8">
      <w:pPr>
        <w:spacing w:line="276" w:lineRule="auto"/>
        <w:rPr>
          <w:rFonts w:ascii="Arial" w:hAnsi="Arial" w:cs="Arial"/>
          <w:b/>
          <w:bCs/>
          <w:sz w:val="36"/>
          <w:szCs w:val="36"/>
        </w:rPr>
      </w:pPr>
      <w:bookmarkStart w:id="0" w:name="_Hlk105235964"/>
      <w:r w:rsidRPr="00170D65">
        <w:rPr>
          <w:rFonts w:ascii="Arial" w:hAnsi="Arial" w:cs="Arial"/>
          <w:b/>
          <w:bCs/>
          <w:sz w:val="36"/>
          <w:szCs w:val="36"/>
        </w:rPr>
        <w:t xml:space="preserve">Synthesis, Characterization </w:t>
      </w:r>
      <w:r>
        <w:rPr>
          <w:rFonts w:ascii="Arial" w:hAnsi="Arial" w:cs="Arial"/>
          <w:b/>
          <w:bCs/>
          <w:sz w:val="36"/>
          <w:szCs w:val="36"/>
        </w:rPr>
        <w:t>o</w:t>
      </w:r>
      <w:r w:rsidRPr="00170D65">
        <w:rPr>
          <w:rFonts w:ascii="Arial" w:hAnsi="Arial" w:cs="Arial"/>
          <w:b/>
          <w:bCs/>
          <w:sz w:val="36"/>
          <w:szCs w:val="36"/>
        </w:rPr>
        <w:t xml:space="preserve">f Solar Cells Materials </w:t>
      </w:r>
      <w:r>
        <w:rPr>
          <w:rFonts w:ascii="Arial" w:hAnsi="Arial" w:cs="Arial"/>
          <w:b/>
          <w:bCs/>
          <w:sz w:val="36"/>
          <w:szCs w:val="36"/>
        </w:rPr>
        <w:t>a</w:t>
      </w:r>
      <w:r w:rsidRPr="00170D65">
        <w:rPr>
          <w:rFonts w:ascii="Arial" w:hAnsi="Arial" w:cs="Arial"/>
          <w:b/>
          <w:bCs/>
          <w:sz w:val="36"/>
          <w:szCs w:val="36"/>
        </w:rPr>
        <w:t xml:space="preserve">nd Fabrication </w:t>
      </w:r>
      <w:r>
        <w:rPr>
          <w:rFonts w:ascii="Arial" w:hAnsi="Arial" w:cs="Arial"/>
          <w:b/>
          <w:bCs/>
          <w:sz w:val="36"/>
          <w:szCs w:val="36"/>
        </w:rPr>
        <w:t>o</w:t>
      </w:r>
      <w:r w:rsidRPr="00170D65">
        <w:rPr>
          <w:rFonts w:ascii="Arial" w:hAnsi="Arial" w:cs="Arial"/>
          <w:b/>
          <w:bCs/>
          <w:sz w:val="36"/>
          <w:szCs w:val="36"/>
        </w:rPr>
        <w:t xml:space="preserve">f </w:t>
      </w:r>
      <w:r>
        <w:rPr>
          <w:rFonts w:ascii="Arial" w:hAnsi="Arial" w:cs="Arial"/>
          <w:b/>
          <w:bCs/>
          <w:sz w:val="36"/>
          <w:szCs w:val="36"/>
        </w:rPr>
        <w:t>a</w:t>
      </w:r>
      <w:r w:rsidRPr="00170D65">
        <w:rPr>
          <w:rFonts w:ascii="Arial" w:hAnsi="Arial" w:cs="Arial"/>
          <w:b/>
          <w:bCs/>
          <w:sz w:val="36"/>
          <w:szCs w:val="36"/>
        </w:rPr>
        <w:t xml:space="preserve">n Inverted Perovskite Device </w:t>
      </w:r>
    </w:p>
    <w:p w:rsidR="004D1B19" w:rsidRDefault="004D1B19" w:rsidP="00BA29B8">
      <w:pPr>
        <w:spacing w:after="0" w:line="240" w:lineRule="auto"/>
        <w:jc w:val="both"/>
        <w:rPr>
          <w:rFonts w:ascii="Arial" w:hAnsi="Arial" w:cs="Arial"/>
          <w:b/>
          <w:bCs/>
        </w:rPr>
      </w:pPr>
    </w:p>
    <w:p w:rsidR="00BA29B8" w:rsidRPr="000B491E" w:rsidRDefault="00BA29B8" w:rsidP="00BA29B8">
      <w:pPr>
        <w:spacing w:after="0" w:line="240" w:lineRule="auto"/>
        <w:jc w:val="both"/>
        <w:rPr>
          <w:rFonts w:ascii="Arial" w:hAnsi="Arial" w:cs="Arial"/>
          <w:b/>
          <w:bCs/>
        </w:rPr>
      </w:pPr>
      <w:r w:rsidRPr="000B491E">
        <w:rPr>
          <w:rFonts w:ascii="Arial" w:hAnsi="Arial" w:cs="Arial"/>
          <w:b/>
          <w:bCs/>
        </w:rPr>
        <w:t>ABSTRACT</w:t>
      </w:r>
    </w:p>
    <w:p w:rsidR="0011335E" w:rsidRDefault="0011335E" w:rsidP="002B73A8">
      <w:pPr>
        <w:spacing w:line="276" w:lineRule="auto"/>
        <w:jc w:val="both"/>
        <w:rPr>
          <w:rFonts w:ascii="Arial" w:hAnsi="Arial" w:cs="Arial"/>
        </w:rPr>
      </w:pPr>
      <w:r w:rsidRPr="000B491E">
        <w:rPr>
          <w:rFonts w:ascii="Arial" w:hAnsi="Arial" w:cs="Arial"/>
        </w:rPr>
        <w:t>Perovskite solar cells (PSCs) often known as the fourth-generation solar cells have gained much research interest in recent years because of their improved energy conversion efficiency, simple fabrication process, low processing temperature, flexibility, light weight, and low cost of constituent materials when compared with their counterpart silicon based solar cells. However, instability and eco-unfriendliness of PSCs have been an obstacle towards commercialization of PSCs. Hence, the aim of this study is centered on synthesis, characterization of solar cells materials and fabrication of an inverted perovskite device. In this study, lead-free perovskite based solar cells</w:t>
      </w:r>
      <w:r w:rsidR="00D06269">
        <w:rPr>
          <w:rFonts w:ascii="Arial" w:hAnsi="Arial" w:cs="Arial"/>
        </w:rPr>
        <w:t xml:space="preserve"> device</w:t>
      </w:r>
      <w:r w:rsidRPr="000B491E">
        <w:rPr>
          <w:rFonts w:ascii="Arial" w:hAnsi="Arial" w:cs="Arial"/>
        </w:rPr>
        <w:t xml:space="preserve"> made of inorganic transport materials have been carefully designed and investigated. Th</w:t>
      </w:r>
      <w:r>
        <w:rPr>
          <w:rFonts w:ascii="Arial" w:hAnsi="Arial" w:cs="Arial"/>
        </w:rPr>
        <w:t>is</w:t>
      </w:r>
      <w:r w:rsidRPr="000B491E">
        <w:rPr>
          <w:rFonts w:ascii="Arial" w:hAnsi="Arial" w:cs="Arial"/>
        </w:rPr>
        <w:t xml:space="preserve"> study was conducted at the Nanomaterials Synthesis and Characterization Laboratory, Institute of Nanoscience and Nanotechnology, </w:t>
      </w:r>
      <w:proofErr w:type="spellStart"/>
      <w:r w:rsidRPr="000B491E">
        <w:rPr>
          <w:rFonts w:ascii="Arial" w:hAnsi="Arial" w:cs="Arial"/>
        </w:rPr>
        <w:t>Universiti</w:t>
      </w:r>
      <w:proofErr w:type="spellEnd"/>
      <w:r w:rsidRPr="000B491E">
        <w:rPr>
          <w:rFonts w:ascii="Arial" w:hAnsi="Arial" w:cs="Arial"/>
        </w:rPr>
        <w:t xml:space="preserve"> Putra Malaysia (UPM) Serdang, Selangor between July 2024 and July 2025. The cuprous oxide (Cu</w:t>
      </w:r>
      <w:r w:rsidRPr="000B491E">
        <w:rPr>
          <w:rFonts w:ascii="Arial" w:hAnsi="Arial" w:cs="Arial"/>
          <w:vertAlign w:val="subscript"/>
        </w:rPr>
        <w:t>2</w:t>
      </w:r>
      <w:r w:rsidRPr="000B491E">
        <w:rPr>
          <w:rFonts w:ascii="Arial" w:hAnsi="Arial" w:cs="Arial"/>
        </w:rPr>
        <w:t>O) and zinc oxide (</w:t>
      </w:r>
      <w:proofErr w:type="spellStart"/>
      <w:r w:rsidRPr="000B491E">
        <w:rPr>
          <w:rFonts w:ascii="Arial" w:hAnsi="Arial" w:cs="Arial"/>
        </w:rPr>
        <w:t>ZnO</w:t>
      </w:r>
      <w:proofErr w:type="spellEnd"/>
      <w:r w:rsidRPr="000B491E">
        <w:rPr>
          <w:rFonts w:ascii="Arial" w:hAnsi="Arial" w:cs="Arial"/>
        </w:rPr>
        <w:t>) were synthesized by wet chemical reduction and sol-gel methods respectively, while the eco-friendly methyl ammonium tin iodide (CH</w:t>
      </w:r>
      <w:r w:rsidRPr="000B491E">
        <w:rPr>
          <w:rFonts w:ascii="Arial" w:hAnsi="Arial" w:cs="Arial"/>
          <w:vertAlign w:val="subscript"/>
        </w:rPr>
        <w:t>3</w:t>
      </w:r>
      <w:r w:rsidRPr="000B491E">
        <w:rPr>
          <w:rFonts w:ascii="Arial" w:hAnsi="Arial" w:cs="Arial"/>
        </w:rPr>
        <w:t>NH</w:t>
      </w:r>
      <w:r w:rsidRPr="000B491E">
        <w:rPr>
          <w:rFonts w:ascii="Arial" w:hAnsi="Arial" w:cs="Arial"/>
          <w:vertAlign w:val="subscript"/>
        </w:rPr>
        <w:t>3</w:t>
      </w:r>
      <w:r w:rsidRPr="000B491E">
        <w:rPr>
          <w:rFonts w:ascii="Arial" w:hAnsi="Arial" w:cs="Arial"/>
        </w:rPr>
        <w:t>SnI</w:t>
      </w:r>
      <w:r w:rsidRPr="000B491E">
        <w:rPr>
          <w:rFonts w:ascii="Arial" w:hAnsi="Arial" w:cs="Arial"/>
          <w:vertAlign w:val="subscript"/>
        </w:rPr>
        <w:t>3</w:t>
      </w:r>
      <w:r w:rsidRPr="000B491E">
        <w:rPr>
          <w:rFonts w:ascii="Arial" w:hAnsi="Arial" w:cs="Arial"/>
        </w:rPr>
        <w:t>)</w:t>
      </w:r>
      <w:r w:rsidRPr="000B491E">
        <w:rPr>
          <w:rFonts w:ascii="Arial" w:hAnsi="Arial" w:cs="Arial"/>
          <w:vertAlign w:val="subscript"/>
        </w:rPr>
        <w:t xml:space="preserve"> </w:t>
      </w:r>
      <w:r w:rsidRPr="000B491E">
        <w:rPr>
          <w:rFonts w:ascii="Arial" w:hAnsi="Arial" w:cs="Arial"/>
        </w:rPr>
        <w:t>crystals were synthesized using cooling crystallization method</w:t>
      </w:r>
      <w:r w:rsidRPr="000B491E">
        <w:rPr>
          <w:rFonts w:ascii="Arial" w:hAnsi="Arial" w:cs="Arial"/>
          <w:b/>
        </w:rPr>
        <w:t>.</w:t>
      </w:r>
      <w:r w:rsidRPr="000B491E">
        <w:rPr>
          <w:rFonts w:ascii="Arial" w:hAnsi="Arial" w:cs="Arial"/>
        </w:rPr>
        <w:t xml:space="preserve"> The Cu</w:t>
      </w:r>
      <w:r w:rsidRPr="000B491E">
        <w:rPr>
          <w:rFonts w:ascii="Arial" w:hAnsi="Arial" w:cs="Arial"/>
          <w:vertAlign w:val="subscript"/>
        </w:rPr>
        <w:t>2</w:t>
      </w:r>
      <w:r w:rsidRPr="000B491E">
        <w:rPr>
          <w:rFonts w:ascii="Arial" w:hAnsi="Arial" w:cs="Arial"/>
        </w:rPr>
        <w:t xml:space="preserve">O and </w:t>
      </w:r>
      <w:proofErr w:type="spellStart"/>
      <w:r w:rsidRPr="000B491E">
        <w:rPr>
          <w:rFonts w:ascii="Arial" w:hAnsi="Arial" w:cs="Arial"/>
        </w:rPr>
        <w:t>ZnO</w:t>
      </w:r>
      <w:proofErr w:type="spellEnd"/>
      <w:r w:rsidRPr="000B491E">
        <w:rPr>
          <w:rFonts w:ascii="Arial" w:hAnsi="Arial" w:cs="Arial"/>
        </w:rPr>
        <w:t xml:space="preserve"> were characterized after synthesis and used as hole and electron transport </w:t>
      </w:r>
      <w:r>
        <w:rPr>
          <w:rFonts w:ascii="Arial" w:hAnsi="Arial" w:cs="Arial"/>
        </w:rPr>
        <w:t>materials</w:t>
      </w:r>
      <w:r w:rsidRPr="000B491E">
        <w:rPr>
          <w:rFonts w:ascii="Arial" w:hAnsi="Arial" w:cs="Arial"/>
        </w:rPr>
        <w:t xml:space="preserve"> respectively, while the methylammonium tin iodide (CH</w:t>
      </w:r>
      <w:r w:rsidRPr="000B491E">
        <w:rPr>
          <w:rFonts w:ascii="Arial" w:hAnsi="Arial" w:cs="Arial"/>
          <w:vertAlign w:val="subscript"/>
        </w:rPr>
        <w:t>3</w:t>
      </w:r>
      <w:r w:rsidRPr="000B491E">
        <w:rPr>
          <w:rFonts w:ascii="Arial" w:hAnsi="Arial" w:cs="Arial"/>
        </w:rPr>
        <w:t>NH</w:t>
      </w:r>
      <w:r w:rsidRPr="000B491E">
        <w:rPr>
          <w:rFonts w:ascii="Arial" w:hAnsi="Arial" w:cs="Arial"/>
          <w:vertAlign w:val="subscript"/>
        </w:rPr>
        <w:t>3</w:t>
      </w:r>
      <w:r w:rsidRPr="000B491E">
        <w:rPr>
          <w:rFonts w:ascii="Arial" w:hAnsi="Arial" w:cs="Arial"/>
        </w:rPr>
        <w:t>SnI</w:t>
      </w:r>
      <w:r w:rsidRPr="000B491E">
        <w:rPr>
          <w:rFonts w:ascii="Arial" w:hAnsi="Arial" w:cs="Arial"/>
          <w:vertAlign w:val="subscript"/>
        </w:rPr>
        <w:t>3</w:t>
      </w:r>
      <w:r w:rsidRPr="000B491E">
        <w:rPr>
          <w:rFonts w:ascii="Arial" w:hAnsi="Arial" w:cs="Arial"/>
        </w:rPr>
        <w:t>)</w:t>
      </w:r>
      <w:r w:rsidRPr="000B491E">
        <w:rPr>
          <w:rFonts w:ascii="Arial" w:hAnsi="Arial" w:cs="Arial"/>
          <w:vertAlign w:val="subscript"/>
        </w:rPr>
        <w:t xml:space="preserve"> </w:t>
      </w:r>
      <w:r w:rsidRPr="000B491E">
        <w:rPr>
          <w:rFonts w:ascii="Arial" w:hAnsi="Arial" w:cs="Arial"/>
        </w:rPr>
        <w:t>was used as perovskite material. The synthesized materials were characterized using various techniques which</w:t>
      </w:r>
      <w:r>
        <w:rPr>
          <w:rFonts w:ascii="Arial" w:hAnsi="Arial" w:cs="Arial"/>
        </w:rPr>
        <w:t xml:space="preserve"> include</w:t>
      </w:r>
      <w:r w:rsidRPr="000B491E">
        <w:rPr>
          <w:rFonts w:ascii="Arial" w:hAnsi="Arial" w:cs="Arial"/>
        </w:rPr>
        <w:t xml:space="preserve"> the X-ray diffractometer (XRD), field emission scanning electron microscopy (FESEM), and ultraviolet visible spectroscopy (UV-Vis). The transport and perovskite material layers were fabricated using spin coating method at room temperature, while the </w:t>
      </w:r>
      <w:proofErr w:type="gramStart"/>
      <w:r w:rsidRPr="000B491E">
        <w:rPr>
          <w:rFonts w:ascii="Arial" w:hAnsi="Arial" w:cs="Arial"/>
        </w:rPr>
        <w:t>back contact</w:t>
      </w:r>
      <w:proofErr w:type="gramEnd"/>
      <w:r w:rsidRPr="000B491E">
        <w:rPr>
          <w:rFonts w:ascii="Arial" w:hAnsi="Arial" w:cs="Arial"/>
        </w:rPr>
        <w:t xml:space="preserve"> electrode made of aluminum foil was deposited through thermal evaporation method</w:t>
      </w:r>
      <w:r>
        <w:rPr>
          <w:rFonts w:ascii="Arial" w:hAnsi="Arial" w:cs="Arial"/>
        </w:rPr>
        <w:t xml:space="preserve">. </w:t>
      </w:r>
      <w:r w:rsidRPr="000B491E">
        <w:rPr>
          <w:rFonts w:ascii="Arial" w:hAnsi="Arial" w:cs="Arial"/>
        </w:rPr>
        <w:t>The mean particle sizes of the synthesized Cu</w:t>
      </w:r>
      <w:r w:rsidRPr="000B491E">
        <w:rPr>
          <w:rFonts w:ascii="Arial" w:hAnsi="Arial" w:cs="Arial"/>
          <w:vertAlign w:val="subscript"/>
        </w:rPr>
        <w:t>2</w:t>
      </w:r>
      <w:r w:rsidRPr="000B491E">
        <w:rPr>
          <w:rFonts w:ascii="Arial" w:hAnsi="Arial" w:cs="Arial"/>
        </w:rPr>
        <w:t>O, CH</w:t>
      </w:r>
      <w:r w:rsidRPr="000B491E">
        <w:rPr>
          <w:rFonts w:ascii="Arial" w:hAnsi="Arial" w:cs="Arial"/>
          <w:vertAlign w:val="subscript"/>
        </w:rPr>
        <w:t>3</w:t>
      </w:r>
      <w:r w:rsidRPr="000B491E">
        <w:rPr>
          <w:rFonts w:ascii="Arial" w:hAnsi="Arial" w:cs="Arial"/>
        </w:rPr>
        <w:t>NH</w:t>
      </w:r>
      <w:r w:rsidRPr="000B491E">
        <w:rPr>
          <w:rFonts w:ascii="Arial" w:hAnsi="Arial" w:cs="Arial"/>
          <w:vertAlign w:val="subscript"/>
        </w:rPr>
        <w:t>3</w:t>
      </w:r>
      <w:r w:rsidRPr="000B491E">
        <w:rPr>
          <w:rFonts w:ascii="Arial" w:hAnsi="Arial" w:cs="Arial"/>
        </w:rPr>
        <w:t>SnI</w:t>
      </w:r>
      <w:r w:rsidRPr="000B491E">
        <w:rPr>
          <w:rFonts w:ascii="Arial" w:hAnsi="Arial" w:cs="Arial"/>
          <w:vertAlign w:val="subscript"/>
        </w:rPr>
        <w:t xml:space="preserve">3 </w:t>
      </w:r>
      <w:r w:rsidRPr="000B491E">
        <w:rPr>
          <w:rFonts w:ascii="Arial" w:hAnsi="Arial" w:cs="Arial"/>
        </w:rPr>
        <w:t xml:space="preserve">and </w:t>
      </w:r>
      <w:proofErr w:type="spellStart"/>
      <w:r w:rsidRPr="000B491E">
        <w:rPr>
          <w:rFonts w:ascii="Arial" w:hAnsi="Arial" w:cs="Arial"/>
        </w:rPr>
        <w:t>ZnO</w:t>
      </w:r>
      <w:proofErr w:type="spellEnd"/>
      <w:r w:rsidRPr="000B491E">
        <w:rPr>
          <w:rFonts w:ascii="Arial" w:hAnsi="Arial" w:cs="Arial"/>
        </w:rPr>
        <w:t xml:space="preserve"> were determined to be 207.91 nm, 370.51 nm and 188.22 nm</w:t>
      </w:r>
      <w:r>
        <w:rPr>
          <w:rFonts w:ascii="Arial" w:hAnsi="Arial" w:cs="Arial"/>
        </w:rPr>
        <w:t>,</w:t>
      </w:r>
      <w:r w:rsidRPr="000B491E">
        <w:rPr>
          <w:rFonts w:ascii="Arial" w:hAnsi="Arial" w:cs="Arial"/>
        </w:rPr>
        <w:t xml:space="preserve"> respectively. </w:t>
      </w:r>
      <w:r w:rsidRPr="000B491E">
        <w:rPr>
          <w:rFonts w:ascii="Arial" w:hAnsi="Arial" w:cs="Arial"/>
          <w:color w:val="000000"/>
        </w:rPr>
        <w:t>The direct energy band gap obtained from the UV-Vis data for Cu</w:t>
      </w:r>
      <w:r w:rsidRPr="000B491E">
        <w:rPr>
          <w:rFonts w:ascii="Arial" w:hAnsi="Arial" w:cs="Arial"/>
          <w:color w:val="000000"/>
          <w:vertAlign w:val="subscript"/>
        </w:rPr>
        <w:t>2</w:t>
      </w:r>
      <w:r w:rsidRPr="000B491E">
        <w:rPr>
          <w:rFonts w:ascii="Arial" w:hAnsi="Arial" w:cs="Arial"/>
          <w:color w:val="000000"/>
        </w:rPr>
        <w:t>O, CH</w:t>
      </w:r>
      <w:r w:rsidRPr="000B491E">
        <w:rPr>
          <w:rFonts w:ascii="Arial" w:hAnsi="Arial" w:cs="Arial"/>
          <w:color w:val="000000"/>
          <w:vertAlign w:val="subscript"/>
        </w:rPr>
        <w:t>3</w:t>
      </w:r>
      <w:r w:rsidRPr="000B491E">
        <w:rPr>
          <w:rFonts w:ascii="Arial" w:hAnsi="Arial" w:cs="Arial"/>
          <w:color w:val="000000"/>
        </w:rPr>
        <w:t>NH</w:t>
      </w:r>
      <w:r w:rsidRPr="000B491E">
        <w:rPr>
          <w:rFonts w:ascii="Arial" w:hAnsi="Arial" w:cs="Arial"/>
          <w:color w:val="000000"/>
          <w:vertAlign w:val="subscript"/>
        </w:rPr>
        <w:t>3</w:t>
      </w:r>
      <w:r w:rsidRPr="000B491E">
        <w:rPr>
          <w:rFonts w:ascii="Arial" w:hAnsi="Arial" w:cs="Arial"/>
          <w:color w:val="000000"/>
        </w:rPr>
        <w:t>SnI</w:t>
      </w:r>
      <w:r w:rsidRPr="000B491E">
        <w:rPr>
          <w:rFonts w:ascii="Arial" w:hAnsi="Arial" w:cs="Arial"/>
          <w:color w:val="000000"/>
          <w:vertAlign w:val="subscript"/>
        </w:rPr>
        <w:t xml:space="preserve">3, </w:t>
      </w:r>
      <w:r w:rsidRPr="000B491E">
        <w:rPr>
          <w:rFonts w:ascii="Arial" w:hAnsi="Arial" w:cs="Arial"/>
          <w:color w:val="000000"/>
        </w:rPr>
        <w:t>and</w:t>
      </w:r>
      <w:r w:rsidRPr="000B491E">
        <w:rPr>
          <w:rFonts w:ascii="Arial" w:hAnsi="Arial" w:cs="Arial"/>
          <w:color w:val="000000"/>
          <w:vertAlign w:val="subscript"/>
        </w:rPr>
        <w:t xml:space="preserve"> </w:t>
      </w:r>
      <w:proofErr w:type="spellStart"/>
      <w:r w:rsidRPr="000B491E">
        <w:rPr>
          <w:rFonts w:ascii="Arial" w:hAnsi="Arial" w:cs="Arial"/>
          <w:color w:val="000000"/>
        </w:rPr>
        <w:t>ZnO</w:t>
      </w:r>
      <w:proofErr w:type="spellEnd"/>
      <w:r w:rsidRPr="000B491E">
        <w:rPr>
          <w:rFonts w:ascii="Arial" w:hAnsi="Arial" w:cs="Arial"/>
          <w:color w:val="000000"/>
        </w:rPr>
        <w:t xml:space="preserve"> w</w:t>
      </w:r>
      <w:r w:rsidR="00614529">
        <w:rPr>
          <w:rFonts w:ascii="Arial" w:hAnsi="Arial" w:cs="Arial"/>
          <w:color w:val="000000"/>
        </w:rPr>
        <w:t>as</w:t>
      </w:r>
      <w:r w:rsidRPr="000B491E">
        <w:rPr>
          <w:rFonts w:ascii="Arial" w:hAnsi="Arial" w:cs="Arial"/>
          <w:color w:val="000000"/>
        </w:rPr>
        <w:t xml:space="preserve"> </w:t>
      </w:r>
      <w:r w:rsidRPr="000B491E">
        <w:rPr>
          <w:rFonts w:ascii="Arial" w:hAnsi="Arial" w:cs="Arial"/>
        </w:rPr>
        <w:t>2.17 eV, 1.32 eV and 3.20 eV</w:t>
      </w:r>
      <w:r>
        <w:rPr>
          <w:rFonts w:ascii="Arial" w:hAnsi="Arial" w:cs="Arial"/>
        </w:rPr>
        <w:t>,</w:t>
      </w:r>
      <w:r w:rsidRPr="000B491E">
        <w:rPr>
          <w:rFonts w:ascii="Arial" w:hAnsi="Arial" w:cs="Arial"/>
        </w:rPr>
        <w:t xml:space="preserve"> respectively. </w:t>
      </w:r>
      <w:r w:rsidRPr="000B491E">
        <w:rPr>
          <w:rFonts w:ascii="Arial" w:eastAsia="Times New Roman" w:hAnsi="Arial" w:cs="Arial"/>
          <w:color w:val="000000"/>
        </w:rPr>
        <w:t>The fabricated device produced (J</w:t>
      </w:r>
      <w:r w:rsidRPr="000B491E">
        <w:rPr>
          <w:rFonts w:ascii="Arial" w:eastAsia="Times New Roman" w:hAnsi="Arial" w:cs="Arial"/>
          <w:color w:val="000000"/>
          <w:vertAlign w:val="subscript"/>
        </w:rPr>
        <w:t>SC</w:t>
      </w:r>
      <w:r w:rsidRPr="000B491E">
        <w:rPr>
          <w:rFonts w:ascii="Arial" w:eastAsia="Times New Roman" w:hAnsi="Arial" w:cs="Arial"/>
          <w:color w:val="000000"/>
        </w:rPr>
        <w:t>) of 13.80 mA/cm</w:t>
      </w:r>
      <w:r w:rsidRPr="000B491E">
        <w:rPr>
          <w:rFonts w:ascii="Arial" w:eastAsia="Times New Roman" w:hAnsi="Arial" w:cs="Arial"/>
          <w:color w:val="000000"/>
          <w:vertAlign w:val="superscript"/>
        </w:rPr>
        <w:t>2</w:t>
      </w:r>
      <w:r w:rsidRPr="000B491E">
        <w:rPr>
          <w:rFonts w:ascii="Arial" w:eastAsia="Times New Roman" w:hAnsi="Arial" w:cs="Arial"/>
          <w:color w:val="000000"/>
        </w:rPr>
        <w:t xml:space="preserve">, </w:t>
      </w:r>
      <w:r w:rsidRPr="000B491E">
        <w:rPr>
          <w:rFonts w:ascii="Arial" w:hAnsi="Arial" w:cs="Arial"/>
        </w:rPr>
        <w:t>an open circuit voltage (V</w:t>
      </w:r>
      <w:r w:rsidRPr="000B491E">
        <w:rPr>
          <w:rFonts w:ascii="Arial" w:hAnsi="Arial" w:cs="Arial"/>
          <w:vertAlign w:val="subscript"/>
        </w:rPr>
        <w:t>OC</w:t>
      </w:r>
      <w:r w:rsidRPr="000B491E">
        <w:rPr>
          <w:rFonts w:ascii="Arial" w:hAnsi="Arial" w:cs="Arial"/>
        </w:rPr>
        <w:t xml:space="preserve">) of </w:t>
      </w:r>
      <w:r w:rsidRPr="000B491E">
        <w:rPr>
          <w:rFonts w:ascii="Arial" w:eastAsia="Times New Roman" w:hAnsi="Arial" w:cs="Arial"/>
          <w:color w:val="000000"/>
        </w:rPr>
        <w:t xml:space="preserve">0.90 V, fill factor (FF) of 60.07% and power conversion efficiency (PCE) of 7.44%. </w:t>
      </w:r>
      <w:r w:rsidRPr="000B491E">
        <w:rPr>
          <w:rFonts w:ascii="Arial" w:hAnsi="Arial" w:cs="Arial"/>
        </w:rPr>
        <w:t>The device retained 95% of its performance after 1000 hours of exposure to the standard solar illumination of 1000 W/m</w:t>
      </w:r>
      <w:r w:rsidRPr="000B491E">
        <w:rPr>
          <w:rFonts w:ascii="Arial" w:hAnsi="Arial" w:cs="Arial"/>
          <w:vertAlign w:val="superscript"/>
        </w:rPr>
        <w:t>2</w:t>
      </w:r>
      <w:r w:rsidRPr="000B491E">
        <w:rPr>
          <w:rFonts w:ascii="Arial" w:hAnsi="Arial" w:cs="Arial"/>
        </w:rPr>
        <w:t xml:space="preserve">. </w:t>
      </w:r>
    </w:p>
    <w:bookmarkEnd w:id="0"/>
    <w:p w:rsidR="00BA29B8" w:rsidRPr="0087509C" w:rsidRDefault="00BA29B8" w:rsidP="00BA29B8">
      <w:pPr>
        <w:pStyle w:val="ListParagraph"/>
        <w:numPr>
          <w:ilvl w:val="0"/>
          <w:numId w:val="1"/>
        </w:numPr>
        <w:spacing w:line="240" w:lineRule="auto"/>
        <w:ind w:left="284" w:hanging="284"/>
        <w:rPr>
          <w:rFonts w:ascii="Arial" w:hAnsi="Arial" w:cs="Arial"/>
          <w:b/>
          <w:bCs/>
        </w:rPr>
      </w:pPr>
      <w:r w:rsidRPr="0087509C">
        <w:rPr>
          <w:rFonts w:ascii="Arial" w:hAnsi="Arial" w:cs="Arial"/>
          <w:b/>
          <w:bCs/>
        </w:rPr>
        <w:t>INTRODUCTION</w:t>
      </w:r>
    </w:p>
    <w:p w:rsidR="00BA29B8" w:rsidRPr="00BC0842" w:rsidRDefault="00BA29B8" w:rsidP="00BC0842">
      <w:pPr>
        <w:spacing w:line="276" w:lineRule="auto"/>
        <w:jc w:val="both"/>
        <w:rPr>
          <w:rFonts w:ascii="Arial" w:hAnsi="Arial" w:cs="Arial"/>
        </w:rPr>
      </w:pPr>
      <w:r w:rsidRPr="00BC0842">
        <w:rPr>
          <w:rFonts w:ascii="Arial" w:hAnsi="Arial" w:cs="Arial"/>
          <w:lang w:val="en-MY" w:eastAsia="en-MY"/>
        </w:rPr>
        <w:t>Because of the enormous energy demand brought on by the growing global population, the rate of energy consumption is increasing daily</w:t>
      </w:r>
      <w:r w:rsidR="00EA4320">
        <w:rPr>
          <w:rFonts w:ascii="Arial" w:hAnsi="Arial" w:cs="Arial"/>
          <w:lang w:val="en-MY" w:eastAsia="en-MY"/>
        </w:rPr>
        <w:t xml:space="preserve"> </w:t>
      </w:r>
      <w:r w:rsidR="00EE00D1">
        <w:rPr>
          <w:rFonts w:ascii="Arial" w:hAnsi="Arial" w:cs="Arial"/>
          <w:lang w:val="en-MY" w:eastAsia="en-MY"/>
        </w:rPr>
        <w:t>(</w:t>
      </w:r>
      <w:r w:rsidR="00EA4320" w:rsidRPr="00EE00D1">
        <w:rPr>
          <w:rFonts w:ascii="Arial" w:hAnsi="Arial" w:cs="Arial"/>
          <w:color w:val="0070C0"/>
          <w:lang w:val="en-MY" w:eastAsia="en-MY"/>
        </w:rPr>
        <w:t xml:space="preserve">Nyiekaa </w:t>
      </w:r>
      <w:r w:rsidR="00EA4320" w:rsidRPr="00EE00D1">
        <w:rPr>
          <w:rFonts w:ascii="Arial" w:hAnsi="Arial" w:cs="Arial"/>
          <w:i/>
          <w:iCs/>
          <w:color w:val="0070C0"/>
          <w:lang w:val="en-MY" w:eastAsia="en-MY"/>
        </w:rPr>
        <w:t>et al.,</w:t>
      </w:r>
      <w:r w:rsidR="00EA4320" w:rsidRPr="00EE00D1">
        <w:rPr>
          <w:rFonts w:ascii="Arial" w:hAnsi="Arial" w:cs="Arial"/>
          <w:color w:val="0070C0"/>
          <w:lang w:val="en-MY" w:eastAsia="en-MY"/>
        </w:rPr>
        <w:t xml:space="preserve"> 2024</w:t>
      </w:r>
      <w:r w:rsidR="009A61C4">
        <w:rPr>
          <w:rFonts w:ascii="Arial" w:hAnsi="Arial" w:cs="Arial"/>
          <w:color w:val="0070C0"/>
          <w:lang w:val="en-MY" w:eastAsia="en-MY"/>
        </w:rPr>
        <w:t>a</w:t>
      </w:r>
      <w:r w:rsidR="00EA4320">
        <w:rPr>
          <w:rFonts w:ascii="Arial" w:hAnsi="Arial" w:cs="Arial"/>
          <w:lang w:val="en-MY" w:eastAsia="en-MY"/>
        </w:rPr>
        <w:t>).</w:t>
      </w:r>
      <w:r w:rsidRPr="00BC0842">
        <w:rPr>
          <w:rFonts w:ascii="Arial" w:hAnsi="Arial" w:cs="Arial"/>
          <w:lang w:val="en-MY" w:eastAsia="en-MY"/>
        </w:rPr>
        <w:t xml:space="preserve"> </w:t>
      </w:r>
      <w:r w:rsidRPr="00BC0842">
        <w:rPr>
          <w:rFonts w:ascii="Arial" w:hAnsi="Arial" w:cs="Arial"/>
          <w:lang w:val="en-MY"/>
        </w:rPr>
        <w:t>The expansion of renewable energy utilization is necessary since the use of non-renewable energy sources, such as fossil fuels, causes environmental problems</w:t>
      </w:r>
      <w:r w:rsidR="00EA4320">
        <w:rPr>
          <w:rFonts w:ascii="Arial" w:hAnsi="Arial" w:cs="Arial"/>
          <w:lang w:val="en-MY"/>
        </w:rPr>
        <w:t xml:space="preserve"> (</w:t>
      </w:r>
      <w:r w:rsidR="00EA4320" w:rsidRPr="00E7328A">
        <w:rPr>
          <w:rFonts w:ascii="Arial" w:hAnsi="Arial" w:cs="Arial"/>
          <w:bCs/>
          <w:color w:val="0070C0"/>
        </w:rPr>
        <w:t>Saha, Singh and Bhattacharya</w:t>
      </w:r>
      <w:r w:rsidR="00EE00D1">
        <w:rPr>
          <w:rFonts w:ascii="Arial" w:hAnsi="Arial" w:cs="Arial"/>
          <w:bCs/>
          <w:color w:val="0070C0"/>
        </w:rPr>
        <w:t>.</w:t>
      </w:r>
      <w:r w:rsidR="00EA4320" w:rsidRPr="00E7328A">
        <w:rPr>
          <w:rFonts w:ascii="Arial" w:hAnsi="Arial" w:cs="Arial"/>
          <w:bCs/>
          <w:color w:val="0070C0"/>
        </w:rPr>
        <w:t>, 2023</w:t>
      </w:r>
      <w:r w:rsidR="00EA4320">
        <w:rPr>
          <w:rFonts w:ascii="Arial" w:hAnsi="Arial" w:cs="Arial"/>
          <w:lang w:val="en-MY"/>
        </w:rPr>
        <w:t>).</w:t>
      </w:r>
      <w:r w:rsidRPr="00BC0842">
        <w:rPr>
          <w:rFonts w:ascii="Arial" w:hAnsi="Arial" w:cs="Arial"/>
          <w:lang w:val="en-MY"/>
        </w:rPr>
        <w:t xml:space="preserve"> The most notable and important of all renewable energy sources is solar energy, which is regarded as the most promising due to its clean, abundant, and limitless nature. Solar energy is inexpensive and environmentally beneficial</w:t>
      </w:r>
      <w:r w:rsidR="00EE00D1">
        <w:rPr>
          <w:rFonts w:ascii="Arial" w:hAnsi="Arial" w:cs="Arial"/>
          <w:lang w:val="en-MY"/>
        </w:rPr>
        <w:t xml:space="preserve"> (</w:t>
      </w:r>
      <w:r w:rsidR="00EE00D1" w:rsidRPr="009018F4">
        <w:rPr>
          <w:rFonts w:ascii="Arial" w:hAnsi="Arial" w:cs="Arial"/>
          <w:bCs/>
          <w:color w:val="0070C0"/>
        </w:rPr>
        <w:t>Noman, Khan and Jan</w:t>
      </w:r>
      <w:r w:rsidR="00EE00D1">
        <w:rPr>
          <w:rFonts w:ascii="Arial" w:hAnsi="Arial" w:cs="Arial"/>
          <w:bCs/>
          <w:color w:val="0070C0"/>
        </w:rPr>
        <w:t>.,</w:t>
      </w:r>
      <w:r w:rsidR="00EE00D1" w:rsidRPr="009018F4">
        <w:rPr>
          <w:rFonts w:ascii="Arial" w:hAnsi="Arial" w:cs="Arial"/>
          <w:bCs/>
          <w:color w:val="0070C0"/>
        </w:rPr>
        <w:t xml:space="preserve"> 2024</w:t>
      </w:r>
      <w:r w:rsidR="00EE00D1">
        <w:rPr>
          <w:rFonts w:ascii="Arial" w:hAnsi="Arial" w:cs="Arial"/>
          <w:lang w:val="en-MY"/>
        </w:rPr>
        <w:t>).</w:t>
      </w:r>
      <w:r w:rsidRPr="00BC0842">
        <w:rPr>
          <w:rFonts w:ascii="Arial" w:hAnsi="Arial" w:cs="Arial"/>
        </w:rPr>
        <w:t xml:space="preserve"> A lot of methodologies have been established to harness solar energy such as solar architecture</w:t>
      </w:r>
      <w:r w:rsidR="006736EE">
        <w:rPr>
          <w:rFonts w:ascii="Arial" w:hAnsi="Arial" w:cs="Arial"/>
        </w:rPr>
        <w:t xml:space="preserve"> (</w:t>
      </w:r>
      <w:r w:rsidR="006736EE" w:rsidRPr="006736EE">
        <w:rPr>
          <w:rFonts w:ascii="Arial" w:hAnsi="Arial" w:cs="Arial"/>
          <w:color w:val="0070C0"/>
        </w:rPr>
        <w:t>Ionescu, 2015</w:t>
      </w:r>
      <w:r w:rsidR="006736EE">
        <w:rPr>
          <w:rFonts w:ascii="Arial" w:hAnsi="Arial" w:cs="Arial"/>
        </w:rPr>
        <w:t>)</w:t>
      </w:r>
      <w:r w:rsidR="0011335E">
        <w:rPr>
          <w:rFonts w:ascii="Arial" w:hAnsi="Arial" w:cs="Arial"/>
        </w:rPr>
        <w:t>,</w:t>
      </w:r>
      <w:r w:rsidRPr="00BC0842">
        <w:rPr>
          <w:rFonts w:ascii="Arial" w:hAnsi="Arial" w:cs="Arial"/>
        </w:rPr>
        <w:t xml:space="preserve"> solar heating</w:t>
      </w:r>
      <w:r w:rsidR="00911585">
        <w:rPr>
          <w:rFonts w:ascii="Arial" w:hAnsi="Arial" w:cs="Arial"/>
        </w:rPr>
        <w:t xml:space="preserve"> (</w:t>
      </w:r>
      <w:r w:rsidR="00911585" w:rsidRPr="00911585">
        <w:rPr>
          <w:rFonts w:ascii="Arial" w:hAnsi="Arial" w:cs="Arial"/>
          <w:color w:val="0070C0"/>
        </w:rPr>
        <w:t xml:space="preserve">Nanda, </w:t>
      </w:r>
      <w:proofErr w:type="spellStart"/>
      <w:r w:rsidR="00911585" w:rsidRPr="00911585">
        <w:rPr>
          <w:rFonts w:ascii="Arial" w:hAnsi="Arial" w:cs="Arial"/>
          <w:color w:val="0070C0"/>
        </w:rPr>
        <w:t>Pambudi</w:t>
      </w:r>
      <w:proofErr w:type="spellEnd"/>
      <w:r w:rsidR="00911585" w:rsidRPr="00911585">
        <w:rPr>
          <w:rFonts w:ascii="Arial" w:hAnsi="Arial" w:cs="Arial"/>
          <w:color w:val="0070C0"/>
        </w:rPr>
        <w:t>, and Aziz., 2023</w:t>
      </w:r>
      <w:r w:rsidR="00911585">
        <w:rPr>
          <w:rFonts w:ascii="Arial" w:hAnsi="Arial" w:cs="Arial"/>
        </w:rPr>
        <w:t>)</w:t>
      </w:r>
      <w:r w:rsidR="0011335E">
        <w:rPr>
          <w:rFonts w:ascii="Arial" w:hAnsi="Arial" w:cs="Arial"/>
        </w:rPr>
        <w:t>,</w:t>
      </w:r>
      <w:r w:rsidRPr="00BC0842">
        <w:rPr>
          <w:rFonts w:ascii="Arial" w:hAnsi="Arial" w:cs="Arial"/>
          <w:color w:val="FF0000"/>
        </w:rPr>
        <w:t xml:space="preserve"> </w:t>
      </w:r>
      <w:r w:rsidRPr="00BC0842">
        <w:rPr>
          <w:rFonts w:ascii="Arial" w:hAnsi="Arial" w:cs="Arial"/>
        </w:rPr>
        <w:t>artificial photosynthesis</w:t>
      </w:r>
      <w:r w:rsidR="00911585">
        <w:rPr>
          <w:rFonts w:ascii="Arial" w:hAnsi="Arial" w:cs="Arial"/>
        </w:rPr>
        <w:t xml:space="preserve"> (</w:t>
      </w:r>
      <w:r w:rsidR="00911585" w:rsidRPr="00911585">
        <w:rPr>
          <w:rFonts w:ascii="Arial" w:hAnsi="Arial" w:cs="Arial"/>
          <w:color w:val="0070C0"/>
        </w:rPr>
        <w:t>Tian, 2021</w:t>
      </w:r>
      <w:r w:rsidR="00911585">
        <w:rPr>
          <w:rFonts w:ascii="Arial" w:hAnsi="Arial" w:cs="Arial"/>
        </w:rPr>
        <w:t>)</w:t>
      </w:r>
      <w:r w:rsidR="0011335E">
        <w:rPr>
          <w:rFonts w:ascii="Arial" w:hAnsi="Arial" w:cs="Arial"/>
        </w:rPr>
        <w:t>,</w:t>
      </w:r>
      <w:r w:rsidRPr="00BC0842">
        <w:rPr>
          <w:rFonts w:ascii="Arial" w:hAnsi="Arial" w:cs="Arial"/>
        </w:rPr>
        <w:t xml:space="preserve"> photovoltaics and photo-catalytic water-splitting</w:t>
      </w:r>
      <w:r w:rsidR="001C213C">
        <w:rPr>
          <w:rFonts w:ascii="Arial" w:hAnsi="Arial" w:cs="Arial"/>
        </w:rPr>
        <w:t xml:space="preserve"> (</w:t>
      </w:r>
      <w:r w:rsidR="001C213C" w:rsidRPr="001C213C">
        <w:rPr>
          <w:rFonts w:ascii="Arial" w:hAnsi="Arial" w:cs="Arial"/>
          <w:color w:val="0070C0"/>
        </w:rPr>
        <w:t>Li, 2023</w:t>
      </w:r>
      <w:r w:rsidR="0011335E">
        <w:rPr>
          <w:rFonts w:ascii="Arial" w:hAnsi="Arial" w:cs="Arial"/>
        </w:rPr>
        <w:t>).</w:t>
      </w:r>
    </w:p>
    <w:p w:rsidR="00BA29B8" w:rsidRPr="00BC0842" w:rsidRDefault="00BA29B8" w:rsidP="00BC0842">
      <w:pPr>
        <w:spacing w:line="276" w:lineRule="auto"/>
        <w:jc w:val="both"/>
        <w:rPr>
          <w:rFonts w:ascii="Arial" w:hAnsi="Arial" w:cs="Arial"/>
          <w:lang w:val="en-MY"/>
        </w:rPr>
      </w:pPr>
      <w:r w:rsidRPr="00BC0842">
        <w:rPr>
          <w:rFonts w:ascii="Arial" w:hAnsi="Arial" w:cs="Arial"/>
          <w:lang w:val="en-MY"/>
        </w:rPr>
        <w:t>Solar cells have recently been divided into four generations: the first generation is made up of crystalline silicon (c-Si) and gallium arsenide (GaAs), while the second generation is made up of thin films like cadmium telluride (</w:t>
      </w:r>
      <w:proofErr w:type="spellStart"/>
      <w:r w:rsidRPr="00BC0842">
        <w:rPr>
          <w:rFonts w:ascii="Arial" w:hAnsi="Arial" w:cs="Arial"/>
          <w:lang w:val="en-MY"/>
        </w:rPr>
        <w:t>CdTe</w:t>
      </w:r>
      <w:proofErr w:type="spellEnd"/>
      <w:r w:rsidRPr="00BC0842">
        <w:rPr>
          <w:rFonts w:ascii="Arial" w:hAnsi="Arial" w:cs="Arial"/>
          <w:lang w:val="en-MY"/>
        </w:rPr>
        <w:t xml:space="preserve">), amorphous silicon (a-Si), and copper indium gallium </w:t>
      </w:r>
      <w:r w:rsidRPr="00BC0842">
        <w:rPr>
          <w:rFonts w:ascii="Arial" w:hAnsi="Arial" w:cs="Arial"/>
          <w:lang w:val="en-MY"/>
        </w:rPr>
        <w:lastRenderedPageBreak/>
        <w:t>selenide (CIGS). Third generation solar cells include the developing class of dye-sensitized solar cells (DSSC), copper zinc tin sulphide (CZTS), and quantum dots (QD), while fourth-generation solar cells include novel solar cells known as "inorganics-in-organics," like the hybrid perovskites</w:t>
      </w:r>
      <w:r w:rsidR="001C213C">
        <w:rPr>
          <w:rFonts w:ascii="Arial" w:hAnsi="Arial" w:cs="Arial"/>
          <w:lang w:val="en-MY"/>
        </w:rPr>
        <w:t xml:space="preserve"> (</w:t>
      </w:r>
      <w:r w:rsidR="001C213C" w:rsidRPr="001C213C">
        <w:rPr>
          <w:rFonts w:ascii="Arial" w:hAnsi="Arial" w:cs="Arial"/>
          <w:color w:val="0070C0"/>
        </w:rPr>
        <w:t>Jonathan, 2022; Et-</w:t>
      </w:r>
      <w:proofErr w:type="spellStart"/>
      <w:r w:rsidR="001C213C" w:rsidRPr="001C213C">
        <w:rPr>
          <w:rFonts w:ascii="Arial" w:hAnsi="Arial" w:cs="Arial"/>
          <w:color w:val="0070C0"/>
        </w:rPr>
        <w:t>taya</w:t>
      </w:r>
      <w:proofErr w:type="spellEnd"/>
      <w:r w:rsidR="001C213C" w:rsidRPr="001C213C">
        <w:rPr>
          <w:rFonts w:ascii="Arial" w:hAnsi="Arial" w:cs="Arial"/>
          <w:color w:val="0070C0"/>
        </w:rPr>
        <w:t xml:space="preserve">, </w:t>
      </w:r>
      <w:proofErr w:type="spellStart"/>
      <w:r w:rsidR="001C213C" w:rsidRPr="001C213C">
        <w:rPr>
          <w:rFonts w:ascii="Arial" w:hAnsi="Arial" w:cs="Arial"/>
          <w:color w:val="0070C0"/>
        </w:rPr>
        <w:t>Ouslimane</w:t>
      </w:r>
      <w:proofErr w:type="spellEnd"/>
      <w:r w:rsidR="001C213C" w:rsidRPr="001C213C">
        <w:rPr>
          <w:rFonts w:ascii="Arial" w:hAnsi="Arial" w:cs="Arial"/>
          <w:color w:val="0070C0"/>
        </w:rPr>
        <w:t xml:space="preserve"> and Benami, 2020).</w:t>
      </w:r>
      <w:r w:rsidRPr="001C213C">
        <w:rPr>
          <w:rFonts w:ascii="Arial" w:hAnsi="Arial" w:cs="Arial"/>
          <w:color w:val="0070C0"/>
          <w:lang w:val="en-MY"/>
        </w:rPr>
        <w:t xml:space="preserve"> </w:t>
      </w:r>
      <w:r w:rsidRPr="00BC0842">
        <w:rPr>
          <w:rFonts w:ascii="Arial" w:hAnsi="Arial" w:cs="Arial"/>
          <w:lang w:val="en-MY"/>
        </w:rPr>
        <w:t xml:space="preserve">Researchers have also investigated solar cells based on </w:t>
      </w:r>
      <w:proofErr w:type="spellStart"/>
      <w:r w:rsidRPr="00BC0842">
        <w:rPr>
          <w:rFonts w:ascii="Arial" w:hAnsi="Arial" w:cs="Arial"/>
          <w:lang w:val="en-MY"/>
        </w:rPr>
        <w:t>CdTe</w:t>
      </w:r>
      <w:proofErr w:type="spellEnd"/>
      <w:r w:rsidR="001C213C">
        <w:rPr>
          <w:rFonts w:ascii="Arial" w:hAnsi="Arial" w:cs="Arial"/>
          <w:lang w:val="en-MY"/>
        </w:rPr>
        <w:t xml:space="preserve"> (</w:t>
      </w:r>
      <w:r w:rsidR="001C213C" w:rsidRPr="001C213C">
        <w:rPr>
          <w:rFonts w:ascii="Arial" w:hAnsi="Arial" w:cs="Arial"/>
          <w:color w:val="0070C0"/>
          <w:lang w:val="en-MY"/>
        </w:rPr>
        <w:t>Major, 2016</w:t>
      </w:r>
      <w:r w:rsidR="001C213C">
        <w:rPr>
          <w:rFonts w:ascii="Arial" w:hAnsi="Arial" w:cs="Arial"/>
          <w:lang w:val="en-MY"/>
        </w:rPr>
        <w:t>;</w:t>
      </w:r>
      <w:r w:rsidR="00BD53E8">
        <w:rPr>
          <w:rFonts w:ascii="Arial" w:hAnsi="Arial" w:cs="Arial"/>
          <w:lang w:val="en-MY"/>
        </w:rPr>
        <w:t xml:space="preserve"> </w:t>
      </w:r>
      <w:r w:rsidR="00BD53E8" w:rsidRPr="00BD53E8">
        <w:rPr>
          <w:rFonts w:ascii="Arial" w:hAnsi="Arial" w:cs="Arial"/>
          <w:color w:val="0070C0"/>
        </w:rPr>
        <w:t>Arce-Plaza, 2018</w:t>
      </w:r>
      <w:r w:rsidR="00BD53E8">
        <w:rPr>
          <w:rFonts w:ascii="Arial" w:hAnsi="Arial" w:cs="Arial"/>
        </w:rPr>
        <w:t>)</w:t>
      </w:r>
      <w:r w:rsidR="001535C8">
        <w:rPr>
          <w:rFonts w:ascii="Arial" w:hAnsi="Arial" w:cs="Arial"/>
        </w:rPr>
        <w:t>,</w:t>
      </w:r>
      <w:r w:rsidR="00BD53E8" w:rsidRPr="00BC0842">
        <w:rPr>
          <w:rFonts w:ascii="Arial" w:hAnsi="Arial" w:cs="Arial"/>
          <w:bCs/>
          <w:color w:val="0070C0"/>
          <w:vertAlign w:val="superscript"/>
        </w:rPr>
        <w:t xml:space="preserve"> </w:t>
      </w:r>
      <w:r w:rsidRPr="00BC0842">
        <w:rPr>
          <w:rFonts w:ascii="Arial" w:hAnsi="Arial" w:cs="Arial"/>
          <w:lang w:val="en-MY"/>
        </w:rPr>
        <w:t>quantum dot sensitized-based solar cells</w:t>
      </w:r>
      <w:r w:rsidR="001C213C">
        <w:rPr>
          <w:rFonts w:ascii="Arial" w:hAnsi="Arial" w:cs="Arial"/>
          <w:lang w:val="en-MY"/>
        </w:rPr>
        <w:t xml:space="preserve"> (</w:t>
      </w:r>
      <w:r w:rsidR="00BD53E8" w:rsidRPr="00BD53E8">
        <w:rPr>
          <w:rFonts w:ascii="Arial" w:hAnsi="Arial" w:cs="Arial"/>
          <w:color w:val="0070C0"/>
          <w:lang w:val="en-MY"/>
        </w:rPr>
        <w:t xml:space="preserve">Pan </w:t>
      </w:r>
      <w:r w:rsidR="00BD53E8" w:rsidRPr="00BD53E8">
        <w:rPr>
          <w:rFonts w:ascii="Arial" w:hAnsi="Arial" w:cs="Arial"/>
          <w:i/>
          <w:iCs/>
          <w:color w:val="0070C0"/>
          <w:lang w:val="en-MY"/>
        </w:rPr>
        <w:t>et al</w:t>
      </w:r>
      <w:r w:rsidR="00BD53E8" w:rsidRPr="00BD53E8">
        <w:rPr>
          <w:rFonts w:ascii="Arial" w:hAnsi="Arial" w:cs="Arial"/>
          <w:color w:val="0070C0"/>
          <w:lang w:val="en-MY"/>
        </w:rPr>
        <w:t xml:space="preserve">., 2018; Carey </w:t>
      </w:r>
      <w:r w:rsidR="00BD53E8" w:rsidRPr="00BD53E8">
        <w:rPr>
          <w:rFonts w:ascii="Arial" w:hAnsi="Arial" w:cs="Arial"/>
          <w:i/>
          <w:iCs/>
          <w:color w:val="0070C0"/>
          <w:lang w:val="en-MY"/>
        </w:rPr>
        <w:t>et al</w:t>
      </w:r>
      <w:r w:rsidR="00BD53E8" w:rsidRPr="00BD53E8">
        <w:rPr>
          <w:rFonts w:ascii="Arial" w:hAnsi="Arial" w:cs="Arial"/>
          <w:color w:val="0070C0"/>
          <w:lang w:val="en-MY"/>
        </w:rPr>
        <w:t>., 2015</w:t>
      </w:r>
      <w:r w:rsidR="00BD53E8">
        <w:rPr>
          <w:rFonts w:ascii="Arial" w:hAnsi="Arial" w:cs="Arial"/>
          <w:lang w:val="en-MY"/>
        </w:rPr>
        <w:t>)</w:t>
      </w:r>
      <w:r w:rsidRPr="00BC0842">
        <w:rPr>
          <w:rFonts w:ascii="Arial" w:hAnsi="Arial" w:cs="Arial"/>
          <w:lang w:val="en-MY"/>
        </w:rPr>
        <w:t>, CIGS</w:t>
      </w:r>
      <w:r w:rsidR="00E5529C">
        <w:rPr>
          <w:rFonts w:ascii="Arial" w:hAnsi="Arial" w:cs="Arial"/>
          <w:lang w:val="en-MY"/>
        </w:rPr>
        <w:t xml:space="preserve"> (Zhu, </w:t>
      </w:r>
      <w:r w:rsidR="00E5529C" w:rsidRPr="00E5529C">
        <w:rPr>
          <w:rFonts w:ascii="Arial" w:hAnsi="Arial" w:cs="Arial"/>
          <w:i/>
          <w:iCs/>
          <w:color w:val="0070C0"/>
          <w:lang w:val="en-MY"/>
        </w:rPr>
        <w:t>et al</w:t>
      </w:r>
      <w:r w:rsidR="00E5529C">
        <w:rPr>
          <w:rFonts w:ascii="Arial" w:hAnsi="Arial" w:cs="Arial"/>
          <w:lang w:val="en-MY"/>
        </w:rPr>
        <w:t xml:space="preserve">., 2017; </w:t>
      </w:r>
      <w:r w:rsidR="00E5529C" w:rsidRPr="00E5529C">
        <w:rPr>
          <w:rFonts w:ascii="Arial" w:hAnsi="Arial" w:cs="Arial"/>
          <w:color w:val="0070C0"/>
        </w:rPr>
        <w:t xml:space="preserve">Feurer </w:t>
      </w:r>
      <w:r w:rsidR="00E5529C" w:rsidRPr="00E5529C">
        <w:rPr>
          <w:rFonts w:ascii="Arial" w:hAnsi="Arial" w:cs="Arial"/>
          <w:i/>
          <w:iCs/>
          <w:color w:val="0070C0"/>
        </w:rPr>
        <w:t>et al.,</w:t>
      </w:r>
      <w:r w:rsidR="00E5529C" w:rsidRPr="00E5529C">
        <w:rPr>
          <w:rFonts w:ascii="Arial" w:hAnsi="Arial" w:cs="Arial"/>
          <w:color w:val="0070C0"/>
        </w:rPr>
        <w:t xml:space="preserve"> 2017</w:t>
      </w:r>
      <w:r w:rsidR="00E5529C">
        <w:rPr>
          <w:rFonts w:ascii="Arial" w:hAnsi="Arial" w:cs="Arial"/>
        </w:rPr>
        <w:t>)</w:t>
      </w:r>
      <w:r w:rsidRPr="00BC0842">
        <w:rPr>
          <w:rFonts w:ascii="Arial" w:hAnsi="Arial" w:cs="Arial"/>
          <w:lang w:val="en-MY"/>
        </w:rPr>
        <w:t>, organic photocells</w:t>
      </w:r>
      <w:r w:rsidR="00006AEC">
        <w:rPr>
          <w:rFonts w:ascii="Arial" w:hAnsi="Arial" w:cs="Arial"/>
          <w:lang w:val="en-MY"/>
        </w:rPr>
        <w:t xml:space="preserve"> (</w:t>
      </w:r>
      <w:r w:rsidR="00006AEC" w:rsidRPr="00006AEC">
        <w:rPr>
          <w:rFonts w:ascii="Arial" w:hAnsi="Arial" w:cs="Arial"/>
          <w:color w:val="0070C0"/>
        </w:rPr>
        <w:t>Solak and Irmak, 2023</w:t>
      </w:r>
      <w:r w:rsidR="00006AEC">
        <w:rPr>
          <w:rFonts w:ascii="Arial" w:hAnsi="Arial" w:cs="Arial"/>
          <w:lang w:val="en-MY"/>
        </w:rPr>
        <w:t>)</w:t>
      </w:r>
      <w:r w:rsidRPr="00BC0842">
        <w:rPr>
          <w:rFonts w:ascii="Arial" w:hAnsi="Arial" w:cs="Arial"/>
          <w:lang w:val="en-MY"/>
        </w:rPr>
        <w:t xml:space="preserve"> and perovskite-based solar cells</w:t>
      </w:r>
      <w:r w:rsidR="00006AEC">
        <w:rPr>
          <w:rFonts w:ascii="Arial" w:hAnsi="Arial" w:cs="Arial"/>
          <w:lang w:val="en-MY"/>
        </w:rPr>
        <w:t xml:space="preserve"> (</w:t>
      </w:r>
      <w:r w:rsidR="00006AEC" w:rsidRPr="000429D4">
        <w:rPr>
          <w:rFonts w:ascii="Arial" w:hAnsi="Arial" w:cs="Arial"/>
          <w:color w:val="0070C0"/>
        </w:rPr>
        <w:t>Afre and Pugliese, 2024</w:t>
      </w:r>
      <w:r w:rsidR="00FD6F11" w:rsidRPr="001535C8">
        <w:rPr>
          <w:rFonts w:ascii="Arial" w:hAnsi="Arial" w:cs="Arial"/>
        </w:rPr>
        <w:t xml:space="preserve">; </w:t>
      </w:r>
      <w:r w:rsidR="00FD6F11" w:rsidRPr="000429D4">
        <w:rPr>
          <w:rFonts w:ascii="Arial" w:hAnsi="Arial" w:cs="Arial"/>
          <w:color w:val="0070C0"/>
        </w:rPr>
        <w:t>Nur-E-Alam</w:t>
      </w:r>
      <w:r w:rsidR="000429D4">
        <w:rPr>
          <w:rFonts w:ascii="Arial" w:hAnsi="Arial" w:cs="Arial"/>
          <w:color w:val="0070C0"/>
        </w:rPr>
        <w:t xml:space="preserve"> </w:t>
      </w:r>
      <w:r w:rsidR="000429D4" w:rsidRPr="000429D4">
        <w:rPr>
          <w:rFonts w:ascii="Arial" w:hAnsi="Arial" w:cs="Arial"/>
          <w:i/>
          <w:iCs/>
          <w:color w:val="0070C0"/>
        </w:rPr>
        <w:t>et al</w:t>
      </w:r>
      <w:r w:rsidR="000429D4">
        <w:rPr>
          <w:rFonts w:ascii="Arial" w:hAnsi="Arial" w:cs="Arial"/>
          <w:color w:val="0070C0"/>
        </w:rPr>
        <w:t>.</w:t>
      </w:r>
      <w:r w:rsidR="00FD6F11" w:rsidRPr="000429D4">
        <w:rPr>
          <w:rFonts w:ascii="Arial" w:hAnsi="Arial" w:cs="Arial"/>
          <w:color w:val="0070C0"/>
        </w:rPr>
        <w:t>, 2025</w:t>
      </w:r>
      <w:r w:rsidR="00006AEC">
        <w:rPr>
          <w:rFonts w:ascii="Arial" w:hAnsi="Arial" w:cs="Arial"/>
          <w:lang w:val="en-MY"/>
        </w:rPr>
        <w:t>)</w:t>
      </w:r>
      <w:r w:rsidR="000429D4">
        <w:rPr>
          <w:rFonts w:ascii="Arial" w:hAnsi="Arial" w:cs="Arial"/>
          <w:lang w:val="en-MY"/>
        </w:rPr>
        <w:t xml:space="preserve">. </w:t>
      </w:r>
    </w:p>
    <w:p w:rsidR="00BA29B8" w:rsidRPr="00BC0842" w:rsidRDefault="00BA29B8" w:rsidP="00BC0842">
      <w:pPr>
        <w:spacing w:line="276" w:lineRule="auto"/>
        <w:jc w:val="both"/>
        <w:rPr>
          <w:rFonts w:ascii="Arial" w:hAnsi="Arial" w:cs="Arial"/>
          <w:lang w:val="en-MY"/>
        </w:rPr>
      </w:pPr>
      <w:r w:rsidRPr="00BC0842">
        <w:rPr>
          <w:rFonts w:ascii="Arial" w:hAnsi="Arial" w:cs="Arial"/>
          <w:lang w:val="en-MY"/>
        </w:rPr>
        <w:t>The commercialization of solar cells is heavily influenced by factors such as power conversion efficiency, material costs, and techn</w:t>
      </w:r>
      <w:r w:rsidR="00BC6FF2">
        <w:rPr>
          <w:rFonts w:ascii="Arial" w:hAnsi="Arial" w:cs="Arial"/>
          <w:lang w:val="en-MY"/>
        </w:rPr>
        <w:t>iques</w:t>
      </w:r>
      <w:r w:rsidRPr="00BC0842">
        <w:rPr>
          <w:rFonts w:ascii="Arial" w:hAnsi="Arial" w:cs="Arial"/>
          <w:lang w:val="en-MY"/>
        </w:rPr>
        <w:t xml:space="preserve"> related to the preparation and production processes.</w:t>
      </w:r>
      <w:r w:rsidRPr="00BC0842">
        <w:rPr>
          <w:rFonts w:ascii="Arial" w:hAnsi="Arial" w:cs="Arial"/>
          <w:lang w:val="en-MY" w:eastAsia="en-MY"/>
        </w:rPr>
        <w:t xml:space="preserve"> </w:t>
      </w:r>
      <w:r w:rsidRPr="00BC0842">
        <w:rPr>
          <w:rFonts w:ascii="Arial" w:hAnsi="Arial" w:cs="Arial"/>
          <w:lang w:val="en-MY"/>
        </w:rPr>
        <w:t>The highest achievable efficiency of silicon-based solar cells is greater than 26%, which is near its theoretical limit</w:t>
      </w:r>
      <w:r w:rsidR="004E3308">
        <w:rPr>
          <w:rFonts w:ascii="Arial" w:hAnsi="Arial" w:cs="Arial"/>
          <w:lang w:val="en-MY"/>
        </w:rPr>
        <w:t xml:space="preserve"> (</w:t>
      </w:r>
      <w:r w:rsidR="004E3308" w:rsidRPr="004E3308">
        <w:rPr>
          <w:rFonts w:ascii="Arial" w:hAnsi="Arial" w:cs="Arial"/>
          <w:color w:val="0070C0"/>
        </w:rPr>
        <w:t xml:space="preserve">Hsieh </w:t>
      </w:r>
      <w:r w:rsidR="004E3308" w:rsidRPr="004E3308">
        <w:rPr>
          <w:rFonts w:ascii="Arial" w:hAnsi="Arial" w:cs="Arial"/>
          <w:i/>
          <w:iCs/>
          <w:color w:val="0070C0"/>
        </w:rPr>
        <w:t>et al</w:t>
      </w:r>
      <w:r w:rsidR="004E3308" w:rsidRPr="004E3308">
        <w:rPr>
          <w:rFonts w:ascii="Arial" w:hAnsi="Arial" w:cs="Arial"/>
          <w:color w:val="0070C0"/>
        </w:rPr>
        <w:t>., 2020</w:t>
      </w:r>
      <w:r w:rsidR="004E3308">
        <w:rPr>
          <w:rFonts w:ascii="Arial" w:hAnsi="Arial" w:cs="Arial"/>
        </w:rPr>
        <w:t>;</w:t>
      </w:r>
      <w:r w:rsidR="00205864">
        <w:rPr>
          <w:rFonts w:ascii="Arial" w:hAnsi="Arial" w:cs="Arial"/>
        </w:rPr>
        <w:t xml:space="preserve"> </w:t>
      </w:r>
      <w:r w:rsidR="00205864" w:rsidRPr="00205864">
        <w:rPr>
          <w:rFonts w:ascii="Arial" w:hAnsi="Arial" w:cs="Arial"/>
          <w:color w:val="0070C0"/>
        </w:rPr>
        <w:t xml:space="preserve">Kim </w:t>
      </w:r>
      <w:r w:rsidR="00205864" w:rsidRPr="00205864">
        <w:rPr>
          <w:rFonts w:ascii="Arial" w:hAnsi="Arial" w:cs="Arial"/>
          <w:i/>
          <w:iCs/>
          <w:color w:val="0070C0"/>
        </w:rPr>
        <w:t>et al.,</w:t>
      </w:r>
      <w:r w:rsidR="00205864" w:rsidRPr="00205864">
        <w:rPr>
          <w:rFonts w:ascii="Arial" w:hAnsi="Arial" w:cs="Arial"/>
          <w:color w:val="0070C0"/>
        </w:rPr>
        <w:t xml:space="preserve"> 2021</w:t>
      </w:r>
      <w:r w:rsidR="004E3308" w:rsidRPr="00205864">
        <w:rPr>
          <w:rFonts w:ascii="Arial" w:hAnsi="Arial" w:cs="Arial"/>
          <w:color w:val="0070C0"/>
          <w:lang w:val="en-MY"/>
        </w:rPr>
        <w:t>)</w:t>
      </w:r>
      <w:r w:rsidRPr="00BC6FF2">
        <w:rPr>
          <w:rFonts w:ascii="Arial" w:hAnsi="Arial" w:cs="Arial"/>
          <w:lang w:val="en-MY"/>
        </w:rPr>
        <w:t>.</w:t>
      </w:r>
      <w:r w:rsidRPr="00BC6FF2">
        <w:rPr>
          <w:rFonts w:ascii="Arial" w:hAnsi="Arial" w:cs="Arial"/>
          <w:bCs/>
          <w:lang w:val="en-MY"/>
        </w:rPr>
        <w:t xml:space="preserve"> </w:t>
      </w:r>
      <w:r w:rsidRPr="00BC0842">
        <w:rPr>
          <w:rFonts w:ascii="Arial" w:hAnsi="Arial" w:cs="Arial"/>
          <w:bCs/>
          <w:lang w:val="en-MY"/>
        </w:rPr>
        <w:t>Pero</w:t>
      </w:r>
      <w:r w:rsidRPr="00BC0842">
        <w:rPr>
          <w:rFonts w:ascii="Arial" w:hAnsi="Arial" w:cs="Arial"/>
          <w:lang w:val="en-MY"/>
        </w:rPr>
        <w:t>vskite solar cells, a novel class of fourth-generation solar cells, are</w:t>
      </w:r>
      <w:r w:rsidR="00BC6FF2">
        <w:rPr>
          <w:rFonts w:ascii="Arial" w:hAnsi="Arial" w:cs="Arial"/>
          <w:lang w:val="en-MY"/>
        </w:rPr>
        <w:t xml:space="preserve"> </w:t>
      </w:r>
      <w:r w:rsidRPr="00BC0842">
        <w:rPr>
          <w:rFonts w:ascii="Arial" w:hAnsi="Arial" w:cs="Arial"/>
          <w:lang w:val="en-MY"/>
        </w:rPr>
        <w:t xml:space="preserve">alternative to silicon-based solar cells. </w:t>
      </w:r>
    </w:p>
    <w:p w:rsidR="00BA29B8" w:rsidRPr="00BC0842" w:rsidRDefault="00BA29B8" w:rsidP="00BC0842">
      <w:pPr>
        <w:spacing w:line="276" w:lineRule="auto"/>
        <w:jc w:val="both"/>
        <w:rPr>
          <w:rFonts w:ascii="Arial" w:hAnsi="Arial" w:cs="Arial"/>
          <w:lang w:val="en-MY"/>
        </w:rPr>
      </w:pPr>
      <w:r w:rsidRPr="00BC0842">
        <w:rPr>
          <w:rFonts w:ascii="Arial" w:hAnsi="Arial" w:cs="Arial"/>
          <w:lang w:val="en-MY"/>
        </w:rPr>
        <w:t>Because of their increased efficiencies, low processing temperatures, and low fabrication costs, perovskite solar cells have attracted a lot of scientific interest recently. PSCs have been the subject of numerous studies that have increased energy power conversion efficiencies (PCEs). Unusual characteristics of perovskite materials include a high absorption coefficient, good charge carrier mobility, a low exciton binding energy, and a large charge carrier diffusion</w:t>
      </w:r>
      <w:r w:rsidR="00565A66">
        <w:rPr>
          <w:rFonts w:ascii="Arial" w:hAnsi="Arial" w:cs="Arial"/>
          <w:lang w:val="en-MY"/>
        </w:rPr>
        <w:t xml:space="preserve"> (</w:t>
      </w:r>
      <w:r w:rsidR="00565A66" w:rsidRPr="00565A66">
        <w:rPr>
          <w:rFonts w:ascii="Arial" w:hAnsi="Arial" w:cs="Arial"/>
          <w:color w:val="0070C0"/>
        </w:rPr>
        <w:t xml:space="preserve">Afre and Pugliese, 2024; Lyu </w:t>
      </w:r>
      <w:r w:rsidR="00565A66" w:rsidRPr="00565A66">
        <w:rPr>
          <w:rFonts w:ascii="Arial" w:hAnsi="Arial" w:cs="Arial"/>
          <w:i/>
          <w:iCs/>
          <w:color w:val="0070C0"/>
        </w:rPr>
        <w:t>et al.,</w:t>
      </w:r>
      <w:r w:rsidR="00565A66" w:rsidRPr="00565A66">
        <w:rPr>
          <w:rFonts w:ascii="Arial" w:hAnsi="Arial" w:cs="Arial"/>
          <w:color w:val="0070C0"/>
        </w:rPr>
        <w:t xml:space="preserve"> 2017</w:t>
      </w:r>
      <w:r w:rsidR="00565A66" w:rsidRPr="00565A66">
        <w:rPr>
          <w:rFonts w:ascii="Arial" w:hAnsi="Arial" w:cs="Arial"/>
          <w:color w:val="0070C0"/>
          <w:lang w:val="en-MY"/>
        </w:rPr>
        <w:t>)</w:t>
      </w:r>
      <w:r w:rsidRPr="00565A66">
        <w:rPr>
          <w:rFonts w:ascii="Arial" w:hAnsi="Arial" w:cs="Arial"/>
          <w:lang w:val="en-MY"/>
        </w:rPr>
        <w:t>.</w:t>
      </w:r>
      <w:r w:rsidRPr="00BC0842">
        <w:rPr>
          <w:rFonts w:ascii="Arial" w:hAnsi="Arial" w:cs="Arial"/>
        </w:rPr>
        <w:t xml:space="preserve"> </w:t>
      </w:r>
      <w:r w:rsidRPr="00BC0842">
        <w:rPr>
          <w:rFonts w:ascii="Arial" w:hAnsi="Arial" w:cs="Arial"/>
          <w:lang w:val="en-MY"/>
        </w:rPr>
        <w:t>Pure and modified methylammonium lead halides have been the subject of numerous studies as perovskite materials due to their high photovoltaic performance</w:t>
      </w:r>
      <w:r w:rsidR="003312F8">
        <w:rPr>
          <w:rFonts w:ascii="Arial" w:hAnsi="Arial" w:cs="Arial"/>
          <w:lang w:val="en-MY"/>
        </w:rPr>
        <w:t xml:space="preserve"> (</w:t>
      </w:r>
      <w:proofErr w:type="spellStart"/>
      <w:r w:rsidR="003312F8" w:rsidRPr="003312F8">
        <w:rPr>
          <w:rFonts w:ascii="Arial" w:hAnsi="Arial" w:cs="Arial"/>
          <w:color w:val="0070C0"/>
        </w:rPr>
        <w:t>Mangrulkar</w:t>
      </w:r>
      <w:proofErr w:type="spellEnd"/>
      <w:r w:rsidR="003312F8" w:rsidRPr="003312F8">
        <w:rPr>
          <w:rFonts w:ascii="Arial" w:hAnsi="Arial" w:cs="Arial"/>
          <w:color w:val="0070C0"/>
        </w:rPr>
        <w:t xml:space="preserve"> and Stevenson, 2021</w:t>
      </w:r>
      <w:r w:rsidR="003312F8">
        <w:rPr>
          <w:rFonts w:ascii="Arial" w:hAnsi="Arial" w:cs="Arial"/>
        </w:rPr>
        <w:t>;</w:t>
      </w:r>
      <w:r w:rsidR="003312F8" w:rsidRPr="003312F8">
        <w:rPr>
          <w:rFonts w:ascii="Arial" w:hAnsi="Arial" w:cs="Arial"/>
        </w:rPr>
        <w:t xml:space="preserve"> </w:t>
      </w:r>
      <w:r w:rsidR="003312F8" w:rsidRPr="003312F8">
        <w:rPr>
          <w:rFonts w:ascii="Arial" w:hAnsi="Arial" w:cs="Arial"/>
          <w:color w:val="0070C0"/>
        </w:rPr>
        <w:t>Parashar and Kaul 2021</w:t>
      </w:r>
      <w:r w:rsidR="003312F8">
        <w:rPr>
          <w:rFonts w:ascii="Arial" w:hAnsi="Arial" w:cs="Arial"/>
          <w:lang w:val="en-MY"/>
        </w:rPr>
        <w:t>).</w:t>
      </w:r>
      <w:r w:rsidRPr="00BC0842">
        <w:rPr>
          <w:rFonts w:ascii="Arial" w:hAnsi="Arial" w:cs="Arial"/>
        </w:rPr>
        <w:t xml:space="preserve"> </w:t>
      </w:r>
      <w:r w:rsidRPr="00BC0842">
        <w:rPr>
          <w:rFonts w:ascii="Arial" w:hAnsi="Arial" w:cs="Arial"/>
          <w:lang w:val="en-MY"/>
        </w:rPr>
        <w:t>Despite their high-power conversion efficiency, recent research showed that several nations, most notably the European Union, strictly restrict the use of lead-based electronics due to their toxicity to humans and the environment</w:t>
      </w:r>
      <w:r w:rsidR="00DB0395">
        <w:rPr>
          <w:rFonts w:ascii="Arial" w:hAnsi="Arial" w:cs="Arial"/>
          <w:lang w:val="en-MY"/>
        </w:rPr>
        <w:t xml:space="preserve"> (</w:t>
      </w:r>
      <w:r w:rsidR="00DB0395" w:rsidRPr="00DB0395">
        <w:rPr>
          <w:rFonts w:ascii="Arial" w:hAnsi="Arial" w:cs="Arial"/>
          <w:color w:val="0070C0"/>
          <w:lang w:val="en-MY"/>
        </w:rPr>
        <w:t xml:space="preserve">Li </w:t>
      </w:r>
      <w:r w:rsidR="00DB0395" w:rsidRPr="00DB0395">
        <w:rPr>
          <w:rFonts w:ascii="Arial" w:hAnsi="Arial" w:cs="Arial"/>
          <w:i/>
          <w:iCs/>
          <w:color w:val="0070C0"/>
          <w:lang w:val="en-MY"/>
        </w:rPr>
        <w:t>et al</w:t>
      </w:r>
      <w:r w:rsidR="00DB0395" w:rsidRPr="00DB0395">
        <w:rPr>
          <w:rFonts w:ascii="Arial" w:hAnsi="Arial" w:cs="Arial"/>
          <w:color w:val="0070C0"/>
          <w:lang w:val="en-MY"/>
        </w:rPr>
        <w:t>., 2020</w:t>
      </w:r>
      <w:r w:rsidR="00DB0395">
        <w:rPr>
          <w:rFonts w:ascii="Arial" w:hAnsi="Arial" w:cs="Arial"/>
          <w:lang w:val="en-MY"/>
        </w:rPr>
        <w:t>;</w:t>
      </w:r>
      <w:r w:rsidR="00DB0395" w:rsidRPr="00DB0395">
        <w:rPr>
          <w:rFonts w:ascii="Arial" w:hAnsi="Arial" w:cs="Arial"/>
        </w:rPr>
        <w:t xml:space="preserve"> </w:t>
      </w:r>
      <w:r w:rsidR="00DB0395" w:rsidRPr="00DB0395">
        <w:rPr>
          <w:rFonts w:ascii="Arial" w:hAnsi="Arial" w:cs="Arial"/>
          <w:color w:val="0070C0"/>
        </w:rPr>
        <w:t xml:space="preserve">De Los Santos </w:t>
      </w:r>
      <w:r w:rsidR="00DB0395" w:rsidRPr="00DB0395">
        <w:rPr>
          <w:rFonts w:ascii="Arial" w:hAnsi="Arial" w:cs="Arial"/>
          <w:i/>
          <w:iCs/>
          <w:color w:val="0070C0"/>
        </w:rPr>
        <w:t>et al</w:t>
      </w:r>
      <w:r w:rsidR="00DB0395" w:rsidRPr="00DB0395">
        <w:rPr>
          <w:rFonts w:ascii="Arial" w:hAnsi="Arial" w:cs="Arial"/>
          <w:color w:val="0070C0"/>
        </w:rPr>
        <w:t>., 2020</w:t>
      </w:r>
      <w:r w:rsidR="00DB0395">
        <w:rPr>
          <w:rFonts w:ascii="Arial" w:hAnsi="Arial" w:cs="Arial"/>
        </w:rPr>
        <w:t>)</w:t>
      </w:r>
      <w:r w:rsidRPr="00BC0842">
        <w:rPr>
          <w:rFonts w:ascii="Arial" w:hAnsi="Arial" w:cs="Arial"/>
          <w:lang w:val="en-MY"/>
        </w:rPr>
        <w:t>.</w:t>
      </w:r>
      <w:r w:rsidRPr="00BC0842">
        <w:rPr>
          <w:rFonts w:ascii="Arial" w:hAnsi="Arial" w:cs="Arial"/>
        </w:rPr>
        <w:t xml:space="preserve"> </w:t>
      </w:r>
      <w:r w:rsidRPr="00BC0842">
        <w:rPr>
          <w:rFonts w:ascii="Arial" w:hAnsi="Arial" w:cs="Arial"/>
          <w:lang w:val="en-MY"/>
        </w:rPr>
        <w:t>Because of their superior optoelectronic qualities and direct band gap of 1.3 eV, which is a suitable range for an absorber layer, methylammonium tin halide (CH</w:t>
      </w:r>
      <w:r w:rsidRPr="00BC0842">
        <w:rPr>
          <w:rFonts w:ascii="Arial" w:hAnsi="Arial" w:cs="Arial"/>
          <w:vertAlign w:val="subscript"/>
          <w:lang w:val="en-MY"/>
        </w:rPr>
        <w:t>3</w:t>
      </w:r>
      <w:r w:rsidRPr="00BC0842">
        <w:rPr>
          <w:rFonts w:ascii="Arial" w:hAnsi="Arial" w:cs="Arial"/>
          <w:lang w:val="en-MY"/>
        </w:rPr>
        <w:t>NH</w:t>
      </w:r>
      <w:r w:rsidRPr="00BC0842">
        <w:rPr>
          <w:rFonts w:ascii="Arial" w:hAnsi="Arial" w:cs="Arial"/>
          <w:vertAlign w:val="subscript"/>
          <w:lang w:val="en-MY"/>
        </w:rPr>
        <w:t>3</w:t>
      </w:r>
      <w:r w:rsidRPr="00BC0842">
        <w:rPr>
          <w:rFonts w:ascii="Arial" w:hAnsi="Arial" w:cs="Arial"/>
          <w:lang w:val="en-MY"/>
        </w:rPr>
        <w:t>SnX</w:t>
      </w:r>
      <w:r w:rsidRPr="00BC0842">
        <w:rPr>
          <w:rFonts w:ascii="Arial" w:hAnsi="Arial" w:cs="Arial"/>
          <w:vertAlign w:val="subscript"/>
          <w:lang w:val="en-MY"/>
        </w:rPr>
        <w:t>3</w:t>
      </w:r>
      <w:r w:rsidRPr="00BC0842">
        <w:rPr>
          <w:rFonts w:ascii="Arial" w:hAnsi="Arial" w:cs="Arial"/>
          <w:lang w:val="en-MY"/>
        </w:rPr>
        <w:t xml:space="preserve">) perovskites have been suggested in the literature as a promising substitute for lead-based perovskites to </w:t>
      </w:r>
      <w:r w:rsidR="00AD6998">
        <w:rPr>
          <w:rFonts w:ascii="Arial" w:hAnsi="Arial" w:cs="Arial"/>
          <w:lang w:val="en-MY"/>
        </w:rPr>
        <w:t>address</w:t>
      </w:r>
      <w:r w:rsidRPr="00BC0842">
        <w:rPr>
          <w:rFonts w:ascii="Arial" w:hAnsi="Arial" w:cs="Arial"/>
          <w:lang w:val="en-MY"/>
        </w:rPr>
        <w:t xml:space="preserve"> this disadvantage</w:t>
      </w:r>
      <w:r w:rsidR="0082208C">
        <w:rPr>
          <w:rFonts w:ascii="Arial" w:hAnsi="Arial" w:cs="Arial"/>
          <w:lang w:val="en-MY"/>
        </w:rPr>
        <w:t xml:space="preserve"> (</w:t>
      </w:r>
      <w:r w:rsidR="0082208C" w:rsidRPr="0082208C">
        <w:rPr>
          <w:rFonts w:ascii="Arial" w:hAnsi="Arial" w:cs="Arial"/>
          <w:color w:val="0070C0"/>
        </w:rPr>
        <w:t>Shukla</w:t>
      </w:r>
      <w:r w:rsidR="0082208C" w:rsidRPr="0082208C">
        <w:rPr>
          <w:rFonts w:ascii="Arial" w:hAnsi="Arial" w:cs="Arial"/>
          <w:i/>
          <w:iCs/>
          <w:color w:val="0070C0"/>
        </w:rPr>
        <w:t xml:space="preserve"> et al</w:t>
      </w:r>
      <w:r w:rsidR="0082208C" w:rsidRPr="0082208C">
        <w:rPr>
          <w:rFonts w:ascii="Arial" w:hAnsi="Arial" w:cs="Arial"/>
          <w:color w:val="0070C0"/>
        </w:rPr>
        <w:t>., 2020;</w:t>
      </w:r>
      <w:r w:rsidR="0082208C" w:rsidRPr="0082208C">
        <w:rPr>
          <w:rFonts w:ascii="Arial" w:hAnsi="Arial" w:cs="Arial"/>
        </w:rPr>
        <w:t xml:space="preserve"> </w:t>
      </w:r>
      <w:proofErr w:type="spellStart"/>
      <w:r w:rsidR="0082208C" w:rsidRPr="00794736">
        <w:rPr>
          <w:rFonts w:ascii="Arial" w:hAnsi="Arial" w:cs="Arial"/>
          <w:color w:val="0070C0"/>
        </w:rPr>
        <w:t>Byranvand</w:t>
      </w:r>
      <w:proofErr w:type="spellEnd"/>
      <w:r w:rsidR="0082208C" w:rsidRPr="00794736">
        <w:rPr>
          <w:rFonts w:ascii="Arial" w:hAnsi="Arial" w:cs="Arial"/>
          <w:color w:val="0070C0"/>
        </w:rPr>
        <w:t xml:space="preserve">, </w:t>
      </w:r>
      <w:r w:rsidR="0082208C" w:rsidRPr="00794736">
        <w:rPr>
          <w:rFonts w:ascii="Arial" w:hAnsi="Arial" w:cs="Arial"/>
          <w:i/>
          <w:iCs/>
          <w:color w:val="0070C0"/>
        </w:rPr>
        <w:t>et al.,</w:t>
      </w:r>
      <w:r w:rsidR="0082208C" w:rsidRPr="00794736">
        <w:rPr>
          <w:rFonts w:ascii="Arial" w:hAnsi="Arial" w:cs="Arial"/>
          <w:color w:val="0070C0"/>
        </w:rPr>
        <w:t xml:space="preserve"> 2022</w:t>
      </w:r>
      <w:r w:rsidR="0082208C">
        <w:rPr>
          <w:rFonts w:ascii="Arial" w:hAnsi="Arial" w:cs="Arial"/>
          <w:lang w:val="en-MY"/>
        </w:rPr>
        <w:t>)</w:t>
      </w:r>
      <w:r w:rsidR="00E257C0">
        <w:rPr>
          <w:rFonts w:ascii="Arial" w:hAnsi="Arial" w:cs="Arial"/>
          <w:lang w:val="en-MY"/>
        </w:rPr>
        <w:t>.</w:t>
      </w:r>
      <w:r w:rsidRPr="00BC0842">
        <w:rPr>
          <w:rFonts w:ascii="Arial" w:hAnsi="Arial" w:cs="Arial"/>
        </w:rPr>
        <w:t xml:space="preserve"> In this </w:t>
      </w:r>
      <w:r w:rsidR="006135E0">
        <w:rPr>
          <w:rFonts w:ascii="Arial" w:hAnsi="Arial" w:cs="Arial"/>
        </w:rPr>
        <w:t>study</w:t>
      </w:r>
      <w:r w:rsidRPr="00BC0842">
        <w:rPr>
          <w:rFonts w:ascii="Arial" w:hAnsi="Arial" w:cs="Arial"/>
        </w:rPr>
        <w:t>, methylammonium tin iodide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 is considered, precisely.</w:t>
      </w:r>
    </w:p>
    <w:p w:rsidR="00BA29B8" w:rsidRPr="00BC0842" w:rsidRDefault="00BA29B8" w:rsidP="00BC0842">
      <w:pPr>
        <w:spacing w:line="276" w:lineRule="auto"/>
        <w:jc w:val="both"/>
        <w:rPr>
          <w:rFonts w:ascii="Arial" w:hAnsi="Arial" w:cs="Arial"/>
          <w:color w:val="000000"/>
          <w:lang w:val="en-MY"/>
        </w:rPr>
      </w:pPr>
      <w:r w:rsidRPr="00BC0842">
        <w:rPr>
          <w:rFonts w:ascii="Arial" w:hAnsi="Arial" w:cs="Arial"/>
          <w:lang w:val="en-MY"/>
        </w:rPr>
        <w:t>The high cost of transport materials, the toxicity of perovskite materials, and the degradability of solar cells are some of the main obstacles preventing the large-scale manufacture of PSCs.</w:t>
      </w:r>
      <w:r w:rsidRPr="00BC0842">
        <w:rPr>
          <w:rFonts w:ascii="Arial" w:hAnsi="Arial" w:cs="Arial"/>
        </w:rPr>
        <w:t xml:space="preserve"> </w:t>
      </w:r>
      <w:r w:rsidRPr="00BC0842">
        <w:rPr>
          <w:rFonts w:ascii="Arial" w:hAnsi="Arial" w:cs="Arial"/>
          <w:lang w:val="en-MY"/>
        </w:rPr>
        <w:t>Some perovskite materials, including Spiro-</w:t>
      </w:r>
      <w:proofErr w:type="spellStart"/>
      <w:r w:rsidRPr="00BC0842">
        <w:rPr>
          <w:rFonts w:ascii="Arial" w:hAnsi="Arial" w:cs="Arial"/>
          <w:lang w:val="en-MY"/>
        </w:rPr>
        <w:t>OMeTAD</w:t>
      </w:r>
      <w:proofErr w:type="spellEnd"/>
      <w:r w:rsidRPr="00BC0842">
        <w:rPr>
          <w:rFonts w:ascii="Arial" w:hAnsi="Arial" w:cs="Arial"/>
          <w:lang w:val="en-MY"/>
        </w:rPr>
        <w:t xml:space="preserve"> (2,2’,7,7’-Tetrakis [N, N-di(4-methoxyphenyl) amino]-9,9’-spirobifluorene]), a dominating hole-transporting substance in perovskite, usually have a shorter lifespan despite the notable advancements made thus far. Spiro-</w:t>
      </w:r>
      <w:proofErr w:type="spellStart"/>
      <w:r w:rsidRPr="00BC0842">
        <w:rPr>
          <w:rFonts w:ascii="Arial" w:hAnsi="Arial" w:cs="Arial"/>
          <w:lang w:val="en-MY"/>
        </w:rPr>
        <w:t>OMeTAD's</w:t>
      </w:r>
      <w:proofErr w:type="spellEnd"/>
      <w:r w:rsidRPr="00BC0842">
        <w:rPr>
          <w:rFonts w:ascii="Arial" w:hAnsi="Arial" w:cs="Arial"/>
          <w:lang w:val="en-MY"/>
        </w:rPr>
        <w:t xml:space="preserve"> expensive price and intricate synthesis could prevent PSCs from being commercialized anytime soon</w:t>
      </w:r>
      <w:r w:rsidR="00D77DF2">
        <w:rPr>
          <w:rFonts w:ascii="Arial" w:hAnsi="Arial" w:cs="Arial"/>
          <w:lang w:val="en-MY"/>
        </w:rPr>
        <w:t xml:space="preserve"> (</w:t>
      </w:r>
      <w:r w:rsidR="00D77DF2" w:rsidRPr="00D77DF2">
        <w:rPr>
          <w:rFonts w:ascii="Arial" w:hAnsi="Arial" w:cs="Arial"/>
          <w:color w:val="4472C4" w:themeColor="accent1"/>
        </w:rPr>
        <w:t xml:space="preserve">Wang </w:t>
      </w:r>
      <w:r w:rsidR="00D77DF2" w:rsidRPr="00D77DF2">
        <w:rPr>
          <w:rFonts w:ascii="Arial" w:hAnsi="Arial" w:cs="Arial"/>
          <w:i/>
          <w:iCs/>
          <w:color w:val="4472C4" w:themeColor="accent1"/>
        </w:rPr>
        <w:t>et al</w:t>
      </w:r>
      <w:r w:rsidR="00D77DF2" w:rsidRPr="00D77DF2">
        <w:rPr>
          <w:rFonts w:ascii="Arial" w:hAnsi="Arial" w:cs="Arial"/>
          <w:color w:val="4472C4" w:themeColor="accent1"/>
        </w:rPr>
        <w:t xml:space="preserve">., 2019; Zhao </w:t>
      </w:r>
      <w:r w:rsidR="00D77DF2" w:rsidRPr="00D77DF2">
        <w:rPr>
          <w:rFonts w:ascii="Arial" w:hAnsi="Arial" w:cs="Arial"/>
          <w:i/>
          <w:iCs/>
          <w:color w:val="4472C4" w:themeColor="accent1"/>
        </w:rPr>
        <w:t>et</w:t>
      </w:r>
      <w:r w:rsidR="00D77DF2" w:rsidRPr="00D77DF2">
        <w:rPr>
          <w:rFonts w:ascii="Arial" w:hAnsi="Arial" w:cs="Arial"/>
          <w:color w:val="4472C4" w:themeColor="accent1"/>
        </w:rPr>
        <w:t xml:space="preserve"> al., 2019</w:t>
      </w:r>
      <w:r w:rsidR="00D77DF2">
        <w:rPr>
          <w:rFonts w:ascii="Arial" w:hAnsi="Arial" w:cs="Arial"/>
          <w:lang w:val="en-MY"/>
        </w:rPr>
        <w:t>)</w:t>
      </w:r>
      <w:r w:rsidRPr="00BC0842">
        <w:rPr>
          <w:rFonts w:ascii="Arial" w:hAnsi="Arial" w:cs="Arial"/>
          <w:lang w:val="en-MY"/>
        </w:rPr>
        <w:t>.</w:t>
      </w:r>
      <w:r w:rsidR="00D77DF2">
        <w:rPr>
          <w:rFonts w:ascii="Arial" w:hAnsi="Arial" w:cs="Arial"/>
          <w:color w:val="0070C0"/>
          <w:vertAlign w:val="superscript"/>
        </w:rPr>
        <w:t xml:space="preserve"> </w:t>
      </w:r>
      <w:r w:rsidRPr="00BC0842">
        <w:rPr>
          <w:rFonts w:ascii="Arial" w:hAnsi="Arial" w:cs="Arial"/>
          <w:color w:val="000000"/>
          <w:lang w:val="en-MY"/>
        </w:rPr>
        <w:t>Additionally, the Spiro-</w:t>
      </w:r>
      <w:proofErr w:type="spellStart"/>
      <w:r w:rsidRPr="00BC0842">
        <w:rPr>
          <w:rFonts w:ascii="Arial" w:hAnsi="Arial" w:cs="Arial"/>
          <w:color w:val="000000"/>
          <w:lang w:val="en-MY"/>
        </w:rPr>
        <w:t>OMeTAD</w:t>
      </w:r>
      <w:proofErr w:type="spellEnd"/>
      <w:r w:rsidRPr="00BC0842">
        <w:rPr>
          <w:rFonts w:ascii="Arial" w:hAnsi="Arial" w:cs="Arial"/>
          <w:color w:val="000000"/>
          <w:lang w:val="en-MY"/>
        </w:rPr>
        <w:t xml:space="preserve"> layer facilitates electrode polarization and is crucial to the current density–voltage (J–V) hysteresis phenomenon, which ultimately impacts the device's stability</w:t>
      </w:r>
      <w:r w:rsidR="007C24EB">
        <w:rPr>
          <w:rFonts w:ascii="Arial" w:hAnsi="Arial" w:cs="Arial"/>
          <w:color w:val="000000"/>
          <w:lang w:val="en-MY"/>
        </w:rPr>
        <w:t xml:space="preserve"> (</w:t>
      </w:r>
      <w:r w:rsidR="007C24EB" w:rsidRPr="007C24EB">
        <w:rPr>
          <w:rFonts w:ascii="Arial" w:hAnsi="Arial" w:cs="Arial"/>
          <w:color w:val="4472C4" w:themeColor="accent1"/>
        </w:rPr>
        <w:t xml:space="preserve">Gonzales, Guerrero and Bisquert, 2021; Chen </w:t>
      </w:r>
      <w:r w:rsidR="007C24EB" w:rsidRPr="007C24EB">
        <w:rPr>
          <w:rFonts w:ascii="Arial" w:hAnsi="Arial" w:cs="Arial"/>
          <w:i/>
          <w:iCs/>
          <w:color w:val="4472C4" w:themeColor="accent1"/>
        </w:rPr>
        <w:t>et al.,</w:t>
      </w:r>
      <w:r w:rsidR="007C24EB" w:rsidRPr="007C24EB">
        <w:rPr>
          <w:rFonts w:ascii="Arial" w:hAnsi="Arial" w:cs="Arial"/>
          <w:color w:val="4472C4" w:themeColor="accent1"/>
        </w:rPr>
        <w:t xml:space="preserve"> 2016</w:t>
      </w:r>
      <w:r w:rsidR="007C24EB" w:rsidRPr="007C24EB">
        <w:rPr>
          <w:rFonts w:ascii="Arial" w:hAnsi="Arial" w:cs="Arial"/>
          <w:color w:val="4472C4" w:themeColor="accent1"/>
          <w:lang w:val="en-MY"/>
        </w:rPr>
        <w:t>)</w:t>
      </w:r>
      <w:r w:rsidRPr="007C24EB">
        <w:rPr>
          <w:rFonts w:ascii="Arial" w:hAnsi="Arial" w:cs="Arial"/>
          <w:color w:val="4472C4" w:themeColor="accent1"/>
          <w:lang w:val="en-MY"/>
        </w:rPr>
        <w:t>.</w:t>
      </w:r>
      <w:r w:rsidRPr="007C24EB">
        <w:rPr>
          <w:rFonts w:ascii="Arial" w:hAnsi="Arial" w:cs="Arial"/>
          <w:color w:val="4472C4" w:themeColor="accent1"/>
        </w:rPr>
        <w:t xml:space="preserve"> </w:t>
      </w:r>
      <w:r w:rsidRPr="00BC0842">
        <w:rPr>
          <w:rFonts w:ascii="Arial" w:hAnsi="Arial" w:cs="Arial"/>
          <w:lang w:val="en-MY"/>
        </w:rPr>
        <w:t>The pri</w:t>
      </w:r>
      <w:r w:rsidRPr="00BC0842">
        <w:rPr>
          <w:rFonts w:ascii="Arial" w:hAnsi="Arial" w:cs="Arial"/>
          <w:color w:val="000000"/>
          <w:lang w:val="en-MY"/>
        </w:rPr>
        <w:t>mary cause of the PSCs' shortened lifespan is their conventional architectures, arising from the use of inorganic metal electrodes and organic transport materials</w:t>
      </w:r>
      <w:r w:rsidR="007C24EB">
        <w:rPr>
          <w:rFonts w:ascii="Arial" w:hAnsi="Arial" w:cs="Arial"/>
          <w:color w:val="000000"/>
          <w:lang w:val="en-MY"/>
        </w:rPr>
        <w:t xml:space="preserve"> (</w:t>
      </w:r>
      <w:r w:rsidR="007C24EB" w:rsidRPr="00D77DF2">
        <w:rPr>
          <w:rFonts w:ascii="Arial" w:hAnsi="Arial" w:cs="Arial"/>
          <w:color w:val="4472C4" w:themeColor="accent1"/>
        </w:rPr>
        <w:t xml:space="preserve">Wang </w:t>
      </w:r>
      <w:r w:rsidR="007C24EB" w:rsidRPr="00D77DF2">
        <w:rPr>
          <w:rFonts w:ascii="Arial" w:hAnsi="Arial" w:cs="Arial"/>
          <w:i/>
          <w:iCs/>
          <w:color w:val="4472C4" w:themeColor="accent1"/>
        </w:rPr>
        <w:t>et al</w:t>
      </w:r>
      <w:r w:rsidR="007C24EB" w:rsidRPr="00D77DF2">
        <w:rPr>
          <w:rFonts w:ascii="Arial" w:hAnsi="Arial" w:cs="Arial"/>
          <w:color w:val="4472C4" w:themeColor="accent1"/>
        </w:rPr>
        <w:t xml:space="preserve">., 2019; Zhao </w:t>
      </w:r>
      <w:r w:rsidR="007C24EB" w:rsidRPr="00D77DF2">
        <w:rPr>
          <w:rFonts w:ascii="Arial" w:hAnsi="Arial" w:cs="Arial"/>
          <w:i/>
          <w:iCs/>
          <w:color w:val="4472C4" w:themeColor="accent1"/>
        </w:rPr>
        <w:t>et</w:t>
      </w:r>
      <w:r w:rsidR="007C24EB" w:rsidRPr="00D77DF2">
        <w:rPr>
          <w:rFonts w:ascii="Arial" w:hAnsi="Arial" w:cs="Arial"/>
          <w:color w:val="4472C4" w:themeColor="accent1"/>
        </w:rPr>
        <w:t xml:space="preserve"> al., 2019</w:t>
      </w:r>
      <w:r w:rsidR="007C24EB">
        <w:rPr>
          <w:rFonts w:ascii="Arial" w:hAnsi="Arial" w:cs="Arial"/>
          <w:color w:val="000000"/>
          <w:lang w:val="en-MY"/>
        </w:rPr>
        <w:t>).</w:t>
      </w:r>
      <w:r w:rsidRPr="00BC0842">
        <w:rPr>
          <w:rFonts w:ascii="Arial" w:hAnsi="Arial" w:cs="Arial"/>
          <w:color w:val="0070C0"/>
        </w:rPr>
        <w:t xml:space="preserve"> </w:t>
      </w:r>
      <w:r w:rsidRPr="00BC0842">
        <w:rPr>
          <w:rFonts w:ascii="Arial" w:hAnsi="Arial" w:cs="Arial"/>
          <w:color w:val="000000"/>
          <w:lang w:val="en-MY"/>
        </w:rPr>
        <w:t xml:space="preserve">The </w:t>
      </w:r>
      <w:r w:rsidR="006135E0">
        <w:rPr>
          <w:rFonts w:ascii="Arial" w:hAnsi="Arial" w:cs="Arial"/>
          <w:color w:val="000000"/>
          <w:lang w:val="en-MY"/>
        </w:rPr>
        <w:t>presence</w:t>
      </w:r>
      <w:r w:rsidRPr="00BC0842">
        <w:rPr>
          <w:rFonts w:ascii="Arial" w:hAnsi="Arial" w:cs="Arial"/>
          <w:color w:val="000000"/>
          <w:lang w:val="en-MY"/>
        </w:rPr>
        <w:t xml:space="preserve"> of pinholes in the HTL has led to poor PSC stability in recent studies. Oxygen and ambient moisture can deteriorate the perovskite absorbent layer</w:t>
      </w:r>
      <w:r w:rsidR="00950F19">
        <w:rPr>
          <w:rFonts w:ascii="Arial" w:hAnsi="Arial" w:cs="Arial"/>
          <w:color w:val="000000"/>
          <w:lang w:val="en-MY"/>
        </w:rPr>
        <w:t xml:space="preserve"> (</w:t>
      </w:r>
      <w:r w:rsidR="00950F19" w:rsidRPr="00950F19">
        <w:rPr>
          <w:rFonts w:ascii="Arial" w:hAnsi="Arial" w:cs="Arial"/>
          <w:color w:val="4472C4" w:themeColor="accent1"/>
        </w:rPr>
        <w:t xml:space="preserve">Wan </w:t>
      </w:r>
      <w:r w:rsidR="00950F19" w:rsidRPr="00950F19">
        <w:rPr>
          <w:rFonts w:ascii="Arial" w:hAnsi="Arial" w:cs="Arial"/>
          <w:i/>
          <w:iCs/>
          <w:color w:val="4472C4" w:themeColor="accent1"/>
        </w:rPr>
        <w:t>et al</w:t>
      </w:r>
      <w:r w:rsidR="00950F19" w:rsidRPr="00950F19">
        <w:rPr>
          <w:rFonts w:ascii="Arial" w:hAnsi="Arial" w:cs="Arial"/>
          <w:color w:val="4472C4" w:themeColor="accent1"/>
        </w:rPr>
        <w:t xml:space="preserve">., 2022; Asad </w:t>
      </w:r>
      <w:r w:rsidR="00950F19" w:rsidRPr="00950F19">
        <w:rPr>
          <w:rFonts w:ascii="Arial" w:hAnsi="Arial" w:cs="Arial"/>
          <w:i/>
          <w:iCs/>
          <w:color w:val="4472C4" w:themeColor="accent1"/>
        </w:rPr>
        <w:t>et al</w:t>
      </w:r>
      <w:r w:rsidR="00950F19" w:rsidRPr="00950F19">
        <w:rPr>
          <w:rFonts w:ascii="Arial" w:hAnsi="Arial" w:cs="Arial"/>
          <w:color w:val="4472C4" w:themeColor="accent1"/>
        </w:rPr>
        <w:t>., 2019</w:t>
      </w:r>
      <w:r w:rsidR="00950F19">
        <w:rPr>
          <w:rFonts w:ascii="Arial" w:hAnsi="Arial" w:cs="Arial"/>
          <w:color w:val="000000"/>
          <w:lang w:val="en-MY"/>
        </w:rPr>
        <w:t>)</w:t>
      </w:r>
      <w:r w:rsidRPr="00BC0842">
        <w:rPr>
          <w:rFonts w:ascii="Arial" w:hAnsi="Arial" w:cs="Arial"/>
          <w:color w:val="000000"/>
        </w:rPr>
        <w:t xml:space="preserve">. </w:t>
      </w:r>
      <w:r w:rsidR="006135E0">
        <w:rPr>
          <w:rFonts w:ascii="Arial" w:hAnsi="Arial" w:cs="Arial"/>
          <w:color w:val="000000"/>
          <w:lang w:val="en-MY"/>
        </w:rPr>
        <w:t>In order to</w:t>
      </w:r>
      <w:r w:rsidRPr="00BC0842">
        <w:rPr>
          <w:rFonts w:ascii="Arial" w:hAnsi="Arial" w:cs="Arial"/>
          <w:color w:val="000000"/>
          <w:lang w:val="en-MY"/>
        </w:rPr>
        <w:t xml:space="preserve"> </w:t>
      </w:r>
      <w:r w:rsidR="006135E0">
        <w:rPr>
          <w:rFonts w:ascii="Arial" w:hAnsi="Arial" w:cs="Arial"/>
          <w:color w:val="000000"/>
          <w:lang w:val="en-MY"/>
        </w:rPr>
        <w:t>address</w:t>
      </w:r>
      <w:r w:rsidRPr="00BC0842">
        <w:rPr>
          <w:rFonts w:ascii="Arial" w:hAnsi="Arial" w:cs="Arial"/>
          <w:color w:val="000000"/>
          <w:lang w:val="en-MY"/>
        </w:rPr>
        <w:t xml:space="preserve"> th</w:t>
      </w:r>
      <w:r w:rsidR="006135E0">
        <w:rPr>
          <w:rFonts w:ascii="Arial" w:hAnsi="Arial" w:cs="Arial"/>
          <w:color w:val="000000"/>
          <w:lang w:val="en-MY"/>
        </w:rPr>
        <w:t>ese</w:t>
      </w:r>
      <w:r w:rsidRPr="00BC0842">
        <w:rPr>
          <w:rFonts w:ascii="Arial" w:hAnsi="Arial" w:cs="Arial"/>
          <w:color w:val="000000"/>
          <w:lang w:val="en-MY"/>
        </w:rPr>
        <w:t xml:space="preserve"> </w:t>
      </w:r>
      <w:r w:rsidR="006135E0">
        <w:rPr>
          <w:rFonts w:ascii="Arial" w:hAnsi="Arial" w:cs="Arial"/>
          <w:color w:val="000000"/>
          <w:lang w:val="en-MY"/>
        </w:rPr>
        <w:t>challenges</w:t>
      </w:r>
      <w:r w:rsidRPr="00BC0842">
        <w:rPr>
          <w:rFonts w:ascii="Arial" w:hAnsi="Arial" w:cs="Arial"/>
          <w:color w:val="000000"/>
          <w:lang w:val="en-MY"/>
        </w:rPr>
        <w:t>, numerous investigations have concentrated on creating effective PSCs and using novel hole-transport materials in place of Spiro-</w:t>
      </w:r>
      <w:proofErr w:type="spellStart"/>
      <w:r w:rsidRPr="00BC0842">
        <w:rPr>
          <w:rFonts w:ascii="Arial" w:hAnsi="Arial" w:cs="Arial"/>
          <w:color w:val="000000"/>
          <w:lang w:val="en-MY"/>
        </w:rPr>
        <w:t>OMeTAD</w:t>
      </w:r>
      <w:proofErr w:type="spellEnd"/>
      <w:r w:rsidR="009A61C4">
        <w:rPr>
          <w:rFonts w:ascii="Arial" w:hAnsi="Arial" w:cs="Arial"/>
          <w:color w:val="000000"/>
          <w:lang w:val="en-MY"/>
        </w:rPr>
        <w:t xml:space="preserve"> (</w:t>
      </w:r>
      <w:proofErr w:type="spellStart"/>
      <w:r w:rsidR="009A61C4" w:rsidRPr="009A61C4">
        <w:rPr>
          <w:rFonts w:ascii="Arial" w:hAnsi="Arial" w:cs="Arial"/>
          <w:color w:val="4472C4" w:themeColor="accent1"/>
          <w:lang w:val="en-MY"/>
        </w:rPr>
        <w:t>Nyiekaa</w:t>
      </w:r>
      <w:proofErr w:type="spellEnd"/>
      <w:r w:rsidR="009A61C4">
        <w:rPr>
          <w:rFonts w:ascii="Arial" w:hAnsi="Arial" w:cs="Arial"/>
          <w:color w:val="000000"/>
          <w:lang w:val="en-MY"/>
        </w:rPr>
        <w:t xml:space="preserve"> </w:t>
      </w:r>
      <w:r w:rsidR="009A61C4" w:rsidRPr="009A61C4">
        <w:rPr>
          <w:rFonts w:ascii="Arial" w:hAnsi="Arial" w:cs="Arial"/>
          <w:i/>
          <w:iCs/>
          <w:color w:val="4472C4" w:themeColor="accent1"/>
          <w:lang w:val="en-MY"/>
        </w:rPr>
        <w:t>et al.,</w:t>
      </w:r>
      <w:r w:rsidR="009A61C4" w:rsidRPr="009A61C4">
        <w:rPr>
          <w:rFonts w:ascii="Arial" w:hAnsi="Arial" w:cs="Arial"/>
          <w:color w:val="4472C4" w:themeColor="accent1"/>
          <w:lang w:val="en-MY"/>
        </w:rPr>
        <w:t xml:space="preserve"> 2024b; </w:t>
      </w:r>
      <w:r w:rsidR="009A61C4" w:rsidRPr="009A61C4">
        <w:rPr>
          <w:rFonts w:ascii="Arial" w:hAnsi="Arial" w:cs="Arial"/>
          <w:color w:val="4472C4" w:themeColor="accent1"/>
        </w:rPr>
        <w:t xml:space="preserve">Rahman </w:t>
      </w:r>
      <w:r w:rsidR="009A61C4" w:rsidRPr="009A61C4">
        <w:rPr>
          <w:rFonts w:ascii="Arial" w:hAnsi="Arial" w:cs="Arial"/>
          <w:i/>
          <w:iCs/>
          <w:color w:val="4472C4" w:themeColor="accent1"/>
        </w:rPr>
        <w:t>et al</w:t>
      </w:r>
      <w:r w:rsidR="009A61C4" w:rsidRPr="009A61C4">
        <w:rPr>
          <w:rFonts w:ascii="Arial" w:hAnsi="Arial" w:cs="Arial"/>
          <w:color w:val="4472C4" w:themeColor="accent1"/>
        </w:rPr>
        <w:t>., 2019</w:t>
      </w:r>
      <w:r w:rsidR="009A61C4">
        <w:rPr>
          <w:rFonts w:ascii="Arial" w:hAnsi="Arial" w:cs="Arial"/>
        </w:rPr>
        <w:t>)</w:t>
      </w:r>
      <w:r w:rsidRPr="00BC0842">
        <w:rPr>
          <w:rFonts w:ascii="Arial" w:hAnsi="Arial" w:cs="Arial"/>
          <w:color w:val="000000"/>
        </w:rPr>
        <w:t xml:space="preserve"> </w:t>
      </w:r>
      <w:r w:rsidRPr="00BC0842">
        <w:rPr>
          <w:rFonts w:ascii="Arial" w:hAnsi="Arial" w:cs="Arial"/>
          <w:color w:val="000000"/>
          <w:lang w:val="en-MY"/>
        </w:rPr>
        <w:t xml:space="preserve">or HTL-free PSCs, which can be used to streamline the device's ideal procedure, save </w:t>
      </w:r>
      <w:r w:rsidRPr="00BC0842">
        <w:rPr>
          <w:rFonts w:ascii="Arial" w:hAnsi="Arial" w:cs="Arial"/>
          <w:color w:val="000000"/>
          <w:lang w:val="en-MY"/>
        </w:rPr>
        <w:lastRenderedPageBreak/>
        <w:t>production costs, and stop perovskite deterioration</w:t>
      </w:r>
      <w:r w:rsidR="009A61C4">
        <w:rPr>
          <w:rFonts w:ascii="Arial" w:hAnsi="Arial" w:cs="Arial"/>
          <w:color w:val="000000"/>
          <w:lang w:val="en-MY"/>
        </w:rPr>
        <w:t xml:space="preserve"> (</w:t>
      </w:r>
      <w:r w:rsidR="009A61C4" w:rsidRPr="009A61C4">
        <w:rPr>
          <w:rFonts w:ascii="Arial" w:hAnsi="Arial" w:cs="Arial"/>
          <w:color w:val="4472C4" w:themeColor="accent1"/>
        </w:rPr>
        <w:t>Wang</w:t>
      </w:r>
      <w:r w:rsidR="009A61C4" w:rsidRPr="009A61C4">
        <w:rPr>
          <w:rFonts w:ascii="Arial" w:hAnsi="Arial" w:cs="Arial"/>
          <w:i/>
          <w:iCs/>
          <w:color w:val="4472C4" w:themeColor="accent1"/>
        </w:rPr>
        <w:t xml:space="preserve"> et al.</w:t>
      </w:r>
      <w:r w:rsidR="009A61C4" w:rsidRPr="009A61C4">
        <w:rPr>
          <w:rFonts w:ascii="Arial" w:hAnsi="Arial" w:cs="Arial"/>
          <w:color w:val="4472C4" w:themeColor="accent1"/>
        </w:rPr>
        <w:t xml:space="preserve">, 2016; </w:t>
      </w:r>
      <w:proofErr w:type="spellStart"/>
      <w:r w:rsidR="009A61C4" w:rsidRPr="009A61C4">
        <w:rPr>
          <w:rFonts w:ascii="Arial" w:hAnsi="Arial" w:cs="Arial"/>
          <w:color w:val="4472C4" w:themeColor="accent1"/>
        </w:rPr>
        <w:t>Raminafshar</w:t>
      </w:r>
      <w:proofErr w:type="spellEnd"/>
      <w:r w:rsidR="009A61C4" w:rsidRPr="009A61C4">
        <w:rPr>
          <w:rFonts w:ascii="Arial" w:hAnsi="Arial" w:cs="Arial"/>
          <w:color w:val="4472C4" w:themeColor="accent1"/>
        </w:rPr>
        <w:t xml:space="preserve"> </w:t>
      </w:r>
      <w:r w:rsidR="009A61C4" w:rsidRPr="009A61C4">
        <w:rPr>
          <w:rFonts w:ascii="Arial" w:hAnsi="Arial" w:cs="Arial"/>
          <w:i/>
          <w:iCs/>
          <w:color w:val="4472C4" w:themeColor="accent1"/>
        </w:rPr>
        <w:t>et al.,</w:t>
      </w:r>
      <w:r w:rsidR="009A61C4" w:rsidRPr="009A61C4">
        <w:rPr>
          <w:rFonts w:ascii="Arial" w:hAnsi="Arial" w:cs="Arial"/>
          <w:color w:val="4472C4" w:themeColor="accent1"/>
        </w:rPr>
        <w:t xml:space="preserve"> 2019</w:t>
      </w:r>
      <w:r w:rsidR="009A61C4">
        <w:rPr>
          <w:rFonts w:ascii="Arial" w:hAnsi="Arial" w:cs="Arial"/>
          <w:color w:val="000000"/>
          <w:lang w:val="en-MY"/>
        </w:rPr>
        <w:t>)</w:t>
      </w:r>
      <w:r w:rsidRPr="00BC0842">
        <w:rPr>
          <w:rFonts w:ascii="Arial" w:hAnsi="Arial" w:cs="Arial"/>
          <w:color w:val="000000"/>
          <w:lang w:val="en-MY"/>
        </w:rPr>
        <w:t>.</w:t>
      </w:r>
      <w:r w:rsidR="007C24EB">
        <w:rPr>
          <w:rFonts w:ascii="Arial" w:hAnsi="Arial" w:cs="Arial"/>
          <w:color w:val="0070C0"/>
          <w:vertAlign w:val="superscript"/>
        </w:rPr>
        <w:t xml:space="preserve"> </w:t>
      </w:r>
    </w:p>
    <w:p w:rsidR="00BA29B8" w:rsidRPr="00BC0842" w:rsidRDefault="00BA29B8" w:rsidP="00BC0842">
      <w:pPr>
        <w:spacing w:line="276" w:lineRule="auto"/>
        <w:jc w:val="both"/>
        <w:rPr>
          <w:rFonts w:ascii="Arial" w:hAnsi="Arial" w:cs="Arial"/>
          <w:lang w:val="en-MY"/>
        </w:rPr>
      </w:pPr>
      <w:r w:rsidRPr="00BC0842">
        <w:rPr>
          <w:rFonts w:ascii="Arial" w:hAnsi="Arial" w:cs="Arial"/>
          <w:lang w:val="en-MY"/>
        </w:rPr>
        <w:t>Simplifying PSC manufacturing technology, lowering production costs, and improving performance are the goals of this study. Using the right back contact electrode and the right inorganic transport materials in building solar cells will boost stability and efficiency while also drastically lowering production costs. Furthermore, a greater range of applications in the industry may arise from the possibility of achieving high efficiency by using the inverted planar approach without the requirement for silicon compositions and organic HTMs.</w:t>
      </w:r>
      <w:r w:rsidRPr="00BC0842">
        <w:rPr>
          <w:rFonts w:ascii="Arial" w:hAnsi="Arial" w:cs="Arial"/>
        </w:rPr>
        <w:t xml:space="preserve">   </w:t>
      </w:r>
    </w:p>
    <w:p w:rsidR="00BA29B8" w:rsidRPr="00BC0842" w:rsidRDefault="00BA29B8" w:rsidP="00BC0842">
      <w:pPr>
        <w:spacing w:line="276" w:lineRule="auto"/>
        <w:jc w:val="both"/>
        <w:rPr>
          <w:rFonts w:ascii="Arial" w:hAnsi="Arial" w:cs="Arial"/>
        </w:rPr>
      </w:pPr>
      <w:r w:rsidRPr="00BC0842">
        <w:rPr>
          <w:rFonts w:ascii="Arial" w:hAnsi="Arial" w:cs="Arial"/>
          <w:lang w:val="en-MY"/>
        </w:rPr>
        <w:t xml:space="preserve">Few studies have been conducted in this field since inverted planar PSCs have </w:t>
      </w:r>
      <w:r w:rsidR="00AD6998">
        <w:rPr>
          <w:rFonts w:ascii="Arial" w:hAnsi="Arial" w:cs="Arial"/>
          <w:lang w:val="en-MY"/>
        </w:rPr>
        <w:t>been given</w:t>
      </w:r>
      <w:r w:rsidRPr="00BC0842">
        <w:rPr>
          <w:rFonts w:ascii="Arial" w:hAnsi="Arial" w:cs="Arial"/>
          <w:lang w:val="en-MY"/>
        </w:rPr>
        <w:t xml:space="preserve"> less attention than the conventional PCSs, despite significant advancements in PSCs research. To enhance and optimize their performance in comparison to the structures of their traditional equivalents, rigorous research is necessary in this area of study. The majority of previous researches on inverted planar PSCs concentrated on the usage of </w:t>
      </w:r>
      <w:proofErr w:type="spellStart"/>
      <w:r w:rsidRPr="00BC0842">
        <w:rPr>
          <w:rFonts w:ascii="Arial" w:hAnsi="Arial" w:cs="Arial"/>
          <w:lang w:val="en-MY"/>
        </w:rPr>
        <w:t>spiro-OMeTAD</w:t>
      </w:r>
      <w:proofErr w:type="spellEnd"/>
      <w:r w:rsidRPr="00BC0842">
        <w:rPr>
          <w:rFonts w:ascii="Arial" w:hAnsi="Arial" w:cs="Arial"/>
          <w:lang w:val="en-MY"/>
        </w:rPr>
        <w:t xml:space="preserve"> polymer as the hole transport material (HTM), </w:t>
      </w:r>
      <w:r w:rsidR="006C4CA5">
        <w:rPr>
          <w:rFonts w:ascii="Arial" w:hAnsi="Arial" w:cs="Arial"/>
          <w:lang w:val="en-MY"/>
        </w:rPr>
        <w:t xml:space="preserve">and </w:t>
      </w:r>
      <w:r w:rsidRPr="00BC0842">
        <w:rPr>
          <w:rFonts w:ascii="Arial" w:hAnsi="Arial" w:cs="Arial"/>
          <w:lang w:val="en-MY"/>
        </w:rPr>
        <w:t>gold as the contact electrode</w:t>
      </w:r>
      <w:r w:rsidR="00C02082">
        <w:rPr>
          <w:rFonts w:ascii="Arial" w:hAnsi="Arial" w:cs="Arial"/>
          <w:lang w:val="en-MY"/>
        </w:rPr>
        <w:t xml:space="preserve">. </w:t>
      </w:r>
      <w:r w:rsidRPr="00BC0842">
        <w:rPr>
          <w:rFonts w:ascii="Arial" w:hAnsi="Arial" w:cs="Arial"/>
        </w:rPr>
        <w:t xml:space="preserve">In this </w:t>
      </w:r>
      <w:r w:rsidR="001E7B57">
        <w:rPr>
          <w:rFonts w:ascii="Arial" w:hAnsi="Arial" w:cs="Arial"/>
        </w:rPr>
        <w:t>study</w:t>
      </w:r>
      <w:r w:rsidRPr="00BC0842">
        <w:rPr>
          <w:rFonts w:ascii="Arial" w:hAnsi="Arial" w:cs="Arial"/>
        </w:rPr>
        <w:t>, an inverted planar structure (ITO/Cu</w:t>
      </w:r>
      <w:r w:rsidRPr="00BC0842">
        <w:rPr>
          <w:rFonts w:ascii="Arial" w:hAnsi="Arial" w:cs="Arial"/>
          <w:vertAlign w:val="subscript"/>
        </w:rPr>
        <w:t>2</w:t>
      </w:r>
      <w:r w:rsidRPr="00BC0842">
        <w:rPr>
          <w:rFonts w:ascii="Arial" w:hAnsi="Arial" w:cs="Arial"/>
        </w:rPr>
        <w:t>O/CH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w:t>
      </w:r>
      <w:proofErr w:type="spellStart"/>
      <w:r w:rsidRPr="00BC0842">
        <w:rPr>
          <w:rFonts w:ascii="Arial" w:hAnsi="Arial" w:cs="Arial"/>
        </w:rPr>
        <w:t>ZnO</w:t>
      </w:r>
      <w:proofErr w:type="spellEnd"/>
      <w:r w:rsidRPr="00BC0842">
        <w:rPr>
          <w:rFonts w:ascii="Arial" w:hAnsi="Arial" w:cs="Arial"/>
        </w:rPr>
        <w:t xml:space="preserve">/Al) is adopted for experimental work. </w:t>
      </w:r>
    </w:p>
    <w:p w:rsidR="00BA29B8" w:rsidRPr="00BC0842" w:rsidRDefault="00BA29B8" w:rsidP="00BC0842">
      <w:pPr>
        <w:pStyle w:val="ListParagraph"/>
        <w:numPr>
          <w:ilvl w:val="0"/>
          <w:numId w:val="1"/>
        </w:numPr>
        <w:spacing w:line="276" w:lineRule="auto"/>
        <w:ind w:left="284" w:hanging="284"/>
        <w:rPr>
          <w:rFonts w:ascii="Arial" w:hAnsi="Arial" w:cs="Arial"/>
          <w:b/>
          <w:bCs/>
        </w:rPr>
      </w:pPr>
      <w:r w:rsidRPr="00BC0842">
        <w:rPr>
          <w:rFonts w:ascii="Arial" w:hAnsi="Arial" w:cs="Arial"/>
          <w:b/>
          <w:bCs/>
        </w:rPr>
        <w:t>METHODOLOGY</w:t>
      </w:r>
    </w:p>
    <w:p w:rsidR="00BA29B8" w:rsidRPr="00BC0842" w:rsidRDefault="00BA29B8" w:rsidP="00BC0842">
      <w:pPr>
        <w:pStyle w:val="ListParagraph"/>
        <w:numPr>
          <w:ilvl w:val="1"/>
          <w:numId w:val="1"/>
        </w:numPr>
        <w:spacing w:after="0" w:line="276" w:lineRule="auto"/>
        <w:ind w:left="426" w:hanging="426"/>
        <w:rPr>
          <w:rFonts w:ascii="Arial" w:hAnsi="Arial" w:cs="Arial"/>
          <w:b/>
          <w:bCs/>
          <w:iCs/>
        </w:rPr>
      </w:pPr>
      <w:r w:rsidRPr="00BC0842">
        <w:rPr>
          <w:rFonts w:ascii="Arial" w:hAnsi="Arial" w:cs="Arial"/>
          <w:b/>
          <w:bCs/>
          <w:iCs/>
        </w:rPr>
        <w:t>Material synthesis</w:t>
      </w:r>
    </w:p>
    <w:p w:rsidR="00BA29B8" w:rsidRPr="00BC0842" w:rsidRDefault="00BA29B8" w:rsidP="00BC0842">
      <w:pPr>
        <w:pStyle w:val="ListParagraph"/>
        <w:numPr>
          <w:ilvl w:val="2"/>
          <w:numId w:val="1"/>
        </w:numPr>
        <w:spacing w:after="0" w:line="276" w:lineRule="auto"/>
        <w:ind w:left="567" w:hanging="567"/>
        <w:rPr>
          <w:rFonts w:ascii="Arial" w:hAnsi="Arial" w:cs="Arial"/>
          <w:b/>
          <w:bCs/>
          <w:iCs/>
          <w:sz w:val="20"/>
          <w:szCs w:val="20"/>
          <w:u w:val="single"/>
        </w:rPr>
      </w:pPr>
      <w:r w:rsidRPr="00BC0842">
        <w:rPr>
          <w:rFonts w:ascii="Arial" w:hAnsi="Arial" w:cs="Arial"/>
          <w:b/>
          <w:bCs/>
          <w:iCs/>
          <w:sz w:val="20"/>
          <w:szCs w:val="20"/>
          <w:u w:val="single"/>
        </w:rPr>
        <w:t>Synthesis of Cu</w:t>
      </w:r>
      <w:r w:rsidRPr="00BC0842">
        <w:rPr>
          <w:rFonts w:ascii="Arial" w:hAnsi="Arial" w:cs="Arial"/>
          <w:b/>
          <w:bCs/>
          <w:iCs/>
          <w:sz w:val="20"/>
          <w:szCs w:val="20"/>
          <w:u w:val="single"/>
          <w:vertAlign w:val="subscript"/>
        </w:rPr>
        <w:t>2</w:t>
      </w:r>
      <w:r w:rsidRPr="00BC0842">
        <w:rPr>
          <w:rFonts w:ascii="Arial" w:hAnsi="Arial" w:cs="Arial"/>
          <w:b/>
          <w:bCs/>
          <w:iCs/>
          <w:sz w:val="20"/>
          <w:szCs w:val="20"/>
          <w:u w:val="single"/>
        </w:rPr>
        <w:t xml:space="preserve">O nanoparticles by wet chemical reduction method </w:t>
      </w:r>
    </w:p>
    <w:p w:rsidR="00141700" w:rsidRPr="00BC0842" w:rsidRDefault="00BA29B8" w:rsidP="00BC0842">
      <w:pPr>
        <w:spacing w:line="276" w:lineRule="auto"/>
        <w:jc w:val="both"/>
        <w:rPr>
          <w:rFonts w:ascii="Arial" w:hAnsi="Arial" w:cs="Arial"/>
          <w:lang w:val="en-MY"/>
        </w:rPr>
      </w:pPr>
      <w:r w:rsidRPr="00BC0842">
        <w:rPr>
          <w:rFonts w:ascii="Arial" w:hAnsi="Arial" w:cs="Arial"/>
        </w:rPr>
        <w:t>In synthesizing cuprous oxide (Cu</w:t>
      </w:r>
      <w:r w:rsidRPr="00BC0842">
        <w:rPr>
          <w:rFonts w:ascii="Arial" w:hAnsi="Arial" w:cs="Arial"/>
          <w:vertAlign w:val="subscript"/>
        </w:rPr>
        <w:t>2</w:t>
      </w:r>
      <w:r w:rsidRPr="00BC0842">
        <w:rPr>
          <w:rFonts w:ascii="Arial" w:hAnsi="Arial" w:cs="Arial"/>
        </w:rPr>
        <w:t>O) nanoparticles, a blue precursor solution was prepared by dissolving 0.799 g of copper (II) sulphate (CuSO</w:t>
      </w:r>
      <w:r w:rsidRPr="00BC0842">
        <w:rPr>
          <w:rFonts w:ascii="Arial" w:hAnsi="Arial" w:cs="Arial"/>
          <w:vertAlign w:val="subscript"/>
        </w:rPr>
        <w:t>4</w:t>
      </w:r>
      <w:r w:rsidRPr="00BC0842">
        <w:rPr>
          <w:rFonts w:ascii="Arial" w:hAnsi="Arial" w:cs="Arial"/>
        </w:rPr>
        <w:t xml:space="preserve"> 99% BDH) in 50 ml deionized water and stirred vigorously. Then, 6 g of polyethylene glycol 6000 (PEG 6000 Sigma Aldrich) was dissolved in 50 ml deionized water, and the solution was added into the copper sulphate solution and a light blue color solution was obtained. Next, 0.9 g of ascorbic acid (C</w:t>
      </w:r>
      <w:r w:rsidRPr="00BC0842">
        <w:rPr>
          <w:rFonts w:ascii="Arial" w:hAnsi="Arial" w:cs="Arial"/>
          <w:vertAlign w:val="subscript"/>
        </w:rPr>
        <w:t>6</w:t>
      </w:r>
      <w:r w:rsidRPr="00BC0842">
        <w:rPr>
          <w:rFonts w:ascii="Arial" w:hAnsi="Arial" w:cs="Arial"/>
        </w:rPr>
        <w:t>H</w:t>
      </w:r>
      <w:r w:rsidRPr="00BC0842">
        <w:rPr>
          <w:rFonts w:ascii="Arial" w:hAnsi="Arial" w:cs="Arial"/>
          <w:vertAlign w:val="subscript"/>
        </w:rPr>
        <w:t>8</w:t>
      </w:r>
      <w:r w:rsidRPr="00BC0842">
        <w:rPr>
          <w:rFonts w:ascii="Arial" w:hAnsi="Arial" w:cs="Arial"/>
        </w:rPr>
        <w:t>O</w:t>
      </w:r>
      <w:r w:rsidRPr="00BC0842">
        <w:rPr>
          <w:rFonts w:ascii="Arial" w:hAnsi="Arial" w:cs="Arial"/>
          <w:vertAlign w:val="subscript"/>
        </w:rPr>
        <w:t>6</w:t>
      </w:r>
      <w:r w:rsidRPr="00BC0842">
        <w:rPr>
          <w:rFonts w:ascii="Arial" w:hAnsi="Arial" w:cs="Arial"/>
        </w:rPr>
        <w:t xml:space="preserve"> ≥99.5% </w:t>
      </w:r>
      <w:proofErr w:type="spellStart"/>
      <w:r w:rsidRPr="00BC0842">
        <w:rPr>
          <w:rFonts w:ascii="Arial" w:hAnsi="Arial" w:cs="Arial"/>
        </w:rPr>
        <w:t>Chemiz</w:t>
      </w:r>
      <w:proofErr w:type="spellEnd"/>
      <w:r w:rsidRPr="00BC0842">
        <w:rPr>
          <w:rFonts w:ascii="Arial" w:hAnsi="Arial" w:cs="Arial"/>
        </w:rPr>
        <w:t xml:space="preserve">) and 0.4 g of sodium hydroxide (NaOH 98% </w:t>
      </w:r>
      <w:proofErr w:type="spellStart"/>
      <w:r w:rsidRPr="00BC0842">
        <w:rPr>
          <w:rFonts w:ascii="Arial" w:hAnsi="Arial" w:cs="Arial"/>
        </w:rPr>
        <w:t>Chemiz</w:t>
      </w:r>
      <w:proofErr w:type="spellEnd"/>
      <w:r w:rsidRPr="00BC0842">
        <w:rPr>
          <w:rFonts w:ascii="Arial" w:hAnsi="Arial" w:cs="Arial"/>
        </w:rPr>
        <w:t>) was dissolved in 100 ml deionized water, and the final solution was added to the previous solution and it turned orange in color. Finally, an aqueous solution of sodium borohydride (NaBH</w:t>
      </w:r>
      <w:r w:rsidRPr="00BC0842">
        <w:rPr>
          <w:rFonts w:ascii="Arial" w:hAnsi="Arial" w:cs="Arial"/>
          <w:vertAlign w:val="subscript"/>
        </w:rPr>
        <w:t>4</w:t>
      </w:r>
      <w:r w:rsidRPr="00BC0842">
        <w:rPr>
          <w:rFonts w:ascii="Arial" w:hAnsi="Arial" w:cs="Arial"/>
        </w:rPr>
        <w:t xml:space="preserve"> ≥98% ACROS) was prepared by dissolving 0.4 g of it in 50 ml of deionized water under constant stirring and the prepared solution was added to the previous solution and an aqueous dark red solution was obtained. The dark red solution was allowed to cool at room temperature for 24 hours. The</w:t>
      </w:r>
      <w:r w:rsidR="001E7B57">
        <w:rPr>
          <w:rFonts w:ascii="Arial" w:hAnsi="Arial" w:cs="Arial"/>
        </w:rPr>
        <w:t xml:space="preserve"> formed</w:t>
      </w:r>
      <w:r w:rsidRPr="00BC0842">
        <w:rPr>
          <w:rFonts w:ascii="Arial" w:hAnsi="Arial" w:cs="Arial"/>
        </w:rPr>
        <w:t xml:space="preserve"> precipitate was </w:t>
      </w:r>
      <w:r w:rsidRPr="00BC0842">
        <w:rPr>
          <w:rFonts w:ascii="Arial" w:hAnsi="Arial" w:cs="Arial"/>
          <w:lang w:val="en-MY"/>
        </w:rPr>
        <w:t xml:space="preserve">washed three times with methanol, centrifuged </w:t>
      </w:r>
      <w:r w:rsidRPr="00BC0842">
        <w:rPr>
          <w:rFonts w:ascii="Arial" w:hAnsi="Arial" w:cs="Arial"/>
        </w:rPr>
        <w:t>at 3000 rpm for 15 minutes,</w:t>
      </w:r>
      <w:r w:rsidRPr="00BC0842">
        <w:rPr>
          <w:rFonts w:ascii="Arial" w:hAnsi="Arial" w:cs="Arial"/>
          <w:lang w:val="en-MY"/>
        </w:rPr>
        <w:t xml:space="preserve"> decanted and the precipitates dried for 24 hours at 60</w:t>
      </w:r>
      <w:r w:rsidRPr="00BC0842">
        <w:rPr>
          <w:rFonts w:ascii="Arial" w:hAnsi="Arial" w:cs="Arial"/>
          <w:vertAlign w:val="superscript"/>
          <w:lang w:val="en-MY"/>
        </w:rPr>
        <w:t>o</w:t>
      </w:r>
      <w:r w:rsidRPr="00BC0842">
        <w:rPr>
          <w:rFonts w:ascii="Arial" w:hAnsi="Arial" w:cs="Arial"/>
          <w:lang w:val="en-MY"/>
        </w:rPr>
        <w:t>C in an oven (</w:t>
      </w:r>
      <w:proofErr w:type="spellStart"/>
      <w:r w:rsidRPr="00BC0842">
        <w:rPr>
          <w:rFonts w:ascii="Arial" w:hAnsi="Arial" w:cs="Arial"/>
          <w:lang w:val="en-MY"/>
        </w:rPr>
        <w:t>Memmert</w:t>
      </w:r>
      <w:proofErr w:type="spellEnd"/>
      <w:r w:rsidRPr="00BC0842">
        <w:rPr>
          <w:rFonts w:ascii="Arial" w:hAnsi="Arial" w:cs="Arial"/>
          <w:lang w:val="en-MY"/>
        </w:rPr>
        <w:t>).</w:t>
      </w:r>
    </w:p>
    <w:p w:rsidR="00BA29B8" w:rsidRPr="00BC0842" w:rsidRDefault="00BA29B8" w:rsidP="00BC0842">
      <w:pPr>
        <w:pStyle w:val="ListParagraph"/>
        <w:numPr>
          <w:ilvl w:val="2"/>
          <w:numId w:val="1"/>
        </w:numPr>
        <w:spacing w:after="0" w:line="276" w:lineRule="auto"/>
        <w:ind w:left="567" w:hanging="567"/>
        <w:rPr>
          <w:rFonts w:ascii="Arial" w:hAnsi="Arial" w:cs="Arial"/>
          <w:b/>
          <w:bCs/>
          <w:iCs/>
          <w:sz w:val="20"/>
          <w:szCs w:val="20"/>
          <w:u w:val="single"/>
        </w:rPr>
      </w:pPr>
      <w:r w:rsidRPr="00BC0842">
        <w:rPr>
          <w:rFonts w:ascii="Arial" w:hAnsi="Arial" w:cs="Arial"/>
          <w:b/>
          <w:bCs/>
          <w:iCs/>
          <w:sz w:val="20"/>
          <w:szCs w:val="20"/>
          <w:u w:val="single"/>
        </w:rPr>
        <w:t>Synthesis of CH</w:t>
      </w:r>
      <w:r w:rsidRPr="00BC0842">
        <w:rPr>
          <w:rFonts w:ascii="Arial" w:hAnsi="Arial" w:cs="Arial"/>
          <w:b/>
          <w:bCs/>
          <w:iCs/>
          <w:sz w:val="20"/>
          <w:szCs w:val="20"/>
          <w:u w:val="single"/>
          <w:vertAlign w:val="subscript"/>
        </w:rPr>
        <w:t>3</w:t>
      </w:r>
      <w:r w:rsidRPr="00BC0842">
        <w:rPr>
          <w:rFonts w:ascii="Arial" w:hAnsi="Arial" w:cs="Arial"/>
          <w:b/>
          <w:bCs/>
          <w:iCs/>
          <w:sz w:val="20"/>
          <w:szCs w:val="20"/>
          <w:u w:val="single"/>
        </w:rPr>
        <w:t>NH</w:t>
      </w:r>
      <w:r w:rsidRPr="00BC0842">
        <w:rPr>
          <w:rFonts w:ascii="Arial" w:hAnsi="Arial" w:cs="Arial"/>
          <w:b/>
          <w:bCs/>
          <w:iCs/>
          <w:sz w:val="20"/>
          <w:szCs w:val="20"/>
          <w:u w:val="single"/>
          <w:vertAlign w:val="subscript"/>
        </w:rPr>
        <w:t>3</w:t>
      </w:r>
      <w:r w:rsidRPr="00BC0842">
        <w:rPr>
          <w:rFonts w:ascii="Arial" w:hAnsi="Arial" w:cs="Arial"/>
          <w:b/>
          <w:bCs/>
          <w:iCs/>
          <w:sz w:val="20"/>
          <w:szCs w:val="20"/>
          <w:u w:val="single"/>
        </w:rPr>
        <w:t>SnI</w:t>
      </w:r>
      <w:r w:rsidRPr="00BC0842">
        <w:rPr>
          <w:rFonts w:ascii="Arial" w:hAnsi="Arial" w:cs="Arial"/>
          <w:b/>
          <w:bCs/>
          <w:iCs/>
          <w:sz w:val="20"/>
          <w:szCs w:val="20"/>
          <w:u w:val="single"/>
          <w:vertAlign w:val="subscript"/>
        </w:rPr>
        <w:t>3</w:t>
      </w:r>
      <w:r w:rsidRPr="00BC0842">
        <w:rPr>
          <w:rFonts w:ascii="Arial" w:hAnsi="Arial" w:cs="Arial"/>
          <w:b/>
          <w:bCs/>
          <w:iCs/>
          <w:sz w:val="20"/>
          <w:szCs w:val="20"/>
          <w:u w:val="single"/>
        </w:rPr>
        <w:t xml:space="preserve"> crystals using the cooling crystallization method </w:t>
      </w:r>
    </w:p>
    <w:p w:rsidR="00BA29B8" w:rsidRPr="00BC0842" w:rsidRDefault="00BA29B8" w:rsidP="00BC0842">
      <w:pPr>
        <w:spacing w:line="276" w:lineRule="auto"/>
        <w:jc w:val="both"/>
        <w:rPr>
          <w:rFonts w:ascii="Arial" w:hAnsi="Arial" w:cs="Arial"/>
        </w:rPr>
      </w:pPr>
      <w:r w:rsidRPr="00BC0842">
        <w:rPr>
          <w:rFonts w:ascii="Arial" w:hAnsi="Arial" w:cs="Arial"/>
        </w:rPr>
        <w:t>Firstly, methyl ammonium iodide (MAI)</w:t>
      </w:r>
      <w:r w:rsidRPr="00BC0842">
        <w:rPr>
          <w:rFonts w:ascii="Arial" w:hAnsi="Arial" w:cs="Arial"/>
          <w:vertAlign w:val="subscript"/>
        </w:rPr>
        <w:t xml:space="preserve"> </w:t>
      </w:r>
      <w:r w:rsidRPr="00BC0842">
        <w:rPr>
          <w:rFonts w:ascii="Arial" w:hAnsi="Arial" w:cs="Arial"/>
        </w:rPr>
        <w:t>solution</w:t>
      </w:r>
      <w:r w:rsidRPr="00BC0842">
        <w:rPr>
          <w:rFonts w:ascii="Arial" w:hAnsi="Arial" w:cs="Arial"/>
          <w:vertAlign w:val="subscript"/>
        </w:rPr>
        <w:t xml:space="preserve"> </w:t>
      </w:r>
      <w:r w:rsidRPr="00BC0842">
        <w:rPr>
          <w:rFonts w:ascii="Arial" w:hAnsi="Arial" w:cs="Arial"/>
        </w:rPr>
        <w:t>was synthesized by mixing 9.3 ml of methylamine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2</w:t>
      </w:r>
      <w:r w:rsidRPr="00BC0842">
        <w:rPr>
          <w:rFonts w:ascii="Arial" w:hAnsi="Arial" w:cs="Arial"/>
        </w:rPr>
        <w:t xml:space="preserve"> 40% in water, Merck)</w:t>
      </w:r>
      <w:r w:rsidRPr="00BC0842">
        <w:rPr>
          <w:rFonts w:ascii="Arial" w:hAnsi="Arial" w:cs="Arial"/>
          <w:vertAlign w:val="subscript"/>
        </w:rPr>
        <w:t xml:space="preserve"> </w:t>
      </w:r>
      <w:r w:rsidRPr="00BC0842">
        <w:rPr>
          <w:rFonts w:ascii="Arial" w:hAnsi="Arial" w:cs="Arial"/>
        </w:rPr>
        <w:t>with 25 ml of absolute alcohol (C</w:t>
      </w:r>
      <w:r w:rsidRPr="00BC0842">
        <w:rPr>
          <w:rFonts w:ascii="Arial" w:hAnsi="Arial" w:cs="Arial"/>
          <w:vertAlign w:val="subscript"/>
        </w:rPr>
        <w:t>2</w:t>
      </w:r>
      <w:r w:rsidRPr="00BC0842">
        <w:rPr>
          <w:rFonts w:ascii="Arial" w:hAnsi="Arial" w:cs="Arial"/>
        </w:rPr>
        <w:t>H</w:t>
      </w:r>
      <w:r w:rsidRPr="00BC0842">
        <w:rPr>
          <w:rFonts w:ascii="Arial" w:hAnsi="Arial" w:cs="Arial"/>
          <w:vertAlign w:val="subscript"/>
        </w:rPr>
        <w:t>5</w:t>
      </w:r>
      <w:r w:rsidRPr="00BC0842">
        <w:rPr>
          <w:rFonts w:ascii="Arial" w:hAnsi="Arial" w:cs="Arial"/>
        </w:rPr>
        <w:t xml:space="preserve">OH 99.9%, </w:t>
      </w:r>
      <w:proofErr w:type="spellStart"/>
      <w:r w:rsidRPr="00BC0842">
        <w:rPr>
          <w:rFonts w:ascii="Arial" w:hAnsi="Arial" w:cs="Arial"/>
        </w:rPr>
        <w:t>Chemiz</w:t>
      </w:r>
      <w:proofErr w:type="spellEnd"/>
      <w:r w:rsidRPr="00BC0842">
        <w:rPr>
          <w:rFonts w:ascii="Arial" w:hAnsi="Arial" w:cs="Arial"/>
        </w:rPr>
        <w:t>) and 10.0 ml hydroiodic acid (HI 57% in water, Merck) in dropwise at </w:t>
      </w:r>
      <w:r w:rsidRPr="00BC0842">
        <w:rPr>
          <w:rFonts w:ascii="Arial" w:hAnsi="Arial" w:cs="Arial"/>
          <w:bCs/>
        </w:rPr>
        <w:t>0°C in an ice bath under continuous stirring for 120 minutes</w:t>
      </w:r>
      <w:r w:rsidRPr="00BC0842">
        <w:rPr>
          <w:rFonts w:ascii="Arial" w:hAnsi="Arial" w:cs="Arial"/>
        </w:rPr>
        <w:t>. </w:t>
      </w:r>
      <w:r w:rsidRPr="00BC0842">
        <w:rPr>
          <w:rFonts w:ascii="Arial" w:hAnsi="Arial" w:cs="Arial"/>
          <w:bCs/>
        </w:rPr>
        <w:t>The mixture was carried out in a 100 ml beaker, sealed with parafilm to reduce the impact of environmental conditions on the reaction.</w:t>
      </w:r>
      <w:r w:rsidRPr="00BC0842">
        <w:rPr>
          <w:rFonts w:ascii="Arial" w:hAnsi="Arial" w:cs="Arial"/>
        </w:rPr>
        <w:t xml:space="preserve"> The precipitate w</w:t>
      </w:r>
      <w:r w:rsidR="00EF5F4F">
        <w:rPr>
          <w:rFonts w:ascii="Arial" w:hAnsi="Arial" w:cs="Arial"/>
        </w:rPr>
        <w:t>as</w:t>
      </w:r>
      <w:r w:rsidRPr="00BC0842">
        <w:rPr>
          <w:rFonts w:ascii="Arial" w:hAnsi="Arial" w:cs="Arial"/>
        </w:rPr>
        <w:t xml:space="preserve"> recovered by </w:t>
      </w:r>
      <w:hyperlink r:id="rId7" w:tooltip="Chemical Methods Ontology link for:evaporation" w:history="1">
        <w:r w:rsidRPr="00BC0842">
          <w:rPr>
            <w:rFonts w:ascii="Arial" w:hAnsi="Arial" w:cs="Arial"/>
          </w:rPr>
          <w:t>evaporation</w:t>
        </w:r>
      </w:hyperlink>
      <w:r w:rsidRPr="00BC0842">
        <w:rPr>
          <w:rFonts w:ascii="Arial" w:hAnsi="Arial" w:cs="Arial"/>
        </w:rPr>
        <w:t xml:space="preserve"> using a hot plate (PMC 730 Series), set at 50°C for 30 minutes inside the fume cupboard because of the exothermic nature of the reaction.  The product was dissolved in an absolute ethanol (C</w:t>
      </w:r>
      <w:r w:rsidRPr="00BC0842">
        <w:rPr>
          <w:rFonts w:ascii="Arial" w:hAnsi="Arial" w:cs="Arial"/>
          <w:vertAlign w:val="subscript"/>
        </w:rPr>
        <w:t>2</w:t>
      </w:r>
      <w:r w:rsidRPr="00BC0842">
        <w:rPr>
          <w:rFonts w:ascii="Arial" w:hAnsi="Arial" w:cs="Arial"/>
        </w:rPr>
        <w:t>H</w:t>
      </w:r>
      <w:r w:rsidRPr="00BC0842">
        <w:rPr>
          <w:rFonts w:ascii="Arial" w:hAnsi="Arial" w:cs="Arial"/>
          <w:vertAlign w:val="subscript"/>
        </w:rPr>
        <w:t>5</w:t>
      </w:r>
      <w:r w:rsidRPr="00BC0842">
        <w:rPr>
          <w:rFonts w:ascii="Arial" w:hAnsi="Arial" w:cs="Arial"/>
        </w:rPr>
        <w:t xml:space="preserve">OH, 99.7% </w:t>
      </w:r>
      <w:proofErr w:type="spellStart"/>
      <w:r w:rsidRPr="00BC0842">
        <w:rPr>
          <w:rFonts w:ascii="Arial" w:hAnsi="Arial" w:cs="Arial"/>
        </w:rPr>
        <w:t>Chemiz</w:t>
      </w:r>
      <w:proofErr w:type="spellEnd"/>
      <w:r w:rsidRPr="00BC0842">
        <w:rPr>
          <w:rFonts w:ascii="Arial" w:hAnsi="Arial" w:cs="Arial"/>
        </w:rPr>
        <w:t>), recrystallized and washed thrice with diethyl ether (C</w:t>
      </w:r>
      <w:r w:rsidRPr="00BC0842">
        <w:rPr>
          <w:rFonts w:ascii="Arial" w:hAnsi="Arial" w:cs="Arial"/>
          <w:vertAlign w:val="subscript"/>
        </w:rPr>
        <w:t>4</w:t>
      </w:r>
      <w:r w:rsidRPr="00BC0842">
        <w:rPr>
          <w:rFonts w:ascii="Arial" w:hAnsi="Arial" w:cs="Arial"/>
        </w:rPr>
        <w:t>H</w:t>
      </w:r>
      <w:r w:rsidRPr="00BC0842">
        <w:rPr>
          <w:rFonts w:ascii="Arial" w:hAnsi="Arial" w:cs="Arial"/>
          <w:vertAlign w:val="subscript"/>
        </w:rPr>
        <w:t>10</w:t>
      </w:r>
      <w:r w:rsidRPr="00BC0842">
        <w:rPr>
          <w:rFonts w:ascii="Arial" w:hAnsi="Arial" w:cs="Arial"/>
        </w:rPr>
        <w:t xml:space="preserve">O, </w:t>
      </w:r>
      <w:proofErr w:type="spellStart"/>
      <w:r w:rsidRPr="00BC0842">
        <w:rPr>
          <w:rFonts w:ascii="Arial" w:hAnsi="Arial" w:cs="Arial"/>
        </w:rPr>
        <w:t>QReC</w:t>
      </w:r>
      <w:proofErr w:type="spellEnd"/>
      <w:r w:rsidRPr="00BC0842">
        <w:rPr>
          <w:rFonts w:ascii="Arial" w:hAnsi="Arial" w:cs="Arial"/>
        </w:rPr>
        <w:t>), decanted and kept in a petri dish and dried at 60°C in a drying oven (</w:t>
      </w:r>
      <w:proofErr w:type="spellStart"/>
      <w:r w:rsidRPr="00BC0842">
        <w:rPr>
          <w:rFonts w:ascii="Arial" w:hAnsi="Arial" w:cs="Arial"/>
        </w:rPr>
        <w:t>Memmert</w:t>
      </w:r>
      <w:proofErr w:type="spellEnd"/>
      <w:r w:rsidRPr="00BC0842">
        <w:rPr>
          <w:rFonts w:ascii="Arial" w:hAnsi="Arial" w:cs="Arial"/>
        </w:rPr>
        <w:t xml:space="preserve">) for 24 hours and the crystals of the white-colored methyl ammonium iodide were formed. </w:t>
      </w:r>
    </w:p>
    <w:p w:rsidR="00BA29B8" w:rsidRPr="00BC0842" w:rsidRDefault="00BA29B8" w:rsidP="00BC0842">
      <w:pPr>
        <w:spacing w:line="276" w:lineRule="auto"/>
        <w:jc w:val="both"/>
        <w:rPr>
          <w:rFonts w:ascii="Arial" w:hAnsi="Arial" w:cs="Arial"/>
        </w:rPr>
      </w:pPr>
      <w:r w:rsidRPr="00BC0842">
        <w:rPr>
          <w:rFonts w:ascii="Arial" w:hAnsi="Arial" w:cs="Arial"/>
        </w:rPr>
        <w:t>Secondary,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 xml:space="preserve"> crystals were synthesized under an ambient atmosphere using 1.144 g of methylammonium iodide (MAI freshly prepared) and 0.969 g of tin (II) oxide (</w:t>
      </w:r>
      <w:proofErr w:type="spellStart"/>
      <w:r w:rsidRPr="00BC0842">
        <w:rPr>
          <w:rFonts w:ascii="Arial" w:hAnsi="Arial" w:cs="Arial"/>
        </w:rPr>
        <w:t>SnO</w:t>
      </w:r>
      <w:proofErr w:type="spellEnd"/>
      <w:r w:rsidRPr="00BC0842">
        <w:rPr>
          <w:rFonts w:ascii="Arial" w:hAnsi="Arial" w:cs="Arial"/>
        </w:rPr>
        <w:t xml:space="preserve"> 99%; Alfa </w:t>
      </w:r>
      <w:proofErr w:type="spellStart"/>
      <w:r w:rsidRPr="00BC0842">
        <w:rPr>
          <w:rFonts w:ascii="Arial" w:hAnsi="Arial" w:cs="Arial"/>
        </w:rPr>
        <w:t>Aesar</w:t>
      </w:r>
      <w:proofErr w:type="spellEnd"/>
      <w:r w:rsidRPr="00BC0842">
        <w:rPr>
          <w:rFonts w:ascii="Arial" w:hAnsi="Arial" w:cs="Arial"/>
        </w:rPr>
        <w:t xml:space="preserve">) granules dissolved in a mixed aqueous solution of 7.2 ml hydroiodic acid (HI 57 % in </w:t>
      </w:r>
      <w:r w:rsidRPr="00BC0842">
        <w:rPr>
          <w:rFonts w:ascii="Arial" w:hAnsi="Arial" w:cs="Arial"/>
        </w:rPr>
        <w:lastRenderedPageBreak/>
        <w:t>water, Merck) and 7.2 ml hypo-phosphorous acid (H</w:t>
      </w:r>
      <w:r w:rsidRPr="00BC0842">
        <w:rPr>
          <w:rFonts w:ascii="Arial" w:hAnsi="Arial" w:cs="Arial"/>
          <w:vertAlign w:val="subscript"/>
        </w:rPr>
        <w:t>3</w:t>
      </w:r>
      <w:r w:rsidRPr="00BC0842">
        <w:rPr>
          <w:rFonts w:ascii="Arial" w:hAnsi="Arial" w:cs="Arial"/>
        </w:rPr>
        <w:t>PO</w:t>
      </w:r>
      <w:r w:rsidRPr="00BC0842">
        <w:rPr>
          <w:rFonts w:ascii="Arial" w:hAnsi="Arial" w:cs="Arial"/>
          <w:vertAlign w:val="subscript"/>
        </w:rPr>
        <w:t xml:space="preserve">2 </w:t>
      </w:r>
      <w:r w:rsidRPr="00BC0842">
        <w:rPr>
          <w:rFonts w:ascii="Arial" w:hAnsi="Arial" w:cs="Arial"/>
        </w:rPr>
        <w:t xml:space="preserve">50 </w:t>
      </w:r>
      <w:proofErr w:type="spellStart"/>
      <w:r w:rsidRPr="00BC0842">
        <w:rPr>
          <w:rFonts w:ascii="Arial" w:hAnsi="Arial" w:cs="Arial"/>
        </w:rPr>
        <w:t>wt</w:t>
      </w:r>
      <w:proofErr w:type="spellEnd"/>
      <w:r w:rsidRPr="00BC0842">
        <w:rPr>
          <w:rFonts w:ascii="Arial" w:hAnsi="Arial" w:cs="Arial"/>
        </w:rPr>
        <w:t xml:space="preserve">% in water, </w:t>
      </w:r>
      <w:proofErr w:type="spellStart"/>
      <w:r w:rsidRPr="00BC0842">
        <w:rPr>
          <w:rFonts w:ascii="Arial" w:hAnsi="Arial" w:cs="Arial"/>
        </w:rPr>
        <w:t>Chemiz</w:t>
      </w:r>
      <w:proofErr w:type="spellEnd"/>
      <w:r w:rsidRPr="00BC0842">
        <w:rPr>
          <w:rFonts w:ascii="Arial" w:hAnsi="Arial" w:cs="Arial"/>
        </w:rPr>
        <w:t>) at 60°C for 2 hours. The precipitated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 xml:space="preserve"> crystals were obtained when the solution was cooled to room temperature. The crystallized precipitate was washed with diethyl ether and dried in an air vacuum at 60</w:t>
      </w:r>
      <w:r w:rsidRPr="00BC0842">
        <w:rPr>
          <w:rFonts w:ascii="Arial" w:hAnsi="Arial" w:cs="Arial"/>
          <w:vertAlign w:val="superscript"/>
        </w:rPr>
        <w:t>O</w:t>
      </w:r>
      <w:r w:rsidRPr="00BC0842">
        <w:rPr>
          <w:rFonts w:ascii="Arial" w:hAnsi="Arial" w:cs="Arial"/>
        </w:rPr>
        <w:t>C for 2 hours and the green-dark shinny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 xml:space="preserve">3 </w:t>
      </w:r>
      <w:r w:rsidRPr="00BC0842">
        <w:rPr>
          <w:rFonts w:ascii="Arial" w:hAnsi="Arial" w:cs="Arial"/>
        </w:rPr>
        <w:t xml:space="preserve">crystals were formed.  </w:t>
      </w:r>
    </w:p>
    <w:p w:rsidR="00BA29B8" w:rsidRPr="00BC0842" w:rsidRDefault="00BA29B8" w:rsidP="00BC0842">
      <w:pPr>
        <w:pStyle w:val="ListParagraph"/>
        <w:numPr>
          <w:ilvl w:val="2"/>
          <w:numId w:val="1"/>
        </w:numPr>
        <w:spacing w:after="0" w:line="276" w:lineRule="auto"/>
        <w:ind w:left="567" w:hanging="567"/>
        <w:rPr>
          <w:rFonts w:ascii="Arial" w:hAnsi="Arial" w:cs="Arial"/>
          <w:b/>
          <w:bCs/>
          <w:iCs/>
          <w:sz w:val="20"/>
          <w:szCs w:val="20"/>
          <w:u w:val="single"/>
        </w:rPr>
      </w:pPr>
      <w:r w:rsidRPr="00BC0842">
        <w:rPr>
          <w:rFonts w:ascii="Arial" w:hAnsi="Arial" w:cs="Arial"/>
          <w:b/>
          <w:bCs/>
          <w:iCs/>
          <w:sz w:val="20"/>
          <w:szCs w:val="20"/>
          <w:u w:val="single"/>
        </w:rPr>
        <w:t xml:space="preserve">Synthesis of </w:t>
      </w:r>
      <w:proofErr w:type="spellStart"/>
      <w:r w:rsidRPr="00BC0842">
        <w:rPr>
          <w:rFonts w:ascii="Arial" w:hAnsi="Arial" w:cs="Arial"/>
          <w:b/>
          <w:bCs/>
          <w:iCs/>
          <w:sz w:val="20"/>
          <w:szCs w:val="20"/>
          <w:u w:val="single"/>
        </w:rPr>
        <w:t>ZnO</w:t>
      </w:r>
      <w:proofErr w:type="spellEnd"/>
      <w:r w:rsidRPr="00BC0842">
        <w:rPr>
          <w:rFonts w:ascii="Arial" w:hAnsi="Arial" w:cs="Arial"/>
          <w:b/>
          <w:bCs/>
          <w:iCs/>
          <w:sz w:val="20"/>
          <w:szCs w:val="20"/>
          <w:u w:val="single"/>
        </w:rPr>
        <w:t xml:space="preserve"> nanoparticles by sol-gel method</w:t>
      </w:r>
    </w:p>
    <w:p w:rsidR="00BA29B8" w:rsidRPr="00BC0842" w:rsidRDefault="00BA29B8" w:rsidP="00BC0842">
      <w:pPr>
        <w:spacing w:line="276" w:lineRule="auto"/>
        <w:jc w:val="both"/>
        <w:rPr>
          <w:rFonts w:ascii="Arial" w:hAnsi="Arial" w:cs="Arial"/>
          <w:lang w:val="en-MY"/>
        </w:rPr>
      </w:pPr>
      <w:r w:rsidRPr="00BC0842">
        <w:rPr>
          <w:rFonts w:ascii="Arial" w:hAnsi="Arial" w:cs="Arial"/>
          <w:lang w:val="en-MY"/>
        </w:rPr>
        <w:t>Zinc acetate dihydrate Zn(C</w:t>
      </w:r>
      <w:r w:rsidRPr="00BC0842">
        <w:rPr>
          <w:rFonts w:ascii="Arial" w:hAnsi="Arial" w:cs="Arial"/>
          <w:vertAlign w:val="subscript"/>
          <w:lang w:val="en-MY"/>
        </w:rPr>
        <w:t>2</w:t>
      </w:r>
      <w:r w:rsidRPr="00BC0842">
        <w:rPr>
          <w:rFonts w:ascii="Arial" w:hAnsi="Arial" w:cs="Arial"/>
          <w:lang w:val="en-MY"/>
        </w:rPr>
        <w:t>H</w:t>
      </w:r>
      <w:r w:rsidRPr="00BC0842">
        <w:rPr>
          <w:rFonts w:ascii="Arial" w:hAnsi="Arial" w:cs="Arial"/>
          <w:vertAlign w:val="subscript"/>
          <w:lang w:val="en-MY"/>
        </w:rPr>
        <w:t>3</w:t>
      </w:r>
      <w:r w:rsidRPr="00BC0842">
        <w:rPr>
          <w:rFonts w:ascii="Arial" w:hAnsi="Arial" w:cs="Arial"/>
          <w:lang w:val="en-MY"/>
        </w:rPr>
        <w:t>O</w:t>
      </w:r>
      <w:r w:rsidRPr="00BC0842">
        <w:rPr>
          <w:rFonts w:ascii="Arial" w:hAnsi="Arial" w:cs="Arial"/>
          <w:vertAlign w:val="subscript"/>
          <w:lang w:val="en-MY"/>
        </w:rPr>
        <w:t>2</w:t>
      </w:r>
      <w:r w:rsidRPr="00BC0842">
        <w:rPr>
          <w:rFonts w:ascii="Arial" w:hAnsi="Arial" w:cs="Arial"/>
          <w:lang w:val="en-MY"/>
        </w:rPr>
        <w:t>)</w:t>
      </w:r>
      <w:r w:rsidRPr="00BC0842">
        <w:rPr>
          <w:rFonts w:ascii="Arial" w:hAnsi="Arial" w:cs="Arial"/>
          <w:vertAlign w:val="subscript"/>
          <w:lang w:val="en-MY"/>
        </w:rPr>
        <w:t>2</w:t>
      </w:r>
      <w:r w:rsidRPr="00BC0842">
        <w:rPr>
          <w:rFonts w:ascii="Arial" w:hAnsi="Arial" w:cs="Arial"/>
          <w:lang w:val="en-MY"/>
        </w:rPr>
        <w:t>.2H</w:t>
      </w:r>
      <w:r w:rsidRPr="00BC0842">
        <w:rPr>
          <w:rFonts w:ascii="Arial" w:hAnsi="Arial" w:cs="Arial"/>
          <w:vertAlign w:val="subscript"/>
          <w:lang w:val="en-MY"/>
        </w:rPr>
        <w:t>2</w:t>
      </w:r>
      <w:r w:rsidRPr="00BC0842">
        <w:rPr>
          <w:rFonts w:ascii="Arial" w:hAnsi="Arial" w:cs="Arial"/>
          <w:lang w:val="en-MY"/>
        </w:rPr>
        <w:t>O (2.95 g) was dissolved in 125 ml of methanol while being continuously stirred at 65</w:t>
      </w:r>
      <w:r w:rsidRPr="00BC0842">
        <w:rPr>
          <w:rFonts w:ascii="Arial" w:hAnsi="Arial" w:cs="Arial"/>
          <w:vertAlign w:val="superscript"/>
          <w:lang w:val="en-MY"/>
        </w:rPr>
        <w:t>o</w:t>
      </w:r>
      <w:r w:rsidRPr="00BC0842">
        <w:rPr>
          <w:rFonts w:ascii="Arial" w:hAnsi="Arial" w:cs="Arial"/>
          <w:lang w:val="en-MY"/>
        </w:rPr>
        <w:t xml:space="preserve">C to create </w:t>
      </w:r>
      <w:proofErr w:type="spellStart"/>
      <w:r w:rsidRPr="00BC0842">
        <w:rPr>
          <w:rFonts w:ascii="Arial" w:hAnsi="Arial" w:cs="Arial"/>
          <w:lang w:val="en-MY"/>
        </w:rPr>
        <w:t>ZnO</w:t>
      </w:r>
      <w:proofErr w:type="spellEnd"/>
      <w:r w:rsidRPr="00BC0842">
        <w:rPr>
          <w:rFonts w:ascii="Arial" w:hAnsi="Arial" w:cs="Arial"/>
          <w:lang w:val="en-MY"/>
        </w:rPr>
        <w:t xml:space="preserve"> nanoparticles. Then, over the course of 15 minutes, a dropwise addition of KOH (1.48 g) in methanol (65 ml) was made at 60</w:t>
      </w:r>
      <w:r w:rsidRPr="00BC0842">
        <w:rPr>
          <w:rFonts w:ascii="Arial" w:hAnsi="Arial" w:cs="Arial"/>
          <w:vertAlign w:val="superscript"/>
          <w:lang w:val="en-MY"/>
        </w:rPr>
        <w:t>o</w:t>
      </w:r>
      <w:r w:rsidRPr="00BC0842">
        <w:rPr>
          <w:rFonts w:ascii="Arial" w:hAnsi="Arial" w:cs="Arial"/>
          <w:lang w:val="en-MY"/>
        </w:rPr>
        <w:t>C. At 65°C,</w:t>
      </w:r>
      <w:r w:rsidR="00EF5F4F">
        <w:rPr>
          <w:rFonts w:ascii="Arial" w:hAnsi="Arial" w:cs="Arial"/>
          <w:lang w:val="en-MY"/>
        </w:rPr>
        <w:t xml:space="preserve"> </w:t>
      </w:r>
      <w:r w:rsidRPr="00BC0842">
        <w:rPr>
          <w:rFonts w:ascii="Arial" w:hAnsi="Arial" w:cs="Arial"/>
          <w:lang w:val="en-MY"/>
        </w:rPr>
        <w:t>the reaction mixture was stirred for 2.5 hours. Following room temperature cooling, the precipitate was washed thrice with methanol, the supernatant decanted, and the precipitate dried for 24 hours at 60</w:t>
      </w:r>
      <w:r w:rsidRPr="00BC0842">
        <w:rPr>
          <w:rFonts w:ascii="Arial" w:hAnsi="Arial" w:cs="Arial"/>
          <w:vertAlign w:val="superscript"/>
          <w:lang w:val="en-MY"/>
        </w:rPr>
        <w:t>o</w:t>
      </w:r>
      <w:r w:rsidRPr="00BC0842">
        <w:rPr>
          <w:rFonts w:ascii="Arial" w:hAnsi="Arial" w:cs="Arial"/>
          <w:lang w:val="en-MY"/>
        </w:rPr>
        <w:t>C in an oven (</w:t>
      </w:r>
      <w:proofErr w:type="spellStart"/>
      <w:r w:rsidRPr="00BC0842">
        <w:rPr>
          <w:rFonts w:ascii="Arial" w:hAnsi="Arial" w:cs="Arial"/>
          <w:lang w:val="en-MY"/>
        </w:rPr>
        <w:t>Memmert</w:t>
      </w:r>
      <w:proofErr w:type="spellEnd"/>
      <w:r w:rsidRPr="00BC0842">
        <w:rPr>
          <w:rFonts w:ascii="Arial" w:hAnsi="Arial" w:cs="Arial"/>
          <w:lang w:val="en-MY"/>
        </w:rPr>
        <w:t>).</w:t>
      </w:r>
    </w:p>
    <w:p w:rsidR="00BA29B8" w:rsidRPr="00BC0842" w:rsidRDefault="00BA29B8" w:rsidP="00BC0842">
      <w:pPr>
        <w:pStyle w:val="ListParagraph"/>
        <w:numPr>
          <w:ilvl w:val="1"/>
          <w:numId w:val="1"/>
        </w:numPr>
        <w:spacing w:after="0" w:line="276" w:lineRule="auto"/>
        <w:ind w:left="567" w:hanging="567"/>
        <w:rPr>
          <w:rFonts w:ascii="Arial" w:hAnsi="Arial" w:cs="Arial"/>
          <w:b/>
          <w:bCs/>
        </w:rPr>
      </w:pPr>
      <w:r w:rsidRPr="00BC0842">
        <w:rPr>
          <w:rFonts w:ascii="Arial" w:hAnsi="Arial" w:cs="Arial"/>
          <w:b/>
          <w:bCs/>
        </w:rPr>
        <w:t>Device Fabrication</w:t>
      </w:r>
    </w:p>
    <w:p w:rsidR="00086EAD" w:rsidRPr="00BC0842" w:rsidRDefault="00BA29B8" w:rsidP="00BC0842">
      <w:pPr>
        <w:spacing w:line="276" w:lineRule="auto"/>
        <w:jc w:val="both"/>
        <w:rPr>
          <w:rFonts w:ascii="Arial" w:hAnsi="Arial" w:cs="Arial"/>
        </w:rPr>
      </w:pPr>
      <w:r w:rsidRPr="00BC0842">
        <w:rPr>
          <w:rFonts w:ascii="Arial" w:eastAsia="Times New Roman" w:hAnsi="Arial" w:cs="Arial"/>
          <w:lang w:val="en-MY" w:eastAsia="en-MY"/>
        </w:rPr>
        <w:t xml:space="preserve">An ITO glass measuring 1.5 cm by 1.5 cm </w:t>
      </w:r>
      <w:r w:rsidRPr="00BC0842">
        <w:rPr>
          <w:rFonts w:ascii="Arial" w:hAnsi="Arial" w:cs="Arial"/>
        </w:rPr>
        <w:t xml:space="preserve">with sheet resistance of </w:t>
      </w:r>
      <w:r w:rsidR="00EF5F4F">
        <w:rPr>
          <w:rFonts w:ascii="Arial" w:hAnsi="Arial" w:cs="Arial"/>
        </w:rPr>
        <w:t>approximately</w:t>
      </w:r>
      <w:r w:rsidRPr="00BC0842">
        <w:rPr>
          <w:rFonts w:ascii="Arial" w:hAnsi="Arial" w:cs="Arial"/>
        </w:rPr>
        <w:t xml:space="preserve"> 10 ohms/</w:t>
      </w:r>
      <w:proofErr w:type="spellStart"/>
      <w:r w:rsidRPr="00BC0842">
        <w:rPr>
          <w:rFonts w:ascii="Arial" w:hAnsi="Arial" w:cs="Arial"/>
        </w:rPr>
        <w:t>sq</w:t>
      </w:r>
      <w:proofErr w:type="spellEnd"/>
      <w:r w:rsidRPr="00BC0842">
        <w:rPr>
          <w:rFonts w:ascii="Arial" w:hAnsi="Arial" w:cs="Arial"/>
        </w:rPr>
        <w:t xml:space="preserve"> (Zhuhai </w:t>
      </w:r>
      <w:proofErr w:type="spellStart"/>
      <w:r w:rsidRPr="00BC0842">
        <w:rPr>
          <w:rFonts w:ascii="Arial" w:hAnsi="Arial" w:cs="Arial"/>
        </w:rPr>
        <w:t>Kaivo</w:t>
      </w:r>
      <w:proofErr w:type="spellEnd"/>
      <w:r w:rsidRPr="00BC0842">
        <w:rPr>
          <w:rFonts w:ascii="Arial" w:hAnsi="Arial" w:cs="Arial"/>
        </w:rPr>
        <w:t>)</w:t>
      </w:r>
      <w:r w:rsidRPr="00BC0842">
        <w:rPr>
          <w:rFonts w:ascii="Arial" w:eastAsia="Times New Roman" w:hAnsi="Arial" w:cs="Arial"/>
          <w:lang w:val="en-MY" w:eastAsia="en-MY"/>
        </w:rPr>
        <w:t xml:space="preserve"> </w:t>
      </w:r>
      <w:r w:rsidRPr="00BC0842">
        <w:rPr>
          <w:rFonts w:ascii="Arial" w:hAnsi="Arial" w:cs="Arial"/>
          <w:lang w:val="en-MY"/>
        </w:rPr>
        <w:t>was cleansed for roughly five minutes in an ultrasonic bath using commercial detergent, acetone and isopropanol</w:t>
      </w:r>
      <w:r w:rsidRPr="00BC0842">
        <w:rPr>
          <w:rFonts w:ascii="Arial" w:hAnsi="Arial" w:cs="Arial"/>
        </w:rPr>
        <w:t>. First, a 6 mg/ml dispersed solution of Cu</w:t>
      </w:r>
      <w:r w:rsidRPr="00BC0842">
        <w:rPr>
          <w:rFonts w:ascii="Arial" w:hAnsi="Arial" w:cs="Arial"/>
          <w:vertAlign w:val="subscript"/>
        </w:rPr>
        <w:t>2</w:t>
      </w:r>
      <w:r w:rsidRPr="00BC0842">
        <w:rPr>
          <w:rFonts w:ascii="Arial" w:hAnsi="Arial" w:cs="Arial"/>
        </w:rPr>
        <w:t xml:space="preserve">O nanoparticle in </w:t>
      </w:r>
      <w:r w:rsidR="002B1112">
        <w:rPr>
          <w:rFonts w:ascii="Arial" w:hAnsi="Arial" w:cs="Arial"/>
        </w:rPr>
        <w:t xml:space="preserve">a mixed solution of </w:t>
      </w:r>
      <w:r w:rsidRPr="00BC0842">
        <w:rPr>
          <w:rFonts w:ascii="Arial" w:hAnsi="Arial" w:cs="Arial"/>
        </w:rPr>
        <w:t>1-butanol</w:t>
      </w:r>
      <w:r w:rsidR="002B1112">
        <w:rPr>
          <w:rFonts w:ascii="Arial" w:hAnsi="Arial" w:cs="Arial"/>
        </w:rPr>
        <w:t>,</w:t>
      </w:r>
      <w:r w:rsidRPr="00BC0842">
        <w:rPr>
          <w:rFonts w:ascii="Arial" w:hAnsi="Arial" w:cs="Arial"/>
        </w:rPr>
        <w:t xml:space="preserve"> methanol</w:t>
      </w:r>
      <w:r w:rsidR="002B1112">
        <w:rPr>
          <w:rFonts w:ascii="Arial" w:hAnsi="Arial" w:cs="Arial"/>
        </w:rPr>
        <w:t xml:space="preserve"> and</w:t>
      </w:r>
      <w:r w:rsidRPr="00BC0842">
        <w:rPr>
          <w:rFonts w:ascii="Arial" w:hAnsi="Arial" w:cs="Arial"/>
        </w:rPr>
        <w:t xml:space="preserve"> chloroform at a ratio of 2:1:1 </w:t>
      </w:r>
      <w:r w:rsidRPr="00BC0842">
        <w:rPr>
          <w:rFonts w:ascii="Arial" w:hAnsi="Arial" w:cs="Arial"/>
          <w:lang w:val="en-MY"/>
        </w:rPr>
        <w:t xml:space="preserve">was spin coated for 30 seconds at 3,000 rpm onto the substrate </w:t>
      </w:r>
      <w:r w:rsidRPr="00BC0842">
        <w:rPr>
          <w:rFonts w:ascii="Arial" w:hAnsi="Arial" w:cs="Arial"/>
        </w:rPr>
        <w:t>and a thin layer produced. The freshly prepared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 xml:space="preserve"> crystals</w:t>
      </w:r>
      <w:r w:rsidRPr="00BC0842">
        <w:rPr>
          <w:rFonts w:ascii="Arial" w:eastAsia="Times New Roman" w:hAnsi="Arial" w:cs="Arial"/>
          <w:lang w:val="en-MY" w:eastAsia="en-MY"/>
        </w:rPr>
        <w:t xml:space="preserve"> </w:t>
      </w:r>
      <w:r w:rsidRPr="00BC0842">
        <w:rPr>
          <w:rFonts w:ascii="Arial" w:hAnsi="Arial" w:cs="Arial"/>
          <w:lang w:val="en-MY"/>
        </w:rPr>
        <w:t xml:space="preserve">were dissolved at a concentration of 460 mg/l in N, N-dimethylformamide (DMF 99.8% </w:t>
      </w:r>
      <w:proofErr w:type="spellStart"/>
      <w:r w:rsidRPr="00BC0842">
        <w:rPr>
          <w:rFonts w:ascii="Arial" w:hAnsi="Arial" w:cs="Arial"/>
          <w:lang w:val="en-MY"/>
        </w:rPr>
        <w:t>QReC</w:t>
      </w:r>
      <w:proofErr w:type="spellEnd"/>
      <w:r w:rsidRPr="00BC0842">
        <w:rPr>
          <w:rFonts w:ascii="Arial" w:hAnsi="Arial" w:cs="Arial"/>
          <w:lang w:val="en-MY"/>
        </w:rPr>
        <w:t xml:space="preserve">) dimethyl sulfoxide (DMSO, 99.9% </w:t>
      </w:r>
      <w:proofErr w:type="spellStart"/>
      <w:r w:rsidRPr="00BC0842">
        <w:rPr>
          <w:rFonts w:ascii="Arial" w:hAnsi="Arial" w:cs="Arial"/>
          <w:lang w:val="en-MY"/>
        </w:rPr>
        <w:t>Chemiz</w:t>
      </w:r>
      <w:proofErr w:type="spellEnd"/>
      <w:r w:rsidRPr="00BC0842">
        <w:rPr>
          <w:rFonts w:ascii="Arial" w:hAnsi="Arial" w:cs="Arial"/>
          <w:lang w:val="en-MY"/>
        </w:rPr>
        <w:t>), and then spin coated over the Cu</w:t>
      </w:r>
      <w:r w:rsidRPr="00BC0842">
        <w:rPr>
          <w:rFonts w:ascii="Arial" w:hAnsi="Arial" w:cs="Arial"/>
          <w:vertAlign w:val="subscript"/>
          <w:lang w:val="en-MY"/>
        </w:rPr>
        <w:t>2</w:t>
      </w:r>
      <w:r w:rsidRPr="00BC0842">
        <w:rPr>
          <w:rFonts w:ascii="Arial" w:hAnsi="Arial" w:cs="Arial"/>
          <w:lang w:val="en-MY"/>
        </w:rPr>
        <w:t>O layer for 15 seconds at 3,000 rounds per minute</w:t>
      </w:r>
      <w:r w:rsidRPr="00BC0842">
        <w:rPr>
          <w:rFonts w:ascii="Arial" w:hAnsi="Arial" w:cs="Arial"/>
        </w:rPr>
        <w:t xml:space="preserve">. Subsequently, 6 mg/ml dispersed solution of </w:t>
      </w:r>
      <w:proofErr w:type="spellStart"/>
      <w:r w:rsidRPr="00BC0842">
        <w:rPr>
          <w:rFonts w:ascii="Arial" w:hAnsi="Arial" w:cs="Arial"/>
        </w:rPr>
        <w:t>ZnO</w:t>
      </w:r>
      <w:proofErr w:type="spellEnd"/>
      <w:r w:rsidRPr="00BC0842">
        <w:rPr>
          <w:rFonts w:ascii="Arial" w:hAnsi="Arial" w:cs="Arial"/>
        </w:rPr>
        <w:t xml:space="preserve"> nanoparticle in </w:t>
      </w:r>
      <w:r w:rsidR="002B1112">
        <w:rPr>
          <w:rFonts w:ascii="Arial" w:hAnsi="Arial" w:cs="Arial"/>
        </w:rPr>
        <w:t xml:space="preserve">a mixed solution of </w:t>
      </w:r>
      <w:r w:rsidRPr="00BC0842">
        <w:rPr>
          <w:rFonts w:ascii="Arial" w:hAnsi="Arial" w:cs="Arial"/>
        </w:rPr>
        <w:t>1-butanol</w:t>
      </w:r>
      <w:r w:rsidR="002B1112">
        <w:rPr>
          <w:rFonts w:ascii="Arial" w:hAnsi="Arial" w:cs="Arial"/>
        </w:rPr>
        <w:t>,</w:t>
      </w:r>
      <w:r w:rsidRPr="00BC0842">
        <w:rPr>
          <w:rFonts w:ascii="Arial" w:hAnsi="Arial" w:cs="Arial"/>
        </w:rPr>
        <w:t xml:space="preserve"> methanol</w:t>
      </w:r>
      <w:r w:rsidR="002B1112">
        <w:rPr>
          <w:rFonts w:ascii="Arial" w:hAnsi="Arial" w:cs="Arial"/>
        </w:rPr>
        <w:t xml:space="preserve"> and</w:t>
      </w:r>
      <w:r w:rsidRPr="00BC0842">
        <w:rPr>
          <w:rFonts w:ascii="Arial" w:hAnsi="Arial" w:cs="Arial"/>
        </w:rPr>
        <w:t xml:space="preserve"> chloroform at a ratio of 2:1:1 </w:t>
      </w:r>
      <w:r w:rsidRPr="00BC0842">
        <w:rPr>
          <w:rFonts w:ascii="Arial" w:hAnsi="Arial" w:cs="Arial"/>
          <w:lang w:val="en-MY"/>
        </w:rPr>
        <w:t xml:space="preserve">was applied using spin coating </w:t>
      </w:r>
      <w:r w:rsidRPr="00BC0842">
        <w:rPr>
          <w:rFonts w:ascii="Arial" w:hAnsi="Arial" w:cs="Arial"/>
        </w:rPr>
        <w:t xml:space="preserve">onto the substrate at 3,000 rpm for 20 s and a thin layer was produced. All layers were deposited at an acceleration of 1000 rpm/s. Finally, aluminum foil </w:t>
      </w:r>
      <w:r w:rsidRPr="00BC0842">
        <w:rPr>
          <w:rFonts w:ascii="Arial" w:hAnsi="Arial" w:cs="Arial"/>
          <w:lang w:val="en-MY"/>
        </w:rPr>
        <w:t>was applied via thermal evaporation with a base pressure of 1×10</w:t>
      </w:r>
      <w:r w:rsidRPr="00BC0842">
        <w:rPr>
          <w:rFonts w:ascii="Arial" w:hAnsi="Arial" w:cs="Arial"/>
          <w:vertAlign w:val="superscript"/>
          <w:lang w:val="en-MY"/>
        </w:rPr>
        <w:t>-7</w:t>
      </w:r>
      <w:r w:rsidRPr="00BC0842">
        <w:rPr>
          <w:rFonts w:ascii="Arial" w:hAnsi="Arial" w:cs="Arial"/>
          <w:lang w:val="en-MY"/>
        </w:rPr>
        <w:t xml:space="preserve"> mbar at the deposition rate of 2</w:t>
      </w:r>
      <w:r w:rsidRPr="00BC0842">
        <w:rPr>
          <w:rFonts w:ascii="Arial" w:hAnsi="Arial" w:cs="Arial"/>
        </w:rPr>
        <w:t>Å</w:t>
      </w:r>
      <w:r w:rsidRPr="00BC0842">
        <w:rPr>
          <w:rFonts w:ascii="Arial" w:hAnsi="Arial" w:cs="Arial"/>
          <w:lang w:val="en-MY"/>
        </w:rPr>
        <w:t>/s</w:t>
      </w:r>
      <w:r w:rsidR="002B1112">
        <w:rPr>
          <w:rFonts w:ascii="Arial" w:hAnsi="Arial" w:cs="Arial"/>
          <w:lang w:val="en-MY"/>
        </w:rPr>
        <w:t xml:space="preserve"> </w:t>
      </w:r>
      <w:r w:rsidRPr="00BC0842">
        <w:rPr>
          <w:rFonts w:ascii="Arial" w:hAnsi="Arial" w:cs="Arial"/>
        </w:rPr>
        <w:t>and a smooth aluminum nano-layer was formed.</w:t>
      </w:r>
      <w:r w:rsidRPr="00BC0842">
        <w:rPr>
          <w:rFonts w:ascii="Arial" w:eastAsia="Times New Roman" w:hAnsi="Arial" w:cs="Arial"/>
          <w:lang w:val="en-MY" w:eastAsia="en-MY"/>
        </w:rPr>
        <w:t xml:space="preserve"> </w:t>
      </w:r>
      <w:r w:rsidRPr="00BC0842">
        <w:rPr>
          <w:rFonts w:ascii="Arial" w:hAnsi="Arial" w:cs="Arial"/>
          <w:lang w:val="en-MY"/>
        </w:rPr>
        <w:t xml:space="preserve">All layers of the device were </w:t>
      </w:r>
      <w:r w:rsidR="002B1112">
        <w:rPr>
          <w:rFonts w:ascii="Arial" w:hAnsi="Arial" w:cs="Arial"/>
          <w:lang w:val="en-MY"/>
        </w:rPr>
        <w:t>fabricated</w:t>
      </w:r>
      <w:r w:rsidRPr="00BC0842">
        <w:rPr>
          <w:rFonts w:ascii="Arial" w:hAnsi="Arial" w:cs="Arial"/>
          <w:lang w:val="en-MY"/>
        </w:rPr>
        <w:t xml:space="preserve"> under an ambient environment and layers dried in air at relative humidity of approximately 50%</w:t>
      </w:r>
      <w:r w:rsidRPr="00BC0842">
        <w:rPr>
          <w:rFonts w:ascii="Arial" w:hAnsi="Arial" w:cs="Arial"/>
        </w:rPr>
        <w:t xml:space="preserve">. </w:t>
      </w:r>
    </w:p>
    <w:p w:rsidR="00BA29B8" w:rsidRPr="00BC0842" w:rsidRDefault="00BA29B8" w:rsidP="00BC0842">
      <w:pPr>
        <w:pStyle w:val="ListParagraph"/>
        <w:numPr>
          <w:ilvl w:val="0"/>
          <w:numId w:val="1"/>
        </w:numPr>
        <w:spacing w:line="276" w:lineRule="auto"/>
        <w:ind w:left="284" w:hanging="284"/>
        <w:rPr>
          <w:rFonts w:ascii="Arial" w:hAnsi="Arial" w:cs="Arial"/>
          <w:b/>
          <w:bCs/>
        </w:rPr>
      </w:pPr>
      <w:r w:rsidRPr="00BC0842">
        <w:rPr>
          <w:rFonts w:ascii="Arial" w:hAnsi="Arial" w:cs="Arial"/>
          <w:b/>
        </w:rPr>
        <w:t>RESULTS AND DISCUSSION</w:t>
      </w:r>
    </w:p>
    <w:p w:rsidR="00BA29B8" w:rsidRPr="00BC0842" w:rsidRDefault="00BA29B8"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bCs/>
          <w:iCs/>
        </w:rPr>
        <w:t>Discussions on the material synthesis</w:t>
      </w:r>
    </w:p>
    <w:p w:rsidR="00BA29B8" w:rsidRPr="00BC0842" w:rsidRDefault="0003423C" w:rsidP="00BC0842">
      <w:pPr>
        <w:pStyle w:val="ListParagraph"/>
        <w:numPr>
          <w:ilvl w:val="2"/>
          <w:numId w:val="2"/>
        </w:numPr>
        <w:spacing w:after="0" w:line="276" w:lineRule="auto"/>
        <w:ind w:left="567" w:hanging="567"/>
        <w:rPr>
          <w:rFonts w:ascii="Arial" w:hAnsi="Arial" w:cs="Arial"/>
          <w:b/>
          <w:bCs/>
          <w:sz w:val="20"/>
          <w:szCs w:val="20"/>
          <w:u w:val="single"/>
        </w:rPr>
      </w:pPr>
      <w:r>
        <w:rPr>
          <w:rFonts w:ascii="Arial" w:hAnsi="Arial" w:cs="Arial"/>
          <w:b/>
          <w:bCs/>
          <w:iCs/>
          <w:sz w:val="20"/>
          <w:szCs w:val="20"/>
          <w:u w:val="single"/>
        </w:rPr>
        <w:t xml:space="preserve">Analysis of </w:t>
      </w:r>
      <w:r w:rsidR="00BA29B8" w:rsidRPr="00BC0842">
        <w:rPr>
          <w:rFonts w:ascii="Arial" w:hAnsi="Arial" w:cs="Arial"/>
          <w:b/>
          <w:bCs/>
          <w:iCs/>
          <w:sz w:val="20"/>
          <w:szCs w:val="20"/>
          <w:u w:val="single"/>
        </w:rPr>
        <w:t>Cu</w:t>
      </w:r>
      <w:r w:rsidR="00BA29B8" w:rsidRPr="00BC0842">
        <w:rPr>
          <w:rFonts w:ascii="Arial" w:hAnsi="Arial" w:cs="Arial"/>
          <w:b/>
          <w:bCs/>
          <w:iCs/>
          <w:sz w:val="20"/>
          <w:szCs w:val="20"/>
          <w:u w:val="single"/>
          <w:vertAlign w:val="subscript"/>
        </w:rPr>
        <w:t>2</w:t>
      </w:r>
      <w:r w:rsidR="00BA29B8" w:rsidRPr="00BC0842">
        <w:rPr>
          <w:rFonts w:ascii="Arial" w:hAnsi="Arial" w:cs="Arial"/>
          <w:b/>
          <w:bCs/>
          <w:iCs/>
          <w:sz w:val="20"/>
          <w:szCs w:val="20"/>
          <w:u w:val="single"/>
        </w:rPr>
        <w:t xml:space="preserve">O by wet chemical reduction method  </w:t>
      </w:r>
    </w:p>
    <w:p w:rsidR="00BA29B8" w:rsidRPr="00BC0842" w:rsidRDefault="00BA29B8" w:rsidP="00201DFA">
      <w:pPr>
        <w:autoSpaceDE w:val="0"/>
        <w:autoSpaceDN w:val="0"/>
        <w:adjustRightInd w:val="0"/>
        <w:spacing w:line="276" w:lineRule="auto"/>
        <w:jc w:val="both"/>
        <w:rPr>
          <w:rFonts w:ascii="Arial" w:hAnsi="Arial" w:cs="Arial"/>
          <w:sz w:val="20"/>
          <w:szCs w:val="20"/>
        </w:rPr>
      </w:pPr>
      <w:r w:rsidRPr="00BC0842">
        <w:rPr>
          <w:rFonts w:ascii="Arial" w:hAnsi="Arial" w:cs="Arial"/>
        </w:rPr>
        <w:t>After Cu</w:t>
      </w:r>
      <w:r w:rsidRPr="00BC0842">
        <w:rPr>
          <w:rFonts w:ascii="Arial" w:hAnsi="Arial" w:cs="Arial"/>
          <w:vertAlign w:val="subscript"/>
        </w:rPr>
        <w:t>2</w:t>
      </w:r>
      <w:r w:rsidRPr="00BC0842">
        <w:rPr>
          <w:rFonts w:ascii="Arial" w:hAnsi="Arial" w:cs="Arial"/>
        </w:rPr>
        <w:t>O nanoparticles were synthesized using the procedure reported under the material synthesis of this article, the solution was centrifuged to stabilize the precipitates. The supernatant was decanted and the precipitate washed with deionized water to remove byproducts. The precipitate was dried in a hot-air oven to remove the moisture content from the sample. The polyethylene glycol (PEG) used in the synthesis served as a capping agent, whereas the sodium borohydride (NaBH</w:t>
      </w:r>
      <w:r w:rsidRPr="00BC0842">
        <w:rPr>
          <w:rFonts w:ascii="Arial" w:hAnsi="Arial" w:cs="Arial"/>
          <w:vertAlign w:val="subscript"/>
        </w:rPr>
        <w:t>4</w:t>
      </w:r>
      <w:r w:rsidRPr="00BC0842">
        <w:rPr>
          <w:rFonts w:ascii="Arial" w:hAnsi="Arial" w:cs="Arial"/>
        </w:rPr>
        <w:t>) performed the duty of a primary reducing agent. The ascorbic acid performed the role of an antioxidant, while the sodium hydroxide (NaOH) adjusted the pH of the solution</w:t>
      </w:r>
      <w:r w:rsidRPr="00BC0842">
        <w:rPr>
          <w:rFonts w:ascii="Arial" w:hAnsi="Arial" w:cs="Arial"/>
          <w:sz w:val="20"/>
          <w:szCs w:val="20"/>
        </w:rPr>
        <w:t>.</w:t>
      </w:r>
    </w:p>
    <w:p w:rsidR="00BA29B8" w:rsidRPr="00BC0842" w:rsidRDefault="0003423C" w:rsidP="00BC0842">
      <w:pPr>
        <w:pStyle w:val="ListParagraph"/>
        <w:numPr>
          <w:ilvl w:val="2"/>
          <w:numId w:val="2"/>
        </w:numPr>
        <w:spacing w:after="0" w:line="276" w:lineRule="auto"/>
        <w:ind w:left="567" w:hanging="567"/>
        <w:rPr>
          <w:rFonts w:ascii="Arial" w:hAnsi="Arial" w:cs="Arial"/>
          <w:b/>
          <w:bCs/>
          <w:sz w:val="20"/>
          <w:szCs w:val="20"/>
          <w:u w:val="single"/>
        </w:rPr>
      </w:pPr>
      <w:r>
        <w:rPr>
          <w:rFonts w:ascii="Arial" w:hAnsi="Arial" w:cs="Arial"/>
          <w:b/>
          <w:bCs/>
          <w:iCs/>
          <w:sz w:val="20"/>
          <w:szCs w:val="20"/>
          <w:u w:val="single"/>
        </w:rPr>
        <w:t xml:space="preserve">Analysis of </w:t>
      </w:r>
      <w:r w:rsidR="00BA29B8" w:rsidRPr="00BC0842">
        <w:rPr>
          <w:rFonts w:ascii="Arial" w:hAnsi="Arial" w:cs="Arial"/>
          <w:b/>
          <w:bCs/>
          <w:iCs/>
          <w:sz w:val="20"/>
          <w:szCs w:val="20"/>
          <w:u w:val="single"/>
        </w:rPr>
        <w:t>CH</w:t>
      </w:r>
      <w:r w:rsidR="00BA29B8" w:rsidRPr="00BC0842">
        <w:rPr>
          <w:rFonts w:ascii="Arial" w:hAnsi="Arial" w:cs="Arial"/>
          <w:b/>
          <w:bCs/>
          <w:iCs/>
          <w:sz w:val="20"/>
          <w:szCs w:val="20"/>
          <w:u w:val="single"/>
          <w:vertAlign w:val="subscript"/>
        </w:rPr>
        <w:t>3</w:t>
      </w:r>
      <w:r w:rsidR="00BA29B8" w:rsidRPr="00BC0842">
        <w:rPr>
          <w:rFonts w:ascii="Arial" w:hAnsi="Arial" w:cs="Arial"/>
          <w:b/>
          <w:bCs/>
          <w:iCs/>
          <w:sz w:val="20"/>
          <w:szCs w:val="20"/>
          <w:u w:val="single"/>
        </w:rPr>
        <w:t>NH</w:t>
      </w:r>
      <w:r w:rsidR="00BA29B8" w:rsidRPr="00BC0842">
        <w:rPr>
          <w:rFonts w:ascii="Arial" w:hAnsi="Arial" w:cs="Arial"/>
          <w:b/>
          <w:bCs/>
          <w:iCs/>
          <w:sz w:val="20"/>
          <w:szCs w:val="20"/>
          <w:u w:val="single"/>
          <w:vertAlign w:val="subscript"/>
        </w:rPr>
        <w:t>3</w:t>
      </w:r>
      <w:r w:rsidR="00BA29B8" w:rsidRPr="00BC0842">
        <w:rPr>
          <w:rFonts w:ascii="Arial" w:hAnsi="Arial" w:cs="Arial"/>
          <w:b/>
          <w:bCs/>
          <w:iCs/>
          <w:sz w:val="20"/>
          <w:szCs w:val="20"/>
          <w:u w:val="single"/>
        </w:rPr>
        <w:t>SnI</w:t>
      </w:r>
      <w:r w:rsidR="00BA29B8" w:rsidRPr="00BC0842">
        <w:rPr>
          <w:rFonts w:ascii="Arial" w:hAnsi="Arial" w:cs="Arial"/>
          <w:b/>
          <w:bCs/>
          <w:iCs/>
          <w:sz w:val="20"/>
          <w:szCs w:val="20"/>
          <w:u w:val="single"/>
          <w:vertAlign w:val="subscript"/>
        </w:rPr>
        <w:t>3</w:t>
      </w:r>
      <w:r w:rsidR="00BA29B8" w:rsidRPr="00BC0842">
        <w:rPr>
          <w:rFonts w:ascii="Arial" w:hAnsi="Arial" w:cs="Arial"/>
          <w:b/>
          <w:bCs/>
          <w:iCs/>
          <w:sz w:val="20"/>
          <w:szCs w:val="20"/>
          <w:u w:val="single"/>
        </w:rPr>
        <w:t xml:space="preserve"> crystals using cooling crystallization method</w:t>
      </w:r>
    </w:p>
    <w:p w:rsidR="00BA29B8" w:rsidRPr="00BC0842" w:rsidRDefault="00BA29B8" w:rsidP="00BC0842">
      <w:pPr>
        <w:spacing w:line="276" w:lineRule="auto"/>
        <w:jc w:val="both"/>
        <w:rPr>
          <w:rFonts w:ascii="Arial" w:hAnsi="Arial" w:cs="Arial"/>
        </w:rPr>
      </w:pPr>
      <w:r w:rsidRPr="00BC0842">
        <w:rPr>
          <w:rFonts w:ascii="Arial" w:hAnsi="Arial" w:cs="Arial"/>
          <w:bCs/>
        </w:rPr>
        <w:t xml:space="preserve">The methyl ammonium iodide (MAI) as a major component of methyl ammonium tin iodide was not bought but freshly prepared in the laboratory. </w:t>
      </w:r>
      <w:r w:rsidRPr="00BC0842">
        <w:rPr>
          <w:rFonts w:ascii="Arial" w:hAnsi="Arial" w:cs="Arial"/>
        </w:rPr>
        <w:t xml:space="preserve">The MAI’s precipitate was recovered by </w:t>
      </w:r>
      <w:hyperlink r:id="rId8" w:tooltip="Chemical Methods Ontology link for:evaporation" w:history="1">
        <w:r w:rsidRPr="00BC0842">
          <w:rPr>
            <w:rFonts w:ascii="Arial" w:hAnsi="Arial" w:cs="Arial"/>
          </w:rPr>
          <w:t>evaporation</w:t>
        </w:r>
      </w:hyperlink>
      <w:r w:rsidRPr="00BC0842">
        <w:rPr>
          <w:rFonts w:ascii="Arial" w:hAnsi="Arial" w:cs="Arial"/>
        </w:rPr>
        <w:t xml:space="preserve"> inside the fume cupboard because of the exothermic nature of the reaction. The dried prepared MAI sample was carefully collected from the petri dish and stored in a clean bottle and the lid was sealed with parafilm in the absence of N</w:t>
      </w:r>
      <w:r w:rsidRPr="00BC0842">
        <w:rPr>
          <w:rFonts w:ascii="Arial" w:hAnsi="Arial" w:cs="Arial"/>
          <w:vertAlign w:val="subscript"/>
        </w:rPr>
        <w:t>2</w:t>
      </w:r>
      <w:r w:rsidRPr="00BC0842">
        <w:rPr>
          <w:rFonts w:ascii="Arial" w:hAnsi="Arial" w:cs="Arial"/>
        </w:rPr>
        <w:t xml:space="preserve"> filled glove box to avoid degradation of the sample due to oxidation.  </w:t>
      </w:r>
    </w:p>
    <w:p w:rsidR="00BA29B8" w:rsidRPr="00BC0842" w:rsidRDefault="00BA29B8" w:rsidP="00BC0842">
      <w:pPr>
        <w:spacing w:line="276" w:lineRule="auto"/>
        <w:jc w:val="both"/>
        <w:rPr>
          <w:rFonts w:ascii="Arial" w:hAnsi="Arial" w:cs="Arial"/>
          <w:lang w:val="en-MY"/>
        </w:rPr>
      </w:pPr>
      <w:r w:rsidRPr="00BC0842">
        <w:rPr>
          <w:rFonts w:ascii="Arial" w:hAnsi="Arial" w:cs="Arial"/>
        </w:rPr>
        <w:lastRenderedPageBreak/>
        <w:t>For the synthesis of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w:t>
      </w:r>
      <w:r w:rsidRPr="00BC0842">
        <w:rPr>
          <w:rFonts w:ascii="Arial" w:hAnsi="Arial" w:cs="Arial"/>
          <w:b/>
        </w:rPr>
        <w:t xml:space="preserve"> </w:t>
      </w:r>
      <w:r w:rsidRPr="00BC0842">
        <w:rPr>
          <w:rFonts w:ascii="Arial" w:hAnsi="Arial" w:cs="Arial"/>
        </w:rPr>
        <w:t xml:space="preserve">the MAI and </w:t>
      </w:r>
      <w:proofErr w:type="spellStart"/>
      <w:r w:rsidRPr="00BC0842">
        <w:rPr>
          <w:rFonts w:ascii="Arial" w:hAnsi="Arial" w:cs="Arial"/>
        </w:rPr>
        <w:t>SnO</w:t>
      </w:r>
      <w:proofErr w:type="spellEnd"/>
      <w:r w:rsidRPr="00BC0842">
        <w:rPr>
          <w:rFonts w:ascii="Arial" w:hAnsi="Arial" w:cs="Arial"/>
        </w:rPr>
        <w:t xml:space="preserve"> powders were dissolved in an aqueous mixture of hydroiodic acid (HI) and hypo-phosphorous acid (H</w:t>
      </w:r>
      <w:r w:rsidRPr="00BC0842">
        <w:rPr>
          <w:rFonts w:ascii="Arial" w:hAnsi="Arial" w:cs="Arial"/>
          <w:vertAlign w:val="subscript"/>
        </w:rPr>
        <w:t>3</w:t>
      </w:r>
      <w:r w:rsidRPr="00BC0842">
        <w:rPr>
          <w:rFonts w:ascii="Arial" w:hAnsi="Arial" w:cs="Arial"/>
        </w:rPr>
        <w:t>PO</w:t>
      </w:r>
      <w:r w:rsidRPr="00BC0842">
        <w:rPr>
          <w:rFonts w:ascii="Arial" w:hAnsi="Arial" w:cs="Arial"/>
          <w:vertAlign w:val="subscript"/>
        </w:rPr>
        <w:t>2</w:t>
      </w:r>
      <w:r w:rsidRPr="00BC0842">
        <w:rPr>
          <w:rFonts w:ascii="Arial" w:hAnsi="Arial" w:cs="Arial"/>
        </w:rPr>
        <w:t>) at 60</w:t>
      </w:r>
      <w:r w:rsidRPr="00BC0842">
        <w:rPr>
          <w:rFonts w:ascii="Arial" w:hAnsi="Arial" w:cs="Arial"/>
          <w:vertAlign w:val="superscript"/>
        </w:rPr>
        <w:t>o</w:t>
      </w:r>
      <w:r w:rsidRPr="00BC0842">
        <w:rPr>
          <w:rFonts w:ascii="Arial" w:hAnsi="Arial" w:cs="Arial"/>
        </w:rPr>
        <w:t>C. To stabilize the Sn</w:t>
      </w:r>
      <w:r w:rsidRPr="00BC0842">
        <w:rPr>
          <w:rFonts w:ascii="Arial" w:hAnsi="Arial" w:cs="Arial"/>
          <w:vertAlign w:val="superscript"/>
        </w:rPr>
        <w:t>2+</w:t>
      </w:r>
      <w:r w:rsidRPr="00BC0842">
        <w:rPr>
          <w:rFonts w:ascii="Arial" w:hAnsi="Arial" w:cs="Arial"/>
        </w:rPr>
        <w:t xml:space="preserve"> and I</w:t>
      </w:r>
      <w:r w:rsidRPr="00BC0842">
        <w:rPr>
          <w:rFonts w:ascii="Arial" w:hAnsi="Arial" w:cs="Arial"/>
          <w:vertAlign w:val="superscript"/>
        </w:rPr>
        <w:t xml:space="preserve">- </w:t>
      </w:r>
      <w:r w:rsidRPr="00BC0842">
        <w:rPr>
          <w:rFonts w:ascii="Arial" w:hAnsi="Arial" w:cs="Arial"/>
        </w:rPr>
        <w:t>and avoid oxidation during the crystal growth, H</w:t>
      </w:r>
      <w:r w:rsidRPr="00BC0842">
        <w:rPr>
          <w:rFonts w:ascii="Arial" w:hAnsi="Arial" w:cs="Arial"/>
          <w:vertAlign w:val="subscript"/>
        </w:rPr>
        <w:t>3</w:t>
      </w:r>
      <w:r w:rsidRPr="00BC0842">
        <w:rPr>
          <w:rFonts w:ascii="Arial" w:hAnsi="Arial" w:cs="Arial"/>
        </w:rPr>
        <w:t>PO</w:t>
      </w:r>
      <w:r w:rsidRPr="00BC0842">
        <w:rPr>
          <w:rFonts w:ascii="Arial" w:hAnsi="Arial" w:cs="Arial"/>
          <w:vertAlign w:val="subscript"/>
        </w:rPr>
        <w:t>2</w:t>
      </w:r>
      <w:r w:rsidRPr="00BC0842">
        <w:rPr>
          <w:rFonts w:ascii="Arial" w:hAnsi="Arial" w:cs="Arial"/>
        </w:rPr>
        <w:t xml:space="preserve"> was used as a reducing </w:t>
      </w:r>
      <w:r w:rsidRPr="00BC0842">
        <w:rPr>
          <w:rFonts w:ascii="Arial" w:hAnsi="Arial" w:cs="Arial"/>
          <w:color w:val="000000"/>
        </w:rPr>
        <w:t xml:space="preserve">agent which </w:t>
      </w:r>
      <w:proofErr w:type="gramStart"/>
      <w:r w:rsidRPr="00BC0842">
        <w:rPr>
          <w:rFonts w:ascii="Arial" w:hAnsi="Arial" w:cs="Arial"/>
          <w:color w:val="000000"/>
        </w:rPr>
        <w:t>is in agreement</w:t>
      </w:r>
      <w:proofErr w:type="gramEnd"/>
      <w:r w:rsidRPr="00BC0842">
        <w:rPr>
          <w:rFonts w:ascii="Arial" w:hAnsi="Arial" w:cs="Arial"/>
          <w:color w:val="000000"/>
        </w:rPr>
        <w:t xml:space="preserve"> with the literature</w:t>
      </w:r>
      <w:r w:rsidR="008E069F">
        <w:rPr>
          <w:rFonts w:ascii="Arial" w:hAnsi="Arial" w:cs="Arial"/>
          <w:color w:val="000000"/>
        </w:rPr>
        <w:t xml:space="preserve"> (</w:t>
      </w:r>
      <w:r w:rsidR="008E069F" w:rsidRPr="008E069F">
        <w:rPr>
          <w:rFonts w:ascii="Arial" w:hAnsi="Arial" w:cs="Arial"/>
          <w:color w:val="4472C4" w:themeColor="accent1"/>
        </w:rPr>
        <w:t xml:space="preserve">Dang </w:t>
      </w:r>
      <w:r w:rsidR="008E069F" w:rsidRPr="008E069F">
        <w:rPr>
          <w:rFonts w:ascii="Arial" w:hAnsi="Arial" w:cs="Arial"/>
          <w:i/>
          <w:iCs/>
          <w:color w:val="4472C4" w:themeColor="accent1"/>
        </w:rPr>
        <w:t>et al</w:t>
      </w:r>
      <w:r w:rsidR="008E069F" w:rsidRPr="008E069F">
        <w:rPr>
          <w:rFonts w:ascii="Arial" w:hAnsi="Arial" w:cs="Arial"/>
          <w:color w:val="4472C4" w:themeColor="accent1"/>
        </w:rPr>
        <w:t xml:space="preserve">., 2016; </w:t>
      </w:r>
      <w:proofErr w:type="spellStart"/>
      <w:r w:rsidR="008E069F" w:rsidRPr="008E069F">
        <w:rPr>
          <w:rFonts w:ascii="Arial" w:hAnsi="Arial" w:cs="Arial"/>
          <w:color w:val="4472C4" w:themeColor="accent1"/>
        </w:rPr>
        <w:t>Stoumpos</w:t>
      </w:r>
      <w:proofErr w:type="spellEnd"/>
      <w:r w:rsidR="008E069F" w:rsidRPr="008E069F">
        <w:rPr>
          <w:rFonts w:ascii="Arial" w:hAnsi="Arial" w:cs="Arial"/>
          <w:color w:val="4472C4" w:themeColor="accent1"/>
        </w:rPr>
        <w:t xml:space="preserve">, </w:t>
      </w:r>
      <w:proofErr w:type="spellStart"/>
      <w:r w:rsidR="008E069F" w:rsidRPr="008E069F">
        <w:rPr>
          <w:rFonts w:ascii="Arial" w:hAnsi="Arial" w:cs="Arial"/>
          <w:color w:val="4472C4" w:themeColor="accent1"/>
        </w:rPr>
        <w:t>Malliakas</w:t>
      </w:r>
      <w:proofErr w:type="spellEnd"/>
      <w:r w:rsidR="008E069F" w:rsidRPr="008E069F">
        <w:rPr>
          <w:rFonts w:ascii="Arial" w:hAnsi="Arial" w:cs="Arial"/>
          <w:color w:val="4472C4" w:themeColor="accent1"/>
        </w:rPr>
        <w:t xml:space="preserve"> and </w:t>
      </w:r>
      <w:proofErr w:type="spellStart"/>
      <w:r w:rsidR="008E069F" w:rsidRPr="008E069F">
        <w:rPr>
          <w:rFonts w:ascii="Arial" w:hAnsi="Arial" w:cs="Arial"/>
          <w:color w:val="4472C4" w:themeColor="accent1"/>
        </w:rPr>
        <w:t>Kanatzidis</w:t>
      </w:r>
      <w:proofErr w:type="spellEnd"/>
      <w:r w:rsidR="008E069F" w:rsidRPr="008E069F">
        <w:rPr>
          <w:rFonts w:ascii="Arial" w:hAnsi="Arial" w:cs="Arial"/>
          <w:color w:val="4472C4" w:themeColor="accent1"/>
        </w:rPr>
        <w:t>, 2013</w:t>
      </w:r>
      <w:r w:rsidR="008E069F">
        <w:rPr>
          <w:rFonts w:ascii="Arial" w:hAnsi="Arial" w:cs="Arial"/>
          <w:color w:val="000000"/>
        </w:rPr>
        <w:t>)</w:t>
      </w:r>
      <w:r w:rsidRPr="00BC0842">
        <w:rPr>
          <w:rFonts w:ascii="Arial" w:hAnsi="Arial" w:cs="Arial"/>
          <w:color w:val="000000"/>
        </w:rPr>
        <w:t>.</w:t>
      </w:r>
      <w:r w:rsidRPr="00BC0842">
        <w:rPr>
          <w:rFonts w:ascii="Arial" w:hAnsi="Arial" w:cs="Arial"/>
          <w:color w:val="0000FF"/>
        </w:rPr>
        <w:t xml:space="preserve"> </w:t>
      </w:r>
      <w:r w:rsidRPr="00BC0842">
        <w:rPr>
          <w:rFonts w:ascii="Arial" w:hAnsi="Arial" w:cs="Arial"/>
          <w:lang w:val="en-MY"/>
        </w:rPr>
        <w:t xml:space="preserve">The </w:t>
      </w:r>
      <w:r w:rsidRPr="00BC0842">
        <w:rPr>
          <w:rFonts w:ascii="Arial" w:hAnsi="Arial" w:cs="Arial"/>
        </w:rPr>
        <w:t>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 xml:space="preserve">3 </w:t>
      </w:r>
      <w:r w:rsidRPr="00BC0842">
        <w:rPr>
          <w:rFonts w:ascii="Arial" w:hAnsi="Arial" w:cs="Arial"/>
          <w:lang w:val="en-MY"/>
        </w:rPr>
        <w:t>crystals started to form at the solution's surface when the temperature of the precursor solution was lowered quickly during the process to room temperature.</w:t>
      </w:r>
    </w:p>
    <w:p w:rsidR="00BA29B8" w:rsidRPr="00BC0842" w:rsidRDefault="0003423C" w:rsidP="00BC0842">
      <w:pPr>
        <w:pStyle w:val="ListParagraph"/>
        <w:numPr>
          <w:ilvl w:val="2"/>
          <w:numId w:val="2"/>
        </w:numPr>
        <w:spacing w:after="0" w:line="276" w:lineRule="auto"/>
        <w:ind w:left="567" w:hanging="567"/>
        <w:rPr>
          <w:rFonts w:ascii="Arial" w:hAnsi="Arial" w:cs="Arial"/>
          <w:b/>
          <w:bCs/>
          <w:sz w:val="20"/>
          <w:szCs w:val="20"/>
          <w:u w:val="single"/>
        </w:rPr>
      </w:pPr>
      <w:r>
        <w:rPr>
          <w:rFonts w:ascii="Arial" w:hAnsi="Arial" w:cs="Arial"/>
          <w:b/>
          <w:bCs/>
          <w:iCs/>
          <w:sz w:val="20"/>
          <w:szCs w:val="20"/>
          <w:u w:val="single"/>
        </w:rPr>
        <w:t xml:space="preserve">Analysis of </w:t>
      </w:r>
      <w:proofErr w:type="spellStart"/>
      <w:r w:rsidR="00BA29B8" w:rsidRPr="00BC0842">
        <w:rPr>
          <w:rFonts w:ascii="Arial" w:hAnsi="Arial" w:cs="Arial"/>
          <w:b/>
          <w:bCs/>
          <w:iCs/>
          <w:sz w:val="20"/>
          <w:szCs w:val="20"/>
          <w:u w:val="single"/>
        </w:rPr>
        <w:t>ZnO</w:t>
      </w:r>
      <w:proofErr w:type="spellEnd"/>
      <w:r w:rsidR="00BA29B8" w:rsidRPr="00BC0842">
        <w:rPr>
          <w:rFonts w:ascii="Arial" w:hAnsi="Arial" w:cs="Arial"/>
          <w:b/>
          <w:bCs/>
          <w:iCs/>
          <w:sz w:val="20"/>
          <w:szCs w:val="20"/>
          <w:u w:val="single"/>
        </w:rPr>
        <w:t xml:space="preserve"> nanoparticles  </w:t>
      </w:r>
    </w:p>
    <w:p w:rsidR="00BA29B8" w:rsidRPr="00BC0842" w:rsidRDefault="00BA29B8" w:rsidP="00BC0842">
      <w:pPr>
        <w:spacing w:line="276" w:lineRule="auto"/>
        <w:jc w:val="both"/>
        <w:rPr>
          <w:rFonts w:ascii="Arial" w:hAnsi="Arial" w:cs="Arial"/>
          <w:lang w:val="en-MY"/>
        </w:rPr>
      </w:pPr>
      <w:r w:rsidRPr="00BC0842">
        <w:rPr>
          <w:rFonts w:ascii="Arial" w:hAnsi="Arial" w:cs="Arial"/>
          <w:lang w:val="en-MY" w:eastAsia="en-MY"/>
        </w:rPr>
        <w:t>Zinc</w:t>
      </w:r>
      <w:r w:rsidRPr="00BC0842">
        <w:rPr>
          <w:rFonts w:ascii="Arial" w:hAnsi="Arial" w:cs="Arial"/>
        </w:rPr>
        <w:t xml:space="preserve"> acetate as a common precursor for synthesizing </w:t>
      </w:r>
      <w:proofErr w:type="spellStart"/>
      <w:r w:rsidRPr="00BC0842">
        <w:rPr>
          <w:rFonts w:ascii="Arial" w:hAnsi="Arial" w:cs="Arial"/>
        </w:rPr>
        <w:t>ZnO</w:t>
      </w:r>
      <w:proofErr w:type="spellEnd"/>
      <w:r w:rsidRPr="00BC0842">
        <w:rPr>
          <w:rFonts w:ascii="Arial" w:hAnsi="Arial" w:cs="Arial"/>
        </w:rPr>
        <w:t xml:space="preserve"> nanoparticles </w:t>
      </w:r>
      <w:r w:rsidRPr="00BC0842">
        <w:rPr>
          <w:rFonts w:ascii="Arial" w:hAnsi="Arial" w:cs="Arial"/>
          <w:lang w:val="en-MY" w:eastAsia="en-MY"/>
        </w:rPr>
        <w:t xml:space="preserve">was hydrolysed in methanol to create the </w:t>
      </w:r>
      <w:proofErr w:type="spellStart"/>
      <w:r w:rsidRPr="00BC0842">
        <w:rPr>
          <w:rFonts w:ascii="Arial" w:hAnsi="Arial" w:cs="Arial"/>
          <w:lang w:val="en-MY" w:eastAsia="en-MY"/>
        </w:rPr>
        <w:t>ZnO</w:t>
      </w:r>
      <w:proofErr w:type="spellEnd"/>
      <w:r w:rsidRPr="00BC0842">
        <w:rPr>
          <w:rFonts w:ascii="Arial" w:hAnsi="Arial" w:cs="Arial"/>
          <w:lang w:val="en-MY" w:eastAsia="en-MY"/>
        </w:rPr>
        <w:t xml:space="preserve"> nanoparticles as electron-selective contacts</w:t>
      </w:r>
      <w:r w:rsidR="008E069F">
        <w:rPr>
          <w:rFonts w:ascii="Arial" w:hAnsi="Arial" w:cs="Arial"/>
          <w:lang w:val="en-MY" w:eastAsia="en-MY"/>
        </w:rPr>
        <w:t xml:space="preserve"> (</w:t>
      </w:r>
      <w:bookmarkStart w:id="1" w:name="_Hlk218191992"/>
      <w:r w:rsidR="008E069F" w:rsidRPr="007964D7">
        <w:rPr>
          <w:rFonts w:ascii="Arial" w:hAnsi="Arial" w:cs="Arial"/>
          <w:color w:val="4472C4" w:themeColor="accent1"/>
        </w:rPr>
        <w:t xml:space="preserve">Kim, Kim and Oh, </w:t>
      </w:r>
      <w:bookmarkEnd w:id="1"/>
      <w:r w:rsidR="008E069F" w:rsidRPr="007964D7">
        <w:rPr>
          <w:rFonts w:ascii="Arial" w:hAnsi="Arial" w:cs="Arial"/>
          <w:color w:val="4472C4" w:themeColor="accent1"/>
        </w:rPr>
        <w:t xml:space="preserve">2015; Beek </w:t>
      </w:r>
      <w:r w:rsidR="008E069F" w:rsidRPr="007964D7">
        <w:rPr>
          <w:rFonts w:ascii="Arial" w:hAnsi="Arial" w:cs="Arial"/>
          <w:i/>
          <w:iCs/>
          <w:color w:val="4472C4" w:themeColor="accent1"/>
        </w:rPr>
        <w:t>et al</w:t>
      </w:r>
      <w:r w:rsidR="008E069F" w:rsidRPr="007964D7">
        <w:rPr>
          <w:rFonts w:ascii="Arial" w:hAnsi="Arial" w:cs="Arial"/>
          <w:color w:val="4472C4" w:themeColor="accent1"/>
        </w:rPr>
        <w:t>., 2005</w:t>
      </w:r>
      <w:r w:rsidR="008E069F">
        <w:rPr>
          <w:rFonts w:ascii="Arial" w:hAnsi="Arial" w:cs="Arial"/>
          <w:lang w:val="en-MY" w:eastAsia="en-MY"/>
        </w:rPr>
        <w:t>)</w:t>
      </w:r>
      <w:r w:rsidRPr="00BC0842">
        <w:rPr>
          <w:rFonts w:ascii="Arial" w:hAnsi="Arial" w:cs="Arial"/>
          <w:lang w:val="en-MY" w:eastAsia="en-MY"/>
        </w:rPr>
        <w:t>.</w:t>
      </w:r>
      <w:r w:rsidRPr="00BC0842">
        <w:rPr>
          <w:rFonts w:ascii="Arial" w:hAnsi="Arial" w:cs="Arial"/>
        </w:rPr>
        <w:t xml:space="preserve"> Methanol, as a solvent, influences the process differently compared to water due to its distinct properties, such as lower dielectric constant, lower polarity and different solubility characteristics. In the presence of methanol, the hydrolysis of zinc acetate occurs in a similar fashion to that of water, but with differences in solubility and reaction dynamics. Zinc acetate reacts with methanol to form zinc methoxide and acetic acid. When zinc methoxide forms, it undergoes hydrolysis to form zinc hydroxide. Zinc methoxide reacts with water to form zinc hydroxide and methanol. The zinc hydroxide then undergoes thermal decomposition and </w:t>
      </w:r>
      <w:proofErr w:type="spellStart"/>
      <w:r w:rsidRPr="00BC0842">
        <w:rPr>
          <w:rFonts w:ascii="Arial" w:hAnsi="Arial" w:cs="Arial"/>
        </w:rPr>
        <w:t>ZnO</w:t>
      </w:r>
      <w:proofErr w:type="spellEnd"/>
      <w:r w:rsidRPr="00BC0842">
        <w:rPr>
          <w:rFonts w:ascii="Arial" w:hAnsi="Arial" w:cs="Arial"/>
        </w:rPr>
        <w:t xml:space="preserve"> nanoparticles are formed. The obtained </w:t>
      </w:r>
      <w:proofErr w:type="spellStart"/>
      <w:r w:rsidRPr="00BC0842">
        <w:rPr>
          <w:rFonts w:ascii="Arial" w:hAnsi="Arial" w:cs="Arial"/>
        </w:rPr>
        <w:t>ZnO</w:t>
      </w:r>
      <w:proofErr w:type="spellEnd"/>
      <w:r w:rsidRPr="00BC0842">
        <w:rPr>
          <w:rFonts w:ascii="Arial" w:hAnsi="Arial" w:cs="Arial"/>
        </w:rPr>
        <w:t xml:space="preserve"> nanoparticles were washed with methanol to remove any residual organic byproducts and then dried under vacuum. The precursor concentration was prepared low, but smaller and uniform nanoparticle sizes were produced. </w:t>
      </w:r>
      <w:r w:rsidRPr="00BC0842">
        <w:rPr>
          <w:rFonts w:ascii="Arial" w:hAnsi="Arial" w:cs="Arial"/>
          <w:lang w:val="en-MY"/>
        </w:rPr>
        <w:t xml:space="preserve">A lower aging time and </w:t>
      </w:r>
      <w:r w:rsidR="00965C80">
        <w:rPr>
          <w:rFonts w:ascii="Arial" w:hAnsi="Arial" w:cs="Arial"/>
          <w:lang w:val="en-MY"/>
        </w:rPr>
        <w:t xml:space="preserve">the </w:t>
      </w:r>
      <w:r w:rsidRPr="00BC0842">
        <w:rPr>
          <w:rFonts w:ascii="Arial" w:hAnsi="Arial" w:cs="Arial"/>
          <w:lang w:val="en-MY"/>
        </w:rPr>
        <w:t xml:space="preserve">temperature of 65°C maximum </w:t>
      </w:r>
      <w:r w:rsidR="00DD424E" w:rsidRPr="00BC0842">
        <w:rPr>
          <w:rFonts w:ascii="Arial" w:hAnsi="Arial" w:cs="Arial"/>
          <w:lang w:val="en-MY"/>
        </w:rPr>
        <w:t>was</w:t>
      </w:r>
      <w:r w:rsidRPr="00BC0842">
        <w:rPr>
          <w:rFonts w:ascii="Arial" w:hAnsi="Arial" w:cs="Arial"/>
          <w:lang w:val="en-MY"/>
        </w:rPr>
        <w:t xml:space="preserve"> used throughout the synthesis period to avoid excessive aggregation and ensure</w:t>
      </w:r>
      <w:r w:rsidR="00965C80">
        <w:rPr>
          <w:rFonts w:ascii="Arial" w:hAnsi="Arial" w:cs="Arial"/>
          <w:lang w:val="en-MY"/>
        </w:rPr>
        <w:t>d</w:t>
      </w:r>
      <w:r w:rsidRPr="00BC0842">
        <w:rPr>
          <w:rFonts w:ascii="Arial" w:hAnsi="Arial" w:cs="Arial"/>
          <w:lang w:val="en-MY"/>
        </w:rPr>
        <w:t xml:space="preserve"> the formation of uniform and well-defined nanoparticles.</w:t>
      </w:r>
    </w:p>
    <w:p w:rsidR="00BA29B8" w:rsidRPr="00BC0842" w:rsidRDefault="004D5F3B"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rPr>
        <w:t>S</w:t>
      </w:r>
      <w:r w:rsidRPr="00BC0842">
        <w:rPr>
          <w:rFonts w:ascii="Arial" w:hAnsi="Arial" w:cs="Arial"/>
          <w:b/>
          <w:bCs/>
        </w:rPr>
        <w:t>ample Characterization Analysis</w:t>
      </w:r>
    </w:p>
    <w:p w:rsidR="00BA29B8" w:rsidRPr="00BC0842" w:rsidRDefault="00BA29B8" w:rsidP="00BC0842">
      <w:pPr>
        <w:pStyle w:val="ListParagraph"/>
        <w:numPr>
          <w:ilvl w:val="2"/>
          <w:numId w:val="2"/>
        </w:numPr>
        <w:spacing w:before="240" w:after="0" w:line="276" w:lineRule="auto"/>
        <w:ind w:left="567" w:hanging="567"/>
        <w:jc w:val="both"/>
        <w:rPr>
          <w:rFonts w:ascii="Arial" w:hAnsi="Arial" w:cs="Arial"/>
          <w:b/>
          <w:iCs/>
          <w:sz w:val="20"/>
          <w:szCs w:val="20"/>
          <w:u w:val="single"/>
        </w:rPr>
      </w:pPr>
      <w:r w:rsidRPr="00BC0842">
        <w:rPr>
          <w:rFonts w:ascii="Arial" w:hAnsi="Arial" w:cs="Arial"/>
          <w:b/>
          <w:iCs/>
          <w:sz w:val="20"/>
          <w:szCs w:val="20"/>
          <w:u w:val="single"/>
        </w:rPr>
        <w:t xml:space="preserve">X-ray diffraction (XRD) analysis </w:t>
      </w:r>
    </w:p>
    <w:p w:rsidR="00BA29B8" w:rsidRPr="005B2E35" w:rsidRDefault="00BA29B8" w:rsidP="00BC0842">
      <w:pPr>
        <w:spacing w:after="0" w:line="276" w:lineRule="auto"/>
        <w:jc w:val="both"/>
        <w:rPr>
          <w:rFonts w:ascii="Arial" w:hAnsi="Arial" w:cs="Arial"/>
        </w:rPr>
      </w:pPr>
      <w:r w:rsidRPr="00BC0842">
        <w:rPr>
          <w:rFonts w:ascii="Arial" w:hAnsi="Arial" w:cs="Arial"/>
        </w:rPr>
        <w:t>The X-axis (2θ, degrees) denotes the</w:t>
      </w:r>
      <w:r w:rsidRPr="00BC0842">
        <w:rPr>
          <w:rFonts w:ascii="Arial" w:hAnsi="Arial" w:cs="Arial"/>
          <w:b/>
          <w:bCs/>
        </w:rPr>
        <w:t xml:space="preserve"> </w:t>
      </w:r>
      <w:r w:rsidRPr="00BC0842">
        <w:rPr>
          <w:rFonts w:ascii="Arial" w:hAnsi="Arial" w:cs="Arial"/>
        </w:rPr>
        <w:t xml:space="preserve">diffraction angle while the Y-axis (Intensity, </w:t>
      </w:r>
      <w:proofErr w:type="spellStart"/>
      <w:r w:rsidRPr="00BC0842">
        <w:rPr>
          <w:rFonts w:ascii="Arial" w:hAnsi="Arial" w:cs="Arial"/>
        </w:rPr>
        <w:t>a.u</w:t>
      </w:r>
      <w:proofErr w:type="spellEnd"/>
      <w:r w:rsidRPr="00BC0842">
        <w:rPr>
          <w:rFonts w:ascii="Arial" w:hAnsi="Arial" w:cs="Arial"/>
        </w:rPr>
        <w:t xml:space="preserve">.) represents the relative diffraction intensity. The </w:t>
      </w:r>
      <w:r w:rsidRPr="00BC0842">
        <w:rPr>
          <w:rFonts w:ascii="Arial" w:hAnsi="Arial" w:cs="Arial"/>
          <w:color w:val="000000"/>
        </w:rPr>
        <w:t>XRD examination was conducted at 2ϴ ranges from 20 to 80 degrees for Cu</w:t>
      </w:r>
      <w:r w:rsidRPr="00BC0842">
        <w:rPr>
          <w:rFonts w:ascii="Arial" w:hAnsi="Arial" w:cs="Arial"/>
          <w:color w:val="000000"/>
          <w:vertAlign w:val="subscript"/>
        </w:rPr>
        <w:t>2</w:t>
      </w:r>
      <w:r w:rsidRPr="00BC0842">
        <w:rPr>
          <w:rFonts w:ascii="Arial" w:hAnsi="Arial" w:cs="Arial"/>
          <w:color w:val="000000"/>
        </w:rPr>
        <w:t xml:space="preserve">O and </w:t>
      </w:r>
      <w:proofErr w:type="spellStart"/>
      <w:r w:rsidRPr="00BC0842">
        <w:rPr>
          <w:rFonts w:ascii="Arial" w:hAnsi="Arial" w:cs="Arial"/>
          <w:color w:val="000000"/>
        </w:rPr>
        <w:t>ZnO</w:t>
      </w:r>
      <w:proofErr w:type="spellEnd"/>
      <w:r w:rsidRPr="00BC0842">
        <w:rPr>
          <w:rFonts w:ascii="Arial" w:hAnsi="Arial" w:cs="Arial"/>
          <w:color w:val="000000"/>
        </w:rPr>
        <w:t>, 8 to 60 degrees for CH</w:t>
      </w:r>
      <w:r w:rsidRPr="00BC0842">
        <w:rPr>
          <w:rFonts w:ascii="Arial" w:hAnsi="Arial" w:cs="Arial"/>
          <w:color w:val="000000"/>
          <w:vertAlign w:val="subscript"/>
        </w:rPr>
        <w:t>3</w:t>
      </w:r>
      <w:r w:rsidRPr="00BC0842">
        <w:rPr>
          <w:rFonts w:ascii="Arial" w:hAnsi="Arial" w:cs="Arial"/>
          <w:color w:val="000000"/>
        </w:rPr>
        <w:t>NH</w:t>
      </w:r>
      <w:r w:rsidRPr="00BC0842">
        <w:rPr>
          <w:rFonts w:ascii="Arial" w:hAnsi="Arial" w:cs="Arial"/>
          <w:color w:val="000000"/>
          <w:vertAlign w:val="subscript"/>
        </w:rPr>
        <w:t>3</w:t>
      </w:r>
      <w:r w:rsidRPr="00BC0842">
        <w:rPr>
          <w:rFonts w:ascii="Arial" w:hAnsi="Arial" w:cs="Arial"/>
          <w:color w:val="000000"/>
        </w:rPr>
        <w:t xml:space="preserve">I, while 8 to 45 </w:t>
      </w:r>
      <w:r w:rsidRPr="00BC0842">
        <w:rPr>
          <w:rFonts w:ascii="Arial" w:hAnsi="Arial" w:cs="Arial"/>
        </w:rPr>
        <w:t>degrees for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3</w:t>
      </w:r>
      <w:r w:rsidRPr="00BC0842">
        <w:rPr>
          <w:rFonts w:ascii="Arial" w:hAnsi="Arial" w:cs="Arial"/>
        </w:rPr>
        <w:t>. The XRD peaks are indexed with Miller indices (</w:t>
      </w:r>
      <w:proofErr w:type="spellStart"/>
      <w:r w:rsidRPr="00BC0842">
        <w:rPr>
          <w:rFonts w:ascii="Arial" w:hAnsi="Arial" w:cs="Arial"/>
        </w:rPr>
        <w:t>hkl</w:t>
      </w:r>
      <w:proofErr w:type="spellEnd"/>
      <w:r w:rsidRPr="00BC0842">
        <w:rPr>
          <w:rFonts w:ascii="Arial" w:hAnsi="Arial" w:cs="Arial"/>
        </w:rPr>
        <w:t>), representing different crystallographic planes. The sharp and well-defined peaks indicate that the Cu</w:t>
      </w:r>
      <w:r w:rsidRPr="00BC0842">
        <w:rPr>
          <w:rFonts w:ascii="Cambria Math" w:hAnsi="Cambria Math" w:cs="Cambria Math"/>
        </w:rPr>
        <w:t>₂</w:t>
      </w:r>
      <w:r w:rsidRPr="00BC0842">
        <w:rPr>
          <w:rFonts w:ascii="Arial" w:hAnsi="Arial" w:cs="Arial"/>
        </w:rPr>
        <w:t>O sample is crystalline with high purity, and the strong intensity of the (111) reflection at 36.5</w:t>
      </w:r>
      <w:r w:rsidRPr="00BC0842">
        <w:rPr>
          <w:rFonts w:ascii="Arial" w:hAnsi="Arial" w:cs="Arial"/>
          <w:vertAlign w:val="superscript"/>
        </w:rPr>
        <w:t>o</w:t>
      </w:r>
      <w:r w:rsidRPr="00BC0842">
        <w:rPr>
          <w:rFonts w:ascii="Arial" w:hAnsi="Arial" w:cs="Arial"/>
        </w:rPr>
        <w:t xml:space="preserve"> suggests that the material has a preferred orientation along that plane as depicted in </w:t>
      </w:r>
      <w:r w:rsidRPr="00DC73C3">
        <w:rPr>
          <w:rFonts w:ascii="Arial" w:hAnsi="Arial" w:cs="Arial"/>
          <w:color w:val="0070C0"/>
        </w:rPr>
        <w:t>Fig</w:t>
      </w:r>
      <w:r w:rsidR="005B2E35" w:rsidRPr="00DC73C3">
        <w:rPr>
          <w:rFonts w:ascii="Arial" w:hAnsi="Arial" w:cs="Arial"/>
          <w:color w:val="0070C0"/>
        </w:rPr>
        <w:t>. 1(a).</w:t>
      </w:r>
      <w:r w:rsidRPr="00DC73C3">
        <w:rPr>
          <w:rFonts w:ascii="Arial" w:hAnsi="Arial" w:cs="Arial"/>
          <w:color w:val="0070C0"/>
        </w:rPr>
        <w:t xml:space="preserve"> </w:t>
      </w:r>
      <w:r w:rsidRPr="00BC0842">
        <w:rPr>
          <w:rFonts w:ascii="Arial" w:hAnsi="Arial" w:cs="Arial"/>
        </w:rPr>
        <w:t>Those peaks match</w:t>
      </w:r>
      <w:r w:rsidR="00374FEC">
        <w:rPr>
          <w:rFonts w:ascii="Arial" w:hAnsi="Arial" w:cs="Arial"/>
        </w:rPr>
        <w:t>ed</w:t>
      </w:r>
      <w:r w:rsidRPr="00BC0842">
        <w:rPr>
          <w:rFonts w:ascii="Arial" w:hAnsi="Arial" w:cs="Arial"/>
        </w:rPr>
        <w:t xml:space="preserve"> the cubic crystal structure of Cu</w:t>
      </w:r>
      <w:r w:rsidRPr="00BC0842">
        <w:rPr>
          <w:rFonts w:ascii="Cambria Math" w:hAnsi="Cambria Math" w:cs="Cambria Math"/>
        </w:rPr>
        <w:t>₂</w:t>
      </w:r>
      <w:r w:rsidRPr="00BC0842">
        <w:rPr>
          <w:rFonts w:ascii="Arial" w:hAnsi="Arial" w:cs="Arial"/>
        </w:rPr>
        <w:t>O.</w:t>
      </w:r>
      <w:r w:rsidR="005B2E35">
        <w:rPr>
          <w:rFonts w:ascii="Arial" w:hAnsi="Arial" w:cs="Arial"/>
        </w:rPr>
        <w:t xml:space="preserve"> </w:t>
      </w:r>
      <w:r w:rsidRPr="00BC0842">
        <w:rPr>
          <w:rFonts w:ascii="Arial" w:hAnsi="Arial" w:cs="Arial"/>
        </w:rPr>
        <w:t>The XRD pattern confirm</w:t>
      </w:r>
      <w:r w:rsidR="00374FEC">
        <w:rPr>
          <w:rFonts w:ascii="Arial" w:hAnsi="Arial" w:cs="Arial"/>
        </w:rPr>
        <w:t>ed</w:t>
      </w:r>
      <w:r w:rsidRPr="00BC0842">
        <w:rPr>
          <w:rFonts w:ascii="Arial" w:hAnsi="Arial" w:cs="Arial"/>
        </w:rPr>
        <w:t xml:space="preserve"> that the CH</w:t>
      </w:r>
      <w:r w:rsidRPr="00BC0842">
        <w:rPr>
          <w:rFonts w:ascii="Cambria Math" w:hAnsi="Cambria Math" w:cs="Cambria Math"/>
        </w:rPr>
        <w:t>₃</w:t>
      </w:r>
      <w:r w:rsidRPr="00BC0842">
        <w:rPr>
          <w:rFonts w:ascii="Arial" w:hAnsi="Arial" w:cs="Arial"/>
        </w:rPr>
        <w:t>NH</w:t>
      </w:r>
      <w:r w:rsidRPr="00BC0842">
        <w:rPr>
          <w:rFonts w:ascii="Cambria Math" w:hAnsi="Cambria Math" w:cs="Cambria Math"/>
        </w:rPr>
        <w:t>₃</w:t>
      </w:r>
      <w:r w:rsidRPr="00BC0842">
        <w:rPr>
          <w:rFonts w:ascii="Arial" w:hAnsi="Arial" w:cs="Arial"/>
        </w:rPr>
        <w:t>I (MAI) sample is highly crystalline, with a dominant orientation along the (101) plane at 18.6</w:t>
      </w:r>
      <w:r w:rsidRPr="00BC0842">
        <w:rPr>
          <w:rFonts w:ascii="Arial" w:hAnsi="Arial" w:cs="Arial"/>
          <w:vertAlign w:val="superscript"/>
        </w:rPr>
        <w:t>o</w:t>
      </w:r>
      <w:r w:rsidRPr="00BC0842">
        <w:rPr>
          <w:rFonts w:ascii="Arial" w:hAnsi="Arial" w:cs="Arial"/>
        </w:rPr>
        <w:t xml:space="preserve"> as shown in </w:t>
      </w:r>
      <w:r w:rsidRPr="00DC73C3">
        <w:rPr>
          <w:rFonts w:ascii="Arial" w:hAnsi="Arial" w:cs="Arial"/>
          <w:color w:val="0070C0"/>
        </w:rPr>
        <w:t>Fig</w:t>
      </w:r>
      <w:r w:rsidR="005B2E35" w:rsidRPr="00DC73C3">
        <w:rPr>
          <w:rFonts w:ascii="Arial" w:hAnsi="Arial" w:cs="Arial"/>
          <w:color w:val="0070C0"/>
        </w:rPr>
        <w:t>. 1(b)</w:t>
      </w:r>
      <w:r w:rsidRPr="00DC73C3">
        <w:rPr>
          <w:rFonts w:ascii="Arial" w:hAnsi="Arial" w:cs="Arial"/>
          <w:color w:val="0070C0"/>
        </w:rPr>
        <w:t xml:space="preserve">. </w:t>
      </w:r>
      <w:r w:rsidRPr="00BC0842">
        <w:rPr>
          <w:rFonts w:ascii="Arial" w:hAnsi="Arial" w:cs="Arial"/>
        </w:rPr>
        <w:t>The presence of multiple sharp reflection verifie</w:t>
      </w:r>
      <w:r w:rsidR="00374FEC">
        <w:rPr>
          <w:rFonts w:ascii="Arial" w:hAnsi="Arial" w:cs="Arial"/>
        </w:rPr>
        <w:t>d</w:t>
      </w:r>
      <w:r w:rsidRPr="00BC0842">
        <w:rPr>
          <w:rFonts w:ascii="Arial" w:hAnsi="Arial" w:cs="Arial"/>
        </w:rPr>
        <w:t xml:space="preserve"> the crystalline tetragonal/orthorhombic phase of MAI. The absence of unidentified peaks s</w:t>
      </w:r>
      <w:r w:rsidR="00374FEC">
        <w:rPr>
          <w:rFonts w:ascii="Arial" w:hAnsi="Arial" w:cs="Arial"/>
        </w:rPr>
        <w:t>ignified</w:t>
      </w:r>
      <w:r w:rsidRPr="00BC0842">
        <w:rPr>
          <w:rFonts w:ascii="Arial" w:hAnsi="Arial" w:cs="Arial"/>
        </w:rPr>
        <w:t xml:space="preserve"> high purity.</w:t>
      </w:r>
      <w:r w:rsidR="00CA73D2">
        <w:rPr>
          <w:rFonts w:ascii="Arial" w:hAnsi="Arial" w:cs="Arial"/>
        </w:rPr>
        <w:t xml:space="preserve"> </w:t>
      </w:r>
      <w:r w:rsidRPr="00BC0842">
        <w:rPr>
          <w:rFonts w:ascii="Arial" w:hAnsi="Arial" w:cs="Arial"/>
        </w:rPr>
        <w:t>The XRD pattern confirm</w:t>
      </w:r>
      <w:r w:rsidR="009F4A10">
        <w:rPr>
          <w:rFonts w:ascii="Arial" w:hAnsi="Arial" w:cs="Arial"/>
        </w:rPr>
        <w:t>ed</w:t>
      </w:r>
      <w:r w:rsidRPr="00BC0842">
        <w:rPr>
          <w:rFonts w:ascii="Arial" w:hAnsi="Arial" w:cs="Arial"/>
        </w:rPr>
        <w:t xml:space="preserve"> that the synthesized </w:t>
      </w:r>
      <w:proofErr w:type="spellStart"/>
      <w:r w:rsidRPr="00BC0842">
        <w:rPr>
          <w:rFonts w:ascii="Arial" w:hAnsi="Arial" w:cs="Arial"/>
        </w:rPr>
        <w:t>CH</w:t>
      </w:r>
      <w:r w:rsidRPr="00BC0842">
        <w:rPr>
          <w:rFonts w:ascii="Cambria Math" w:hAnsi="Cambria Math" w:cs="Cambria Math"/>
        </w:rPr>
        <w:t>₃</w:t>
      </w:r>
      <w:r w:rsidRPr="00BC0842">
        <w:rPr>
          <w:rFonts w:ascii="Arial" w:hAnsi="Arial" w:cs="Arial"/>
        </w:rPr>
        <w:t>NH</w:t>
      </w:r>
      <w:r w:rsidRPr="00BC0842">
        <w:rPr>
          <w:rFonts w:ascii="Cambria Math" w:hAnsi="Cambria Math" w:cs="Cambria Math"/>
        </w:rPr>
        <w:t>₃</w:t>
      </w:r>
      <w:r w:rsidRPr="00BC0842">
        <w:rPr>
          <w:rFonts w:ascii="Arial" w:hAnsi="Arial" w:cs="Arial"/>
        </w:rPr>
        <w:t>SnI</w:t>
      </w:r>
      <w:proofErr w:type="spellEnd"/>
      <w:r w:rsidRPr="00BC0842">
        <w:rPr>
          <w:rFonts w:ascii="Cambria Math" w:hAnsi="Cambria Math" w:cs="Cambria Math"/>
        </w:rPr>
        <w:t>₃</w:t>
      </w:r>
      <w:r w:rsidRPr="00BC0842">
        <w:rPr>
          <w:rFonts w:ascii="Arial" w:hAnsi="Arial" w:cs="Arial"/>
        </w:rPr>
        <w:t xml:space="preserve"> has a tetragonal perovskite crystal structure that is highly crystalline, and show</w:t>
      </w:r>
      <w:r w:rsidR="009F4A10">
        <w:rPr>
          <w:rFonts w:ascii="Arial" w:hAnsi="Arial" w:cs="Arial"/>
        </w:rPr>
        <w:t>ed</w:t>
      </w:r>
      <w:r w:rsidRPr="00BC0842">
        <w:rPr>
          <w:rFonts w:ascii="Arial" w:hAnsi="Arial" w:cs="Arial"/>
        </w:rPr>
        <w:t xml:space="preserve"> dominant reflections at the (200) and (202) planes at 28.5</w:t>
      </w:r>
      <w:r w:rsidRPr="00BC0842">
        <w:rPr>
          <w:rFonts w:ascii="Arial" w:hAnsi="Arial" w:cs="Arial"/>
          <w:vertAlign w:val="superscript"/>
        </w:rPr>
        <w:t xml:space="preserve">o </w:t>
      </w:r>
      <w:r w:rsidRPr="00BC0842">
        <w:rPr>
          <w:rFonts w:ascii="Arial" w:hAnsi="Arial" w:cs="Arial"/>
        </w:rPr>
        <w:t>and 39.5</w:t>
      </w:r>
      <w:r w:rsidRPr="00BC0842">
        <w:rPr>
          <w:rFonts w:ascii="Arial" w:hAnsi="Arial" w:cs="Arial"/>
          <w:vertAlign w:val="superscript"/>
        </w:rPr>
        <w:t>o</w:t>
      </w:r>
      <w:r w:rsidRPr="00BC0842">
        <w:rPr>
          <w:rFonts w:ascii="Arial" w:hAnsi="Arial" w:cs="Arial"/>
        </w:rPr>
        <w:t xml:space="preserve"> respectively as shown in </w:t>
      </w:r>
      <w:r w:rsidRPr="00DC73C3">
        <w:rPr>
          <w:rFonts w:ascii="Arial" w:hAnsi="Arial" w:cs="Arial"/>
          <w:color w:val="0070C0"/>
        </w:rPr>
        <w:t>Fi</w:t>
      </w:r>
      <w:r w:rsidR="005B2E35" w:rsidRPr="00DC73C3">
        <w:rPr>
          <w:rFonts w:ascii="Arial" w:hAnsi="Arial" w:cs="Arial"/>
          <w:color w:val="0070C0"/>
        </w:rPr>
        <w:t>g. 1(c)</w:t>
      </w:r>
      <w:r w:rsidRPr="00DC73C3">
        <w:rPr>
          <w:rFonts w:ascii="Arial" w:hAnsi="Arial" w:cs="Arial"/>
          <w:color w:val="0070C0"/>
        </w:rPr>
        <w:t xml:space="preserve">. </w:t>
      </w:r>
      <w:r w:rsidRPr="00BC0842">
        <w:rPr>
          <w:rFonts w:ascii="Arial" w:hAnsi="Arial" w:cs="Arial"/>
        </w:rPr>
        <w:t>The peaks show</w:t>
      </w:r>
      <w:r w:rsidR="009F4A10">
        <w:rPr>
          <w:rFonts w:ascii="Arial" w:hAnsi="Arial" w:cs="Arial"/>
        </w:rPr>
        <w:t>ed</w:t>
      </w:r>
      <w:r w:rsidRPr="00BC0842">
        <w:rPr>
          <w:rFonts w:ascii="Arial" w:hAnsi="Arial" w:cs="Arial"/>
        </w:rPr>
        <w:t xml:space="preserve"> characteristics of good-quality </w:t>
      </w:r>
      <w:proofErr w:type="spellStart"/>
      <w:r w:rsidRPr="00BC0842">
        <w:rPr>
          <w:rFonts w:ascii="Arial" w:hAnsi="Arial" w:cs="Arial"/>
        </w:rPr>
        <w:t>CH</w:t>
      </w:r>
      <w:r w:rsidRPr="00BC0842">
        <w:rPr>
          <w:rFonts w:ascii="Cambria Math" w:hAnsi="Cambria Math" w:cs="Cambria Math"/>
        </w:rPr>
        <w:t>₃</w:t>
      </w:r>
      <w:r w:rsidRPr="00BC0842">
        <w:rPr>
          <w:rFonts w:ascii="Arial" w:hAnsi="Arial" w:cs="Arial"/>
        </w:rPr>
        <w:t>NH</w:t>
      </w:r>
      <w:r w:rsidRPr="00BC0842">
        <w:rPr>
          <w:rFonts w:ascii="Cambria Math" w:hAnsi="Cambria Math" w:cs="Cambria Math"/>
        </w:rPr>
        <w:t>₃</w:t>
      </w:r>
      <w:r w:rsidRPr="00BC0842">
        <w:rPr>
          <w:rFonts w:ascii="Arial" w:hAnsi="Arial" w:cs="Arial"/>
        </w:rPr>
        <w:t>SnI</w:t>
      </w:r>
      <w:proofErr w:type="spellEnd"/>
      <w:r w:rsidRPr="00BC0842">
        <w:rPr>
          <w:rFonts w:ascii="Cambria Math" w:hAnsi="Cambria Math" w:cs="Cambria Math"/>
        </w:rPr>
        <w:t>₃</w:t>
      </w:r>
      <w:r w:rsidRPr="00BC0842">
        <w:rPr>
          <w:rFonts w:ascii="Arial" w:hAnsi="Arial" w:cs="Arial"/>
        </w:rPr>
        <w:t xml:space="preserve"> nanoparticles, hence no significant secondary peaks (from </w:t>
      </w:r>
      <w:proofErr w:type="spellStart"/>
      <w:r w:rsidRPr="00BC0842">
        <w:rPr>
          <w:rFonts w:ascii="Arial" w:hAnsi="Arial" w:cs="Arial"/>
        </w:rPr>
        <w:t>SnI</w:t>
      </w:r>
      <w:proofErr w:type="spellEnd"/>
      <w:r w:rsidRPr="00BC0842">
        <w:rPr>
          <w:rFonts w:ascii="Cambria Math" w:hAnsi="Cambria Math" w:cs="Cambria Math"/>
        </w:rPr>
        <w:t>₂</w:t>
      </w:r>
      <w:r w:rsidRPr="00BC0842">
        <w:rPr>
          <w:rFonts w:ascii="Arial" w:hAnsi="Arial" w:cs="Arial"/>
        </w:rPr>
        <w:t xml:space="preserve">, </w:t>
      </w:r>
      <w:proofErr w:type="spellStart"/>
      <w:r w:rsidRPr="00BC0842">
        <w:rPr>
          <w:rFonts w:ascii="Arial" w:hAnsi="Arial" w:cs="Arial"/>
        </w:rPr>
        <w:t>SnI</w:t>
      </w:r>
      <w:proofErr w:type="spellEnd"/>
      <w:r w:rsidRPr="00BC0842">
        <w:rPr>
          <w:rFonts w:ascii="Cambria Math" w:hAnsi="Cambria Math" w:cs="Cambria Math"/>
        </w:rPr>
        <w:t>₄</w:t>
      </w:r>
      <w:r w:rsidRPr="00BC0842">
        <w:rPr>
          <w:rFonts w:ascii="Arial" w:hAnsi="Arial" w:cs="Arial"/>
        </w:rPr>
        <w:t>, or other impurities) are observed, indicating good phase purity.</w:t>
      </w:r>
      <w:r w:rsidR="009F4A10">
        <w:rPr>
          <w:rFonts w:ascii="Arial" w:hAnsi="Arial" w:cs="Arial"/>
        </w:rPr>
        <w:t xml:space="preserve"> </w:t>
      </w:r>
      <w:r w:rsidRPr="00BC0842">
        <w:rPr>
          <w:rFonts w:ascii="Arial" w:hAnsi="Arial" w:cs="Arial"/>
        </w:rPr>
        <w:t>The dominant peaks at (100), (002), and (101) reflections show</w:t>
      </w:r>
      <w:r w:rsidR="009F4A10">
        <w:rPr>
          <w:rFonts w:ascii="Arial" w:hAnsi="Arial" w:cs="Arial"/>
        </w:rPr>
        <w:t>ed</w:t>
      </w:r>
      <w:r w:rsidRPr="00BC0842">
        <w:rPr>
          <w:rFonts w:ascii="Arial" w:hAnsi="Arial" w:cs="Arial"/>
        </w:rPr>
        <w:t xml:space="preserve"> the spherical shape of </w:t>
      </w:r>
      <w:proofErr w:type="spellStart"/>
      <w:r w:rsidRPr="00BC0842">
        <w:rPr>
          <w:rFonts w:ascii="Arial" w:hAnsi="Arial" w:cs="Arial"/>
        </w:rPr>
        <w:t>ZnO</w:t>
      </w:r>
      <w:proofErr w:type="spellEnd"/>
      <w:r w:rsidRPr="00BC0842">
        <w:rPr>
          <w:rFonts w:ascii="Arial" w:hAnsi="Arial" w:cs="Arial"/>
        </w:rPr>
        <w:t>, with the (101) peak at 36.2</w:t>
      </w:r>
      <w:r w:rsidRPr="00BC0842">
        <w:rPr>
          <w:rFonts w:ascii="Arial" w:hAnsi="Arial" w:cs="Arial"/>
          <w:vertAlign w:val="superscript"/>
        </w:rPr>
        <w:t>o</w:t>
      </w:r>
      <w:r w:rsidRPr="00BC0842">
        <w:rPr>
          <w:rFonts w:ascii="Arial" w:hAnsi="Arial" w:cs="Arial"/>
        </w:rPr>
        <w:t xml:space="preserve"> being the most intense and prominent growth as shown in </w:t>
      </w:r>
      <w:r w:rsidRPr="00DC73C3">
        <w:rPr>
          <w:rFonts w:ascii="Arial" w:hAnsi="Arial" w:cs="Arial"/>
          <w:color w:val="0070C0"/>
        </w:rPr>
        <w:t>Fig</w:t>
      </w:r>
      <w:r w:rsidR="005B2E35" w:rsidRPr="00DC73C3">
        <w:rPr>
          <w:rFonts w:ascii="Arial" w:hAnsi="Arial" w:cs="Arial"/>
          <w:color w:val="0070C0"/>
        </w:rPr>
        <w:t>. 1(d)</w:t>
      </w:r>
      <w:r w:rsidRPr="00FA67CF">
        <w:rPr>
          <w:rFonts w:ascii="Arial" w:hAnsi="Arial" w:cs="Arial"/>
        </w:rPr>
        <w:t>.</w:t>
      </w:r>
      <w:r w:rsidRPr="00DC73C3">
        <w:rPr>
          <w:rFonts w:ascii="Arial" w:eastAsia="Times New Roman" w:hAnsi="Arial" w:cs="Arial"/>
          <w:color w:val="0070C0"/>
          <w:lang w:val="en-MY" w:eastAsia="en-MY"/>
        </w:rPr>
        <w:t xml:space="preserve"> </w:t>
      </w:r>
      <w:r w:rsidRPr="00BC0842">
        <w:rPr>
          <w:rFonts w:ascii="Arial" w:hAnsi="Arial" w:cs="Arial"/>
          <w:lang w:val="en-MY"/>
        </w:rPr>
        <w:t>Excellent crystallinity is shown by the peaks' sharpness and intensity.</w:t>
      </w:r>
      <w:r w:rsidRPr="00BC0842">
        <w:rPr>
          <w:rFonts w:ascii="Arial" w:hAnsi="Arial" w:cs="Arial"/>
          <w:b/>
          <w:bCs/>
        </w:rPr>
        <w:t xml:space="preserve"> </w:t>
      </w:r>
      <w:r w:rsidRPr="00BC0842">
        <w:rPr>
          <w:rFonts w:ascii="Arial" w:hAnsi="Arial" w:cs="Arial"/>
        </w:rPr>
        <w:t xml:space="preserve">The nonappearance of additional peaks confirms single-phase material without impurities such as </w:t>
      </w:r>
      <w:proofErr w:type="gramStart"/>
      <w:r w:rsidRPr="00BC0842">
        <w:rPr>
          <w:rFonts w:ascii="Arial" w:hAnsi="Arial" w:cs="Arial"/>
        </w:rPr>
        <w:t>Zn(</w:t>
      </w:r>
      <w:proofErr w:type="gramEnd"/>
      <w:r w:rsidRPr="00BC0842">
        <w:rPr>
          <w:rFonts w:ascii="Arial" w:hAnsi="Arial" w:cs="Arial"/>
        </w:rPr>
        <w:t>OH)</w:t>
      </w:r>
      <w:r w:rsidRPr="00BC0842">
        <w:rPr>
          <w:rFonts w:ascii="Cambria Math" w:hAnsi="Cambria Math" w:cs="Cambria Math"/>
        </w:rPr>
        <w:t>₂</w:t>
      </w:r>
      <w:r w:rsidRPr="00BC0842">
        <w:rPr>
          <w:rFonts w:ascii="Arial" w:hAnsi="Arial" w:cs="Arial"/>
        </w:rPr>
        <w:t xml:space="preserve"> or Zn.</w:t>
      </w:r>
    </w:p>
    <w:p w:rsidR="00141700" w:rsidRDefault="00BA29B8" w:rsidP="00BC0842">
      <w:pPr>
        <w:spacing w:after="0" w:line="276" w:lineRule="auto"/>
        <w:jc w:val="both"/>
        <w:rPr>
          <w:rFonts w:ascii="Arial" w:hAnsi="Arial" w:cs="Arial"/>
        </w:rPr>
      </w:pPr>
      <w:r w:rsidRPr="00BC0842">
        <w:rPr>
          <w:rFonts w:ascii="Arial" w:hAnsi="Arial" w:cs="Arial"/>
        </w:rPr>
        <w:t>The XRD patterns are in agreement with  the literature for the formations of Cu</w:t>
      </w:r>
      <w:r w:rsidRPr="00BC0842">
        <w:rPr>
          <w:rFonts w:ascii="Arial" w:hAnsi="Arial" w:cs="Arial"/>
          <w:vertAlign w:val="subscript"/>
        </w:rPr>
        <w:t>2</w:t>
      </w:r>
      <w:r w:rsidRPr="00BC0842">
        <w:rPr>
          <w:rFonts w:ascii="Arial" w:hAnsi="Arial" w:cs="Arial"/>
        </w:rPr>
        <w:t>O (</w:t>
      </w:r>
      <w:proofErr w:type="spellStart"/>
      <w:r w:rsidRPr="007964D7">
        <w:rPr>
          <w:rFonts w:ascii="Arial" w:hAnsi="Arial" w:cs="Arial"/>
          <w:color w:val="4472C4" w:themeColor="accent1"/>
        </w:rPr>
        <w:t>Aseena</w:t>
      </w:r>
      <w:proofErr w:type="spellEnd"/>
      <w:r w:rsidRPr="007964D7">
        <w:rPr>
          <w:rFonts w:ascii="Arial" w:hAnsi="Arial" w:cs="Arial"/>
          <w:color w:val="4472C4" w:themeColor="accent1"/>
        </w:rPr>
        <w:t xml:space="preserve"> </w:t>
      </w:r>
      <w:r w:rsidRPr="007964D7">
        <w:rPr>
          <w:rFonts w:ascii="Arial" w:hAnsi="Arial" w:cs="Arial"/>
          <w:i/>
          <w:iCs/>
          <w:color w:val="4472C4" w:themeColor="accent1"/>
        </w:rPr>
        <w:t>et al.,</w:t>
      </w:r>
      <w:r w:rsidRPr="007964D7">
        <w:rPr>
          <w:rFonts w:ascii="Arial" w:hAnsi="Arial" w:cs="Arial"/>
          <w:color w:val="4472C4" w:themeColor="accent1"/>
        </w:rPr>
        <w:t xml:space="preserve"> 2022; </w:t>
      </w:r>
      <w:r w:rsidRPr="007964D7">
        <w:rPr>
          <w:rFonts w:ascii="Arial" w:hAnsi="Arial" w:cs="Arial"/>
          <w:color w:val="4472C4" w:themeColor="accent1"/>
          <w:bdr w:val="none" w:sz="0" w:space="0" w:color="auto" w:frame="1"/>
        </w:rPr>
        <w:t xml:space="preserve">Mallik </w:t>
      </w:r>
      <w:r w:rsidRPr="007964D7">
        <w:rPr>
          <w:rFonts w:ascii="Arial" w:hAnsi="Arial" w:cs="Arial"/>
          <w:i/>
          <w:iCs/>
          <w:color w:val="4472C4" w:themeColor="accent1"/>
          <w:bdr w:val="none" w:sz="0" w:space="0" w:color="auto" w:frame="1"/>
        </w:rPr>
        <w:t>et al.,</w:t>
      </w:r>
      <w:r w:rsidRPr="007964D7">
        <w:rPr>
          <w:rFonts w:ascii="Arial" w:hAnsi="Arial" w:cs="Arial"/>
          <w:color w:val="4472C4" w:themeColor="accent1"/>
          <w:bdr w:val="none" w:sz="0" w:space="0" w:color="auto" w:frame="1"/>
        </w:rPr>
        <w:t xml:space="preserve"> 2020; </w:t>
      </w:r>
      <w:r w:rsidRPr="007964D7">
        <w:rPr>
          <w:rFonts w:ascii="Arial" w:hAnsi="Arial" w:cs="Arial"/>
          <w:bCs/>
          <w:color w:val="4472C4" w:themeColor="accent1"/>
          <w:bdr w:val="none" w:sz="0" w:space="0" w:color="auto" w:frame="1"/>
        </w:rPr>
        <w:t>Tahir</w:t>
      </w:r>
      <w:r w:rsidRPr="007964D7">
        <w:rPr>
          <w:rFonts w:ascii="Arial" w:hAnsi="Arial" w:cs="Arial"/>
          <w:color w:val="4472C4" w:themeColor="accent1"/>
          <w:bdr w:val="none" w:sz="0" w:space="0" w:color="auto" w:frame="1"/>
        </w:rPr>
        <w:t xml:space="preserve"> and Tougaard, 2012</w:t>
      </w:r>
      <w:r w:rsidRPr="00BC0842">
        <w:rPr>
          <w:rFonts w:ascii="Arial" w:hAnsi="Arial" w:cs="Arial"/>
        </w:rPr>
        <w:t>),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I (</w:t>
      </w:r>
      <w:r w:rsidRPr="007964D7">
        <w:rPr>
          <w:rFonts w:ascii="Arial" w:hAnsi="Arial" w:cs="Arial"/>
          <w:color w:val="4472C4" w:themeColor="accent1"/>
        </w:rPr>
        <w:t xml:space="preserve">Wu </w:t>
      </w:r>
      <w:r w:rsidRPr="007964D7">
        <w:rPr>
          <w:rFonts w:ascii="Arial" w:hAnsi="Arial" w:cs="Arial"/>
          <w:i/>
          <w:iCs/>
          <w:color w:val="4472C4" w:themeColor="accent1"/>
        </w:rPr>
        <w:t>et al.,</w:t>
      </w:r>
      <w:r w:rsidRPr="007964D7">
        <w:rPr>
          <w:rFonts w:ascii="Arial" w:hAnsi="Arial" w:cs="Arial"/>
          <w:color w:val="4472C4" w:themeColor="accent1"/>
        </w:rPr>
        <w:t xml:space="preserve"> 2021</w:t>
      </w:r>
      <w:r w:rsidRPr="00BC0842">
        <w:rPr>
          <w:rFonts w:ascii="Arial" w:hAnsi="Arial" w:cs="Arial"/>
        </w:rPr>
        <w:t>),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 xml:space="preserve">3 </w:t>
      </w:r>
      <w:r w:rsidRPr="00BC0842">
        <w:rPr>
          <w:rFonts w:ascii="Arial" w:hAnsi="Arial" w:cs="Arial"/>
        </w:rPr>
        <w:t>(</w:t>
      </w:r>
      <w:hyperlink r:id="rId9" w:history="1">
        <w:r w:rsidRPr="00795E02">
          <w:rPr>
            <w:rStyle w:val="Hyperlink"/>
            <w:rFonts w:ascii="Arial" w:hAnsi="Arial" w:cs="Arial"/>
            <w:color w:val="0070C0"/>
            <w:u w:val="none"/>
            <w:bdr w:val="none" w:sz="0" w:space="0" w:color="auto" w:frame="1"/>
          </w:rPr>
          <w:t>Choi</w:t>
        </w:r>
      </w:hyperlink>
      <w:r w:rsidRPr="00795E02">
        <w:rPr>
          <w:rStyle w:val="accordion-tabbedtab-mobile"/>
          <w:rFonts w:ascii="Arial" w:hAnsi="Arial" w:cs="Arial"/>
          <w:color w:val="0070C0"/>
          <w:bdr w:val="none" w:sz="0" w:space="0" w:color="auto" w:frame="1"/>
          <w:shd w:val="clear" w:color="auto" w:fill="FFFFFF"/>
        </w:rPr>
        <w:t xml:space="preserve"> Won-Gyu </w:t>
      </w:r>
      <w:r w:rsidRPr="00795E02">
        <w:rPr>
          <w:rStyle w:val="accordion-tabbedtab-mobile"/>
          <w:rFonts w:ascii="Arial" w:hAnsi="Arial" w:cs="Arial"/>
          <w:i/>
          <w:iCs/>
          <w:color w:val="0070C0"/>
          <w:bdr w:val="none" w:sz="0" w:space="0" w:color="auto" w:frame="1"/>
          <w:shd w:val="clear" w:color="auto" w:fill="FFFFFF"/>
        </w:rPr>
        <w:t>et al</w:t>
      </w:r>
      <w:r w:rsidRPr="00795E02">
        <w:rPr>
          <w:rStyle w:val="accordion-tabbedtab-mobile"/>
          <w:rFonts w:ascii="Arial" w:hAnsi="Arial" w:cs="Arial"/>
          <w:color w:val="0070C0"/>
          <w:bdr w:val="none" w:sz="0" w:space="0" w:color="auto" w:frame="1"/>
          <w:shd w:val="clear" w:color="auto" w:fill="FFFFFF"/>
        </w:rPr>
        <w:t>.</w:t>
      </w:r>
      <w:r w:rsidRPr="00795E02">
        <w:rPr>
          <w:rStyle w:val="accordion-tabbedtab-mobile"/>
          <w:rFonts w:ascii="Arial" w:hAnsi="Arial" w:cs="Arial"/>
          <w:i/>
          <w:iCs/>
          <w:color w:val="0070C0"/>
          <w:bdr w:val="none" w:sz="0" w:space="0" w:color="auto" w:frame="1"/>
          <w:shd w:val="clear" w:color="auto" w:fill="FFFFFF"/>
        </w:rPr>
        <w:t>,</w:t>
      </w:r>
      <w:r w:rsidRPr="00795E02">
        <w:rPr>
          <w:rStyle w:val="accordion-tabbedtab-mobile"/>
          <w:rFonts w:ascii="Arial" w:hAnsi="Arial" w:cs="Arial"/>
          <w:color w:val="0070C0"/>
          <w:bdr w:val="none" w:sz="0" w:space="0" w:color="auto" w:frame="1"/>
          <w:shd w:val="clear" w:color="auto" w:fill="FFFFFF"/>
        </w:rPr>
        <w:t xml:space="preserve"> 2022</w:t>
      </w:r>
      <w:r w:rsidRPr="00BC0842">
        <w:rPr>
          <w:rFonts w:ascii="Arial" w:hAnsi="Arial" w:cs="Arial"/>
        </w:rPr>
        <w:t xml:space="preserve">) and </w:t>
      </w:r>
      <w:proofErr w:type="spellStart"/>
      <w:r w:rsidRPr="00BC0842">
        <w:rPr>
          <w:rFonts w:ascii="Arial" w:hAnsi="Arial" w:cs="Arial"/>
        </w:rPr>
        <w:t>ZnO</w:t>
      </w:r>
      <w:proofErr w:type="spellEnd"/>
      <w:r w:rsidRPr="00BC0842">
        <w:rPr>
          <w:rFonts w:ascii="Arial" w:hAnsi="Arial" w:cs="Arial"/>
        </w:rPr>
        <w:t xml:space="preserve"> (</w:t>
      </w:r>
      <w:proofErr w:type="spellStart"/>
      <w:r w:rsidRPr="00795E02">
        <w:rPr>
          <w:rFonts w:ascii="Arial" w:hAnsi="Arial" w:cs="Arial"/>
          <w:color w:val="0070C0"/>
        </w:rPr>
        <w:t>Aseena</w:t>
      </w:r>
      <w:proofErr w:type="spellEnd"/>
      <w:r w:rsidRPr="00795E02">
        <w:rPr>
          <w:rFonts w:ascii="Arial" w:hAnsi="Arial" w:cs="Arial"/>
          <w:color w:val="0070C0"/>
        </w:rPr>
        <w:t xml:space="preserve"> </w:t>
      </w:r>
      <w:r w:rsidRPr="00795E02">
        <w:rPr>
          <w:rFonts w:ascii="Arial" w:hAnsi="Arial" w:cs="Arial"/>
          <w:i/>
          <w:iCs/>
          <w:color w:val="0070C0"/>
        </w:rPr>
        <w:t>et al.,</w:t>
      </w:r>
      <w:r w:rsidRPr="00795E02">
        <w:rPr>
          <w:rFonts w:ascii="Arial" w:hAnsi="Arial" w:cs="Arial"/>
          <w:color w:val="0070C0"/>
        </w:rPr>
        <w:t xml:space="preserve"> 2022</w:t>
      </w:r>
      <w:r w:rsidRPr="00BC0842">
        <w:rPr>
          <w:rFonts w:ascii="Arial" w:hAnsi="Arial" w:cs="Arial"/>
        </w:rPr>
        <w:t xml:space="preserve">; </w:t>
      </w:r>
      <w:r w:rsidRPr="00795E02">
        <w:rPr>
          <w:rFonts w:ascii="Arial" w:hAnsi="Arial" w:cs="Arial"/>
          <w:color w:val="0070C0"/>
        </w:rPr>
        <w:t xml:space="preserve">Abraham </w:t>
      </w:r>
      <w:r w:rsidRPr="00795E02">
        <w:rPr>
          <w:rFonts w:ascii="Arial" w:hAnsi="Arial" w:cs="Arial"/>
          <w:i/>
          <w:iCs/>
          <w:color w:val="0070C0"/>
        </w:rPr>
        <w:t>et al.,</w:t>
      </w:r>
      <w:r w:rsidRPr="00795E02">
        <w:rPr>
          <w:rFonts w:ascii="Arial" w:hAnsi="Arial" w:cs="Arial"/>
          <w:color w:val="0070C0"/>
        </w:rPr>
        <w:t xml:space="preserve"> 2018</w:t>
      </w:r>
      <w:r w:rsidRPr="00BC0842">
        <w:rPr>
          <w:rFonts w:ascii="Arial" w:hAnsi="Arial" w:cs="Arial"/>
        </w:rPr>
        <w:t>) respectively.</w:t>
      </w:r>
    </w:p>
    <w:p w:rsidR="00500553" w:rsidRPr="00141700" w:rsidRDefault="00141700" w:rsidP="00141700">
      <w:pPr>
        <w:spacing w:after="0" w:line="276" w:lineRule="auto"/>
        <w:jc w:val="both"/>
        <w:rPr>
          <w:rFonts w:ascii="Arial" w:hAnsi="Arial" w:cs="Arial"/>
        </w:rPr>
      </w:pPr>
      <w:r w:rsidRPr="00141700">
        <w:rPr>
          <w:rFonts w:ascii="Arial" w:hAnsi="Arial" w:cs="Arial"/>
          <w:noProof/>
        </w:rPr>
        <w:lastRenderedPageBreak/>
        <w:drawing>
          <wp:inline distT="0" distB="0" distL="0" distR="0" wp14:anchorId="4AA9589E" wp14:editId="7316B9B9">
            <wp:extent cx="5731329" cy="3924506"/>
            <wp:effectExtent l="0" t="0" r="3175" b="0"/>
            <wp:docPr id="88917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3527" name=""/>
                    <pic:cNvPicPr/>
                  </pic:nvPicPr>
                  <pic:blipFill>
                    <a:blip r:embed="rId10"/>
                    <a:stretch>
                      <a:fillRect/>
                    </a:stretch>
                  </pic:blipFill>
                  <pic:spPr>
                    <a:xfrm>
                      <a:off x="0" y="0"/>
                      <a:ext cx="5745564" cy="3934253"/>
                    </a:xfrm>
                    <a:prstGeom prst="rect">
                      <a:avLst/>
                    </a:prstGeom>
                  </pic:spPr>
                </pic:pic>
              </a:graphicData>
            </a:graphic>
          </wp:inline>
        </w:drawing>
      </w:r>
    </w:p>
    <w:p w:rsidR="00BA29B8" w:rsidRPr="009F4A10" w:rsidRDefault="00BA29B8" w:rsidP="00BC0842">
      <w:pPr>
        <w:spacing w:line="276" w:lineRule="auto"/>
        <w:rPr>
          <w:rFonts w:ascii="Arial" w:hAnsi="Arial" w:cs="Arial"/>
          <w:b/>
          <w:bCs/>
          <w:sz w:val="20"/>
          <w:szCs w:val="20"/>
        </w:rPr>
      </w:pPr>
      <w:r w:rsidRPr="009F4A10">
        <w:rPr>
          <w:rFonts w:ascii="Arial" w:hAnsi="Arial" w:cs="Arial"/>
          <w:b/>
          <w:bCs/>
          <w:sz w:val="20"/>
          <w:szCs w:val="20"/>
        </w:rPr>
        <w:t>F</w:t>
      </w:r>
      <w:r w:rsidR="00DA4FAD" w:rsidRPr="009F4A10">
        <w:rPr>
          <w:rFonts w:ascii="Arial" w:hAnsi="Arial" w:cs="Arial"/>
          <w:b/>
          <w:bCs/>
          <w:sz w:val="20"/>
          <w:szCs w:val="20"/>
        </w:rPr>
        <w:t>ig</w:t>
      </w:r>
      <w:r w:rsidRPr="009F4A10">
        <w:rPr>
          <w:rFonts w:ascii="Arial" w:hAnsi="Arial" w:cs="Arial"/>
          <w:b/>
          <w:bCs/>
          <w:sz w:val="20"/>
          <w:szCs w:val="20"/>
        </w:rPr>
        <w:t>. 1. The X-ray diffraction pattern of the synthesized (a) Cu</w:t>
      </w:r>
      <w:r w:rsidRPr="009F4A10">
        <w:rPr>
          <w:rFonts w:ascii="Arial" w:hAnsi="Arial" w:cs="Arial"/>
          <w:b/>
          <w:bCs/>
          <w:sz w:val="20"/>
          <w:szCs w:val="20"/>
          <w:vertAlign w:val="subscript"/>
        </w:rPr>
        <w:t>2</w:t>
      </w:r>
      <w:r w:rsidRPr="009F4A10">
        <w:rPr>
          <w:rFonts w:ascii="Arial" w:hAnsi="Arial" w:cs="Arial"/>
          <w:b/>
          <w:bCs/>
          <w:sz w:val="20"/>
          <w:szCs w:val="20"/>
        </w:rPr>
        <w:t xml:space="preserve">O, (b) </w:t>
      </w:r>
      <w:r w:rsidRPr="009F4A10">
        <w:rPr>
          <w:rFonts w:ascii="Arial" w:hAnsi="Arial" w:cs="Arial"/>
          <w:b/>
          <w:bCs/>
          <w:color w:val="000000"/>
          <w:sz w:val="20"/>
          <w:szCs w:val="20"/>
        </w:rPr>
        <w:t>CH</w:t>
      </w:r>
      <w:r w:rsidRPr="009F4A10">
        <w:rPr>
          <w:rFonts w:ascii="Arial" w:hAnsi="Arial" w:cs="Arial"/>
          <w:b/>
          <w:bCs/>
          <w:color w:val="000000"/>
          <w:sz w:val="20"/>
          <w:szCs w:val="20"/>
          <w:vertAlign w:val="subscript"/>
        </w:rPr>
        <w:t>3</w:t>
      </w:r>
      <w:r w:rsidRPr="009F4A10">
        <w:rPr>
          <w:rFonts w:ascii="Arial" w:hAnsi="Arial" w:cs="Arial"/>
          <w:b/>
          <w:bCs/>
          <w:color w:val="000000"/>
          <w:sz w:val="20"/>
          <w:szCs w:val="20"/>
        </w:rPr>
        <w:t>NH</w:t>
      </w:r>
      <w:r w:rsidRPr="009F4A10">
        <w:rPr>
          <w:rFonts w:ascii="Arial" w:hAnsi="Arial" w:cs="Arial"/>
          <w:b/>
          <w:bCs/>
          <w:color w:val="000000"/>
          <w:sz w:val="20"/>
          <w:szCs w:val="20"/>
          <w:vertAlign w:val="subscript"/>
        </w:rPr>
        <w:t>3</w:t>
      </w:r>
      <w:r w:rsidRPr="009F4A10">
        <w:rPr>
          <w:rFonts w:ascii="Arial" w:hAnsi="Arial" w:cs="Arial"/>
          <w:b/>
          <w:bCs/>
          <w:color w:val="000000"/>
          <w:sz w:val="20"/>
          <w:szCs w:val="20"/>
        </w:rPr>
        <w:t>I</w:t>
      </w:r>
      <w:r w:rsidRPr="009F4A10">
        <w:rPr>
          <w:rFonts w:ascii="Arial" w:hAnsi="Arial" w:cs="Arial"/>
          <w:b/>
          <w:bCs/>
          <w:sz w:val="20"/>
          <w:szCs w:val="20"/>
        </w:rPr>
        <w:t xml:space="preserve">, (c) </w:t>
      </w:r>
      <w:r w:rsidRPr="009F4A10">
        <w:rPr>
          <w:rFonts w:ascii="Arial" w:hAnsi="Arial" w:cs="Arial"/>
          <w:b/>
          <w:bCs/>
          <w:color w:val="000000"/>
          <w:sz w:val="20"/>
          <w:szCs w:val="20"/>
        </w:rPr>
        <w:t>CH</w:t>
      </w:r>
      <w:r w:rsidRPr="009F4A10">
        <w:rPr>
          <w:rFonts w:ascii="Arial" w:hAnsi="Arial" w:cs="Arial"/>
          <w:b/>
          <w:bCs/>
          <w:color w:val="000000"/>
          <w:sz w:val="20"/>
          <w:szCs w:val="20"/>
          <w:vertAlign w:val="subscript"/>
        </w:rPr>
        <w:t>3</w:t>
      </w:r>
      <w:r w:rsidRPr="009F4A10">
        <w:rPr>
          <w:rFonts w:ascii="Arial" w:hAnsi="Arial" w:cs="Arial"/>
          <w:b/>
          <w:bCs/>
          <w:color w:val="000000"/>
          <w:sz w:val="20"/>
          <w:szCs w:val="20"/>
        </w:rPr>
        <w:t>NH</w:t>
      </w:r>
      <w:r w:rsidRPr="009F4A10">
        <w:rPr>
          <w:rFonts w:ascii="Arial" w:hAnsi="Arial" w:cs="Arial"/>
          <w:b/>
          <w:bCs/>
          <w:color w:val="000000"/>
          <w:sz w:val="20"/>
          <w:szCs w:val="20"/>
          <w:vertAlign w:val="subscript"/>
        </w:rPr>
        <w:t>3</w:t>
      </w:r>
      <w:r w:rsidRPr="009F4A10">
        <w:rPr>
          <w:rFonts w:ascii="Arial" w:hAnsi="Arial" w:cs="Arial"/>
          <w:b/>
          <w:bCs/>
          <w:color w:val="000000"/>
          <w:sz w:val="20"/>
          <w:szCs w:val="20"/>
        </w:rPr>
        <w:t>SnI</w:t>
      </w:r>
      <w:r w:rsidRPr="009F4A10">
        <w:rPr>
          <w:rFonts w:ascii="Arial" w:hAnsi="Arial" w:cs="Arial"/>
          <w:b/>
          <w:bCs/>
          <w:color w:val="000000"/>
          <w:sz w:val="20"/>
          <w:szCs w:val="20"/>
          <w:vertAlign w:val="subscript"/>
        </w:rPr>
        <w:t xml:space="preserve">3 </w:t>
      </w:r>
      <w:r w:rsidRPr="009F4A10">
        <w:rPr>
          <w:rFonts w:ascii="Arial" w:hAnsi="Arial" w:cs="Arial"/>
          <w:b/>
          <w:bCs/>
          <w:color w:val="000000"/>
          <w:sz w:val="20"/>
          <w:szCs w:val="20"/>
        </w:rPr>
        <w:t xml:space="preserve">and (d) </w:t>
      </w:r>
      <w:proofErr w:type="spellStart"/>
      <w:r w:rsidRPr="009F4A10">
        <w:rPr>
          <w:rFonts w:ascii="Arial" w:hAnsi="Arial" w:cs="Arial"/>
          <w:b/>
          <w:bCs/>
          <w:color w:val="000000"/>
          <w:sz w:val="20"/>
          <w:szCs w:val="20"/>
        </w:rPr>
        <w:t>ZnO</w:t>
      </w:r>
      <w:proofErr w:type="spellEnd"/>
      <w:r w:rsidRPr="009F4A10">
        <w:rPr>
          <w:rFonts w:ascii="Arial" w:hAnsi="Arial" w:cs="Arial"/>
          <w:b/>
          <w:bCs/>
          <w:color w:val="000000"/>
          <w:sz w:val="20"/>
          <w:szCs w:val="20"/>
        </w:rPr>
        <w:t xml:space="preserve"> </w:t>
      </w:r>
      <w:r w:rsidRPr="009F4A10">
        <w:rPr>
          <w:rFonts w:ascii="Arial" w:hAnsi="Arial" w:cs="Arial"/>
          <w:b/>
          <w:bCs/>
          <w:sz w:val="20"/>
          <w:szCs w:val="20"/>
        </w:rPr>
        <w:t>nanoparticles.</w:t>
      </w:r>
    </w:p>
    <w:p w:rsidR="00BA29B8" w:rsidRPr="00BC0842" w:rsidRDefault="00BA29B8" w:rsidP="00BC0842">
      <w:pPr>
        <w:pStyle w:val="ListParagraph"/>
        <w:numPr>
          <w:ilvl w:val="2"/>
          <w:numId w:val="2"/>
        </w:numPr>
        <w:spacing w:before="240" w:after="0" w:line="276" w:lineRule="auto"/>
        <w:ind w:left="567" w:hanging="567"/>
        <w:jc w:val="both"/>
        <w:rPr>
          <w:rFonts w:ascii="Arial" w:hAnsi="Arial" w:cs="Arial"/>
          <w:b/>
          <w:iCs/>
          <w:sz w:val="20"/>
          <w:szCs w:val="20"/>
          <w:u w:val="single"/>
        </w:rPr>
      </w:pPr>
      <w:r w:rsidRPr="00BC0842">
        <w:rPr>
          <w:rFonts w:ascii="Arial" w:hAnsi="Arial" w:cs="Arial"/>
          <w:b/>
          <w:bCs/>
          <w:iCs/>
          <w:sz w:val="20"/>
          <w:szCs w:val="20"/>
          <w:u w:val="single"/>
        </w:rPr>
        <w:t>Field emission scanning electron microscopy (FESEM) analysis</w:t>
      </w:r>
    </w:p>
    <w:p w:rsidR="00BA29B8" w:rsidRPr="00CA73D2" w:rsidRDefault="00BA29B8" w:rsidP="00BC0842">
      <w:pPr>
        <w:spacing w:after="0" w:line="276" w:lineRule="auto"/>
        <w:jc w:val="both"/>
        <w:rPr>
          <w:rFonts w:ascii="Arial" w:hAnsi="Arial" w:cs="Arial"/>
        </w:rPr>
      </w:pPr>
      <w:r w:rsidRPr="00CA73D2">
        <w:rPr>
          <w:rFonts w:ascii="Arial" w:hAnsi="Arial" w:cs="Arial"/>
        </w:rPr>
        <w:t>The powder samples of the synthesized Cu</w:t>
      </w:r>
      <w:r w:rsidRPr="00CA73D2">
        <w:rPr>
          <w:rFonts w:ascii="Arial" w:hAnsi="Arial" w:cs="Arial"/>
          <w:vertAlign w:val="subscript"/>
        </w:rPr>
        <w:t>2</w:t>
      </w:r>
      <w:r w:rsidRPr="00CA73D2">
        <w:rPr>
          <w:rFonts w:ascii="Arial" w:hAnsi="Arial" w:cs="Arial"/>
        </w:rPr>
        <w:t>O, CH</w:t>
      </w:r>
      <w:r w:rsidRPr="00CA73D2">
        <w:rPr>
          <w:rFonts w:ascii="Arial" w:hAnsi="Arial" w:cs="Arial"/>
          <w:vertAlign w:val="subscript"/>
        </w:rPr>
        <w:t>3</w:t>
      </w:r>
      <w:r w:rsidRPr="00CA73D2">
        <w:rPr>
          <w:rFonts w:ascii="Arial" w:hAnsi="Arial" w:cs="Arial"/>
        </w:rPr>
        <w:t>NH</w:t>
      </w:r>
      <w:r w:rsidRPr="00CA73D2">
        <w:rPr>
          <w:rFonts w:ascii="Arial" w:hAnsi="Arial" w:cs="Arial"/>
          <w:vertAlign w:val="subscript"/>
        </w:rPr>
        <w:t>3</w:t>
      </w:r>
      <w:r w:rsidRPr="00CA73D2">
        <w:rPr>
          <w:rFonts w:ascii="Arial" w:hAnsi="Arial" w:cs="Arial"/>
        </w:rPr>
        <w:t>SnI</w:t>
      </w:r>
      <w:r w:rsidRPr="00CA73D2">
        <w:rPr>
          <w:rFonts w:ascii="Arial" w:hAnsi="Arial" w:cs="Arial"/>
          <w:vertAlign w:val="subscript"/>
        </w:rPr>
        <w:t>3</w:t>
      </w:r>
      <w:r w:rsidRPr="00CA73D2">
        <w:rPr>
          <w:rFonts w:ascii="Arial" w:hAnsi="Arial" w:cs="Arial"/>
        </w:rPr>
        <w:t xml:space="preserve"> and </w:t>
      </w:r>
      <w:proofErr w:type="spellStart"/>
      <w:r w:rsidRPr="00CA73D2">
        <w:rPr>
          <w:rFonts w:ascii="Arial" w:hAnsi="Arial" w:cs="Arial"/>
        </w:rPr>
        <w:t>ZnO</w:t>
      </w:r>
      <w:proofErr w:type="spellEnd"/>
      <w:r w:rsidRPr="00CA73D2">
        <w:rPr>
          <w:rFonts w:ascii="Arial" w:hAnsi="Arial" w:cs="Arial"/>
        </w:rPr>
        <w:t xml:space="preserve"> were studied using FESEM in order to examine the structure and particle size distribution of the nanoparticles. The FESEM image and the distribution of the particle size for the Cu</w:t>
      </w:r>
      <w:r w:rsidRPr="00CA73D2">
        <w:rPr>
          <w:rFonts w:ascii="Arial" w:hAnsi="Arial" w:cs="Arial"/>
          <w:vertAlign w:val="subscript"/>
        </w:rPr>
        <w:t>2</w:t>
      </w:r>
      <w:r w:rsidRPr="00CA73D2">
        <w:rPr>
          <w:rFonts w:ascii="Arial" w:hAnsi="Arial" w:cs="Arial"/>
        </w:rPr>
        <w:t xml:space="preserve">O is presented as </w:t>
      </w:r>
      <w:r w:rsidRPr="00FA67CF">
        <w:rPr>
          <w:rFonts w:ascii="Arial" w:hAnsi="Arial" w:cs="Arial"/>
          <w:color w:val="0070C0"/>
        </w:rPr>
        <w:t>Fig</w:t>
      </w:r>
      <w:r w:rsidR="00027C2A" w:rsidRPr="00FA67CF">
        <w:rPr>
          <w:rFonts w:ascii="Arial" w:hAnsi="Arial" w:cs="Arial"/>
          <w:color w:val="0070C0"/>
        </w:rPr>
        <w:t>s</w:t>
      </w:r>
      <w:r w:rsidR="00A04B17" w:rsidRPr="00FA67CF">
        <w:rPr>
          <w:rFonts w:ascii="Arial" w:hAnsi="Arial" w:cs="Arial"/>
          <w:color w:val="0070C0"/>
        </w:rPr>
        <w:t xml:space="preserve">. 2(a) </w:t>
      </w:r>
      <w:r w:rsidR="00A04B17" w:rsidRPr="00CA73D2">
        <w:rPr>
          <w:rFonts w:ascii="Arial" w:hAnsi="Arial" w:cs="Arial"/>
        </w:rPr>
        <w:t xml:space="preserve">and </w:t>
      </w:r>
      <w:r w:rsidR="00DC73C3" w:rsidRPr="00FA67CF">
        <w:rPr>
          <w:rFonts w:ascii="Arial" w:hAnsi="Arial" w:cs="Arial"/>
          <w:color w:val="0070C0"/>
        </w:rPr>
        <w:t>2</w:t>
      </w:r>
      <w:r w:rsidR="00A04B17" w:rsidRPr="00FA67CF">
        <w:rPr>
          <w:rFonts w:ascii="Arial" w:hAnsi="Arial" w:cs="Arial"/>
          <w:color w:val="0070C0"/>
        </w:rPr>
        <w:t>(</w:t>
      </w:r>
      <w:r w:rsidR="00027C2A" w:rsidRPr="00FA67CF">
        <w:rPr>
          <w:rFonts w:ascii="Arial" w:hAnsi="Arial" w:cs="Arial"/>
          <w:color w:val="0070C0"/>
        </w:rPr>
        <w:t>b</w:t>
      </w:r>
      <w:r w:rsidR="00A04B17" w:rsidRPr="00FA67CF">
        <w:rPr>
          <w:rFonts w:ascii="Arial" w:hAnsi="Arial" w:cs="Arial"/>
          <w:color w:val="0070C0"/>
        </w:rPr>
        <w:t>)</w:t>
      </w:r>
      <w:r w:rsidRPr="00CA73D2">
        <w:rPr>
          <w:rFonts w:ascii="Arial" w:hAnsi="Arial" w:cs="Arial"/>
        </w:rPr>
        <w:t>, respectively. Meanwhile, the FESEM image and the particle size distribution for the CH</w:t>
      </w:r>
      <w:r w:rsidRPr="00CA73D2">
        <w:rPr>
          <w:rFonts w:ascii="Arial" w:hAnsi="Arial" w:cs="Arial"/>
          <w:vertAlign w:val="subscript"/>
        </w:rPr>
        <w:t>3</w:t>
      </w:r>
      <w:r w:rsidRPr="00CA73D2">
        <w:rPr>
          <w:rFonts w:ascii="Arial" w:hAnsi="Arial" w:cs="Arial"/>
        </w:rPr>
        <w:t>NH</w:t>
      </w:r>
      <w:r w:rsidRPr="00CA73D2">
        <w:rPr>
          <w:rFonts w:ascii="Arial" w:hAnsi="Arial" w:cs="Arial"/>
          <w:vertAlign w:val="subscript"/>
        </w:rPr>
        <w:t>3</w:t>
      </w:r>
      <w:r w:rsidRPr="00CA73D2">
        <w:rPr>
          <w:rFonts w:ascii="Arial" w:hAnsi="Arial" w:cs="Arial"/>
        </w:rPr>
        <w:t>SnI</w:t>
      </w:r>
      <w:r w:rsidRPr="00CA73D2">
        <w:rPr>
          <w:rFonts w:ascii="Arial" w:hAnsi="Arial" w:cs="Arial"/>
          <w:vertAlign w:val="subscript"/>
        </w:rPr>
        <w:t>3</w:t>
      </w:r>
      <w:r w:rsidRPr="00CA73D2">
        <w:rPr>
          <w:rFonts w:ascii="Arial" w:hAnsi="Arial" w:cs="Arial"/>
        </w:rPr>
        <w:t xml:space="preserve"> </w:t>
      </w:r>
      <w:r w:rsidR="00FA67CF">
        <w:rPr>
          <w:rFonts w:ascii="Arial" w:hAnsi="Arial" w:cs="Arial"/>
        </w:rPr>
        <w:t>are</w:t>
      </w:r>
      <w:r w:rsidRPr="00CA73D2">
        <w:rPr>
          <w:rFonts w:ascii="Arial" w:hAnsi="Arial" w:cs="Arial"/>
        </w:rPr>
        <w:t xml:space="preserve"> presented as </w:t>
      </w:r>
      <w:r w:rsidRPr="00CA73D2">
        <w:rPr>
          <w:rFonts w:ascii="Arial" w:hAnsi="Arial" w:cs="Arial"/>
          <w:color w:val="0070C0"/>
        </w:rPr>
        <w:t>Fig</w:t>
      </w:r>
      <w:r w:rsidR="00027C2A" w:rsidRPr="00CA73D2">
        <w:rPr>
          <w:rFonts w:ascii="Arial" w:hAnsi="Arial" w:cs="Arial"/>
          <w:color w:val="0070C0"/>
        </w:rPr>
        <w:t xml:space="preserve">s. 2(c) </w:t>
      </w:r>
      <w:r w:rsidR="00027C2A" w:rsidRPr="00CA73D2">
        <w:rPr>
          <w:rFonts w:ascii="Arial" w:hAnsi="Arial" w:cs="Arial"/>
        </w:rPr>
        <w:t xml:space="preserve">and </w:t>
      </w:r>
      <w:r w:rsidR="00DC73C3" w:rsidRPr="00CA73D2">
        <w:rPr>
          <w:rFonts w:ascii="Arial" w:hAnsi="Arial" w:cs="Arial"/>
          <w:color w:val="0070C0"/>
        </w:rPr>
        <w:t>2</w:t>
      </w:r>
      <w:r w:rsidR="00027C2A" w:rsidRPr="00CA73D2">
        <w:rPr>
          <w:rFonts w:ascii="Arial" w:hAnsi="Arial" w:cs="Arial"/>
          <w:color w:val="0070C0"/>
        </w:rPr>
        <w:t>(d),</w:t>
      </w:r>
      <w:r w:rsidRPr="00CA73D2">
        <w:rPr>
          <w:rFonts w:ascii="Arial" w:hAnsi="Arial" w:cs="Arial"/>
          <w:color w:val="0070C0"/>
        </w:rPr>
        <w:t xml:space="preserve"> </w:t>
      </w:r>
      <w:r w:rsidRPr="00CA73D2">
        <w:rPr>
          <w:rFonts w:ascii="Arial" w:hAnsi="Arial" w:cs="Arial"/>
        </w:rPr>
        <w:t xml:space="preserve">respectively. Similarly, the image and the particle size distribution for the </w:t>
      </w:r>
      <w:proofErr w:type="spellStart"/>
      <w:r w:rsidRPr="00CA73D2">
        <w:rPr>
          <w:rFonts w:ascii="Arial" w:hAnsi="Arial" w:cs="Arial"/>
        </w:rPr>
        <w:t>ZnO</w:t>
      </w:r>
      <w:proofErr w:type="spellEnd"/>
      <w:r w:rsidRPr="00CA73D2">
        <w:rPr>
          <w:rFonts w:ascii="Arial" w:hAnsi="Arial" w:cs="Arial"/>
        </w:rPr>
        <w:t xml:space="preserve"> </w:t>
      </w:r>
      <w:r w:rsidR="00AA38DE">
        <w:rPr>
          <w:rFonts w:ascii="Arial" w:hAnsi="Arial" w:cs="Arial"/>
        </w:rPr>
        <w:t>are</w:t>
      </w:r>
      <w:r w:rsidRPr="00CA73D2">
        <w:rPr>
          <w:rFonts w:ascii="Arial" w:hAnsi="Arial" w:cs="Arial"/>
        </w:rPr>
        <w:t xml:space="preserve"> presented as </w:t>
      </w:r>
      <w:r w:rsidRPr="00CA73D2">
        <w:rPr>
          <w:rFonts w:ascii="Arial" w:hAnsi="Arial" w:cs="Arial"/>
          <w:color w:val="0070C0"/>
        </w:rPr>
        <w:t>Fig</w:t>
      </w:r>
      <w:r w:rsidR="00027C2A" w:rsidRPr="00CA73D2">
        <w:rPr>
          <w:rFonts w:ascii="Arial" w:hAnsi="Arial" w:cs="Arial"/>
          <w:color w:val="0070C0"/>
        </w:rPr>
        <w:t>s.</w:t>
      </w:r>
      <w:r w:rsidRPr="00CA73D2">
        <w:rPr>
          <w:rFonts w:ascii="Arial" w:hAnsi="Arial" w:cs="Arial"/>
          <w:color w:val="0070C0"/>
        </w:rPr>
        <w:t xml:space="preserve"> </w:t>
      </w:r>
      <w:r w:rsidR="00027C2A" w:rsidRPr="00CA73D2">
        <w:rPr>
          <w:rFonts w:ascii="Arial" w:hAnsi="Arial" w:cs="Arial"/>
          <w:color w:val="0070C0"/>
        </w:rPr>
        <w:t xml:space="preserve">2(e) </w:t>
      </w:r>
      <w:r w:rsidR="00027C2A" w:rsidRPr="00CA73D2">
        <w:rPr>
          <w:rFonts w:ascii="Arial" w:hAnsi="Arial" w:cs="Arial"/>
        </w:rPr>
        <w:t xml:space="preserve">and </w:t>
      </w:r>
      <w:r w:rsidR="00DC73C3" w:rsidRPr="00CA73D2">
        <w:rPr>
          <w:rFonts w:ascii="Arial" w:hAnsi="Arial" w:cs="Arial"/>
          <w:color w:val="0070C0"/>
        </w:rPr>
        <w:t>2</w:t>
      </w:r>
      <w:r w:rsidR="00027C2A" w:rsidRPr="00CA73D2">
        <w:rPr>
          <w:rFonts w:ascii="Arial" w:hAnsi="Arial" w:cs="Arial"/>
          <w:color w:val="0070C0"/>
        </w:rPr>
        <w:t>(f)</w:t>
      </w:r>
      <w:r w:rsidR="00027C2A" w:rsidRPr="00CA73D2">
        <w:rPr>
          <w:rFonts w:ascii="Arial" w:hAnsi="Arial" w:cs="Arial"/>
        </w:rPr>
        <w:t>,</w:t>
      </w:r>
      <w:r w:rsidRPr="00CA73D2">
        <w:rPr>
          <w:rFonts w:ascii="Arial" w:hAnsi="Arial" w:cs="Arial"/>
          <w:color w:val="0070C0"/>
        </w:rPr>
        <w:t xml:space="preserve"> </w:t>
      </w:r>
      <w:r w:rsidRPr="00CA73D2">
        <w:rPr>
          <w:rFonts w:ascii="Arial" w:hAnsi="Arial" w:cs="Arial"/>
        </w:rPr>
        <w:t>respectively. The Cu</w:t>
      </w:r>
      <w:r w:rsidRPr="00CA73D2">
        <w:rPr>
          <w:rFonts w:ascii="Arial" w:hAnsi="Arial" w:cs="Arial"/>
          <w:vertAlign w:val="subscript"/>
        </w:rPr>
        <w:t>2</w:t>
      </w:r>
      <w:r w:rsidRPr="00CA73D2">
        <w:rPr>
          <w:rFonts w:ascii="Arial" w:hAnsi="Arial" w:cs="Arial"/>
        </w:rPr>
        <w:t xml:space="preserve">O and </w:t>
      </w:r>
      <w:proofErr w:type="spellStart"/>
      <w:r w:rsidRPr="00CA73D2">
        <w:rPr>
          <w:rFonts w:ascii="Arial" w:hAnsi="Arial" w:cs="Arial"/>
        </w:rPr>
        <w:t>ZnO</w:t>
      </w:r>
      <w:proofErr w:type="spellEnd"/>
      <w:r w:rsidRPr="00CA73D2">
        <w:rPr>
          <w:rFonts w:ascii="Arial" w:hAnsi="Arial" w:cs="Arial"/>
        </w:rPr>
        <w:t xml:space="preserve"> samples composed of relatively smooth varying particles sizes of cubic and spherical shapes, respectively while tetragonal particles sizes are observed in CH</w:t>
      </w:r>
      <w:r w:rsidRPr="00CA73D2">
        <w:rPr>
          <w:rFonts w:ascii="Arial" w:hAnsi="Arial" w:cs="Arial"/>
          <w:vertAlign w:val="subscript"/>
        </w:rPr>
        <w:t>3</w:t>
      </w:r>
      <w:r w:rsidRPr="00CA73D2">
        <w:rPr>
          <w:rFonts w:ascii="Arial" w:hAnsi="Arial" w:cs="Arial"/>
        </w:rPr>
        <w:t>NH</w:t>
      </w:r>
      <w:r w:rsidRPr="00CA73D2">
        <w:rPr>
          <w:rFonts w:ascii="Arial" w:hAnsi="Arial" w:cs="Arial"/>
          <w:vertAlign w:val="subscript"/>
        </w:rPr>
        <w:t>3</w:t>
      </w:r>
      <w:r w:rsidRPr="00CA73D2">
        <w:rPr>
          <w:rFonts w:ascii="Arial" w:hAnsi="Arial" w:cs="Arial"/>
        </w:rPr>
        <w:t>SnI</w:t>
      </w:r>
      <w:r w:rsidRPr="00CA73D2">
        <w:rPr>
          <w:rFonts w:ascii="Arial" w:hAnsi="Arial" w:cs="Arial"/>
          <w:vertAlign w:val="subscript"/>
        </w:rPr>
        <w:t>3</w:t>
      </w:r>
      <w:r w:rsidRPr="00CA73D2">
        <w:rPr>
          <w:rFonts w:ascii="Arial" w:hAnsi="Arial" w:cs="Arial"/>
        </w:rPr>
        <w:t>. The mean particle sizes for the Cu</w:t>
      </w:r>
      <w:r w:rsidRPr="00CA73D2">
        <w:rPr>
          <w:rFonts w:ascii="Arial" w:hAnsi="Arial" w:cs="Arial"/>
          <w:vertAlign w:val="subscript"/>
        </w:rPr>
        <w:t>2</w:t>
      </w:r>
      <w:r w:rsidRPr="00CA73D2">
        <w:rPr>
          <w:rFonts w:ascii="Arial" w:hAnsi="Arial" w:cs="Arial"/>
        </w:rPr>
        <w:t>O, CH</w:t>
      </w:r>
      <w:r w:rsidRPr="00CA73D2">
        <w:rPr>
          <w:rFonts w:ascii="Arial" w:hAnsi="Arial" w:cs="Arial"/>
          <w:vertAlign w:val="subscript"/>
        </w:rPr>
        <w:t>3</w:t>
      </w:r>
      <w:r w:rsidRPr="00CA73D2">
        <w:rPr>
          <w:rFonts w:ascii="Arial" w:hAnsi="Arial" w:cs="Arial"/>
        </w:rPr>
        <w:t>NH</w:t>
      </w:r>
      <w:r w:rsidRPr="00CA73D2">
        <w:rPr>
          <w:rFonts w:ascii="Arial" w:hAnsi="Arial" w:cs="Arial"/>
          <w:vertAlign w:val="subscript"/>
        </w:rPr>
        <w:t>3</w:t>
      </w:r>
      <w:r w:rsidRPr="00CA73D2">
        <w:rPr>
          <w:rFonts w:ascii="Arial" w:hAnsi="Arial" w:cs="Arial"/>
        </w:rPr>
        <w:t>SnI</w:t>
      </w:r>
      <w:r w:rsidRPr="00CA73D2">
        <w:rPr>
          <w:rFonts w:ascii="Arial" w:hAnsi="Arial" w:cs="Arial"/>
          <w:vertAlign w:val="subscript"/>
        </w:rPr>
        <w:t xml:space="preserve">3 </w:t>
      </w:r>
      <w:r w:rsidRPr="00CA73D2">
        <w:rPr>
          <w:rFonts w:ascii="Arial" w:hAnsi="Arial" w:cs="Arial"/>
        </w:rPr>
        <w:t xml:space="preserve">and </w:t>
      </w:r>
      <w:proofErr w:type="spellStart"/>
      <w:r w:rsidRPr="00CA73D2">
        <w:rPr>
          <w:rFonts w:ascii="Arial" w:hAnsi="Arial" w:cs="Arial"/>
        </w:rPr>
        <w:t>ZnO</w:t>
      </w:r>
      <w:proofErr w:type="spellEnd"/>
      <w:r w:rsidRPr="00CA73D2">
        <w:rPr>
          <w:rFonts w:ascii="Arial" w:hAnsi="Arial" w:cs="Arial"/>
        </w:rPr>
        <w:t xml:space="preserve"> were found to be 207.91 nm, 370.51 nm and 188.22 nm using ImageJ software as presented in </w:t>
      </w:r>
      <w:r w:rsidRPr="00CA73D2">
        <w:rPr>
          <w:rFonts w:ascii="Arial" w:hAnsi="Arial" w:cs="Arial"/>
          <w:color w:val="0070C0"/>
        </w:rPr>
        <w:t>Fig</w:t>
      </w:r>
      <w:r w:rsidR="00027C2A" w:rsidRPr="00CA73D2">
        <w:rPr>
          <w:rFonts w:ascii="Arial" w:hAnsi="Arial" w:cs="Arial"/>
          <w:color w:val="0070C0"/>
        </w:rPr>
        <w:t>s</w:t>
      </w:r>
      <w:r w:rsidR="009A1CE1" w:rsidRPr="00CA73D2">
        <w:rPr>
          <w:rFonts w:ascii="Arial" w:hAnsi="Arial" w:cs="Arial"/>
          <w:color w:val="0070C0"/>
        </w:rPr>
        <w:t>.</w:t>
      </w:r>
      <w:r w:rsidR="00027C2A" w:rsidRPr="00CA73D2">
        <w:rPr>
          <w:rFonts w:ascii="Arial" w:hAnsi="Arial" w:cs="Arial"/>
          <w:color w:val="0070C0"/>
        </w:rPr>
        <w:t xml:space="preserve"> 2(b)</w:t>
      </w:r>
      <w:r w:rsidR="00027C2A" w:rsidRPr="00CA73D2">
        <w:rPr>
          <w:rFonts w:ascii="Arial" w:hAnsi="Arial" w:cs="Arial"/>
        </w:rPr>
        <w:t>,</w:t>
      </w:r>
      <w:r w:rsidR="00027C2A" w:rsidRPr="00CA73D2">
        <w:rPr>
          <w:rFonts w:ascii="Arial" w:hAnsi="Arial" w:cs="Arial"/>
          <w:color w:val="0070C0"/>
        </w:rPr>
        <w:t xml:space="preserve"> </w:t>
      </w:r>
      <w:r w:rsidR="00DC73C3" w:rsidRPr="00CA73D2">
        <w:rPr>
          <w:rFonts w:ascii="Arial" w:hAnsi="Arial" w:cs="Arial"/>
          <w:color w:val="0070C0"/>
        </w:rPr>
        <w:t>2</w:t>
      </w:r>
      <w:r w:rsidR="00027C2A" w:rsidRPr="00CA73D2">
        <w:rPr>
          <w:rFonts w:ascii="Arial" w:hAnsi="Arial" w:cs="Arial"/>
          <w:color w:val="0070C0"/>
        </w:rPr>
        <w:t xml:space="preserve">(d) </w:t>
      </w:r>
      <w:r w:rsidR="00027C2A" w:rsidRPr="00CA73D2">
        <w:rPr>
          <w:rFonts w:ascii="Arial" w:hAnsi="Arial" w:cs="Arial"/>
        </w:rPr>
        <w:t xml:space="preserve">and </w:t>
      </w:r>
      <w:r w:rsidR="00DC73C3" w:rsidRPr="00CA73D2">
        <w:rPr>
          <w:rFonts w:ascii="Arial" w:hAnsi="Arial" w:cs="Arial"/>
          <w:color w:val="0070C0"/>
        </w:rPr>
        <w:t>2</w:t>
      </w:r>
      <w:r w:rsidR="00027C2A" w:rsidRPr="00CA73D2">
        <w:rPr>
          <w:rFonts w:ascii="Arial" w:hAnsi="Arial" w:cs="Arial"/>
          <w:color w:val="0070C0"/>
        </w:rPr>
        <w:t>(f),</w:t>
      </w:r>
      <w:r w:rsidRPr="00CA73D2">
        <w:rPr>
          <w:rFonts w:ascii="Arial" w:hAnsi="Arial" w:cs="Arial"/>
          <w:color w:val="0070C0"/>
        </w:rPr>
        <w:t xml:space="preserve"> </w:t>
      </w:r>
      <w:r w:rsidRPr="00CA73D2">
        <w:rPr>
          <w:rFonts w:ascii="Arial" w:hAnsi="Arial" w:cs="Arial"/>
        </w:rPr>
        <w:t>respectively.</w:t>
      </w:r>
    </w:p>
    <w:p w:rsidR="00BA29B8" w:rsidRPr="00CA73D2" w:rsidRDefault="00BA29B8" w:rsidP="00BC0842">
      <w:pPr>
        <w:spacing w:after="0" w:line="276" w:lineRule="auto"/>
        <w:jc w:val="both"/>
        <w:rPr>
          <w:rFonts w:ascii="Arial" w:hAnsi="Arial" w:cs="Arial"/>
        </w:rPr>
      </w:pPr>
    </w:p>
    <w:p w:rsidR="00BA29B8" w:rsidRPr="00CA73D2" w:rsidRDefault="009D1B4C" w:rsidP="00BC0842">
      <w:pPr>
        <w:spacing w:after="0" w:line="276" w:lineRule="auto"/>
        <w:jc w:val="both"/>
        <w:rPr>
          <w:rFonts w:ascii="Arial" w:hAnsi="Arial" w:cs="Arial"/>
        </w:rPr>
      </w:pPr>
      <w:r w:rsidRPr="00CA73D2">
        <w:rPr>
          <w:rFonts w:ascii="Arial" w:hAnsi="Arial" w:cs="Arial"/>
          <w:noProof/>
        </w:rPr>
        <w:lastRenderedPageBreak/>
        <w:drawing>
          <wp:inline distT="0" distB="0" distL="0" distR="0" wp14:anchorId="5B977759" wp14:editId="1809820B">
            <wp:extent cx="6117887" cy="4665911"/>
            <wp:effectExtent l="0" t="0" r="0" b="1905"/>
            <wp:docPr id="60326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9845" name=""/>
                    <pic:cNvPicPr/>
                  </pic:nvPicPr>
                  <pic:blipFill>
                    <a:blip r:embed="rId11"/>
                    <a:stretch>
                      <a:fillRect/>
                    </a:stretch>
                  </pic:blipFill>
                  <pic:spPr>
                    <a:xfrm>
                      <a:off x="0" y="0"/>
                      <a:ext cx="6155423" cy="4694538"/>
                    </a:xfrm>
                    <a:prstGeom prst="rect">
                      <a:avLst/>
                    </a:prstGeom>
                  </pic:spPr>
                </pic:pic>
              </a:graphicData>
            </a:graphic>
          </wp:inline>
        </w:drawing>
      </w:r>
    </w:p>
    <w:p w:rsidR="00E151C6" w:rsidRPr="00121C05" w:rsidRDefault="00BA29B8" w:rsidP="00DA4FAD">
      <w:pPr>
        <w:spacing w:line="276" w:lineRule="auto"/>
        <w:jc w:val="both"/>
        <w:rPr>
          <w:rFonts w:ascii="Arial" w:hAnsi="Arial" w:cs="Arial"/>
          <w:b/>
          <w:bCs/>
          <w:sz w:val="20"/>
          <w:szCs w:val="20"/>
        </w:rPr>
      </w:pPr>
      <w:r w:rsidRPr="00121C05">
        <w:rPr>
          <w:rFonts w:ascii="Arial" w:hAnsi="Arial" w:cs="Arial"/>
          <w:b/>
          <w:bCs/>
          <w:sz w:val="20"/>
          <w:szCs w:val="20"/>
        </w:rPr>
        <w:t>F</w:t>
      </w:r>
      <w:r w:rsidR="00DC73C3" w:rsidRPr="00121C05">
        <w:rPr>
          <w:rFonts w:ascii="Arial" w:hAnsi="Arial" w:cs="Arial"/>
          <w:b/>
          <w:bCs/>
          <w:sz w:val="20"/>
          <w:szCs w:val="20"/>
        </w:rPr>
        <w:t>ig</w:t>
      </w:r>
      <w:r w:rsidRPr="00121C05">
        <w:rPr>
          <w:rFonts w:ascii="Arial" w:hAnsi="Arial" w:cs="Arial"/>
          <w:b/>
          <w:bCs/>
          <w:sz w:val="20"/>
          <w:szCs w:val="20"/>
        </w:rPr>
        <w:t xml:space="preserve">. 2. FESEM </w:t>
      </w:r>
      <w:r w:rsidR="00396101" w:rsidRPr="00121C05">
        <w:rPr>
          <w:rFonts w:ascii="Arial" w:hAnsi="Arial" w:cs="Arial"/>
          <w:b/>
          <w:bCs/>
          <w:sz w:val="20"/>
          <w:szCs w:val="20"/>
        </w:rPr>
        <w:t>image</w:t>
      </w:r>
      <w:r w:rsidRPr="00121C05">
        <w:rPr>
          <w:rFonts w:ascii="Arial" w:hAnsi="Arial" w:cs="Arial"/>
          <w:b/>
          <w:bCs/>
          <w:sz w:val="20"/>
          <w:szCs w:val="20"/>
        </w:rPr>
        <w:t xml:space="preserve"> of the (a) C</w:t>
      </w:r>
      <w:r w:rsidR="00A95CD4">
        <w:rPr>
          <w:rFonts w:ascii="Arial" w:hAnsi="Arial" w:cs="Arial"/>
          <w:b/>
          <w:bCs/>
          <w:sz w:val="20"/>
          <w:szCs w:val="20"/>
        </w:rPr>
        <w:t>U</w:t>
      </w:r>
      <w:r w:rsidRPr="00121C05">
        <w:rPr>
          <w:rFonts w:ascii="Arial" w:hAnsi="Arial" w:cs="Arial"/>
          <w:b/>
          <w:bCs/>
          <w:sz w:val="20"/>
          <w:szCs w:val="20"/>
          <w:vertAlign w:val="subscript"/>
        </w:rPr>
        <w:t>2</w:t>
      </w:r>
      <w:r w:rsidRPr="00121C05">
        <w:rPr>
          <w:rFonts w:ascii="Arial" w:hAnsi="Arial" w:cs="Arial"/>
          <w:b/>
          <w:bCs/>
          <w:sz w:val="20"/>
          <w:szCs w:val="20"/>
        </w:rPr>
        <w:t>O nanoparticles with (b) the particle size distribution.</w:t>
      </w:r>
      <w:r w:rsidR="00396101" w:rsidRPr="00121C05">
        <w:rPr>
          <w:rFonts w:ascii="Arial" w:hAnsi="Arial" w:cs="Arial"/>
          <w:b/>
          <w:bCs/>
          <w:sz w:val="20"/>
          <w:szCs w:val="20"/>
        </w:rPr>
        <w:t xml:space="preserve"> FESEM image of the (c) CH</w:t>
      </w:r>
      <w:r w:rsidR="00396101" w:rsidRPr="00121C05">
        <w:rPr>
          <w:rFonts w:ascii="Arial" w:hAnsi="Arial" w:cs="Arial"/>
          <w:b/>
          <w:bCs/>
          <w:sz w:val="20"/>
          <w:szCs w:val="20"/>
          <w:vertAlign w:val="subscript"/>
        </w:rPr>
        <w:t>3</w:t>
      </w:r>
      <w:r w:rsidR="00396101" w:rsidRPr="00121C05">
        <w:rPr>
          <w:rFonts w:ascii="Arial" w:hAnsi="Arial" w:cs="Arial"/>
          <w:b/>
          <w:bCs/>
          <w:sz w:val="20"/>
          <w:szCs w:val="20"/>
        </w:rPr>
        <w:t>NH</w:t>
      </w:r>
      <w:r w:rsidR="00396101" w:rsidRPr="00121C05">
        <w:rPr>
          <w:rFonts w:ascii="Arial" w:hAnsi="Arial" w:cs="Arial"/>
          <w:b/>
          <w:bCs/>
          <w:sz w:val="20"/>
          <w:szCs w:val="20"/>
          <w:vertAlign w:val="subscript"/>
        </w:rPr>
        <w:t>3</w:t>
      </w:r>
      <w:r w:rsidR="00396101" w:rsidRPr="00121C05">
        <w:rPr>
          <w:rFonts w:ascii="Arial" w:hAnsi="Arial" w:cs="Arial"/>
          <w:b/>
          <w:bCs/>
          <w:sz w:val="20"/>
          <w:szCs w:val="20"/>
        </w:rPr>
        <w:t>SnI</w:t>
      </w:r>
      <w:r w:rsidR="00396101" w:rsidRPr="00121C05">
        <w:rPr>
          <w:rFonts w:ascii="Arial" w:hAnsi="Arial" w:cs="Arial"/>
          <w:b/>
          <w:bCs/>
          <w:sz w:val="20"/>
          <w:szCs w:val="20"/>
          <w:vertAlign w:val="subscript"/>
        </w:rPr>
        <w:t>3</w:t>
      </w:r>
      <w:r w:rsidR="00396101" w:rsidRPr="00121C05">
        <w:rPr>
          <w:rFonts w:ascii="Arial" w:hAnsi="Arial" w:cs="Arial"/>
          <w:b/>
          <w:bCs/>
          <w:sz w:val="20"/>
          <w:szCs w:val="20"/>
        </w:rPr>
        <w:t xml:space="preserve"> nano</w:t>
      </w:r>
      <w:r w:rsidR="00DC73C3" w:rsidRPr="00121C05">
        <w:rPr>
          <w:rFonts w:ascii="Arial" w:hAnsi="Arial" w:cs="Arial"/>
          <w:b/>
          <w:bCs/>
          <w:sz w:val="20"/>
          <w:szCs w:val="20"/>
        </w:rPr>
        <w:t>p</w:t>
      </w:r>
      <w:r w:rsidR="00396101" w:rsidRPr="00121C05">
        <w:rPr>
          <w:rFonts w:ascii="Arial" w:hAnsi="Arial" w:cs="Arial"/>
          <w:b/>
          <w:bCs/>
          <w:sz w:val="20"/>
          <w:szCs w:val="20"/>
        </w:rPr>
        <w:t xml:space="preserve">articles (d) with the particle size distribution, </w:t>
      </w:r>
      <w:r w:rsidRPr="00121C05">
        <w:rPr>
          <w:rFonts w:ascii="Arial" w:hAnsi="Arial" w:cs="Arial"/>
          <w:b/>
          <w:bCs/>
          <w:sz w:val="20"/>
          <w:szCs w:val="20"/>
        </w:rPr>
        <w:t xml:space="preserve">FESEM </w:t>
      </w:r>
      <w:r w:rsidR="00396101" w:rsidRPr="00121C05">
        <w:rPr>
          <w:rFonts w:ascii="Arial" w:hAnsi="Arial" w:cs="Arial"/>
          <w:b/>
          <w:bCs/>
          <w:sz w:val="20"/>
          <w:szCs w:val="20"/>
        </w:rPr>
        <w:t>image</w:t>
      </w:r>
      <w:r w:rsidRPr="00121C05">
        <w:rPr>
          <w:rFonts w:ascii="Arial" w:hAnsi="Arial" w:cs="Arial"/>
          <w:b/>
          <w:bCs/>
          <w:sz w:val="20"/>
          <w:szCs w:val="20"/>
        </w:rPr>
        <w:t xml:space="preserve"> of </w:t>
      </w:r>
      <w:r w:rsidR="00396101" w:rsidRPr="00121C05">
        <w:rPr>
          <w:rFonts w:ascii="Arial" w:hAnsi="Arial" w:cs="Arial"/>
          <w:b/>
          <w:bCs/>
          <w:sz w:val="20"/>
          <w:szCs w:val="20"/>
        </w:rPr>
        <w:t xml:space="preserve">the </w:t>
      </w:r>
      <w:r w:rsidRPr="00121C05">
        <w:rPr>
          <w:rFonts w:ascii="Arial" w:hAnsi="Arial" w:cs="Arial"/>
          <w:b/>
          <w:bCs/>
          <w:sz w:val="20"/>
          <w:szCs w:val="20"/>
        </w:rPr>
        <w:t>(</w:t>
      </w:r>
      <w:r w:rsidR="00396101" w:rsidRPr="00121C05">
        <w:rPr>
          <w:rFonts w:ascii="Arial" w:hAnsi="Arial" w:cs="Arial"/>
          <w:b/>
          <w:bCs/>
          <w:sz w:val="20"/>
          <w:szCs w:val="20"/>
        </w:rPr>
        <w:t>e</w:t>
      </w:r>
      <w:r w:rsidRPr="00121C05">
        <w:rPr>
          <w:rFonts w:ascii="Arial" w:hAnsi="Arial" w:cs="Arial"/>
          <w:b/>
          <w:bCs/>
          <w:sz w:val="20"/>
          <w:szCs w:val="20"/>
        </w:rPr>
        <w:t xml:space="preserve">) </w:t>
      </w:r>
      <w:proofErr w:type="spellStart"/>
      <w:r w:rsidRPr="00121C05">
        <w:rPr>
          <w:rFonts w:ascii="Arial" w:hAnsi="Arial" w:cs="Arial"/>
          <w:b/>
          <w:bCs/>
          <w:sz w:val="20"/>
          <w:szCs w:val="20"/>
        </w:rPr>
        <w:t>ZnO</w:t>
      </w:r>
      <w:proofErr w:type="spellEnd"/>
      <w:r w:rsidRPr="00121C05">
        <w:rPr>
          <w:rFonts w:ascii="Arial" w:hAnsi="Arial" w:cs="Arial"/>
          <w:b/>
          <w:bCs/>
          <w:sz w:val="20"/>
          <w:szCs w:val="20"/>
        </w:rPr>
        <w:t xml:space="preserve"> nanoparticles (</w:t>
      </w:r>
      <w:r w:rsidR="00396101" w:rsidRPr="00121C05">
        <w:rPr>
          <w:rFonts w:ascii="Arial" w:hAnsi="Arial" w:cs="Arial"/>
          <w:b/>
          <w:bCs/>
          <w:sz w:val="20"/>
          <w:szCs w:val="20"/>
        </w:rPr>
        <w:t>f</w:t>
      </w:r>
      <w:r w:rsidRPr="00121C05">
        <w:rPr>
          <w:rFonts w:ascii="Arial" w:hAnsi="Arial" w:cs="Arial"/>
          <w:b/>
          <w:bCs/>
          <w:sz w:val="20"/>
          <w:szCs w:val="20"/>
        </w:rPr>
        <w:t xml:space="preserve">) </w:t>
      </w:r>
      <w:r w:rsidR="00513FC7" w:rsidRPr="00121C05">
        <w:rPr>
          <w:rFonts w:ascii="Arial" w:hAnsi="Arial" w:cs="Arial"/>
          <w:b/>
          <w:bCs/>
          <w:sz w:val="20"/>
          <w:szCs w:val="20"/>
        </w:rPr>
        <w:t xml:space="preserve">with </w:t>
      </w:r>
      <w:r w:rsidRPr="00121C05">
        <w:rPr>
          <w:rFonts w:ascii="Arial" w:hAnsi="Arial" w:cs="Arial"/>
          <w:b/>
          <w:bCs/>
          <w:sz w:val="20"/>
          <w:szCs w:val="20"/>
        </w:rPr>
        <w:t>the particle size distribution</w:t>
      </w:r>
      <w:r w:rsidR="00396101" w:rsidRPr="00121C05">
        <w:rPr>
          <w:rFonts w:ascii="Arial" w:hAnsi="Arial" w:cs="Arial"/>
          <w:b/>
          <w:bCs/>
          <w:sz w:val="20"/>
          <w:szCs w:val="20"/>
        </w:rPr>
        <w:t>.</w:t>
      </w:r>
    </w:p>
    <w:p w:rsidR="00BA29B8" w:rsidRPr="00CA73D2" w:rsidRDefault="00BA29B8" w:rsidP="00BC0842">
      <w:pPr>
        <w:pStyle w:val="ListParagraph"/>
        <w:numPr>
          <w:ilvl w:val="2"/>
          <w:numId w:val="2"/>
        </w:numPr>
        <w:spacing w:before="240" w:after="0" w:line="276" w:lineRule="auto"/>
        <w:ind w:left="567" w:hanging="567"/>
        <w:jc w:val="both"/>
        <w:rPr>
          <w:rFonts w:ascii="Arial" w:hAnsi="Arial" w:cs="Arial"/>
          <w:b/>
          <w:iCs/>
          <w:u w:val="single"/>
        </w:rPr>
      </w:pPr>
      <w:r w:rsidRPr="00CA73D2">
        <w:rPr>
          <w:rFonts w:ascii="Arial" w:hAnsi="Arial" w:cs="Arial"/>
          <w:b/>
          <w:bCs/>
          <w:iCs/>
          <w:u w:val="single"/>
        </w:rPr>
        <w:t>UV-visible spectroscopy analysis</w:t>
      </w:r>
      <w:r w:rsidRPr="00CA73D2">
        <w:rPr>
          <w:rFonts w:ascii="Arial" w:hAnsi="Arial" w:cs="Arial"/>
          <w:b/>
          <w:bCs/>
          <w:iCs/>
          <w:color w:val="000000"/>
          <w:u w:val="single"/>
        </w:rPr>
        <w:t xml:space="preserve">   </w:t>
      </w:r>
    </w:p>
    <w:p w:rsidR="00141700" w:rsidRPr="00CA73D2" w:rsidRDefault="00BA29B8" w:rsidP="00BC0842">
      <w:pPr>
        <w:autoSpaceDE w:val="0"/>
        <w:autoSpaceDN w:val="0"/>
        <w:adjustRightInd w:val="0"/>
        <w:spacing w:line="276" w:lineRule="auto"/>
        <w:jc w:val="both"/>
        <w:rPr>
          <w:rFonts w:ascii="Arial" w:hAnsi="Arial" w:cs="Arial"/>
          <w:lang w:val="en-MY"/>
        </w:rPr>
      </w:pPr>
      <w:r w:rsidRPr="00CA73D2">
        <w:rPr>
          <w:rFonts w:ascii="Arial" w:hAnsi="Arial" w:cs="Arial"/>
          <w:color w:val="000000"/>
        </w:rPr>
        <w:t>The UV visible spectroscopy was performed with a wavelength scan range between 400 to 800 nm and the corresponding absorbance spectra for Cu</w:t>
      </w:r>
      <w:r w:rsidRPr="00CA73D2">
        <w:rPr>
          <w:rFonts w:ascii="Arial" w:hAnsi="Arial" w:cs="Arial"/>
          <w:color w:val="000000"/>
          <w:vertAlign w:val="subscript"/>
        </w:rPr>
        <w:t>2</w:t>
      </w:r>
      <w:r w:rsidRPr="00CA73D2">
        <w:rPr>
          <w:rFonts w:ascii="Arial" w:hAnsi="Arial" w:cs="Arial"/>
          <w:color w:val="000000"/>
        </w:rPr>
        <w:t>O nanoparticles dispersed in 1-butanol were recorded, while the UV-visible absorbance spectra at the wavelength scan range between 500 and 900 nm for the CH</w:t>
      </w:r>
      <w:r w:rsidRPr="00CA73D2">
        <w:rPr>
          <w:rFonts w:ascii="Arial" w:hAnsi="Arial" w:cs="Arial"/>
          <w:color w:val="000000"/>
          <w:vertAlign w:val="subscript"/>
        </w:rPr>
        <w:t>3</w:t>
      </w:r>
      <w:r w:rsidRPr="00CA73D2">
        <w:rPr>
          <w:rFonts w:ascii="Arial" w:hAnsi="Arial" w:cs="Arial"/>
          <w:color w:val="000000"/>
        </w:rPr>
        <w:t>NH</w:t>
      </w:r>
      <w:r w:rsidRPr="00CA73D2">
        <w:rPr>
          <w:rFonts w:ascii="Arial" w:hAnsi="Arial" w:cs="Arial"/>
          <w:color w:val="000000"/>
          <w:vertAlign w:val="subscript"/>
        </w:rPr>
        <w:t>3</w:t>
      </w:r>
      <w:r w:rsidRPr="00CA73D2">
        <w:rPr>
          <w:rFonts w:ascii="Arial" w:hAnsi="Arial" w:cs="Arial"/>
          <w:color w:val="000000"/>
        </w:rPr>
        <w:t>SnI</w:t>
      </w:r>
      <w:r w:rsidRPr="00CA73D2">
        <w:rPr>
          <w:rFonts w:ascii="Arial" w:hAnsi="Arial" w:cs="Arial"/>
          <w:color w:val="000000"/>
          <w:vertAlign w:val="subscript"/>
        </w:rPr>
        <w:t>3</w:t>
      </w:r>
      <w:r w:rsidRPr="00CA73D2">
        <w:rPr>
          <w:rFonts w:ascii="Arial" w:hAnsi="Arial" w:cs="Arial"/>
          <w:color w:val="000000"/>
        </w:rPr>
        <w:t xml:space="preserve"> was obtained when dispersed in </w:t>
      </w:r>
      <w:r w:rsidRPr="00CA73D2">
        <w:rPr>
          <w:rFonts w:ascii="Arial" w:eastAsia="TimesNewRomanPSMT" w:hAnsi="Arial" w:cs="Arial"/>
        </w:rPr>
        <w:t xml:space="preserve">N, N-dimethylformamide </w:t>
      </w:r>
      <w:r w:rsidRPr="00CA73D2">
        <w:rPr>
          <w:rFonts w:ascii="Arial" w:hAnsi="Arial" w:cs="Arial"/>
          <w:color w:val="000000"/>
        </w:rPr>
        <w:t xml:space="preserve">(DMF). Similarly, the UV visible spectroscopy for </w:t>
      </w:r>
      <w:proofErr w:type="spellStart"/>
      <w:r w:rsidRPr="00CA73D2">
        <w:rPr>
          <w:rFonts w:ascii="Arial" w:hAnsi="Arial" w:cs="Arial"/>
          <w:color w:val="000000"/>
        </w:rPr>
        <w:t>ZnO</w:t>
      </w:r>
      <w:proofErr w:type="spellEnd"/>
      <w:r w:rsidRPr="00CA73D2">
        <w:rPr>
          <w:rFonts w:ascii="Arial" w:hAnsi="Arial" w:cs="Arial"/>
          <w:color w:val="000000"/>
        </w:rPr>
        <w:t xml:space="preserve"> nanoparticles dispersed in methanol was also conducted at the wavelength scan range between 300 and 800 nm and the absorbance spectra were determined. </w:t>
      </w:r>
      <w:r w:rsidRPr="00CA73D2">
        <w:rPr>
          <w:rFonts w:ascii="Arial" w:hAnsi="Arial" w:cs="Arial"/>
          <w:color w:val="000000"/>
          <w:lang w:val="en-MY"/>
        </w:rPr>
        <w:t xml:space="preserve">The UV-visible absorbance spectra with </w:t>
      </w:r>
      <w:proofErr w:type="spellStart"/>
      <w:r w:rsidRPr="00CA73D2">
        <w:rPr>
          <w:rFonts w:ascii="Arial" w:hAnsi="Arial" w:cs="Arial"/>
          <w:color w:val="000000"/>
          <w:lang w:val="en-MY"/>
        </w:rPr>
        <w:t>Tauc’s</w:t>
      </w:r>
      <w:proofErr w:type="spellEnd"/>
      <w:r w:rsidRPr="00CA73D2">
        <w:rPr>
          <w:rFonts w:ascii="Arial" w:hAnsi="Arial" w:cs="Arial"/>
          <w:color w:val="000000"/>
          <w:lang w:val="en-MY"/>
        </w:rPr>
        <w:t xml:space="preserve"> plot for the </w:t>
      </w:r>
      <w:proofErr w:type="spellStart"/>
      <w:r w:rsidRPr="00CA73D2">
        <w:rPr>
          <w:rFonts w:ascii="Arial" w:hAnsi="Arial" w:cs="Arial"/>
          <w:color w:val="000000"/>
          <w:lang w:val="en-MY"/>
        </w:rPr>
        <w:t>Cu</w:t>
      </w:r>
      <w:r w:rsidRPr="00CA73D2">
        <w:rPr>
          <w:rFonts w:ascii="Cambria Math" w:hAnsi="Cambria Math" w:cs="Cambria Math"/>
          <w:color w:val="000000"/>
          <w:lang w:val="en-MY"/>
        </w:rPr>
        <w:t>₂</w:t>
      </w:r>
      <w:r w:rsidRPr="00CA73D2">
        <w:rPr>
          <w:rFonts w:ascii="Arial" w:hAnsi="Arial" w:cs="Arial"/>
          <w:color w:val="000000"/>
          <w:lang w:val="en-MY"/>
        </w:rPr>
        <w:t>O</w:t>
      </w:r>
      <w:proofErr w:type="spellEnd"/>
      <w:r w:rsidRPr="00CA73D2">
        <w:rPr>
          <w:rFonts w:ascii="Arial" w:hAnsi="Arial" w:cs="Arial"/>
          <w:color w:val="000000"/>
          <w:lang w:val="en-MY"/>
        </w:rPr>
        <w:t xml:space="preserve">, </w:t>
      </w:r>
      <w:proofErr w:type="spellStart"/>
      <w:r w:rsidRPr="00CA73D2">
        <w:rPr>
          <w:rFonts w:ascii="Arial" w:hAnsi="Arial" w:cs="Arial"/>
          <w:color w:val="000000"/>
          <w:lang w:val="en-MY"/>
        </w:rPr>
        <w:t>CH</w:t>
      </w:r>
      <w:r w:rsidRPr="00CA73D2">
        <w:rPr>
          <w:rFonts w:ascii="Cambria Math" w:hAnsi="Cambria Math" w:cs="Cambria Math"/>
          <w:color w:val="000000"/>
          <w:lang w:val="en-MY"/>
        </w:rPr>
        <w:t>₃</w:t>
      </w:r>
      <w:r w:rsidRPr="00CA73D2">
        <w:rPr>
          <w:rFonts w:ascii="Arial" w:hAnsi="Arial" w:cs="Arial"/>
          <w:color w:val="000000"/>
          <w:lang w:val="en-MY"/>
        </w:rPr>
        <w:t>NH</w:t>
      </w:r>
      <w:r w:rsidRPr="00CA73D2">
        <w:rPr>
          <w:rFonts w:ascii="Cambria Math" w:hAnsi="Cambria Math" w:cs="Cambria Math"/>
          <w:color w:val="000000"/>
          <w:lang w:val="en-MY"/>
        </w:rPr>
        <w:t>₃</w:t>
      </w:r>
      <w:r w:rsidRPr="00CA73D2">
        <w:rPr>
          <w:rFonts w:ascii="Arial" w:hAnsi="Arial" w:cs="Arial"/>
          <w:color w:val="000000"/>
          <w:lang w:val="en-MY"/>
        </w:rPr>
        <w:t>SnI</w:t>
      </w:r>
      <w:proofErr w:type="spellEnd"/>
      <w:r w:rsidRPr="00CA73D2">
        <w:rPr>
          <w:rFonts w:ascii="Cambria Math" w:hAnsi="Cambria Math" w:cs="Cambria Math"/>
          <w:color w:val="000000"/>
          <w:lang w:val="en-MY"/>
        </w:rPr>
        <w:t>₃</w:t>
      </w:r>
      <w:r w:rsidRPr="00CA73D2">
        <w:rPr>
          <w:rFonts w:ascii="Arial" w:hAnsi="Arial" w:cs="Arial"/>
          <w:color w:val="000000"/>
          <w:lang w:val="en-MY"/>
        </w:rPr>
        <w:t xml:space="preserve">, and </w:t>
      </w:r>
      <w:proofErr w:type="spellStart"/>
      <w:r w:rsidRPr="00CA73D2">
        <w:rPr>
          <w:rFonts w:ascii="Arial" w:hAnsi="Arial" w:cs="Arial"/>
          <w:color w:val="000000"/>
          <w:lang w:val="en-MY"/>
        </w:rPr>
        <w:t>ZnO</w:t>
      </w:r>
      <w:proofErr w:type="spellEnd"/>
      <w:r w:rsidRPr="00CA73D2">
        <w:rPr>
          <w:rFonts w:ascii="Arial" w:hAnsi="Arial" w:cs="Arial"/>
          <w:color w:val="000000"/>
          <w:lang w:val="en-MY"/>
        </w:rPr>
        <w:t xml:space="preserve"> are presented as </w:t>
      </w:r>
      <w:r w:rsidRPr="00CA73D2">
        <w:rPr>
          <w:rFonts w:ascii="Arial" w:hAnsi="Arial" w:cs="Arial"/>
          <w:color w:val="0070C0"/>
          <w:lang w:val="en-MY"/>
        </w:rPr>
        <w:t>Figs</w:t>
      </w:r>
      <w:r w:rsidRPr="00CA73D2">
        <w:rPr>
          <w:rFonts w:ascii="Arial" w:hAnsi="Arial" w:cs="Arial"/>
          <w:lang w:val="en-MY"/>
        </w:rPr>
        <w:t>.</w:t>
      </w:r>
      <w:r w:rsidRPr="00CA73D2">
        <w:rPr>
          <w:rFonts w:ascii="Arial" w:hAnsi="Arial" w:cs="Arial"/>
          <w:color w:val="0070C0"/>
          <w:lang w:val="en-MY"/>
        </w:rPr>
        <w:t xml:space="preserve"> 3(a)</w:t>
      </w:r>
      <w:r w:rsidRPr="00CA73D2">
        <w:rPr>
          <w:rFonts w:ascii="Arial" w:hAnsi="Arial" w:cs="Arial"/>
          <w:color w:val="000000"/>
          <w:lang w:val="en-MY"/>
        </w:rPr>
        <w:t xml:space="preserve">, </w:t>
      </w:r>
      <w:r w:rsidRPr="00CA73D2">
        <w:rPr>
          <w:rFonts w:ascii="Arial" w:hAnsi="Arial" w:cs="Arial"/>
          <w:color w:val="0070C0"/>
          <w:lang w:val="en-MY"/>
        </w:rPr>
        <w:t xml:space="preserve">3(b) </w:t>
      </w:r>
      <w:r w:rsidRPr="00CA73D2">
        <w:rPr>
          <w:rFonts w:ascii="Arial" w:hAnsi="Arial" w:cs="Arial"/>
          <w:color w:val="000000"/>
          <w:lang w:val="en-MY"/>
        </w:rPr>
        <w:t xml:space="preserve">and </w:t>
      </w:r>
      <w:r w:rsidRPr="00CA73D2">
        <w:rPr>
          <w:rFonts w:ascii="Arial" w:hAnsi="Arial" w:cs="Arial"/>
          <w:color w:val="0070C0"/>
          <w:lang w:val="en-MY"/>
        </w:rPr>
        <w:t>3(c)</w:t>
      </w:r>
      <w:r w:rsidRPr="00CA73D2">
        <w:rPr>
          <w:rFonts w:ascii="Arial" w:hAnsi="Arial" w:cs="Arial"/>
          <w:lang w:val="en-MY"/>
        </w:rPr>
        <w:t>,</w:t>
      </w:r>
      <w:r w:rsidRPr="00CA73D2">
        <w:rPr>
          <w:rFonts w:ascii="Arial" w:hAnsi="Arial" w:cs="Arial"/>
          <w:color w:val="0070C0"/>
          <w:lang w:val="en-MY"/>
        </w:rPr>
        <w:t xml:space="preserve"> </w:t>
      </w:r>
      <w:r w:rsidRPr="00CA73D2">
        <w:rPr>
          <w:rFonts w:ascii="Arial" w:hAnsi="Arial" w:cs="Arial"/>
          <w:color w:val="000000"/>
          <w:lang w:val="en-MY"/>
        </w:rPr>
        <w:t xml:space="preserve">respectively. The optical band gap </w:t>
      </w:r>
      <w:r w:rsidR="00517270">
        <w:rPr>
          <w:rFonts w:ascii="Arial" w:hAnsi="Arial" w:cs="Arial"/>
          <w:color w:val="000000"/>
          <w:lang w:val="en-MY"/>
        </w:rPr>
        <w:t>for</w:t>
      </w:r>
      <w:r w:rsidRPr="00CA73D2">
        <w:rPr>
          <w:rFonts w:ascii="Arial" w:hAnsi="Arial" w:cs="Arial"/>
          <w:color w:val="000000"/>
          <w:lang w:val="en-MY"/>
        </w:rPr>
        <w:t xml:space="preserve"> </w:t>
      </w:r>
      <w:proofErr w:type="spellStart"/>
      <w:r w:rsidRPr="00CA73D2">
        <w:rPr>
          <w:rFonts w:ascii="Arial" w:hAnsi="Arial" w:cs="Arial"/>
          <w:color w:val="000000"/>
          <w:lang w:val="en-MY"/>
        </w:rPr>
        <w:t>Cu</w:t>
      </w:r>
      <w:r w:rsidRPr="00CA73D2">
        <w:rPr>
          <w:rFonts w:ascii="Cambria Math" w:hAnsi="Cambria Math" w:cs="Cambria Math"/>
          <w:color w:val="000000"/>
          <w:lang w:val="en-MY"/>
        </w:rPr>
        <w:t>₂</w:t>
      </w:r>
      <w:r w:rsidRPr="00CA73D2">
        <w:rPr>
          <w:rFonts w:ascii="Arial" w:hAnsi="Arial" w:cs="Arial"/>
          <w:color w:val="000000"/>
          <w:lang w:val="en-MY"/>
        </w:rPr>
        <w:t>O</w:t>
      </w:r>
      <w:proofErr w:type="spellEnd"/>
      <w:r w:rsidRPr="00CA73D2">
        <w:rPr>
          <w:rFonts w:ascii="Arial" w:hAnsi="Arial" w:cs="Arial"/>
          <w:color w:val="000000"/>
          <w:lang w:val="en-MY"/>
        </w:rPr>
        <w:t xml:space="preserve">, </w:t>
      </w:r>
      <w:proofErr w:type="spellStart"/>
      <w:r w:rsidRPr="00CA73D2">
        <w:rPr>
          <w:rFonts w:ascii="Arial" w:hAnsi="Arial" w:cs="Arial"/>
          <w:color w:val="000000"/>
          <w:lang w:val="en-MY"/>
        </w:rPr>
        <w:t>CH</w:t>
      </w:r>
      <w:r w:rsidRPr="00CA73D2">
        <w:rPr>
          <w:rFonts w:ascii="Cambria Math" w:hAnsi="Cambria Math" w:cs="Cambria Math"/>
          <w:color w:val="000000"/>
          <w:lang w:val="en-MY"/>
        </w:rPr>
        <w:t>₃</w:t>
      </w:r>
      <w:r w:rsidRPr="00CA73D2">
        <w:rPr>
          <w:rFonts w:ascii="Arial" w:hAnsi="Arial" w:cs="Arial"/>
          <w:color w:val="000000"/>
          <w:lang w:val="en-MY"/>
        </w:rPr>
        <w:t>NH</w:t>
      </w:r>
      <w:r w:rsidRPr="00CA73D2">
        <w:rPr>
          <w:rFonts w:ascii="Cambria Math" w:hAnsi="Cambria Math" w:cs="Cambria Math"/>
          <w:color w:val="000000"/>
          <w:lang w:val="en-MY"/>
        </w:rPr>
        <w:t>₃</w:t>
      </w:r>
      <w:r w:rsidRPr="00CA73D2">
        <w:rPr>
          <w:rFonts w:ascii="Arial" w:hAnsi="Arial" w:cs="Arial"/>
          <w:color w:val="000000"/>
          <w:lang w:val="en-MY"/>
        </w:rPr>
        <w:t>SnI</w:t>
      </w:r>
      <w:proofErr w:type="spellEnd"/>
      <w:r w:rsidRPr="00CA73D2">
        <w:rPr>
          <w:rFonts w:ascii="Cambria Math" w:hAnsi="Cambria Math" w:cs="Cambria Math"/>
          <w:color w:val="000000"/>
          <w:lang w:val="en-MY"/>
        </w:rPr>
        <w:t>₃</w:t>
      </w:r>
      <w:r w:rsidRPr="00CA73D2">
        <w:rPr>
          <w:rFonts w:ascii="Arial" w:hAnsi="Arial" w:cs="Arial"/>
          <w:color w:val="000000"/>
          <w:lang w:val="en-MY"/>
        </w:rPr>
        <w:t xml:space="preserve">, and </w:t>
      </w:r>
      <w:proofErr w:type="spellStart"/>
      <w:r w:rsidRPr="00CA73D2">
        <w:rPr>
          <w:rFonts w:ascii="Arial" w:hAnsi="Arial" w:cs="Arial"/>
          <w:color w:val="000000"/>
          <w:lang w:val="en-MY"/>
        </w:rPr>
        <w:t>ZnO</w:t>
      </w:r>
      <w:proofErr w:type="spellEnd"/>
      <w:r w:rsidRPr="00CA73D2">
        <w:rPr>
          <w:rFonts w:ascii="Arial" w:hAnsi="Arial" w:cs="Arial"/>
          <w:color w:val="000000"/>
          <w:lang w:val="en-MY"/>
        </w:rPr>
        <w:t xml:space="preserve"> nanoparticles w</w:t>
      </w:r>
      <w:r w:rsidR="00517270">
        <w:rPr>
          <w:rFonts w:ascii="Arial" w:hAnsi="Arial" w:cs="Arial"/>
          <w:color w:val="000000"/>
          <w:lang w:val="en-MY"/>
        </w:rPr>
        <w:t>ere</w:t>
      </w:r>
      <w:r w:rsidRPr="00CA73D2">
        <w:rPr>
          <w:rFonts w:ascii="Arial" w:hAnsi="Arial" w:cs="Arial"/>
          <w:color w:val="000000"/>
          <w:lang w:val="en-MY"/>
        </w:rPr>
        <w:t xml:space="preserve"> obtained from </w:t>
      </w:r>
      <w:proofErr w:type="spellStart"/>
      <w:r w:rsidRPr="00CA73D2">
        <w:rPr>
          <w:rFonts w:ascii="Arial" w:hAnsi="Arial" w:cs="Arial"/>
          <w:color w:val="000000"/>
          <w:lang w:val="en-MY"/>
        </w:rPr>
        <w:t>Tauc’s</w:t>
      </w:r>
      <w:proofErr w:type="spellEnd"/>
      <w:r w:rsidRPr="00CA73D2">
        <w:rPr>
          <w:rFonts w:ascii="Arial" w:hAnsi="Arial" w:cs="Arial"/>
          <w:color w:val="000000"/>
          <w:lang w:val="en-MY"/>
        </w:rPr>
        <w:t xml:space="preserve"> plot using the relationship as presented in </w:t>
      </w:r>
      <w:r w:rsidRPr="00CA73D2">
        <w:rPr>
          <w:rFonts w:ascii="Arial" w:hAnsi="Arial" w:cs="Arial"/>
          <w:color w:val="0070C0"/>
          <w:lang w:val="en-MY"/>
        </w:rPr>
        <w:t xml:space="preserve">Equations (1) </w:t>
      </w:r>
      <w:r w:rsidRPr="00CA73D2">
        <w:rPr>
          <w:rFonts w:ascii="Arial" w:hAnsi="Arial" w:cs="Arial"/>
          <w:color w:val="000000"/>
          <w:lang w:val="en-MY"/>
        </w:rPr>
        <w:t xml:space="preserve">and </w:t>
      </w:r>
      <w:r w:rsidRPr="00CA73D2">
        <w:rPr>
          <w:rFonts w:ascii="Arial" w:hAnsi="Arial" w:cs="Arial"/>
          <w:color w:val="0070C0"/>
          <w:lang w:val="en-MY"/>
        </w:rPr>
        <w:t>(2)</w:t>
      </w:r>
      <w:r w:rsidRPr="00CA73D2">
        <w:rPr>
          <w:rFonts w:ascii="Arial" w:hAnsi="Arial" w:cs="Arial"/>
          <w:lang w:val="en-MY"/>
        </w:rPr>
        <w:t>.</w:t>
      </w:r>
    </w:p>
    <w:p w:rsidR="00BA29B8" w:rsidRPr="00CA73D2" w:rsidRDefault="00BA29B8" w:rsidP="00BC0842">
      <w:pPr>
        <w:autoSpaceDE w:val="0"/>
        <w:autoSpaceDN w:val="0"/>
        <w:adjustRightInd w:val="0"/>
        <w:spacing w:line="276" w:lineRule="auto"/>
        <w:jc w:val="both"/>
        <w:rPr>
          <w:rFonts w:ascii="Arial" w:hAnsi="Arial" w:cs="Arial"/>
          <w:color w:val="000000"/>
          <w:lang w:val="en-MY"/>
        </w:rPr>
      </w:pPr>
      <m:oMathPara>
        <m:oMathParaPr>
          <m:jc m:val="center"/>
        </m:oMathParaPr>
        <m:oMath>
          <m:r>
            <w:rPr>
              <w:rFonts w:ascii="Cambria Math" w:hAnsi="Cambria Math" w:cs="Arial"/>
              <w:color w:val="000000"/>
            </w:rPr>
            <m:t xml:space="preserve">α= </m:t>
          </m:r>
          <m:f>
            <m:fPr>
              <m:ctrlPr>
                <w:rPr>
                  <w:rFonts w:ascii="Cambria Math" w:hAnsi="Cambria Math" w:cs="Arial"/>
                  <w:i/>
                  <w:color w:val="000000"/>
                </w:rPr>
              </m:ctrlPr>
            </m:fPr>
            <m:num>
              <m:r>
                <w:rPr>
                  <w:rFonts w:ascii="Cambria Math" w:hAnsi="Cambria Math" w:cs="Arial"/>
                  <w:color w:val="000000"/>
                </w:rPr>
                <m:t>2.303 x A</m:t>
              </m:r>
            </m:num>
            <m:den>
              <m:r>
                <w:rPr>
                  <w:rFonts w:ascii="Cambria Math" w:hAnsi="Cambria Math" w:cs="Arial"/>
                  <w:color w:val="000000"/>
                </w:rPr>
                <m:t>T</m:t>
              </m:r>
            </m:den>
          </m:f>
          <m:r>
            <w:rPr>
              <w:rFonts w:ascii="Cambria Math" w:hAnsi="Cambria Math" w:cs="Arial"/>
              <w:color w:val="000000"/>
            </w:rPr>
            <m:t xml:space="preserve">                                                    (1)</m:t>
          </m:r>
        </m:oMath>
      </m:oMathPara>
    </w:p>
    <w:p w:rsidR="00A95CD4" w:rsidRPr="00A95CD4" w:rsidRDefault="00BA29B8" w:rsidP="00A95CD4">
      <w:pPr>
        <w:autoSpaceDE w:val="0"/>
        <w:autoSpaceDN w:val="0"/>
        <w:adjustRightInd w:val="0"/>
        <w:spacing w:line="276" w:lineRule="auto"/>
        <w:jc w:val="center"/>
        <w:rPr>
          <w:rFonts w:ascii="Arial" w:eastAsiaTheme="minorEastAsia" w:hAnsi="Arial" w:cs="Arial"/>
          <w:color w:val="000000"/>
        </w:rPr>
      </w:pPr>
      <w:bookmarkStart w:id="2" w:name="_Hlk196031552"/>
      <m:oMath>
        <m:r>
          <w:rPr>
            <w:rFonts w:ascii="Cambria Math" w:hAnsi="Cambria Math" w:cs="Arial"/>
            <w:color w:val="000000"/>
          </w:rPr>
          <m:t>(αh</m:t>
        </m:r>
        <m:r>
          <w:rPr>
            <w:rFonts w:ascii="Cambria Math" w:eastAsia="AdvTTe692faf0+02" w:hAnsi="Cambria Math" w:cs="Arial"/>
            <w:color w:val="000000"/>
          </w:rPr>
          <m:t>ʋ</m:t>
        </m:r>
        <m:r>
          <w:rPr>
            <w:rFonts w:ascii="Cambria Math" w:hAnsi="Cambria Math" w:cs="Arial"/>
            <w:color w:val="000000"/>
          </w:rPr>
          <m:t>)=</m:t>
        </m:r>
        <m:sSup>
          <m:sSupPr>
            <m:ctrlPr>
              <w:rPr>
                <w:rFonts w:ascii="Cambria Math" w:hAnsi="Cambria Math" w:cs="Arial"/>
                <w:i/>
                <w:color w:val="000000"/>
              </w:rPr>
            </m:ctrlPr>
          </m:sSupPr>
          <m:e>
            <m:r>
              <w:rPr>
                <w:rFonts w:ascii="Cambria Math" w:hAnsi="Cambria Math" w:cs="Arial"/>
                <w:color w:val="000000"/>
              </w:rPr>
              <m:t>A</m:t>
            </m:r>
            <m:d>
              <m:dPr>
                <m:ctrlPr>
                  <w:rPr>
                    <w:rFonts w:ascii="Cambria Math" w:hAnsi="Cambria Math" w:cs="Arial"/>
                    <w:i/>
                    <w:color w:val="000000"/>
                  </w:rPr>
                </m:ctrlPr>
              </m:dPr>
              <m:e>
                <m:r>
                  <w:rPr>
                    <w:rFonts w:ascii="Cambria Math" w:hAnsi="Cambria Math" w:cs="Arial"/>
                    <w:color w:val="000000"/>
                  </w:rPr>
                  <m:t>hv-</m:t>
                </m:r>
                <m:sSub>
                  <m:sSubPr>
                    <m:ctrlPr>
                      <w:rPr>
                        <w:rFonts w:ascii="Cambria Math" w:hAnsi="Cambria Math" w:cs="Arial"/>
                        <w:color w:val="000000"/>
                      </w:rPr>
                    </m:ctrlPr>
                  </m:sSubPr>
                  <m:e>
                    <m:r>
                      <w:rPr>
                        <w:rFonts w:ascii="Cambria Math" w:hAnsi="Cambria Math" w:cs="Arial"/>
                        <w:color w:val="000000"/>
                      </w:rPr>
                      <m:t>E</m:t>
                    </m:r>
                  </m:e>
                  <m:sub>
                    <m:r>
                      <w:rPr>
                        <w:rFonts w:ascii="Cambria Math" w:hAnsi="Cambria Math" w:cs="Arial"/>
                        <w:color w:val="000000"/>
                      </w:rPr>
                      <m:t>g</m:t>
                    </m:r>
                  </m:sub>
                </m:sSub>
              </m:e>
            </m:d>
          </m:e>
          <m:sup>
            <m:r>
              <w:rPr>
                <w:rFonts w:ascii="Cambria Math" w:hAnsi="Cambria Math" w:cs="Arial"/>
                <w:color w:val="000000"/>
              </w:rPr>
              <m:t>n</m:t>
            </m:r>
          </m:sup>
        </m:sSup>
        <m:r>
          <w:rPr>
            <w:rFonts w:ascii="Cambria Math" w:hAnsi="Cambria Math" w:cs="Arial"/>
            <w:color w:val="000000"/>
          </w:rPr>
          <m:t xml:space="preserve">                                        (2</m:t>
        </m:r>
      </m:oMath>
      <w:r w:rsidRPr="00CA73D2">
        <w:rPr>
          <w:rFonts w:ascii="Arial" w:eastAsiaTheme="minorEastAsia" w:hAnsi="Arial" w:cs="Arial"/>
          <w:color w:val="000000"/>
        </w:rPr>
        <w:t>)</w:t>
      </w:r>
    </w:p>
    <w:bookmarkEnd w:id="2"/>
    <w:p w:rsidR="00BA29B8" w:rsidRPr="00CA73D2" w:rsidRDefault="00BA29B8" w:rsidP="00BC0842">
      <w:pPr>
        <w:autoSpaceDE w:val="0"/>
        <w:autoSpaceDN w:val="0"/>
        <w:adjustRightInd w:val="0"/>
        <w:spacing w:line="276" w:lineRule="auto"/>
        <w:jc w:val="both"/>
        <w:rPr>
          <w:rFonts w:ascii="Arial" w:hAnsi="Arial" w:cs="Arial"/>
        </w:rPr>
      </w:pPr>
      <w:r w:rsidRPr="00CA73D2">
        <w:rPr>
          <w:rFonts w:ascii="Arial" w:hAnsi="Arial" w:cs="Arial"/>
          <w:color w:val="000000"/>
        </w:rPr>
        <w:t xml:space="preserve">where </w:t>
      </w:r>
      <m:oMath>
        <m:r>
          <w:rPr>
            <w:rFonts w:ascii="Cambria Math" w:hAnsi="Cambria Math" w:cs="Arial"/>
            <w:color w:val="000000"/>
          </w:rPr>
          <m:t>α</m:t>
        </m:r>
      </m:oMath>
      <w:r w:rsidRPr="00CA73D2">
        <w:rPr>
          <w:rFonts w:ascii="Arial" w:hAnsi="Arial" w:cs="Arial"/>
          <w:color w:val="000000"/>
        </w:rPr>
        <w:t xml:space="preserve"> is the absorption coefficient, </w:t>
      </w:r>
      <m:oMath>
        <m:r>
          <w:rPr>
            <w:rFonts w:ascii="Cambria Math" w:hAnsi="Cambria Math" w:cs="Arial"/>
            <w:color w:val="000000"/>
          </w:rPr>
          <m:t>A</m:t>
        </m:r>
      </m:oMath>
      <w:r w:rsidRPr="00CA73D2">
        <w:rPr>
          <w:rFonts w:ascii="Arial" w:hAnsi="Arial" w:cs="Arial"/>
          <w:color w:val="000000"/>
        </w:rPr>
        <w:t xml:space="preserve"> is the absorbance, T is the thickness</w:t>
      </w:r>
      <w:r w:rsidR="00DC73C3" w:rsidRPr="00CA73D2">
        <w:rPr>
          <w:rFonts w:ascii="Arial" w:hAnsi="Arial" w:cs="Arial"/>
          <w:color w:val="000000"/>
        </w:rPr>
        <w:t xml:space="preserve"> (diameter of the cuvette)</w:t>
      </w:r>
      <w:r w:rsidRPr="00CA73D2">
        <w:rPr>
          <w:rFonts w:ascii="Arial" w:hAnsi="Arial" w:cs="Arial"/>
          <w:color w:val="000000"/>
        </w:rPr>
        <w:t xml:space="preserve">, </w:t>
      </w:r>
      <m:oMath>
        <m:r>
          <w:rPr>
            <w:rFonts w:ascii="Cambria Math" w:hAnsi="Cambria Math" w:cs="Arial"/>
            <w:color w:val="000000"/>
          </w:rPr>
          <m:t>h</m:t>
        </m:r>
      </m:oMath>
      <w:r w:rsidRPr="00CA73D2">
        <w:rPr>
          <w:rFonts w:ascii="Arial" w:hAnsi="Arial" w:cs="Arial"/>
          <w:color w:val="000000"/>
        </w:rPr>
        <w:t xml:space="preserve"> is the Plank’s constant, </w:t>
      </w:r>
      <m:oMath>
        <m:r>
          <w:rPr>
            <w:rFonts w:ascii="Cambria Math" w:eastAsia="AdvTTe692faf0+02" w:hAnsi="Cambria Math" w:cs="Arial"/>
            <w:color w:val="000000"/>
          </w:rPr>
          <m:t>ʋ</m:t>
        </m:r>
      </m:oMath>
      <w:r w:rsidRPr="00CA73D2">
        <w:rPr>
          <w:rFonts w:ascii="Arial" w:eastAsia="AdvTTe692faf0+02" w:hAnsi="Arial" w:cs="Arial"/>
          <w:color w:val="000000"/>
        </w:rPr>
        <w:t xml:space="preserve"> </w:t>
      </w:r>
      <w:r w:rsidRPr="00CA73D2">
        <w:rPr>
          <w:rFonts w:ascii="Arial" w:hAnsi="Arial" w:cs="Arial"/>
          <w:color w:val="000000"/>
        </w:rPr>
        <w:t>is the frequency of the photon,</w:t>
      </w:r>
      <w:r w:rsidRPr="00CA73D2">
        <w:rPr>
          <w:rFonts w:ascii="Arial" w:eastAsiaTheme="minorEastAsia" w:hAnsi="Arial" w:cs="Arial"/>
          <w:color w:val="000000"/>
        </w:rPr>
        <w:t xml:space="preserve"> </w:t>
      </w:r>
      <m:oMath>
        <m:r>
          <w:rPr>
            <w:rFonts w:ascii="Cambria Math" w:hAnsi="Cambria Math" w:cs="Arial"/>
            <w:color w:val="000000"/>
          </w:rPr>
          <m:t>h</m:t>
        </m:r>
        <m:r>
          <w:rPr>
            <w:rFonts w:ascii="Cambria Math" w:eastAsia="AdvTTe692faf0+02" w:hAnsi="Cambria Math" w:cs="Arial"/>
            <w:color w:val="000000"/>
          </w:rPr>
          <m:t>ʋ</m:t>
        </m:r>
      </m:oMath>
      <w:r w:rsidRPr="00CA73D2">
        <w:rPr>
          <w:rFonts w:ascii="Arial" w:eastAsia="AdvTTe692faf0+02" w:hAnsi="Arial" w:cs="Arial"/>
          <w:color w:val="000000"/>
        </w:rPr>
        <w:t xml:space="preserve"> </w:t>
      </w:r>
      <w:r w:rsidRPr="00CA73D2">
        <w:rPr>
          <w:rFonts w:ascii="Arial" w:hAnsi="Arial" w:cs="Arial"/>
          <w:color w:val="000000"/>
        </w:rPr>
        <w:t xml:space="preserve">is the energy of a photon, and </w:t>
      </w:r>
      <m:oMath>
        <m:r>
          <w:rPr>
            <w:rFonts w:ascii="Cambria Math" w:hAnsi="Cambria Math" w:cs="Arial"/>
            <w:color w:val="000000"/>
          </w:rPr>
          <m:t>n</m:t>
        </m:r>
      </m:oMath>
      <w:r w:rsidRPr="00CA73D2">
        <w:rPr>
          <w:rFonts w:ascii="Arial" w:hAnsi="Arial" w:cs="Arial"/>
          <w:color w:val="000000"/>
        </w:rPr>
        <w:t xml:space="preserve"> is the exponential coefficient having values of 0.5 and 2 for direct and indirect electronic </w:t>
      </w:r>
      <w:r w:rsidRPr="00CA73D2">
        <w:rPr>
          <w:rFonts w:ascii="Arial" w:hAnsi="Arial" w:cs="Arial"/>
          <w:color w:val="000000"/>
        </w:rPr>
        <w:lastRenderedPageBreak/>
        <w:t xml:space="preserve">transitions, respectively. </w:t>
      </w:r>
      <w:r w:rsidRPr="00CA73D2">
        <w:rPr>
          <w:rFonts w:ascii="Arial" w:hAnsi="Arial" w:cs="Arial"/>
          <w:color w:val="0070C0"/>
        </w:rPr>
        <w:t xml:space="preserve">Equation (2) </w:t>
      </w:r>
      <w:r w:rsidRPr="00CA73D2">
        <w:rPr>
          <w:rFonts w:ascii="Arial" w:hAnsi="Arial" w:cs="Arial"/>
          <w:color w:val="000000"/>
        </w:rPr>
        <w:t xml:space="preserve">represents the </w:t>
      </w:r>
      <w:proofErr w:type="spellStart"/>
      <w:r w:rsidRPr="00CA73D2">
        <w:rPr>
          <w:rFonts w:ascii="Arial" w:hAnsi="Arial" w:cs="Arial"/>
          <w:color w:val="000000"/>
        </w:rPr>
        <w:t>Tauc’s</w:t>
      </w:r>
      <w:proofErr w:type="spellEnd"/>
      <w:r w:rsidRPr="00CA73D2">
        <w:rPr>
          <w:rFonts w:ascii="Arial" w:hAnsi="Arial" w:cs="Arial"/>
          <w:color w:val="000000"/>
        </w:rPr>
        <w:t xml:space="preserve"> relation equation. An intercept at </w:t>
      </w:r>
      <m:oMath>
        <m:r>
          <w:rPr>
            <w:rFonts w:ascii="Cambria Math" w:hAnsi="Cambria Math" w:cs="Arial"/>
            <w:color w:val="000000"/>
          </w:rPr>
          <m:t>h</m:t>
        </m:r>
        <m:r>
          <w:rPr>
            <w:rFonts w:ascii="Cambria Math" w:eastAsia="AdvTTe692faf0+02" w:hAnsi="Cambria Math" w:cs="Arial"/>
            <w:color w:val="000000"/>
          </w:rPr>
          <m:t>ʋ</m:t>
        </m:r>
      </m:oMath>
      <w:r w:rsidRPr="00CA73D2">
        <w:rPr>
          <w:rFonts w:ascii="Arial" w:eastAsia="AdvTTe692faf0+02" w:hAnsi="Arial" w:cs="Arial"/>
          <w:color w:val="000000"/>
        </w:rPr>
        <w:t xml:space="preserve"> </w:t>
      </w:r>
      <w:r w:rsidRPr="00CA73D2">
        <w:rPr>
          <w:rFonts w:ascii="Arial" w:hAnsi="Arial" w:cs="Arial"/>
          <w:color w:val="000000"/>
        </w:rPr>
        <w:t xml:space="preserve">axis in </w:t>
      </w:r>
      <m:oMath>
        <m:sSup>
          <m:sSupPr>
            <m:ctrlPr>
              <w:rPr>
                <w:rFonts w:ascii="Cambria Math" w:hAnsi="Cambria Math" w:cs="Arial"/>
                <w:i/>
                <w:color w:val="000000"/>
              </w:rPr>
            </m:ctrlPr>
          </m:sSupPr>
          <m:e>
            <m:r>
              <w:rPr>
                <w:rFonts w:ascii="Cambria Math" w:hAnsi="Cambria Math" w:cs="Arial"/>
                <w:color w:val="000000"/>
              </w:rPr>
              <m:t>(αh</m:t>
            </m:r>
            <m:r>
              <w:rPr>
                <w:rFonts w:ascii="Cambria Math" w:eastAsia="AdvTTe692faf0+02" w:hAnsi="Cambria Math" w:cs="Arial"/>
                <w:color w:val="000000"/>
              </w:rPr>
              <m:t>ʋ</m:t>
            </m:r>
            <m:r>
              <w:rPr>
                <w:rFonts w:ascii="Cambria Math" w:hAnsi="Cambria Math" w:cs="Arial"/>
                <w:color w:val="000000"/>
              </w:rPr>
              <m:t>)</m:t>
            </m:r>
          </m:e>
          <m:sup>
            <m:r>
              <w:rPr>
                <w:rFonts w:ascii="Cambria Math" w:hAnsi="Cambria Math" w:cs="Arial"/>
                <w:color w:val="000000"/>
              </w:rPr>
              <m:t>2</m:t>
            </m:r>
          </m:sup>
        </m:sSup>
      </m:oMath>
      <w:r w:rsidRPr="00CA73D2">
        <w:rPr>
          <w:rFonts w:ascii="Arial" w:hAnsi="Arial" w:cs="Arial"/>
          <w:color w:val="000000"/>
        </w:rPr>
        <w:t xml:space="preserve"> plot against </w:t>
      </w:r>
      <m:oMath>
        <m:r>
          <w:rPr>
            <w:rFonts w:ascii="Cambria Math" w:hAnsi="Cambria Math" w:cs="Arial"/>
            <w:color w:val="000000"/>
          </w:rPr>
          <m:t>h</m:t>
        </m:r>
        <m:r>
          <w:rPr>
            <w:rFonts w:ascii="Cambria Math" w:eastAsia="AdvTTe692faf0+02" w:hAnsi="Cambria Math" w:cs="Arial"/>
            <w:color w:val="000000"/>
          </w:rPr>
          <m:t>ʋ</m:t>
        </m:r>
      </m:oMath>
      <w:r w:rsidRPr="00CA73D2">
        <w:rPr>
          <w:rFonts w:ascii="Arial" w:hAnsi="Arial" w:cs="Arial"/>
          <w:color w:val="000000"/>
        </w:rPr>
        <w:t xml:space="preserve"> represents the band gap energy</w:t>
      </w:r>
      <w:r w:rsidR="001707CA" w:rsidRPr="00CA73D2">
        <w:rPr>
          <w:rFonts w:ascii="Arial" w:hAnsi="Arial" w:cs="Arial"/>
          <w:color w:val="000000"/>
        </w:rPr>
        <w:t xml:space="preserve"> (</w:t>
      </w:r>
      <w:proofErr w:type="spellStart"/>
      <w:r w:rsidR="001707CA" w:rsidRPr="00CA73D2">
        <w:rPr>
          <w:rFonts w:ascii="Arial" w:hAnsi="Arial" w:cs="Arial"/>
          <w:color w:val="0070C0"/>
        </w:rPr>
        <w:t>Viezbicke</w:t>
      </w:r>
      <w:proofErr w:type="spellEnd"/>
      <w:r w:rsidR="001707CA" w:rsidRPr="00CA73D2">
        <w:rPr>
          <w:rFonts w:ascii="Arial" w:hAnsi="Arial" w:cs="Arial"/>
          <w:color w:val="0070C0"/>
        </w:rPr>
        <w:t xml:space="preserve"> </w:t>
      </w:r>
      <w:r w:rsidR="001707CA" w:rsidRPr="00CA73D2">
        <w:rPr>
          <w:rFonts w:ascii="Arial" w:hAnsi="Arial" w:cs="Arial"/>
          <w:i/>
          <w:iCs/>
          <w:color w:val="0070C0"/>
        </w:rPr>
        <w:t>et al</w:t>
      </w:r>
      <w:r w:rsidR="001707CA" w:rsidRPr="00CA73D2">
        <w:rPr>
          <w:rFonts w:ascii="Arial" w:hAnsi="Arial" w:cs="Arial"/>
          <w:color w:val="0070C0"/>
        </w:rPr>
        <w:t>., 2015</w:t>
      </w:r>
      <w:r w:rsidR="001707CA" w:rsidRPr="00CA73D2">
        <w:rPr>
          <w:rFonts w:ascii="Arial" w:hAnsi="Arial" w:cs="Arial"/>
          <w:color w:val="000000"/>
        </w:rPr>
        <w:t>)</w:t>
      </w:r>
      <w:r w:rsidRPr="00CA73D2">
        <w:rPr>
          <w:rFonts w:ascii="Arial" w:hAnsi="Arial" w:cs="Arial"/>
          <w:color w:val="000000"/>
        </w:rPr>
        <w:t>.</w:t>
      </w:r>
      <w:r w:rsidRPr="00CA73D2">
        <w:rPr>
          <w:rFonts w:ascii="Arial" w:hAnsi="Arial" w:cs="Arial"/>
        </w:rPr>
        <w:t xml:space="preserve"> </w:t>
      </w:r>
      <w:r w:rsidRPr="00CA73D2">
        <w:rPr>
          <w:rFonts w:ascii="Arial" w:hAnsi="Arial" w:cs="Arial"/>
          <w:color w:val="000000"/>
        </w:rPr>
        <w:t xml:space="preserve">The calculated band gaps </w:t>
      </w:r>
      <m:oMath>
        <m:sSub>
          <m:sSubPr>
            <m:ctrlPr>
              <w:rPr>
                <w:rFonts w:ascii="Cambria Math" w:hAnsi="Cambria Math" w:cs="Arial"/>
                <w:i/>
                <w:color w:val="000000"/>
              </w:rPr>
            </m:ctrlPr>
          </m:sSubPr>
          <m:e>
            <m:r>
              <w:rPr>
                <w:rFonts w:ascii="Cambria Math" w:hAnsi="Cambria Math" w:cs="Arial"/>
                <w:color w:val="000000"/>
              </w:rPr>
              <m:t>E</m:t>
            </m:r>
          </m:e>
          <m:sub>
            <m:r>
              <w:rPr>
                <w:rFonts w:ascii="Cambria Math" w:hAnsi="Cambria Math" w:cs="Arial"/>
                <w:color w:val="000000"/>
              </w:rPr>
              <m:t>g</m:t>
            </m:r>
          </m:sub>
        </m:sSub>
      </m:oMath>
      <w:r w:rsidRPr="00CA73D2">
        <w:rPr>
          <w:rFonts w:ascii="Arial" w:hAnsi="Arial" w:cs="Arial"/>
          <w:color w:val="000000"/>
        </w:rPr>
        <w:t xml:space="preserve"> for Cu</w:t>
      </w:r>
      <w:r w:rsidRPr="00CA73D2">
        <w:rPr>
          <w:rFonts w:ascii="Arial" w:hAnsi="Arial" w:cs="Arial"/>
          <w:color w:val="000000"/>
          <w:vertAlign w:val="subscript"/>
        </w:rPr>
        <w:t>2</w:t>
      </w:r>
      <w:r w:rsidRPr="00CA73D2">
        <w:rPr>
          <w:rFonts w:ascii="Arial" w:hAnsi="Arial" w:cs="Arial"/>
          <w:color w:val="000000"/>
        </w:rPr>
        <w:t>O, CH</w:t>
      </w:r>
      <w:r w:rsidRPr="00CA73D2">
        <w:rPr>
          <w:rFonts w:ascii="Arial" w:hAnsi="Arial" w:cs="Arial"/>
          <w:color w:val="000000"/>
          <w:vertAlign w:val="subscript"/>
        </w:rPr>
        <w:t>3</w:t>
      </w:r>
      <w:r w:rsidRPr="00CA73D2">
        <w:rPr>
          <w:rFonts w:ascii="Arial" w:hAnsi="Arial" w:cs="Arial"/>
          <w:color w:val="000000"/>
        </w:rPr>
        <w:t>NH</w:t>
      </w:r>
      <w:r w:rsidRPr="00CA73D2">
        <w:rPr>
          <w:rFonts w:ascii="Arial" w:hAnsi="Arial" w:cs="Arial"/>
          <w:color w:val="000000"/>
          <w:vertAlign w:val="subscript"/>
        </w:rPr>
        <w:t>3</w:t>
      </w:r>
      <w:r w:rsidRPr="00CA73D2">
        <w:rPr>
          <w:rFonts w:ascii="Arial" w:hAnsi="Arial" w:cs="Arial"/>
          <w:color w:val="000000"/>
        </w:rPr>
        <w:t>SnI</w:t>
      </w:r>
      <w:r w:rsidRPr="00CA73D2">
        <w:rPr>
          <w:rFonts w:ascii="Arial" w:hAnsi="Arial" w:cs="Arial"/>
          <w:color w:val="000000"/>
          <w:vertAlign w:val="subscript"/>
        </w:rPr>
        <w:t xml:space="preserve">3, </w:t>
      </w:r>
      <w:r w:rsidRPr="00CA73D2">
        <w:rPr>
          <w:rFonts w:ascii="Arial" w:hAnsi="Arial" w:cs="Arial"/>
          <w:color w:val="000000"/>
        </w:rPr>
        <w:t>and</w:t>
      </w:r>
      <w:r w:rsidRPr="00CA73D2">
        <w:rPr>
          <w:rFonts w:ascii="Arial" w:hAnsi="Arial" w:cs="Arial"/>
          <w:color w:val="000000"/>
          <w:vertAlign w:val="subscript"/>
        </w:rPr>
        <w:t xml:space="preserve"> </w:t>
      </w:r>
      <w:proofErr w:type="spellStart"/>
      <w:r w:rsidRPr="00CA73D2">
        <w:rPr>
          <w:rFonts w:ascii="Arial" w:hAnsi="Arial" w:cs="Arial"/>
          <w:color w:val="000000"/>
        </w:rPr>
        <w:t>ZnO</w:t>
      </w:r>
      <w:proofErr w:type="spellEnd"/>
      <w:r w:rsidRPr="00CA73D2">
        <w:rPr>
          <w:rFonts w:ascii="Arial" w:hAnsi="Arial" w:cs="Arial"/>
          <w:color w:val="000000"/>
        </w:rPr>
        <w:t xml:space="preserve"> </w:t>
      </w:r>
      <w:r w:rsidRPr="00CA73D2">
        <w:rPr>
          <w:rFonts w:ascii="Arial" w:hAnsi="Arial" w:cs="Arial"/>
        </w:rPr>
        <w:t xml:space="preserve">are 2.17 eV, 1.32 eV, and 3.20 eV, </w:t>
      </w:r>
      <w:r w:rsidRPr="00CA73D2">
        <w:rPr>
          <w:rFonts w:ascii="Arial" w:hAnsi="Arial" w:cs="Arial"/>
          <w:color w:val="000000"/>
        </w:rPr>
        <w:t xml:space="preserve">as shown in </w:t>
      </w:r>
      <w:r w:rsidRPr="00CA73D2">
        <w:rPr>
          <w:rFonts w:ascii="Arial" w:hAnsi="Arial" w:cs="Arial"/>
          <w:color w:val="0070C0"/>
        </w:rPr>
        <w:t>Figs. 3(a)</w:t>
      </w:r>
      <w:r w:rsidRPr="00CA73D2">
        <w:rPr>
          <w:rFonts w:ascii="Arial" w:hAnsi="Arial" w:cs="Arial"/>
        </w:rPr>
        <w:t>,</w:t>
      </w:r>
      <w:r w:rsidRPr="00CA73D2">
        <w:rPr>
          <w:rFonts w:ascii="Arial" w:hAnsi="Arial" w:cs="Arial"/>
          <w:color w:val="0070C0"/>
        </w:rPr>
        <w:t xml:space="preserve"> 3(b) </w:t>
      </w:r>
      <w:r w:rsidRPr="00CA73D2">
        <w:rPr>
          <w:rFonts w:ascii="Arial" w:hAnsi="Arial" w:cs="Arial"/>
        </w:rPr>
        <w:t xml:space="preserve">and </w:t>
      </w:r>
      <w:r w:rsidRPr="00CA73D2">
        <w:rPr>
          <w:rFonts w:ascii="Arial" w:hAnsi="Arial" w:cs="Arial"/>
          <w:color w:val="0070C0"/>
        </w:rPr>
        <w:t>3(c)</w:t>
      </w:r>
      <w:r w:rsidRPr="00CA73D2">
        <w:rPr>
          <w:rFonts w:ascii="Arial" w:hAnsi="Arial" w:cs="Arial"/>
        </w:rPr>
        <w:t>,</w:t>
      </w:r>
      <w:r w:rsidRPr="00CA73D2">
        <w:rPr>
          <w:rFonts w:ascii="Arial" w:hAnsi="Arial" w:cs="Arial"/>
          <w:color w:val="0070C0"/>
        </w:rPr>
        <w:t xml:space="preserve"> </w:t>
      </w:r>
      <w:r w:rsidRPr="00CA73D2">
        <w:rPr>
          <w:rFonts w:ascii="Arial" w:hAnsi="Arial" w:cs="Arial"/>
          <w:color w:val="000000"/>
        </w:rPr>
        <w:t>respectively. It is important to add that for most metal-based nanostructures such</w:t>
      </w:r>
      <w:r w:rsidRPr="00CA73D2">
        <w:rPr>
          <w:rFonts w:ascii="Arial" w:hAnsi="Arial" w:cs="Arial"/>
        </w:rPr>
        <w:t xml:space="preserve"> as Cu</w:t>
      </w:r>
      <w:r w:rsidRPr="00CA73D2">
        <w:rPr>
          <w:rFonts w:ascii="Arial" w:hAnsi="Arial" w:cs="Arial"/>
          <w:vertAlign w:val="subscript"/>
        </w:rPr>
        <w:t>2</w:t>
      </w:r>
      <w:r w:rsidRPr="00CA73D2">
        <w:rPr>
          <w:rFonts w:ascii="Arial" w:hAnsi="Arial" w:cs="Arial"/>
        </w:rPr>
        <w:t xml:space="preserve">O and </w:t>
      </w:r>
      <w:proofErr w:type="spellStart"/>
      <w:r w:rsidRPr="00CA73D2">
        <w:rPr>
          <w:rFonts w:ascii="Arial" w:hAnsi="Arial" w:cs="Arial"/>
        </w:rPr>
        <w:t>ZnO</w:t>
      </w:r>
      <w:proofErr w:type="spellEnd"/>
      <w:r w:rsidRPr="00CA73D2">
        <w:rPr>
          <w:rFonts w:ascii="Arial" w:hAnsi="Arial" w:cs="Arial"/>
        </w:rPr>
        <w:t>, the band gap value increases with reducing crystallite size</w:t>
      </w:r>
      <w:bookmarkStart w:id="3" w:name="_Hlk196647392"/>
      <w:bookmarkStart w:id="4" w:name="_Hlk196647174"/>
      <w:r w:rsidRPr="00CA73D2">
        <w:rPr>
          <w:rFonts w:ascii="Arial" w:hAnsi="Arial" w:cs="Arial"/>
        </w:rPr>
        <w:t>.</w:t>
      </w:r>
      <w:bookmarkEnd w:id="3"/>
      <w:bookmarkEnd w:id="4"/>
    </w:p>
    <w:p w:rsidR="004D5F3B" w:rsidRPr="00BC0842" w:rsidRDefault="00F5788C" w:rsidP="00BC0842">
      <w:pPr>
        <w:autoSpaceDE w:val="0"/>
        <w:autoSpaceDN w:val="0"/>
        <w:adjustRightInd w:val="0"/>
        <w:spacing w:line="276" w:lineRule="auto"/>
        <w:jc w:val="both"/>
        <w:rPr>
          <w:rFonts w:ascii="Arial" w:hAnsi="Arial" w:cs="Arial"/>
          <w:b/>
          <w:sz w:val="20"/>
          <w:szCs w:val="20"/>
        </w:rPr>
      </w:pPr>
      <w:r w:rsidRPr="00F5788C">
        <w:rPr>
          <w:rFonts w:ascii="Arial" w:hAnsi="Arial" w:cs="Arial"/>
          <w:b/>
          <w:noProof/>
          <w:sz w:val="20"/>
          <w:szCs w:val="20"/>
        </w:rPr>
        <w:drawing>
          <wp:inline distT="0" distB="0" distL="0" distR="0" wp14:anchorId="4148227E" wp14:editId="538541DC">
            <wp:extent cx="6003925" cy="4797846"/>
            <wp:effectExtent l="0" t="0" r="0" b="3175"/>
            <wp:docPr id="76658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4568" name=""/>
                    <pic:cNvPicPr/>
                  </pic:nvPicPr>
                  <pic:blipFill>
                    <a:blip r:embed="rId12"/>
                    <a:stretch>
                      <a:fillRect/>
                    </a:stretch>
                  </pic:blipFill>
                  <pic:spPr>
                    <a:xfrm>
                      <a:off x="0" y="0"/>
                      <a:ext cx="6017175" cy="4808434"/>
                    </a:xfrm>
                    <a:prstGeom prst="rect">
                      <a:avLst/>
                    </a:prstGeom>
                  </pic:spPr>
                </pic:pic>
              </a:graphicData>
            </a:graphic>
          </wp:inline>
        </w:drawing>
      </w:r>
    </w:p>
    <w:p w:rsidR="004D5F3B" w:rsidRPr="00394784" w:rsidRDefault="004D5F3B" w:rsidP="00BC0842">
      <w:pPr>
        <w:autoSpaceDE w:val="0"/>
        <w:autoSpaceDN w:val="0"/>
        <w:adjustRightInd w:val="0"/>
        <w:spacing w:line="276" w:lineRule="auto"/>
        <w:jc w:val="both"/>
        <w:rPr>
          <w:rFonts w:ascii="Arial" w:hAnsi="Arial" w:cs="Arial"/>
          <w:color w:val="000000"/>
          <w:sz w:val="20"/>
          <w:szCs w:val="20"/>
        </w:rPr>
      </w:pPr>
      <w:r w:rsidRPr="00394784">
        <w:rPr>
          <w:rFonts w:ascii="Arial" w:hAnsi="Arial" w:cs="Arial"/>
          <w:b/>
          <w:bCs/>
          <w:color w:val="000000"/>
          <w:sz w:val="20"/>
          <w:szCs w:val="20"/>
        </w:rPr>
        <w:t>F</w:t>
      </w:r>
      <w:r w:rsidR="00125FA6" w:rsidRPr="00394784">
        <w:rPr>
          <w:rFonts w:ascii="Arial" w:hAnsi="Arial" w:cs="Arial"/>
          <w:b/>
          <w:bCs/>
          <w:color w:val="000000"/>
          <w:sz w:val="20"/>
          <w:szCs w:val="20"/>
        </w:rPr>
        <w:t>ig</w:t>
      </w:r>
      <w:r w:rsidRPr="00394784">
        <w:rPr>
          <w:rFonts w:ascii="Arial" w:hAnsi="Arial" w:cs="Arial"/>
          <w:b/>
          <w:bCs/>
          <w:color w:val="000000"/>
          <w:sz w:val="20"/>
          <w:szCs w:val="20"/>
        </w:rPr>
        <w:t xml:space="preserve">. 3. The UV-visible absorbance spectra and </w:t>
      </w:r>
      <w:proofErr w:type="spellStart"/>
      <w:r w:rsidRPr="00394784">
        <w:rPr>
          <w:rFonts w:ascii="Arial" w:hAnsi="Arial" w:cs="Arial"/>
          <w:b/>
          <w:bCs/>
          <w:color w:val="000000"/>
          <w:sz w:val="20"/>
          <w:szCs w:val="20"/>
        </w:rPr>
        <w:t>Tauc’s</w:t>
      </w:r>
      <w:proofErr w:type="spellEnd"/>
      <w:r w:rsidRPr="00394784">
        <w:rPr>
          <w:rFonts w:ascii="Arial" w:hAnsi="Arial" w:cs="Arial"/>
          <w:b/>
          <w:bCs/>
          <w:color w:val="000000"/>
          <w:sz w:val="20"/>
          <w:szCs w:val="20"/>
        </w:rPr>
        <w:t xml:space="preserve"> plot of the (a) Cu</w:t>
      </w:r>
      <w:r w:rsidRPr="00394784">
        <w:rPr>
          <w:rFonts w:ascii="Arial" w:hAnsi="Arial" w:cs="Arial"/>
          <w:b/>
          <w:bCs/>
          <w:color w:val="000000"/>
          <w:sz w:val="20"/>
          <w:szCs w:val="20"/>
          <w:vertAlign w:val="subscript"/>
        </w:rPr>
        <w:t>2</w:t>
      </w:r>
      <w:r w:rsidRPr="00394784">
        <w:rPr>
          <w:rFonts w:ascii="Arial" w:hAnsi="Arial" w:cs="Arial"/>
          <w:b/>
          <w:bCs/>
          <w:color w:val="000000"/>
          <w:sz w:val="20"/>
          <w:szCs w:val="20"/>
        </w:rPr>
        <w:t>O nanoparticles, (b) CH</w:t>
      </w:r>
      <w:r w:rsidRPr="00394784">
        <w:rPr>
          <w:rFonts w:ascii="Arial" w:hAnsi="Arial" w:cs="Arial"/>
          <w:b/>
          <w:bCs/>
          <w:color w:val="000000"/>
          <w:sz w:val="20"/>
          <w:szCs w:val="20"/>
          <w:vertAlign w:val="subscript"/>
        </w:rPr>
        <w:t>3</w:t>
      </w:r>
      <w:r w:rsidRPr="00394784">
        <w:rPr>
          <w:rFonts w:ascii="Arial" w:hAnsi="Arial" w:cs="Arial"/>
          <w:b/>
          <w:bCs/>
          <w:color w:val="000000"/>
          <w:sz w:val="20"/>
          <w:szCs w:val="20"/>
        </w:rPr>
        <w:t>NH</w:t>
      </w:r>
      <w:r w:rsidRPr="00394784">
        <w:rPr>
          <w:rFonts w:ascii="Arial" w:hAnsi="Arial" w:cs="Arial"/>
          <w:b/>
          <w:bCs/>
          <w:color w:val="000000"/>
          <w:sz w:val="20"/>
          <w:szCs w:val="20"/>
          <w:vertAlign w:val="subscript"/>
        </w:rPr>
        <w:t>3</w:t>
      </w:r>
      <w:r w:rsidRPr="00394784">
        <w:rPr>
          <w:rFonts w:ascii="Arial" w:hAnsi="Arial" w:cs="Arial"/>
          <w:b/>
          <w:bCs/>
          <w:color w:val="000000"/>
          <w:sz w:val="20"/>
          <w:szCs w:val="20"/>
        </w:rPr>
        <w:t>SnI</w:t>
      </w:r>
      <w:r w:rsidRPr="00394784">
        <w:rPr>
          <w:rFonts w:ascii="Arial" w:hAnsi="Arial" w:cs="Arial"/>
          <w:b/>
          <w:bCs/>
          <w:color w:val="000000"/>
          <w:sz w:val="20"/>
          <w:szCs w:val="20"/>
          <w:vertAlign w:val="subscript"/>
        </w:rPr>
        <w:t>3</w:t>
      </w:r>
      <w:r w:rsidRPr="00394784">
        <w:rPr>
          <w:rFonts w:ascii="Arial" w:hAnsi="Arial" w:cs="Arial"/>
          <w:b/>
          <w:bCs/>
          <w:color w:val="000000"/>
          <w:sz w:val="20"/>
          <w:szCs w:val="20"/>
        </w:rPr>
        <w:t xml:space="preserve"> nanoparticles and (c) </w:t>
      </w:r>
      <w:proofErr w:type="spellStart"/>
      <w:r w:rsidRPr="00394784">
        <w:rPr>
          <w:rFonts w:ascii="Arial" w:hAnsi="Arial" w:cs="Arial"/>
          <w:b/>
          <w:bCs/>
          <w:color w:val="000000"/>
          <w:sz w:val="20"/>
          <w:szCs w:val="20"/>
        </w:rPr>
        <w:t>ZnO</w:t>
      </w:r>
      <w:proofErr w:type="spellEnd"/>
      <w:r w:rsidRPr="00394784">
        <w:rPr>
          <w:rFonts w:ascii="Arial" w:hAnsi="Arial" w:cs="Arial"/>
          <w:b/>
          <w:bCs/>
          <w:color w:val="000000"/>
          <w:sz w:val="20"/>
          <w:szCs w:val="20"/>
        </w:rPr>
        <w:t xml:space="preserve"> nanoparticles</w:t>
      </w:r>
      <w:r w:rsidRPr="00394784">
        <w:rPr>
          <w:rFonts w:ascii="Arial" w:hAnsi="Arial" w:cs="Arial"/>
          <w:color w:val="000000"/>
          <w:sz w:val="20"/>
          <w:szCs w:val="20"/>
        </w:rPr>
        <w:t xml:space="preserve">. </w:t>
      </w:r>
    </w:p>
    <w:p w:rsidR="00757606" w:rsidRPr="00BC0842" w:rsidRDefault="00757606"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bCs/>
        </w:rPr>
        <w:t>Device Fabrication Analysis</w:t>
      </w:r>
    </w:p>
    <w:p w:rsidR="004274FE" w:rsidRDefault="00757606" w:rsidP="00686AA9">
      <w:pPr>
        <w:autoSpaceDE w:val="0"/>
        <w:autoSpaceDN w:val="0"/>
        <w:adjustRightInd w:val="0"/>
        <w:spacing w:after="0" w:line="276" w:lineRule="auto"/>
        <w:jc w:val="both"/>
        <w:rPr>
          <w:rFonts w:ascii="Arial" w:hAnsi="Arial" w:cs="Arial"/>
        </w:rPr>
      </w:pPr>
      <w:r w:rsidRPr="00BC0842">
        <w:rPr>
          <w:rFonts w:ascii="Arial" w:hAnsi="Arial" w:cs="Arial"/>
        </w:rPr>
        <w:t>An indium tin oxide (ITO) co</w:t>
      </w:r>
      <w:r w:rsidRPr="00686AA9">
        <w:rPr>
          <w:rFonts w:ascii="Arial" w:hAnsi="Arial" w:cs="Arial"/>
        </w:rPr>
        <w:t>ated glass substrate used as the top conducting interface was cleansed in an ultrasonic bath with commercial detergents; acetone and isopropanol to remove any available surface impurity. The Cu</w:t>
      </w:r>
      <w:r w:rsidRPr="00686AA9">
        <w:rPr>
          <w:rFonts w:ascii="Arial" w:hAnsi="Arial" w:cs="Arial"/>
          <w:vertAlign w:val="subscript"/>
        </w:rPr>
        <w:t>2</w:t>
      </w:r>
      <w:r w:rsidRPr="00686AA9">
        <w:rPr>
          <w:rFonts w:ascii="Arial" w:hAnsi="Arial" w:cs="Arial"/>
        </w:rPr>
        <w:t>O nanoparticles used as HTM w</w:t>
      </w:r>
      <w:r w:rsidR="009A1B6B">
        <w:rPr>
          <w:rFonts w:ascii="Arial" w:hAnsi="Arial" w:cs="Arial"/>
        </w:rPr>
        <w:t>ere</w:t>
      </w:r>
      <w:r w:rsidRPr="00686AA9">
        <w:rPr>
          <w:rFonts w:ascii="Arial" w:hAnsi="Arial" w:cs="Arial"/>
        </w:rPr>
        <w:t xml:space="preserve"> dispersed in</w:t>
      </w:r>
      <w:r w:rsidR="00CA73D2">
        <w:rPr>
          <w:rFonts w:ascii="Arial" w:hAnsi="Arial" w:cs="Arial"/>
        </w:rPr>
        <w:t xml:space="preserve"> a mixture of</w:t>
      </w:r>
      <w:r w:rsidRPr="00686AA9">
        <w:rPr>
          <w:rFonts w:ascii="Arial" w:hAnsi="Arial" w:cs="Arial"/>
        </w:rPr>
        <w:t xml:space="preserve"> 1-butanol</w:t>
      </w:r>
      <w:r w:rsidR="00CA73D2">
        <w:rPr>
          <w:rFonts w:ascii="Arial" w:hAnsi="Arial" w:cs="Arial"/>
        </w:rPr>
        <w:t>,</w:t>
      </w:r>
      <w:r w:rsidRPr="00686AA9">
        <w:rPr>
          <w:rFonts w:ascii="Arial" w:hAnsi="Arial" w:cs="Arial"/>
        </w:rPr>
        <w:t xml:space="preserve"> methanol</w:t>
      </w:r>
      <w:r w:rsidR="00CA73D2">
        <w:rPr>
          <w:rFonts w:ascii="Arial" w:hAnsi="Arial" w:cs="Arial"/>
        </w:rPr>
        <w:t xml:space="preserve"> and</w:t>
      </w:r>
      <w:r w:rsidRPr="00686AA9">
        <w:rPr>
          <w:rFonts w:ascii="Arial" w:hAnsi="Arial" w:cs="Arial"/>
        </w:rPr>
        <w:t xml:space="preserve"> chloroform </w:t>
      </w:r>
      <w:r w:rsidR="007D5AA9">
        <w:rPr>
          <w:rFonts w:ascii="Arial" w:hAnsi="Arial" w:cs="Arial"/>
        </w:rPr>
        <w:t xml:space="preserve">at a ratio of 2:1:1, respectively </w:t>
      </w:r>
      <w:r w:rsidRPr="00686AA9">
        <w:rPr>
          <w:rFonts w:ascii="Arial" w:hAnsi="Arial" w:cs="Arial"/>
        </w:rPr>
        <w:t>without additional binders and spin-coated at 3000 rpm for 60 seconds on the ITO substrate without calcination or sintering.</w:t>
      </w:r>
      <w:r w:rsidRPr="00686AA9">
        <w:rPr>
          <w:rFonts w:ascii="Arial" w:hAnsi="Arial" w:cs="Arial"/>
          <w:color w:val="FF0000"/>
        </w:rPr>
        <w:t xml:space="preserve"> </w:t>
      </w:r>
      <w:r w:rsidRPr="00686AA9">
        <w:rPr>
          <w:rFonts w:ascii="Arial" w:hAnsi="Arial" w:cs="Arial"/>
        </w:rPr>
        <w:t>The CH</w:t>
      </w:r>
      <w:r w:rsidRPr="00686AA9">
        <w:rPr>
          <w:rFonts w:ascii="Arial" w:hAnsi="Arial" w:cs="Arial"/>
          <w:vertAlign w:val="subscript"/>
        </w:rPr>
        <w:t>3</w:t>
      </w:r>
      <w:r w:rsidRPr="00686AA9">
        <w:rPr>
          <w:rFonts w:ascii="Arial" w:hAnsi="Arial" w:cs="Arial"/>
        </w:rPr>
        <w:t>NH</w:t>
      </w:r>
      <w:r w:rsidRPr="00686AA9">
        <w:rPr>
          <w:rFonts w:ascii="Arial" w:hAnsi="Arial" w:cs="Arial"/>
          <w:vertAlign w:val="subscript"/>
        </w:rPr>
        <w:t>3</w:t>
      </w:r>
      <w:r w:rsidRPr="00686AA9">
        <w:rPr>
          <w:rFonts w:ascii="Arial" w:hAnsi="Arial" w:cs="Arial"/>
        </w:rPr>
        <w:t>SnI</w:t>
      </w:r>
      <w:r w:rsidRPr="00686AA9">
        <w:rPr>
          <w:rFonts w:ascii="Arial" w:hAnsi="Arial" w:cs="Arial"/>
          <w:vertAlign w:val="subscript"/>
        </w:rPr>
        <w:t xml:space="preserve">3 </w:t>
      </w:r>
      <w:r w:rsidRPr="00686AA9">
        <w:rPr>
          <w:rFonts w:ascii="Arial" w:hAnsi="Arial" w:cs="Arial"/>
        </w:rPr>
        <w:t>was chosen as the perovskite of interest considering its eco-friendly nature. The freshly prepared CH</w:t>
      </w:r>
      <w:r w:rsidRPr="00686AA9">
        <w:rPr>
          <w:rFonts w:ascii="Arial" w:hAnsi="Arial" w:cs="Arial"/>
          <w:vertAlign w:val="subscript"/>
        </w:rPr>
        <w:t>3</w:t>
      </w:r>
      <w:r w:rsidRPr="00686AA9">
        <w:rPr>
          <w:rFonts w:ascii="Arial" w:hAnsi="Arial" w:cs="Arial"/>
        </w:rPr>
        <w:t>NH</w:t>
      </w:r>
      <w:r w:rsidRPr="00686AA9">
        <w:rPr>
          <w:rFonts w:ascii="Arial" w:hAnsi="Arial" w:cs="Arial"/>
          <w:vertAlign w:val="subscript"/>
        </w:rPr>
        <w:t>3</w:t>
      </w:r>
      <w:r w:rsidRPr="00686AA9">
        <w:rPr>
          <w:rFonts w:ascii="Arial" w:hAnsi="Arial" w:cs="Arial"/>
        </w:rPr>
        <w:t>SnI</w:t>
      </w:r>
      <w:r w:rsidRPr="00686AA9">
        <w:rPr>
          <w:rFonts w:ascii="Arial" w:hAnsi="Arial" w:cs="Arial"/>
          <w:vertAlign w:val="subscript"/>
        </w:rPr>
        <w:t>3</w:t>
      </w:r>
      <w:r w:rsidRPr="00686AA9">
        <w:rPr>
          <w:rFonts w:ascii="Arial" w:hAnsi="Arial" w:cs="Arial"/>
        </w:rPr>
        <w:t xml:space="preserve"> crystals were dispersed in N, N-dimethylformamide (DMF) and </w:t>
      </w:r>
      <w:r w:rsidRPr="00686AA9">
        <w:rPr>
          <w:rFonts w:ascii="Arial" w:eastAsiaTheme="minorEastAsia" w:hAnsi="Arial" w:cs="Arial"/>
        </w:rPr>
        <w:t xml:space="preserve">dimethyl sulfoxide (DMSO) to improve film morphology and reduce crystal defects for enhanced charge transfer efficiency. The </w:t>
      </w:r>
      <w:r w:rsidRPr="00686AA9">
        <w:rPr>
          <w:rFonts w:ascii="Arial" w:hAnsi="Arial" w:cs="Arial"/>
        </w:rPr>
        <w:t>CH</w:t>
      </w:r>
      <w:r w:rsidRPr="00686AA9">
        <w:rPr>
          <w:rFonts w:ascii="Arial" w:hAnsi="Arial" w:cs="Arial"/>
          <w:vertAlign w:val="subscript"/>
        </w:rPr>
        <w:t>3</w:t>
      </w:r>
      <w:r w:rsidRPr="00686AA9">
        <w:rPr>
          <w:rFonts w:ascii="Arial" w:hAnsi="Arial" w:cs="Arial"/>
        </w:rPr>
        <w:t>NH</w:t>
      </w:r>
      <w:r w:rsidRPr="00686AA9">
        <w:rPr>
          <w:rFonts w:ascii="Arial" w:hAnsi="Arial" w:cs="Arial"/>
          <w:vertAlign w:val="subscript"/>
        </w:rPr>
        <w:t>3</w:t>
      </w:r>
      <w:r w:rsidRPr="00686AA9">
        <w:rPr>
          <w:rFonts w:ascii="Arial" w:hAnsi="Arial" w:cs="Arial"/>
        </w:rPr>
        <w:t>SnI</w:t>
      </w:r>
      <w:r w:rsidRPr="00686AA9">
        <w:rPr>
          <w:rFonts w:ascii="Arial" w:hAnsi="Arial" w:cs="Arial"/>
          <w:vertAlign w:val="subscript"/>
        </w:rPr>
        <w:t xml:space="preserve">3 </w:t>
      </w:r>
      <w:r w:rsidRPr="00686AA9">
        <w:rPr>
          <w:rFonts w:ascii="Arial" w:hAnsi="Arial" w:cs="Arial"/>
        </w:rPr>
        <w:t>layer was spin-coated at 3000 rpm for 20 seconds on the Cu</w:t>
      </w:r>
      <w:r w:rsidRPr="00686AA9">
        <w:rPr>
          <w:rFonts w:ascii="Arial" w:hAnsi="Arial" w:cs="Arial"/>
          <w:vertAlign w:val="subscript"/>
        </w:rPr>
        <w:t>2</w:t>
      </w:r>
      <w:r w:rsidRPr="00686AA9">
        <w:rPr>
          <w:rFonts w:ascii="Arial" w:hAnsi="Arial" w:cs="Arial"/>
        </w:rPr>
        <w:t>O interface substrate.</w:t>
      </w:r>
      <w:r w:rsidRPr="00686AA9">
        <w:rPr>
          <w:rFonts w:ascii="Arial" w:eastAsiaTheme="minorEastAsia" w:hAnsi="Arial" w:cs="Arial"/>
        </w:rPr>
        <w:t xml:space="preserve"> </w:t>
      </w:r>
      <w:r w:rsidRPr="00686AA9">
        <w:rPr>
          <w:rFonts w:ascii="Arial" w:hAnsi="Arial" w:cs="Arial"/>
        </w:rPr>
        <w:t xml:space="preserve">The </w:t>
      </w:r>
      <w:proofErr w:type="spellStart"/>
      <w:r w:rsidRPr="00686AA9">
        <w:rPr>
          <w:rFonts w:ascii="Arial" w:hAnsi="Arial" w:cs="Arial"/>
        </w:rPr>
        <w:t>ZnO</w:t>
      </w:r>
      <w:proofErr w:type="spellEnd"/>
      <w:r w:rsidRPr="00686AA9">
        <w:rPr>
          <w:rFonts w:ascii="Arial" w:hAnsi="Arial" w:cs="Arial"/>
        </w:rPr>
        <w:t xml:space="preserve"> nanoparticles used as ETM w</w:t>
      </w:r>
      <w:r w:rsidR="009A1B6B">
        <w:rPr>
          <w:rFonts w:ascii="Arial" w:hAnsi="Arial" w:cs="Arial"/>
        </w:rPr>
        <w:t>ere</w:t>
      </w:r>
      <w:r w:rsidRPr="00686AA9">
        <w:rPr>
          <w:rFonts w:ascii="Arial" w:hAnsi="Arial" w:cs="Arial"/>
        </w:rPr>
        <w:t xml:space="preserve"> dispersed in</w:t>
      </w:r>
      <w:r w:rsidR="008C423C">
        <w:rPr>
          <w:rFonts w:ascii="Arial" w:hAnsi="Arial" w:cs="Arial"/>
        </w:rPr>
        <w:t xml:space="preserve"> a mixture of</w:t>
      </w:r>
      <w:r w:rsidRPr="00686AA9">
        <w:rPr>
          <w:rFonts w:ascii="Arial" w:hAnsi="Arial" w:cs="Arial"/>
        </w:rPr>
        <w:t xml:space="preserve"> 1-butanol</w:t>
      </w:r>
      <w:r w:rsidR="00CA73D2">
        <w:rPr>
          <w:rFonts w:ascii="Arial" w:hAnsi="Arial" w:cs="Arial"/>
        </w:rPr>
        <w:t>,</w:t>
      </w:r>
      <w:r w:rsidRPr="00686AA9">
        <w:rPr>
          <w:rFonts w:ascii="Arial" w:hAnsi="Arial" w:cs="Arial"/>
        </w:rPr>
        <w:t xml:space="preserve"> methanol</w:t>
      </w:r>
      <w:r w:rsidR="00CA73D2">
        <w:rPr>
          <w:rFonts w:ascii="Arial" w:hAnsi="Arial" w:cs="Arial"/>
        </w:rPr>
        <w:t xml:space="preserve"> and </w:t>
      </w:r>
      <w:r w:rsidRPr="00686AA9">
        <w:rPr>
          <w:rFonts w:ascii="Arial" w:hAnsi="Arial" w:cs="Arial"/>
        </w:rPr>
        <w:t>chloroform</w:t>
      </w:r>
      <w:r w:rsidR="007D5AA9">
        <w:rPr>
          <w:rFonts w:ascii="Arial" w:hAnsi="Arial" w:cs="Arial"/>
        </w:rPr>
        <w:t xml:space="preserve"> at a ratio of 2:1:1, respectively</w:t>
      </w:r>
      <w:r w:rsidRPr="00686AA9">
        <w:rPr>
          <w:rFonts w:ascii="Arial" w:hAnsi="Arial" w:cs="Arial"/>
        </w:rPr>
        <w:t xml:space="preserve"> </w:t>
      </w:r>
      <w:r w:rsidRPr="00686AA9">
        <w:rPr>
          <w:rFonts w:ascii="Arial" w:hAnsi="Arial" w:cs="Arial"/>
        </w:rPr>
        <w:lastRenderedPageBreak/>
        <w:t xml:space="preserve">without additional binders and spin-coated at 3000 rpm for 30 seconds on the perovskite’s substrate with no calcination or sintering required. </w:t>
      </w:r>
      <w:r w:rsidR="00485548" w:rsidRPr="00686AA9">
        <w:rPr>
          <w:rFonts w:ascii="Arial" w:hAnsi="Arial" w:cs="Arial"/>
        </w:rPr>
        <w:t xml:space="preserve">All layers were deposited at an acceleration of 1000 rpm/s. Finally, </w:t>
      </w:r>
      <w:r w:rsidR="00485548" w:rsidRPr="00686AA9">
        <w:rPr>
          <w:rFonts w:ascii="Arial" w:hAnsi="Arial" w:cs="Arial"/>
          <w:lang w:val="en-MY"/>
        </w:rPr>
        <w:t xml:space="preserve">instead of the usual aluminium metal, an </w:t>
      </w:r>
      <w:r w:rsidR="00485548" w:rsidRPr="00686AA9">
        <w:rPr>
          <w:rFonts w:ascii="Arial" w:hAnsi="Arial" w:cs="Arial"/>
        </w:rPr>
        <w:t xml:space="preserve">aluminum foil </w:t>
      </w:r>
      <w:r w:rsidR="00485548" w:rsidRPr="00686AA9">
        <w:rPr>
          <w:rFonts w:ascii="Arial" w:hAnsi="Arial" w:cs="Arial"/>
          <w:lang w:val="en-MY"/>
        </w:rPr>
        <w:t>was applied via thermal evaporation with a base pressure of 1×10</w:t>
      </w:r>
      <w:r w:rsidR="00485548" w:rsidRPr="00686AA9">
        <w:rPr>
          <w:rFonts w:ascii="Arial" w:hAnsi="Arial" w:cs="Arial"/>
          <w:vertAlign w:val="superscript"/>
          <w:lang w:val="en-MY"/>
        </w:rPr>
        <w:t>-7</w:t>
      </w:r>
      <w:r w:rsidR="00485548" w:rsidRPr="00686AA9">
        <w:rPr>
          <w:rFonts w:ascii="Arial" w:hAnsi="Arial" w:cs="Arial"/>
          <w:lang w:val="en-MY"/>
        </w:rPr>
        <w:t xml:space="preserve"> mbar at the deposition rate of 2</w:t>
      </w:r>
      <w:r w:rsidR="00485548" w:rsidRPr="00686AA9">
        <w:rPr>
          <w:rFonts w:ascii="Arial" w:hAnsi="Arial" w:cs="Arial"/>
        </w:rPr>
        <w:t>Å</w:t>
      </w:r>
      <w:r w:rsidR="00485548" w:rsidRPr="00686AA9">
        <w:rPr>
          <w:rFonts w:ascii="Arial" w:hAnsi="Arial" w:cs="Arial"/>
          <w:lang w:val="en-MY"/>
        </w:rPr>
        <w:t xml:space="preserve">/s </w:t>
      </w:r>
      <w:r w:rsidR="00485548" w:rsidRPr="00686AA9">
        <w:rPr>
          <w:rFonts w:ascii="Arial" w:hAnsi="Arial" w:cs="Arial"/>
        </w:rPr>
        <w:t>and a smooth aluminum nano-layer was formed.</w:t>
      </w:r>
      <w:r w:rsidR="00485548" w:rsidRPr="00686AA9">
        <w:rPr>
          <w:rFonts w:ascii="Arial" w:eastAsia="Times New Roman" w:hAnsi="Arial" w:cs="Arial"/>
          <w:lang w:val="en-MY" w:eastAsia="en-MY"/>
        </w:rPr>
        <w:t xml:space="preserve"> </w:t>
      </w:r>
      <w:r w:rsidR="00485548" w:rsidRPr="00686AA9">
        <w:rPr>
          <w:rFonts w:ascii="Arial" w:hAnsi="Arial" w:cs="Arial"/>
          <w:lang w:val="en-MY"/>
        </w:rPr>
        <w:t xml:space="preserve">All layers of the device were </w:t>
      </w:r>
      <w:r w:rsidR="009A1B6B">
        <w:rPr>
          <w:rFonts w:ascii="Arial" w:hAnsi="Arial" w:cs="Arial"/>
          <w:lang w:val="en-MY"/>
        </w:rPr>
        <w:t>fabricated</w:t>
      </w:r>
      <w:r w:rsidR="00485548" w:rsidRPr="00686AA9">
        <w:rPr>
          <w:rFonts w:ascii="Arial" w:hAnsi="Arial" w:cs="Arial"/>
          <w:lang w:val="en-MY"/>
        </w:rPr>
        <w:t xml:space="preserve"> under an ambient environment and layers dried in air at relative humidity of approximately 50%</w:t>
      </w:r>
      <w:r w:rsidR="00485548" w:rsidRPr="00686AA9">
        <w:rPr>
          <w:rFonts w:ascii="Arial" w:hAnsi="Arial" w:cs="Arial"/>
        </w:rPr>
        <w:t xml:space="preserve">. </w:t>
      </w:r>
      <w:r w:rsidRPr="00686AA9">
        <w:rPr>
          <w:rFonts w:ascii="Arial" w:hAnsi="Arial" w:cs="Arial"/>
        </w:rPr>
        <w:t xml:space="preserve">The schematic step-by-step procedure for the fabrication and </w:t>
      </w:r>
      <w:r w:rsidR="004274FE" w:rsidRPr="004274FE">
        <w:rPr>
          <w:rFonts w:ascii="Arial" w:hAnsi="Arial" w:cs="Arial"/>
        </w:rPr>
        <w:t xml:space="preserve">the diagram showing the energy levels of the fabricated inverted device structure </w:t>
      </w:r>
      <w:r w:rsidRPr="004274FE">
        <w:rPr>
          <w:rFonts w:ascii="Arial" w:hAnsi="Arial" w:cs="Arial"/>
        </w:rPr>
        <w:t xml:space="preserve">are shown as </w:t>
      </w:r>
      <w:r w:rsidRPr="004274FE">
        <w:rPr>
          <w:rFonts w:ascii="Arial" w:hAnsi="Arial" w:cs="Arial"/>
          <w:color w:val="0070C0"/>
        </w:rPr>
        <w:t>Figs</w:t>
      </w:r>
      <w:r w:rsidRPr="00686AA9">
        <w:rPr>
          <w:rFonts w:ascii="Arial" w:hAnsi="Arial" w:cs="Arial"/>
          <w:color w:val="0070C0"/>
        </w:rPr>
        <w:t>.</w:t>
      </w:r>
      <w:r w:rsidRPr="00686AA9">
        <w:rPr>
          <w:rFonts w:ascii="Arial" w:hAnsi="Arial" w:cs="Arial"/>
        </w:rPr>
        <w:t xml:space="preserve"> </w:t>
      </w:r>
      <w:r w:rsidRPr="00686AA9">
        <w:rPr>
          <w:rFonts w:ascii="Arial" w:hAnsi="Arial" w:cs="Arial"/>
          <w:color w:val="0070C0"/>
        </w:rPr>
        <w:t xml:space="preserve">4(a) </w:t>
      </w:r>
      <w:r w:rsidRPr="00686AA9">
        <w:rPr>
          <w:rFonts w:ascii="Arial" w:hAnsi="Arial" w:cs="Arial"/>
        </w:rPr>
        <w:t>and</w:t>
      </w:r>
      <w:r w:rsidRPr="00686AA9">
        <w:rPr>
          <w:rFonts w:ascii="Arial" w:hAnsi="Arial" w:cs="Arial"/>
          <w:color w:val="0070C0"/>
        </w:rPr>
        <w:t xml:space="preserve"> 4(b)</w:t>
      </w:r>
      <w:r w:rsidRPr="00686AA9">
        <w:rPr>
          <w:rFonts w:ascii="Arial" w:hAnsi="Arial" w:cs="Arial"/>
        </w:rPr>
        <w:t>,</w:t>
      </w:r>
      <w:r w:rsidRPr="00686AA9">
        <w:rPr>
          <w:rFonts w:ascii="Arial" w:hAnsi="Arial" w:cs="Arial"/>
          <w:color w:val="0070C0"/>
        </w:rPr>
        <w:t xml:space="preserve"> </w:t>
      </w:r>
      <w:r w:rsidRPr="00686AA9">
        <w:rPr>
          <w:rFonts w:ascii="Arial" w:hAnsi="Arial" w:cs="Arial"/>
        </w:rPr>
        <w:t>respectively.</w:t>
      </w:r>
      <w:r w:rsidR="00686AA9" w:rsidRPr="00686AA9">
        <w:rPr>
          <w:rFonts w:ascii="Arial" w:hAnsi="Arial" w:cs="Arial"/>
        </w:rPr>
        <w:t xml:space="preserve"> </w:t>
      </w:r>
    </w:p>
    <w:p w:rsidR="00686AA9" w:rsidRPr="004274FE" w:rsidRDefault="00B415B4" w:rsidP="004274FE">
      <w:pPr>
        <w:autoSpaceDE w:val="0"/>
        <w:autoSpaceDN w:val="0"/>
        <w:adjustRightInd w:val="0"/>
        <w:spacing w:after="0" w:line="276" w:lineRule="auto"/>
        <w:jc w:val="both"/>
        <w:rPr>
          <w:rFonts w:ascii="Arial" w:hAnsi="Arial" w:cs="Arial"/>
        </w:rPr>
      </w:pPr>
      <w:r w:rsidRPr="00B415B4">
        <w:rPr>
          <w:rFonts w:ascii="Arial" w:hAnsi="Arial" w:cs="Arial"/>
          <w:noProof/>
        </w:rPr>
        <w:drawing>
          <wp:inline distT="0" distB="0" distL="0" distR="0" wp14:anchorId="78B7FA0E" wp14:editId="17CC0C48">
            <wp:extent cx="5731510" cy="2858740"/>
            <wp:effectExtent l="0" t="0" r="2540" b="0"/>
            <wp:docPr id="91395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52652" name=""/>
                    <pic:cNvPicPr/>
                  </pic:nvPicPr>
                  <pic:blipFill>
                    <a:blip r:embed="rId13"/>
                    <a:stretch>
                      <a:fillRect/>
                    </a:stretch>
                  </pic:blipFill>
                  <pic:spPr>
                    <a:xfrm>
                      <a:off x="0" y="0"/>
                      <a:ext cx="5738400" cy="2862177"/>
                    </a:xfrm>
                    <a:prstGeom prst="rect">
                      <a:avLst/>
                    </a:prstGeom>
                  </pic:spPr>
                </pic:pic>
              </a:graphicData>
            </a:graphic>
          </wp:inline>
        </w:drawing>
      </w:r>
    </w:p>
    <w:p w:rsidR="00125FA6" w:rsidRPr="009A1B6B" w:rsidRDefault="00125FA6" w:rsidP="00BC0842">
      <w:pPr>
        <w:autoSpaceDE w:val="0"/>
        <w:autoSpaceDN w:val="0"/>
        <w:adjustRightInd w:val="0"/>
        <w:spacing w:line="276" w:lineRule="auto"/>
        <w:jc w:val="both"/>
        <w:rPr>
          <w:rFonts w:ascii="Arial" w:hAnsi="Arial" w:cs="Arial"/>
          <w:b/>
          <w:bCs/>
          <w:sz w:val="20"/>
          <w:szCs w:val="20"/>
        </w:rPr>
      </w:pPr>
      <w:r w:rsidRPr="009A1B6B">
        <w:rPr>
          <w:rFonts w:ascii="Arial" w:hAnsi="Arial" w:cs="Arial"/>
          <w:b/>
          <w:bCs/>
          <w:sz w:val="20"/>
          <w:szCs w:val="20"/>
        </w:rPr>
        <w:t>Fig. 4</w:t>
      </w:r>
      <w:r w:rsidR="00A146A3" w:rsidRPr="009A1B6B">
        <w:rPr>
          <w:rFonts w:ascii="Arial" w:hAnsi="Arial" w:cs="Arial"/>
          <w:b/>
          <w:bCs/>
          <w:sz w:val="20"/>
          <w:szCs w:val="20"/>
        </w:rPr>
        <w:t>: (a) The schematics of the step-by-step procedure of the inverted device fabrication</w:t>
      </w:r>
      <w:r w:rsidR="008C3ED8" w:rsidRPr="009A1B6B">
        <w:rPr>
          <w:rFonts w:ascii="Arial" w:hAnsi="Arial" w:cs="Arial"/>
          <w:b/>
          <w:bCs/>
          <w:sz w:val="20"/>
          <w:szCs w:val="20"/>
        </w:rPr>
        <w:t xml:space="preserve"> in 3D</w:t>
      </w:r>
      <w:r w:rsidR="00A146A3" w:rsidRPr="009A1B6B">
        <w:rPr>
          <w:rFonts w:ascii="Arial" w:hAnsi="Arial" w:cs="Arial"/>
          <w:b/>
          <w:bCs/>
          <w:sz w:val="20"/>
          <w:szCs w:val="20"/>
        </w:rPr>
        <w:t xml:space="preserve"> (b) Schematic diagram showing the energy levels of the fabricated inverted device structure.</w:t>
      </w:r>
    </w:p>
    <w:p w:rsidR="00757606" w:rsidRPr="00BC0842" w:rsidRDefault="00757606"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bCs/>
        </w:rPr>
        <w:t xml:space="preserve">Device Testing </w:t>
      </w:r>
      <w:r w:rsidR="00125FA6">
        <w:rPr>
          <w:rFonts w:ascii="Arial" w:hAnsi="Arial" w:cs="Arial"/>
          <w:b/>
          <w:bCs/>
        </w:rPr>
        <w:t xml:space="preserve">and </w:t>
      </w:r>
      <w:r w:rsidRPr="00BC0842">
        <w:rPr>
          <w:rFonts w:ascii="Arial" w:hAnsi="Arial" w:cs="Arial"/>
          <w:b/>
          <w:bCs/>
        </w:rPr>
        <w:t>Analysis</w:t>
      </w:r>
    </w:p>
    <w:p w:rsidR="00757606" w:rsidRPr="00BC0842" w:rsidRDefault="00A146A3" w:rsidP="00BC0842">
      <w:pPr>
        <w:autoSpaceDE w:val="0"/>
        <w:autoSpaceDN w:val="0"/>
        <w:adjustRightInd w:val="0"/>
        <w:spacing w:line="276" w:lineRule="auto"/>
        <w:jc w:val="both"/>
        <w:rPr>
          <w:rFonts w:ascii="Arial" w:hAnsi="Arial" w:cs="Arial"/>
          <w:color w:val="0070C0"/>
          <w:vertAlign w:val="superscript"/>
        </w:rPr>
      </w:pPr>
      <w:r w:rsidRPr="00A146A3">
        <w:rPr>
          <w:rFonts w:ascii="Arial" w:hAnsi="Arial" w:cs="Arial"/>
          <w:lang w:val="en-MY"/>
        </w:rPr>
        <w:t xml:space="preserve">The curves of the current and voltage </w:t>
      </w:r>
      <w:r w:rsidRPr="00A146A3">
        <w:rPr>
          <w:rFonts w:ascii="Arial" w:hAnsi="Arial" w:cs="Arial"/>
        </w:rPr>
        <w:t xml:space="preserve">of the solar cells measured were generated using a digital source-measurement unit. </w:t>
      </w:r>
      <w:r w:rsidR="00757606" w:rsidRPr="00A146A3">
        <w:rPr>
          <w:rFonts w:ascii="Arial" w:hAnsi="Arial" w:cs="Arial"/>
        </w:rPr>
        <w:t>The J-V characteristics curve of our fabricated device showing the forward</w:t>
      </w:r>
      <w:r w:rsidR="00757606" w:rsidRPr="00BC0842">
        <w:rPr>
          <w:rFonts w:ascii="Arial" w:hAnsi="Arial" w:cs="Arial"/>
        </w:rPr>
        <w:t xml:space="preserve"> and reverse scan curves presented in this </w:t>
      </w:r>
      <w:r w:rsidR="00733001">
        <w:rPr>
          <w:rFonts w:ascii="Arial" w:hAnsi="Arial" w:cs="Arial"/>
        </w:rPr>
        <w:t>paper</w:t>
      </w:r>
      <w:r w:rsidR="00757606" w:rsidRPr="00BC0842">
        <w:rPr>
          <w:rFonts w:ascii="Arial" w:hAnsi="Arial" w:cs="Arial"/>
        </w:rPr>
        <w:t xml:space="preserve"> is similar to the work published by </w:t>
      </w:r>
      <w:proofErr w:type="spellStart"/>
      <w:r w:rsidR="00757606" w:rsidRPr="00513FC7">
        <w:rPr>
          <w:rFonts w:ascii="Arial" w:hAnsi="Arial" w:cs="Arial"/>
          <w:bCs/>
          <w:color w:val="0070C0"/>
        </w:rPr>
        <w:t>Aseena</w:t>
      </w:r>
      <w:proofErr w:type="spellEnd"/>
      <w:r w:rsidR="00757606" w:rsidRPr="00513FC7">
        <w:rPr>
          <w:rFonts w:ascii="Arial" w:hAnsi="Arial" w:cs="Arial"/>
          <w:bCs/>
          <w:color w:val="0070C0"/>
        </w:rPr>
        <w:t xml:space="preserve"> </w:t>
      </w:r>
      <w:r w:rsidR="00757606" w:rsidRPr="00513FC7">
        <w:rPr>
          <w:rFonts w:ascii="Arial" w:hAnsi="Arial" w:cs="Arial"/>
          <w:bCs/>
          <w:i/>
          <w:iCs/>
          <w:color w:val="0070C0"/>
        </w:rPr>
        <w:t>et al</w:t>
      </w:r>
      <w:r w:rsidR="00757606" w:rsidRPr="00513FC7">
        <w:rPr>
          <w:rFonts w:ascii="Arial" w:hAnsi="Arial" w:cs="Arial"/>
          <w:bCs/>
          <w:color w:val="0070C0"/>
        </w:rPr>
        <w:t>.</w:t>
      </w:r>
      <w:r w:rsidR="00513FC7" w:rsidRPr="00513FC7">
        <w:rPr>
          <w:rFonts w:ascii="Arial" w:hAnsi="Arial" w:cs="Arial"/>
          <w:bCs/>
          <w:color w:val="0070C0"/>
        </w:rPr>
        <w:t xml:space="preserve"> </w:t>
      </w:r>
      <w:r w:rsidR="00513FC7">
        <w:rPr>
          <w:rFonts w:ascii="Arial" w:hAnsi="Arial" w:cs="Arial"/>
          <w:bCs/>
          <w:color w:val="0070C0"/>
        </w:rPr>
        <w:t>(2022)</w:t>
      </w:r>
      <w:r w:rsidR="00757606" w:rsidRPr="00BC0842">
        <w:rPr>
          <w:rFonts w:ascii="Arial" w:hAnsi="Arial" w:cs="Arial"/>
        </w:rPr>
        <w:t xml:space="preserve"> in terms of material components. However, our device is of an inverted structure composed of lead-free perovskite (</w:t>
      </w:r>
      <w:r w:rsidR="00757606" w:rsidRPr="00BC0842">
        <w:rPr>
          <w:rFonts w:ascii="Arial" w:hAnsi="Arial" w:cs="Arial"/>
          <w:color w:val="000000"/>
        </w:rPr>
        <w:t>CH</w:t>
      </w:r>
      <w:r w:rsidR="00757606" w:rsidRPr="00BC0842">
        <w:rPr>
          <w:rFonts w:ascii="Arial" w:hAnsi="Arial" w:cs="Arial"/>
          <w:color w:val="000000"/>
          <w:vertAlign w:val="subscript"/>
        </w:rPr>
        <w:t>3</w:t>
      </w:r>
      <w:r w:rsidR="00757606" w:rsidRPr="00BC0842">
        <w:rPr>
          <w:rFonts w:ascii="Arial" w:hAnsi="Arial" w:cs="Arial"/>
          <w:color w:val="000000"/>
        </w:rPr>
        <w:t>NH</w:t>
      </w:r>
      <w:r w:rsidR="00757606" w:rsidRPr="00BC0842">
        <w:rPr>
          <w:rFonts w:ascii="Arial" w:hAnsi="Arial" w:cs="Arial"/>
          <w:color w:val="000000"/>
          <w:vertAlign w:val="subscript"/>
        </w:rPr>
        <w:t>3</w:t>
      </w:r>
      <w:r w:rsidR="00757606" w:rsidRPr="00BC0842">
        <w:rPr>
          <w:rFonts w:ascii="Arial" w:hAnsi="Arial" w:cs="Arial"/>
          <w:color w:val="000000"/>
        </w:rPr>
        <w:t>SnI</w:t>
      </w:r>
      <w:r w:rsidR="00757606" w:rsidRPr="00BC0842">
        <w:rPr>
          <w:rFonts w:ascii="Arial" w:hAnsi="Arial" w:cs="Arial"/>
          <w:color w:val="000000"/>
          <w:vertAlign w:val="subscript"/>
        </w:rPr>
        <w:t>3</w:t>
      </w:r>
      <w:r w:rsidR="00757606" w:rsidRPr="00BC0842">
        <w:rPr>
          <w:rFonts w:ascii="Arial" w:hAnsi="Arial" w:cs="Arial"/>
        </w:rPr>
        <w:t>) with a</w:t>
      </w:r>
      <w:r w:rsidR="00485548">
        <w:rPr>
          <w:rFonts w:ascii="Arial" w:hAnsi="Arial" w:cs="Arial"/>
        </w:rPr>
        <w:t>n economical</w:t>
      </w:r>
      <w:r w:rsidR="00757606" w:rsidRPr="00BC0842">
        <w:rPr>
          <w:rFonts w:ascii="Arial" w:hAnsi="Arial" w:cs="Arial"/>
        </w:rPr>
        <w:t xml:space="preserve"> back contact electrode (aluminum). Our inverted device produced a PCE of 7.44%, which is superior to the work done by </w:t>
      </w:r>
      <w:proofErr w:type="spellStart"/>
      <w:r w:rsidR="00513FC7" w:rsidRPr="00513FC7">
        <w:rPr>
          <w:rFonts w:ascii="Arial" w:hAnsi="Arial" w:cs="Arial"/>
          <w:bCs/>
          <w:color w:val="0070C0"/>
        </w:rPr>
        <w:t>Aseena</w:t>
      </w:r>
      <w:proofErr w:type="spellEnd"/>
      <w:r w:rsidR="00513FC7" w:rsidRPr="00513FC7">
        <w:rPr>
          <w:rFonts w:ascii="Arial" w:hAnsi="Arial" w:cs="Arial"/>
          <w:bCs/>
          <w:color w:val="0070C0"/>
        </w:rPr>
        <w:t xml:space="preserve"> </w:t>
      </w:r>
      <w:r w:rsidR="00513FC7" w:rsidRPr="00513FC7">
        <w:rPr>
          <w:rFonts w:ascii="Arial" w:hAnsi="Arial" w:cs="Arial"/>
          <w:bCs/>
          <w:i/>
          <w:iCs/>
          <w:color w:val="0070C0"/>
        </w:rPr>
        <w:t>et al</w:t>
      </w:r>
      <w:r w:rsidR="00513FC7" w:rsidRPr="00513FC7">
        <w:rPr>
          <w:rFonts w:ascii="Arial" w:hAnsi="Arial" w:cs="Arial"/>
          <w:bCs/>
          <w:color w:val="0070C0"/>
        </w:rPr>
        <w:t xml:space="preserve">. </w:t>
      </w:r>
      <w:r w:rsidR="00513FC7">
        <w:rPr>
          <w:rFonts w:ascii="Arial" w:hAnsi="Arial" w:cs="Arial"/>
          <w:bCs/>
          <w:color w:val="0070C0"/>
        </w:rPr>
        <w:t>(2022)</w:t>
      </w:r>
      <w:r w:rsidR="00513FC7" w:rsidRPr="00BC0842">
        <w:rPr>
          <w:rFonts w:ascii="Arial" w:hAnsi="Arial" w:cs="Arial"/>
        </w:rPr>
        <w:t xml:space="preserve"> </w:t>
      </w:r>
      <w:r w:rsidR="00757606" w:rsidRPr="00BC0842">
        <w:rPr>
          <w:rFonts w:ascii="Arial" w:hAnsi="Arial" w:cs="Arial"/>
        </w:rPr>
        <w:t>with a PCE of 6.02%. The inverted device structure in this work is the first of its kind</w:t>
      </w:r>
      <w:r w:rsidR="00125FA6">
        <w:rPr>
          <w:rFonts w:ascii="Arial" w:hAnsi="Arial" w:cs="Arial"/>
        </w:rPr>
        <w:t xml:space="preserve"> considering it structural organization</w:t>
      </w:r>
      <w:r w:rsidR="00757606" w:rsidRPr="00BC0842">
        <w:rPr>
          <w:rFonts w:ascii="Arial" w:hAnsi="Arial" w:cs="Arial"/>
        </w:rPr>
        <w:t xml:space="preserve"> and has not been published anywhere </w:t>
      </w:r>
      <w:r w:rsidR="00757606" w:rsidRPr="00B27C5E">
        <w:rPr>
          <w:rFonts w:ascii="Arial" w:hAnsi="Arial" w:cs="Arial"/>
        </w:rPr>
        <w:t xml:space="preserve">known to us. </w:t>
      </w:r>
      <w:r w:rsidR="00E1263F">
        <w:rPr>
          <w:rFonts w:ascii="Arial" w:hAnsi="Arial" w:cs="Arial"/>
        </w:rPr>
        <w:t>T</w:t>
      </w:r>
      <w:r w:rsidR="00BB1840" w:rsidRPr="00686AA9">
        <w:rPr>
          <w:rFonts w:ascii="Arial" w:hAnsi="Arial" w:cs="Arial"/>
        </w:rPr>
        <w:t>he top view photograph of the fabricated inverted device structure in 1D</w:t>
      </w:r>
      <w:r w:rsidR="00BB1840">
        <w:rPr>
          <w:rFonts w:ascii="Arial" w:hAnsi="Arial" w:cs="Arial"/>
          <w:lang w:val="en-MY"/>
        </w:rPr>
        <w:t xml:space="preserve"> and t</w:t>
      </w:r>
      <w:r w:rsidR="00BB1840" w:rsidRPr="00B27C5E">
        <w:rPr>
          <w:rFonts w:ascii="Arial" w:hAnsi="Arial" w:cs="Arial"/>
          <w:lang w:val="en-MY"/>
        </w:rPr>
        <w:t>he experimental setup showing testing of the fabricated device under illumination</w:t>
      </w:r>
      <w:r w:rsidR="00BB1840">
        <w:rPr>
          <w:rFonts w:ascii="Arial" w:hAnsi="Arial" w:cs="Arial"/>
          <w:lang w:val="en-MY"/>
        </w:rPr>
        <w:t xml:space="preserve"> are </w:t>
      </w:r>
      <w:r w:rsidR="00B27C5E">
        <w:rPr>
          <w:rFonts w:ascii="Arial" w:hAnsi="Arial" w:cs="Arial"/>
          <w:lang w:val="en-MY"/>
        </w:rPr>
        <w:t>presented</w:t>
      </w:r>
      <w:r w:rsidR="00686AA9" w:rsidRPr="00B27C5E">
        <w:rPr>
          <w:rFonts w:ascii="Arial" w:hAnsi="Arial" w:cs="Arial"/>
          <w:lang w:val="en-MY"/>
        </w:rPr>
        <w:t xml:space="preserve"> as </w:t>
      </w:r>
      <w:r w:rsidR="00686AA9" w:rsidRPr="00B27C5E">
        <w:rPr>
          <w:rFonts w:ascii="Arial" w:hAnsi="Arial" w:cs="Arial"/>
          <w:color w:val="0070C0"/>
          <w:lang w:val="en-MY"/>
        </w:rPr>
        <w:t>Fig</w:t>
      </w:r>
      <w:r w:rsidR="00B27C5E" w:rsidRPr="00B27C5E">
        <w:rPr>
          <w:rFonts w:ascii="Arial" w:hAnsi="Arial" w:cs="Arial"/>
          <w:color w:val="0070C0"/>
          <w:lang w:val="en-MY"/>
        </w:rPr>
        <w:t>s</w:t>
      </w:r>
      <w:r w:rsidR="00686AA9" w:rsidRPr="00B27C5E">
        <w:rPr>
          <w:rFonts w:ascii="Arial" w:hAnsi="Arial" w:cs="Arial"/>
          <w:color w:val="0070C0"/>
          <w:lang w:val="en-MY"/>
        </w:rPr>
        <w:t>. 5(a</w:t>
      </w:r>
      <w:r w:rsidR="00686AA9" w:rsidRPr="00B27C5E">
        <w:rPr>
          <w:rFonts w:ascii="Arial" w:hAnsi="Arial" w:cs="Arial"/>
          <w:lang w:val="en-MY"/>
        </w:rPr>
        <w:t xml:space="preserve">) and </w:t>
      </w:r>
      <w:r w:rsidR="00B27C5E" w:rsidRPr="00B27C5E">
        <w:rPr>
          <w:rFonts w:ascii="Arial" w:hAnsi="Arial" w:cs="Arial"/>
          <w:color w:val="0070C0"/>
          <w:lang w:val="en-MY"/>
        </w:rPr>
        <w:t>5(b)</w:t>
      </w:r>
      <w:r w:rsidR="005E1E75">
        <w:rPr>
          <w:rFonts w:ascii="Arial" w:hAnsi="Arial" w:cs="Arial"/>
          <w:color w:val="0070C0"/>
          <w:lang w:val="en-MY"/>
        </w:rPr>
        <w:t>,</w:t>
      </w:r>
      <w:r w:rsidR="00B27C5E" w:rsidRPr="00B27C5E">
        <w:rPr>
          <w:rFonts w:ascii="Arial" w:hAnsi="Arial" w:cs="Arial"/>
          <w:color w:val="0070C0"/>
          <w:lang w:val="en-MY"/>
        </w:rPr>
        <w:t xml:space="preserve"> </w:t>
      </w:r>
      <w:r w:rsidR="00B27C5E" w:rsidRPr="00B27C5E">
        <w:rPr>
          <w:rFonts w:ascii="Arial" w:hAnsi="Arial" w:cs="Arial"/>
          <w:lang w:val="en-MY"/>
        </w:rPr>
        <w:t xml:space="preserve">respectively. </w:t>
      </w:r>
      <w:r w:rsidR="00757606" w:rsidRPr="00B27C5E">
        <w:rPr>
          <w:rFonts w:ascii="Arial" w:hAnsi="Arial" w:cs="Arial"/>
        </w:rPr>
        <w:t>The fabricated inverted device show</w:t>
      </w:r>
      <w:r w:rsidR="00733001">
        <w:rPr>
          <w:rFonts w:ascii="Arial" w:hAnsi="Arial" w:cs="Arial"/>
        </w:rPr>
        <w:t>ed</w:t>
      </w:r>
      <w:r w:rsidR="00757606" w:rsidRPr="00B27C5E">
        <w:rPr>
          <w:rFonts w:ascii="Arial" w:hAnsi="Arial" w:cs="Arial"/>
        </w:rPr>
        <w:t xml:space="preserve"> negligible hysteresis</w:t>
      </w:r>
      <w:r w:rsidR="00757606" w:rsidRPr="00BC0842">
        <w:rPr>
          <w:rFonts w:ascii="Arial" w:hAnsi="Arial" w:cs="Arial"/>
        </w:rPr>
        <w:t xml:space="preserve"> considering the forward and the reverse scan as shown in </w:t>
      </w:r>
      <w:r w:rsidR="00757606" w:rsidRPr="00BC0842">
        <w:rPr>
          <w:rFonts w:ascii="Arial" w:hAnsi="Arial" w:cs="Arial"/>
          <w:color w:val="0070C0"/>
        </w:rPr>
        <w:t xml:space="preserve">Fig. </w:t>
      </w:r>
      <w:r>
        <w:rPr>
          <w:rFonts w:ascii="Arial" w:hAnsi="Arial" w:cs="Arial"/>
          <w:color w:val="0070C0"/>
        </w:rPr>
        <w:t>5</w:t>
      </w:r>
      <w:r w:rsidR="00757606" w:rsidRPr="00BC0842">
        <w:rPr>
          <w:rFonts w:ascii="Arial" w:hAnsi="Arial" w:cs="Arial"/>
          <w:color w:val="0070C0"/>
        </w:rPr>
        <w:t>(</w:t>
      </w:r>
      <w:r w:rsidR="00686AA9">
        <w:rPr>
          <w:rFonts w:ascii="Arial" w:hAnsi="Arial" w:cs="Arial"/>
          <w:color w:val="0070C0"/>
        </w:rPr>
        <w:t>c</w:t>
      </w:r>
      <w:r w:rsidR="00757606" w:rsidRPr="00BC0842">
        <w:rPr>
          <w:rFonts w:ascii="Arial" w:hAnsi="Arial" w:cs="Arial"/>
          <w:color w:val="0070C0"/>
        </w:rPr>
        <w:t xml:space="preserve">) </w:t>
      </w:r>
      <w:r w:rsidR="00757606" w:rsidRPr="00BC0842">
        <w:rPr>
          <w:rFonts w:ascii="Arial" w:hAnsi="Arial" w:cs="Arial"/>
        </w:rPr>
        <w:t xml:space="preserve">which </w:t>
      </w:r>
      <w:proofErr w:type="gramStart"/>
      <w:r w:rsidR="00757606" w:rsidRPr="00BC0842">
        <w:rPr>
          <w:rFonts w:ascii="Arial" w:hAnsi="Arial" w:cs="Arial"/>
        </w:rPr>
        <w:t>is in agreement</w:t>
      </w:r>
      <w:proofErr w:type="gramEnd"/>
      <w:r w:rsidR="00757606" w:rsidRPr="00BC0842">
        <w:rPr>
          <w:rFonts w:ascii="Arial" w:hAnsi="Arial" w:cs="Arial"/>
        </w:rPr>
        <w:t xml:space="preserve"> with the literature</w:t>
      </w:r>
      <w:r w:rsidR="00BF5FF3">
        <w:rPr>
          <w:rFonts w:ascii="Arial" w:hAnsi="Arial" w:cs="Arial"/>
        </w:rPr>
        <w:t xml:space="preserve"> (</w:t>
      </w:r>
      <w:r w:rsidR="00BF5FF3" w:rsidRPr="00BF5FF3">
        <w:rPr>
          <w:rFonts w:ascii="Arial" w:hAnsi="Arial" w:cs="Arial"/>
          <w:color w:val="0070C0"/>
        </w:rPr>
        <w:t xml:space="preserve">Wang </w:t>
      </w:r>
      <w:r w:rsidR="00BF5FF3" w:rsidRPr="00BF5FF3">
        <w:rPr>
          <w:rFonts w:ascii="Arial" w:hAnsi="Arial" w:cs="Arial"/>
          <w:i/>
          <w:iCs/>
          <w:color w:val="0070C0"/>
        </w:rPr>
        <w:t>et al</w:t>
      </w:r>
      <w:r w:rsidR="00BF5FF3" w:rsidRPr="00BF5FF3">
        <w:rPr>
          <w:rFonts w:ascii="Arial" w:hAnsi="Arial" w:cs="Arial"/>
          <w:color w:val="0070C0"/>
        </w:rPr>
        <w:t xml:space="preserve">., 2021; Yu </w:t>
      </w:r>
      <w:r w:rsidR="00BF5FF3" w:rsidRPr="00BF5FF3">
        <w:rPr>
          <w:rFonts w:ascii="Arial" w:hAnsi="Arial" w:cs="Arial"/>
          <w:i/>
          <w:iCs/>
          <w:color w:val="0070C0"/>
        </w:rPr>
        <w:t xml:space="preserve">et al., </w:t>
      </w:r>
      <w:r w:rsidR="00BF5FF3" w:rsidRPr="00BF5FF3">
        <w:rPr>
          <w:rFonts w:ascii="Arial" w:hAnsi="Arial" w:cs="Arial"/>
          <w:color w:val="0070C0"/>
        </w:rPr>
        <w:t>2018</w:t>
      </w:r>
      <w:r w:rsidR="00BF5FF3">
        <w:rPr>
          <w:rFonts w:ascii="Arial" w:hAnsi="Arial" w:cs="Arial"/>
        </w:rPr>
        <w:t>)</w:t>
      </w:r>
      <w:r w:rsidR="00757606" w:rsidRPr="00BC0842">
        <w:rPr>
          <w:rFonts w:ascii="Arial" w:hAnsi="Arial" w:cs="Arial"/>
        </w:rPr>
        <w:t xml:space="preserve">. Interestingly, the fabricated device showed good and superior stability over work done by </w:t>
      </w:r>
      <w:r w:rsidR="00757606" w:rsidRPr="00BF5FF3">
        <w:rPr>
          <w:rFonts w:ascii="Arial" w:hAnsi="Arial" w:cs="Arial"/>
          <w:bCs/>
          <w:color w:val="0070C0"/>
        </w:rPr>
        <w:t>Seo</w:t>
      </w:r>
      <w:r w:rsidR="00757606" w:rsidRPr="00BC0842">
        <w:rPr>
          <w:rFonts w:ascii="Arial" w:hAnsi="Arial" w:cs="Arial"/>
          <w:bCs/>
        </w:rPr>
        <w:t xml:space="preserve"> </w:t>
      </w:r>
      <w:r w:rsidR="00757606" w:rsidRPr="00BF5FF3">
        <w:rPr>
          <w:rFonts w:ascii="Arial" w:hAnsi="Arial" w:cs="Arial"/>
          <w:bCs/>
          <w:i/>
          <w:iCs/>
          <w:color w:val="0070C0"/>
        </w:rPr>
        <w:t>et al</w:t>
      </w:r>
      <w:r w:rsidR="00BF5FF3" w:rsidRPr="00BF5FF3">
        <w:rPr>
          <w:rFonts w:ascii="Arial" w:hAnsi="Arial" w:cs="Arial"/>
          <w:bCs/>
          <w:color w:val="0070C0"/>
        </w:rPr>
        <w:t>. (2018</w:t>
      </w:r>
      <w:r w:rsidR="00BF5FF3">
        <w:rPr>
          <w:rFonts w:ascii="Arial" w:hAnsi="Arial" w:cs="Arial"/>
          <w:bCs/>
        </w:rPr>
        <w:t>)</w:t>
      </w:r>
      <w:r w:rsidR="00757606" w:rsidRPr="00BC0842">
        <w:rPr>
          <w:rFonts w:ascii="Arial" w:hAnsi="Arial" w:cs="Arial"/>
        </w:rPr>
        <w:t xml:space="preserve"> as it retained 95% of its efficiency from 7.44% to 6.98% </w:t>
      </w:r>
      <w:r w:rsidR="00CF62F6">
        <w:rPr>
          <w:rFonts w:ascii="Arial" w:hAnsi="Arial" w:cs="Arial"/>
        </w:rPr>
        <w:t xml:space="preserve">under a relative humidity of 50% </w:t>
      </w:r>
      <w:r w:rsidR="00757606" w:rsidRPr="00BC0842">
        <w:rPr>
          <w:rFonts w:ascii="Arial" w:hAnsi="Arial" w:cs="Arial"/>
        </w:rPr>
        <w:t>after 1000 hours of exposure to 1000 W/m</w:t>
      </w:r>
      <w:r w:rsidR="00757606" w:rsidRPr="00BC0842">
        <w:rPr>
          <w:rFonts w:ascii="Arial" w:hAnsi="Arial" w:cs="Arial"/>
          <w:vertAlign w:val="superscript"/>
        </w:rPr>
        <w:t>2</w:t>
      </w:r>
      <w:r w:rsidR="00757606" w:rsidRPr="00BC0842">
        <w:rPr>
          <w:rFonts w:ascii="Arial" w:hAnsi="Arial" w:cs="Arial"/>
        </w:rPr>
        <w:t xml:space="preserve"> solar illumination as represented by the J-V characteristics shown in </w:t>
      </w:r>
      <w:r w:rsidR="00757606" w:rsidRPr="00BC0842">
        <w:rPr>
          <w:rFonts w:ascii="Arial" w:hAnsi="Arial" w:cs="Arial"/>
          <w:color w:val="0070C0"/>
        </w:rPr>
        <w:t>Fig.</w:t>
      </w:r>
      <w:r w:rsidR="00757606" w:rsidRPr="00BC0842">
        <w:rPr>
          <w:rFonts w:ascii="Arial" w:hAnsi="Arial" w:cs="Arial"/>
        </w:rPr>
        <w:t xml:space="preserve"> </w:t>
      </w:r>
      <w:r>
        <w:rPr>
          <w:rFonts w:ascii="Arial" w:hAnsi="Arial" w:cs="Arial"/>
          <w:color w:val="0070C0"/>
        </w:rPr>
        <w:t>5</w:t>
      </w:r>
      <w:r w:rsidR="00757606" w:rsidRPr="00BC0842">
        <w:rPr>
          <w:rFonts w:ascii="Arial" w:hAnsi="Arial" w:cs="Arial"/>
          <w:color w:val="0070C0"/>
        </w:rPr>
        <w:t>(</w:t>
      </w:r>
      <w:r w:rsidR="00686AA9">
        <w:rPr>
          <w:rFonts w:ascii="Arial" w:hAnsi="Arial" w:cs="Arial"/>
          <w:color w:val="0070C0"/>
        </w:rPr>
        <w:t>d</w:t>
      </w:r>
      <w:r w:rsidR="00757606" w:rsidRPr="00BC0842">
        <w:rPr>
          <w:rFonts w:ascii="Arial" w:hAnsi="Arial" w:cs="Arial"/>
          <w:color w:val="0070C0"/>
        </w:rPr>
        <w:t xml:space="preserve">) </w:t>
      </w:r>
      <w:r w:rsidR="00757606" w:rsidRPr="00BC0842">
        <w:rPr>
          <w:rFonts w:ascii="Arial" w:hAnsi="Arial" w:cs="Arial"/>
        </w:rPr>
        <w:t xml:space="preserve">which supports the work published by </w:t>
      </w:r>
      <w:r w:rsidR="00757606" w:rsidRPr="00D07DFF">
        <w:rPr>
          <w:rFonts w:ascii="Arial" w:hAnsi="Arial" w:cs="Arial"/>
          <w:color w:val="0070C0"/>
        </w:rPr>
        <w:t xml:space="preserve">Hao </w:t>
      </w:r>
      <w:r w:rsidR="00757606" w:rsidRPr="00D07DFF">
        <w:rPr>
          <w:rFonts w:ascii="Arial" w:hAnsi="Arial" w:cs="Arial"/>
          <w:i/>
          <w:iCs/>
          <w:color w:val="0070C0"/>
        </w:rPr>
        <w:t>et al</w:t>
      </w:r>
      <w:r w:rsidR="00D07DFF" w:rsidRPr="00D07DFF">
        <w:rPr>
          <w:rFonts w:ascii="Arial" w:hAnsi="Arial" w:cs="Arial"/>
          <w:color w:val="0070C0"/>
        </w:rPr>
        <w:t xml:space="preserve"> (2021</w:t>
      </w:r>
      <w:r w:rsidR="00D07DFF">
        <w:rPr>
          <w:rFonts w:ascii="Arial" w:hAnsi="Arial" w:cs="Arial"/>
        </w:rPr>
        <w:t>).</w:t>
      </w:r>
      <w:r>
        <w:rPr>
          <w:rFonts w:ascii="Arial" w:hAnsi="Arial" w:cs="Arial"/>
          <w:color w:val="0070C0"/>
          <w:vertAlign w:val="superscript"/>
        </w:rPr>
        <w:t xml:space="preserve"> </w:t>
      </w:r>
    </w:p>
    <w:p w:rsidR="00BA29B8" w:rsidRPr="00BC0842" w:rsidRDefault="0035767C" w:rsidP="0035767C">
      <w:pPr>
        <w:spacing w:after="0" w:line="240" w:lineRule="auto"/>
        <w:jc w:val="center"/>
        <w:rPr>
          <w:rFonts w:ascii="Arial" w:hAnsi="Arial" w:cs="Arial"/>
          <w:sz w:val="24"/>
          <w:szCs w:val="24"/>
        </w:rPr>
      </w:pPr>
      <w:r w:rsidRPr="0035767C">
        <w:rPr>
          <w:rFonts w:ascii="Arial" w:hAnsi="Arial" w:cs="Arial"/>
          <w:noProof/>
          <w:sz w:val="24"/>
          <w:szCs w:val="24"/>
        </w:rPr>
        <w:lastRenderedPageBreak/>
        <w:drawing>
          <wp:inline distT="0" distB="0" distL="0" distR="0" wp14:anchorId="79C96587" wp14:editId="5021BEB4">
            <wp:extent cx="5731510" cy="4036060"/>
            <wp:effectExtent l="0" t="0" r="2540" b="2540"/>
            <wp:docPr id="12383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9461" name=""/>
                    <pic:cNvPicPr/>
                  </pic:nvPicPr>
                  <pic:blipFill>
                    <a:blip r:embed="rId14"/>
                    <a:stretch>
                      <a:fillRect/>
                    </a:stretch>
                  </pic:blipFill>
                  <pic:spPr>
                    <a:xfrm>
                      <a:off x="0" y="0"/>
                      <a:ext cx="5731510" cy="4036060"/>
                    </a:xfrm>
                    <a:prstGeom prst="rect">
                      <a:avLst/>
                    </a:prstGeom>
                  </pic:spPr>
                </pic:pic>
              </a:graphicData>
            </a:graphic>
          </wp:inline>
        </w:drawing>
      </w:r>
    </w:p>
    <w:p w:rsidR="00757606" w:rsidRPr="004274FE" w:rsidRDefault="00A146A3" w:rsidP="0035767C">
      <w:pPr>
        <w:autoSpaceDE w:val="0"/>
        <w:autoSpaceDN w:val="0"/>
        <w:adjustRightInd w:val="0"/>
        <w:spacing w:before="240" w:line="240" w:lineRule="auto"/>
        <w:jc w:val="both"/>
        <w:rPr>
          <w:rFonts w:ascii="Arial" w:hAnsi="Arial" w:cs="Arial"/>
          <w:b/>
          <w:bCs/>
          <w:sz w:val="20"/>
          <w:szCs w:val="20"/>
        </w:rPr>
      </w:pPr>
      <w:r w:rsidRPr="00315AD4">
        <w:rPr>
          <w:rFonts w:ascii="Arial" w:hAnsi="Arial" w:cs="Arial"/>
          <w:b/>
          <w:bCs/>
          <w:sz w:val="18"/>
          <w:szCs w:val="18"/>
        </w:rPr>
        <w:t>Fig 5:</w:t>
      </w:r>
      <w:r w:rsidR="004274FE">
        <w:rPr>
          <w:rFonts w:ascii="Arial" w:hAnsi="Arial" w:cs="Arial"/>
          <w:b/>
          <w:bCs/>
          <w:sz w:val="18"/>
          <w:szCs w:val="18"/>
        </w:rPr>
        <w:t xml:space="preserve"> (a)</w:t>
      </w:r>
      <w:r w:rsidR="00BF0DC3" w:rsidRPr="00BF0DC3">
        <w:rPr>
          <w:rFonts w:ascii="Times New Roman" w:hAnsi="Times New Roman" w:cs="Times New Roman"/>
          <w:sz w:val="24"/>
          <w:szCs w:val="24"/>
        </w:rPr>
        <w:t xml:space="preserve"> </w:t>
      </w:r>
      <w:r w:rsidR="00BF0DC3" w:rsidRPr="00BF0DC3">
        <w:rPr>
          <w:rFonts w:ascii="Arial" w:hAnsi="Arial" w:cs="Arial"/>
          <w:b/>
          <w:bCs/>
          <w:sz w:val="20"/>
          <w:szCs w:val="20"/>
        </w:rPr>
        <w:t>The top view photograph of the fabricated inverted device structure in 1D</w:t>
      </w:r>
      <w:r w:rsidR="004274FE" w:rsidRPr="00BF0DC3">
        <w:rPr>
          <w:rFonts w:ascii="Arial" w:hAnsi="Arial" w:cs="Arial"/>
          <w:b/>
          <w:bCs/>
          <w:sz w:val="20"/>
          <w:szCs w:val="20"/>
        </w:rPr>
        <w:t>, (b) the experimental set</w:t>
      </w:r>
      <w:r w:rsidR="004274FE" w:rsidRPr="004274FE">
        <w:rPr>
          <w:rFonts w:ascii="Arial" w:hAnsi="Arial" w:cs="Arial"/>
          <w:b/>
          <w:bCs/>
          <w:sz w:val="20"/>
          <w:szCs w:val="20"/>
        </w:rPr>
        <w:t xml:space="preserve"> up for device testing</w:t>
      </w:r>
      <w:r w:rsidR="004274FE">
        <w:rPr>
          <w:rFonts w:ascii="Arial" w:hAnsi="Arial" w:cs="Arial"/>
          <w:b/>
          <w:bCs/>
          <w:sz w:val="20"/>
          <w:szCs w:val="20"/>
        </w:rPr>
        <w:t xml:space="preserve">. </w:t>
      </w:r>
      <w:r w:rsidR="00757606" w:rsidRPr="004274FE">
        <w:rPr>
          <w:rFonts w:ascii="Arial" w:hAnsi="Arial" w:cs="Arial"/>
          <w:b/>
          <w:bCs/>
          <w:sz w:val="20"/>
          <w:szCs w:val="20"/>
        </w:rPr>
        <w:t>The J-V characteristics curve of the fabricated inverted device showing (</w:t>
      </w:r>
      <w:r w:rsidR="004274FE">
        <w:rPr>
          <w:rFonts w:ascii="Arial" w:hAnsi="Arial" w:cs="Arial"/>
          <w:b/>
          <w:bCs/>
          <w:sz w:val="20"/>
          <w:szCs w:val="20"/>
        </w:rPr>
        <w:t>c</w:t>
      </w:r>
      <w:r w:rsidR="00757606" w:rsidRPr="004274FE">
        <w:rPr>
          <w:rFonts w:ascii="Arial" w:hAnsi="Arial" w:cs="Arial"/>
          <w:b/>
          <w:bCs/>
          <w:sz w:val="20"/>
          <w:szCs w:val="20"/>
        </w:rPr>
        <w:t>) the forward and reverse scan, (</w:t>
      </w:r>
      <w:r w:rsidR="004274FE">
        <w:rPr>
          <w:rFonts w:ascii="Arial" w:hAnsi="Arial" w:cs="Arial"/>
          <w:b/>
          <w:bCs/>
          <w:sz w:val="20"/>
          <w:szCs w:val="20"/>
        </w:rPr>
        <w:t>d</w:t>
      </w:r>
      <w:r w:rsidR="00757606" w:rsidRPr="004274FE">
        <w:rPr>
          <w:rFonts w:ascii="Arial" w:hAnsi="Arial" w:cs="Arial"/>
          <w:b/>
          <w:bCs/>
          <w:sz w:val="20"/>
          <w:szCs w:val="20"/>
        </w:rPr>
        <w:t>) the device performance at 0 hour and after 1000 hours.</w:t>
      </w:r>
    </w:p>
    <w:p w:rsidR="00757606" w:rsidRPr="00BC0842" w:rsidRDefault="00757606" w:rsidP="00BC0842">
      <w:pPr>
        <w:pStyle w:val="ListParagraph"/>
        <w:numPr>
          <w:ilvl w:val="0"/>
          <w:numId w:val="1"/>
        </w:numPr>
        <w:spacing w:line="276" w:lineRule="auto"/>
        <w:ind w:left="284" w:hanging="284"/>
        <w:rPr>
          <w:rFonts w:ascii="Arial" w:hAnsi="Arial" w:cs="Arial"/>
          <w:b/>
        </w:rPr>
      </w:pPr>
      <w:r w:rsidRPr="00BC0842">
        <w:rPr>
          <w:rFonts w:ascii="Arial" w:hAnsi="Arial" w:cs="Arial"/>
          <w:b/>
        </w:rPr>
        <w:t>CONCLUSION</w:t>
      </w:r>
    </w:p>
    <w:p w:rsidR="00141700" w:rsidRDefault="00BC0842" w:rsidP="00EE2019">
      <w:pPr>
        <w:spacing w:line="276" w:lineRule="auto"/>
        <w:jc w:val="both"/>
        <w:rPr>
          <w:rFonts w:ascii="Arial" w:hAnsi="Arial" w:cs="Arial"/>
          <w:lang w:val="en-MY"/>
        </w:rPr>
      </w:pPr>
      <w:r w:rsidRPr="00BC0842">
        <w:rPr>
          <w:rFonts w:ascii="Arial" w:hAnsi="Arial" w:cs="Arial"/>
        </w:rPr>
        <w:t>The XRD results produced well developed spectra for Cu</w:t>
      </w:r>
      <w:r w:rsidRPr="00BC0842">
        <w:rPr>
          <w:rFonts w:ascii="Arial" w:hAnsi="Arial" w:cs="Arial"/>
          <w:vertAlign w:val="subscript"/>
        </w:rPr>
        <w:t>2</w:t>
      </w:r>
      <w:r w:rsidRPr="00BC0842">
        <w:rPr>
          <w:rFonts w:ascii="Arial" w:hAnsi="Arial" w:cs="Arial"/>
        </w:rPr>
        <w:t>O,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 xml:space="preserve">3 </w:t>
      </w:r>
      <w:r w:rsidRPr="00BC0842">
        <w:rPr>
          <w:rFonts w:ascii="Arial" w:hAnsi="Arial" w:cs="Arial"/>
        </w:rPr>
        <w:t xml:space="preserve">and </w:t>
      </w:r>
      <w:proofErr w:type="spellStart"/>
      <w:r w:rsidRPr="00BC0842">
        <w:rPr>
          <w:rFonts w:ascii="Arial" w:hAnsi="Arial" w:cs="Arial"/>
        </w:rPr>
        <w:t>ZnO</w:t>
      </w:r>
      <w:proofErr w:type="spellEnd"/>
      <w:r w:rsidRPr="00BC0842">
        <w:rPr>
          <w:rFonts w:ascii="Arial" w:hAnsi="Arial" w:cs="Arial"/>
        </w:rPr>
        <w:t>. The EDX results showed correct elemental composition and proportion. The FESEM images of the nanoparticles showed smooth morphology with average particle size distribution of 207.91 nm, 370.51 nm and 188.22 nm for Cu</w:t>
      </w:r>
      <w:r w:rsidRPr="00BC0842">
        <w:rPr>
          <w:rFonts w:ascii="Arial" w:hAnsi="Arial" w:cs="Arial"/>
          <w:vertAlign w:val="subscript"/>
        </w:rPr>
        <w:t>2</w:t>
      </w:r>
      <w:r w:rsidRPr="00BC0842">
        <w:rPr>
          <w:rFonts w:ascii="Arial" w:hAnsi="Arial" w:cs="Arial"/>
        </w:rPr>
        <w:t>O,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 xml:space="preserve">3 </w:t>
      </w:r>
      <w:r w:rsidRPr="00BC0842">
        <w:rPr>
          <w:rFonts w:ascii="Arial" w:hAnsi="Arial" w:cs="Arial"/>
        </w:rPr>
        <w:t xml:space="preserve">and </w:t>
      </w:r>
      <w:proofErr w:type="spellStart"/>
      <w:r w:rsidRPr="00BC0842">
        <w:rPr>
          <w:rFonts w:ascii="Arial" w:hAnsi="Arial" w:cs="Arial"/>
        </w:rPr>
        <w:t>ZnO</w:t>
      </w:r>
      <w:proofErr w:type="spellEnd"/>
      <w:r w:rsidRPr="00BC0842">
        <w:rPr>
          <w:rFonts w:ascii="Arial" w:hAnsi="Arial" w:cs="Arial"/>
        </w:rPr>
        <w:t xml:space="preserve">, respectively. The </w:t>
      </w:r>
      <w:proofErr w:type="spellStart"/>
      <w:r w:rsidRPr="00BC0842">
        <w:rPr>
          <w:rFonts w:ascii="Arial" w:hAnsi="Arial" w:cs="Arial"/>
        </w:rPr>
        <w:t>Tauc’s</w:t>
      </w:r>
      <w:proofErr w:type="spellEnd"/>
      <w:r w:rsidRPr="00BC0842">
        <w:rPr>
          <w:rFonts w:ascii="Arial" w:hAnsi="Arial" w:cs="Arial"/>
        </w:rPr>
        <w:t xml:space="preserve"> plots generated from the UV-Vis spectroscopy data produced acceptable direct energy band gaps of 2.17 eV, 1.32 eV and 3.20 eV for Cu</w:t>
      </w:r>
      <w:r w:rsidRPr="00BC0842">
        <w:rPr>
          <w:rFonts w:ascii="Arial" w:hAnsi="Arial" w:cs="Arial"/>
          <w:vertAlign w:val="subscript"/>
        </w:rPr>
        <w:t>2</w:t>
      </w:r>
      <w:r w:rsidRPr="00BC0842">
        <w:rPr>
          <w:rFonts w:ascii="Arial" w:hAnsi="Arial" w:cs="Arial"/>
        </w:rPr>
        <w:t>O, CH</w:t>
      </w:r>
      <w:r w:rsidRPr="00BC0842">
        <w:rPr>
          <w:rFonts w:ascii="Arial" w:hAnsi="Arial" w:cs="Arial"/>
          <w:vertAlign w:val="subscript"/>
        </w:rPr>
        <w:t>3</w:t>
      </w:r>
      <w:r w:rsidRPr="00BC0842">
        <w:rPr>
          <w:rFonts w:ascii="Arial" w:hAnsi="Arial" w:cs="Arial"/>
        </w:rPr>
        <w:t>NH</w:t>
      </w:r>
      <w:r w:rsidRPr="00BC0842">
        <w:rPr>
          <w:rFonts w:ascii="Arial" w:hAnsi="Arial" w:cs="Arial"/>
          <w:vertAlign w:val="subscript"/>
        </w:rPr>
        <w:t>3</w:t>
      </w:r>
      <w:r w:rsidRPr="00BC0842">
        <w:rPr>
          <w:rFonts w:ascii="Arial" w:hAnsi="Arial" w:cs="Arial"/>
        </w:rPr>
        <w:t>SnI</w:t>
      </w:r>
      <w:r w:rsidRPr="00BC0842">
        <w:rPr>
          <w:rFonts w:ascii="Arial" w:hAnsi="Arial" w:cs="Arial"/>
          <w:vertAlign w:val="subscript"/>
        </w:rPr>
        <w:t xml:space="preserve">3 </w:t>
      </w:r>
      <w:r w:rsidRPr="00BC0842">
        <w:rPr>
          <w:rFonts w:ascii="Arial" w:hAnsi="Arial" w:cs="Arial"/>
        </w:rPr>
        <w:t xml:space="preserve">and </w:t>
      </w:r>
      <w:proofErr w:type="spellStart"/>
      <w:r w:rsidRPr="00BC0842">
        <w:rPr>
          <w:rFonts w:ascii="Arial" w:hAnsi="Arial" w:cs="Arial"/>
        </w:rPr>
        <w:t>ZnO</w:t>
      </w:r>
      <w:proofErr w:type="spellEnd"/>
      <w:r w:rsidRPr="00BC0842">
        <w:rPr>
          <w:rFonts w:ascii="Arial" w:hAnsi="Arial" w:cs="Arial"/>
        </w:rPr>
        <w:t xml:space="preserve">, respectively. </w:t>
      </w:r>
      <w:r w:rsidRPr="00BC0842">
        <w:rPr>
          <w:rFonts w:ascii="Arial" w:hAnsi="Arial" w:cs="Arial"/>
          <w:iCs/>
        </w:rPr>
        <w:t>The fabricated device structure (ITO/Cu</w:t>
      </w:r>
      <w:r w:rsidRPr="00BC0842">
        <w:rPr>
          <w:rFonts w:ascii="Arial" w:hAnsi="Arial" w:cs="Arial"/>
          <w:iCs/>
          <w:vertAlign w:val="subscript"/>
        </w:rPr>
        <w:t>2</w:t>
      </w:r>
      <w:r w:rsidRPr="00BC0842">
        <w:rPr>
          <w:rFonts w:ascii="Arial" w:hAnsi="Arial" w:cs="Arial"/>
          <w:iCs/>
        </w:rPr>
        <w:t>O/CH</w:t>
      </w:r>
      <w:r w:rsidRPr="00BC0842">
        <w:rPr>
          <w:rFonts w:ascii="Arial" w:hAnsi="Arial" w:cs="Arial"/>
          <w:iCs/>
          <w:vertAlign w:val="subscript"/>
        </w:rPr>
        <w:t>3</w:t>
      </w:r>
      <w:r w:rsidRPr="00BC0842">
        <w:rPr>
          <w:rFonts w:ascii="Arial" w:hAnsi="Arial" w:cs="Arial"/>
          <w:iCs/>
        </w:rPr>
        <w:t>NH</w:t>
      </w:r>
      <w:r w:rsidRPr="00BC0842">
        <w:rPr>
          <w:rFonts w:ascii="Arial" w:hAnsi="Arial" w:cs="Arial"/>
          <w:iCs/>
          <w:vertAlign w:val="subscript"/>
        </w:rPr>
        <w:t>3</w:t>
      </w:r>
      <w:r w:rsidRPr="00BC0842">
        <w:rPr>
          <w:rFonts w:ascii="Arial" w:hAnsi="Arial" w:cs="Arial"/>
          <w:iCs/>
        </w:rPr>
        <w:t>SnI</w:t>
      </w:r>
      <w:r w:rsidRPr="00BC0842">
        <w:rPr>
          <w:rFonts w:ascii="Arial" w:hAnsi="Arial" w:cs="Arial"/>
          <w:iCs/>
          <w:vertAlign w:val="subscript"/>
        </w:rPr>
        <w:t>3</w:t>
      </w:r>
      <w:r w:rsidRPr="00BC0842">
        <w:rPr>
          <w:rFonts w:ascii="Arial" w:hAnsi="Arial" w:cs="Arial"/>
          <w:iCs/>
        </w:rPr>
        <w:t>/</w:t>
      </w:r>
      <w:proofErr w:type="spellStart"/>
      <w:r w:rsidRPr="00BC0842">
        <w:rPr>
          <w:rFonts w:ascii="Arial" w:hAnsi="Arial" w:cs="Arial"/>
          <w:iCs/>
        </w:rPr>
        <w:t>ZnO</w:t>
      </w:r>
      <w:proofErr w:type="spellEnd"/>
      <w:r w:rsidRPr="00BC0842">
        <w:rPr>
          <w:rFonts w:ascii="Arial" w:hAnsi="Arial" w:cs="Arial"/>
          <w:iCs/>
        </w:rPr>
        <w:t>/Al) is the first of its kind made from economical transport materials and eco-friendly perovskite</w:t>
      </w:r>
      <w:r w:rsidR="00EE2019">
        <w:rPr>
          <w:rFonts w:ascii="Arial" w:hAnsi="Arial" w:cs="Arial"/>
          <w:iCs/>
        </w:rPr>
        <w:t xml:space="preserve"> absorber</w:t>
      </w:r>
      <w:r w:rsidRPr="00BC0842">
        <w:rPr>
          <w:rFonts w:ascii="Arial" w:hAnsi="Arial" w:cs="Arial"/>
          <w:iCs/>
        </w:rPr>
        <w:t>.</w:t>
      </w:r>
      <w:r w:rsidRPr="00BC0842">
        <w:rPr>
          <w:rFonts w:ascii="Arial" w:hAnsi="Arial" w:cs="Arial"/>
        </w:rPr>
        <w:t xml:space="preserve"> </w:t>
      </w:r>
      <w:r w:rsidRPr="00BC0842">
        <w:rPr>
          <w:rFonts w:ascii="Arial" w:hAnsi="Arial" w:cs="Arial"/>
          <w:iCs/>
        </w:rPr>
        <w:t>The test results show</w:t>
      </w:r>
      <w:r w:rsidR="00AE4E7D">
        <w:rPr>
          <w:rFonts w:ascii="Arial" w:hAnsi="Arial" w:cs="Arial"/>
          <w:iCs/>
        </w:rPr>
        <w:t>ed</w:t>
      </w:r>
      <w:r w:rsidRPr="00BC0842">
        <w:rPr>
          <w:rFonts w:ascii="Arial" w:hAnsi="Arial" w:cs="Arial"/>
          <w:iCs/>
        </w:rPr>
        <w:t xml:space="preserve"> outstanding performance of 7.44% efficiency, which is the highest ever using inorganic transport materials (Cu</w:t>
      </w:r>
      <w:r w:rsidRPr="00BC0842">
        <w:rPr>
          <w:rFonts w:ascii="Arial" w:hAnsi="Arial" w:cs="Arial"/>
          <w:iCs/>
          <w:vertAlign w:val="subscript"/>
        </w:rPr>
        <w:t>2</w:t>
      </w:r>
      <w:r w:rsidRPr="00BC0842">
        <w:rPr>
          <w:rFonts w:ascii="Arial" w:hAnsi="Arial" w:cs="Arial"/>
          <w:iCs/>
        </w:rPr>
        <w:t xml:space="preserve">O and </w:t>
      </w:r>
      <w:proofErr w:type="spellStart"/>
      <w:r w:rsidRPr="00BC0842">
        <w:rPr>
          <w:rFonts w:ascii="Arial" w:hAnsi="Arial" w:cs="Arial"/>
          <w:iCs/>
        </w:rPr>
        <w:t>ZnO</w:t>
      </w:r>
      <w:proofErr w:type="spellEnd"/>
      <w:r w:rsidRPr="00BC0842">
        <w:rPr>
          <w:rFonts w:ascii="Arial" w:hAnsi="Arial" w:cs="Arial"/>
          <w:iCs/>
        </w:rPr>
        <w:t xml:space="preserve">) fabricated at room temperature with relative humidity approximately 50%. 95% device’s stability was retained after 1000 hours of exposure to solar illumination which is highly impressive for methyl ammonium tin-based perovskite devices. </w:t>
      </w:r>
      <w:r w:rsidR="00757606" w:rsidRPr="00BC0842">
        <w:rPr>
          <w:rFonts w:ascii="Arial" w:hAnsi="Arial" w:cs="Arial"/>
          <w:lang w:val="en-MY"/>
        </w:rPr>
        <w:t>It is important to state categorically that the fabricated device structure is novel</w:t>
      </w:r>
      <w:r w:rsidR="00EE2019">
        <w:rPr>
          <w:rFonts w:ascii="Arial" w:hAnsi="Arial" w:cs="Arial"/>
          <w:lang w:val="en-MY"/>
        </w:rPr>
        <w:t xml:space="preserve"> in terms of configuration</w:t>
      </w:r>
      <w:r w:rsidR="00757606" w:rsidRPr="00BC0842">
        <w:rPr>
          <w:rFonts w:ascii="Arial" w:hAnsi="Arial" w:cs="Arial"/>
          <w:lang w:val="en-MY"/>
        </w:rPr>
        <w:t xml:space="preserve"> and could provide a research path towards achieving </w:t>
      </w:r>
      <w:r w:rsidR="001222EE">
        <w:rPr>
          <w:rFonts w:ascii="Arial" w:hAnsi="Arial" w:cs="Arial"/>
          <w:lang w:val="en-MY"/>
        </w:rPr>
        <w:t>eco-friendly</w:t>
      </w:r>
      <w:r w:rsidR="00757606" w:rsidRPr="00BC0842">
        <w:rPr>
          <w:rFonts w:ascii="Arial" w:hAnsi="Arial" w:cs="Arial"/>
          <w:lang w:val="en-MY"/>
        </w:rPr>
        <w:t xml:space="preserve">, </w:t>
      </w:r>
      <w:r w:rsidR="001222EE">
        <w:rPr>
          <w:rFonts w:ascii="Arial" w:hAnsi="Arial" w:cs="Arial"/>
          <w:lang w:val="en-MY"/>
        </w:rPr>
        <w:t>economical</w:t>
      </w:r>
      <w:r w:rsidR="00757606" w:rsidRPr="00BC0842">
        <w:rPr>
          <w:rFonts w:ascii="Arial" w:hAnsi="Arial" w:cs="Arial"/>
          <w:lang w:val="en-MY"/>
        </w:rPr>
        <w:t>, and stable inverted solar cell device with negligible hysteresis using inorganic transport materials.</w:t>
      </w:r>
    </w:p>
    <w:p w:rsidR="004D1B19" w:rsidRDefault="004D1B19" w:rsidP="00BC0842">
      <w:pPr>
        <w:pStyle w:val="ReferHead"/>
        <w:spacing w:after="0" w:line="276" w:lineRule="auto"/>
        <w:jc w:val="both"/>
        <w:rPr>
          <w:rFonts w:ascii="Arial" w:hAnsi="Arial" w:cs="Arial"/>
          <w:bCs/>
          <w:szCs w:val="22"/>
        </w:rPr>
      </w:pPr>
    </w:p>
    <w:p w:rsidR="00182A7F" w:rsidRPr="00BC0842" w:rsidRDefault="00182A7F" w:rsidP="00BC0842">
      <w:pPr>
        <w:pStyle w:val="ReferHead"/>
        <w:spacing w:after="0" w:line="276" w:lineRule="auto"/>
        <w:jc w:val="both"/>
        <w:rPr>
          <w:rFonts w:ascii="Arial" w:hAnsi="Arial" w:cs="Arial"/>
          <w:bCs/>
          <w:szCs w:val="22"/>
        </w:rPr>
      </w:pPr>
      <w:bookmarkStart w:id="5" w:name="_GoBack"/>
      <w:bookmarkEnd w:id="5"/>
      <w:r w:rsidRPr="00BC0842">
        <w:rPr>
          <w:rFonts w:ascii="Arial" w:hAnsi="Arial" w:cs="Arial"/>
          <w:bCs/>
          <w:szCs w:val="22"/>
        </w:rPr>
        <w:t>Competing interests</w:t>
      </w:r>
    </w:p>
    <w:p w:rsidR="00182A7F" w:rsidRPr="00BC0842" w:rsidRDefault="00182A7F" w:rsidP="00BC0842">
      <w:pPr>
        <w:spacing w:line="276" w:lineRule="auto"/>
        <w:jc w:val="both"/>
        <w:rPr>
          <w:rFonts w:ascii="Arial" w:hAnsi="Arial" w:cs="Arial"/>
          <w:bCs/>
        </w:rPr>
      </w:pPr>
      <w:r w:rsidRPr="00BC0842">
        <w:rPr>
          <w:rFonts w:ascii="Arial" w:hAnsi="Arial" w:cs="Arial"/>
          <w:bCs/>
        </w:rPr>
        <w:t>The authors declared no competing interest that could affect the work reported in the paper.</w:t>
      </w:r>
    </w:p>
    <w:p w:rsidR="00182A7F" w:rsidRPr="00BC0842" w:rsidRDefault="00182A7F" w:rsidP="00BC0842">
      <w:pPr>
        <w:spacing w:line="276" w:lineRule="auto"/>
        <w:jc w:val="both"/>
        <w:rPr>
          <w:rFonts w:ascii="Arial" w:hAnsi="Arial" w:cs="Arial"/>
          <w:bCs/>
        </w:rPr>
      </w:pPr>
    </w:p>
    <w:p w:rsidR="00C64C08" w:rsidRPr="001A12F4" w:rsidRDefault="00182A7F" w:rsidP="001A12F4">
      <w:pPr>
        <w:spacing w:line="276" w:lineRule="auto"/>
        <w:jc w:val="both"/>
        <w:rPr>
          <w:rFonts w:ascii="Arial" w:hAnsi="Arial" w:cs="Arial"/>
          <w:b/>
        </w:rPr>
      </w:pPr>
      <w:r w:rsidRPr="00BC0842">
        <w:rPr>
          <w:rFonts w:ascii="Arial" w:hAnsi="Arial" w:cs="Arial"/>
          <w:b/>
        </w:rPr>
        <w:lastRenderedPageBreak/>
        <w:t>REFERENCES</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bCs/>
        </w:rPr>
        <w:t>Abraham, N.,</w:t>
      </w:r>
      <w:r w:rsidRPr="001A12F4">
        <w:rPr>
          <w:rFonts w:ascii="Arial" w:hAnsi="Arial" w:cs="Arial"/>
        </w:rPr>
        <w:t xml:space="preserve"> Rufus, A., Unni, C., Philip, D. (2018). Dye sensitized solar cells using catalytically active </w:t>
      </w:r>
      <w:proofErr w:type="spellStart"/>
      <w:r w:rsidRPr="001A12F4">
        <w:rPr>
          <w:rFonts w:ascii="Arial" w:hAnsi="Arial" w:cs="Arial"/>
        </w:rPr>
        <w:t>CuO-ZnO</w:t>
      </w:r>
      <w:proofErr w:type="spellEnd"/>
      <w:r w:rsidRPr="001A12F4">
        <w:rPr>
          <w:rFonts w:ascii="Arial" w:hAnsi="Arial" w:cs="Arial"/>
        </w:rPr>
        <w:t xml:space="preserve"> nanocomposite synthesized by single step method, </w:t>
      </w:r>
      <w:proofErr w:type="spellStart"/>
      <w:r w:rsidRPr="001A12F4">
        <w:rPr>
          <w:rFonts w:ascii="Arial" w:hAnsi="Arial" w:cs="Arial"/>
          <w:i/>
        </w:rPr>
        <w:t>Spectrochimica</w:t>
      </w:r>
      <w:proofErr w:type="spellEnd"/>
      <w:r w:rsidRPr="001A12F4">
        <w:rPr>
          <w:rFonts w:ascii="Arial" w:hAnsi="Arial" w:cs="Arial"/>
          <w:i/>
        </w:rPr>
        <w:t xml:space="preserve"> Acta Part A: Molecular and Biomolecular Spectroscopy</w:t>
      </w:r>
      <w:r w:rsidRPr="001A12F4">
        <w:rPr>
          <w:rFonts w:ascii="Arial" w:hAnsi="Arial" w:cs="Arial"/>
        </w:rPr>
        <w:t>. 200: 116-126.</w:t>
      </w:r>
      <w:r w:rsidR="001134EA">
        <w:rPr>
          <w:rFonts w:ascii="Arial" w:hAnsi="Arial" w:cs="Arial"/>
        </w:rPr>
        <w:t xml:space="preserve"> </w:t>
      </w:r>
      <w:hyperlink r:id="rId15" w:history="1">
        <w:r w:rsidR="001134EA" w:rsidRPr="00032D25">
          <w:rPr>
            <w:rStyle w:val="Hyperlink"/>
            <w:rFonts w:ascii="Arial" w:hAnsi="Arial" w:cs="Arial"/>
          </w:rPr>
          <w:t>https://doi.org/10.1016/j.saa.2018.04.015</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6" w:name="_Hlk218170120"/>
      <w:r w:rsidRPr="001A12F4">
        <w:rPr>
          <w:rFonts w:ascii="Arial" w:hAnsi="Arial" w:cs="Arial"/>
        </w:rPr>
        <w:t>Afre, R.A. and Pugliese, D. (2024)</w:t>
      </w:r>
      <w:bookmarkEnd w:id="6"/>
      <w:r w:rsidRPr="001A12F4">
        <w:rPr>
          <w:rFonts w:ascii="Arial" w:hAnsi="Arial" w:cs="Arial"/>
        </w:rPr>
        <w:t>. Perovskite solar cells: a review of the latest advances in materials, fabrication techniques, and stability enhancement strategies. </w:t>
      </w:r>
      <w:r w:rsidRPr="001A12F4">
        <w:rPr>
          <w:rFonts w:ascii="Arial" w:hAnsi="Arial" w:cs="Arial"/>
          <w:i/>
          <w:iCs/>
        </w:rPr>
        <w:t>Micromachines</w:t>
      </w:r>
      <w:r w:rsidRPr="001A12F4">
        <w:rPr>
          <w:rFonts w:ascii="Arial" w:hAnsi="Arial" w:cs="Arial"/>
        </w:rPr>
        <w:t>, </w:t>
      </w:r>
      <w:r w:rsidRPr="001A12F4">
        <w:rPr>
          <w:rFonts w:ascii="Arial" w:hAnsi="Arial" w:cs="Arial"/>
          <w:i/>
          <w:iCs/>
        </w:rPr>
        <w:t>15</w:t>
      </w:r>
      <w:r w:rsidRPr="001A12F4">
        <w:rPr>
          <w:rFonts w:ascii="Arial" w:hAnsi="Arial" w:cs="Arial"/>
        </w:rPr>
        <w:t xml:space="preserve">(2), 192. </w:t>
      </w:r>
      <w:r w:rsidR="001134EA">
        <w:rPr>
          <w:rFonts w:ascii="Arial" w:hAnsi="Arial" w:cs="Arial"/>
        </w:rPr>
        <w:t xml:space="preserve"> </w:t>
      </w:r>
      <w:hyperlink r:id="rId16" w:history="1">
        <w:r w:rsidR="001134EA" w:rsidRPr="00032D25">
          <w:rPr>
            <w:rStyle w:val="Hyperlink"/>
            <w:rFonts w:ascii="Arial" w:hAnsi="Arial" w:cs="Arial"/>
          </w:rPr>
          <w:t>https://doi.org/10.3390/mi15020192</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Arce-Plaza, A., Sánchez-Rodriguez, F., </w:t>
      </w:r>
      <w:proofErr w:type="spellStart"/>
      <w:r w:rsidRPr="001A12F4">
        <w:rPr>
          <w:rFonts w:ascii="Arial" w:hAnsi="Arial" w:cs="Arial"/>
        </w:rPr>
        <w:t>Courel-Piedrahita</w:t>
      </w:r>
      <w:proofErr w:type="spellEnd"/>
      <w:r w:rsidRPr="001A12F4">
        <w:rPr>
          <w:rFonts w:ascii="Arial" w:hAnsi="Arial" w:cs="Arial"/>
        </w:rPr>
        <w:t xml:space="preserve">, M., Galán, O.V., Hernandez-Calderon, V., Ramirez-Velasco, S. and López, M.O. (2018). </w:t>
      </w:r>
      <w:proofErr w:type="spellStart"/>
      <w:r w:rsidRPr="001A12F4">
        <w:rPr>
          <w:rFonts w:ascii="Arial" w:hAnsi="Arial" w:cs="Arial"/>
        </w:rPr>
        <w:t>CdTe</w:t>
      </w:r>
      <w:proofErr w:type="spellEnd"/>
      <w:r w:rsidRPr="001A12F4">
        <w:rPr>
          <w:rFonts w:ascii="Arial" w:hAnsi="Arial" w:cs="Arial"/>
        </w:rPr>
        <w:t xml:space="preserve"> thin films: deposition techniques and applications. </w:t>
      </w:r>
      <w:r w:rsidRPr="001A12F4">
        <w:rPr>
          <w:rFonts w:ascii="Arial" w:hAnsi="Arial" w:cs="Arial"/>
          <w:i/>
          <w:iCs/>
        </w:rPr>
        <w:t>Coatings and Thin-Film Technologies</w:t>
      </w:r>
      <w:r w:rsidRPr="001A12F4">
        <w:rPr>
          <w:rFonts w:ascii="Arial" w:hAnsi="Arial" w:cs="Arial"/>
        </w:rPr>
        <w:t>, 131-148.</w:t>
      </w:r>
      <w:r w:rsidR="001134EA">
        <w:rPr>
          <w:rFonts w:ascii="Arial" w:hAnsi="Arial" w:cs="Arial"/>
        </w:rPr>
        <w:t xml:space="preserve"> </w:t>
      </w:r>
      <w:hyperlink r:id="rId17" w:history="1">
        <w:r w:rsidR="001134EA" w:rsidRPr="00032D25">
          <w:rPr>
            <w:rStyle w:val="Hyperlink"/>
            <w:rFonts w:ascii="Arial" w:hAnsi="Arial" w:cs="Arial"/>
          </w:rPr>
          <w:t>https://doi.org/10.5772/intechopen.82070</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7" w:name="_Hlk218190768"/>
      <w:proofErr w:type="spellStart"/>
      <w:r w:rsidRPr="001A12F4">
        <w:rPr>
          <w:rFonts w:ascii="Arial" w:hAnsi="Arial" w:cs="Arial"/>
        </w:rPr>
        <w:t>Asad</w:t>
      </w:r>
      <w:proofErr w:type="spellEnd"/>
      <w:r w:rsidRPr="001A12F4">
        <w:rPr>
          <w:rFonts w:ascii="Arial" w:hAnsi="Arial" w:cs="Arial"/>
        </w:rPr>
        <w:t xml:space="preserve">, </w:t>
      </w:r>
      <w:bookmarkEnd w:id="7"/>
      <w:r w:rsidRPr="001A12F4">
        <w:rPr>
          <w:rFonts w:ascii="Arial" w:hAnsi="Arial" w:cs="Arial"/>
        </w:rPr>
        <w:t xml:space="preserve">J., </w:t>
      </w:r>
      <w:proofErr w:type="spellStart"/>
      <w:r w:rsidRPr="001A12F4">
        <w:rPr>
          <w:rFonts w:ascii="Arial" w:hAnsi="Arial" w:cs="Arial"/>
        </w:rPr>
        <w:t>Shaat</w:t>
      </w:r>
      <w:proofErr w:type="spellEnd"/>
      <w:r w:rsidRPr="001A12F4">
        <w:rPr>
          <w:rFonts w:ascii="Arial" w:hAnsi="Arial" w:cs="Arial"/>
        </w:rPr>
        <w:t>, S.K., Musleh, H., Shurrab, N., Issa, A., Lahmar, A., Al Kahlout, A. and Al Dahoudi, N. (2019). Perovskite solar cells free of hole transport layer. </w:t>
      </w:r>
      <w:r w:rsidRPr="001A12F4">
        <w:rPr>
          <w:rFonts w:ascii="Arial" w:hAnsi="Arial" w:cs="Arial"/>
          <w:i/>
          <w:iCs/>
        </w:rPr>
        <w:t>Journal of Sol-Gel Science and Technology</w:t>
      </w:r>
      <w:r w:rsidRPr="001A12F4">
        <w:rPr>
          <w:rFonts w:ascii="Arial" w:hAnsi="Arial" w:cs="Arial"/>
        </w:rPr>
        <w:t>, </w:t>
      </w:r>
      <w:r w:rsidRPr="001A12F4">
        <w:rPr>
          <w:rFonts w:ascii="Arial" w:hAnsi="Arial" w:cs="Arial"/>
          <w:i/>
          <w:iCs/>
        </w:rPr>
        <w:t>90</w:t>
      </w:r>
      <w:r w:rsidRPr="001A12F4">
        <w:rPr>
          <w:rFonts w:ascii="Arial" w:hAnsi="Arial" w:cs="Arial"/>
        </w:rPr>
        <w:t>(3), 443-449.</w:t>
      </w:r>
      <w:r w:rsidR="001134EA">
        <w:rPr>
          <w:rFonts w:ascii="Arial" w:hAnsi="Arial" w:cs="Arial"/>
        </w:rPr>
        <w:t xml:space="preserve"> </w:t>
      </w:r>
      <w:hyperlink r:id="rId18" w:history="1">
        <w:r w:rsidR="001134EA" w:rsidRPr="00032D25">
          <w:rPr>
            <w:rStyle w:val="Hyperlink"/>
            <w:rFonts w:ascii="Arial" w:hAnsi="Arial" w:cs="Arial"/>
          </w:rPr>
          <w:t>https://doi.org/10.1007/s10971-019-04957-w</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color w:val="000000"/>
        </w:rPr>
      </w:pPr>
      <w:proofErr w:type="spellStart"/>
      <w:r w:rsidRPr="001A12F4">
        <w:rPr>
          <w:rFonts w:ascii="Arial" w:hAnsi="Arial" w:cs="Arial"/>
          <w:color w:val="000000"/>
        </w:rPr>
        <w:t>Aseena</w:t>
      </w:r>
      <w:proofErr w:type="spellEnd"/>
      <w:r w:rsidRPr="001A12F4">
        <w:rPr>
          <w:rFonts w:ascii="Arial" w:hAnsi="Arial" w:cs="Arial"/>
          <w:color w:val="000000"/>
        </w:rPr>
        <w:t>, S., Abraham, N., Dennis Babu, G. S., Kathiresan, S., Suresh Babu, V. (2022). Solution-Synthesized Cu</w:t>
      </w:r>
      <w:r w:rsidRPr="001A12F4">
        <w:rPr>
          <w:rFonts w:ascii="Arial" w:hAnsi="Arial" w:cs="Arial"/>
          <w:color w:val="000000"/>
          <w:vertAlign w:val="subscript"/>
        </w:rPr>
        <w:t>2</w:t>
      </w:r>
      <w:r w:rsidRPr="001A12F4">
        <w:rPr>
          <w:rFonts w:ascii="Arial" w:hAnsi="Arial" w:cs="Arial"/>
          <w:color w:val="000000"/>
        </w:rPr>
        <w:t xml:space="preserve">O as a Hole Transport Layer for a </w:t>
      </w:r>
      <w:proofErr w:type="spellStart"/>
      <w:r w:rsidRPr="001A12F4">
        <w:rPr>
          <w:rFonts w:ascii="Arial" w:hAnsi="Arial" w:cs="Arial"/>
          <w:color w:val="000000"/>
        </w:rPr>
        <w:t>ZnO</w:t>
      </w:r>
      <w:proofErr w:type="spellEnd"/>
      <w:r w:rsidRPr="001A12F4">
        <w:rPr>
          <w:rFonts w:ascii="Arial" w:hAnsi="Arial" w:cs="Arial"/>
          <w:color w:val="000000"/>
        </w:rPr>
        <w:t xml:space="preserve">-Based Planar Heterojunction Perovskite Solar Cells Fabricated at room temperature.  </w:t>
      </w:r>
      <w:r w:rsidRPr="001A12F4">
        <w:rPr>
          <w:rFonts w:ascii="Arial" w:hAnsi="Arial" w:cs="Arial"/>
          <w:i/>
          <w:iCs/>
          <w:color w:val="000000"/>
        </w:rPr>
        <w:t xml:space="preserve">Journal of electronic Material. </w:t>
      </w:r>
      <w:r w:rsidRPr="001A12F4">
        <w:rPr>
          <w:rFonts w:ascii="Arial" w:hAnsi="Arial" w:cs="Arial"/>
          <w:color w:val="000000"/>
        </w:rPr>
        <w:t>51: 1692-1699.</w:t>
      </w:r>
      <w:r w:rsidR="001134EA">
        <w:rPr>
          <w:rFonts w:ascii="Arial" w:hAnsi="Arial" w:cs="Arial"/>
          <w:color w:val="000000"/>
        </w:rPr>
        <w:t xml:space="preserve"> </w:t>
      </w:r>
      <w:hyperlink r:id="rId19" w:history="1">
        <w:r w:rsidR="001134EA" w:rsidRPr="00032D25">
          <w:rPr>
            <w:rStyle w:val="Hyperlink"/>
            <w:rFonts w:ascii="Arial" w:hAnsi="Arial" w:cs="Arial"/>
          </w:rPr>
          <w:t>https://doi.org/10.1007/s11664-022-09442-9</w:t>
        </w:r>
      </w:hyperlink>
      <w:r w:rsidR="001134EA">
        <w:rPr>
          <w:rFonts w:ascii="Arial" w:hAnsi="Arial" w:cs="Arial"/>
          <w:color w:val="000000"/>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Beek, W.J., Wienk, M.M., Kemerink, M., Yang, X. and Janssen, R.A. (2005). Hybrid zinc oxide conjugated polymer bulk heterojunction solar cells. </w:t>
      </w:r>
      <w:r w:rsidRPr="001A12F4">
        <w:rPr>
          <w:rFonts w:ascii="Arial" w:hAnsi="Arial" w:cs="Arial"/>
          <w:i/>
          <w:iCs/>
        </w:rPr>
        <w:t>The Journal of Physical Chemistry B</w:t>
      </w:r>
      <w:r w:rsidRPr="001A12F4">
        <w:rPr>
          <w:rFonts w:ascii="Arial" w:hAnsi="Arial" w:cs="Arial"/>
        </w:rPr>
        <w:t>, </w:t>
      </w:r>
      <w:r w:rsidRPr="001A12F4">
        <w:rPr>
          <w:rFonts w:ascii="Arial" w:hAnsi="Arial" w:cs="Arial"/>
          <w:i/>
          <w:iCs/>
        </w:rPr>
        <w:t>109</w:t>
      </w:r>
      <w:r w:rsidRPr="001A12F4">
        <w:rPr>
          <w:rFonts w:ascii="Arial" w:hAnsi="Arial" w:cs="Arial"/>
        </w:rPr>
        <w:t>(19), 9505-9516.</w:t>
      </w:r>
      <w:r w:rsidR="001134EA">
        <w:rPr>
          <w:rFonts w:ascii="Arial" w:hAnsi="Arial" w:cs="Arial"/>
        </w:rPr>
        <w:t xml:space="preserve"> </w:t>
      </w:r>
      <w:hyperlink r:id="rId20" w:history="1">
        <w:r w:rsidR="001134EA" w:rsidRPr="00032D25">
          <w:rPr>
            <w:rStyle w:val="Hyperlink"/>
            <w:rFonts w:ascii="Arial" w:hAnsi="Arial" w:cs="Arial"/>
          </w:rPr>
          <w:t>https://doi.org/10.1021/jp050745x</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8" w:name="_Hlk218172566"/>
      <w:r w:rsidRPr="001A12F4">
        <w:rPr>
          <w:rFonts w:ascii="Arial" w:hAnsi="Arial" w:cs="Arial"/>
        </w:rPr>
        <w:t>Byranvand,</w:t>
      </w:r>
      <w:bookmarkEnd w:id="8"/>
      <w:r w:rsidRPr="001A12F4">
        <w:rPr>
          <w:rFonts w:ascii="Arial" w:hAnsi="Arial" w:cs="Arial"/>
        </w:rPr>
        <w:t xml:space="preserve"> M.M., Zuo, W., Imani, R., </w:t>
      </w:r>
      <w:proofErr w:type="spellStart"/>
      <w:r w:rsidRPr="001A12F4">
        <w:rPr>
          <w:rFonts w:ascii="Arial" w:hAnsi="Arial" w:cs="Arial"/>
        </w:rPr>
        <w:t>Pazoki</w:t>
      </w:r>
      <w:proofErr w:type="spellEnd"/>
      <w:r w:rsidRPr="001A12F4">
        <w:rPr>
          <w:rFonts w:ascii="Arial" w:hAnsi="Arial" w:cs="Arial"/>
        </w:rPr>
        <w:t>, M. and Saliba, M. (2022). Tin-based halide perovskite materials: properties and applications. </w:t>
      </w:r>
      <w:r w:rsidRPr="001A12F4">
        <w:rPr>
          <w:rFonts w:ascii="Arial" w:hAnsi="Arial" w:cs="Arial"/>
          <w:i/>
          <w:iCs/>
        </w:rPr>
        <w:t>Chemical Science</w:t>
      </w:r>
      <w:r w:rsidRPr="001A12F4">
        <w:rPr>
          <w:rFonts w:ascii="Arial" w:hAnsi="Arial" w:cs="Arial"/>
        </w:rPr>
        <w:t>, </w:t>
      </w:r>
      <w:r w:rsidRPr="001A12F4">
        <w:rPr>
          <w:rFonts w:ascii="Arial" w:hAnsi="Arial" w:cs="Arial"/>
          <w:i/>
          <w:iCs/>
        </w:rPr>
        <w:t>13</w:t>
      </w:r>
      <w:r w:rsidRPr="001A12F4">
        <w:rPr>
          <w:rFonts w:ascii="Arial" w:hAnsi="Arial" w:cs="Arial"/>
        </w:rPr>
        <w:t>(23), 6766-6781.</w:t>
      </w:r>
      <w:r w:rsidR="001134EA">
        <w:rPr>
          <w:rFonts w:ascii="Arial" w:hAnsi="Arial" w:cs="Arial"/>
        </w:rPr>
        <w:t xml:space="preserve"> </w:t>
      </w:r>
      <w:hyperlink r:id="rId21" w:history="1">
        <w:r w:rsidR="001134EA" w:rsidRPr="00032D25">
          <w:rPr>
            <w:rStyle w:val="Hyperlink"/>
            <w:rFonts w:ascii="Arial" w:hAnsi="Arial" w:cs="Arial"/>
          </w:rPr>
          <w:t>https://doi.org/10.1039/D2SC01914K</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Carey, G.H., Abdelhady, A.L., Ning, Z., Thon, S.M., Bakr, O.M. and Sargent, E.H. (2015). Colloidal quantum dot solar cells. </w:t>
      </w:r>
      <w:r w:rsidRPr="001A12F4">
        <w:rPr>
          <w:rFonts w:ascii="Arial" w:hAnsi="Arial" w:cs="Arial"/>
          <w:i/>
          <w:iCs/>
        </w:rPr>
        <w:t>Chemical reviews</w:t>
      </w:r>
      <w:r w:rsidRPr="001A12F4">
        <w:rPr>
          <w:rFonts w:ascii="Arial" w:hAnsi="Arial" w:cs="Arial"/>
        </w:rPr>
        <w:t>, </w:t>
      </w:r>
      <w:r w:rsidRPr="001A12F4">
        <w:rPr>
          <w:rFonts w:ascii="Arial" w:hAnsi="Arial" w:cs="Arial"/>
          <w:i/>
          <w:iCs/>
        </w:rPr>
        <w:t>115</w:t>
      </w:r>
      <w:r w:rsidRPr="001A12F4">
        <w:rPr>
          <w:rFonts w:ascii="Arial" w:hAnsi="Arial" w:cs="Arial"/>
        </w:rPr>
        <w:t>(23), 12732-12763.</w:t>
      </w:r>
      <w:r w:rsidR="001134EA">
        <w:rPr>
          <w:rFonts w:ascii="Arial" w:hAnsi="Arial" w:cs="Arial"/>
        </w:rPr>
        <w:t xml:space="preserve"> </w:t>
      </w:r>
      <w:hyperlink r:id="rId22" w:history="1">
        <w:r w:rsidR="001134EA" w:rsidRPr="00032D25">
          <w:rPr>
            <w:rStyle w:val="Hyperlink"/>
            <w:rFonts w:ascii="Arial" w:hAnsi="Arial" w:cs="Arial"/>
          </w:rPr>
          <w:t>https://doi.org/10.1021/acs.chemrev.5b00063</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9" w:name="_Hlk218190112"/>
      <w:r w:rsidRPr="001A12F4">
        <w:rPr>
          <w:rFonts w:ascii="Arial" w:hAnsi="Arial" w:cs="Arial"/>
        </w:rPr>
        <w:t xml:space="preserve">Chen, </w:t>
      </w:r>
      <w:bookmarkEnd w:id="9"/>
      <w:r w:rsidRPr="001A12F4">
        <w:rPr>
          <w:rFonts w:ascii="Arial" w:hAnsi="Arial" w:cs="Arial"/>
        </w:rPr>
        <w:t>B., Yang, M., Priya, S. and Zhu, K. (2016). Origin of J–V hysteresis in perovskite solar cells. </w:t>
      </w:r>
      <w:r w:rsidRPr="001A12F4">
        <w:rPr>
          <w:rFonts w:ascii="Arial" w:hAnsi="Arial" w:cs="Arial"/>
          <w:i/>
          <w:iCs/>
        </w:rPr>
        <w:t>The journal of physical chemistry letters</w:t>
      </w:r>
      <w:r w:rsidRPr="001A12F4">
        <w:rPr>
          <w:rFonts w:ascii="Arial" w:hAnsi="Arial" w:cs="Arial"/>
        </w:rPr>
        <w:t>, </w:t>
      </w:r>
      <w:r w:rsidRPr="001A12F4">
        <w:rPr>
          <w:rFonts w:ascii="Arial" w:hAnsi="Arial" w:cs="Arial"/>
          <w:i/>
          <w:iCs/>
        </w:rPr>
        <w:t>7</w:t>
      </w:r>
      <w:r w:rsidRPr="001A12F4">
        <w:rPr>
          <w:rFonts w:ascii="Arial" w:hAnsi="Arial" w:cs="Arial"/>
        </w:rPr>
        <w:t>(5), 905-917.</w:t>
      </w:r>
      <w:r w:rsidR="001134EA">
        <w:rPr>
          <w:rFonts w:ascii="Arial" w:hAnsi="Arial" w:cs="Arial"/>
        </w:rPr>
        <w:t xml:space="preserve"> </w:t>
      </w:r>
      <w:hyperlink r:id="rId23" w:history="1">
        <w:r w:rsidR="001134EA" w:rsidRPr="00032D25">
          <w:rPr>
            <w:rStyle w:val="Hyperlink"/>
            <w:rFonts w:ascii="Arial" w:hAnsi="Arial" w:cs="Arial"/>
          </w:rPr>
          <w:t>https://doi.org/10.1021/acs.jpclett.6b00215</w:t>
        </w:r>
      </w:hyperlink>
      <w:r w:rsidR="001134EA">
        <w:rPr>
          <w:rFonts w:ascii="Arial" w:hAnsi="Arial" w:cs="Arial"/>
        </w:rPr>
        <w:t xml:space="preserve"> </w:t>
      </w:r>
    </w:p>
    <w:bookmarkStart w:id="10" w:name="_Hlk197698274"/>
    <w:p w:rsidR="00C64C08" w:rsidRPr="001A12F4" w:rsidRDefault="00C64C08" w:rsidP="001A12F4">
      <w:pPr>
        <w:spacing w:line="276" w:lineRule="auto"/>
        <w:ind w:left="720" w:hanging="720"/>
        <w:jc w:val="both"/>
        <w:rPr>
          <w:rFonts w:ascii="Arial" w:hAnsi="Arial" w:cs="Arial"/>
        </w:rPr>
      </w:pPr>
      <w:r w:rsidRPr="001A12F4">
        <w:rPr>
          <w:rFonts w:ascii="Arial" w:hAnsi="Arial" w:cs="Arial"/>
        </w:rPr>
        <w:fldChar w:fldCharType="begin"/>
      </w:r>
      <w:r w:rsidRPr="001A12F4">
        <w:rPr>
          <w:rFonts w:ascii="Arial" w:hAnsi="Arial" w:cs="Arial"/>
        </w:rPr>
        <w:instrText>HYPERLINK "https://onlinelibrary.wiley.com/authored-by/Choi/Won%E2%80%90Gyu"</w:instrText>
      </w:r>
      <w:r w:rsidRPr="001A12F4">
        <w:rPr>
          <w:rFonts w:ascii="Arial" w:hAnsi="Arial" w:cs="Arial"/>
        </w:rPr>
        <w:fldChar w:fldCharType="separate"/>
      </w:r>
      <w:r w:rsidRPr="001A12F4">
        <w:rPr>
          <w:rStyle w:val="Hyperlink"/>
          <w:rFonts w:ascii="Arial" w:hAnsi="Arial" w:cs="Arial"/>
          <w:color w:val="auto"/>
          <w:u w:val="none"/>
          <w:bdr w:val="none" w:sz="0" w:space="0" w:color="auto" w:frame="1"/>
        </w:rPr>
        <w:t>Choi</w:t>
      </w:r>
      <w:r w:rsidRPr="001A12F4">
        <w:rPr>
          <w:rFonts w:ascii="Arial" w:hAnsi="Arial" w:cs="Arial"/>
        </w:rPr>
        <w:fldChar w:fldCharType="end"/>
      </w:r>
      <w:r w:rsidRPr="001A12F4">
        <w:rPr>
          <w:rStyle w:val="accordion-tabbedtab-mobile"/>
          <w:rFonts w:ascii="Arial" w:hAnsi="Arial" w:cs="Arial"/>
          <w:bdr w:val="none" w:sz="0" w:space="0" w:color="auto" w:frame="1"/>
          <w:shd w:val="clear" w:color="auto" w:fill="FFFFFF"/>
        </w:rPr>
        <w:t xml:space="preserve"> Won-Gyu</w:t>
      </w:r>
      <w:bookmarkEnd w:id="10"/>
      <w:r w:rsidRPr="001A12F4">
        <w:rPr>
          <w:rStyle w:val="comma-separator"/>
          <w:rFonts w:ascii="Arial" w:hAnsi="Arial" w:cs="Arial"/>
          <w:bdr w:val="none" w:sz="0" w:space="0" w:color="auto" w:frame="1"/>
          <w:shd w:val="clear" w:color="auto" w:fill="FFFFFF"/>
        </w:rPr>
        <w:t>, </w:t>
      </w:r>
      <w:hyperlink r:id="rId24" w:history="1">
        <w:r w:rsidRPr="001A12F4">
          <w:rPr>
            <w:rStyle w:val="Hyperlink"/>
            <w:rFonts w:ascii="Arial" w:hAnsi="Arial" w:cs="Arial"/>
            <w:color w:val="auto"/>
            <w:u w:val="none"/>
            <w:bdr w:val="none" w:sz="0" w:space="0" w:color="auto" w:frame="1"/>
          </w:rPr>
          <w:t xml:space="preserve"> Lee</w:t>
        </w:r>
      </w:hyperlink>
      <w:r w:rsidRPr="001A12F4">
        <w:rPr>
          <w:rStyle w:val="accordion-tabbedtab-mobile"/>
          <w:rFonts w:ascii="Arial" w:hAnsi="Arial" w:cs="Arial"/>
          <w:bdr w:val="none" w:sz="0" w:space="0" w:color="auto" w:frame="1"/>
          <w:shd w:val="clear" w:color="auto" w:fill="FFFFFF"/>
        </w:rPr>
        <w:t xml:space="preserve"> S</w:t>
      </w:r>
      <w:r w:rsidRPr="001A12F4">
        <w:rPr>
          <w:rStyle w:val="comma-separator"/>
          <w:rFonts w:ascii="Arial" w:hAnsi="Arial" w:cs="Arial"/>
          <w:bdr w:val="none" w:sz="0" w:space="0" w:color="auto" w:frame="1"/>
          <w:shd w:val="clear" w:color="auto" w:fill="FFFFFF"/>
        </w:rPr>
        <w:t>, </w:t>
      </w:r>
      <w:hyperlink r:id="rId25" w:history="1">
        <w:r w:rsidRPr="001A12F4">
          <w:rPr>
            <w:rStyle w:val="Hyperlink"/>
            <w:rFonts w:ascii="Arial" w:hAnsi="Arial" w:cs="Arial"/>
            <w:color w:val="auto"/>
            <w:u w:val="none"/>
            <w:bdr w:val="none" w:sz="0" w:space="0" w:color="auto" w:frame="1"/>
          </w:rPr>
          <w:t xml:space="preserve"> Jeon</w:t>
        </w:r>
      </w:hyperlink>
      <w:r w:rsidRPr="001A12F4">
        <w:rPr>
          <w:rStyle w:val="accordion-tabbedtab-mobile"/>
          <w:rFonts w:ascii="Arial" w:hAnsi="Arial" w:cs="Arial"/>
          <w:bdr w:val="none" w:sz="0" w:space="0" w:color="auto" w:frame="1"/>
          <w:shd w:val="clear" w:color="auto" w:fill="FFFFFF"/>
        </w:rPr>
        <w:t xml:space="preserve"> B-C</w:t>
      </w:r>
      <w:r w:rsidRPr="001A12F4">
        <w:rPr>
          <w:rStyle w:val="comma-separator"/>
          <w:rFonts w:ascii="Arial" w:hAnsi="Arial" w:cs="Arial"/>
          <w:bdr w:val="none" w:sz="0" w:space="0" w:color="auto" w:frame="1"/>
          <w:shd w:val="clear" w:color="auto" w:fill="FFFFFF"/>
        </w:rPr>
        <w:t>, </w:t>
      </w:r>
      <w:hyperlink r:id="rId26" w:history="1">
        <w:r w:rsidRPr="001A12F4">
          <w:rPr>
            <w:rStyle w:val="Hyperlink"/>
            <w:rFonts w:ascii="Arial" w:hAnsi="Arial" w:cs="Arial"/>
            <w:color w:val="auto"/>
            <w:u w:val="none"/>
            <w:bdr w:val="none" w:sz="0" w:space="0" w:color="auto" w:frame="1"/>
          </w:rPr>
          <w:t xml:space="preserve"> Moo</w:t>
        </w:r>
      </w:hyperlink>
      <w:r w:rsidRPr="001A12F4">
        <w:rPr>
          <w:rStyle w:val="accordion-tabbedtab-mobile"/>
          <w:rFonts w:ascii="Arial" w:hAnsi="Arial" w:cs="Arial"/>
          <w:bdr w:val="none" w:sz="0" w:space="0" w:color="auto" w:frame="1"/>
          <w:shd w:val="clear" w:color="auto" w:fill="FFFFFF"/>
        </w:rPr>
        <w:t xml:space="preserve">n T (2022). </w:t>
      </w:r>
      <w:r w:rsidRPr="001A12F4">
        <w:rPr>
          <w:rFonts w:ascii="Arial" w:hAnsi="Arial" w:cs="Arial"/>
        </w:rPr>
        <w:t>Single-source evaporation of CH</w:t>
      </w:r>
      <w:r w:rsidRPr="001A12F4">
        <w:rPr>
          <w:rFonts w:ascii="Arial" w:hAnsi="Arial" w:cs="Arial"/>
          <w:vertAlign w:val="subscript"/>
        </w:rPr>
        <w:t>3</w:t>
      </w:r>
      <w:r w:rsidRPr="001A12F4">
        <w:rPr>
          <w:rFonts w:ascii="Arial" w:hAnsi="Arial" w:cs="Arial"/>
        </w:rPr>
        <w:t>NH</w:t>
      </w:r>
      <w:r w:rsidRPr="001A12F4">
        <w:rPr>
          <w:rFonts w:ascii="Arial" w:hAnsi="Arial" w:cs="Arial"/>
          <w:vertAlign w:val="subscript"/>
        </w:rPr>
        <w:t>3</w:t>
      </w:r>
      <w:r w:rsidRPr="001A12F4">
        <w:rPr>
          <w:rFonts w:ascii="Arial" w:hAnsi="Arial" w:cs="Arial"/>
        </w:rPr>
        <w:t>SnI</w:t>
      </w:r>
      <w:r w:rsidRPr="001A12F4">
        <w:rPr>
          <w:rFonts w:ascii="Arial" w:hAnsi="Arial" w:cs="Arial"/>
          <w:vertAlign w:val="subscript"/>
        </w:rPr>
        <w:t>3</w:t>
      </w:r>
      <w:r w:rsidRPr="001A12F4">
        <w:rPr>
          <w:rFonts w:ascii="Arial" w:hAnsi="Arial" w:cs="Arial"/>
        </w:rPr>
        <w:t xml:space="preserve"> for Pb-free perovskite solar cells. </w:t>
      </w:r>
      <w:r w:rsidRPr="001A12F4">
        <w:rPr>
          <w:rFonts w:ascii="Arial" w:hAnsi="Arial" w:cs="Arial"/>
          <w:i/>
        </w:rPr>
        <w:t>Int J Energy Res</w:t>
      </w:r>
      <w:r w:rsidRPr="001A12F4">
        <w:rPr>
          <w:rFonts w:ascii="Arial" w:hAnsi="Arial" w:cs="Arial"/>
        </w:rPr>
        <w:t>.  9875 – 9881</w:t>
      </w:r>
      <w:r w:rsidR="001134EA">
        <w:rPr>
          <w:rFonts w:ascii="Arial" w:hAnsi="Arial" w:cs="Arial"/>
        </w:rPr>
        <w:t xml:space="preserve"> </w:t>
      </w:r>
      <w:hyperlink r:id="rId27" w:history="1">
        <w:r w:rsidR="001134EA" w:rsidRPr="00032D25">
          <w:rPr>
            <w:rStyle w:val="Hyperlink"/>
            <w:rFonts w:ascii="Arial" w:hAnsi="Arial" w:cs="Arial"/>
          </w:rPr>
          <w:t>https://doi.org/10.1002/er.7761</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Dang, Y., Zhou, Y., Liu, X., Ju, D., Xia, S., Xia, H. and Tao, X. (2016). Formation of hybrid perovskite tin iodide single crystals by top</w:t>
      </w:r>
      <w:r w:rsidRPr="001A12F4">
        <w:rPr>
          <w:rFonts w:ascii="Cambria Math" w:hAnsi="Cambria Math" w:cs="Cambria Math"/>
        </w:rPr>
        <w:t>‐</w:t>
      </w:r>
      <w:r w:rsidRPr="001A12F4">
        <w:rPr>
          <w:rFonts w:ascii="Arial" w:hAnsi="Arial" w:cs="Arial"/>
        </w:rPr>
        <w:t>seeded solution growth. </w:t>
      </w:r>
      <w:proofErr w:type="spellStart"/>
      <w:r w:rsidRPr="001A12F4">
        <w:rPr>
          <w:rFonts w:ascii="Arial" w:hAnsi="Arial" w:cs="Arial"/>
          <w:i/>
          <w:iCs/>
        </w:rPr>
        <w:t>Angewandte</w:t>
      </w:r>
      <w:proofErr w:type="spellEnd"/>
      <w:r w:rsidRPr="001A12F4">
        <w:rPr>
          <w:rFonts w:ascii="Arial" w:hAnsi="Arial" w:cs="Arial"/>
          <w:i/>
          <w:iCs/>
        </w:rPr>
        <w:t xml:space="preserve"> </w:t>
      </w:r>
      <w:proofErr w:type="spellStart"/>
      <w:r w:rsidRPr="001A12F4">
        <w:rPr>
          <w:rFonts w:ascii="Arial" w:hAnsi="Arial" w:cs="Arial"/>
          <w:i/>
          <w:iCs/>
        </w:rPr>
        <w:t>Chemie</w:t>
      </w:r>
      <w:proofErr w:type="spellEnd"/>
      <w:r w:rsidRPr="001A12F4">
        <w:rPr>
          <w:rFonts w:ascii="Arial" w:hAnsi="Arial" w:cs="Arial"/>
          <w:i/>
          <w:iCs/>
        </w:rPr>
        <w:t xml:space="preserve"> International Edition</w:t>
      </w:r>
      <w:r w:rsidRPr="001A12F4">
        <w:rPr>
          <w:rFonts w:ascii="Arial" w:hAnsi="Arial" w:cs="Arial"/>
        </w:rPr>
        <w:t>, </w:t>
      </w:r>
      <w:r w:rsidRPr="001A12F4">
        <w:rPr>
          <w:rFonts w:ascii="Arial" w:hAnsi="Arial" w:cs="Arial"/>
          <w:i/>
          <w:iCs/>
        </w:rPr>
        <w:t>55</w:t>
      </w:r>
      <w:r w:rsidRPr="001A12F4">
        <w:rPr>
          <w:rFonts w:ascii="Arial" w:hAnsi="Arial" w:cs="Arial"/>
        </w:rPr>
        <w:t>(10), 3447-3450.</w:t>
      </w:r>
      <w:r w:rsidR="001134EA">
        <w:rPr>
          <w:rFonts w:ascii="Arial" w:hAnsi="Arial" w:cs="Arial"/>
        </w:rPr>
        <w:t xml:space="preserve"> </w:t>
      </w:r>
      <w:hyperlink r:id="rId28" w:history="1">
        <w:r w:rsidR="001134EA" w:rsidRPr="00032D25">
          <w:rPr>
            <w:rStyle w:val="Hyperlink"/>
            <w:rFonts w:ascii="Arial" w:hAnsi="Arial" w:cs="Arial"/>
          </w:rPr>
          <w:t>https://doi.org/10.1002/anie.201511792</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1" w:name="_Hlk218172125"/>
      <w:r w:rsidRPr="001A12F4">
        <w:rPr>
          <w:rFonts w:ascii="Arial" w:hAnsi="Arial" w:cs="Arial"/>
        </w:rPr>
        <w:t xml:space="preserve">De Los Santos, </w:t>
      </w:r>
      <w:bookmarkEnd w:id="11"/>
      <w:r w:rsidRPr="001A12F4">
        <w:rPr>
          <w:rFonts w:ascii="Arial" w:hAnsi="Arial" w:cs="Arial"/>
        </w:rPr>
        <w:t xml:space="preserve">I.M., Cortina-Marrero, H.J., </w:t>
      </w:r>
      <w:proofErr w:type="spellStart"/>
      <w:r w:rsidRPr="001A12F4">
        <w:rPr>
          <w:rFonts w:ascii="Arial" w:hAnsi="Arial" w:cs="Arial"/>
        </w:rPr>
        <w:t>Ruíz</w:t>
      </w:r>
      <w:proofErr w:type="spellEnd"/>
      <w:r w:rsidRPr="001A12F4">
        <w:rPr>
          <w:rFonts w:ascii="Arial" w:hAnsi="Arial" w:cs="Arial"/>
        </w:rPr>
        <w:t xml:space="preserve">-Sánchez, M.A., </w:t>
      </w:r>
      <w:proofErr w:type="spellStart"/>
      <w:r w:rsidRPr="001A12F4">
        <w:rPr>
          <w:rFonts w:ascii="Arial" w:hAnsi="Arial" w:cs="Arial"/>
        </w:rPr>
        <w:t>Hechavarría-Difur</w:t>
      </w:r>
      <w:proofErr w:type="spellEnd"/>
      <w:r w:rsidRPr="001A12F4">
        <w:rPr>
          <w:rFonts w:ascii="Arial" w:hAnsi="Arial" w:cs="Arial"/>
        </w:rPr>
        <w:t xml:space="preserve">, L., Sánchez-Rodríguez, F.J., </w:t>
      </w:r>
      <w:proofErr w:type="spellStart"/>
      <w:r w:rsidRPr="001A12F4">
        <w:rPr>
          <w:rFonts w:ascii="Arial" w:hAnsi="Arial" w:cs="Arial"/>
        </w:rPr>
        <w:t>Courel</w:t>
      </w:r>
      <w:proofErr w:type="spellEnd"/>
      <w:r w:rsidRPr="001A12F4">
        <w:rPr>
          <w:rFonts w:ascii="Arial" w:hAnsi="Arial" w:cs="Arial"/>
        </w:rPr>
        <w:t>, M. and Hu, H. (2020). Optimization of CH3NH3PbI3 perovskite solar cells: A theoretical and experimental study. </w:t>
      </w:r>
      <w:r w:rsidRPr="001A12F4">
        <w:rPr>
          <w:rFonts w:ascii="Arial" w:hAnsi="Arial" w:cs="Arial"/>
          <w:i/>
          <w:iCs/>
        </w:rPr>
        <w:t>Solar Energy</w:t>
      </w:r>
      <w:r w:rsidRPr="001A12F4">
        <w:rPr>
          <w:rFonts w:ascii="Arial" w:hAnsi="Arial" w:cs="Arial"/>
        </w:rPr>
        <w:t>, </w:t>
      </w:r>
      <w:r w:rsidRPr="001A12F4">
        <w:rPr>
          <w:rFonts w:ascii="Arial" w:hAnsi="Arial" w:cs="Arial"/>
          <w:i/>
          <w:iCs/>
        </w:rPr>
        <w:t>199</w:t>
      </w:r>
      <w:r w:rsidRPr="001A12F4">
        <w:rPr>
          <w:rFonts w:ascii="Arial" w:hAnsi="Arial" w:cs="Arial"/>
        </w:rPr>
        <w:t>, 198-205.</w:t>
      </w:r>
      <w:r w:rsidR="001134EA">
        <w:rPr>
          <w:rFonts w:ascii="Arial" w:hAnsi="Arial" w:cs="Arial"/>
        </w:rPr>
        <w:t xml:space="preserve"> </w:t>
      </w:r>
      <w:hyperlink r:id="rId29" w:history="1">
        <w:r w:rsidR="001134EA" w:rsidRPr="00032D25">
          <w:rPr>
            <w:rStyle w:val="Hyperlink"/>
            <w:rFonts w:ascii="Arial" w:hAnsi="Arial" w:cs="Arial"/>
          </w:rPr>
          <w:t>https://doi.org/10.1016/j.solener.2020.02.026</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lastRenderedPageBreak/>
        <w:t>Et-</w:t>
      </w:r>
      <w:proofErr w:type="spellStart"/>
      <w:r w:rsidRPr="001A12F4">
        <w:rPr>
          <w:rFonts w:ascii="Arial" w:hAnsi="Arial" w:cs="Arial"/>
        </w:rPr>
        <w:t>taya</w:t>
      </w:r>
      <w:proofErr w:type="spellEnd"/>
      <w:r w:rsidRPr="001A12F4">
        <w:rPr>
          <w:rFonts w:ascii="Arial" w:hAnsi="Arial" w:cs="Arial"/>
        </w:rPr>
        <w:t xml:space="preserve">, L., </w:t>
      </w:r>
      <w:proofErr w:type="spellStart"/>
      <w:r w:rsidRPr="001A12F4">
        <w:rPr>
          <w:rFonts w:ascii="Arial" w:hAnsi="Arial" w:cs="Arial"/>
        </w:rPr>
        <w:t>Ouslimane</w:t>
      </w:r>
      <w:proofErr w:type="spellEnd"/>
      <w:r w:rsidRPr="001A12F4">
        <w:rPr>
          <w:rFonts w:ascii="Arial" w:hAnsi="Arial" w:cs="Arial"/>
        </w:rPr>
        <w:t>, T. and Benami, A. (2020). Numerical analysis of earth-abundant Cu2ZnSn (SxSe1-x) 4 solar cells based on Spectroscopic Ellipsometry results by using SCAPS-1D. </w:t>
      </w:r>
      <w:r w:rsidRPr="001A12F4">
        <w:rPr>
          <w:rFonts w:ascii="Arial" w:hAnsi="Arial" w:cs="Arial"/>
          <w:i/>
          <w:iCs/>
        </w:rPr>
        <w:t>Solar Energy</w:t>
      </w:r>
      <w:r w:rsidRPr="001A12F4">
        <w:rPr>
          <w:rFonts w:ascii="Arial" w:hAnsi="Arial" w:cs="Arial"/>
        </w:rPr>
        <w:t>, </w:t>
      </w:r>
      <w:r w:rsidRPr="001A12F4">
        <w:rPr>
          <w:rFonts w:ascii="Arial" w:hAnsi="Arial" w:cs="Arial"/>
          <w:i/>
          <w:iCs/>
        </w:rPr>
        <w:t>201</w:t>
      </w:r>
      <w:r w:rsidRPr="001A12F4">
        <w:rPr>
          <w:rFonts w:ascii="Arial" w:hAnsi="Arial" w:cs="Arial"/>
        </w:rPr>
        <w:t>, 827-835.</w:t>
      </w:r>
      <w:r w:rsidR="001134EA">
        <w:rPr>
          <w:rFonts w:ascii="Arial" w:hAnsi="Arial" w:cs="Arial"/>
        </w:rPr>
        <w:t xml:space="preserve"> </w:t>
      </w:r>
      <w:hyperlink r:id="rId30" w:history="1">
        <w:r w:rsidR="001134EA" w:rsidRPr="00032D25">
          <w:rPr>
            <w:rStyle w:val="Hyperlink"/>
            <w:rFonts w:ascii="Arial" w:hAnsi="Arial" w:cs="Arial"/>
          </w:rPr>
          <w:t>https://doi.org/10.1016/j.solener.2020.03.070</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2" w:name="_Hlk218169394"/>
      <w:r w:rsidRPr="001A12F4">
        <w:rPr>
          <w:rFonts w:ascii="Arial" w:hAnsi="Arial" w:cs="Arial"/>
        </w:rPr>
        <w:t>Feurer</w:t>
      </w:r>
      <w:bookmarkEnd w:id="12"/>
      <w:r w:rsidRPr="001A12F4">
        <w:rPr>
          <w:rFonts w:ascii="Arial" w:hAnsi="Arial" w:cs="Arial"/>
        </w:rPr>
        <w:t xml:space="preserve">, T., Reinhard, P., </w:t>
      </w:r>
      <w:proofErr w:type="spellStart"/>
      <w:r w:rsidRPr="001A12F4">
        <w:rPr>
          <w:rFonts w:ascii="Arial" w:hAnsi="Arial" w:cs="Arial"/>
        </w:rPr>
        <w:t>Avancini</w:t>
      </w:r>
      <w:proofErr w:type="spellEnd"/>
      <w:r w:rsidRPr="001A12F4">
        <w:rPr>
          <w:rFonts w:ascii="Arial" w:hAnsi="Arial" w:cs="Arial"/>
        </w:rPr>
        <w:t xml:space="preserve">, E., Bissig, B., </w:t>
      </w:r>
      <w:proofErr w:type="spellStart"/>
      <w:r w:rsidRPr="001A12F4">
        <w:rPr>
          <w:rFonts w:ascii="Arial" w:hAnsi="Arial" w:cs="Arial"/>
        </w:rPr>
        <w:t>Löckinger</w:t>
      </w:r>
      <w:proofErr w:type="spellEnd"/>
      <w:r w:rsidRPr="001A12F4">
        <w:rPr>
          <w:rFonts w:ascii="Arial" w:hAnsi="Arial" w:cs="Arial"/>
        </w:rPr>
        <w:t xml:space="preserve">, J., Fuchs, P., Carron, R., Weiss, T.P., Perrenoud, J., Stutterheim, S. and </w:t>
      </w:r>
      <w:proofErr w:type="spellStart"/>
      <w:r w:rsidRPr="001A12F4">
        <w:rPr>
          <w:rFonts w:ascii="Arial" w:hAnsi="Arial" w:cs="Arial"/>
        </w:rPr>
        <w:t>Buecheler</w:t>
      </w:r>
      <w:proofErr w:type="spellEnd"/>
      <w:r w:rsidRPr="001A12F4">
        <w:rPr>
          <w:rFonts w:ascii="Arial" w:hAnsi="Arial" w:cs="Arial"/>
        </w:rPr>
        <w:t>, S. (2017). Progress in thin film CIGS photovoltaics–Research and development, manufacturing, and applications. </w:t>
      </w:r>
      <w:r w:rsidRPr="001A12F4">
        <w:rPr>
          <w:rFonts w:ascii="Arial" w:hAnsi="Arial" w:cs="Arial"/>
          <w:i/>
          <w:iCs/>
        </w:rPr>
        <w:t>Progress in Photovoltaics: Research and Applications</w:t>
      </w:r>
      <w:r w:rsidRPr="001A12F4">
        <w:rPr>
          <w:rFonts w:ascii="Arial" w:hAnsi="Arial" w:cs="Arial"/>
        </w:rPr>
        <w:t>, </w:t>
      </w:r>
      <w:r w:rsidRPr="001A12F4">
        <w:rPr>
          <w:rFonts w:ascii="Arial" w:hAnsi="Arial" w:cs="Arial"/>
          <w:i/>
          <w:iCs/>
        </w:rPr>
        <w:t>25</w:t>
      </w:r>
      <w:r w:rsidRPr="001A12F4">
        <w:rPr>
          <w:rFonts w:ascii="Arial" w:hAnsi="Arial" w:cs="Arial"/>
        </w:rPr>
        <w:t>(7), 645-667.</w:t>
      </w:r>
      <w:r w:rsidR="001134EA">
        <w:rPr>
          <w:rFonts w:ascii="Arial" w:hAnsi="Arial" w:cs="Arial"/>
        </w:rPr>
        <w:t xml:space="preserve"> </w:t>
      </w:r>
      <w:hyperlink r:id="rId31" w:history="1">
        <w:r w:rsidR="001134EA" w:rsidRPr="00032D25">
          <w:rPr>
            <w:rStyle w:val="Hyperlink"/>
            <w:rFonts w:ascii="Arial" w:hAnsi="Arial" w:cs="Arial"/>
          </w:rPr>
          <w:t>https://doi.org/10.1002/pip.2811</w:t>
        </w:r>
      </w:hyperlink>
      <w:r w:rsidR="001134EA">
        <w:rPr>
          <w:rFonts w:ascii="Arial" w:hAnsi="Arial" w:cs="Arial"/>
        </w:rPr>
        <w:t xml:space="preserve"> </w:t>
      </w:r>
    </w:p>
    <w:p w:rsidR="00C64C08" w:rsidRDefault="00C64C08" w:rsidP="001A12F4">
      <w:pPr>
        <w:spacing w:line="276" w:lineRule="auto"/>
        <w:ind w:left="720" w:hanging="720"/>
        <w:jc w:val="both"/>
        <w:rPr>
          <w:rFonts w:ascii="Arial" w:hAnsi="Arial" w:cs="Arial"/>
        </w:rPr>
      </w:pPr>
      <w:bookmarkStart w:id="13" w:name="_Hlk218190001"/>
      <w:r w:rsidRPr="001A12F4">
        <w:rPr>
          <w:rFonts w:ascii="Arial" w:hAnsi="Arial" w:cs="Arial"/>
        </w:rPr>
        <w:t xml:space="preserve">Gonzales, C., Guerrero, A. and </w:t>
      </w:r>
      <w:proofErr w:type="spellStart"/>
      <w:r w:rsidRPr="001A12F4">
        <w:rPr>
          <w:rFonts w:ascii="Arial" w:hAnsi="Arial" w:cs="Arial"/>
        </w:rPr>
        <w:t>Bisquert</w:t>
      </w:r>
      <w:proofErr w:type="spellEnd"/>
      <w:r w:rsidRPr="001A12F4">
        <w:rPr>
          <w:rFonts w:ascii="Arial" w:hAnsi="Arial" w:cs="Arial"/>
        </w:rPr>
        <w:t xml:space="preserve">, J. (2021). </w:t>
      </w:r>
      <w:bookmarkEnd w:id="13"/>
      <w:r w:rsidRPr="001A12F4">
        <w:rPr>
          <w:rFonts w:ascii="Arial" w:hAnsi="Arial" w:cs="Arial"/>
        </w:rPr>
        <w:t>Spectral properties of the dynamic state transition in metal halide perovskite-based memristor exhibiting negative capacitance. </w:t>
      </w:r>
      <w:r w:rsidRPr="001A12F4">
        <w:rPr>
          <w:rFonts w:ascii="Arial" w:hAnsi="Arial" w:cs="Arial"/>
          <w:i/>
          <w:iCs/>
        </w:rPr>
        <w:t>Applied Physics Letters</w:t>
      </w:r>
      <w:r w:rsidRPr="001A12F4">
        <w:rPr>
          <w:rFonts w:ascii="Arial" w:hAnsi="Arial" w:cs="Arial"/>
        </w:rPr>
        <w:t>, </w:t>
      </w:r>
      <w:r w:rsidRPr="001A12F4">
        <w:rPr>
          <w:rFonts w:ascii="Arial" w:hAnsi="Arial" w:cs="Arial"/>
          <w:i/>
          <w:iCs/>
        </w:rPr>
        <w:t>118</w:t>
      </w:r>
      <w:r w:rsidRPr="001A12F4">
        <w:rPr>
          <w:rFonts w:ascii="Arial" w:hAnsi="Arial" w:cs="Arial"/>
        </w:rPr>
        <w:t>(7).</w:t>
      </w:r>
      <w:r w:rsidR="001134EA">
        <w:rPr>
          <w:rFonts w:ascii="Arial" w:hAnsi="Arial" w:cs="Arial"/>
        </w:rPr>
        <w:t xml:space="preserve"> </w:t>
      </w:r>
      <w:hyperlink r:id="rId32" w:history="1">
        <w:r w:rsidR="001134EA" w:rsidRPr="00032D25">
          <w:rPr>
            <w:rStyle w:val="Hyperlink"/>
            <w:rFonts w:ascii="Arial" w:hAnsi="Arial" w:cs="Arial"/>
          </w:rPr>
          <w:t>https://doi.org/10.1063/5.0037916</w:t>
        </w:r>
      </w:hyperlink>
      <w:r w:rsidR="001134EA">
        <w:rPr>
          <w:rFonts w:ascii="Arial" w:hAnsi="Arial" w:cs="Arial"/>
        </w:rPr>
        <w:t xml:space="preserve"> </w:t>
      </w:r>
    </w:p>
    <w:p w:rsidR="00D07DFF" w:rsidRPr="00D07DFF" w:rsidRDefault="00D07DFF" w:rsidP="00D07DFF">
      <w:pPr>
        <w:autoSpaceDE w:val="0"/>
        <w:autoSpaceDN w:val="0"/>
        <w:adjustRightInd w:val="0"/>
        <w:spacing w:line="276" w:lineRule="auto"/>
        <w:ind w:left="426" w:hanging="426"/>
        <w:jc w:val="both"/>
        <w:rPr>
          <w:rFonts w:ascii="Arial" w:hAnsi="Arial" w:cs="Arial"/>
        </w:rPr>
      </w:pPr>
      <w:r w:rsidRPr="00D07DFF">
        <w:rPr>
          <w:rFonts w:ascii="Arial" w:hAnsi="Arial" w:cs="Arial"/>
        </w:rPr>
        <w:t>Hao, L., Li, T., Ma, X., Wu, J., Qiao, L., Wu, X., Hou, G., Pei, H., Wang, X., and Zhang, X. (2021). A tin</w:t>
      </w:r>
      <w:r w:rsidRPr="00D07DFF">
        <w:rPr>
          <w:rFonts w:ascii="Cambria Math" w:hAnsi="Cambria Math" w:cs="Cambria Math"/>
        </w:rPr>
        <w:t>‑</w:t>
      </w:r>
      <w:r w:rsidRPr="00D07DFF">
        <w:rPr>
          <w:rFonts w:ascii="Arial" w:hAnsi="Arial" w:cs="Arial"/>
        </w:rPr>
        <w:t>based perovskite solar cell with an inverted hole</w:t>
      </w:r>
      <w:r w:rsidRPr="00D07DFF">
        <w:rPr>
          <w:rFonts w:ascii="Cambria Math" w:hAnsi="Cambria Math" w:cs="Cambria Math"/>
        </w:rPr>
        <w:t>‑</w:t>
      </w:r>
      <w:r w:rsidRPr="00D07DFF">
        <w:rPr>
          <w:rFonts w:ascii="Arial" w:hAnsi="Arial" w:cs="Arial"/>
        </w:rPr>
        <w:t xml:space="preserve">free transport layer to achieve high energy conversion efficiency by SCAPS device simulation. </w:t>
      </w:r>
      <w:r w:rsidRPr="00D07DFF">
        <w:rPr>
          <w:rFonts w:ascii="Arial" w:hAnsi="Arial" w:cs="Arial"/>
          <w:i/>
          <w:iCs/>
        </w:rPr>
        <w:t>Optical and Quantum Electronics.</w:t>
      </w:r>
      <w:r w:rsidRPr="00D07DFF">
        <w:rPr>
          <w:rFonts w:ascii="Arial" w:hAnsi="Arial" w:cs="Arial"/>
        </w:rPr>
        <w:t xml:space="preserve">  53:524</w:t>
      </w:r>
      <w:r>
        <w:rPr>
          <w:rFonts w:ascii="Arial" w:hAnsi="Arial" w:cs="Arial"/>
        </w:rPr>
        <w:t>.</w:t>
      </w:r>
      <w:r w:rsidR="001134EA">
        <w:rPr>
          <w:rFonts w:ascii="Arial" w:hAnsi="Arial" w:cs="Arial"/>
        </w:rPr>
        <w:t xml:space="preserve"> </w:t>
      </w:r>
      <w:hyperlink r:id="rId33" w:history="1">
        <w:r w:rsidR="001134EA" w:rsidRPr="00032D25">
          <w:rPr>
            <w:rStyle w:val="Hyperlink"/>
            <w:rFonts w:ascii="Arial" w:hAnsi="Arial" w:cs="Arial"/>
          </w:rPr>
          <w:t>https://doi.org/10.1007/s11082-021-03175-5</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Hsieh, M.L., Kaiser, A., Bhattacharya, S., John, S. and Lin, S.Y. (2020). Experimental demonstration of broadband solar absorption beyond the Lambertian limit in certain thin silicon photonic crystals. </w:t>
      </w:r>
      <w:r w:rsidRPr="001A12F4">
        <w:rPr>
          <w:rFonts w:ascii="Arial" w:hAnsi="Arial" w:cs="Arial"/>
          <w:i/>
          <w:iCs/>
        </w:rPr>
        <w:t>Scientific Reports</w:t>
      </w:r>
      <w:r w:rsidRPr="001A12F4">
        <w:rPr>
          <w:rFonts w:ascii="Arial" w:hAnsi="Arial" w:cs="Arial"/>
        </w:rPr>
        <w:t>, </w:t>
      </w:r>
      <w:r w:rsidRPr="001A12F4">
        <w:rPr>
          <w:rFonts w:ascii="Arial" w:hAnsi="Arial" w:cs="Arial"/>
          <w:i/>
          <w:iCs/>
        </w:rPr>
        <w:t>10</w:t>
      </w:r>
      <w:r w:rsidRPr="001A12F4">
        <w:rPr>
          <w:rFonts w:ascii="Arial" w:hAnsi="Arial" w:cs="Arial"/>
        </w:rPr>
        <w:t>(1), 11857.</w:t>
      </w:r>
      <w:r w:rsidR="001134EA">
        <w:rPr>
          <w:rFonts w:ascii="Arial" w:hAnsi="Arial" w:cs="Arial"/>
        </w:rPr>
        <w:t xml:space="preserve"> </w:t>
      </w:r>
      <w:hyperlink r:id="rId34" w:history="1">
        <w:r w:rsidR="001134EA" w:rsidRPr="00032D25">
          <w:rPr>
            <w:rStyle w:val="Hyperlink"/>
            <w:rFonts w:ascii="Arial" w:hAnsi="Arial" w:cs="Arial"/>
          </w:rPr>
          <w:t>https://doi.org/10.1038/s41598-020-68704-w</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Ionescu, C., </w:t>
      </w:r>
      <w:proofErr w:type="spellStart"/>
      <w:r w:rsidRPr="001A12F4">
        <w:rPr>
          <w:rFonts w:ascii="Arial" w:hAnsi="Arial" w:cs="Arial"/>
        </w:rPr>
        <w:t>Baracu</w:t>
      </w:r>
      <w:proofErr w:type="spellEnd"/>
      <w:r w:rsidRPr="001A12F4">
        <w:rPr>
          <w:rFonts w:ascii="Arial" w:hAnsi="Arial" w:cs="Arial"/>
        </w:rPr>
        <w:t>, T., Vlad, G.E., Necula, H. and Badea, A. (2015). The historical evolution of the energy efficient buildings. </w:t>
      </w:r>
      <w:r w:rsidRPr="001A12F4">
        <w:rPr>
          <w:rFonts w:ascii="Arial" w:hAnsi="Arial" w:cs="Arial"/>
          <w:i/>
          <w:iCs/>
        </w:rPr>
        <w:t>Renewable and Sustainable Energy Reviews</w:t>
      </w:r>
      <w:r w:rsidRPr="001A12F4">
        <w:rPr>
          <w:rFonts w:ascii="Arial" w:hAnsi="Arial" w:cs="Arial"/>
        </w:rPr>
        <w:t>, </w:t>
      </w:r>
      <w:r w:rsidRPr="001A12F4">
        <w:rPr>
          <w:rFonts w:ascii="Arial" w:hAnsi="Arial" w:cs="Arial"/>
          <w:i/>
          <w:iCs/>
        </w:rPr>
        <w:t>49</w:t>
      </w:r>
      <w:r w:rsidRPr="001A12F4">
        <w:rPr>
          <w:rFonts w:ascii="Arial" w:hAnsi="Arial" w:cs="Arial"/>
        </w:rPr>
        <w:t>, 243-253.</w:t>
      </w:r>
      <w:r w:rsidR="001134EA">
        <w:rPr>
          <w:rFonts w:ascii="Arial" w:hAnsi="Arial" w:cs="Arial"/>
        </w:rPr>
        <w:t xml:space="preserve"> </w:t>
      </w:r>
      <w:hyperlink r:id="rId35" w:history="1">
        <w:r w:rsidR="001134EA" w:rsidRPr="00032D25">
          <w:rPr>
            <w:rStyle w:val="Hyperlink"/>
            <w:rFonts w:ascii="Arial" w:hAnsi="Arial" w:cs="Arial"/>
          </w:rPr>
          <w:t>https://doi.org/10.1016/j.rser.2015.04.062</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Jonathan, L., </w:t>
      </w:r>
      <w:proofErr w:type="spellStart"/>
      <w:r w:rsidRPr="001A12F4">
        <w:rPr>
          <w:rFonts w:ascii="Arial" w:hAnsi="Arial" w:cs="Arial"/>
        </w:rPr>
        <w:t>Diguna</w:t>
      </w:r>
      <w:proofErr w:type="spellEnd"/>
      <w:r w:rsidRPr="001A12F4">
        <w:rPr>
          <w:rFonts w:ascii="Arial" w:hAnsi="Arial" w:cs="Arial"/>
        </w:rPr>
        <w:t xml:space="preserve">, L.J., </w:t>
      </w:r>
      <w:proofErr w:type="spellStart"/>
      <w:r w:rsidRPr="001A12F4">
        <w:rPr>
          <w:rFonts w:ascii="Arial" w:hAnsi="Arial" w:cs="Arial"/>
        </w:rPr>
        <w:t>Samy</w:t>
      </w:r>
      <w:proofErr w:type="spellEnd"/>
      <w:r w:rsidRPr="001A12F4">
        <w:rPr>
          <w:rFonts w:ascii="Arial" w:hAnsi="Arial" w:cs="Arial"/>
        </w:rPr>
        <w:t xml:space="preserve">, O., Muqoyyanah, M., Abu Bakar, S., </w:t>
      </w:r>
      <w:proofErr w:type="spellStart"/>
      <w:r w:rsidRPr="001A12F4">
        <w:rPr>
          <w:rFonts w:ascii="Arial" w:hAnsi="Arial" w:cs="Arial"/>
        </w:rPr>
        <w:t>Birowosuto</w:t>
      </w:r>
      <w:proofErr w:type="spellEnd"/>
      <w:r w:rsidRPr="001A12F4">
        <w:rPr>
          <w:rFonts w:ascii="Arial" w:hAnsi="Arial" w:cs="Arial"/>
        </w:rPr>
        <w:t xml:space="preserve">, M.D. and El </w:t>
      </w:r>
      <w:proofErr w:type="spellStart"/>
      <w:r w:rsidRPr="001A12F4">
        <w:rPr>
          <w:rFonts w:ascii="Arial" w:hAnsi="Arial" w:cs="Arial"/>
        </w:rPr>
        <w:t>Moutaouakil</w:t>
      </w:r>
      <w:proofErr w:type="spellEnd"/>
      <w:r w:rsidRPr="001A12F4">
        <w:rPr>
          <w:rFonts w:ascii="Arial" w:hAnsi="Arial" w:cs="Arial"/>
        </w:rPr>
        <w:t>, A. (2022). Hybrid organic–inorganic perovskite halide materials for photovoltaics towards their commercialization. </w:t>
      </w:r>
      <w:r w:rsidRPr="001A12F4">
        <w:rPr>
          <w:rFonts w:ascii="Arial" w:hAnsi="Arial" w:cs="Arial"/>
          <w:i/>
          <w:iCs/>
        </w:rPr>
        <w:t>Polymers</w:t>
      </w:r>
      <w:r w:rsidRPr="001A12F4">
        <w:rPr>
          <w:rFonts w:ascii="Arial" w:hAnsi="Arial" w:cs="Arial"/>
        </w:rPr>
        <w:t>, </w:t>
      </w:r>
      <w:r w:rsidRPr="001A12F4">
        <w:rPr>
          <w:rFonts w:ascii="Arial" w:hAnsi="Arial" w:cs="Arial"/>
          <w:i/>
          <w:iCs/>
        </w:rPr>
        <w:t>14</w:t>
      </w:r>
      <w:r w:rsidRPr="001A12F4">
        <w:rPr>
          <w:rFonts w:ascii="Arial" w:hAnsi="Arial" w:cs="Arial"/>
        </w:rPr>
        <w:t>(5), 1059.</w:t>
      </w:r>
      <w:r w:rsidR="001134EA">
        <w:rPr>
          <w:rFonts w:ascii="Arial" w:hAnsi="Arial" w:cs="Arial"/>
        </w:rPr>
        <w:t xml:space="preserve"> </w:t>
      </w:r>
      <w:hyperlink r:id="rId36" w:history="1">
        <w:r w:rsidR="001134EA" w:rsidRPr="00032D25">
          <w:rPr>
            <w:rStyle w:val="Hyperlink"/>
            <w:rFonts w:ascii="Arial" w:hAnsi="Arial" w:cs="Arial"/>
          </w:rPr>
          <w:t>https://doi.org/10.3390/polym14051059</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4" w:name="_Hlk218192053"/>
      <w:r w:rsidRPr="001A12F4">
        <w:rPr>
          <w:rFonts w:ascii="Arial" w:hAnsi="Arial" w:cs="Arial"/>
        </w:rPr>
        <w:t>Kim, S., Kim, Y.C. and Oh, S.G. (2015</w:t>
      </w:r>
      <w:bookmarkEnd w:id="14"/>
      <w:r w:rsidRPr="001A12F4">
        <w:rPr>
          <w:rFonts w:ascii="Arial" w:hAnsi="Arial" w:cs="Arial"/>
        </w:rPr>
        <w:t xml:space="preserve">). Synthesis of highly concentrated </w:t>
      </w:r>
      <w:proofErr w:type="spellStart"/>
      <w:r w:rsidRPr="001A12F4">
        <w:rPr>
          <w:rFonts w:ascii="Arial" w:hAnsi="Arial" w:cs="Arial"/>
        </w:rPr>
        <w:t>ZnO</w:t>
      </w:r>
      <w:proofErr w:type="spellEnd"/>
      <w:r w:rsidRPr="001A12F4">
        <w:rPr>
          <w:rFonts w:ascii="Arial" w:hAnsi="Arial" w:cs="Arial"/>
        </w:rPr>
        <w:t xml:space="preserve"> nanorod sol by sol-gel method and their applications for inverted organic solar cells. </w:t>
      </w:r>
      <w:r w:rsidRPr="001A12F4">
        <w:rPr>
          <w:rFonts w:ascii="Arial" w:hAnsi="Arial" w:cs="Arial"/>
          <w:i/>
          <w:iCs/>
        </w:rPr>
        <w:t>Korean Chemical Engineering Research</w:t>
      </w:r>
      <w:r w:rsidRPr="001A12F4">
        <w:rPr>
          <w:rFonts w:ascii="Arial" w:hAnsi="Arial" w:cs="Arial"/>
        </w:rPr>
        <w:t>, </w:t>
      </w:r>
      <w:r w:rsidRPr="001A12F4">
        <w:rPr>
          <w:rFonts w:ascii="Arial" w:hAnsi="Arial" w:cs="Arial"/>
          <w:i/>
          <w:iCs/>
        </w:rPr>
        <w:t>53</w:t>
      </w:r>
      <w:r w:rsidRPr="001A12F4">
        <w:rPr>
          <w:rFonts w:ascii="Arial" w:hAnsi="Arial" w:cs="Arial"/>
        </w:rPr>
        <w:t>(3).</w:t>
      </w:r>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Kim, S., Trinh, T.T., Park, J., Pham, D.P., Lee, S., Do, H.B., Dang, N.N., Dao, V.A., Kim, J. and Yi, J. (2021). Over 30% efficiency bifacial 4-terminal perovskite-heterojunction silicon tandem solar cells with spectral albedo. </w:t>
      </w:r>
      <w:r w:rsidRPr="001A12F4">
        <w:rPr>
          <w:rFonts w:ascii="Arial" w:hAnsi="Arial" w:cs="Arial"/>
          <w:i/>
          <w:iCs/>
        </w:rPr>
        <w:t>Scientific Reports</w:t>
      </w:r>
      <w:r w:rsidRPr="001A12F4">
        <w:rPr>
          <w:rFonts w:ascii="Arial" w:hAnsi="Arial" w:cs="Arial"/>
        </w:rPr>
        <w:t>, </w:t>
      </w:r>
      <w:r w:rsidRPr="001A12F4">
        <w:rPr>
          <w:rFonts w:ascii="Arial" w:hAnsi="Arial" w:cs="Arial"/>
          <w:i/>
          <w:iCs/>
        </w:rPr>
        <w:t>11</w:t>
      </w:r>
      <w:r w:rsidRPr="001A12F4">
        <w:rPr>
          <w:rFonts w:ascii="Arial" w:hAnsi="Arial" w:cs="Arial"/>
        </w:rPr>
        <w:t>(1), 15524.</w:t>
      </w:r>
      <w:r w:rsidR="001134EA">
        <w:rPr>
          <w:rFonts w:ascii="Arial" w:hAnsi="Arial" w:cs="Arial"/>
        </w:rPr>
        <w:t xml:space="preserve"> </w:t>
      </w:r>
      <w:hyperlink r:id="rId37" w:history="1">
        <w:r w:rsidR="001134EA" w:rsidRPr="00032D25">
          <w:rPr>
            <w:rStyle w:val="Hyperlink"/>
            <w:rFonts w:ascii="Arial" w:hAnsi="Arial" w:cs="Arial"/>
          </w:rPr>
          <w:t>https://doi.org/10.1038/s41598-021-94848-4</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Li, J., Cao, H.L., Jiao, W.B., Wang, Q., Wei, M., Cantone, I., </w:t>
      </w:r>
      <w:proofErr w:type="spellStart"/>
      <w:r w:rsidRPr="001A12F4">
        <w:rPr>
          <w:rFonts w:ascii="Arial" w:hAnsi="Arial" w:cs="Arial"/>
        </w:rPr>
        <w:t>Lü</w:t>
      </w:r>
      <w:proofErr w:type="spellEnd"/>
      <w:r w:rsidRPr="001A12F4">
        <w:rPr>
          <w:rFonts w:ascii="Arial" w:hAnsi="Arial" w:cs="Arial"/>
        </w:rPr>
        <w:t>, J. and Abate, A. (2020). Biological impact of lead from halide perovskites reveals the risk of introducing a safe threshold. </w:t>
      </w:r>
      <w:r w:rsidRPr="001A12F4">
        <w:rPr>
          <w:rFonts w:ascii="Arial" w:hAnsi="Arial" w:cs="Arial"/>
          <w:i/>
          <w:iCs/>
        </w:rPr>
        <w:t>Nature communications</w:t>
      </w:r>
      <w:r w:rsidRPr="001A12F4">
        <w:rPr>
          <w:rFonts w:ascii="Arial" w:hAnsi="Arial" w:cs="Arial"/>
        </w:rPr>
        <w:t>, </w:t>
      </w:r>
      <w:r w:rsidRPr="001A12F4">
        <w:rPr>
          <w:rFonts w:ascii="Arial" w:hAnsi="Arial" w:cs="Arial"/>
          <w:i/>
          <w:iCs/>
        </w:rPr>
        <w:t>11</w:t>
      </w:r>
      <w:r w:rsidRPr="001A12F4">
        <w:rPr>
          <w:rFonts w:ascii="Arial" w:hAnsi="Arial" w:cs="Arial"/>
        </w:rPr>
        <w:t>(1), 310.</w:t>
      </w:r>
      <w:r w:rsidR="001134EA">
        <w:rPr>
          <w:rFonts w:ascii="Arial" w:hAnsi="Arial" w:cs="Arial"/>
        </w:rPr>
        <w:t xml:space="preserve"> </w:t>
      </w:r>
      <w:hyperlink r:id="rId38" w:history="1">
        <w:r w:rsidR="001134EA" w:rsidRPr="00032D25">
          <w:rPr>
            <w:rStyle w:val="Hyperlink"/>
            <w:rFonts w:ascii="Arial" w:hAnsi="Arial" w:cs="Arial"/>
          </w:rPr>
          <w:t>https://doi.org/10.1038/s41467-019-13910-y</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Li, X., Zheng, X., Zhen, Y. and Liang, Y. (2023). Photogenerated carrier-assisted electrocatalysts for efficient water splitting. </w:t>
      </w:r>
      <w:r w:rsidRPr="001A12F4">
        <w:rPr>
          <w:rFonts w:ascii="Arial" w:hAnsi="Arial" w:cs="Arial"/>
          <w:i/>
          <w:iCs/>
        </w:rPr>
        <w:t>Catalysts</w:t>
      </w:r>
      <w:r w:rsidRPr="001A12F4">
        <w:rPr>
          <w:rFonts w:ascii="Arial" w:hAnsi="Arial" w:cs="Arial"/>
        </w:rPr>
        <w:t>, </w:t>
      </w:r>
      <w:r w:rsidRPr="001A12F4">
        <w:rPr>
          <w:rFonts w:ascii="Arial" w:hAnsi="Arial" w:cs="Arial"/>
          <w:i/>
          <w:iCs/>
        </w:rPr>
        <w:t>13</w:t>
      </w:r>
      <w:r w:rsidRPr="001A12F4">
        <w:rPr>
          <w:rFonts w:ascii="Arial" w:hAnsi="Arial" w:cs="Arial"/>
        </w:rPr>
        <w:t>(4), 712.</w:t>
      </w:r>
      <w:r w:rsidR="001134EA">
        <w:rPr>
          <w:rFonts w:ascii="Arial" w:hAnsi="Arial" w:cs="Arial"/>
        </w:rPr>
        <w:t xml:space="preserve"> </w:t>
      </w:r>
      <w:hyperlink r:id="rId39" w:history="1">
        <w:r w:rsidR="001134EA" w:rsidRPr="00032D25">
          <w:rPr>
            <w:rStyle w:val="Hyperlink"/>
            <w:rFonts w:ascii="Arial" w:hAnsi="Arial" w:cs="Arial"/>
          </w:rPr>
          <w:t>https://doi.org/10.3390/catal13040712</w:t>
        </w:r>
      </w:hyperlink>
      <w:r w:rsidR="001134EA">
        <w:rPr>
          <w:rFonts w:ascii="Arial" w:hAnsi="Arial" w:cs="Arial"/>
        </w:rPr>
        <w:t xml:space="preserve">  </w:t>
      </w:r>
    </w:p>
    <w:p w:rsidR="00C64C08" w:rsidRPr="001134EA" w:rsidRDefault="00C64C08" w:rsidP="001A12F4">
      <w:pPr>
        <w:spacing w:line="276" w:lineRule="auto"/>
        <w:ind w:left="720" w:hanging="720"/>
        <w:jc w:val="both"/>
        <w:rPr>
          <w:rFonts w:ascii="Arial" w:hAnsi="Arial" w:cs="Arial"/>
          <w:b/>
          <w:bCs/>
        </w:rPr>
      </w:pPr>
      <w:bookmarkStart w:id="15" w:name="_Hlk218170981"/>
      <w:r w:rsidRPr="001A12F4">
        <w:rPr>
          <w:rFonts w:ascii="Arial" w:hAnsi="Arial" w:cs="Arial"/>
        </w:rPr>
        <w:lastRenderedPageBreak/>
        <w:t>Lyu, M</w:t>
      </w:r>
      <w:bookmarkEnd w:id="15"/>
      <w:r w:rsidRPr="001A12F4">
        <w:rPr>
          <w:rFonts w:ascii="Arial" w:hAnsi="Arial" w:cs="Arial"/>
        </w:rPr>
        <w:t>., Yun, J.H., Chen, P., Hao, M. and Wang, L., 2017. Addressing toxicity of lead: progress and applications of low</w:t>
      </w:r>
      <w:r w:rsidRPr="001A12F4">
        <w:rPr>
          <w:rFonts w:ascii="Cambria Math" w:hAnsi="Cambria Math" w:cs="Cambria Math"/>
        </w:rPr>
        <w:t>‐</w:t>
      </w:r>
      <w:r w:rsidRPr="001A12F4">
        <w:rPr>
          <w:rFonts w:ascii="Arial" w:hAnsi="Arial" w:cs="Arial"/>
        </w:rPr>
        <w:t>toxic metal halide perovskites and their derivatives. </w:t>
      </w:r>
      <w:r w:rsidRPr="001A12F4">
        <w:rPr>
          <w:rFonts w:ascii="Arial" w:hAnsi="Arial" w:cs="Arial"/>
          <w:i/>
          <w:iCs/>
        </w:rPr>
        <w:t>Advanced Energy Materials</w:t>
      </w:r>
      <w:r w:rsidRPr="001A12F4">
        <w:rPr>
          <w:rFonts w:ascii="Arial" w:hAnsi="Arial" w:cs="Arial"/>
        </w:rPr>
        <w:t>, </w:t>
      </w:r>
      <w:r w:rsidRPr="001A12F4">
        <w:rPr>
          <w:rFonts w:ascii="Arial" w:hAnsi="Arial" w:cs="Arial"/>
          <w:i/>
          <w:iCs/>
        </w:rPr>
        <w:t>7</w:t>
      </w:r>
      <w:r w:rsidRPr="001A12F4">
        <w:rPr>
          <w:rFonts w:ascii="Arial" w:hAnsi="Arial" w:cs="Arial"/>
        </w:rPr>
        <w:t>(15), p.1602512.</w:t>
      </w:r>
      <w:r w:rsidR="001134EA" w:rsidRPr="001134EA">
        <w:t xml:space="preserve"> </w:t>
      </w:r>
      <w:hyperlink r:id="rId40" w:history="1">
        <w:r w:rsidR="001134EA" w:rsidRPr="00032D25">
          <w:rPr>
            <w:rStyle w:val="Hyperlink"/>
            <w:rFonts w:ascii="Arial" w:hAnsi="Arial" w:cs="Arial"/>
          </w:rPr>
          <w:t>https://doi.org/10.1002/aenm.201602512</w:t>
        </w:r>
      </w:hyperlink>
      <w:r w:rsidR="001134EA">
        <w:rPr>
          <w:rFonts w:ascii="Arial" w:hAnsi="Arial" w:cs="Arial"/>
          <w:b/>
          <w:bCs/>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Major, J.D. (2016). Grain boundaries in </w:t>
      </w:r>
      <w:proofErr w:type="spellStart"/>
      <w:r w:rsidRPr="001A12F4">
        <w:rPr>
          <w:rFonts w:ascii="Arial" w:hAnsi="Arial" w:cs="Arial"/>
        </w:rPr>
        <w:t>CdTe</w:t>
      </w:r>
      <w:proofErr w:type="spellEnd"/>
      <w:r w:rsidRPr="001A12F4">
        <w:rPr>
          <w:rFonts w:ascii="Arial" w:hAnsi="Arial" w:cs="Arial"/>
        </w:rPr>
        <w:t xml:space="preserve"> thin film solar cells: a review. </w:t>
      </w:r>
      <w:r w:rsidRPr="001A12F4">
        <w:rPr>
          <w:rFonts w:ascii="Arial" w:hAnsi="Arial" w:cs="Arial"/>
          <w:i/>
          <w:iCs/>
        </w:rPr>
        <w:t>Semiconductor Science and Technology</w:t>
      </w:r>
      <w:r w:rsidRPr="001A12F4">
        <w:rPr>
          <w:rFonts w:ascii="Arial" w:hAnsi="Arial" w:cs="Arial"/>
        </w:rPr>
        <w:t>, </w:t>
      </w:r>
      <w:r w:rsidRPr="001A12F4">
        <w:rPr>
          <w:rFonts w:ascii="Arial" w:hAnsi="Arial" w:cs="Arial"/>
          <w:i/>
          <w:iCs/>
        </w:rPr>
        <w:t>31</w:t>
      </w:r>
      <w:r w:rsidRPr="001A12F4">
        <w:rPr>
          <w:rFonts w:ascii="Arial" w:hAnsi="Arial" w:cs="Arial"/>
        </w:rPr>
        <w:t>(9), 093001.</w:t>
      </w:r>
      <w:r w:rsidR="001134EA">
        <w:rPr>
          <w:rFonts w:ascii="Arial" w:hAnsi="Arial" w:cs="Arial"/>
        </w:rPr>
        <w:t xml:space="preserve"> </w:t>
      </w:r>
      <w:hyperlink r:id="rId41" w:history="1">
        <w:r w:rsidR="001134EA" w:rsidRPr="00032D25">
          <w:rPr>
            <w:rStyle w:val="Hyperlink"/>
            <w:rFonts w:ascii="Arial" w:hAnsi="Arial" w:cs="Arial"/>
          </w:rPr>
          <w:t>https://doi.org/10.1088/0268-1242/31/9/093001</w:t>
        </w:r>
      </w:hyperlink>
      <w:r w:rsidR="001134EA">
        <w:rPr>
          <w:rFonts w:ascii="Arial" w:hAnsi="Arial" w:cs="Arial"/>
        </w:rPr>
        <w:t xml:space="preserve"> </w:t>
      </w:r>
    </w:p>
    <w:p w:rsidR="00C64C08" w:rsidRPr="001A12F4" w:rsidRDefault="00C64C08" w:rsidP="001A12F4">
      <w:pPr>
        <w:autoSpaceDE w:val="0"/>
        <w:autoSpaceDN w:val="0"/>
        <w:adjustRightInd w:val="0"/>
        <w:spacing w:after="0" w:line="276" w:lineRule="auto"/>
        <w:ind w:left="720" w:hanging="720"/>
        <w:jc w:val="both"/>
        <w:rPr>
          <w:rFonts w:ascii="Arial" w:hAnsi="Arial" w:cs="Arial"/>
          <w:bCs/>
        </w:rPr>
      </w:pPr>
      <w:r w:rsidRPr="001A12F4">
        <w:rPr>
          <w:rFonts w:ascii="Arial" w:hAnsi="Arial" w:cs="Arial"/>
          <w:bCs/>
        </w:rPr>
        <w:t>Mallik, M., Monia, S., Gupta, M., Ghosh, A., Toppo, M.P. and Roy, H. (2020). Synthesis and characterization of Cu</w:t>
      </w:r>
      <w:r w:rsidRPr="001A12F4">
        <w:rPr>
          <w:rFonts w:ascii="Arial" w:hAnsi="Arial" w:cs="Arial"/>
          <w:bCs/>
          <w:vertAlign w:val="subscript"/>
        </w:rPr>
        <w:t>2</w:t>
      </w:r>
      <w:r w:rsidRPr="001A12F4">
        <w:rPr>
          <w:rFonts w:ascii="Arial" w:hAnsi="Arial" w:cs="Arial"/>
          <w:bCs/>
        </w:rPr>
        <w:t xml:space="preserve">O nanoparticles. </w:t>
      </w:r>
      <w:r w:rsidRPr="001A12F4">
        <w:rPr>
          <w:rFonts w:ascii="Arial" w:hAnsi="Arial" w:cs="Arial"/>
          <w:bCs/>
          <w:i/>
          <w:iCs/>
        </w:rPr>
        <w:t>Journal of Alloys and Compounds,</w:t>
      </w:r>
      <w:r w:rsidRPr="001A12F4">
        <w:rPr>
          <w:rFonts w:ascii="Arial" w:hAnsi="Arial" w:cs="Arial"/>
          <w:bCs/>
        </w:rPr>
        <w:t xml:space="preserve"> 829:154623.</w:t>
      </w:r>
      <w:r w:rsidR="001134EA">
        <w:rPr>
          <w:rFonts w:ascii="Arial" w:hAnsi="Arial" w:cs="Arial"/>
          <w:bCs/>
        </w:rPr>
        <w:t xml:space="preserve"> </w:t>
      </w:r>
      <w:hyperlink r:id="rId42" w:history="1">
        <w:r w:rsidR="001134EA" w:rsidRPr="00032D25">
          <w:rPr>
            <w:rStyle w:val="Hyperlink"/>
            <w:rFonts w:ascii="Arial" w:hAnsi="Arial" w:cs="Arial"/>
            <w:bCs/>
          </w:rPr>
          <w:t>https://doi.org/10.1016/j.jallcom.2020.154623</w:t>
        </w:r>
      </w:hyperlink>
      <w:r w:rsidR="001134EA">
        <w:rPr>
          <w:rFonts w:ascii="Arial" w:hAnsi="Arial" w:cs="Arial"/>
          <w:bCs/>
        </w:rPr>
        <w:t xml:space="preserve"> </w:t>
      </w:r>
    </w:p>
    <w:p w:rsidR="00C64C08" w:rsidRPr="001A12F4" w:rsidRDefault="00C64C08" w:rsidP="001A12F4">
      <w:pPr>
        <w:spacing w:line="276" w:lineRule="auto"/>
        <w:ind w:left="720" w:hanging="720"/>
        <w:jc w:val="both"/>
        <w:rPr>
          <w:rFonts w:ascii="Arial" w:hAnsi="Arial" w:cs="Arial"/>
        </w:rPr>
      </w:pPr>
      <w:bookmarkStart w:id="16" w:name="_Hlk218171458"/>
      <w:proofErr w:type="spellStart"/>
      <w:r w:rsidRPr="001A12F4">
        <w:rPr>
          <w:rFonts w:ascii="Arial" w:hAnsi="Arial" w:cs="Arial"/>
        </w:rPr>
        <w:t>Mangrulkar</w:t>
      </w:r>
      <w:proofErr w:type="spellEnd"/>
      <w:r w:rsidRPr="001A12F4">
        <w:rPr>
          <w:rFonts w:ascii="Arial" w:hAnsi="Arial" w:cs="Arial"/>
        </w:rPr>
        <w:t>, M. and Stevenson</w:t>
      </w:r>
      <w:bookmarkEnd w:id="16"/>
      <w:r w:rsidRPr="001A12F4">
        <w:rPr>
          <w:rFonts w:ascii="Arial" w:hAnsi="Arial" w:cs="Arial"/>
        </w:rPr>
        <w:t>, K.J. (2021). The progress of additive engineering for CH3NH3PbI3 photo-active layer in the context of perovskite solar cells. </w:t>
      </w:r>
      <w:r w:rsidRPr="001A12F4">
        <w:rPr>
          <w:rFonts w:ascii="Arial" w:hAnsi="Arial" w:cs="Arial"/>
          <w:i/>
          <w:iCs/>
        </w:rPr>
        <w:t>Crystals</w:t>
      </w:r>
      <w:r w:rsidRPr="001A12F4">
        <w:rPr>
          <w:rFonts w:ascii="Arial" w:hAnsi="Arial" w:cs="Arial"/>
        </w:rPr>
        <w:t>, </w:t>
      </w:r>
      <w:r w:rsidRPr="001A12F4">
        <w:rPr>
          <w:rFonts w:ascii="Arial" w:hAnsi="Arial" w:cs="Arial"/>
          <w:i/>
          <w:iCs/>
        </w:rPr>
        <w:t>11</w:t>
      </w:r>
      <w:r w:rsidRPr="001A12F4">
        <w:rPr>
          <w:rFonts w:ascii="Arial" w:hAnsi="Arial" w:cs="Arial"/>
        </w:rPr>
        <w:t>(7), 814.</w:t>
      </w:r>
      <w:r w:rsidR="001134EA">
        <w:rPr>
          <w:rFonts w:ascii="Arial" w:hAnsi="Arial" w:cs="Arial"/>
        </w:rPr>
        <w:t xml:space="preserve"> </w:t>
      </w:r>
      <w:hyperlink r:id="rId43" w:history="1">
        <w:r w:rsidR="001134EA" w:rsidRPr="00032D25">
          <w:rPr>
            <w:rStyle w:val="Hyperlink"/>
            <w:rFonts w:ascii="Arial" w:hAnsi="Arial" w:cs="Arial"/>
          </w:rPr>
          <w:t>https://doi.org/10.3390/cryst11070814</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Nanda, I.R., </w:t>
      </w:r>
      <w:proofErr w:type="spellStart"/>
      <w:r w:rsidRPr="001A12F4">
        <w:rPr>
          <w:rFonts w:ascii="Arial" w:hAnsi="Arial" w:cs="Arial"/>
        </w:rPr>
        <w:t>Pambudi</w:t>
      </w:r>
      <w:proofErr w:type="spellEnd"/>
      <w:r w:rsidRPr="001A12F4">
        <w:rPr>
          <w:rFonts w:ascii="Arial" w:hAnsi="Arial" w:cs="Arial"/>
        </w:rPr>
        <w:t>, N.A. and Aziz, M., (2023). Review on the progress of solar water heaters and their future perspectives. </w:t>
      </w:r>
      <w:r w:rsidRPr="001A12F4">
        <w:rPr>
          <w:rFonts w:ascii="Arial" w:hAnsi="Arial" w:cs="Arial"/>
          <w:i/>
          <w:iCs/>
        </w:rPr>
        <w:t>Energy Technology</w:t>
      </w:r>
      <w:r w:rsidRPr="001A12F4">
        <w:rPr>
          <w:rFonts w:ascii="Arial" w:hAnsi="Arial" w:cs="Arial"/>
        </w:rPr>
        <w:t>, </w:t>
      </w:r>
      <w:r w:rsidRPr="001A12F4">
        <w:rPr>
          <w:rFonts w:ascii="Arial" w:hAnsi="Arial" w:cs="Arial"/>
          <w:i/>
          <w:iCs/>
        </w:rPr>
        <w:t>11</w:t>
      </w:r>
      <w:r w:rsidRPr="001A12F4">
        <w:rPr>
          <w:rFonts w:ascii="Arial" w:hAnsi="Arial" w:cs="Arial"/>
        </w:rPr>
        <w:t>(10), 2300191.</w:t>
      </w:r>
      <w:r w:rsidR="001134EA">
        <w:rPr>
          <w:rFonts w:ascii="Arial" w:hAnsi="Arial" w:cs="Arial"/>
        </w:rPr>
        <w:t xml:space="preserve"> </w:t>
      </w:r>
      <w:hyperlink r:id="rId44" w:history="1">
        <w:r w:rsidR="001134EA" w:rsidRPr="00032D25">
          <w:rPr>
            <w:rStyle w:val="Hyperlink"/>
            <w:rFonts w:ascii="Arial" w:hAnsi="Arial" w:cs="Arial"/>
          </w:rPr>
          <w:t>https://doi.org/10.1002/ente.202300191</w:t>
        </w:r>
      </w:hyperlink>
      <w:r w:rsidR="001134EA">
        <w:rPr>
          <w:rFonts w:ascii="Arial" w:hAnsi="Arial" w:cs="Arial"/>
        </w:rPr>
        <w:t xml:space="preserve"> </w:t>
      </w:r>
    </w:p>
    <w:p w:rsidR="00C64C08" w:rsidRPr="001A12F4" w:rsidRDefault="00C64C08" w:rsidP="001A12F4">
      <w:pPr>
        <w:spacing w:after="0" w:line="276" w:lineRule="auto"/>
        <w:ind w:left="720" w:hanging="720"/>
        <w:jc w:val="both"/>
        <w:rPr>
          <w:rFonts w:ascii="Arial" w:hAnsi="Arial" w:cs="Arial"/>
          <w:bCs/>
        </w:rPr>
      </w:pPr>
      <w:r w:rsidRPr="001A12F4">
        <w:rPr>
          <w:rFonts w:ascii="Arial" w:hAnsi="Arial" w:cs="Arial"/>
          <w:bCs/>
        </w:rPr>
        <w:t>Noman, M., Khan, Z. and Jan, S.T. (2024). A comprehensive review on the advancements and challenges in perovskite solar cell technology. </w:t>
      </w:r>
      <w:r w:rsidRPr="001A12F4">
        <w:rPr>
          <w:rFonts w:ascii="Arial" w:hAnsi="Arial" w:cs="Arial"/>
          <w:bCs/>
          <w:i/>
          <w:iCs/>
        </w:rPr>
        <w:t>RSC advances</w:t>
      </w:r>
      <w:r w:rsidRPr="001A12F4">
        <w:rPr>
          <w:rFonts w:ascii="Arial" w:hAnsi="Arial" w:cs="Arial"/>
          <w:bCs/>
        </w:rPr>
        <w:t>, </w:t>
      </w:r>
      <w:r w:rsidRPr="001A12F4">
        <w:rPr>
          <w:rFonts w:ascii="Arial" w:hAnsi="Arial" w:cs="Arial"/>
          <w:bCs/>
          <w:i/>
          <w:iCs/>
        </w:rPr>
        <w:t>14</w:t>
      </w:r>
      <w:r w:rsidRPr="001A12F4">
        <w:rPr>
          <w:rFonts w:ascii="Arial" w:hAnsi="Arial" w:cs="Arial"/>
          <w:bCs/>
        </w:rPr>
        <w:t>(8), 5085-5131.</w:t>
      </w:r>
      <w:r w:rsidR="001134EA">
        <w:rPr>
          <w:rFonts w:ascii="Arial" w:hAnsi="Arial" w:cs="Arial"/>
          <w:bCs/>
        </w:rPr>
        <w:t xml:space="preserve"> </w:t>
      </w:r>
      <w:hyperlink r:id="rId45" w:history="1">
        <w:r w:rsidR="001134EA" w:rsidRPr="00032D25">
          <w:rPr>
            <w:rStyle w:val="Hyperlink"/>
            <w:rFonts w:ascii="Arial" w:hAnsi="Arial" w:cs="Arial"/>
            <w:bCs/>
          </w:rPr>
          <w:t>https://doi.org/10.1039/D3RA07518D</w:t>
        </w:r>
      </w:hyperlink>
      <w:r w:rsidR="001134EA">
        <w:rPr>
          <w:rFonts w:ascii="Arial" w:hAnsi="Arial" w:cs="Arial"/>
          <w:bCs/>
        </w:rPr>
        <w:t xml:space="preserve"> </w:t>
      </w:r>
    </w:p>
    <w:p w:rsidR="00C64C08" w:rsidRPr="001A12F4" w:rsidRDefault="00C64C08" w:rsidP="001A12F4">
      <w:pPr>
        <w:spacing w:line="276" w:lineRule="auto"/>
        <w:ind w:left="720" w:hanging="720"/>
        <w:jc w:val="both"/>
        <w:rPr>
          <w:rFonts w:ascii="Arial" w:hAnsi="Arial" w:cs="Arial"/>
        </w:rPr>
      </w:pPr>
      <w:bookmarkStart w:id="17" w:name="_Hlk218170347"/>
      <w:r w:rsidRPr="001A12F4">
        <w:rPr>
          <w:rFonts w:ascii="Arial" w:hAnsi="Arial" w:cs="Arial"/>
        </w:rPr>
        <w:t>Nur-E-Alam</w:t>
      </w:r>
      <w:bookmarkEnd w:id="17"/>
      <w:r w:rsidRPr="001A12F4">
        <w:rPr>
          <w:rFonts w:ascii="Arial" w:hAnsi="Arial" w:cs="Arial"/>
        </w:rPr>
        <w:t>, M., Islam, M.S., Abedin, T., Islam, M.A., Yap, B.K., Kiong, T.S., Das, N., Rahman, M.R. and Khandaker, M.U. (2025). Current scenario and future trends on stability issues of perovskite solar cells: a mini review. </w:t>
      </w:r>
      <w:r w:rsidRPr="001A12F4">
        <w:rPr>
          <w:rFonts w:ascii="Arial" w:hAnsi="Arial" w:cs="Arial"/>
          <w:i/>
          <w:iCs/>
        </w:rPr>
        <w:t>Current Opinion in Colloid &amp; Interface Science</w:t>
      </w:r>
      <w:r w:rsidRPr="001A12F4">
        <w:rPr>
          <w:rFonts w:ascii="Arial" w:hAnsi="Arial" w:cs="Arial"/>
        </w:rPr>
        <w:t>, 101895.</w:t>
      </w:r>
      <w:r w:rsidR="001134EA">
        <w:rPr>
          <w:rFonts w:ascii="Arial" w:hAnsi="Arial" w:cs="Arial"/>
        </w:rPr>
        <w:t xml:space="preserve"> </w:t>
      </w:r>
      <w:hyperlink r:id="rId46" w:history="1">
        <w:r w:rsidR="001134EA" w:rsidRPr="00032D25">
          <w:rPr>
            <w:rStyle w:val="Hyperlink"/>
            <w:rFonts w:ascii="Arial" w:hAnsi="Arial" w:cs="Arial"/>
          </w:rPr>
          <w:t>https://doi.org/10.1016/j.cocis.2025.101895</w:t>
        </w:r>
      </w:hyperlink>
      <w:r w:rsidR="001134EA">
        <w:rPr>
          <w:rFonts w:ascii="Arial" w:hAnsi="Arial" w:cs="Arial"/>
        </w:rPr>
        <w:t xml:space="preserve"> </w:t>
      </w:r>
    </w:p>
    <w:p w:rsidR="00C64C08" w:rsidRPr="001A12F4" w:rsidRDefault="00C64C08" w:rsidP="001A12F4">
      <w:pPr>
        <w:spacing w:after="0" w:line="276" w:lineRule="auto"/>
        <w:ind w:left="720" w:hanging="720"/>
        <w:jc w:val="both"/>
        <w:rPr>
          <w:rFonts w:ascii="Arial" w:hAnsi="Arial" w:cs="Arial"/>
          <w:bCs/>
        </w:rPr>
      </w:pPr>
      <w:r w:rsidRPr="001A12F4">
        <w:rPr>
          <w:rFonts w:ascii="Arial" w:hAnsi="Arial" w:cs="Arial"/>
          <w:bCs/>
        </w:rPr>
        <w:t xml:space="preserve">Nyiekaa, E.A., Aika, T, A., Danladi, E., </w:t>
      </w:r>
      <w:proofErr w:type="spellStart"/>
      <w:r w:rsidRPr="001A12F4">
        <w:rPr>
          <w:rFonts w:ascii="Arial" w:hAnsi="Arial" w:cs="Arial"/>
          <w:bCs/>
        </w:rPr>
        <w:t>Akhabue</w:t>
      </w:r>
      <w:proofErr w:type="spellEnd"/>
      <w:r w:rsidRPr="001A12F4">
        <w:rPr>
          <w:rFonts w:ascii="Arial" w:hAnsi="Arial" w:cs="Arial"/>
          <w:bCs/>
        </w:rPr>
        <w:t xml:space="preserve">, C.E. and </w:t>
      </w:r>
      <w:proofErr w:type="spellStart"/>
      <w:r w:rsidRPr="001A12F4">
        <w:rPr>
          <w:rFonts w:ascii="Arial" w:hAnsi="Arial" w:cs="Arial"/>
          <w:bCs/>
        </w:rPr>
        <w:t>Orukpe</w:t>
      </w:r>
      <w:proofErr w:type="spellEnd"/>
      <w:r w:rsidRPr="001A12F4">
        <w:rPr>
          <w:rFonts w:ascii="Arial" w:hAnsi="Arial" w:cs="Arial"/>
          <w:bCs/>
        </w:rPr>
        <w:t xml:space="preserve">, P.E. (2024a). Simulation and optimization of 30.17% high performance N-type TCO-free inverted perovskite solar cell using inorganic transport materials. </w:t>
      </w:r>
      <w:r w:rsidRPr="001A12F4">
        <w:rPr>
          <w:rFonts w:ascii="Arial" w:hAnsi="Arial" w:cs="Arial"/>
          <w:bCs/>
          <w:i/>
          <w:iCs/>
        </w:rPr>
        <w:t>Scientific Reports</w:t>
      </w:r>
      <w:r w:rsidRPr="001A12F4">
        <w:rPr>
          <w:rFonts w:ascii="Arial" w:hAnsi="Arial" w:cs="Arial"/>
          <w:bCs/>
        </w:rPr>
        <w:t xml:space="preserve"> 1412024 </w:t>
      </w:r>
      <w:r w:rsidR="001134EA">
        <w:rPr>
          <w:rFonts w:ascii="Arial" w:hAnsi="Arial" w:cs="Arial"/>
          <w:bCs/>
        </w:rPr>
        <w:t xml:space="preserve"> </w:t>
      </w:r>
      <w:hyperlink r:id="rId47" w:history="1">
        <w:r w:rsidR="001134EA" w:rsidRPr="00032D25">
          <w:rPr>
            <w:rStyle w:val="Hyperlink"/>
            <w:rFonts w:ascii="Arial" w:hAnsi="Arial" w:cs="Arial"/>
            <w:bCs/>
          </w:rPr>
          <w:t>https://doi.org/10.1038/s41598-024-62882-7</w:t>
        </w:r>
      </w:hyperlink>
      <w:r w:rsidR="001134EA">
        <w:rPr>
          <w:rFonts w:ascii="Arial" w:hAnsi="Arial" w:cs="Arial"/>
          <w:bCs/>
        </w:rPr>
        <w:t xml:space="preserve"> </w:t>
      </w:r>
    </w:p>
    <w:p w:rsidR="00C64C08" w:rsidRPr="001A12F4" w:rsidRDefault="00C64C08" w:rsidP="001A12F4">
      <w:pPr>
        <w:spacing w:line="276" w:lineRule="auto"/>
        <w:ind w:left="720" w:hanging="720"/>
        <w:jc w:val="both"/>
        <w:rPr>
          <w:rFonts w:ascii="Arial" w:hAnsi="Arial" w:cs="Arial"/>
        </w:rPr>
      </w:pPr>
      <w:proofErr w:type="spellStart"/>
      <w:r w:rsidRPr="001A12F4">
        <w:rPr>
          <w:rFonts w:ascii="Arial" w:hAnsi="Arial" w:cs="Arial"/>
        </w:rPr>
        <w:t>Nyiekaa</w:t>
      </w:r>
      <w:proofErr w:type="spellEnd"/>
      <w:r w:rsidRPr="001A12F4">
        <w:rPr>
          <w:rFonts w:ascii="Arial" w:hAnsi="Arial" w:cs="Arial"/>
        </w:rPr>
        <w:t xml:space="preserve">, E.A., </w:t>
      </w:r>
      <w:proofErr w:type="spellStart"/>
      <w:r w:rsidRPr="001A12F4">
        <w:rPr>
          <w:rFonts w:ascii="Arial" w:hAnsi="Arial" w:cs="Arial"/>
        </w:rPr>
        <w:t>Aika</w:t>
      </w:r>
      <w:proofErr w:type="spellEnd"/>
      <w:r w:rsidRPr="001A12F4">
        <w:rPr>
          <w:rFonts w:ascii="Arial" w:hAnsi="Arial" w:cs="Arial"/>
        </w:rPr>
        <w:t xml:space="preserve">, T.A., </w:t>
      </w:r>
      <w:proofErr w:type="spellStart"/>
      <w:r w:rsidRPr="001A12F4">
        <w:rPr>
          <w:rFonts w:ascii="Arial" w:hAnsi="Arial" w:cs="Arial"/>
        </w:rPr>
        <w:t>Orukpe</w:t>
      </w:r>
      <w:proofErr w:type="spellEnd"/>
      <w:r w:rsidRPr="001A12F4">
        <w:rPr>
          <w:rFonts w:ascii="Arial" w:hAnsi="Arial" w:cs="Arial"/>
        </w:rPr>
        <w:t xml:space="preserve">, P.E., </w:t>
      </w:r>
      <w:proofErr w:type="spellStart"/>
      <w:r w:rsidRPr="001A12F4">
        <w:rPr>
          <w:rFonts w:ascii="Arial" w:hAnsi="Arial" w:cs="Arial"/>
        </w:rPr>
        <w:t>Akhabue</w:t>
      </w:r>
      <w:proofErr w:type="spellEnd"/>
      <w:r w:rsidRPr="001A12F4">
        <w:rPr>
          <w:rFonts w:ascii="Arial" w:hAnsi="Arial" w:cs="Arial"/>
        </w:rPr>
        <w:t xml:space="preserve">, C.E. and </w:t>
      </w:r>
      <w:proofErr w:type="spellStart"/>
      <w:r w:rsidRPr="001A12F4">
        <w:rPr>
          <w:rFonts w:ascii="Arial" w:hAnsi="Arial" w:cs="Arial"/>
        </w:rPr>
        <w:t>Danladi</w:t>
      </w:r>
      <w:proofErr w:type="spellEnd"/>
      <w:r w:rsidRPr="001A12F4">
        <w:rPr>
          <w:rFonts w:ascii="Arial" w:hAnsi="Arial" w:cs="Arial"/>
        </w:rPr>
        <w:t>, E. (2024b). Development on inverted perovskite solar cells: A review. </w:t>
      </w:r>
      <w:proofErr w:type="spellStart"/>
      <w:r w:rsidRPr="001A12F4">
        <w:rPr>
          <w:rFonts w:ascii="Arial" w:hAnsi="Arial" w:cs="Arial"/>
          <w:i/>
          <w:iCs/>
        </w:rPr>
        <w:t>Heliyon</w:t>
      </w:r>
      <w:proofErr w:type="spellEnd"/>
      <w:r w:rsidRPr="001A12F4">
        <w:rPr>
          <w:rFonts w:ascii="Arial" w:hAnsi="Arial" w:cs="Arial"/>
        </w:rPr>
        <w:t>, </w:t>
      </w:r>
      <w:r w:rsidRPr="001A12F4">
        <w:rPr>
          <w:rFonts w:ascii="Arial" w:hAnsi="Arial" w:cs="Arial"/>
          <w:i/>
          <w:iCs/>
        </w:rPr>
        <w:t>10</w:t>
      </w:r>
      <w:r w:rsidRPr="001A12F4">
        <w:rPr>
          <w:rFonts w:ascii="Arial" w:hAnsi="Arial" w:cs="Arial"/>
        </w:rPr>
        <w:t>(2).</w:t>
      </w:r>
      <w:r w:rsidR="001134EA">
        <w:rPr>
          <w:rFonts w:ascii="Arial" w:hAnsi="Arial" w:cs="Arial"/>
        </w:rPr>
        <w:t xml:space="preserve"> </w:t>
      </w:r>
      <w:hyperlink r:id="rId48" w:history="1">
        <w:r w:rsidR="001134EA" w:rsidRPr="00032D25">
          <w:rPr>
            <w:rStyle w:val="Hyperlink"/>
            <w:rFonts w:ascii="Arial" w:hAnsi="Arial" w:cs="Arial"/>
          </w:rPr>
          <w:t>https://doi.org/10.1016/j.heliyon.2024.e24689</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Pan, Z., Rao, H., Mora-Seró, I., </w:t>
      </w:r>
      <w:proofErr w:type="spellStart"/>
      <w:r w:rsidRPr="001A12F4">
        <w:rPr>
          <w:rFonts w:ascii="Arial" w:hAnsi="Arial" w:cs="Arial"/>
        </w:rPr>
        <w:t>Bisquert</w:t>
      </w:r>
      <w:proofErr w:type="spellEnd"/>
      <w:r w:rsidRPr="001A12F4">
        <w:rPr>
          <w:rFonts w:ascii="Arial" w:hAnsi="Arial" w:cs="Arial"/>
        </w:rPr>
        <w:t>, J. and Zhong, X. (2018). Quantum dot-sensitized solar cells. </w:t>
      </w:r>
      <w:r w:rsidRPr="001A12F4">
        <w:rPr>
          <w:rFonts w:ascii="Arial" w:hAnsi="Arial" w:cs="Arial"/>
          <w:i/>
          <w:iCs/>
        </w:rPr>
        <w:t>Chemical Society Reviews</w:t>
      </w:r>
      <w:r w:rsidRPr="001A12F4">
        <w:rPr>
          <w:rFonts w:ascii="Arial" w:hAnsi="Arial" w:cs="Arial"/>
        </w:rPr>
        <w:t>, </w:t>
      </w:r>
      <w:r w:rsidRPr="001A12F4">
        <w:rPr>
          <w:rFonts w:ascii="Arial" w:hAnsi="Arial" w:cs="Arial"/>
          <w:i/>
          <w:iCs/>
        </w:rPr>
        <w:t>47</w:t>
      </w:r>
      <w:r w:rsidRPr="001A12F4">
        <w:rPr>
          <w:rFonts w:ascii="Arial" w:hAnsi="Arial" w:cs="Arial"/>
        </w:rPr>
        <w:t>(20), 7659-7702.</w:t>
      </w:r>
      <w:r w:rsidR="001134EA">
        <w:rPr>
          <w:rFonts w:ascii="Arial" w:hAnsi="Arial" w:cs="Arial"/>
        </w:rPr>
        <w:t xml:space="preserve"> </w:t>
      </w:r>
      <w:hyperlink r:id="rId49" w:history="1">
        <w:r w:rsidR="001134EA" w:rsidRPr="00032D25">
          <w:rPr>
            <w:rStyle w:val="Hyperlink"/>
            <w:rFonts w:ascii="Arial" w:hAnsi="Arial" w:cs="Arial"/>
          </w:rPr>
          <w:t>https://doi.org/10.1039/C8CS00431E</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8" w:name="_Hlk218171679"/>
      <w:r w:rsidRPr="001A12F4">
        <w:rPr>
          <w:rFonts w:ascii="Arial" w:hAnsi="Arial" w:cs="Arial"/>
        </w:rPr>
        <w:t>Parashar, M. and Kaul, A.B. (2021</w:t>
      </w:r>
      <w:bookmarkEnd w:id="18"/>
      <w:r w:rsidRPr="001A12F4">
        <w:rPr>
          <w:rFonts w:ascii="Arial" w:hAnsi="Arial" w:cs="Arial"/>
        </w:rPr>
        <w:t>). Methylammonium lead tri-iodide perovskite solar cells with varying equimolar concentrations of perovskite precursors. </w:t>
      </w:r>
      <w:r w:rsidRPr="001A12F4">
        <w:rPr>
          <w:rFonts w:ascii="Arial" w:hAnsi="Arial" w:cs="Arial"/>
          <w:i/>
          <w:iCs/>
        </w:rPr>
        <w:t>Applied Sciences</w:t>
      </w:r>
      <w:r w:rsidRPr="001A12F4">
        <w:rPr>
          <w:rFonts w:ascii="Arial" w:hAnsi="Arial" w:cs="Arial"/>
        </w:rPr>
        <w:t>, </w:t>
      </w:r>
      <w:r w:rsidRPr="001A12F4">
        <w:rPr>
          <w:rFonts w:ascii="Arial" w:hAnsi="Arial" w:cs="Arial"/>
          <w:i/>
          <w:iCs/>
        </w:rPr>
        <w:t>11</w:t>
      </w:r>
      <w:r w:rsidRPr="001A12F4">
        <w:rPr>
          <w:rFonts w:ascii="Arial" w:hAnsi="Arial" w:cs="Arial"/>
        </w:rPr>
        <w:t>(24), 11689.</w:t>
      </w:r>
      <w:r w:rsidR="001134EA">
        <w:rPr>
          <w:rFonts w:ascii="Arial" w:hAnsi="Arial" w:cs="Arial"/>
        </w:rPr>
        <w:t xml:space="preserve"> </w:t>
      </w:r>
      <w:hyperlink r:id="rId50" w:history="1">
        <w:r w:rsidR="001134EA" w:rsidRPr="00032D25">
          <w:rPr>
            <w:rStyle w:val="Hyperlink"/>
            <w:rFonts w:ascii="Arial" w:hAnsi="Arial" w:cs="Arial"/>
          </w:rPr>
          <w:t>https://doi.org/10.3390/app112411689</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9" w:name="_Hlk218191288"/>
      <w:r w:rsidRPr="001A12F4">
        <w:rPr>
          <w:rFonts w:ascii="Arial" w:hAnsi="Arial" w:cs="Arial"/>
        </w:rPr>
        <w:t xml:space="preserve">Rahman, </w:t>
      </w:r>
      <w:bookmarkEnd w:id="19"/>
      <w:r w:rsidRPr="001A12F4">
        <w:rPr>
          <w:rFonts w:ascii="Arial" w:hAnsi="Arial" w:cs="Arial"/>
        </w:rPr>
        <w:t>M.S., Miah, S., Marma, M.S.W. and Sabrina, T. (2019), February. Simulation based investigation of inverted planar perovskite solar cell with all metal oxide inorganic transport layers. In </w:t>
      </w:r>
      <w:r w:rsidRPr="001A12F4">
        <w:rPr>
          <w:rFonts w:ascii="Arial" w:hAnsi="Arial" w:cs="Arial"/>
          <w:i/>
          <w:iCs/>
        </w:rPr>
        <w:t>2019 International Conference on Electrical, Computer and Communication Engineering (ECCE)</w:t>
      </w:r>
      <w:r w:rsidRPr="001A12F4">
        <w:rPr>
          <w:rFonts w:ascii="Arial" w:hAnsi="Arial" w:cs="Arial"/>
        </w:rPr>
        <w:t> (pp. 1-6). IEEE.</w:t>
      </w:r>
      <w:r w:rsidR="001134EA">
        <w:rPr>
          <w:rFonts w:ascii="Arial" w:hAnsi="Arial" w:cs="Arial"/>
        </w:rPr>
        <w:t xml:space="preserve"> </w:t>
      </w:r>
      <w:hyperlink r:id="rId51" w:history="1">
        <w:r w:rsidR="001134EA" w:rsidRPr="00032D25">
          <w:rPr>
            <w:rStyle w:val="Hyperlink"/>
            <w:rFonts w:ascii="Arial" w:hAnsi="Arial" w:cs="Arial"/>
          </w:rPr>
          <w:t>https://doi.org/10.1109/ECACE.2019.8679283</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0" w:name="_Hlk218191616"/>
      <w:proofErr w:type="spellStart"/>
      <w:r w:rsidRPr="001A12F4">
        <w:rPr>
          <w:rFonts w:ascii="Arial" w:hAnsi="Arial" w:cs="Arial"/>
        </w:rPr>
        <w:t>Raminafshar</w:t>
      </w:r>
      <w:proofErr w:type="spellEnd"/>
      <w:r w:rsidRPr="001A12F4">
        <w:rPr>
          <w:rFonts w:ascii="Arial" w:hAnsi="Arial" w:cs="Arial"/>
        </w:rPr>
        <w:t xml:space="preserve">, </w:t>
      </w:r>
      <w:bookmarkEnd w:id="20"/>
      <w:r w:rsidRPr="001A12F4">
        <w:rPr>
          <w:rFonts w:ascii="Arial" w:hAnsi="Arial" w:cs="Arial"/>
        </w:rPr>
        <w:t>C., Raptis, D., Mohammadi, M.R. and Lianos, P. (2019). Study of hole-transporter-free perovskite solar cells based on fully printable components. </w:t>
      </w:r>
      <w:r w:rsidRPr="001A12F4">
        <w:rPr>
          <w:rFonts w:ascii="Arial" w:hAnsi="Arial" w:cs="Arial"/>
          <w:i/>
          <w:iCs/>
        </w:rPr>
        <w:t>Micromachines</w:t>
      </w:r>
      <w:r w:rsidRPr="001A12F4">
        <w:rPr>
          <w:rFonts w:ascii="Arial" w:hAnsi="Arial" w:cs="Arial"/>
        </w:rPr>
        <w:t>, </w:t>
      </w:r>
      <w:r w:rsidRPr="001A12F4">
        <w:rPr>
          <w:rFonts w:ascii="Arial" w:hAnsi="Arial" w:cs="Arial"/>
          <w:i/>
          <w:iCs/>
        </w:rPr>
        <w:t>10</w:t>
      </w:r>
      <w:r w:rsidRPr="001A12F4">
        <w:rPr>
          <w:rFonts w:ascii="Arial" w:hAnsi="Arial" w:cs="Arial"/>
        </w:rPr>
        <w:t>(4), 266.</w:t>
      </w:r>
      <w:r w:rsidR="001134EA">
        <w:rPr>
          <w:rFonts w:ascii="Arial" w:hAnsi="Arial" w:cs="Arial"/>
        </w:rPr>
        <w:t xml:space="preserve"> </w:t>
      </w:r>
      <w:hyperlink r:id="rId52" w:history="1">
        <w:r w:rsidR="001134EA" w:rsidRPr="00032D25">
          <w:rPr>
            <w:rStyle w:val="Hyperlink"/>
            <w:rFonts w:ascii="Arial" w:hAnsi="Arial" w:cs="Arial"/>
          </w:rPr>
          <w:t>https://doi.org/10.3390/mi10040266</w:t>
        </w:r>
      </w:hyperlink>
      <w:r w:rsidR="001134EA">
        <w:rPr>
          <w:rFonts w:ascii="Arial" w:hAnsi="Arial" w:cs="Arial"/>
        </w:rPr>
        <w:t xml:space="preserve"> </w:t>
      </w:r>
    </w:p>
    <w:p w:rsidR="00C64C08" w:rsidRPr="001A12F4" w:rsidRDefault="00C64C08" w:rsidP="001A12F4">
      <w:pPr>
        <w:spacing w:after="0" w:line="276" w:lineRule="auto"/>
        <w:ind w:left="720" w:hanging="720"/>
        <w:jc w:val="both"/>
        <w:rPr>
          <w:rFonts w:ascii="Arial" w:hAnsi="Arial" w:cs="Arial"/>
          <w:bCs/>
        </w:rPr>
      </w:pPr>
      <w:r w:rsidRPr="001A12F4">
        <w:rPr>
          <w:rFonts w:ascii="Arial" w:hAnsi="Arial" w:cs="Arial"/>
          <w:bCs/>
        </w:rPr>
        <w:lastRenderedPageBreak/>
        <w:t>Saha, P., Singh, S. and Bhattacharya, S., (2023). Efficient and lead-free perovskite solar cells based on defect-ordered methyl ammonium antimony iodide. </w:t>
      </w:r>
      <w:r w:rsidRPr="001A12F4">
        <w:rPr>
          <w:rFonts w:ascii="Arial" w:hAnsi="Arial" w:cs="Arial"/>
          <w:bCs/>
          <w:i/>
          <w:iCs/>
        </w:rPr>
        <w:t>IEEE Transactions on Electron Devices</w:t>
      </w:r>
      <w:r w:rsidRPr="001A12F4">
        <w:rPr>
          <w:rFonts w:ascii="Arial" w:hAnsi="Arial" w:cs="Arial"/>
          <w:bCs/>
        </w:rPr>
        <w:t>, </w:t>
      </w:r>
      <w:r w:rsidRPr="001A12F4">
        <w:rPr>
          <w:rFonts w:ascii="Arial" w:hAnsi="Arial" w:cs="Arial"/>
          <w:bCs/>
          <w:i/>
          <w:iCs/>
        </w:rPr>
        <w:t>70</w:t>
      </w:r>
      <w:r w:rsidRPr="001A12F4">
        <w:rPr>
          <w:rFonts w:ascii="Arial" w:hAnsi="Arial" w:cs="Arial"/>
          <w:bCs/>
        </w:rPr>
        <w:t>(3), 1095-1101.</w:t>
      </w:r>
      <w:r w:rsidR="001134EA">
        <w:rPr>
          <w:rFonts w:ascii="Arial" w:hAnsi="Arial" w:cs="Arial"/>
          <w:bCs/>
        </w:rPr>
        <w:t xml:space="preserve"> </w:t>
      </w:r>
      <w:hyperlink r:id="rId53" w:history="1">
        <w:r w:rsidR="001134EA" w:rsidRPr="00032D25">
          <w:rPr>
            <w:rStyle w:val="Hyperlink"/>
            <w:rFonts w:ascii="Arial" w:hAnsi="Arial" w:cs="Arial"/>
            <w:bCs/>
          </w:rPr>
          <w:t>https://doi.org/10.1109/TED.2023.3235870</w:t>
        </w:r>
      </w:hyperlink>
      <w:r w:rsidR="001134EA">
        <w:rPr>
          <w:rFonts w:ascii="Arial" w:hAnsi="Arial" w:cs="Arial"/>
          <w:bCs/>
        </w:rPr>
        <w:t xml:space="preserve"> </w:t>
      </w:r>
    </w:p>
    <w:p w:rsidR="00C64C08" w:rsidRPr="001A12F4" w:rsidRDefault="00C64C08" w:rsidP="001A12F4">
      <w:pPr>
        <w:spacing w:line="276" w:lineRule="auto"/>
        <w:ind w:left="720" w:hanging="720"/>
        <w:jc w:val="both"/>
        <w:rPr>
          <w:rStyle w:val="Strong"/>
          <w:rFonts w:ascii="Arial" w:hAnsi="Arial" w:cs="Arial"/>
          <w:bdr w:val="none" w:sz="0" w:space="0" w:color="auto" w:frame="1"/>
        </w:rPr>
      </w:pPr>
      <w:r w:rsidRPr="001A12F4">
        <w:rPr>
          <w:rFonts w:ascii="Arial" w:hAnsi="Arial" w:cs="Arial"/>
          <w:bdr w:val="none" w:sz="0" w:space="0" w:color="auto" w:frame="1"/>
        </w:rPr>
        <w:t>Seo, S., Jeong, S., Bae, C., Park, N.G. and Shin, H. (2018). Perovskite solar cells with inorganic electron</w:t>
      </w:r>
      <w:r w:rsidRPr="001A12F4">
        <w:rPr>
          <w:rFonts w:ascii="Cambria Math" w:hAnsi="Cambria Math" w:cs="Cambria Math"/>
          <w:bdr w:val="none" w:sz="0" w:space="0" w:color="auto" w:frame="1"/>
        </w:rPr>
        <w:t>‐</w:t>
      </w:r>
      <w:r w:rsidRPr="001A12F4">
        <w:rPr>
          <w:rFonts w:ascii="Arial" w:hAnsi="Arial" w:cs="Arial"/>
          <w:bdr w:val="none" w:sz="0" w:space="0" w:color="auto" w:frame="1"/>
        </w:rPr>
        <w:t>and hole</w:t>
      </w:r>
      <w:r w:rsidRPr="001A12F4">
        <w:rPr>
          <w:rFonts w:ascii="Cambria Math" w:hAnsi="Cambria Math" w:cs="Cambria Math"/>
          <w:bdr w:val="none" w:sz="0" w:space="0" w:color="auto" w:frame="1"/>
        </w:rPr>
        <w:t>‐</w:t>
      </w:r>
      <w:r w:rsidRPr="001A12F4">
        <w:rPr>
          <w:rFonts w:ascii="Arial" w:hAnsi="Arial" w:cs="Arial"/>
          <w:bdr w:val="none" w:sz="0" w:space="0" w:color="auto" w:frame="1"/>
        </w:rPr>
        <w:t>transport layers exhibiting long</w:t>
      </w:r>
      <w:r w:rsidRPr="001A12F4">
        <w:rPr>
          <w:rFonts w:ascii="Cambria Math" w:hAnsi="Cambria Math" w:cs="Cambria Math"/>
          <w:bdr w:val="none" w:sz="0" w:space="0" w:color="auto" w:frame="1"/>
        </w:rPr>
        <w:t>‐</w:t>
      </w:r>
      <w:r w:rsidRPr="001A12F4">
        <w:rPr>
          <w:rFonts w:ascii="Arial" w:hAnsi="Arial" w:cs="Arial"/>
          <w:bdr w:val="none" w:sz="0" w:space="0" w:color="auto" w:frame="1"/>
        </w:rPr>
        <w:t>term (≈ 500 h) stability at 85° C under continuous 1 sun illumination in ambient air. </w:t>
      </w:r>
      <w:r w:rsidRPr="001A12F4">
        <w:rPr>
          <w:rFonts w:ascii="Arial" w:hAnsi="Arial" w:cs="Arial"/>
          <w:i/>
          <w:iCs/>
          <w:bdr w:val="none" w:sz="0" w:space="0" w:color="auto" w:frame="1"/>
        </w:rPr>
        <w:t>Advanced Materials</w:t>
      </w:r>
      <w:r w:rsidRPr="001A12F4">
        <w:rPr>
          <w:rFonts w:ascii="Arial" w:hAnsi="Arial" w:cs="Arial"/>
          <w:bdr w:val="none" w:sz="0" w:space="0" w:color="auto" w:frame="1"/>
        </w:rPr>
        <w:t>, </w:t>
      </w:r>
      <w:r w:rsidRPr="001A12F4">
        <w:rPr>
          <w:rFonts w:ascii="Arial" w:hAnsi="Arial" w:cs="Arial"/>
          <w:i/>
          <w:iCs/>
          <w:bdr w:val="none" w:sz="0" w:space="0" w:color="auto" w:frame="1"/>
        </w:rPr>
        <w:t>30</w:t>
      </w:r>
      <w:r w:rsidRPr="001A12F4">
        <w:rPr>
          <w:rFonts w:ascii="Arial" w:hAnsi="Arial" w:cs="Arial"/>
          <w:bdr w:val="none" w:sz="0" w:space="0" w:color="auto" w:frame="1"/>
        </w:rPr>
        <w:t>(29), 1801010.</w:t>
      </w:r>
      <w:r w:rsidR="001134EA">
        <w:rPr>
          <w:rFonts w:ascii="Arial" w:hAnsi="Arial" w:cs="Arial"/>
          <w:bdr w:val="none" w:sz="0" w:space="0" w:color="auto" w:frame="1"/>
        </w:rPr>
        <w:t xml:space="preserve"> </w:t>
      </w:r>
      <w:hyperlink r:id="rId54" w:history="1">
        <w:r w:rsidR="001134EA" w:rsidRPr="00032D25">
          <w:rPr>
            <w:rStyle w:val="Hyperlink"/>
            <w:rFonts w:ascii="Arial" w:hAnsi="Arial" w:cs="Arial"/>
            <w:bdr w:val="none" w:sz="0" w:space="0" w:color="auto" w:frame="1"/>
          </w:rPr>
          <w:t>https://doi.org/10.1002/adma.201801010</w:t>
        </w:r>
      </w:hyperlink>
      <w:r w:rsidR="001134EA">
        <w:rPr>
          <w:rFonts w:ascii="Arial" w:hAnsi="Arial" w:cs="Arial"/>
          <w:bdr w:val="none" w:sz="0" w:space="0" w:color="auto" w:frame="1"/>
        </w:rPr>
        <w:t xml:space="preserve"> </w:t>
      </w:r>
    </w:p>
    <w:p w:rsidR="00C64C08" w:rsidRPr="001A12F4" w:rsidRDefault="00C64C08" w:rsidP="001A12F4">
      <w:pPr>
        <w:spacing w:line="276" w:lineRule="auto"/>
        <w:ind w:left="720" w:hanging="720"/>
        <w:jc w:val="both"/>
        <w:rPr>
          <w:rFonts w:ascii="Arial" w:hAnsi="Arial" w:cs="Arial"/>
        </w:rPr>
      </w:pPr>
      <w:bookmarkStart w:id="21" w:name="_Hlk218172423"/>
      <w:r w:rsidRPr="001A12F4">
        <w:rPr>
          <w:rFonts w:ascii="Arial" w:hAnsi="Arial" w:cs="Arial"/>
        </w:rPr>
        <w:t xml:space="preserve">Shukla, </w:t>
      </w:r>
      <w:bookmarkEnd w:id="21"/>
      <w:r w:rsidRPr="001A12F4">
        <w:rPr>
          <w:rFonts w:ascii="Arial" w:hAnsi="Arial" w:cs="Arial"/>
        </w:rPr>
        <w:t xml:space="preserve">A., Sharma, V.K., Gupta, S.K. and Verma, A.S. (2020). Computational determination of the physical-thermoelectric parameters of tin-based </w:t>
      </w:r>
      <w:proofErr w:type="spellStart"/>
      <w:r w:rsidRPr="001A12F4">
        <w:rPr>
          <w:rFonts w:ascii="Arial" w:hAnsi="Arial" w:cs="Arial"/>
        </w:rPr>
        <w:t>organomatallic</w:t>
      </w:r>
      <w:proofErr w:type="spellEnd"/>
      <w:r w:rsidRPr="001A12F4">
        <w:rPr>
          <w:rFonts w:ascii="Arial" w:hAnsi="Arial" w:cs="Arial"/>
        </w:rPr>
        <w:t xml:space="preserve"> halide perovskites (CH3NH3SnX3, X= Br and I): Emerging materials for optoelectronic devices. </w:t>
      </w:r>
      <w:r w:rsidRPr="001A12F4">
        <w:rPr>
          <w:rFonts w:ascii="Arial" w:hAnsi="Arial" w:cs="Arial"/>
          <w:i/>
          <w:iCs/>
        </w:rPr>
        <w:t>Materials Chemistry and Physics</w:t>
      </w:r>
      <w:r w:rsidRPr="001A12F4">
        <w:rPr>
          <w:rFonts w:ascii="Arial" w:hAnsi="Arial" w:cs="Arial"/>
        </w:rPr>
        <w:t>, </w:t>
      </w:r>
      <w:r w:rsidRPr="001A12F4">
        <w:rPr>
          <w:rFonts w:ascii="Arial" w:hAnsi="Arial" w:cs="Arial"/>
          <w:i/>
          <w:iCs/>
        </w:rPr>
        <w:t>253</w:t>
      </w:r>
      <w:r w:rsidRPr="001A12F4">
        <w:rPr>
          <w:rFonts w:ascii="Arial" w:hAnsi="Arial" w:cs="Arial"/>
        </w:rPr>
        <w:t>, 123389.</w:t>
      </w:r>
      <w:r w:rsidR="001134EA">
        <w:rPr>
          <w:rFonts w:ascii="Arial" w:hAnsi="Arial" w:cs="Arial"/>
        </w:rPr>
        <w:t xml:space="preserve"> </w:t>
      </w:r>
      <w:hyperlink r:id="rId55" w:history="1">
        <w:r w:rsidR="001134EA" w:rsidRPr="00032D25">
          <w:rPr>
            <w:rStyle w:val="Hyperlink"/>
            <w:rFonts w:ascii="Arial" w:hAnsi="Arial" w:cs="Arial"/>
          </w:rPr>
          <w:t>https://doi.org/10.1016/j.matchemphys.2020.123389</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2" w:name="_Hlk218169747"/>
      <w:r w:rsidRPr="001A12F4">
        <w:rPr>
          <w:rFonts w:ascii="Arial" w:hAnsi="Arial" w:cs="Arial"/>
        </w:rPr>
        <w:t xml:space="preserve">Solak, E.K. and Irmak, E., 2023. </w:t>
      </w:r>
      <w:bookmarkEnd w:id="22"/>
      <w:r w:rsidRPr="001A12F4">
        <w:rPr>
          <w:rFonts w:ascii="Arial" w:hAnsi="Arial" w:cs="Arial"/>
        </w:rPr>
        <w:t>Advances in organic photovoltaic cells: a comprehensive review of materials, technologies, and performance. </w:t>
      </w:r>
      <w:r w:rsidRPr="001A12F4">
        <w:rPr>
          <w:rFonts w:ascii="Arial" w:hAnsi="Arial" w:cs="Arial"/>
          <w:i/>
          <w:iCs/>
        </w:rPr>
        <w:t>RSC advances</w:t>
      </w:r>
      <w:r w:rsidRPr="001A12F4">
        <w:rPr>
          <w:rFonts w:ascii="Arial" w:hAnsi="Arial" w:cs="Arial"/>
        </w:rPr>
        <w:t>, </w:t>
      </w:r>
      <w:r w:rsidRPr="001A12F4">
        <w:rPr>
          <w:rFonts w:ascii="Arial" w:hAnsi="Arial" w:cs="Arial"/>
          <w:i/>
          <w:iCs/>
        </w:rPr>
        <w:t>13</w:t>
      </w:r>
      <w:r w:rsidRPr="001A12F4">
        <w:rPr>
          <w:rFonts w:ascii="Arial" w:hAnsi="Arial" w:cs="Arial"/>
        </w:rPr>
        <w:t>(18), pp.12244-12269.</w:t>
      </w:r>
      <w:r w:rsidR="001134EA">
        <w:rPr>
          <w:rFonts w:ascii="Arial" w:hAnsi="Arial" w:cs="Arial"/>
        </w:rPr>
        <w:t xml:space="preserve"> </w:t>
      </w:r>
      <w:hyperlink r:id="rId56" w:history="1">
        <w:r w:rsidR="001134EA" w:rsidRPr="00032D25">
          <w:rPr>
            <w:rStyle w:val="Hyperlink"/>
            <w:rFonts w:ascii="Arial" w:hAnsi="Arial" w:cs="Arial"/>
          </w:rPr>
          <w:t>https://doi.org/10.1039/D3RA01454A</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3" w:name="_Hlk218191832"/>
      <w:proofErr w:type="spellStart"/>
      <w:r w:rsidRPr="001A12F4">
        <w:rPr>
          <w:rFonts w:ascii="Arial" w:hAnsi="Arial" w:cs="Arial"/>
        </w:rPr>
        <w:t>Stoumpos</w:t>
      </w:r>
      <w:proofErr w:type="spellEnd"/>
      <w:r w:rsidRPr="001A12F4">
        <w:rPr>
          <w:rFonts w:ascii="Arial" w:hAnsi="Arial" w:cs="Arial"/>
        </w:rPr>
        <w:t xml:space="preserve">, C.C., </w:t>
      </w:r>
      <w:proofErr w:type="spellStart"/>
      <w:r w:rsidRPr="001A12F4">
        <w:rPr>
          <w:rFonts w:ascii="Arial" w:hAnsi="Arial" w:cs="Arial"/>
        </w:rPr>
        <w:t>Malliakas</w:t>
      </w:r>
      <w:proofErr w:type="spellEnd"/>
      <w:r w:rsidRPr="001A12F4">
        <w:rPr>
          <w:rFonts w:ascii="Arial" w:hAnsi="Arial" w:cs="Arial"/>
        </w:rPr>
        <w:t xml:space="preserve">, C.D. and </w:t>
      </w:r>
      <w:proofErr w:type="spellStart"/>
      <w:r w:rsidRPr="001A12F4">
        <w:rPr>
          <w:rFonts w:ascii="Arial" w:hAnsi="Arial" w:cs="Arial"/>
        </w:rPr>
        <w:t>Kanatzidis</w:t>
      </w:r>
      <w:proofErr w:type="spellEnd"/>
      <w:r w:rsidRPr="001A12F4">
        <w:rPr>
          <w:rFonts w:ascii="Arial" w:hAnsi="Arial" w:cs="Arial"/>
        </w:rPr>
        <w:t>, M.G. (2013</w:t>
      </w:r>
      <w:bookmarkEnd w:id="23"/>
      <w:r w:rsidRPr="001A12F4">
        <w:rPr>
          <w:rFonts w:ascii="Arial" w:hAnsi="Arial" w:cs="Arial"/>
        </w:rPr>
        <w:t>). Semiconducting tin and lead iodide perovskites with organic cations: phase transitions, high mobilities, and near-infrared photoluminescent properties. </w:t>
      </w:r>
      <w:r w:rsidRPr="001A12F4">
        <w:rPr>
          <w:rFonts w:ascii="Arial" w:hAnsi="Arial" w:cs="Arial"/>
          <w:i/>
          <w:iCs/>
        </w:rPr>
        <w:t>Inorganic chemistry</w:t>
      </w:r>
      <w:r w:rsidRPr="001A12F4">
        <w:rPr>
          <w:rFonts w:ascii="Arial" w:hAnsi="Arial" w:cs="Arial"/>
        </w:rPr>
        <w:t>, </w:t>
      </w:r>
      <w:r w:rsidRPr="001A12F4">
        <w:rPr>
          <w:rFonts w:ascii="Arial" w:hAnsi="Arial" w:cs="Arial"/>
          <w:i/>
          <w:iCs/>
        </w:rPr>
        <w:t>52</w:t>
      </w:r>
      <w:r w:rsidRPr="001A12F4">
        <w:rPr>
          <w:rFonts w:ascii="Arial" w:hAnsi="Arial" w:cs="Arial"/>
        </w:rPr>
        <w:t>(15), 9019-9038.</w:t>
      </w:r>
      <w:r w:rsidR="001134EA">
        <w:rPr>
          <w:rFonts w:ascii="Arial" w:hAnsi="Arial" w:cs="Arial"/>
        </w:rPr>
        <w:t xml:space="preserve"> </w:t>
      </w:r>
      <w:hyperlink r:id="rId57" w:history="1">
        <w:r w:rsidR="001134EA" w:rsidRPr="00032D25">
          <w:rPr>
            <w:rStyle w:val="Hyperlink"/>
            <w:rFonts w:ascii="Arial" w:hAnsi="Arial" w:cs="Arial"/>
          </w:rPr>
          <w:t>https://doi.org/10.1021/ic401215x</w:t>
        </w:r>
      </w:hyperlink>
      <w:r w:rsidR="001134EA">
        <w:rPr>
          <w:rFonts w:ascii="Arial" w:hAnsi="Arial" w:cs="Arial"/>
        </w:rPr>
        <w:t xml:space="preserve"> </w:t>
      </w:r>
    </w:p>
    <w:p w:rsidR="00C64C08" w:rsidRPr="001A12F4" w:rsidRDefault="00C64C08" w:rsidP="001A12F4">
      <w:pPr>
        <w:spacing w:line="276" w:lineRule="auto"/>
        <w:ind w:left="720" w:hanging="720"/>
        <w:jc w:val="both"/>
        <w:rPr>
          <w:rStyle w:val="Strong"/>
          <w:rFonts w:ascii="Arial" w:hAnsi="Arial" w:cs="Arial"/>
          <w:bdr w:val="none" w:sz="0" w:space="0" w:color="auto" w:frame="1"/>
        </w:rPr>
      </w:pPr>
      <w:bookmarkStart w:id="24" w:name="_Hlk197697827"/>
      <w:r w:rsidRPr="001A12F4">
        <w:rPr>
          <w:rFonts w:ascii="Arial" w:hAnsi="Arial" w:cs="Arial"/>
          <w:bCs/>
          <w:color w:val="333333"/>
          <w:bdr w:val="none" w:sz="0" w:space="0" w:color="auto" w:frame="1"/>
        </w:rPr>
        <w:t xml:space="preserve">Tahir, </w:t>
      </w:r>
      <w:r w:rsidRPr="001A12F4">
        <w:rPr>
          <w:rFonts w:ascii="Arial" w:hAnsi="Arial" w:cs="Arial"/>
          <w:bCs/>
          <w:bdr w:val="none" w:sz="0" w:space="0" w:color="auto" w:frame="1"/>
        </w:rPr>
        <w:t>D.</w:t>
      </w:r>
      <w:r w:rsidRPr="001A12F4">
        <w:rPr>
          <w:rFonts w:ascii="Arial" w:hAnsi="Arial" w:cs="Arial"/>
          <w:bdr w:val="none" w:sz="0" w:space="0" w:color="auto" w:frame="1"/>
        </w:rPr>
        <w:t xml:space="preserve"> and Tougaard, </w:t>
      </w:r>
      <w:bookmarkEnd w:id="24"/>
      <w:r w:rsidRPr="001A12F4">
        <w:rPr>
          <w:rFonts w:ascii="Arial" w:hAnsi="Arial" w:cs="Arial"/>
          <w:bdr w:val="none" w:sz="0" w:space="0" w:color="auto" w:frame="1"/>
        </w:rPr>
        <w:t xml:space="preserve">S. (2012). </w:t>
      </w:r>
      <w:proofErr w:type="spellStart"/>
      <w:r w:rsidRPr="001A12F4">
        <w:rPr>
          <w:rFonts w:ascii="Arial" w:hAnsi="Arial" w:cs="Arial"/>
          <w:bdr w:val="none" w:sz="0" w:space="0" w:color="auto" w:frame="1"/>
        </w:rPr>
        <w:t>Electroic</w:t>
      </w:r>
      <w:proofErr w:type="spellEnd"/>
      <w:r w:rsidRPr="001A12F4">
        <w:rPr>
          <w:rFonts w:ascii="Arial" w:hAnsi="Arial" w:cs="Arial"/>
          <w:bdr w:val="none" w:sz="0" w:space="0" w:color="auto" w:frame="1"/>
        </w:rPr>
        <w:t xml:space="preserve"> and optical properties of Cu, </w:t>
      </w:r>
      <w:proofErr w:type="spellStart"/>
      <w:r w:rsidRPr="001A12F4">
        <w:rPr>
          <w:rFonts w:ascii="Arial" w:hAnsi="Arial" w:cs="Arial"/>
          <w:bdr w:val="none" w:sz="0" w:space="0" w:color="auto" w:frame="1"/>
        </w:rPr>
        <w:t>CuO</w:t>
      </w:r>
      <w:proofErr w:type="spellEnd"/>
      <w:r w:rsidRPr="001A12F4">
        <w:rPr>
          <w:rFonts w:ascii="Arial" w:hAnsi="Arial" w:cs="Arial"/>
          <w:bdr w:val="none" w:sz="0" w:space="0" w:color="auto" w:frame="1"/>
        </w:rPr>
        <w:t xml:space="preserve"> and Cu</w:t>
      </w:r>
      <w:r w:rsidRPr="001A12F4">
        <w:rPr>
          <w:rFonts w:ascii="Arial" w:hAnsi="Arial" w:cs="Arial"/>
          <w:bdr w:val="none" w:sz="0" w:space="0" w:color="auto" w:frame="1"/>
          <w:vertAlign w:val="subscript"/>
        </w:rPr>
        <w:t>2</w:t>
      </w:r>
      <w:r w:rsidRPr="001A12F4">
        <w:rPr>
          <w:rFonts w:ascii="Arial" w:hAnsi="Arial" w:cs="Arial"/>
          <w:bdr w:val="none" w:sz="0" w:space="0" w:color="auto" w:frame="1"/>
        </w:rPr>
        <w:t>O studied by electronic spectroscopy. </w:t>
      </w:r>
      <w:r w:rsidRPr="001A12F4">
        <w:rPr>
          <w:rStyle w:val="Emphasis"/>
          <w:rFonts w:ascii="Arial" w:hAnsi="Arial" w:cs="Arial"/>
          <w:bdr w:val="none" w:sz="0" w:space="0" w:color="auto" w:frame="1"/>
        </w:rPr>
        <w:t xml:space="preserve">J. Phys.: </w:t>
      </w:r>
      <w:proofErr w:type="spellStart"/>
      <w:r w:rsidRPr="001A12F4">
        <w:rPr>
          <w:rStyle w:val="Emphasis"/>
          <w:rFonts w:ascii="Arial" w:hAnsi="Arial" w:cs="Arial"/>
          <w:bdr w:val="none" w:sz="0" w:space="0" w:color="auto" w:frame="1"/>
        </w:rPr>
        <w:t>Condens</w:t>
      </w:r>
      <w:proofErr w:type="spellEnd"/>
      <w:r w:rsidRPr="001A12F4">
        <w:rPr>
          <w:rStyle w:val="Emphasis"/>
          <w:rFonts w:ascii="Arial" w:hAnsi="Arial" w:cs="Arial"/>
          <w:bdr w:val="none" w:sz="0" w:space="0" w:color="auto" w:frame="1"/>
        </w:rPr>
        <w:t>. Matter</w:t>
      </w:r>
      <w:r w:rsidRPr="001A12F4">
        <w:rPr>
          <w:rFonts w:ascii="Arial" w:hAnsi="Arial" w:cs="Arial"/>
          <w:bdr w:val="none" w:sz="0" w:space="0" w:color="auto" w:frame="1"/>
        </w:rPr>
        <w:t> </w:t>
      </w:r>
      <w:r w:rsidRPr="001A12F4">
        <w:rPr>
          <w:rFonts w:ascii="Arial" w:hAnsi="Arial" w:cs="Arial"/>
          <w:bCs/>
          <w:bdr w:val="none" w:sz="0" w:space="0" w:color="auto" w:frame="1"/>
        </w:rPr>
        <w:t>24</w:t>
      </w:r>
      <w:r w:rsidRPr="001A12F4">
        <w:rPr>
          <w:rFonts w:ascii="Arial" w:hAnsi="Arial" w:cs="Arial"/>
          <w:bdr w:val="none" w:sz="0" w:space="0" w:color="auto" w:frame="1"/>
        </w:rPr>
        <w:t> 175002</w:t>
      </w:r>
      <w:r w:rsidRPr="001A12F4">
        <w:rPr>
          <w:rStyle w:val="Strong"/>
          <w:rFonts w:ascii="Arial" w:hAnsi="Arial" w:cs="Arial"/>
          <w:bdr w:val="none" w:sz="0" w:space="0" w:color="auto" w:frame="1"/>
        </w:rPr>
        <w:t>.</w:t>
      </w:r>
      <w:r w:rsidR="001134EA">
        <w:rPr>
          <w:rStyle w:val="Strong"/>
          <w:rFonts w:ascii="Arial" w:hAnsi="Arial" w:cs="Arial"/>
          <w:bdr w:val="none" w:sz="0" w:space="0" w:color="auto" w:frame="1"/>
        </w:rPr>
        <w:t xml:space="preserve"> </w:t>
      </w:r>
      <w:hyperlink r:id="rId58" w:history="1">
        <w:r w:rsidR="001134EA" w:rsidRPr="00032D25">
          <w:rPr>
            <w:rStyle w:val="Hyperlink"/>
            <w:rFonts w:ascii="Arial" w:hAnsi="Arial" w:cs="Arial"/>
            <w:bdr w:val="none" w:sz="0" w:space="0" w:color="auto" w:frame="1"/>
          </w:rPr>
          <w:t>https://doi.org/10.1088/0953-8984/24/17/175002</w:t>
        </w:r>
      </w:hyperlink>
      <w:r w:rsidR="001134EA">
        <w:rPr>
          <w:rStyle w:val="Strong"/>
          <w:rFonts w:ascii="Arial" w:hAnsi="Arial" w:cs="Arial"/>
          <w:bdr w:val="none" w:sz="0" w:space="0" w:color="auto" w:frame="1"/>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Tian, L., Xin, Q., Zhao, C., Xie, G., Akram, M.Z., Wang, W., Ma, R., Jia, X., Guo, B. and Gong, J.R. (2021). Nanoarray structures for artificial photosynthesis. </w:t>
      </w:r>
      <w:r w:rsidRPr="001A12F4">
        <w:rPr>
          <w:rFonts w:ascii="Arial" w:hAnsi="Arial" w:cs="Arial"/>
          <w:i/>
          <w:iCs/>
        </w:rPr>
        <w:t>Small</w:t>
      </w:r>
      <w:r w:rsidRPr="001A12F4">
        <w:rPr>
          <w:rFonts w:ascii="Arial" w:hAnsi="Arial" w:cs="Arial"/>
        </w:rPr>
        <w:t>, </w:t>
      </w:r>
      <w:r w:rsidRPr="001A12F4">
        <w:rPr>
          <w:rFonts w:ascii="Arial" w:hAnsi="Arial" w:cs="Arial"/>
          <w:i/>
          <w:iCs/>
        </w:rPr>
        <w:t>17</w:t>
      </w:r>
      <w:r w:rsidRPr="001A12F4">
        <w:rPr>
          <w:rFonts w:ascii="Arial" w:hAnsi="Arial" w:cs="Arial"/>
        </w:rPr>
        <w:t>(38), 2006530.</w:t>
      </w:r>
      <w:r w:rsidR="001134EA">
        <w:rPr>
          <w:rFonts w:ascii="Arial" w:hAnsi="Arial" w:cs="Arial"/>
        </w:rPr>
        <w:t xml:space="preserve"> </w:t>
      </w:r>
      <w:hyperlink r:id="rId59" w:history="1">
        <w:r w:rsidR="001134EA" w:rsidRPr="00032D25">
          <w:rPr>
            <w:rStyle w:val="Hyperlink"/>
            <w:rFonts w:ascii="Arial" w:hAnsi="Arial" w:cs="Arial"/>
          </w:rPr>
          <w:t>https://doi.org/10.1002/smll.202006530</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5" w:name="_Hlk218193309"/>
      <w:proofErr w:type="spellStart"/>
      <w:r w:rsidRPr="001A12F4">
        <w:rPr>
          <w:rFonts w:ascii="Arial" w:hAnsi="Arial" w:cs="Arial"/>
        </w:rPr>
        <w:t>Viezbicke</w:t>
      </w:r>
      <w:proofErr w:type="spellEnd"/>
      <w:r w:rsidRPr="001A12F4">
        <w:rPr>
          <w:rFonts w:ascii="Arial" w:hAnsi="Arial" w:cs="Arial"/>
        </w:rPr>
        <w:t>,</w:t>
      </w:r>
      <w:bookmarkEnd w:id="25"/>
      <w:r w:rsidRPr="001A12F4">
        <w:rPr>
          <w:rFonts w:ascii="Arial" w:hAnsi="Arial" w:cs="Arial"/>
        </w:rPr>
        <w:t xml:space="preserve"> B.D., Patel, S., Davis, B.E. and Birnie III, D.P. (2015). Evaluation of the </w:t>
      </w:r>
      <w:proofErr w:type="spellStart"/>
      <w:r w:rsidRPr="001A12F4">
        <w:rPr>
          <w:rFonts w:ascii="Arial" w:hAnsi="Arial" w:cs="Arial"/>
        </w:rPr>
        <w:t>Tauc</w:t>
      </w:r>
      <w:proofErr w:type="spellEnd"/>
      <w:r w:rsidRPr="001A12F4">
        <w:rPr>
          <w:rFonts w:ascii="Arial" w:hAnsi="Arial" w:cs="Arial"/>
        </w:rPr>
        <w:t xml:space="preserve"> method for optical absorption edge determination: </w:t>
      </w:r>
      <w:proofErr w:type="spellStart"/>
      <w:r w:rsidRPr="001A12F4">
        <w:rPr>
          <w:rFonts w:ascii="Arial" w:hAnsi="Arial" w:cs="Arial"/>
        </w:rPr>
        <w:t>ZnO</w:t>
      </w:r>
      <w:proofErr w:type="spellEnd"/>
      <w:r w:rsidRPr="001A12F4">
        <w:rPr>
          <w:rFonts w:ascii="Arial" w:hAnsi="Arial" w:cs="Arial"/>
        </w:rPr>
        <w:t xml:space="preserve"> thin films as a model system. </w:t>
      </w:r>
      <w:proofErr w:type="spellStart"/>
      <w:r w:rsidRPr="001A12F4">
        <w:rPr>
          <w:rFonts w:ascii="Arial" w:hAnsi="Arial" w:cs="Arial"/>
          <w:i/>
          <w:iCs/>
        </w:rPr>
        <w:t>physica</w:t>
      </w:r>
      <w:proofErr w:type="spellEnd"/>
      <w:r w:rsidRPr="001A12F4">
        <w:rPr>
          <w:rFonts w:ascii="Arial" w:hAnsi="Arial" w:cs="Arial"/>
          <w:i/>
          <w:iCs/>
        </w:rPr>
        <w:t xml:space="preserve"> status solidi (b)</w:t>
      </w:r>
      <w:r w:rsidRPr="001A12F4">
        <w:rPr>
          <w:rFonts w:ascii="Arial" w:hAnsi="Arial" w:cs="Arial"/>
        </w:rPr>
        <w:t>, </w:t>
      </w:r>
      <w:r w:rsidRPr="001A12F4">
        <w:rPr>
          <w:rFonts w:ascii="Arial" w:hAnsi="Arial" w:cs="Arial"/>
          <w:i/>
          <w:iCs/>
        </w:rPr>
        <w:t>252</w:t>
      </w:r>
      <w:r w:rsidRPr="001A12F4">
        <w:rPr>
          <w:rFonts w:ascii="Arial" w:hAnsi="Arial" w:cs="Arial"/>
        </w:rPr>
        <w:t>(8), 1700-1710.</w:t>
      </w:r>
      <w:r w:rsidR="001134EA">
        <w:rPr>
          <w:rFonts w:ascii="Arial" w:hAnsi="Arial" w:cs="Arial"/>
        </w:rPr>
        <w:t xml:space="preserve"> </w:t>
      </w:r>
      <w:hyperlink r:id="rId60" w:history="1">
        <w:r w:rsidR="001134EA" w:rsidRPr="00032D25">
          <w:rPr>
            <w:rStyle w:val="Hyperlink"/>
            <w:rFonts w:ascii="Arial" w:hAnsi="Arial" w:cs="Arial"/>
          </w:rPr>
          <w:t>https://doi.org/10.1002/pssb.201552007</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6" w:name="_Hlk218190662"/>
      <w:r w:rsidRPr="001A12F4">
        <w:rPr>
          <w:rFonts w:ascii="Arial" w:hAnsi="Arial" w:cs="Arial"/>
        </w:rPr>
        <w:t>Wan</w:t>
      </w:r>
      <w:bookmarkEnd w:id="26"/>
      <w:r w:rsidRPr="001A12F4">
        <w:rPr>
          <w:rFonts w:ascii="Arial" w:hAnsi="Arial" w:cs="Arial"/>
        </w:rPr>
        <w:t>, S., Zhu, Y., Hong, D. and Tian, Y. (2022). Controllable introduction of surface defects on CH</w:t>
      </w:r>
      <w:r w:rsidRPr="001A12F4">
        <w:rPr>
          <w:rFonts w:ascii="Arial" w:hAnsi="Arial" w:cs="Arial"/>
          <w:vertAlign w:val="subscript"/>
        </w:rPr>
        <w:t>3</w:t>
      </w:r>
      <w:r w:rsidRPr="001A12F4">
        <w:rPr>
          <w:rFonts w:ascii="Arial" w:hAnsi="Arial" w:cs="Arial"/>
        </w:rPr>
        <w:t>NH</w:t>
      </w:r>
      <w:r w:rsidRPr="001A12F4">
        <w:rPr>
          <w:rFonts w:ascii="Arial" w:hAnsi="Arial" w:cs="Arial"/>
          <w:vertAlign w:val="subscript"/>
        </w:rPr>
        <w:t>3</w:t>
      </w:r>
      <w:r w:rsidRPr="001A12F4">
        <w:rPr>
          <w:rFonts w:ascii="Arial" w:hAnsi="Arial" w:cs="Arial"/>
        </w:rPr>
        <w:t>PbI</w:t>
      </w:r>
      <w:r w:rsidRPr="001A12F4">
        <w:rPr>
          <w:rFonts w:ascii="Arial" w:hAnsi="Arial" w:cs="Arial"/>
          <w:vertAlign w:val="subscript"/>
        </w:rPr>
        <w:t>3</w:t>
      </w:r>
      <w:r w:rsidRPr="001A12F4">
        <w:rPr>
          <w:rFonts w:ascii="Arial" w:hAnsi="Arial" w:cs="Arial"/>
        </w:rPr>
        <w:t xml:space="preserve"> perovskite. </w:t>
      </w:r>
      <w:r w:rsidRPr="001A12F4">
        <w:rPr>
          <w:rFonts w:ascii="Arial" w:hAnsi="Arial" w:cs="Arial"/>
          <w:i/>
          <w:iCs/>
        </w:rPr>
        <w:t>Nanomaterials</w:t>
      </w:r>
      <w:r w:rsidRPr="001A12F4">
        <w:rPr>
          <w:rFonts w:ascii="Arial" w:hAnsi="Arial" w:cs="Arial"/>
        </w:rPr>
        <w:t>, </w:t>
      </w:r>
      <w:r w:rsidRPr="001A12F4">
        <w:rPr>
          <w:rFonts w:ascii="Arial" w:hAnsi="Arial" w:cs="Arial"/>
          <w:i/>
          <w:iCs/>
        </w:rPr>
        <w:t>12</w:t>
      </w:r>
      <w:r w:rsidRPr="001A12F4">
        <w:rPr>
          <w:rFonts w:ascii="Arial" w:hAnsi="Arial" w:cs="Arial"/>
        </w:rPr>
        <w:t>(6), 1002.</w:t>
      </w:r>
      <w:r w:rsidR="001134EA">
        <w:rPr>
          <w:rFonts w:ascii="Arial" w:hAnsi="Arial" w:cs="Arial"/>
        </w:rPr>
        <w:t xml:space="preserve"> </w:t>
      </w:r>
      <w:hyperlink r:id="rId61" w:history="1">
        <w:r w:rsidR="001134EA" w:rsidRPr="00032D25">
          <w:rPr>
            <w:rStyle w:val="Hyperlink"/>
            <w:rFonts w:ascii="Arial" w:hAnsi="Arial" w:cs="Arial"/>
          </w:rPr>
          <w:t>https://doi.org/10.3390/nano12061002</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Wang, Q., Phung, N., Di Girolamo, D., Vivo, P. and Abate, A. (2019). Enhancement in lifespan of halide perovskite solar cells. </w:t>
      </w:r>
      <w:r w:rsidRPr="001A12F4">
        <w:rPr>
          <w:rFonts w:ascii="Arial" w:hAnsi="Arial" w:cs="Arial"/>
          <w:i/>
          <w:iCs/>
        </w:rPr>
        <w:t>Energy &amp; Environmental Science</w:t>
      </w:r>
      <w:r w:rsidRPr="001A12F4">
        <w:rPr>
          <w:rFonts w:ascii="Arial" w:hAnsi="Arial" w:cs="Arial"/>
        </w:rPr>
        <w:t>, </w:t>
      </w:r>
      <w:r w:rsidRPr="001A12F4">
        <w:rPr>
          <w:rFonts w:ascii="Arial" w:hAnsi="Arial" w:cs="Arial"/>
          <w:i/>
          <w:iCs/>
        </w:rPr>
        <w:t>12</w:t>
      </w:r>
      <w:r w:rsidRPr="001A12F4">
        <w:rPr>
          <w:rFonts w:ascii="Arial" w:hAnsi="Arial" w:cs="Arial"/>
        </w:rPr>
        <w:t>(3), 865-886.</w:t>
      </w:r>
      <w:r w:rsidR="001134EA">
        <w:rPr>
          <w:rFonts w:ascii="Arial" w:hAnsi="Arial" w:cs="Arial"/>
        </w:rPr>
        <w:t xml:space="preserve"> </w:t>
      </w:r>
      <w:hyperlink r:id="rId62" w:history="1">
        <w:r w:rsidR="001134EA" w:rsidRPr="00032D25">
          <w:rPr>
            <w:rStyle w:val="Hyperlink"/>
            <w:rFonts w:ascii="Arial" w:hAnsi="Arial" w:cs="Arial"/>
          </w:rPr>
          <w:t>https://doi.org/10.1039/C8EE02852D</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7" w:name="_Hlk218191507"/>
      <w:r w:rsidRPr="001A12F4">
        <w:rPr>
          <w:rFonts w:ascii="Arial" w:hAnsi="Arial" w:cs="Arial"/>
        </w:rPr>
        <w:t xml:space="preserve">Wang, </w:t>
      </w:r>
      <w:bookmarkEnd w:id="27"/>
      <w:r w:rsidRPr="001A12F4">
        <w:rPr>
          <w:rFonts w:ascii="Arial" w:hAnsi="Arial" w:cs="Arial"/>
        </w:rPr>
        <w:t>T., Chen, J., Wu, G. and Li, M. (2016). Optimal design of efficient hole transporting layer free planar perovskite solar cell. </w:t>
      </w:r>
      <w:r w:rsidRPr="001A12F4">
        <w:rPr>
          <w:rFonts w:ascii="Arial" w:hAnsi="Arial" w:cs="Arial"/>
          <w:i/>
          <w:iCs/>
        </w:rPr>
        <w:t>Science china materials</w:t>
      </w:r>
      <w:r w:rsidRPr="001A12F4">
        <w:rPr>
          <w:rFonts w:ascii="Arial" w:hAnsi="Arial" w:cs="Arial"/>
        </w:rPr>
        <w:t>, </w:t>
      </w:r>
      <w:r w:rsidRPr="001A12F4">
        <w:rPr>
          <w:rFonts w:ascii="Arial" w:hAnsi="Arial" w:cs="Arial"/>
          <w:i/>
          <w:iCs/>
        </w:rPr>
        <w:t>59</w:t>
      </w:r>
      <w:r w:rsidRPr="001A12F4">
        <w:rPr>
          <w:rFonts w:ascii="Arial" w:hAnsi="Arial" w:cs="Arial"/>
        </w:rPr>
        <w:t>(9), 703-709.</w:t>
      </w:r>
      <w:r w:rsidR="001134EA">
        <w:rPr>
          <w:rFonts w:ascii="Arial" w:hAnsi="Arial" w:cs="Arial"/>
        </w:rPr>
        <w:t xml:space="preserve"> </w:t>
      </w:r>
      <w:hyperlink r:id="rId63" w:history="1">
        <w:r w:rsidR="001134EA" w:rsidRPr="00032D25">
          <w:rPr>
            <w:rStyle w:val="Hyperlink"/>
            <w:rFonts w:ascii="Arial" w:hAnsi="Arial" w:cs="Arial"/>
          </w:rPr>
          <w:t>https://doi.org/10.1007/s40843-016-5108-4</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8" w:name="_Hlk218194842"/>
      <w:r w:rsidRPr="001A12F4">
        <w:rPr>
          <w:rFonts w:ascii="Arial" w:hAnsi="Arial" w:cs="Arial"/>
        </w:rPr>
        <w:t xml:space="preserve">Wang, </w:t>
      </w:r>
      <w:bookmarkEnd w:id="28"/>
      <w:r w:rsidRPr="001A12F4">
        <w:rPr>
          <w:rFonts w:ascii="Arial" w:hAnsi="Arial" w:cs="Arial"/>
        </w:rPr>
        <w:t>Z., Zhang, D., Yang, G. and Yu, J. (2021). Exceeding 19% efficiency for inverted perovskite solar cells used conventional organic small molecule TPD as hole transport layer. </w:t>
      </w:r>
      <w:r w:rsidRPr="001A12F4">
        <w:rPr>
          <w:rFonts w:ascii="Arial" w:hAnsi="Arial" w:cs="Arial"/>
          <w:i/>
          <w:iCs/>
        </w:rPr>
        <w:t>Applied Physics Letters</w:t>
      </w:r>
      <w:r w:rsidRPr="001A12F4">
        <w:rPr>
          <w:rFonts w:ascii="Arial" w:hAnsi="Arial" w:cs="Arial"/>
        </w:rPr>
        <w:t>, </w:t>
      </w:r>
      <w:r w:rsidRPr="001A12F4">
        <w:rPr>
          <w:rFonts w:ascii="Arial" w:hAnsi="Arial" w:cs="Arial"/>
          <w:i/>
          <w:iCs/>
        </w:rPr>
        <w:t>118</w:t>
      </w:r>
      <w:r w:rsidRPr="001A12F4">
        <w:rPr>
          <w:rFonts w:ascii="Arial" w:hAnsi="Arial" w:cs="Arial"/>
        </w:rPr>
        <w:t>(18).</w:t>
      </w:r>
      <w:r w:rsidR="001134EA">
        <w:rPr>
          <w:rFonts w:ascii="Arial" w:hAnsi="Arial" w:cs="Arial"/>
        </w:rPr>
        <w:t xml:space="preserve"> </w:t>
      </w:r>
      <w:hyperlink r:id="rId64" w:history="1">
        <w:r w:rsidR="001134EA" w:rsidRPr="00032D25">
          <w:rPr>
            <w:rStyle w:val="Hyperlink"/>
            <w:rFonts w:ascii="Arial" w:hAnsi="Arial" w:cs="Arial"/>
          </w:rPr>
          <w:t>https://doi.org/10.1063/5.0050512</w:t>
        </w:r>
      </w:hyperlink>
      <w:r w:rsidR="001134EA">
        <w:rPr>
          <w:rFonts w:ascii="Arial" w:hAnsi="Arial" w:cs="Arial"/>
        </w:rPr>
        <w:t xml:space="preserve"> </w:t>
      </w:r>
    </w:p>
    <w:p w:rsidR="00C64C08" w:rsidRPr="001A12F4" w:rsidRDefault="00C64C08" w:rsidP="001A12F4">
      <w:pPr>
        <w:autoSpaceDE w:val="0"/>
        <w:autoSpaceDN w:val="0"/>
        <w:adjustRightInd w:val="0"/>
        <w:spacing w:line="276" w:lineRule="auto"/>
        <w:ind w:left="720" w:hanging="720"/>
        <w:jc w:val="both"/>
        <w:rPr>
          <w:rFonts w:ascii="Arial" w:hAnsi="Arial" w:cs="Arial"/>
          <w:color w:val="222222"/>
          <w:shd w:val="clear" w:color="auto" w:fill="FFFFFF"/>
        </w:rPr>
      </w:pPr>
      <w:r w:rsidRPr="001A12F4">
        <w:rPr>
          <w:rFonts w:ascii="Arial" w:hAnsi="Arial" w:cs="Arial"/>
          <w:bCs/>
          <w:color w:val="222222"/>
          <w:shd w:val="clear" w:color="auto" w:fill="FFFFFF"/>
        </w:rPr>
        <w:lastRenderedPageBreak/>
        <w:t>Wu,</w:t>
      </w:r>
      <w:r w:rsidRPr="001A12F4">
        <w:rPr>
          <w:rFonts w:ascii="Arial" w:hAnsi="Arial" w:cs="Arial"/>
          <w:color w:val="222222"/>
          <w:shd w:val="clear" w:color="auto" w:fill="FFFFFF"/>
        </w:rPr>
        <w:t xml:space="preserve"> J., Wang, Y., Su, C. </w:t>
      </w:r>
      <w:r w:rsidRPr="001A12F4">
        <w:rPr>
          <w:rFonts w:ascii="Arial" w:hAnsi="Arial" w:cs="Arial"/>
          <w:i/>
          <w:iCs/>
          <w:color w:val="222222"/>
          <w:shd w:val="clear" w:color="auto" w:fill="FFFFFF"/>
        </w:rPr>
        <w:t>et al.</w:t>
      </w:r>
      <w:r w:rsidRPr="001A12F4">
        <w:rPr>
          <w:rFonts w:ascii="Arial" w:hAnsi="Arial" w:cs="Arial"/>
          <w:color w:val="222222"/>
          <w:shd w:val="clear" w:color="auto" w:fill="FFFFFF"/>
        </w:rPr>
        <w:t> (2021). Preparation and characterization of planar heterojunction perovskite solar cells based on c-TiO</w:t>
      </w:r>
      <w:r w:rsidRPr="001A12F4">
        <w:rPr>
          <w:rFonts w:ascii="Arial" w:hAnsi="Arial" w:cs="Arial"/>
          <w:color w:val="222222"/>
          <w:shd w:val="clear" w:color="auto" w:fill="FFFFFF"/>
          <w:vertAlign w:val="subscript"/>
        </w:rPr>
        <w:t>2</w:t>
      </w:r>
      <w:r w:rsidRPr="001A12F4">
        <w:rPr>
          <w:rFonts w:ascii="Arial" w:hAnsi="Arial" w:cs="Arial"/>
          <w:color w:val="222222"/>
          <w:shd w:val="clear" w:color="auto" w:fill="FFFFFF"/>
        </w:rPr>
        <w:t>/CH</w:t>
      </w:r>
      <w:r w:rsidRPr="001A12F4">
        <w:rPr>
          <w:rFonts w:ascii="Arial" w:hAnsi="Arial" w:cs="Arial"/>
          <w:color w:val="222222"/>
          <w:shd w:val="clear" w:color="auto" w:fill="FFFFFF"/>
          <w:vertAlign w:val="subscript"/>
        </w:rPr>
        <w:t>3</w:t>
      </w:r>
      <w:r w:rsidRPr="001A12F4">
        <w:rPr>
          <w:rFonts w:ascii="Arial" w:hAnsi="Arial" w:cs="Arial"/>
          <w:color w:val="222222"/>
          <w:shd w:val="clear" w:color="auto" w:fill="FFFFFF"/>
        </w:rPr>
        <w:t>NH</w:t>
      </w:r>
      <w:r w:rsidRPr="001A12F4">
        <w:rPr>
          <w:rFonts w:ascii="Arial" w:hAnsi="Arial" w:cs="Arial"/>
          <w:color w:val="222222"/>
          <w:shd w:val="clear" w:color="auto" w:fill="FFFFFF"/>
          <w:vertAlign w:val="subscript"/>
        </w:rPr>
        <w:t>3</w:t>
      </w:r>
      <w:r w:rsidRPr="001A12F4">
        <w:rPr>
          <w:rFonts w:ascii="Arial" w:hAnsi="Arial" w:cs="Arial"/>
          <w:color w:val="222222"/>
          <w:shd w:val="clear" w:color="auto" w:fill="FFFFFF"/>
        </w:rPr>
        <w:t>PbI</w:t>
      </w:r>
      <w:r w:rsidRPr="001A12F4">
        <w:rPr>
          <w:rFonts w:ascii="Arial" w:hAnsi="Arial" w:cs="Arial"/>
          <w:color w:val="222222"/>
          <w:shd w:val="clear" w:color="auto" w:fill="FFFFFF"/>
          <w:vertAlign w:val="subscript"/>
        </w:rPr>
        <w:t>3</w:t>
      </w:r>
      <w:r w:rsidRPr="001A12F4">
        <w:rPr>
          <w:rFonts w:ascii="Arial" w:hAnsi="Arial" w:cs="Arial"/>
          <w:color w:val="222222"/>
          <w:shd w:val="clear" w:color="auto" w:fill="FFFFFF"/>
        </w:rPr>
        <w:t>/HTM/Ag structure. </w:t>
      </w:r>
      <w:r w:rsidRPr="001A12F4">
        <w:rPr>
          <w:rFonts w:ascii="Arial" w:hAnsi="Arial" w:cs="Arial"/>
          <w:i/>
          <w:iCs/>
          <w:color w:val="222222"/>
          <w:shd w:val="clear" w:color="auto" w:fill="FFFFFF"/>
        </w:rPr>
        <w:t>J Sol-Gel Sci Technol.</w:t>
      </w:r>
      <w:r w:rsidRPr="001A12F4">
        <w:rPr>
          <w:rFonts w:ascii="Arial" w:hAnsi="Arial" w:cs="Arial"/>
          <w:color w:val="222222"/>
          <w:shd w:val="clear" w:color="auto" w:fill="FFFFFF"/>
        </w:rPr>
        <w:t> </w:t>
      </w:r>
      <w:r w:rsidRPr="001A12F4">
        <w:rPr>
          <w:rFonts w:ascii="Arial" w:hAnsi="Arial" w:cs="Arial"/>
          <w:bCs/>
          <w:color w:val="222222"/>
          <w:shd w:val="clear" w:color="auto" w:fill="FFFFFF"/>
        </w:rPr>
        <w:t>100</w:t>
      </w:r>
      <w:r w:rsidRPr="001A12F4">
        <w:rPr>
          <w:rFonts w:ascii="Arial" w:hAnsi="Arial" w:cs="Arial"/>
          <w:color w:val="222222"/>
          <w:shd w:val="clear" w:color="auto" w:fill="FFFFFF"/>
        </w:rPr>
        <w:t xml:space="preserve">, 440–450. </w:t>
      </w:r>
      <w:r w:rsidR="001134EA">
        <w:rPr>
          <w:rFonts w:ascii="Arial" w:hAnsi="Arial" w:cs="Arial"/>
          <w:color w:val="222222"/>
          <w:shd w:val="clear" w:color="auto" w:fill="FFFFFF"/>
        </w:rPr>
        <w:t xml:space="preserve"> </w:t>
      </w:r>
      <w:hyperlink r:id="rId65" w:history="1">
        <w:r w:rsidR="001134EA" w:rsidRPr="00032D25">
          <w:rPr>
            <w:rStyle w:val="Hyperlink"/>
            <w:rFonts w:ascii="Arial" w:hAnsi="Arial" w:cs="Arial"/>
            <w:shd w:val="clear" w:color="auto" w:fill="FFFFFF"/>
          </w:rPr>
          <w:t>https://doi.org/10.1007/s10971-021-05682-z</w:t>
        </w:r>
      </w:hyperlink>
      <w:r w:rsidR="001134EA">
        <w:rPr>
          <w:rFonts w:ascii="Arial" w:hAnsi="Arial" w:cs="Arial"/>
          <w:color w:val="222222"/>
          <w:shd w:val="clear" w:color="auto" w:fill="FFFFFF"/>
        </w:rPr>
        <w:t xml:space="preserve"> </w:t>
      </w:r>
    </w:p>
    <w:p w:rsidR="00C64C08" w:rsidRPr="001A12F4" w:rsidRDefault="00C64C08" w:rsidP="001A12F4">
      <w:pPr>
        <w:spacing w:after="0" w:line="276" w:lineRule="auto"/>
        <w:ind w:left="720" w:hanging="720"/>
        <w:jc w:val="both"/>
        <w:rPr>
          <w:rFonts w:ascii="Arial" w:hAnsi="Arial" w:cs="Arial"/>
        </w:rPr>
      </w:pPr>
      <w:bookmarkStart w:id="29" w:name="_Hlk218194999"/>
      <w:r w:rsidRPr="001A12F4">
        <w:rPr>
          <w:rFonts w:ascii="Arial" w:hAnsi="Arial" w:cs="Arial"/>
        </w:rPr>
        <w:t xml:space="preserve">Yu, </w:t>
      </w:r>
      <w:bookmarkEnd w:id="29"/>
      <w:r w:rsidRPr="001A12F4">
        <w:rPr>
          <w:rFonts w:ascii="Arial" w:hAnsi="Arial" w:cs="Arial"/>
        </w:rPr>
        <w:t>J.C., Hong, J.A., Jung, E.D., Kim, D.B., Baek, S.M., Lee, S., Cho, S., Park, S.S., Choi, K.J. and Song, M.H., (2018). Highly efficient and stable inverted perovskite solar cell employing PEDOT: GO composite layer as a hole transport layer. </w:t>
      </w:r>
      <w:r w:rsidRPr="001A12F4">
        <w:rPr>
          <w:rFonts w:ascii="Arial" w:hAnsi="Arial" w:cs="Arial"/>
          <w:i/>
          <w:iCs/>
        </w:rPr>
        <w:t>Scientific reports</w:t>
      </w:r>
      <w:r w:rsidRPr="001A12F4">
        <w:rPr>
          <w:rFonts w:ascii="Arial" w:hAnsi="Arial" w:cs="Arial"/>
        </w:rPr>
        <w:t>, </w:t>
      </w:r>
      <w:r w:rsidRPr="001A12F4">
        <w:rPr>
          <w:rFonts w:ascii="Arial" w:hAnsi="Arial" w:cs="Arial"/>
          <w:i/>
          <w:iCs/>
        </w:rPr>
        <w:t>8</w:t>
      </w:r>
      <w:r w:rsidRPr="001A12F4">
        <w:rPr>
          <w:rFonts w:ascii="Arial" w:hAnsi="Arial" w:cs="Arial"/>
        </w:rPr>
        <w:t>(1), 1070.</w:t>
      </w:r>
      <w:r w:rsidR="001134EA">
        <w:rPr>
          <w:rFonts w:ascii="Arial" w:hAnsi="Arial" w:cs="Arial"/>
        </w:rPr>
        <w:t xml:space="preserve"> </w:t>
      </w:r>
      <w:hyperlink r:id="rId66" w:history="1">
        <w:r w:rsidR="001134EA" w:rsidRPr="00032D25">
          <w:rPr>
            <w:rStyle w:val="Hyperlink"/>
            <w:rFonts w:ascii="Arial" w:hAnsi="Arial" w:cs="Arial"/>
          </w:rPr>
          <w:t>https://doi.org/10.1038/s41598-018-19612-7</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30" w:name="_Hlk218189765"/>
      <w:r w:rsidRPr="001A12F4">
        <w:rPr>
          <w:rFonts w:ascii="Arial" w:hAnsi="Arial" w:cs="Arial"/>
        </w:rPr>
        <w:t>Zhao</w:t>
      </w:r>
      <w:bookmarkEnd w:id="30"/>
      <w:r w:rsidRPr="001A12F4">
        <w:rPr>
          <w:rFonts w:ascii="Arial" w:hAnsi="Arial" w:cs="Arial"/>
        </w:rPr>
        <w:t>, Z., Gu, F., Rao, H., Ye, S., Liu, Z., Bian, Z. and Huang, C.  (2019). Metal halide perovskite materials for solar cells with long</w:t>
      </w:r>
      <w:r w:rsidRPr="001A12F4">
        <w:rPr>
          <w:rFonts w:ascii="Cambria Math" w:hAnsi="Cambria Math" w:cs="Cambria Math"/>
        </w:rPr>
        <w:t>‐</w:t>
      </w:r>
      <w:r w:rsidRPr="001A12F4">
        <w:rPr>
          <w:rFonts w:ascii="Arial" w:hAnsi="Arial" w:cs="Arial"/>
        </w:rPr>
        <w:t>term stability. </w:t>
      </w:r>
      <w:r w:rsidRPr="001A12F4">
        <w:rPr>
          <w:rFonts w:ascii="Arial" w:hAnsi="Arial" w:cs="Arial"/>
          <w:i/>
          <w:iCs/>
        </w:rPr>
        <w:t>Advanced Energy Materials</w:t>
      </w:r>
      <w:r w:rsidRPr="001A12F4">
        <w:rPr>
          <w:rFonts w:ascii="Arial" w:hAnsi="Arial" w:cs="Arial"/>
        </w:rPr>
        <w:t>, </w:t>
      </w:r>
      <w:r w:rsidRPr="001A12F4">
        <w:rPr>
          <w:rFonts w:ascii="Arial" w:hAnsi="Arial" w:cs="Arial"/>
          <w:i/>
          <w:iCs/>
        </w:rPr>
        <w:t>9</w:t>
      </w:r>
      <w:r w:rsidRPr="001A12F4">
        <w:rPr>
          <w:rFonts w:ascii="Arial" w:hAnsi="Arial" w:cs="Arial"/>
        </w:rPr>
        <w:t>(3), 1802671.</w:t>
      </w:r>
      <w:r w:rsidR="001134EA">
        <w:rPr>
          <w:rFonts w:ascii="Arial" w:hAnsi="Arial" w:cs="Arial"/>
        </w:rPr>
        <w:t xml:space="preserve"> </w:t>
      </w:r>
      <w:hyperlink r:id="rId67" w:history="1">
        <w:r w:rsidR="001134EA" w:rsidRPr="00032D25">
          <w:rPr>
            <w:rStyle w:val="Hyperlink"/>
            <w:rFonts w:ascii="Arial" w:hAnsi="Arial" w:cs="Arial"/>
          </w:rPr>
          <w:t>https://doi.org/10.1002/aenm.201802671</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Zhu, M., Park, S.Y., Kang, T., Han, H.G., Jun, H.Y. and Ryu, S.O. (2017). Investigation of CuIn1− xGaxSe2 thin films prepared by chemical solution-based processes for CIGS solar cells. </w:t>
      </w:r>
      <w:r w:rsidRPr="001A12F4">
        <w:rPr>
          <w:rFonts w:ascii="Arial" w:hAnsi="Arial" w:cs="Arial"/>
          <w:i/>
          <w:iCs/>
        </w:rPr>
        <w:t>Molecular Crystals and Liquid Crystals</w:t>
      </w:r>
      <w:r w:rsidRPr="001A12F4">
        <w:rPr>
          <w:rFonts w:ascii="Arial" w:hAnsi="Arial" w:cs="Arial"/>
        </w:rPr>
        <w:t>, </w:t>
      </w:r>
      <w:r w:rsidRPr="001A12F4">
        <w:rPr>
          <w:rFonts w:ascii="Arial" w:hAnsi="Arial" w:cs="Arial"/>
          <w:i/>
          <w:iCs/>
        </w:rPr>
        <w:t>645</w:t>
      </w:r>
      <w:r w:rsidRPr="001A12F4">
        <w:rPr>
          <w:rFonts w:ascii="Arial" w:hAnsi="Arial" w:cs="Arial"/>
        </w:rPr>
        <w:t>(1), 175-184.</w:t>
      </w:r>
    </w:p>
    <w:sectPr w:rsidR="00C64C08" w:rsidRPr="001A12F4" w:rsidSect="004D1B19">
      <w:headerReference w:type="even" r:id="rId68"/>
      <w:headerReference w:type="default" r:id="rId69"/>
      <w:footerReference w:type="even" r:id="rId70"/>
      <w:footerReference w:type="default" r:id="rId71"/>
      <w:headerReference w:type="first" r:id="rId72"/>
      <w:footerReference w:type="first" r:id="rId73"/>
      <w:pgSz w:w="11906" w:h="16838"/>
      <w:pgMar w:top="1276"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4FC" w:rsidRDefault="004164FC" w:rsidP="00DC73C3">
      <w:pPr>
        <w:spacing w:after="0" w:line="240" w:lineRule="auto"/>
      </w:pPr>
      <w:r>
        <w:separator/>
      </w:r>
    </w:p>
  </w:endnote>
  <w:endnote w:type="continuationSeparator" w:id="0">
    <w:p w:rsidR="004164FC" w:rsidRDefault="004164FC" w:rsidP="00DC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harisSIL">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algun Gothic Semilight"/>
    <w:panose1 w:val="00000000000000000000"/>
    <w:charset w:val="00"/>
    <w:family w:val="roman"/>
    <w:notTrueType/>
    <w:pitch w:val="default"/>
    <w:sig w:usb0="00000007" w:usb1="080F0000" w:usb2="00000010" w:usb3="00000000" w:csb0="00120003" w:csb1="00000000"/>
  </w:font>
  <w:font w:name="AdvTTe692faf0+02">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B19" w:rsidRDefault="004D1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B19" w:rsidRDefault="004D1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B19" w:rsidRDefault="004D1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4FC" w:rsidRDefault="004164FC" w:rsidP="00DC73C3">
      <w:pPr>
        <w:spacing w:after="0" w:line="240" w:lineRule="auto"/>
      </w:pPr>
      <w:r>
        <w:separator/>
      </w:r>
    </w:p>
  </w:footnote>
  <w:footnote w:type="continuationSeparator" w:id="0">
    <w:p w:rsidR="004164FC" w:rsidRDefault="004164FC" w:rsidP="00DC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B19" w:rsidRDefault="004D1B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877172" o:spid="_x0000_s2050" type="#_x0000_t136" style="position:absolute;margin-left:0;margin-top:0;width:545.1pt;height:10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B19" w:rsidRDefault="004D1B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877173" o:spid="_x0000_s2051" type="#_x0000_t136" style="position:absolute;margin-left:0;margin-top:0;width:545.1pt;height:10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B19" w:rsidRDefault="004D1B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877171" o:spid="_x0000_s2049" type="#_x0000_t136" style="position:absolute;margin-left:0;margin-top:0;width:545.1pt;height:10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517E9"/>
    <w:multiLevelType w:val="hybridMultilevel"/>
    <w:tmpl w:val="8BAEFA3C"/>
    <w:lvl w:ilvl="0" w:tplc="5366FD2C">
      <w:start w:val="1"/>
      <w:numFmt w:val="upperRoman"/>
      <w:lvlText w:val="%1."/>
      <w:lvlJc w:val="right"/>
      <w:pPr>
        <w:ind w:left="720" w:hanging="360"/>
      </w:pPr>
      <w:rPr>
        <w:b/>
        <w:bCs/>
      </w:rPr>
    </w:lvl>
    <w:lvl w:ilvl="1" w:tplc="44090015">
      <w:start w:val="1"/>
      <w:numFmt w:val="upp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1606B28"/>
    <w:multiLevelType w:val="multilevel"/>
    <w:tmpl w:val="137000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8DB4FD2"/>
    <w:multiLevelType w:val="multilevel"/>
    <w:tmpl w:val="1EE81C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63BD2270"/>
    <w:multiLevelType w:val="hybridMultilevel"/>
    <w:tmpl w:val="DCA8D548"/>
    <w:lvl w:ilvl="0" w:tplc="74A43430">
      <w:start w:val="1"/>
      <w:numFmt w:val="lowerRoman"/>
      <w:lvlText w:val="%1."/>
      <w:lvlJc w:val="right"/>
      <w:pPr>
        <w:ind w:left="2271"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9B8"/>
    <w:rsid w:val="00006AEC"/>
    <w:rsid w:val="00027C2A"/>
    <w:rsid w:val="0003423C"/>
    <w:rsid w:val="000429D4"/>
    <w:rsid w:val="00086EAD"/>
    <w:rsid w:val="0011335E"/>
    <w:rsid w:val="001134EA"/>
    <w:rsid w:val="00121C05"/>
    <w:rsid w:val="001222EE"/>
    <w:rsid w:val="00125FA6"/>
    <w:rsid w:val="00141700"/>
    <w:rsid w:val="001535C8"/>
    <w:rsid w:val="001707CA"/>
    <w:rsid w:val="00172915"/>
    <w:rsid w:val="00182A7F"/>
    <w:rsid w:val="001A11EC"/>
    <w:rsid w:val="001A12F4"/>
    <w:rsid w:val="001C213C"/>
    <w:rsid w:val="001E7B57"/>
    <w:rsid w:val="00201DFA"/>
    <w:rsid w:val="00205864"/>
    <w:rsid w:val="0020664E"/>
    <w:rsid w:val="00222FCC"/>
    <w:rsid w:val="002B1112"/>
    <w:rsid w:val="002B73A8"/>
    <w:rsid w:val="00315AD4"/>
    <w:rsid w:val="003235D0"/>
    <w:rsid w:val="003312F8"/>
    <w:rsid w:val="00347F88"/>
    <w:rsid w:val="0035767C"/>
    <w:rsid w:val="003603E2"/>
    <w:rsid w:val="00374FEC"/>
    <w:rsid w:val="00394784"/>
    <w:rsid w:val="00396101"/>
    <w:rsid w:val="003B599D"/>
    <w:rsid w:val="004164FC"/>
    <w:rsid w:val="00425654"/>
    <w:rsid w:val="004274FE"/>
    <w:rsid w:val="00453840"/>
    <w:rsid w:val="00475B19"/>
    <w:rsid w:val="00483938"/>
    <w:rsid w:val="00485548"/>
    <w:rsid w:val="004B40B4"/>
    <w:rsid w:val="004D1B19"/>
    <w:rsid w:val="004D4C8D"/>
    <w:rsid w:val="004D5F3B"/>
    <w:rsid w:val="004E3308"/>
    <w:rsid w:val="00500553"/>
    <w:rsid w:val="00507237"/>
    <w:rsid w:val="005127EB"/>
    <w:rsid w:val="00513FC7"/>
    <w:rsid w:val="00514146"/>
    <w:rsid w:val="00517270"/>
    <w:rsid w:val="00554CC9"/>
    <w:rsid w:val="00565A66"/>
    <w:rsid w:val="00582C1B"/>
    <w:rsid w:val="005B2E35"/>
    <w:rsid w:val="005E1E75"/>
    <w:rsid w:val="005E5ED8"/>
    <w:rsid w:val="005F72C4"/>
    <w:rsid w:val="006135E0"/>
    <w:rsid w:val="00614529"/>
    <w:rsid w:val="006736EE"/>
    <w:rsid w:val="00686AA9"/>
    <w:rsid w:val="006B4D47"/>
    <w:rsid w:val="006C057F"/>
    <w:rsid w:val="006C4CA5"/>
    <w:rsid w:val="00733001"/>
    <w:rsid w:val="00757606"/>
    <w:rsid w:val="00794736"/>
    <w:rsid w:val="00795E02"/>
    <w:rsid w:val="007964D7"/>
    <w:rsid w:val="007A6E47"/>
    <w:rsid w:val="007C24EB"/>
    <w:rsid w:val="007D5AA9"/>
    <w:rsid w:val="0082208C"/>
    <w:rsid w:val="00835431"/>
    <w:rsid w:val="00865485"/>
    <w:rsid w:val="00891BB4"/>
    <w:rsid w:val="008C3ED8"/>
    <w:rsid w:val="008C423C"/>
    <w:rsid w:val="008E069F"/>
    <w:rsid w:val="00911585"/>
    <w:rsid w:val="00931418"/>
    <w:rsid w:val="00946A1A"/>
    <w:rsid w:val="00950F19"/>
    <w:rsid w:val="00965C80"/>
    <w:rsid w:val="00993D38"/>
    <w:rsid w:val="009A1B6B"/>
    <w:rsid w:val="009A1CE1"/>
    <w:rsid w:val="009A61C4"/>
    <w:rsid w:val="009D1B4C"/>
    <w:rsid w:val="009E5655"/>
    <w:rsid w:val="009F4A10"/>
    <w:rsid w:val="00A04B17"/>
    <w:rsid w:val="00A146A3"/>
    <w:rsid w:val="00A95CD4"/>
    <w:rsid w:val="00AA0164"/>
    <w:rsid w:val="00AA38DE"/>
    <w:rsid w:val="00AD6998"/>
    <w:rsid w:val="00AE4E7D"/>
    <w:rsid w:val="00B27C5E"/>
    <w:rsid w:val="00B415B4"/>
    <w:rsid w:val="00B42CD8"/>
    <w:rsid w:val="00B53043"/>
    <w:rsid w:val="00B8503F"/>
    <w:rsid w:val="00B941F2"/>
    <w:rsid w:val="00BA29B8"/>
    <w:rsid w:val="00BA45DF"/>
    <w:rsid w:val="00BB1840"/>
    <w:rsid w:val="00BC0842"/>
    <w:rsid w:val="00BC6FF2"/>
    <w:rsid w:val="00BD53E8"/>
    <w:rsid w:val="00BF0DC3"/>
    <w:rsid w:val="00BF5FF3"/>
    <w:rsid w:val="00C02082"/>
    <w:rsid w:val="00C13DEA"/>
    <w:rsid w:val="00C64C08"/>
    <w:rsid w:val="00CA73D2"/>
    <w:rsid w:val="00CB5BB4"/>
    <w:rsid w:val="00CF62F6"/>
    <w:rsid w:val="00D06269"/>
    <w:rsid w:val="00D07DFF"/>
    <w:rsid w:val="00D11571"/>
    <w:rsid w:val="00D62162"/>
    <w:rsid w:val="00D77DF2"/>
    <w:rsid w:val="00DA04E2"/>
    <w:rsid w:val="00DA4FAD"/>
    <w:rsid w:val="00DB0395"/>
    <w:rsid w:val="00DC1EE8"/>
    <w:rsid w:val="00DC73C3"/>
    <w:rsid w:val="00DD424E"/>
    <w:rsid w:val="00DE4102"/>
    <w:rsid w:val="00DF5066"/>
    <w:rsid w:val="00E1263F"/>
    <w:rsid w:val="00E151C6"/>
    <w:rsid w:val="00E257C0"/>
    <w:rsid w:val="00E432F8"/>
    <w:rsid w:val="00E5529C"/>
    <w:rsid w:val="00EA4320"/>
    <w:rsid w:val="00EC567D"/>
    <w:rsid w:val="00EC6F3D"/>
    <w:rsid w:val="00EE00D1"/>
    <w:rsid w:val="00EE1627"/>
    <w:rsid w:val="00EE2019"/>
    <w:rsid w:val="00EF5F4F"/>
    <w:rsid w:val="00F1792C"/>
    <w:rsid w:val="00F57777"/>
    <w:rsid w:val="00F5788C"/>
    <w:rsid w:val="00F626BC"/>
    <w:rsid w:val="00F826CB"/>
    <w:rsid w:val="00F96649"/>
    <w:rsid w:val="00FA635B"/>
    <w:rsid w:val="00FA67CF"/>
    <w:rsid w:val="00FD6F11"/>
    <w:rsid w:val="00FF55BF"/>
  </w:rsids>
  <m:mathPr>
    <m:mathFont m:val="Cambria Math"/>
    <m:brkBin m:val="before"/>
    <m:brkBinSub m:val="--"/>
    <m:smallFrac m:val="0"/>
    <m:dispDef/>
    <m:lMargin m:val="0"/>
    <m:rMargin m:val="0"/>
    <m:defJc m:val="centerGroup"/>
    <m:wrapIndent m:val="1440"/>
    <m:intLim m:val="subSup"/>
    <m:naryLim m:val="undOvr"/>
  </m:mathPr>
  <w:themeFontLang w:val="en-MY"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5721D0"/>
  <w15:chartTrackingRefBased/>
  <w15:docId w15:val="{466C6F76-0098-4AA5-A238-06E3E6F8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9B8"/>
    <w:rPr>
      <w:kern w:val="0"/>
      <w:lang w:val="en-US"/>
      <w14:ligatures w14:val="none"/>
    </w:rPr>
  </w:style>
  <w:style w:type="paragraph" w:styleId="Heading1">
    <w:name w:val="heading 1"/>
    <w:basedOn w:val="Normal"/>
    <w:next w:val="Normal"/>
    <w:link w:val="Heading1Char"/>
    <w:uiPriority w:val="9"/>
    <w:qFormat/>
    <w:rsid w:val="00BA29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29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29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29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29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29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29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29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29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9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29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29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29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29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29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9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9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9B8"/>
    <w:rPr>
      <w:rFonts w:eastAsiaTheme="majorEastAsia" w:cstheme="majorBidi"/>
      <w:color w:val="272727" w:themeColor="text1" w:themeTint="D8"/>
    </w:rPr>
  </w:style>
  <w:style w:type="paragraph" w:styleId="Title">
    <w:name w:val="Title"/>
    <w:basedOn w:val="Normal"/>
    <w:next w:val="Normal"/>
    <w:link w:val="TitleChar"/>
    <w:uiPriority w:val="10"/>
    <w:qFormat/>
    <w:rsid w:val="00BA29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9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29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29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9B8"/>
    <w:pPr>
      <w:spacing w:before="160"/>
      <w:jc w:val="center"/>
    </w:pPr>
    <w:rPr>
      <w:i/>
      <w:iCs/>
      <w:color w:val="404040" w:themeColor="text1" w:themeTint="BF"/>
    </w:rPr>
  </w:style>
  <w:style w:type="character" w:customStyle="1" w:styleId="QuoteChar">
    <w:name w:val="Quote Char"/>
    <w:basedOn w:val="DefaultParagraphFont"/>
    <w:link w:val="Quote"/>
    <w:uiPriority w:val="29"/>
    <w:rsid w:val="00BA29B8"/>
    <w:rPr>
      <w:i/>
      <w:iCs/>
      <w:color w:val="404040" w:themeColor="text1" w:themeTint="BF"/>
    </w:rPr>
  </w:style>
  <w:style w:type="paragraph" w:styleId="ListParagraph">
    <w:name w:val="List Paragraph"/>
    <w:basedOn w:val="Normal"/>
    <w:uiPriority w:val="34"/>
    <w:qFormat/>
    <w:rsid w:val="00BA29B8"/>
    <w:pPr>
      <w:ind w:left="720"/>
      <w:contextualSpacing/>
    </w:pPr>
  </w:style>
  <w:style w:type="character" w:styleId="IntenseEmphasis">
    <w:name w:val="Intense Emphasis"/>
    <w:basedOn w:val="DefaultParagraphFont"/>
    <w:uiPriority w:val="21"/>
    <w:qFormat/>
    <w:rsid w:val="00BA29B8"/>
    <w:rPr>
      <w:i/>
      <w:iCs/>
      <w:color w:val="2F5496" w:themeColor="accent1" w:themeShade="BF"/>
    </w:rPr>
  </w:style>
  <w:style w:type="paragraph" w:styleId="IntenseQuote">
    <w:name w:val="Intense Quote"/>
    <w:basedOn w:val="Normal"/>
    <w:next w:val="Normal"/>
    <w:link w:val="IntenseQuoteChar"/>
    <w:uiPriority w:val="30"/>
    <w:qFormat/>
    <w:rsid w:val="00BA29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29B8"/>
    <w:rPr>
      <w:i/>
      <w:iCs/>
      <w:color w:val="2F5496" w:themeColor="accent1" w:themeShade="BF"/>
    </w:rPr>
  </w:style>
  <w:style w:type="character" w:styleId="IntenseReference">
    <w:name w:val="Intense Reference"/>
    <w:basedOn w:val="DefaultParagraphFont"/>
    <w:uiPriority w:val="32"/>
    <w:qFormat/>
    <w:rsid w:val="00BA29B8"/>
    <w:rPr>
      <w:b/>
      <w:bCs/>
      <w:smallCaps/>
      <w:color w:val="2F5496" w:themeColor="accent1" w:themeShade="BF"/>
      <w:spacing w:val="5"/>
    </w:rPr>
  </w:style>
  <w:style w:type="character" w:styleId="Hyperlink">
    <w:name w:val="Hyperlink"/>
    <w:basedOn w:val="DefaultParagraphFont"/>
    <w:uiPriority w:val="99"/>
    <w:unhideWhenUsed/>
    <w:rsid w:val="00BA29B8"/>
    <w:rPr>
      <w:color w:val="0000FF"/>
      <w:u w:val="single"/>
    </w:rPr>
  </w:style>
  <w:style w:type="character" w:customStyle="1" w:styleId="accordion-tabbedtab-mobile">
    <w:name w:val="accordion-tabbed__tab-mobile"/>
    <w:basedOn w:val="DefaultParagraphFont"/>
    <w:rsid w:val="00BA29B8"/>
  </w:style>
  <w:style w:type="character" w:customStyle="1" w:styleId="fontstyle01">
    <w:name w:val="fontstyle01"/>
    <w:basedOn w:val="DefaultParagraphFont"/>
    <w:rsid w:val="00182A7F"/>
    <w:rPr>
      <w:rFonts w:ascii="CharisSIL" w:hAnsi="CharisSIL" w:hint="default"/>
      <w:b w:val="0"/>
      <w:bCs w:val="0"/>
      <w:i w:val="0"/>
      <w:iCs w:val="0"/>
      <w:color w:val="000000"/>
      <w:sz w:val="16"/>
      <w:szCs w:val="16"/>
    </w:rPr>
  </w:style>
  <w:style w:type="paragraph" w:customStyle="1" w:styleId="ReferHead">
    <w:name w:val="Refer Head"/>
    <w:basedOn w:val="Normal"/>
    <w:rsid w:val="00182A7F"/>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DC7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3C3"/>
    <w:rPr>
      <w:kern w:val="0"/>
      <w:lang w:val="en-US"/>
      <w14:ligatures w14:val="none"/>
    </w:rPr>
  </w:style>
  <w:style w:type="paragraph" w:styleId="Footer">
    <w:name w:val="footer"/>
    <w:basedOn w:val="Normal"/>
    <w:link w:val="FooterChar"/>
    <w:uiPriority w:val="99"/>
    <w:unhideWhenUsed/>
    <w:rsid w:val="00DC7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3C3"/>
    <w:rPr>
      <w:kern w:val="0"/>
      <w:lang w:val="en-US"/>
      <w14:ligatures w14:val="none"/>
    </w:rPr>
  </w:style>
  <w:style w:type="table" w:styleId="TableGrid">
    <w:name w:val="Table Grid"/>
    <w:basedOn w:val="TableNormal"/>
    <w:uiPriority w:val="39"/>
    <w:rsid w:val="006C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64C08"/>
    <w:rPr>
      <w:b/>
      <w:bCs/>
    </w:rPr>
  </w:style>
  <w:style w:type="character" w:styleId="Emphasis">
    <w:name w:val="Emphasis"/>
    <w:basedOn w:val="DefaultParagraphFont"/>
    <w:uiPriority w:val="20"/>
    <w:qFormat/>
    <w:rsid w:val="00C64C08"/>
    <w:rPr>
      <w:i/>
      <w:iCs/>
    </w:rPr>
  </w:style>
  <w:style w:type="character" w:customStyle="1" w:styleId="comma-separator">
    <w:name w:val="comma-separator"/>
    <w:basedOn w:val="DefaultParagraphFont"/>
    <w:rsid w:val="00C64C08"/>
  </w:style>
  <w:style w:type="character" w:styleId="LineNumber">
    <w:name w:val="line number"/>
    <w:basedOn w:val="DefaultParagraphFont"/>
    <w:uiPriority w:val="99"/>
    <w:semiHidden/>
    <w:unhideWhenUsed/>
    <w:rsid w:val="002B73A8"/>
  </w:style>
  <w:style w:type="character" w:styleId="UnresolvedMention">
    <w:name w:val="Unresolved Mention"/>
    <w:basedOn w:val="DefaultParagraphFont"/>
    <w:uiPriority w:val="99"/>
    <w:semiHidden/>
    <w:unhideWhenUsed/>
    <w:rsid w:val="00113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library.wiley.com/authored-by/Moon/Taeho" TargetMode="External"/><Relationship Id="rId21" Type="http://schemas.openxmlformats.org/officeDocument/2006/relationships/hyperlink" Target="https://doi.org/10.1039/D2SC01914K" TargetMode="External"/><Relationship Id="rId42" Type="http://schemas.openxmlformats.org/officeDocument/2006/relationships/hyperlink" Target="https://doi.org/10.1016/j.jallcom.2020.154623" TargetMode="External"/><Relationship Id="rId47" Type="http://schemas.openxmlformats.org/officeDocument/2006/relationships/hyperlink" Target="https://doi.org/10.1038/s41598-024-62882-7" TargetMode="External"/><Relationship Id="rId63" Type="http://schemas.openxmlformats.org/officeDocument/2006/relationships/hyperlink" Target="https://doi.org/10.1007/s40843-016-5108-4"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90/mi15020192" TargetMode="External"/><Relationship Id="rId29" Type="http://schemas.openxmlformats.org/officeDocument/2006/relationships/hyperlink" Target="https://doi.org/10.1016/j.solener.2020.02.026" TargetMode="External"/><Relationship Id="rId11" Type="http://schemas.openxmlformats.org/officeDocument/2006/relationships/image" Target="media/image2.png"/><Relationship Id="rId24" Type="http://schemas.openxmlformats.org/officeDocument/2006/relationships/hyperlink" Target="https://onlinelibrary.wiley.com/authored-by/Lee/Susie" TargetMode="External"/><Relationship Id="rId32" Type="http://schemas.openxmlformats.org/officeDocument/2006/relationships/hyperlink" Target="https://doi.org/10.1063/5.0037916" TargetMode="External"/><Relationship Id="rId37" Type="http://schemas.openxmlformats.org/officeDocument/2006/relationships/hyperlink" Target="https://doi.org/10.1038/s41598-021-94848-4" TargetMode="External"/><Relationship Id="rId40" Type="http://schemas.openxmlformats.org/officeDocument/2006/relationships/hyperlink" Target="https://doi.org/10.1002/aenm.201602512" TargetMode="External"/><Relationship Id="rId45" Type="http://schemas.openxmlformats.org/officeDocument/2006/relationships/hyperlink" Target="https://doi.org/10.1039/D3RA07518D" TargetMode="External"/><Relationship Id="rId53" Type="http://schemas.openxmlformats.org/officeDocument/2006/relationships/hyperlink" Target="https://doi.org/10.1109/TED.2023.3235870" TargetMode="External"/><Relationship Id="rId58" Type="http://schemas.openxmlformats.org/officeDocument/2006/relationships/hyperlink" Target="https://doi.org/10.1088/0953-8984/24/17/175002" TargetMode="External"/><Relationship Id="rId66" Type="http://schemas.openxmlformats.org/officeDocument/2006/relationships/hyperlink" Target="https://doi.org/10.1038/s41598-018-19612-7"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3390/nano12061002" TargetMode="External"/><Relationship Id="rId19" Type="http://schemas.openxmlformats.org/officeDocument/2006/relationships/hyperlink" Target="https://doi.org/10.1007/s11664-022-09442-9" TargetMode="External"/><Relationship Id="rId14" Type="http://schemas.openxmlformats.org/officeDocument/2006/relationships/image" Target="media/image5.png"/><Relationship Id="rId22" Type="http://schemas.openxmlformats.org/officeDocument/2006/relationships/hyperlink" Target="https://doi.org/10.1021/acs.chemrev.5b00063" TargetMode="External"/><Relationship Id="rId27" Type="http://schemas.openxmlformats.org/officeDocument/2006/relationships/hyperlink" Target="https://doi.org/10.1002/er.7761" TargetMode="External"/><Relationship Id="rId30" Type="http://schemas.openxmlformats.org/officeDocument/2006/relationships/hyperlink" Target="https://doi.org/10.1016/j.solener.2020.03.070" TargetMode="External"/><Relationship Id="rId35" Type="http://schemas.openxmlformats.org/officeDocument/2006/relationships/hyperlink" Target="https://doi.org/10.1016/j.rser.2015.04.062" TargetMode="External"/><Relationship Id="rId43" Type="http://schemas.openxmlformats.org/officeDocument/2006/relationships/hyperlink" Target="https://doi.org/10.3390/cryst11070814" TargetMode="External"/><Relationship Id="rId48" Type="http://schemas.openxmlformats.org/officeDocument/2006/relationships/hyperlink" Target="https://doi.org/10.1016/j.heliyon.2024.e24689" TargetMode="External"/><Relationship Id="rId56" Type="http://schemas.openxmlformats.org/officeDocument/2006/relationships/hyperlink" Target="https://doi.org/10.1039/D3RA01454A" TargetMode="External"/><Relationship Id="rId64" Type="http://schemas.openxmlformats.org/officeDocument/2006/relationships/hyperlink" Target="https://doi.org/10.1063/5.0050512" TargetMode="External"/><Relationship Id="rId69" Type="http://schemas.openxmlformats.org/officeDocument/2006/relationships/header" Target="header2.xml"/><Relationship Id="rId8" Type="http://schemas.openxmlformats.org/officeDocument/2006/relationships/hyperlink" Target="javascript:popupOBO('CMO:0001574','c1nr10867k')" TargetMode="External"/><Relationship Id="rId51" Type="http://schemas.openxmlformats.org/officeDocument/2006/relationships/hyperlink" Target="https://doi.org/10.1109/ECACE.2019.8679283"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5772/intechopen.82070" TargetMode="External"/><Relationship Id="rId25" Type="http://schemas.openxmlformats.org/officeDocument/2006/relationships/hyperlink" Target="https://onlinelibrary.wiley.com/authored-by/Jeon/Byeong%E2%80%90Cheol" TargetMode="External"/><Relationship Id="rId33" Type="http://schemas.openxmlformats.org/officeDocument/2006/relationships/hyperlink" Target="https://doi.org/10.1007/s11082-021-03175-5" TargetMode="External"/><Relationship Id="rId38" Type="http://schemas.openxmlformats.org/officeDocument/2006/relationships/hyperlink" Target="https://doi.org/10.1038/s41467-019-13910-y" TargetMode="External"/><Relationship Id="rId46" Type="http://schemas.openxmlformats.org/officeDocument/2006/relationships/hyperlink" Target="https://doi.org/10.1016/j.cocis.2025.101895" TargetMode="External"/><Relationship Id="rId59" Type="http://schemas.openxmlformats.org/officeDocument/2006/relationships/hyperlink" Target="https://doi.org/10.1002/smll.202006530" TargetMode="External"/><Relationship Id="rId67" Type="http://schemas.openxmlformats.org/officeDocument/2006/relationships/hyperlink" Target="https://doi.org/10.1002/aenm.201802671" TargetMode="External"/><Relationship Id="rId20" Type="http://schemas.openxmlformats.org/officeDocument/2006/relationships/hyperlink" Target="https://doi.org/10.1021/jp050745x" TargetMode="External"/><Relationship Id="rId41" Type="http://schemas.openxmlformats.org/officeDocument/2006/relationships/hyperlink" Target="https://doi.org/10.1088/0268-1242/31/9/093001" TargetMode="External"/><Relationship Id="rId54" Type="http://schemas.openxmlformats.org/officeDocument/2006/relationships/hyperlink" Target="https://doi.org/10.1002/adma.201801010" TargetMode="External"/><Relationship Id="rId62" Type="http://schemas.openxmlformats.org/officeDocument/2006/relationships/hyperlink" Target="https://doi.org/10.1039/C8EE02852D"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aa.2018.04.015" TargetMode="External"/><Relationship Id="rId23" Type="http://schemas.openxmlformats.org/officeDocument/2006/relationships/hyperlink" Target="https://doi.org/10.1021/acs.jpclett.6b00215" TargetMode="External"/><Relationship Id="rId28" Type="http://schemas.openxmlformats.org/officeDocument/2006/relationships/hyperlink" Target="https://doi.org/10.1002/anie.201511792" TargetMode="External"/><Relationship Id="rId36" Type="http://schemas.openxmlformats.org/officeDocument/2006/relationships/hyperlink" Target="https://doi.org/10.3390/polym14051059" TargetMode="External"/><Relationship Id="rId49" Type="http://schemas.openxmlformats.org/officeDocument/2006/relationships/hyperlink" Target="https://doi.org/10.1039/C8CS00431E" TargetMode="External"/><Relationship Id="rId57" Type="http://schemas.openxmlformats.org/officeDocument/2006/relationships/hyperlink" Target="https://doi.org/10.1021/ic401215x" TargetMode="External"/><Relationship Id="rId10" Type="http://schemas.openxmlformats.org/officeDocument/2006/relationships/image" Target="media/image1.png"/><Relationship Id="rId31" Type="http://schemas.openxmlformats.org/officeDocument/2006/relationships/hyperlink" Target="https://doi.org/10.1002/pip.2811" TargetMode="External"/><Relationship Id="rId44" Type="http://schemas.openxmlformats.org/officeDocument/2006/relationships/hyperlink" Target="https://doi.org/10.1002/ente.202300191" TargetMode="External"/><Relationship Id="rId52" Type="http://schemas.openxmlformats.org/officeDocument/2006/relationships/hyperlink" Target="https://doi.org/10.3390/mi10040266" TargetMode="External"/><Relationship Id="rId60" Type="http://schemas.openxmlformats.org/officeDocument/2006/relationships/hyperlink" Target="https://doi.org/10.1002/pssb.201552007" TargetMode="External"/><Relationship Id="rId65" Type="http://schemas.openxmlformats.org/officeDocument/2006/relationships/hyperlink" Target="https://doi.org/10.1007/s10971-021-05682-z"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onlinelibrary.wiley.com/authored-by/Choi/Won%E2%80%90Gyu" TargetMode="External"/><Relationship Id="rId13" Type="http://schemas.openxmlformats.org/officeDocument/2006/relationships/image" Target="media/image4.png"/><Relationship Id="rId18" Type="http://schemas.openxmlformats.org/officeDocument/2006/relationships/hyperlink" Target="https://doi.org/10.1007/s10971-019-04957-w" TargetMode="External"/><Relationship Id="rId39" Type="http://schemas.openxmlformats.org/officeDocument/2006/relationships/hyperlink" Target="https://doi.org/10.3390/catal13040712" TargetMode="External"/><Relationship Id="rId34" Type="http://schemas.openxmlformats.org/officeDocument/2006/relationships/hyperlink" Target="https://doi.org/10.1038/s41598-020-68704-w" TargetMode="External"/><Relationship Id="rId50" Type="http://schemas.openxmlformats.org/officeDocument/2006/relationships/hyperlink" Target="https://doi.org/10.3390/app112411689" TargetMode="External"/><Relationship Id="rId55" Type="http://schemas.openxmlformats.org/officeDocument/2006/relationships/hyperlink" Target="https://doi.org/10.1016/j.matchemphys.2020.123389" TargetMode="External"/><Relationship Id="rId7" Type="http://schemas.openxmlformats.org/officeDocument/2006/relationships/hyperlink" Target="javascript:popupOBO('CMO:0001574','c1nr10867k')" TargetMode="Externa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15</Pages>
  <Words>6662</Words>
  <Characters>37980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nyiekaa ngp</dc:creator>
  <cp:keywords/>
  <dc:description/>
  <cp:lastModifiedBy>SDI 1084</cp:lastModifiedBy>
  <cp:revision>87</cp:revision>
  <dcterms:created xsi:type="dcterms:W3CDTF">2025-12-31T17:36:00Z</dcterms:created>
  <dcterms:modified xsi:type="dcterms:W3CDTF">2026-01-05T07:17:00Z</dcterms:modified>
</cp:coreProperties>
</file>