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62F14" w14:textId="77777777" w:rsidR="00764518" w:rsidRDefault="00764518" w:rsidP="007630AD">
      <w:pPr>
        <w:jc w:val="both"/>
        <w:rPr>
          <w:rFonts w:ascii="Times New Roman" w:hAnsi="Times New Roman" w:cs="Times New Roman"/>
          <w:b/>
          <w:bCs/>
          <w:sz w:val="24"/>
          <w:szCs w:val="24"/>
        </w:rPr>
      </w:pPr>
    </w:p>
    <w:p w14:paraId="4D1BC955" w14:textId="4294186C" w:rsidR="00764518" w:rsidRPr="00AA2731" w:rsidRDefault="00764518" w:rsidP="00764518">
      <w:pPr>
        <w:jc w:val="center"/>
        <w:rPr>
          <w:rFonts w:ascii="Times New Roman" w:hAnsi="Times New Roman" w:cs="Times New Roman"/>
          <w:b/>
          <w:bCs/>
          <w:sz w:val="24"/>
          <w:szCs w:val="24"/>
        </w:rPr>
      </w:pPr>
      <w:r w:rsidRPr="00AA2731">
        <w:rPr>
          <w:rFonts w:ascii="Times New Roman" w:hAnsi="Times New Roman" w:cs="Times New Roman"/>
          <w:b/>
          <w:bCs/>
          <w:sz w:val="24"/>
          <w:szCs w:val="24"/>
        </w:rPr>
        <w:t>Climate Change as a Source of Financial and Macroeconomic Risk</w:t>
      </w:r>
    </w:p>
    <w:p w14:paraId="454F6F1E" w14:textId="2295F218" w:rsidR="00764518" w:rsidRDefault="00764518" w:rsidP="007630AD">
      <w:pPr>
        <w:jc w:val="both"/>
        <w:rPr>
          <w:rFonts w:ascii="Times New Roman" w:hAnsi="Times New Roman" w:cs="Times New Roman"/>
          <w:b/>
          <w:bCs/>
          <w:sz w:val="24"/>
          <w:szCs w:val="24"/>
        </w:rPr>
      </w:pPr>
    </w:p>
    <w:p w14:paraId="6D753EA9" w14:textId="77777777" w:rsidR="001715E7" w:rsidRPr="00AA2731" w:rsidRDefault="001715E7" w:rsidP="007630AD">
      <w:pPr>
        <w:jc w:val="both"/>
        <w:rPr>
          <w:rFonts w:ascii="Times New Roman" w:hAnsi="Times New Roman" w:cs="Times New Roman"/>
          <w:b/>
          <w:bCs/>
          <w:sz w:val="24"/>
          <w:szCs w:val="24"/>
        </w:rPr>
      </w:pPr>
      <w:bookmarkStart w:id="0" w:name="_GoBack"/>
      <w:bookmarkEnd w:id="0"/>
    </w:p>
    <w:p w14:paraId="71306921" w14:textId="3E079E44" w:rsidR="007630AD" w:rsidRPr="00AA2731" w:rsidRDefault="007630AD" w:rsidP="007630AD">
      <w:pPr>
        <w:jc w:val="both"/>
        <w:rPr>
          <w:rFonts w:ascii="Times New Roman" w:hAnsi="Times New Roman" w:cs="Times New Roman"/>
          <w:b/>
          <w:bCs/>
          <w:sz w:val="24"/>
          <w:szCs w:val="24"/>
        </w:rPr>
      </w:pPr>
      <w:r w:rsidRPr="00AA2731">
        <w:rPr>
          <w:rFonts w:ascii="Times New Roman" w:hAnsi="Times New Roman" w:cs="Times New Roman"/>
          <w:b/>
          <w:bCs/>
          <w:sz w:val="24"/>
          <w:szCs w:val="24"/>
        </w:rPr>
        <w:t>Abstract</w:t>
      </w:r>
    </w:p>
    <w:p w14:paraId="4983A4CA" w14:textId="5A8C1DDE" w:rsidR="007630AD" w:rsidRPr="00AA2731" w:rsidRDefault="007B05CA" w:rsidP="007B05CA">
      <w:pPr>
        <w:jc w:val="both"/>
        <w:rPr>
          <w:rFonts w:ascii="Times New Roman" w:hAnsi="Times New Roman" w:cs="Times New Roman"/>
          <w:bCs/>
          <w:sz w:val="24"/>
          <w:szCs w:val="24"/>
        </w:rPr>
      </w:pPr>
      <w:r w:rsidRPr="00AA2731">
        <w:rPr>
          <w:rFonts w:ascii="Times New Roman" w:hAnsi="Times New Roman" w:cs="Times New Roman"/>
          <w:bCs/>
          <w:sz w:val="24"/>
          <w:szCs w:val="24"/>
        </w:rPr>
        <w:t>Climate change is going to affect the global economy and financial system in a big way. Extreme weather events of all kinds, rising costs of fossil fuels as policies change, and shifts in market expectations are affecting asset valuations, financial stability, and economic outcomes globally, locally, and everywhere in between. This paper goes over the economic research that looks at how climate change creates financial risks and how these risks move over to the macroeconomy. The review brings together the most convincing arguments about the sources of risks, the effects on the stability of the financial system, and the macroeconomic consequences of climate, related shocks. The review also talks about the use of financial regulation, central banking and coordinated policy framework in controlling these risks. The paper, which combines financial economics and macroeconomics theories, explains that climate, related risk can lead to a system, wide crisis and stresses the necessity of having appropriate policy responses to increase economic resilience and facilitate sustainable long, term development</w:t>
      </w:r>
      <w:r w:rsidR="007630AD" w:rsidRPr="00AA2731">
        <w:rPr>
          <w:rFonts w:ascii="Times New Roman" w:hAnsi="Times New Roman" w:cs="Times New Roman"/>
          <w:bCs/>
          <w:sz w:val="24"/>
          <w:szCs w:val="24"/>
        </w:rPr>
        <w:t>.</w:t>
      </w:r>
    </w:p>
    <w:p w14:paraId="25F735CD" w14:textId="40EC1FB2" w:rsidR="007630AD" w:rsidRPr="00AA2731" w:rsidRDefault="007630AD" w:rsidP="007D2287">
      <w:pPr>
        <w:jc w:val="both"/>
        <w:rPr>
          <w:rFonts w:ascii="Times New Roman" w:hAnsi="Times New Roman" w:cs="Times New Roman"/>
          <w:b/>
          <w:bCs/>
          <w:sz w:val="24"/>
          <w:szCs w:val="24"/>
        </w:rPr>
      </w:pPr>
    </w:p>
    <w:p w14:paraId="3D88C981" w14:textId="10271345" w:rsidR="00764518" w:rsidRPr="00AA2731" w:rsidRDefault="00764518" w:rsidP="00764518">
      <w:pPr>
        <w:jc w:val="both"/>
        <w:rPr>
          <w:rFonts w:ascii="Times New Roman" w:hAnsi="Times New Roman" w:cs="Times New Roman"/>
          <w:bCs/>
          <w:sz w:val="24"/>
          <w:szCs w:val="24"/>
        </w:rPr>
      </w:pPr>
      <w:r w:rsidRPr="00AA2731">
        <w:rPr>
          <w:rFonts w:ascii="Times New Roman" w:hAnsi="Times New Roman" w:cs="Times New Roman"/>
          <w:b/>
          <w:bCs/>
          <w:sz w:val="24"/>
          <w:szCs w:val="24"/>
        </w:rPr>
        <w:t>Keywords:</w:t>
      </w:r>
      <w:r w:rsidRPr="00AA2731">
        <w:rPr>
          <w:rFonts w:ascii="Times New Roman" w:hAnsi="Times New Roman" w:cs="Times New Roman"/>
          <w:bCs/>
          <w:sz w:val="24"/>
          <w:szCs w:val="24"/>
        </w:rPr>
        <w:t xml:space="preserve"> Climate change; financial risk; macroeconomic stability; financial system resilience; climate policy; macro-financial linkages</w:t>
      </w:r>
    </w:p>
    <w:p w14:paraId="461AF909" w14:textId="14D72A07" w:rsidR="00764518" w:rsidRPr="00AA2731" w:rsidRDefault="00764518" w:rsidP="00764518">
      <w:pPr>
        <w:jc w:val="both"/>
        <w:rPr>
          <w:rFonts w:ascii="Times New Roman" w:hAnsi="Times New Roman" w:cs="Times New Roman"/>
          <w:bCs/>
          <w:sz w:val="24"/>
          <w:szCs w:val="24"/>
        </w:rPr>
      </w:pPr>
    </w:p>
    <w:p w14:paraId="43B44178" w14:textId="580899CF" w:rsidR="00BC1B83" w:rsidRPr="00AA2731" w:rsidRDefault="00BC1B83" w:rsidP="00BC1B83">
      <w:pPr>
        <w:pStyle w:val="ListParagraph"/>
        <w:numPr>
          <w:ilvl w:val="0"/>
          <w:numId w:val="2"/>
        </w:numPr>
        <w:jc w:val="both"/>
        <w:rPr>
          <w:rFonts w:ascii="Times New Roman" w:hAnsi="Times New Roman" w:cs="Times New Roman"/>
          <w:b/>
          <w:bCs/>
          <w:sz w:val="24"/>
          <w:szCs w:val="24"/>
        </w:rPr>
      </w:pPr>
      <w:r w:rsidRPr="00AA2731">
        <w:rPr>
          <w:rFonts w:ascii="Times New Roman" w:hAnsi="Times New Roman" w:cs="Times New Roman"/>
          <w:b/>
          <w:bCs/>
          <w:sz w:val="24"/>
          <w:szCs w:val="24"/>
        </w:rPr>
        <w:t>Introduction</w:t>
      </w:r>
    </w:p>
    <w:p w14:paraId="4330EC7B" w14:textId="64AFBAC1" w:rsidR="00BC1B83" w:rsidRPr="00AA2731" w:rsidRDefault="00387F56" w:rsidP="00387F56">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Climate change is being increasingly </w:t>
      </w:r>
      <w:r w:rsidR="00143094" w:rsidRPr="00AA2731">
        <w:rPr>
          <w:rFonts w:ascii="Times New Roman" w:hAnsi="Times New Roman" w:cs="Times New Roman"/>
          <w:bCs/>
          <w:sz w:val="24"/>
          <w:szCs w:val="24"/>
        </w:rPr>
        <w:t>recognized</w:t>
      </w:r>
      <w:r w:rsidRPr="00AA2731">
        <w:rPr>
          <w:rFonts w:ascii="Times New Roman" w:hAnsi="Times New Roman" w:cs="Times New Roman"/>
          <w:bCs/>
          <w:sz w:val="24"/>
          <w:szCs w:val="24"/>
        </w:rPr>
        <w:t xml:space="preserve"> as a significant source of economic and financial risk, along with being an environmental challenge. The rise in global average temperature, extreme weather events, and the transition towards low, carbon economies are changing production structures, asset valuations, and even changing the expectations of future growth. These changes have made climate change a central issue of debates on financial stability and macroeconomic resilience, rather than one on the fringes of economic analysis (Bansal et al., 2021). Numerous studies have been published to bring to light the various channels through which climate, related risks may arise. For instance, physical risks due to climate shocks may result in damages to infrastructure, supply chain disruptions, and depreciation of asset values, while transition risks are consequences of changes in policies, technologies, and market preferences. These risks are increasingly making their way into the balance sheets of firms, the portfolios of financial institutions, and the </w:t>
      </w:r>
      <w:proofErr w:type="spellStart"/>
      <w:r w:rsidRPr="00AA2731">
        <w:rPr>
          <w:rFonts w:ascii="Times New Roman" w:hAnsi="Times New Roman" w:cs="Times New Roman"/>
          <w:bCs/>
          <w:sz w:val="24"/>
          <w:szCs w:val="24"/>
        </w:rPr>
        <w:t>behaviour</w:t>
      </w:r>
      <w:proofErr w:type="spellEnd"/>
      <w:r w:rsidRPr="00AA2731">
        <w:rPr>
          <w:rFonts w:ascii="Times New Roman" w:hAnsi="Times New Roman" w:cs="Times New Roman"/>
          <w:bCs/>
          <w:sz w:val="24"/>
          <w:szCs w:val="24"/>
        </w:rPr>
        <w:t xml:space="preserve"> of investors, thereby creating the risk of a sudden repricing of assets and financial instability (Bolton &amp; </w:t>
      </w:r>
      <w:proofErr w:type="spellStart"/>
      <w:r w:rsidRPr="00AA2731">
        <w:rPr>
          <w:rFonts w:ascii="Times New Roman" w:hAnsi="Times New Roman" w:cs="Times New Roman"/>
          <w:bCs/>
          <w:sz w:val="24"/>
          <w:szCs w:val="24"/>
        </w:rPr>
        <w:t>Kacperczyk</w:t>
      </w:r>
      <w:proofErr w:type="spellEnd"/>
      <w:r w:rsidRPr="00AA2731">
        <w:rPr>
          <w:rFonts w:ascii="Times New Roman" w:hAnsi="Times New Roman" w:cs="Times New Roman"/>
          <w:bCs/>
          <w:sz w:val="24"/>
          <w:szCs w:val="24"/>
        </w:rPr>
        <w:t>, 2023; von Dulong et al., 2023).</w:t>
      </w:r>
    </w:p>
    <w:p w14:paraId="0DF5D8CE" w14:textId="52802DB4" w:rsidR="00BC1B83" w:rsidRPr="00AA2731" w:rsidRDefault="00AF7185"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Climate</w:t>
      </w:r>
      <w:r w:rsidR="00FF6176" w:rsidRPr="00AA2731">
        <w:rPr>
          <w:rFonts w:ascii="Times New Roman" w:hAnsi="Times New Roman" w:cs="Times New Roman"/>
          <w:bCs/>
          <w:sz w:val="24"/>
          <w:szCs w:val="24"/>
        </w:rPr>
        <w:t>-</w:t>
      </w:r>
      <w:r w:rsidRPr="00AA2731">
        <w:rPr>
          <w:rFonts w:ascii="Times New Roman" w:hAnsi="Times New Roman" w:cs="Times New Roman"/>
          <w:bCs/>
          <w:sz w:val="24"/>
          <w:szCs w:val="24"/>
        </w:rPr>
        <w:t xml:space="preserve">related financial risks do not, in any case, remain confined within the financial sector. Financial disturbances may spread through credit markets, asset prices, and expectations to the </w:t>
      </w:r>
      <w:r w:rsidRPr="00AA2731">
        <w:rPr>
          <w:rFonts w:ascii="Times New Roman" w:hAnsi="Times New Roman" w:cs="Times New Roman"/>
          <w:bCs/>
          <w:sz w:val="24"/>
          <w:szCs w:val="24"/>
        </w:rPr>
        <w:lastRenderedPageBreak/>
        <w:t>wider economy, thus affecting investment, productivity, output, and inflation dynamics. These macro, financial linkages imply that climate change can become a systemic risk source rather than a gradual background trend, especially if risks are underestimated or suddenly reassessed (Battiston et al., 2017). The first figure offers a conceptual depiction of the process through which climate change leads to financial and macroeconomic risks. Starting from climate drivers, the figure depicts the transmission to the financial system channels and, finally, to macroeconomic outcomes, also pointing out the stabilizing role of policy and regulation. This framework mirrors the increasing understanding among economists and policymakers that climate, related risks necessitate integrated analytical approaches that combine finance and macroeconomics (Campiglio et al., 2018; Bolton et al., 2021).</w:t>
      </w:r>
    </w:p>
    <w:p w14:paraId="2B8AFEC6" w14:textId="011DD420" w:rsidR="00BC1B83" w:rsidRPr="00AA2731" w:rsidRDefault="00AF7185"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In such a context, the present article presents a narrative review of the economic literature related to climate change as a factor of financial and macroeconomic risks. The article does not trace a complete panorama of the matter, but rather it unpacks the conceptual framework of the risk sources, the stability of the financial system, the macroeconomic transmission, and the policy responses. The review, through the synthesis of these different angles, strives to delineate the climatic risks' advent, their amplification via financial systems, and the rationale why their efficient handling calls for the concerted work of the financial, macroeconomic, and regulatory sectors</w:t>
      </w:r>
      <w:r w:rsidR="00BC1B83" w:rsidRPr="00AA2731">
        <w:rPr>
          <w:rFonts w:ascii="Times New Roman" w:hAnsi="Times New Roman" w:cs="Times New Roman"/>
          <w:bCs/>
          <w:sz w:val="24"/>
          <w:szCs w:val="24"/>
        </w:rPr>
        <w:t>.</w:t>
      </w:r>
    </w:p>
    <w:p w14:paraId="52080F7C" w14:textId="77777777" w:rsidR="00A10344" w:rsidRPr="00AA2731" w:rsidRDefault="00A10344" w:rsidP="00BC1B83">
      <w:pPr>
        <w:jc w:val="both"/>
        <w:rPr>
          <w:rFonts w:ascii="Times New Roman" w:hAnsi="Times New Roman" w:cs="Times New Roman"/>
          <w:bCs/>
          <w:sz w:val="24"/>
          <w:szCs w:val="24"/>
        </w:rPr>
      </w:pPr>
    </w:p>
    <w:p w14:paraId="1D741C52" w14:textId="1A46D6CD" w:rsidR="00BC1B83" w:rsidRPr="00AA2731" w:rsidRDefault="00A10344" w:rsidP="00A10344">
      <w:pPr>
        <w:jc w:val="both"/>
        <w:rPr>
          <w:rFonts w:ascii="Times New Roman" w:hAnsi="Times New Roman" w:cs="Times New Roman"/>
          <w:bCs/>
          <w:sz w:val="24"/>
          <w:szCs w:val="24"/>
        </w:rPr>
      </w:pPr>
      <w:r w:rsidRPr="00AA2731">
        <w:rPr>
          <w:rFonts w:ascii="Times New Roman" w:hAnsi="Times New Roman" w:cs="Times New Roman"/>
          <w:bCs/>
          <w:sz w:val="24"/>
          <w:szCs w:val="24"/>
        </w:rPr>
        <w:t>Figure 1: Transmission of Climate Change into Financial and Macroeconomic Risk</w:t>
      </w:r>
    </w:p>
    <w:p w14:paraId="2AAB2647" w14:textId="24039F07" w:rsidR="00A10344" w:rsidRPr="00AA2731" w:rsidRDefault="00A10344" w:rsidP="00A10344">
      <w:pPr>
        <w:jc w:val="both"/>
        <w:rPr>
          <w:rFonts w:ascii="Times New Roman" w:hAnsi="Times New Roman" w:cs="Times New Roman"/>
          <w:bCs/>
          <w:sz w:val="24"/>
          <w:szCs w:val="24"/>
        </w:rPr>
      </w:pPr>
      <w:r w:rsidRPr="00AA2731">
        <w:rPr>
          <w:rFonts w:ascii="Times New Roman" w:hAnsi="Times New Roman" w:cs="Times New Roman"/>
          <w:bCs/>
          <w:noProof/>
          <w:sz w:val="24"/>
          <w:szCs w:val="24"/>
        </w:rPr>
        <w:drawing>
          <wp:inline distT="0" distB="0" distL="0" distR="0" wp14:anchorId="39F88B6A" wp14:editId="4E7A514D">
            <wp:extent cx="5946783" cy="378980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1.png"/>
                    <pic:cNvPicPr/>
                  </pic:nvPicPr>
                  <pic:blipFill>
                    <a:blip r:embed="rId7">
                      <a:extLst>
                        <a:ext uri="{28A0092B-C50C-407E-A947-70E740481C1C}">
                          <a14:useLocalDpi xmlns:a14="http://schemas.microsoft.com/office/drawing/2010/main" val="0"/>
                        </a:ext>
                      </a:extLst>
                    </a:blip>
                    <a:stretch>
                      <a:fillRect/>
                    </a:stretch>
                  </pic:blipFill>
                  <pic:spPr>
                    <a:xfrm>
                      <a:off x="0" y="0"/>
                      <a:ext cx="5965185" cy="3801530"/>
                    </a:xfrm>
                    <a:prstGeom prst="rect">
                      <a:avLst/>
                    </a:prstGeom>
                  </pic:spPr>
                </pic:pic>
              </a:graphicData>
            </a:graphic>
          </wp:inline>
        </w:drawing>
      </w:r>
    </w:p>
    <w:p w14:paraId="56CAE65A" w14:textId="40F3EBE1" w:rsidR="00BC1B83" w:rsidRPr="00AA2731" w:rsidRDefault="00BC1B83" w:rsidP="00764518">
      <w:pPr>
        <w:jc w:val="both"/>
        <w:rPr>
          <w:rFonts w:ascii="Times New Roman" w:hAnsi="Times New Roman" w:cs="Times New Roman"/>
          <w:bCs/>
          <w:sz w:val="24"/>
          <w:szCs w:val="24"/>
        </w:rPr>
      </w:pPr>
    </w:p>
    <w:p w14:paraId="6BECB49B" w14:textId="77777777" w:rsidR="00B00531" w:rsidRPr="00AA2731" w:rsidRDefault="00B00531" w:rsidP="00BC1B83">
      <w:pPr>
        <w:jc w:val="both"/>
        <w:rPr>
          <w:rFonts w:ascii="Times New Roman" w:hAnsi="Times New Roman" w:cs="Times New Roman"/>
          <w:b/>
          <w:bCs/>
          <w:sz w:val="24"/>
          <w:szCs w:val="24"/>
        </w:rPr>
      </w:pPr>
    </w:p>
    <w:p w14:paraId="097738F6" w14:textId="458DCC8A"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2. Channels Through Which Climate Change Generates Financial Risk</w:t>
      </w:r>
    </w:p>
    <w:p w14:paraId="32B68D93" w14:textId="77777777" w:rsidR="00E55B75" w:rsidRPr="00AA2731" w:rsidRDefault="00E55B75" w:rsidP="00E55B75">
      <w:pPr>
        <w:jc w:val="both"/>
        <w:rPr>
          <w:rFonts w:ascii="Times New Roman" w:hAnsi="Times New Roman" w:cs="Times New Roman"/>
          <w:bCs/>
          <w:sz w:val="24"/>
          <w:szCs w:val="24"/>
        </w:rPr>
      </w:pPr>
      <w:r w:rsidRPr="00AA2731">
        <w:rPr>
          <w:rFonts w:ascii="Times New Roman" w:hAnsi="Times New Roman" w:cs="Times New Roman"/>
          <w:bCs/>
          <w:sz w:val="24"/>
          <w:szCs w:val="24"/>
        </w:rPr>
        <w:t>Climate change causes financial risks that affect asset values, balance sheets, and expectations in the financial system through various channels, which are deeply interlinked. These channels are typically categorized into physical risks, transition risks, and information, or expectation, based risks. Though these risks are separated analytically, in reality, they often interact, thus increasing uncertainty and amplifying financial system vulnerabilities (Bansal et al., 2021).</w:t>
      </w:r>
    </w:p>
    <w:p w14:paraId="155017D0" w14:textId="1D302D11" w:rsidR="00BC1B83" w:rsidRPr="00AA2731" w:rsidRDefault="00E55B75" w:rsidP="00E55B75">
      <w:pPr>
        <w:jc w:val="both"/>
        <w:rPr>
          <w:rFonts w:ascii="Times New Roman" w:hAnsi="Times New Roman" w:cs="Times New Roman"/>
          <w:bCs/>
          <w:sz w:val="24"/>
          <w:szCs w:val="24"/>
        </w:rPr>
      </w:pPr>
      <w:r w:rsidRPr="00AA2731">
        <w:rPr>
          <w:rFonts w:ascii="Times New Roman" w:hAnsi="Times New Roman" w:cs="Times New Roman"/>
          <w:bCs/>
          <w:sz w:val="24"/>
          <w:szCs w:val="24"/>
        </w:rPr>
        <w:t>Physical climate risks are those associated with the direct effects of climate change, e. g., extreme weather events, sea-level rise, and long-term temperature increases. Such shocks can cause damage to physical capital, interrupt production, and degrade infrastructure, which may lead to abrupt asset value losses. Empirical evidence supports that weather, and climate, related shocks are currently influencing financial markets as they affect firm performance and asset returns, especially in climate, sensitive sectors (</w:t>
      </w:r>
      <w:proofErr w:type="spellStart"/>
      <w:r w:rsidRPr="00AA2731">
        <w:rPr>
          <w:rFonts w:ascii="Times New Roman" w:hAnsi="Times New Roman" w:cs="Times New Roman"/>
          <w:bCs/>
          <w:sz w:val="24"/>
          <w:szCs w:val="24"/>
        </w:rPr>
        <w:t>Addoum</w:t>
      </w:r>
      <w:proofErr w:type="spellEnd"/>
      <w:r w:rsidRPr="00AA2731">
        <w:rPr>
          <w:rFonts w:ascii="Times New Roman" w:hAnsi="Times New Roman" w:cs="Times New Roman"/>
          <w:bCs/>
          <w:sz w:val="24"/>
          <w:szCs w:val="24"/>
        </w:rPr>
        <w:t xml:space="preserve"> et al., 2020; Kahn et al., 2021). Subsequently, financial institutions that are exposed to the affected firms and regions may experience an increase in credit risk and face stress on their balance sheets</w:t>
      </w:r>
      <w:r w:rsidR="00BC1B83" w:rsidRPr="00AA2731">
        <w:rPr>
          <w:rFonts w:ascii="Times New Roman" w:hAnsi="Times New Roman" w:cs="Times New Roman"/>
          <w:bCs/>
          <w:sz w:val="24"/>
          <w:szCs w:val="24"/>
        </w:rPr>
        <w:t>.</w:t>
      </w:r>
    </w:p>
    <w:p w14:paraId="3CAE3F22" w14:textId="72AEF93F" w:rsidR="00BC1B83" w:rsidRPr="00AA2731" w:rsidRDefault="00E55B75"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Transition risks arise from the economic changes that are necessary to shift toward low, carbon systems. The changes in climate policy, technological innovation, and consumer preferences, can quickly change the profitability of firms and entire sectors. Research shows that firms that are carbon, intensive have higher expected returns and more significant downside risk, which reflects investors' worries about policy tightening and asset stranding (Bolton &amp; </w:t>
      </w:r>
      <w:proofErr w:type="spellStart"/>
      <w:r w:rsidRPr="00AA2731">
        <w:rPr>
          <w:rFonts w:ascii="Times New Roman" w:hAnsi="Times New Roman" w:cs="Times New Roman"/>
          <w:bCs/>
          <w:sz w:val="24"/>
          <w:szCs w:val="24"/>
        </w:rPr>
        <w:t>Kacperczyk</w:t>
      </w:r>
      <w:proofErr w:type="spellEnd"/>
      <w:r w:rsidRPr="00AA2731">
        <w:rPr>
          <w:rFonts w:ascii="Times New Roman" w:hAnsi="Times New Roman" w:cs="Times New Roman"/>
          <w:bCs/>
          <w:sz w:val="24"/>
          <w:szCs w:val="24"/>
        </w:rPr>
        <w:t>, 2021, 2023). If transition policies are considered as being sudden or uncertain, the repricing can be chaotic, thus, increasing the volatility of equity and bond markets and elevating systemic risk concerns (von Dulong et al., 2023).</w:t>
      </w:r>
    </w:p>
    <w:p w14:paraId="03B8DA84" w14:textId="5AEB9EE4" w:rsidR="00BC1B83" w:rsidRPr="00AA2731" w:rsidRDefault="003F4811"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A third channel is through market expectations and information. Financial markets anticipate the future, and new information about climate risks for example, scientific assessments, policy announcements, or climate related news can lead to very quick belief changes. The evidence shows that climate related news influences asset prices and risk premia, which means that information shocks can be a completely separate source of financial volatility (Engle et al., 2020). If there is inadequate disclosure or inconsistent reporting of climate exposures, mispricing may be allowed to remain and thus, the risk of sharp corrections when information is finally incorporated becomes higher. Recent firm level evidence strongly suggests that climate risk exposure can be the systematically measured and is receiving more and more reflection through corporate responses, thus, emphasizing the vital role of transparent and </w:t>
      </w:r>
      <w:r w:rsidR="00697B3E" w:rsidRPr="00AA2731">
        <w:rPr>
          <w:rFonts w:ascii="Times New Roman" w:hAnsi="Times New Roman" w:cs="Times New Roman"/>
          <w:bCs/>
          <w:sz w:val="24"/>
          <w:szCs w:val="24"/>
        </w:rPr>
        <w:t>standardized</w:t>
      </w:r>
      <w:r w:rsidRPr="00AA2731">
        <w:rPr>
          <w:rFonts w:ascii="Times New Roman" w:hAnsi="Times New Roman" w:cs="Times New Roman"/>
          <w:bCs/>
          <w:sz w:val="24"/>
          <w:szCs w:val="24"/>
        </w:rPr>
        <w:t xml:space="preserve"> climate risk disclosure in accurate financial pricing (Li et al., 2024).</w:t>
      </w:r>
    </w:p>
    <w:p w14:paraId="55428347" w14:textId="3BE40FCC" w:rsidR="00D97582" w:rsidRPr="00AA2731" w:rsidRDefault="00D97582"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It is important to note that these channels are not separate or independent operations. For instance, a physical shock might lead to a faster policy reaction that will increase transition risks, while a surprise policy change can influence expectations and cause market reactions to deepen. The interplay of these three channels results in complicated risk dynamics which are a challenge to conventional financial risk assessment methods that mainly rely on historical data and assume linear responses. Since climate change is bringing about new non linearities and uncertainties, </w:t>
      </w:r>
      <w:r w:rsidRPr="00AA2731">
        <w:rPr>
          <w:rFonts w:ascii="Times New Roman" w:hAnsi="Times New Roman" w:cs="Times New Roman"/>
          <w:bCs/>
          <w:sz w:val="24"/>
          <w:szCs w:val="24"/>
        </w:rPr>
        <w:lastRenderedPageBreak/>
        <w:t>grasping these financial risk channels is a prerequisite to determining their spillover effects on financial stability and the macroeconomy.</w:t>
      </w:r>
    </w:p>
    <w:p w14:paraId="0135694F" w14:textId="3A366EB9" w:rsidR="00BC1B83" w:rsidRPr="00AA2731" w:rsidRDefault="00BC1B83" w:rsidP="00BC1B83">
      <w:pPr>
        <w:jc w:val="both"/>
        <w:rPr>
          <w:rFonts w:ascii="Times New Roman" w:hAnsi="Times New Roman" w:cs="Times New Roman"/>
          <w:bCs/>
          <w:sz w:val="24"/>
          <w:szCs w:val="24"/>
        </w:rPr>
      </w:pPr>
      <w:r w:rsidRPr="00AA2731">
        <w:rPr>
          <w:rFonts w:ascii="Times New Roman" w:hAnsi="Times New Roman" w:cs="Times New Roman"/>
          <w:b/>
          <w:bCs/>
          <w:sz w:val="24"/>
          <w:szCs w:val="24"/>
        </w:rPr>
        <w:t>3. Climate Risk and Financial System Stability</w:t>
      </w:r>
    </w:p>
    <w:p w14:paraId="4F6CC8D7" w14:textId="18B707A6" w:rsidR="00BC1B83" w:rsidRPr="00AA2731" w:rsidRDefault="00701727"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The financial risks arising from climate change are especially significant when they destabilize the entire financial system, rather than being limited to individual firms or sectors. Due to the fact that financial systems are linked through credit relationships, asset markets, and balance sheet connections, climate related shocks have the potential to spread and intensify among institutions. This has caused the recognition of climate change as a possible source of systemic financial risk to increase significantly. The scale of the implications of such a risk can be as severe as those of traditional financial crises (Battiston et al., 2017). In this context, banks are instrumental in the spread of climate related risks. For instance, physical climate shocks may reduce the repayment capacity of borrowers, thus, </w:t>
      </w:r>
      <w:r w:rsidR="00F14469" w:rsidRPr="00AA2731">
        <w:rPr>
          <w:rFonts w:ascii="Times New Roman" w:hAnsi="Times New Roman" w:cs="Times New Roman"/>
          <w:bCs/>
          <w:sz w:val="24"/>
          <w:szCs w:val="24"/>
        </w:rPr>
        <w:t>non-performing</w:t>
      </w:r>
      <w:r w:rsidRPr="00AA2731">
        <w:rPr>
          <w:rFonts w:ascii="Times New Roman" w:hAnsi="Times New Roman" w:cs="Times New Roman"/>
          <w:bCs/>
          <w:sz w:val="24"/>
          <w:szCs w:val="24"/>
        </w:rPr>
        <w:t xml:space="preserve"> loans would increase, and bank balance sheets would weaken. Conversely, transition risks resulting from climate policy and technological changes may affect banks' exposures to carbon intensive sectors. Research indicates that financial institutions that are more exposed to firms vulnerable to climate changes face higher risks of default and drops in market value, which may lead them to adopt cautious lending practices and impose tighter credit conditions (Pankratz et al., 2021). These measures can intensify financial stress, for example, in cases where there is a concentration of exposures or lack of diversification</w:t>
      </w:r>
      <w:r w:rsidR="00BC1B83" w:rsidRPr="00AA2731">
        <w:rPr>
          <w:rFonts w:ascii="Times New Roman" w:hAnsi="Times New Roman" w:cs="Times New Roman"/>
          <w:bCs/>
          <w:sz w:val="24"/>
          <w:szCs w:val="24"/>
        </w:rPr>
        <w:t>.</w:t>
      </w:r>
    </w:p>
    <w:p w14:paraId="0FDF4250" w14:textId="0BA921D5" w:rsidR="00BC1B83" w:rsidRPr="00AA2731" w:rsidRDefault="00814B33"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Asset markets represent a significant source of risk spillovers from climate change to financial stability. Changes in expectations regarding climate policy, regulation, or damages may trigger rapid revaluation of assets in equity and bond markets. Climate related risks, especially those related to carbon intensity and transition uncertainty, are increasingly priced by investors, according to studies (Bolton &amp; </w:t>
      </w:r>
      <w:proofErr w:type="spellStart"/>
      <w:r w:rsidRPr="00AA2731">
        <w:rPr>
          <w:rFonts w:ascii="Times New Roman" w:hAnsi="Times New Roman" w:cs="Times New Roman"/>
          <w:bCs/>
          <w:sz w:val="24"/>
          <w:szCs w:val="24"/>
        </w:rPr>
        <w:t>Kacperczyk</w:t>
      </w:r>
      <w:proofErr w:type="spellEnd"/>
      <w:r w:rsidRPr="00AA2731">
        <w:rPr>
          <w:rFonts w:ascii="Times New Roman" w:hAnsi="Times New Roman" w:cs="Times New Roman"/>
          <w:bCs/>
          <w:sz w:val="24"/>
          <w:szCs w:val="24"/>
        </w:rPr>
        <w:t xml:space="preserve">, 2021; </w:t>
      </w:r>
      <w:proofErr w:type="spellStart"/>
      <w:r w:rsidRPr="00AA2731">
        <w:rPr>
          <w:rFonts w:ascii="Times New Roman" w:hAnsi="Times New Roman" w:cs="Times New Roman"/>
          <w:bCs/>
          <w:sz w:val="24"/>
          <w:szCs w:val="24"/>
        </w:rPr>
        <w:t>Ilhan</w:t>
      </w:r>
      <w:proofErr w:type="spellEnd"/>
      <w:r w:rsidRPr="00AA2731">
        <w:rPr>
          <w:rFonts w:ascii="Times New Roman" w:hAnsi="Times New Roman" w:cs="Times New Roman"/>
          <w:bCs/>
          <w:sz w:val="24"/>
          <w:szCs w:val="24"/>
        </w:rPr>
        <w:t xml:space="preserve"> et al., 2021). A sudden implementation of these repricing dynamics can, therefore, increase volatility and liquidity stress to a higher extent. Institutional investors consider climate change as a major risk to their financial performance and incorporate the issue into their investment decisions, which in turn affects financial system stability through asset allocation (Krueger et al., 2020). The complex network of today’s financial systems, however, also implies the possibility of contagion and amplification effects. The losses caused by climate change in one part of the financial system can then spread to the others through shared asset holdings, interbank exposures, or correlated investor </w:t>
      </w:r>
      <w:proofErr w:type="spellStart"/>
      <w:r w:rsidRPr="00AA2731">
        <w:rPr>
          <w:rFonts w:ascii="Times New Roman" w:hAnsi="Times New Roman" w:cs="Times New Roman"/>
          <w:bCs/>
          <w:sz w:val="24"/>
          <w:szCs w:val="24"/>
        </w:rPr>
        <w:t>behaviour</w:t>
      </w:r>
      <w:proofErr w:type="spellEnd"/>
      <w:r w:rsidRPr="00AA2731">
        <w:rPr>
          <w:rFonts w:ascii="Times New Roman" w:hAnsi="Times New Roman" w:cs="Times New Roman"/>
          <w:bCs/>
          <w:sz w:val="24"/>
          <w:szCs w:val="24"/>
        </w:rPr>
        <w:t>. The market reactions to major climate policy events, as a result, are the evidence of the simultaneous shifts in the expectations of different countries and sectors, thereby increasing the risk of system wide adjustment pressures (</w:t>
      </w:r>
      <w:proofErr w:type="spellStart"/>
      <w:r w:rsidRPr="00AA2731">
        <w:rPr>
          <w:rFonts w:ascii="Times New Roman" w:hAnsi="Times New Roman" w:cs="Times New Roman"/>
          <w:bCs/>
          <w:sz w:val="24"/>
          <w:szCs w:val="24"/>
        </w:rPr>
        <w:t>Monasterolo</w:t>
      </w:r>
      <w:proofErr w:type="spellEnd"/>
      <w:r w:rsidRPr="00AA2731">
        <w:rPr>
          <w:rFonts w:ascii="Times New Roman" w:hAnsi="Times New Roman" w:cs="Times New Roman"/>
          <w:bCs/>
          <w:sz w:val="24"/>
          <w:szCs w:val="24"/>
        </w:rPr>
        <w:t xml:space="preserve"> &amp; de Angelis, 2020). These dynamics highlight the existence of climate risk and the possibility that it can lead to sudden and unpredictable financial responses</w:t>
      </w:r>
      <w:r w:rsidR="00BC1B83" w:rsidRPr="00AA2731">
        <w:rPr>
          <w:rFonts w:ascii="Times New Roman" w:hAnsi="Times New Roman" w:cs="Times New Roman"/>
          <w:bCs/>
          <w:sz w:val="24"/>
          <w:szCs w:val="24"/>
        </w:rPr>
        <w:t>.</w:t>
      </w:r>
    </w:p>
    <w:p w14:paraId="02FFAEE3" w14:textId="37FEE942" w:rsidR="00BC1B83" w:rsidRPr="00AA2731" w:rsidRDefault="00814B33"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 xml:space="preserve">To address these worries, regulators and central banks have started to include climate aspects in their financial supervision and stress testing frameworks. Climate stress tests are designed to evaluate the strength of financial institutions under different scenarios of transition and physical risks, thus enhancing the understanding of vulnerabilities at the system level (Berner et al., 2023). These instruments signal a significant advance; however, they also expose the confines of current regulatory methods in the face of deep uncertainty, lengthy timeframes, and intricate feedback </w:t>
      </w:r>
      <w:r w:rsidRPr="00AA2731">
        <w:rPr>
          <w:rFonts w:ascii="Times New Roman" w:hAnsi="Times New Roman" w:cs="Times New Roman"/>
          <w:bCs/>
          <w:sz w:val="24"/>
          <w:szCs w:val="24"/>
        </w:rPr>
        <w:lastRenderedPageBreak/>
        <w:t>loops. Hence, figuring out the impact of climate related risks on the stability of the financial system is a vital milestone in gauging their wider macroeconomic effects.</w:t>
      </w:r>
    </w:p>
    <w:p w14:paraId="40FFFF22" w14:textId="77777777"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4. Macroeconomic Transmission of Climate-Related Financial Shocks</w:t>
      </w:r>
    </w:p>
    <w:p w14:paraId="65037C3F" w14:textId="7F3BCBE7" w:rsidR="00BC1B83" w:rsidRPr="00AA2731" w:rsidRDefault="0065434F" w:rsidP="0065434F">
      <w:pPr>
        <w:jc w:val="both"/>
        <w:rPr>
          <w:rFonts w:ascii="Times New Roman" w:hAnsi="Times New Roman" w:cs="Times New Roman"/>
          <w:bCs/>
          <w:sz w:val="24"/>
          <w:szCs w:val="24"/>
        </w:rPr>
      </w:pPr>
      <w:r w:rsidRPr="00AA2731">
        <w:rPr>
          <w:rFonts w:ascii="Times New Roman" w:hAnsi="Times New Roman" w:cs="Times New Roman"/>
          <w:bCs/>
          <w:sz w:val="24"/>
          <w:szCs w:val="24"/>
        </w:rPr>
        <w:t>When financial markets and institutions are disturbed due to climate related financial risks, and the effects spread to aggregate economic outcomes, such risks become of macroeconomic significance. In such cases, financial shocks related to climate change may, through credit conditions, investment decisions, as well as expectations, influence output, productivity, inflation, and employment. The exposure through these transmission mechanisms points to the tight interrelationship between financial stability and macroeconomic performance under climate stress (Bansal et al., 2021). The most important macroeconomic channel, among others, is the one that leads through investment and capital accumulation. If climate related risks cause the weakening of financial institutions balance sheets or the rise of uncertainty, firms may have to deal with more expensive borrowing or limited access to credit. In such a situation, it is possible that investment projects will be delayed or even cancelled in the case of enterprises that are both capital intensive and climate exposed sectors. The empirical evidence shows that climate related shocks and uncertainty depress firm performance and investment, thereby leaving a negative imprint on capital formation and productivity growth over time (Pankratz et al., 2021; Dell et al., 2012).</w:t>
      </w:r>
    </w:p>
    <w:p w14:paraId="2882E3DD" w14:textId="250666DE" w:rsidR="00BC1B83" w:rsidRPr="00AA2731" w:rsidRDefault="0065434F" w:rsidP="0065434F">
      <w:pPr>
        <w:jc w:val="both"/>
        <w:rPr>
          <w:rFonts w:ascii="Times New Roman" w:hAnsi="Times New Roman" w:cs="Times New Roman"/>
          <w:bCs/>
          <w:sz w:val="24"/>
          <w:szCs w:val="24"/>
        </w:rPr>
      </w:pPr>
      <w:r w:rsidRPr="00AA2731">
        <w:rPr>
          <w:rFonts w:ascii="Times New Roman" w:hAnsi="Times New Roman" w:cs="Times New Roman"/>
          <w:bCs/>
          <w:sz w:val="24"/>
          <w:szCs w:val="24"/>
        </w:rPr>
        <w:t>Another key transmission mechanism encompasses expectations, confidence, and asset wealth. Financial markets are essentially the main drivers of expectations about the future state of the economy. A swift and significant adjustment in the value of assets as a reaction to climate related news or policy announcements may affect the wealth of households and business confidence, thereby, altering consumption and investment decisions. Research shows that climate related information shocks are taken into account by financial markets and can lead to considerable volatility, which, in turn, can affect real economic activity (Engle et al., 2020). Climate related financial shocks may also become a source of macroeconomic volatility and inflation dynamics. For instance, extreme weather events and climate induced disruptions in production and supply chains can lead to increased costs and output constraints, thereby, causing inflationary pressures. However, stricter financial conditions as a result of climate related losses may reduce aggregate demand. The situation where supply side disruptions coexist with financial stress makes macroeconomic stabilization more challenging, especially for policymakers who are trying to strike a balance between price stability and growth objectives (Kahn et al., 2021).</w:t>
      </w:r>
    </w:p>
    <w:p w14:paraId="3B8AF02E" w14:textId="0D23F8E4" w:rsidR="008030C9" w:rsidRPr="00AA2731" w:rsidRDefault="008030C9" w:rsidP="008030C9">
      <w:pPr>
        <w:jc w:val="both"/>
        <w:rPr>
          <w:rFonts w:ascii="Times New Roman" w:hAnsi="Times New Roman" w:cs="Times New Roman"/>
          <w:bCs/>
          <w:sz w:val="24"/>
          <w:szCs w:val="24"/>
        </w:rPr>
      </w:pPr>
      <w:r w:rsidRPr="00AA2731">
        <w:rPr>
          <w:rFonts w:ascii="Times New Roman" w:hAnsi="Times New Roman" w:cs="Times New Roman"/>
          <w:bCs/>
          <w:sz w:val="24"/>
          <w:szCs w:val="24"/>
        </w:rPr>
        <w:t>Notably the macro financial feedback loops have the potential to significantly multiply these impacts. Climate related financial distress induced economic downturns can, through the so called "loop" effect, lower firms' balance sheets, increase default risks and generally deepen financial fragility. Over time, such feedback loops contribute to the risk of substantial and prolonged output losses and slow long run growth. The research evidence on nonlinear effects of temperature increases on economic production is indicative that climate related shocks may leave permanent macroeconomic footprints, especially where adaptation and risk management are lacking (Burke et al., 2015). In essence, these transmission mechanisms point to the fact that climate change is to be reckoned with as a macro financial risk factor besides being just an environmental externality.</w:t>
      </w:r>
    </w:p>
    <w:p w14:paraId="5C2CD9DE" w14:textId="77777777" w:rsidR="008030C9" w:rsidRPr="00AA2731" w:rsidRDefault="008030C9" w:rsidP="008030C9">
      <w:pPr>
        <w:jc w:val="both"/>
        <w:rPr>
          <w:rFonts w:ascii="Times New Roman" w:hAnsi="Times New Roman" w:cs="Times New Roman"/>
          <w:bCs/>
          <w:sz w:val="24"/>
          <w:szCs w:val="24"/>
        </w:rPr>
      </w:pPr>
    </w:p>
    <w:p w14:paraId="1843CF14" w14:textId="14BA375D" w:rsidR="00BC1B83" w:rsidRPr="00AA2731" w:rsidRDefault="008030C9" w:rsidP="008030C9">
      <w:pPr>
        <w:jc w:val="both"/>
        <w:rPr>
          <w:rFonts w:ascii="Times New Roman" w:hAnsi="Times New Roman" w:cs="Times New Roman"/>
          <w:bCs/>
          <w:sz w:val="24"/>
          <w:szCs w:val="24"/>
        </w:rPr>
      </w:pPr>
      <w:r w:rsidRPr="00AA2731">
        <w:rPr>
          <w:rFonts w:ascii="Times New Roman" w:hAnsi="Times New Roman" w:cs="Times New Roman"/>
          <w:bCs/>
          <w:sz w:val="24"/>
          <w:szCs w:val="24"/>
        </w:rPr>
        <w:t>It is crucial to understand the pathway through which climate related financial shocks lead to macroeconomic instability in order to fashion effective and well-coordinated policy measures. The deliberations on this matter follow in the next section</w:t>
      </w:r>
      <w:r w:rsidR="00BC1B83" w:rsidRPr="00AA2731">
        <w:rPr>
          <w:rFonts w:ascii="Times New Roman" w:hAnsi="Times New Roman" w:cs="Times New Roman"/>
          <w:bCs/>
          <w:sz w:val="24"/>
          <w:szCs w:val="24"/>
        </w:rPr>
        <w:t>.</w:t>
      </w:r>
    </w:p>
    <w:p w14:paraId="0451A27B" w14:textId="77777777" w:rsidR="003F720C" w:rsidRPr="00AA2731" w:rsidRDefault="003F720C" w:rsidP="00BC1B83">
      <w:pPr>
        <w:jc w:val="both"/>
        <w:rPr>
          <w:rFonts w:ascii="Times New Roman" w:hAnsi="Times New Roman" w:cs="Times New Roman"/>
          <w:bCs/>
          <w:sz w:val="24"/>
          <w:szCs w:val="24"/>
        </w:rPr>
      </w:pPr>
    </w:p>
    <w:p w14:paraId="21DF457B" w14:textId="4AD2EAB3" w:rsidR="003F720C" w:rsidRPr="00AA2731" w:rsidRDefault="003F720C"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Table 1: Channels Linking Climate Change to Financial and Macroeconomic Risk</w:t>
      </w:r>
    </w:p>
    <w:tbl>
      <w:tblPr>
        <w:tblStyle w:val="TableGrid"/>
        <w:tblW w:w="9468" w:type="dxa"/>
        <w:tblLook w:val="04A0" w:firstRow="1" w:lastRow="0" w:firstColumn="1" w:lastColumn="0" w:noHBand="0" w:noVBand="1"/>
      </w:tblPr>
      <w:tblGrid>
        <w:gridCol w:w="1720"/>
        <w:gridCol w:w="2005"/>
        <w:gridCol w:w="1536"/>
        <w:gridCol w:w="2093"/>
        <w:gridCol w:w="2114"/>
      </w:tblGrid>
      <w:tr w:rsidR="00DF4908" w:rsidRPr="00AA2731" w14:paraId="2968CC55" w14:textId="77777777" w:rsidTr="0006298E">
        <w:trPr>
          <w:trHeight w:val="940"/>
        </w:trPr>
        <w:tc>
          <w:tcPr>
            <w:tcW w:w="0" w:type="auto"/>
            <w:hideMark/>
          </w:tcPr>
          <w:p w14:paraId="6C379E75"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Climate Risk Channel</w:t>
            </w:r>
          </w:p>
        </w:tc>
        <w:tc>
          <w:tcPr>
            <w:tcW w:w="0" w:type="auto"/>
            <w:hideMark/>
          </w:tcPr>
          <w:p w14:paraId="2CC6D6E1"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Financial Transmission Mechanism</w:t>
            </w:r>
          </w:p>
        </w:tc>
        <w:tc>
          <w:tcPr>
            <w:tcW w:w="0" w:type="auto"/>
            <w:hideMark/>
          </w:tcPr>
          <w:p w14:paraId="632E50A0"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Key Financial Actors</w:t>
            </w:r>
          </w:p>
        </w:tc>
        <w:tc>
          <w:tcPr>
            <w:tcW w:w="0" w:type="auto"/>
            <w:hideMark/>
          </w:tcPr>
          <w:p w14:paraId="02D7F0A2"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Macroeconomic Implications</w:t>
            </w:r>
          </w:p>
        </w:tc>
        <w:tc>
          <w:tcPr>
            <w:tcW w:w="0" w:type="auto"/>
            <w:hideMark/>
          </w:tcPr>
          <w:p w14:paraId="3137168C"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Policy Relevance</w:t>
            </w:r>
          </w:p>
        </w:tc>
      </w:tr>
      <w:tr w:rsidR="00DF4908" w:rsidRPr="00AA2731" w14:paraId="71FE7ADF" w14:textId="77777777" w:rsidTr="0006298E">
        <w:trPr>
          <w:trHeight w:val="1755"/>
        </w:trPr>
        <w:tc>
          <w:tcPr>
            <w:tcW w:w="0" w:type="auto"/>
            <w:hideMark/>
          </w:tcPr>
          <w:p w14:paraId="3473B0B2"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Physical climate risk</w:t>
            </w:r>
          </w:p>
        </w:tc>
        <w:tc>
          <w:tcPr>
            <w:tcW w:w="0" w:type="auto"/>
            <w:hideMark/>
          </w:tcPr>
          <w:p w14:paraId="554E7202"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Asset value losses from extreme weather events; insurance claims; credit deterioration</w:t>
            </w:r>
          </w:p>
        </w:tc>
        <w:tc>
          <w:tcPr>
            <w:tcW w:w="0" w:type="auto"/>
            <w:hideMark/>
          </w:tcPr>
          <w:p w14:paraId="3D788C4C"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Firms, insurers, banks</w:t>
            </w:r>
          </w:p>
        </w:tc>
        <w:tc>
          <w:tcPr>
            <w:tcW w:w="0" w:type="auto"/>
            <w:hideMark/>
          </w:tcPr>
          <w:p w14:paraId="54AB03B8"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Output losses; productivity decline; regional growth shocks</w:t>
            </w:r>
          </w:p>
        </w:tc>
        <w:tc>
          <w:tcPr>
            <w:tcW w:w="0" w:type="auto"/>
            <w:hideMark/>
          </w:tcPr>
          <w:p w14:paraId="3FBA87F4"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Disaster risk management; insurance regulation; resilience investment</w:t>
            </w:r>
          </w:p>
        </w:tc>
      </w:tr>
      <w:tr w:rsidR="00DF4908" w:rsidRPr="00AA2731" w14:paraId="451F2B1E" w14:textId="77777777" w:rsidTr="0006298E">
        <w:trPr>
          <w:trHeight w:val="1489"/>
        </w:trPr>
        <w:tc>
          <w:tcPr>
            <w:tcW w:w="0" w:type="auto"/>
            <w:hideMark/>
          </w:tcPr>
          <w:p w14:paraId="4ABCB80B"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Transition risk</w:t>
            </w:r>
          </w:p>
        </w:tc>
        <w:tc>
          <w:tcPr>
            <w:tcW w:w="0" w:type="auto"/>
            <w:hideMark/>
          </w:tcPr>
          <w:p w14:paraId="44ED61BA"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Repricing of carbon-intensive assets; stranded assets; higher cost of capital</w:t>
            </w:r>
          </w:p>
        </w:tc>
        <w:tc>
          <w:tcPr>
            <w:tcW w:w="0" w:type="auto"/>
            <w:hideMark/>
          </w:tcPr>
          <w:p w14:paraId="61CAED57"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Energy firms, banks, institutional investors</w:t>
            </w:r>
          </w:p>
        </w:tc>
        <w:tc>
          <w:tcPr>
            <w:tcW w:w="0" w:type="auto"/>
            <w:hideMark/>
          </w:tcPr>
          <w:p w14:paraId="41001B77"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Investment volatility; sectoral reallocation; financial stress</w:t>
            </w:r>
          </w:p>
        </w:tc>
        <w:tc>
          <w:tcPr>
            <w:tcW w:w="0" w:type="auto"/>
            <w:hideMark/>
          </w:tcPr>
          <w:p w14:paraId="3C2A7D8C"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Carbon pricing; transition planning; regulatory clarity</w:t>
            </w:r>
          </w:p>
        </w:tc>
      </w:tr>
      <w:tr w:rsidR="00DF4908" w:rsidRPr="00AA2731" w14:paraId="43E6586C" w14:textId="77777777" w:rsidTr="0006298E">
        <w:trPr>
          <w:trHeight w:val="1207"/>
        </w:trPr>
        <w:tc>
          <w:tcPr>
            <w:tcW w:w="0" w:type="auto"/>
            <w:hideMark/>
          </w:tcPr>
          <w:p w14:paraId="57C5EDC5"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Market expectations and information</w:t>
            </w:r>
          </w:p>
        </w:tc>
        <w:tc>
          <w:tcPr>
            <w:tcW w:w="0" w:type="auto"/>
            <w:hideMark/>
          </w:tcPr>
          <w:p w14:paraId="5F3F9088"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Climate news affects beliefs, risk premia, and asset prices</w:t>
            </w:r>
          </w:p>
        </w:tc>
        <w:tc>
          <w:tcPr>
            <w:tcW w:w="0" w:type="auto"/>
            <w:hideMark/>
          </w:tcPr>
          <w:p w14:paraId="249895D0"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Equity and bond markets</w:t>
            </w:r>
          </w:p>
        </w:tc>
        <w:tc>
          <w:tcPr>
            <w:tcW w:w="0" w:type="auto"/>
            <w:hideMark/>
          </w:tcPr>
          <w:p w14:paraId="0CB80F54"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Asset price volatility; financial uncertainty</w:t>
            </w:r>
          </w:p>
        </w:tc>
        <w:tc>
          <w:tcPr>
            <w:tcW w:w="0" w:type="auto"/>
            <w:hideMark/>
          </w:tcPr>
          <w:p w14:paraId="0C30B6ED"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Disclosure standards; transparency requirements</w:t>
            </w:r>
          </w:p>
        </w:tc>
      </w:tr>
      <w:tr w:rsidR="00DF4908" w:rsidRPr="00AA2731" w14:paraId="5498A9BF" w14:textId="77777777" w:rsidTr="0006298E">
        <w:trPr>
          <w:trHeight w:val="1207"/>
        </w:trPr>
        <w:tc>
          <w:tcPr>
            <w:tcW w:w="0" w:type="auto"/>
            <w:hideMark/>
          </w:tcPr>
          <w:p w14:paraId="76DAF528" w14:textId="77777777" w:rsidR="00DF4908" w:rsidRPr="00AA2731" w:rsidRDefault="00DF4908" w:rsidP="00DF4908">
            <w:pPr>
              <w:spacing w:after="160" w:line="259" w:lineRule="auto"/>
              <w:rPr>
                <w:rFonts w:ascii="Times New Roman" w:hAnsi="Times New Roman" w:cs="Times New Roman"/>
                <w:b/>
                <w:sz w:val="24"/>
                <w:szCs w:val="24"/>
              </w:rPr>
            </w:pPr>
            <w:r w:rsidRPr="00AA2731">
              <w:rPr>
                <w:rFonts w:ascii="Times New Roman" w:hAnsi="Times New Roman" w:cs="Times New Roman"/>
                <w:b/>
                <w:sz w:val="24"/>
                <w:szCs w:val="24"/>
              </w:rPr>
              <w:t>Systemic financial amplification</w:t>
            </w:r>
          </w:p>
        </w:tc>
        <w:tc>
          <w:tcPr>
            <w:tcW w:w="0" w:type="auto"/>
            <w:hideMark/>
          </w:tcPr>
          <w:p w14:paraId="48FBFC23"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Credit tightening; contagion through financial networks</w:t>
            </w:r>
          </w:p>
        </w:tc>
        <w:tc>
          <w:tcPr>
            <w:tcW w:w="0" w:type="auto"/>
            <w:hideMark/>
          </w:tcPr>
          <w:p w14:paraId="0604A741"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Financial system as a whole</w:t>
            </w:r>
          </w:p>
        </w:tc>
        <w:tc>
          <w:tcPr>
            <w:tcW w:w="0" w:type="auto"/>
            <w:hideMark/>
          </w:tcPr>
          <w:p w14:paraId="7B912899"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Macroeconomic downturns; financial instability</w:t>
            </w:r>
          </w:p>
        </w:tc>
        <w:tc>
          <w:tcPr>
            <w:tcW w:w="0" w:type="auto"/>
            <w:hideMark/>
          </w:tcPr>
          <w:p w14:paraId="0ACF7A6F" w14:textId="77777777" w:rsidR="00DF4908" w:rsidRPr="00AA2731" w:rsidRDefault="00DF4908" w:rsidP="00DF4908">
            <w:pPr>
              <w:spacing w:after="160" w:line="259" w:lineRule="auto"/>
              <w:rPr>
                <w:rFonts w:ascii="Times New Roman" w:hAnsi="Times New Roman" w:cs="Times New Roman"/>
                <w:bCs/>
                <w:sz w:val="24"/>
                <w:szCs w:val="24"/>
              </w:rPr>
            </w:pPr>
            <w:r w:rsidRPr="00AA2731">
              <w:rPr>
                <w:rFonts w:ascii="Times New Roman" w:hAnsi="Times New Roman" w:cs="Times New Roman"/>
                <w:bCs/>
                <w:sz w:val="24"/>
                <w:szCs w:val="24"/>
              </w:rPr>
              <w:t>Macroprudential regulation; stress testing</w:t>
            </w:r>
          </w:p>
        </w:tc>
      </w:tr>
    </w:tbl>
    <w:p w14:paraId="6C06BEE2" w14:textId="77777777" w:rsidR="00DF4908" w:rsidRPr="00AA2731" w:rsidRDefault="00DF4908" w:rsidP="00BC1B83">
      <w:pPr>
        <w:jc w:val="both"/>
        <w:rPr>
          <w:rFonts w:ascii="Times New Roman" w:hAnsi="Times New Roman" w:cs="Times New Roman"/>
          <w:bCs/>
          <w:sz w:val="24"/>
          <w:szCs w:val="24"/>
        </w:rPr>
      </w:pPr>
    </w:p>
    <w:p w14:paraId="5CA2C974" w14:textId="77777777" w:rsidR="00BC1B83" w:rsidRPr="00AA2731" w:rsidRDefault="00BC1B83" w:rsidP="00BC1B83">
      <w:pPr>
        <w:jc w:val="both"/>
        <w:rPr>
          <w:rFonts w:ascii="Times New Roman" w:hAnsi="Times New Roman" w:cs="Times New Roman"/>
          <w:b/>
          <w:bCs/>
          <w:sz w:val="24"/>
          <w:szCs w:val="24"/>
        </w:rPr>
      </w:pPr>
      <w:r w:rsidRPr="00AA2731">
        <w:rPr>
          <w:rFonts w:ascii="Times New Roman" w:hAnsi="Times New Roman" w:cs="Times New Roman"/>
          <w:b/>
          <w:bCs/>
          <w:sz w:val="24"/>
          <w:szCs w:val="24"/>
        </w:rPr>
        <w:t>5. Policy, Regulation, and Macroeconomic Risk Management</w:t>
      </w:r>
    </w:p>
    <w:p w14:paraId="5C80C888" w14:textId="6068513C" w:rsidR="0030671E" w:rsidRPr="00AA2731" w:rsidRDefault="0030671E" w:rsidP="0030671E">
      <w:pPr>
        <w:jc w:val="both"/>
        <w:rPr>
          <w:rFonts w:ascii="Times New Roman" w:hAnsi="Times New Roman" w:cs="Times New Roman"/>
          <w:bCs/>
          <w:sz w:val="24"/>
          <w:szCs w:val="24"/>
        </w:rPr>
      </w:pPr>
      <w:r w:rsidRPr="00AA2731">
        <w:rPr>
          <w:rFonts w:ascii="Times New Roman" w:hAnsi="Times New Roman" w:cs="Times New Roman"/>
          <w:bCs/>
          <w:sz w:val="24"/>
          <w:szCs w:val="24"/>
        </w:rPr>
        <w:t>The acknowledgment of climate change as a potential source of financial and macroeconomic risks holds significant consequences for economic policy and the design of regulatory frameworks.</w:t>
      </w:r>
      <w:r w:rsidR="00C851F0" w:rsidRPr="00AA2731">
        <w:rPr>
          <w:rFonts w:ascii="Times New Roman" w:hAnsi="Times New Roman" w:cs="Times New Roman"/>
          <w:bCs/>
          <w:sz w:val="24"/>
          <w:szCs w:val="24"/>
        </w:rPr>
        <w:t xml:space="preserve"> </w:t>
      </w:r>
      <w:r w:rsidRPr="00AA2731">
        <w:rPr>
          <w:rFonts w:ascii="Times New Roman" w:hAnsi="Times New Roman" w:cs="Times New Roman"/>
          <w:bCs/>
          <w:sz w:val="24"/>
          <w:szCs w:val="24"/>
        </w:rPr>
        <w:t xml:space="preserve">The climate related risks, which extend over </w:t>
      </w:r>
      <w:r w:rsidR="00C851F0" w:rsidRPr="00AA2731">
        <w:rPr>
          <w:rFonts w:ascii="Times New Roman" w:hAnsi="Times New Roman" w:cs="Times New Roman"/>
          <w:bCs/>
          <w:sz w:val="24"/>
          <w:szCs w:val="24"/>
        </w:rPr>
        <w:t>long-time</w:t>
      </w:r>
      <w:r w:rsidRPr="00AA2731">
        <w:rPr>
          <w:rFonts w:ascii="Times New Roman" w:hAnsi="Times New Roman" w:cs="Times New Roman"/>
          <w:bCs/>
          <w:sz w:val="24"/>
          <w:szCs w:val="24"/>
        </w:rPr>
        <w:t xml:space="preserve"> horizons, are characterized by deep uncertainty, and have </w:t>
      </w:r>
      <w:r w:rsidR="00C851F0" w:rsidRPr="00AA2731">
        <w:rPr>
          <w:rFonts w:ascii="Times New Roman" w:hAnsi="Times New Roman" w:cs="Times New Roman"/>
          <w:bCs/>
          <w:sz w:val="24"/>
          <w:szCs w:val="24"/>
        </w:rPr>
        <w:t>nonlinear</w:t>
      </w:r>
      <w:r w:rsidRPr="00AA2731">
        <w:rPr>
          <w:rFonts w:ascii="Times New Roman" w:hAnsi="Times New Roman" w:cs="Times New Roman"/>
          <w:bCs/>
          <w:sz w:val="24"/>
          <w:szCs w:val="24"/>
        </w:rPr>
        <w:t xml:space="preserve"> impacts, are difficult to reconcile with conventional approaches to financial regulation and macroeconomic </w:t>
      </w:r>
      <w:r w:rsidR="00C851F0" w:rsidRPr="00AA2731">
        <w:rPr>
          <w:rFonts w:ascii="Times New Roman" w:hAnsi="Times New Roman" w:cs="Times New Roman"/>
          <w:bCs/>
          <w:sz w:val="24"/>
          <w:szCs w:val="24"/>
        </w:rPr>
        <w:t>stabilization</w:t>
      </w:r>
      <w:r w:rsidRPr="00AA2731">
        <w:rPr>
          <w:rFonts w:ascii="Times New Roman" w:hAnsi="Times New Roman" w:cs="Times New Roman"/>
          <w:bCs/>
          <w:sz w:val="24"/>
          <w:szCs w:val="24"/>
        </w:rPr>
        <w:t xml:space="preserve">. Hence, </w:t>
      </w:r>
      <w:r w:rsidR="00C851F0" w:rsidRPr="00AA2731">
        <w:rPr>
          <w:rFonts w:ascii="Times New Roman" w:hAnsi="Times New Roman" w:cs="Times New Roman"/>
          <w:bCs/>
          <w:sz w:val="24"/>
          <w:szCs w:val="24"/>
        </w:rPr>
        <w:t>policymaker’s</w:t>
      </w:r>
      <w:r w:rsidRPr="00AA2731">
        <w:rPr>
          <w:rFonts w:ascii="Times New Roman" w:hAnsi="Times New Roman" w:cs="Times New Roman"/>
          <w:bCs/>
          <w:sz w:val="24"/>
          <w:szCs w:val="24"/>
        </w:rPr>
        <w:t xml:space="preserve"> climate risk management not only as an essential part of financial and macroeconomic governance but also as a driver of systemic risk (Campiglio et al., 2018).</w:t>
      </w:r>
    </w:p>
    <w:p w14:paraId="532D4E77" w14:textId="6BCC2E6C" w:rsidR="00BC1B83" w:rsidRPr="00AA2731" w:rsidRDefault="0030671E" w:rsidP="0030671E">
      <w:pPr>
        <w:jc w:val="both"/>
        <w:rPr>
          <w:rFonts w:ascii="Times New Roman" w:hAnsi="Times New Roman" w:cs="Times New Roman"/>
          <w:bCs/>
          <w:sz w:val="24"/>
          <w:szCs w:val="24"/>
        </w:rPr>
      </w:pPr>
      <w:r w:rsidRPr="00AA2731">
        <w:rPr>
          <w:rFonts w:ascii="Times New Roman" w:hAnsi="Times New Roman" w:cs="Times New Roman"/>
          <w:bCs/>
          <w:sz w:val="24"/>
          <w:szCs w:val="24"/>
        </w:rPr>
        <w:lastRenderedPageBreak/>
        <w:t>Financial regulation is at the core of the measures to limit climate related risks in the financial system. The disclosure requirements, climate stress testing, and supervisory guidance are meant to facilitate the identification and the pricing of climate risks by financial institutions and investors. These instruments, by raising transparency and promoting forward looking risk consideration, can lower the risk of sudden repricing and disorderly market adjustments (Berner et al., 2023; Battiston et al., 2017). Moreover, a recent study finds that macroprudential policy can strengthen the resilience of financial systems to climate related vulnerabilities by reducing the risks of the climate shocks to the financial system becoming systemic (Zhang et al., 2025). Nevertheless, regulatory measures alone are not sufficient to avert climate related risks; they only have the capacity to shape the anticipation and management of such risks in financial markets</w:t>
      </w:r>
      <w:r w:rsidR="00BC1B83" w:rsidRPr="00AA2731">
        <w:rPr>
          <w:rFonts w:ascii="Times New Roman" w:hAnsi="Times New Roman" w:cs="Times New Roman"/>
          <w:bCs/>
          <w:sz w:val="24"/>
          <w:szCs w:val="24"/>
        </w:rPr>
        <w:t>.</w:t>
      </w:r>
    </w:p>
    <w:p w14:paraId="7A2E68FA" w14:textId="509E3C74" w:rsidR="00BC1B83" w:rsidRPr="00AA2731" w:rsidRDefault="00DD47EC" w:rsidP="00BC1B83">
      <w:pPr>
        <w:jc w:val="both"/>
        <w:rPr>
          <w:rFonts w:ascii="Times New Roman" w:hAnsi="Times New Roman" w:cs="Times New Roman"/>
          <w:bCs/>
          <w:sz w:val="24"/>
          <w:szCs w:val="24"/>
        </w:rPr>
      </w:pPr>
      <w:r w:rsidRPr="00AA2731">
        <w:rPr>
          <w:rFonts w:ascii="Times New Roman" w:hAnsi="Times New Roman" w:cs="Times New Roman"/>
          <w:bCs/>
          <w:sz w:val="24"/>
          <w:szCs w:val="24"/>
        </w:rPr>
        <w:t>Central banks confronted with the rising tide of climate related issues are in particular a difficult situation. When shocks caused by climate issues can lead to higher prices, reduce the output, and endanger the safety of the financial sector simultaneously, the problem of monetary policy becomes hard to solve. Although in the normal situation central banks turn their attention to short- and medium-term stabilization, climate risks arise over longer horizons and interact with structural changes in the economy. This, in turn, has triggered a heated debate on the appropriate scope of central bank mandates as well as the role of macroprudential instruments in combating climate related vulnerabilities (Bolton et al., 2021; Hansen, 2022). Besides the existing difficulties with fiscal and structural policies, these simply cannot be ignored as they are essential in lessening macroeconomic risks associated with climate change. Public investment in resilient infrastructure to support low carbon technologies, make the transition credible and reduce uncertainty can lead to the next phase smoother economic adjustment. The accumulated evidence indicates that properly implemented climate policies have the potential to alleviate transition risks through shaping expectations and hence lessening the rapid repricing of assets phenomenon (Carattini et al., 2023; Vermeulen et al., 2019).</w:t>
      </w:r>
    </w:p>
    <w:p w14:paraId="3E67DF3E" w14:textId="676B2860" w:rsidR="0071334A"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A key difficulty is policy coordination. Climate related risks have implications for environmental policy, financial regulation, and macroeconomic management. On the one hand, fragmented or inconsistent policy signals may increase uncertainty and thus aggravate financial and macroeconomic instability. On the other hand, coordinated and credible policy frameworks can facilitate gradual adjustment and thus increase economic resilience (Stiglitz et al., 2017). Therefore, this gives the rationale for infusing climate concerns into economic governance structures.</w:t>
      </w:r>
    </w:p>
    <w:p w14:paraId="44B48A5F" w14:textId="474A4032" w:rsidR="00BC1B83"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In sum, the wise handling of climate related financial and macroeconomic risks calls for a comprehensive policy approach. Financial and macroeconomic policies need to be supported by credible climate strategies that take the risk sources and not just the financial side effects. Identifying climate change as a systemic economic challenge is a prerequisite for the formulation of policies that are conducive to financial stability, macroeconomic resilience, and sustainable long-term growth.</w:t>
      </w:r>
    </w:p>
    <w:p w14:paraId="672849D2" w14:textId="77777777" w:rsidR="0071334A" w:rsidRPr="00AA2731" w:rsidRDefault="0071334A" w:rsidP="0071334A">
      <w:pPr>
        <w:jc w:val="both"/>
        <w:rPr>
          <w:rFonts w:ascii="Times New Roman" w:hAnsi="Times New Roman" w:cs="Times New Roman"/>
          <w:b/>
          <w:bCs/>
          <w:sz w:val="24"/>
          <w:szCs w:val="24"/>
        </w:rPr>
      </w:pPr>
    </w:p>
    <w:p w14:paraId="7971F30C" w14:textId="238602DB" w:rsidR="0071334A" w:rsidRPr="00AA2731" w:rsidRDefault="009005B1" w:rsidP="0071334A">
      <w:pPr>
        <w:jc w:val="both"/>
        <w:rPr>
          <w:rFonts w:ascii="Times New Roman" w:hAnsi="Times New Roman" w:cs="Times New Roman"/>
          <w:b/>
          <w:bCs/>
          <w:sz w:val="24"/>
          <w:szCs w:val="24"/>
        </w:rPr>
      </w:pPr>
      <w:r w:rsidRPr="00AA2731">
        <w:rPr>
          <w:rFonts w:ascii="Times New Roman" w:hAnsi="Times New Roman" w:cs="Times New Roman"/>
          <w:b/>
          <w:bCs/>
          <w:sz w:val="24"/>
          <w:szCs w:val="24"/>
        </w:rPr>
        <w:t xml:space="preserve">6. </w:t>
      </w:r>
      <w:r w:rsidR="00DF4908" w:rsidRPr="00AA2731">
        <w:rPr>
          <w:rFonts w:ascii="Times New Roman" w:hAnsi="Times New Roman" w:cs="Times New Roman"/>
          <w:b/>
          <w:bCs/>
          <w:sz w:val="24"/>
          <w:szCs w:val="24"/>
        </w:rPr>
        <w:t>Conclusion</w:t>
      </w:r>
    </w:p>
    <w:p w14:paraId="124EAAAC" w14:textId="1F4D7443" w:rsidR="00DF4908" w:rsidRPr="00AA2731" w:rsidRDefault="0071334A" w:rsidP="0071334A">
      <w:pPr>
        <w:jc w:val="both"/>
        <w:rPr>
          <w:rFonts w:ascii="Times New Roman" w:hAnsi="Times New Roman" w:cs="Times New Roman"/>
          <w:b/>
          <w:bCs/>
          <w:sz w:val="24"/>
          <w:szCs w:val="24"/>
        </w:rPr>
      </w:pPr>
      <w:r w:rsidRPr="00AA2731">
        <w:rPr>
          <w:rFonts w:ascii="Times New Roman" w:hAnsi="Times New Roman" w:cs="Times New Roman"/>
          <w:bCs/>
          <w:sz w:val="24"/>
          <w:szCs w:val="24"/>
        </w:rPr>
        <w:lastRenderedPageBreak/>
        <w:t>This paper has positioned climate change as a primary source of financial and macroeconomic risk. It argued that environmental shocks and transition dynamics do not only affect ecological domains but also penetrate the core of economic systems. By combining insights from financial economics and macroeconomics, the review highlights that climate related risks have multiple, interacting channels that can influence asset values, financial stability, and aggregate economic outcomes. The study illustrates that climate change causes financial risk due to physical damages, transition, and changes in expectations, which can destabilize balance sheets and financial markets if risks are mispriced or suddenly reassessed. These financial disturbances can then spread to the real economy via investment, credit conditions, and confidence, thus increasing macroeconomic volatility and long run growth losses. To be sure, these dynamics show that climate change is not a distant or sector specific issue, but rather a systemic macro financial risk factor</w:t>
      </w:r>
      <w:r w:rsidR="00DF4908" w:rsidRPr="00AA2731">
        <w:rPr>
          <w:rFonts w:ascii="Times New Roman" w:hAnsi="Times New Roman" w:cs="Times New Roman"/>
          <w:bCs/>
          <w:sz w:val="24"/>
          <w:szCs w:val="24"/>
        </w:rPr>
        <w:t>.</w:t>
      </w:r>
    </w:p>
    <w:p w14:paraId="07DE37DE" w14:textId="5D14487F" w:rsidR="0071334A"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The review highlights that policy and regulation play a pivotal role in dealing with the risks arising from climate change. Financial regulation, stress testing, and disclosure can enhance the understanding of risks and reduce the chances of sudden disorderly adjustments, but they cannot achieve this goal on their own. Efficient risk management necessitates the collaboration of financial, macroeconomic, and climate policies to address the real sources of risk and to lead the economic adjustment in a foreseeable way. Disjointed or inconsistent policy responses, on the other hand, may increase uncertainty and deepen financial and macroeconomic instability.</w:t>
      </w:r>
    </w:p>
    <w:p w14:paraId="7AD6B676" w14:textId="0B1F7424" w:rsidR="00DF4908" w:rsidRPr="00AA2731" w:rsidRDefault="0071334A" w:rsidP="0071334A">
      <w:pPr>
        <w:jc w:val="both"/>
        <w:rPr>
          <w:rFonts w:ascii="Times New Roman" w:hAnsi="Times New Roman" w:cs="Times New Roman"/>
          <w:bCs/>
          <w:sz w:val="24"/>
          <w:szCs w:val="24"/>
        </w:rPr>
      </w:pPr>
      <w:r w:rsidRPr="00AA2731">
        <w:rPr>
          <w:rFonts w:ascii="Times New Roman" w:hAnsi="Times New Roman" w:cs="Times New Roman"/>
          <w:bCs/>
          <w:sz w:val="24"/>
          <w:szCs w:val="24"/>
        </w:rPr>
        <w:t>Recognizing climate change as a source of financial and macroeconomic risk has, in fact, significant consequences for economic analysis and policymaking. Research in this field should continue to investigate the macro financial feedback mechanisms, distributional effects, and the performance of integrated policy frameworks under conditions of deep uncertainty. From a policy standpoint, it is vital to incorporate climate related issues into financial and macroeconomic decision making if we are to raise economic resilience and thus, be able to provide stable, sustainable growth in a world where climate change is rapidly intensifying.</w:t>
      </w:r>
    </w:p>
    <w:p w14:paraId="6D615828" w14:textId="4A7FEC05" w:rsidR="00000770" w:rsidRPr="00AA2731" w:rsidRDefault="00000770" w:rsidP="007D2287">
      <w:pPr>
        <w:jc w:val="both"/>
        <w:rPr>
          <w:rFonts w:ascii="Times New Roman" w:hAnsi="Times New Roman" w:cs="Times New Roman"/>
          <w:b/>
          <w:bCs/>
          <w:sz w:val="24"/>
          <w:szCs w:val="24"/>
        </w:rPr>
      </w:pPr>
    </w:p>
    <w:p w14:paraId="15654CD0" w14:textId="77777777" w:rsidR="002A538B" w:rsidRPr="00AA2731" w:rsidRDefault="002A538B" w:rsidP="007D2287">
      <w:pPr>
        <w:jc w:val="both"/>
        <w:rPr>
          <w:rFonts w:ascii="Times New Roman" w:hAnsi="Times New Roman" w:cs="Times New Roman"/>
          <w:b/>
          <w:bCs/>
          <w:sz w:val="24"/>
          <w:szCs w:val="24"/>
        </w:rPr>
      </w:pPr>
    </w:p>
    <w:p w14:paraId="01D0919F" w14:textId="10FB57D5" w:rsidR="007D2287" w:rsidRPr="00AA2731" w:rsidRDefault="007D2287" w:rsidP="007D2287">
      <w:pPr>
        <w:jc w:val="both"/>
        <w:rPr>
          <w:rFonts w:ascii="Times New Roman" w:hAnsi="Times New Roman" w:cs="Times New Roman"/>
          <w:b/>
          <w:bCs/>
          <w:sz w:val="24"/>
          <w:szCs w:val="24"/>
        </w:rPr>
      </w:pPr>
      <w:r w:rsidRPr="00AA2731">
        <w:rPr>
          <w:rFonts w:ascii="Times New Roman" w:hAnsi="Times New Roman" w:cs="Times New Roman"/>
          <w:b/>
          <w:bCs/>
          <w:sz w:val="24"/>
          <w:szCs w:val="24"/>
        </w:rPr>
        <w:t>References</w:t>
      </w:r>
    </w:p>
    <w:p w14:paraId="779BD7B5" w14:textId="52C8E2F6" w:rsidR="007D2287" w:rsidRPr="00AA2731" w:rsidRDefault="00632C46" w:rsidP="00163570">
      <w:pPr>
        <w:pStyle w:val="ListParagraph"/>
        <w:numPr>
          <w:ilvl w:val="0"/>
          <w:numId w:val="1"/>
        </w:numPr>
        <w:jc w:val="both"/>
        <w:rPr>
          <w:rStyle w:val="Hyperlink"/>
          <w:rFonts w:ascii="Times New Roman" w:hAnsi="Times New Roman" w:cs="Times New Roman"/>
          <w:color w:val="auto"/>
          <w:sz w:val="24"/>
          <w:szCs w:val="24"/>
          <w:u w:val="none"/>
        </w:rPr>
      </w:pPr>
      <w:proofErr w:type="spellStart"/>
      <w:r w:rsidRPr="00AA2731">
        <w:rPr>
          <w:rFonts w:ascii="Times New Roman" w:hAnsi="Times New Roman" w:cs="Times New Roman"/>
          <w:sz w:val="24"/>
          <w:szCs w:val="24"/>
        </w:rPr>
        <w:t>Addoum</w:t>
      </w:r>
      <w:proofErr w:type="spellEnd"/>
      <w:r w:rsidRPr="00AA2731">
        <w:rPr>
          <w:rFonts w:ascii="Times New Roman" w:hAnsi="Times New Roman" w:cs="Times New Roman"/>
          <w:sz w:val="24"/>
          <w:szCs w:val="24"/>
        </w:rPr>
        <w:t xml:space="preserve">, J. M., Ng, D. T., &amp; Ortiz-Bobea, A. (2023). Temperature shocks and industry earnings news. Journal of Financial Economics, 150(1), 1–45. </w:t>
      </w:r>
      <w:hyperlink r:id="rId8" w:history="1">
        <w:r w:rsidRPr="00AA2731">
          <w:rPr>
            <w:rStyle w:val="Hyperlink"/>
            <w:rFonts w:ascii="Times New Roman" w:hAnsi="Times New Roman" w:cs="Times New Roman"/>
            <w:sz w:val="24"/>
            <w:szCs w:val="24"/>
          </w:rPr>
          <w:t>https://doi.org/10.1016/j.jfineco.2023.07.002</w:t>
        </w:r>
      </w:hyperlink>
      <w:r w:rsidRPr="00AA2731">
        <w:rPr>
          <w:rFonts w:ascii="Times New Roman" w:hAnsi="Times New Roman" w:cs="Times New Roman"/>
          <w:sz w:val="24"/>
          <w:szCs w:val="24"/>
        </w:rPr>
        <w:t xml:space="preserve"> </w:t>
      </w:r>
    </w:p>
    <w:p w14:paraId="27F3F805" w14:textId="256B48EE" w:rsidR="00744853" w:rsidRDefault="00744853" w:rsidP="00062D5B">
      <w:pPr>
        <w:pStyle w:val="ListParagraph"/>
        <w:numPr>
          <w:ilvl w:val="0"/>
          <w:numId w:val="1"/>
        </w:numPr>
        <w:jc w:val="both"/>
        <w:rPr>
          <w:rFonts w:ascii="Times New Roman" w:hAnsi="Times New Roman" w:cs="Times New Roman"/>
          <w:sz w:val="24"/>
          <w:szCs w:val="24"/>
        </w:rPr>
      </w:pPr>
      <w:r w:rsidRPr="00744853">
        <w:rPr>
          <w:rFonts w:ascii="Times New Roman" w:hAnsi="Times New Roman" w:cs="Times New Roman"/>
          <w:sz w:val="24"/>
          <w:szCs w:val="24"/>
          <w:lang w:val="pt-BR"/>
        </w:rPr>
        <w:t xml:space="preserve">Bansal, R., Kiku, D., &amp; Ochoa, M. (2019). </w:t>
      </w:r>
      <w:r w:rsidRPr="00744853">
        <w:rPr>
          <w:rFonts w:ascii="Times New Roman" w:hAnsi="Times New Roman" w:cs="Times New Roman"/>
          <w:sz w:val="24"/>
          <w:szCs w:val="24"/>
        </w:rPr>
        <w:t xml:space="preserve">Climate Change Risk. Federal Reserve Bank of San Francisco. </w:t>
      </w:r>
      <w:hyperlink r:id="rId9" w:history="1">
        <w:r w:rsidRPr="00B46C59">
          <w:rPr>
            <w:rStyle w:val="Hyperlink"/>
            <w:rFonts w:ascii="Times New Roman" w:hAnsi="Times New Roman" w:cs="Times New Roman"/>
            <w:sz w:val="24"/>
            <w:szCs w:val="24"/>
          </w:rPr>
          <w:t>https://www.frbsf.org/economic-research/publications/working-papers/2019/climate-change-risk/</w:t>
        </w:r>
      </w:hyperlink>
    </w:p>
    <w:p w14:paraId="4A060253" w14:textId="16CF40C1" w:rsidR="007D2287" w:rsidRPr="00AA2731" w:rsidRDefault="007D2287" w:rsidP="00062D5B">
      <w:pPr>
        <w:pStyle w:val="ListParagraph"/>
        <w:numPr>
          <w:ilvl w:val="0"/>
          <w:numId w:val="1"/>
        </w:numPr>
        <w:jc w:val="both"/>
        <w:rPr>
          <w:rFonts w:ascii="Times New Roman" w:hAnsi="Times New Roman" w:cs="Times New Roman"/>
          <w:sz w:val="24"/>
          <w:szCs w:val="24"/>
        </w:rPr>
      </w:pPr>
      <w:proofErr w:type="spellStart"/>
      <w:r w:rsidRPr="00AA2731">
        <w:rPr>
          <w:rFonts w:ascii="Times New Roman" w:hAnsi="Times New Roman" w:cs="Times New Roman"/>
          <w:sz w:val="24"/>
          <w:szCs w:val="24"/>
        </w:rPr>
        <w:t>Battiston</w:t>
      </w:r>
      <w:proofErr w:type="spellEnd"/>
      <w:r w:rsidRPr="00AA2731">
        <w:rPr>
          <w:rFonts w:ascii="Times New Roman" w:hAnsi="Times New Roman" w:cs="Times New Roman"/>
          <w:sz w:val="24"/>
          <w:szCs w:val="24"/>
        </w:rPr>
        <w:t xml:space="preserve">, S., Mandel, A., </w:t>
      </w:r>
      <w:proofErr w:type="spellStart"/>
      <w:r w:rsidRPr="00AA2731">
        <w:rPr>
          <w:rFonts w:ascii="Times New Roman" w:hAnsi="Times New Roman" w:cs="Times New Roman"/>
          <w:sz w:val="24"/>
          <w:szCs w:val="24"/>
        </w:rPr>
        <w:t>Monasterolo</w:t>
      </w:r>
      <w:proofErr w:type="spellEnd"/>
      <w:r w:rsidRPr="00AA2731">
        <w:rPr>
          <w:rFonts w:ascii="Times New Roman" w:hAnsi="Times New Roman" w:cs="Times New Roman"/>
          <w:sz w:val="24"/>
          <w:szCs w:val="24"/>
        </w:rPr>
        <w:t xml:space="preserve">, I., Schütze, F., &amp; Visentin, G. (2017). A climate stress-test of the financial system. </w:t>
      </w:r>
      <w:r w:rsidRPr="00AA2731">
        <w:rPr>
          <w:rFonts w:ascii="Times New Roman" w:hAnsi="Times New Roman" w:cs="Times New Roman"/>
          <w:i/>
          <w:iCs/>
          <w:sz w:val="24"/>
          <w:szCs w:val="24"/>
        </w:rPr>
        <w:t>Nature Climate Change, 7</w:t>
      </w:r>
      <w:r w:rsidRPr="00AA2731">
        <w:rPr>
          <w:rFonts w:ascii="Times New Roman" w:hAnsi="Times New Roman" w:cs="Times New Roman"/>
          <w:sz w:val="24"/>
          <w:szCs w:val="24"/>
        </w:rPr>
        <w:t>(4), 283</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288. </w:t>
      </w:r>
      <w:hyperlink r:id="rId10" w:tgtFrame="_new" w:history="1">
        <w:r w:rsidRPr="00AA2731">
          <w:rPr>
            <w:rStyle w:val="Hyperlink"/>
            <w:rFonts w:ascii="Times New Roman" w:hAnsi="Times New Roman" w:cs="Times New Roman"/>
            <w:sz w:val="24"/>
            <w:szCs w:val="24"/>
          </w:rPr>
          <w:t>https://doi.org/10.1038/nclimate3255</w:t>
        </w:r>
      </w:hyperlink>
      <w:r w:rsidR="004D20EF" w:rsidRPr="00AA2731">
        <w:rPr>
          <w:rFonts w:ascii="Times New Roman" w:hAnsi="Times New Roman" w:cs="Times New Roman"/>
          <w:sz w:val="24"/>
          <w:szCs w:val="24"/>
        </w:rPr>
        <w:t xml:space="preserve"> </w:t>
      </w:r>
    </w:p>
    <w:p w14:paraId="547A67EF" w14:textId="30C4C95D" w:rsidR="00062D5B" w:rsidRPr="00AA2731" w:rsidRDefault="00062D5B"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Acharya, V. V., Berner, R., Engle, R. F., Jung, H., Stroebel, J., Zeng, X., &amp; Zhao, Y. (2023). Climate stress testing. Annual Review of Financial Economics, 15, 291–326. </w:t>
      </w:r>
      <w:hyperlink r:id="rId11" w:history="1">
        <w:r w:rsidRPr="00AA2731">
          <w:rPr>
            <w:rStyle w:val="Hyperlink"/>
            <w:rFonts w:ascii="Times New Roman" w:hAnsi="Times New Roman" w:cs="Times New Roman"/>
            <w:sz w:val="24"/>
            <w:szCs w:val="24"/>
          </w:rPr>
          <w:t>https://doi.org/10.1146/annurev-financial-110921-101555</w:t>
        </w:r>
      </w:hyperlink>
      <w:r w:rsidRPr="00AA2731">
        <w:rPr>
          <w:rFonts w:ascii="Times New Roman" w:hAnsi="Times New Roman" w:cs="Times New Roman"/>
          <w:sz w:val="24"/>
          <w:szCs w:val="24"/>
        </w:rPr>
        <w:t xml:space="preserve"> </w:t>
      </w:r>
    </w:p>
    <w:p w14:paraId="12F2F16F" w14:textId="17EEC4D3" w:rsidR="007533EC" w:rsidRPr="00AA2731" w:rsidRDefault="007533EC"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lastRenderedPageBreak/>
        <w:t xml:space="preserve">Bolton, P., &amp; </w:t>
      </w:r>
      <w:proofErr w:type="spellStart"/>
      <w:r w:rsidRPr="00AA2731">
        <w:rPr>
          <w:rFonts w:ascii="Times New Roman" w:hAnsi="Times New Roman" w:cs="Times New Roman"/>
          <w:sz w:val="24"/>
          <w:szCs w:val="24"/>
        </w:rPr>
        <w:t>Kacperczyk</w:t>
      </w:r>
      <w:proofErr w:type="spellEnd"/>
      <w:r w:rsidRPr="00AA2731">
        <w:rPr>
          <w:rFonts w:ascii="Times New Roman" w:hAnsi="Times New Roman" w:cs="Times New Roman"/>
          <w:sz w:val="24"/>
          <w:szCs w:val="24"/>
        </w:rPr>
        <w:t xml:space="preserve">, M. (2021). Do investors care about carbon risk? Journal of Financial Economics, 142(2), 517–549. </w:t>
      </w:r>
      <w:hyperlink r:id="rId12" w:history="1">
        <w:r w:rsidRPr="00AA2731">
          <w:rPr>
            <w:rStyle w:val="Hyperlink"/>
            <w:rFonts w:ascii="Times New Roman" w:hAnsi="Times New Roman" w:cs="Times New Roman"/>
            <w:sz w:val="24"/>
            <w:szCs w:val="24"/>
          </w:rPr>
          <w:t>https://doi.org/10.1016/j.jfineco.2021.05.008</w:t>
        </w:r>
      </w:hyperlink>
      <w:r w:rsidRPr="00AA2731">
        <w:rPr>
          <w:rFonts w:ascii="Times New Roman" w:hAnsi="Times New Roman" w:cs="Times New Roman"/>
          <w:sz w:val="24"/>
          <w:szCs w:val="24"/>
        </w:rPr>
        <w:t xml:space="preserve">  </w:t>
      </w:r>
    </w:p>
    <w:p w14:paraId="4846E502" w14:textId="11AC14B5" w:rsidR="007D2287" w:rsidRPr="00AA2731" w:rsidRDefault="007D2287" w:rsidP="007533EC">
      <w:pPr>
        <w:pStyle w:val="ListParagraph"/>
        <w:numPr>
          <w:ilvl w:val="0"/>
          <w:numId w:val="1"/>
        </w:numPr>
        <w:jc w:val="both"/>
        <w:rPr>
          <w:rStyle w:val="Hyperlink"/>
          <w:rFonts w:ascii="Times New Roman" w:hAnsi="Times New Roman" w:cs="Times New Roman"/>
          <w:color w:val="auto"/>
          <w:sz w:val="24"/>
          <w:szCs w:val="24"/>
          <w:u w:val="none"/>
        </w:rPr>
      </w:pPr>
      <w:r w:rsidRPr="00AA2731">
        <w:rPr>
          <w:rFonts w:ascii="Times New Roman" w:hAnsi="Times New Roman" w:cs="Times New Roman"/>
          <w:sz w:val="24"/>
          <w:szCs w:val="24"/>
        </w:rPr>
        <w:t xml:space="preserve">Bolton, P., &amp; </w:t>
      </w:r>
      <w:proofErr w:type="spellStart"/>
      <w:r w:rsidRPr="00AA2731">
        <w:rPr>
          <w:rFonts w:ascii="Times New Roman" w:hAnsi="Times New Roman" w:cs="Times New Roman"/>
          <w:sz w:val="24"/>
          <w:szCs w:val="24"/>
        </w:rPr>
        <w:t>Kacperczyk</w:t>
      </w:r>
      <w:proofErr w:type="spellEnd"/>
      <w:r w:rsidRPr="00AA2731">
        <w:rPr>
          <w:rFonts w:ascii="Times New Roman" w:hAnsi="Times New Roman" w:cs="Times New Roman"/>
          <w:sz w:val="24"/>
          <w:szCs w:val="24"/>
        </w:rPr>
        <w:t xml:space="preserve">, M. (2023). Global pricing of carbon-transition risk. </w:t>
      </w:r>
      <w:r w:rsidRPr="00AA2731">
        <w:rPr>
          <w:rFonts w:ascii="Times New Roman" w:hAnsi="Times New Roman" w:cs="Times New Roman"/>
          <w:i/>
          <w:iCs/>
          <w:sz w:val="24"/>
          <w:szCs w:val="24"/>
        </w:rPr>
        <w:t>Journal of Finance, 78</w:t>
      </w:r>
      <w:r w:rsidRPr="00AA2731">
        <w:rPr>
          <w:rFonts w:ascii="Times New Roman" w:hAnsi="Times New Roman" w:cs="Times New Roman"/>
          <w:sz w:val="24"/>
          <w:szCs w:val="24"/>
        </w:rPr>
        <w:t>(6), 3677</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3754. </w:t>
      </w:r>
      <w:hyperlink r:id="rId13" w:history="1">
        <w:r w:rsidR="004D20EF" w:rsidRPr="00AA2731">
          <w:rPr>
            <w:rStyle w:val="Hyperlink"/>
            <w:rFonts w:ascii="Times New Roman" w:hAnsi="Times New Roman" w:cs="Times New Roman"/>
            <w:sz w:val="24"/>
            <w:szCs w:val="24"/>
          </w:rPr>
          <w:t>https://doi.org/10.1111/jofi.13272</w:t>
        </w:r>
      </w:hyperlink>
      <w:r w:rsidR="004D20EF" w:rsidRPr="00AA2731">
        <w:rPr>
          <w:rFonts w:ascii="Times New Roman" w:hAnsi="Times New Roman" w:cs="Times New Roman"/>
          <w:sz w:val="24"/>
          <w:szCs w:val="24"/>
        </w:rPr>
        <w:t xml:space="preserve"> </w:t>
      </w:r>
    </w:p>
    <w:p w14:paraId="0C0740C1" w14:textId="291C9B95" w:rsidR="007533EC" w:rsidRPr="00AA2731" w:rsidRDefault="007533EC" w:rsidP="007D2287">
      <w:pPr>
        <w:pStyle w:val="ListParagraph"/>
        <w:numPr>
          <w:ilvl w:val="0"/>
          <w:numId w:val="1"/>
        </w:numPr>
        <w:jc w:val="both"/>
        <w:rPr>
          <w:rFonts w:ascii="Times New Roman" w:hAnsi="Times New Roman" w:cs="Times New Roman"/>
          <w:sz w:val="24"/>
          <w:szCs w:val="24"/>
        </w:rPr>
      </w:pPr>
      <w:r w:rsidRPr="00744853">
        <w:rPr>
          <w:rFonts w:ascii="Times New Roman" w:hAnsi="Times New Roman" w:cs="Times New Roman"/>
          <w:sz w:val="24"/>
          <w:szCs w:val="24"/>
          <w:lang w:val="pt-BR"/>
        </w:rPr>
        <w:t xml:space="preserve">Bolton, P., Despres, M., Pereira da Silva, L. A., Samama, F., &amp; Svartzman, R. (2020). </w:t>
      </w:r>
      <w:r w:rsidRPr="00AA2731">
        <w:rPr>
          <w:rFonts w:ascii="Times New Roman" w:hAnsi="Times New Roman" w:cs="Times New Roman"/>
          <w:sz w:val="24"/>
          <w:szCs w:val="24"/>
        </w:rPr>
        <w:t xml:space="preserve">The green swan: Central banking and financial stability in the age of climate change. Bank for International Settlements. </w:t>
      </w:r>
      <w:hyperlink r:id="rId14" w:history="1">
        <w:r w:rsidRPr="00AA2731">
          <w:rPr>
            <w:rStyle w:val="Hyperlink"/>
            <w:rFonts w:ascii="Times New Roman" w:hAnsi="Times New Roman" w:cs="Times New Roman"/>
            <w:sz w:val="24"/>
            <w:szCs w:val="24"/>
          </w:rPr>
          <w:t>https://www.bis.org/publ/othp31.htm</w:t>
        </w:r>
      </w:hyperlink>
      <w:r w:rsidRPr="00AA2731">
        <w:rPr>
          <w:rFonts w:ascii="Times New Roman" w:hAnsi="Times New Roman" w:cs="Times New Roman"/>
          <w:sz w:val="24"/>
          <w:szCs w:val="24"/>
        </w:rPr>
        <w:t xml:space="preserve"> </w:t>
      </w:r>
    </w:p>
    <w:p w14:paraId="62CC53D1" w14:textId="53B7EBD6"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Burke, M., Hsiang, S. M., &amp; Miguel, E. (2015). Global non-linear effect of temperature on economic production. </w:t>
      </w:r>
      <w:r w:rsidRPr="00AA2731">
        <w:rPr>
          <w:rFonts w:ascii="Times New Roman" w:hAnsi="Times New Roman" w:cs="Times New Roman"/>
          <w:i/>
          <w:iCs/>
          <w:sz w:val="24"/>
          <w:szCs w:val="24"/>
        </w:rPr>
        <w:t>Nature, 527</w:t>
      </w:r>
      <w:r w:rsidRPr="00AA2731">
        <w:rPr>
          <w:rFonts w:ascii="Times New Roman" w:hAnsi="Times New Roman" w:cs="Times New Roman"/>
          <w:sz w:val="24"/>
          <w:szCs w:val="24"/>
        </w:rPr>
        <w:t>(7577), 235</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239. </w:t>
      </w:r>
      <w:hyperlink r:id="rId15" w:history="1">
        <w:r w:rsidR="004D20EF" w:rsidRPr="00AA2731">
          <w:rPr>
            <w:rStyle w:val="Hyperlink"/>
            <w:rFonts w:ascii="Times New Roman" w:hAnsi="Times New Roman" w:cs="Times New Roman"/>
            <w:sz w:val="24"/>
            <w:szCs w:val="24"/>
          </w:rPr>
          <w:t>https://doi.org/10.1038/nature15725</w:t>
        </w:r>
      </w:hyperlink>
      <w:r w:rsidR="004D20EF" w:rsidRPr="00AA2731">
        <w:rPr>
          <w:rFonts w:ascii="Times New Roman" w:hAnsi="Times New Roman" w:cs="Times New Roman"/>
          <w:sz w:val="24"/>
          <w:szCs w:val="24"/>
        </w:rPr>
        <w:t xml:space="preserve"> </w:t>
      </w:r>
    </w:p>
    <w:p w14:paraId="7E235D22" w14:textId="2A4E9083" w:rsidR="00433024" w:rsidRPr="00AA2731" w:rsidRDefault="00433024"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Campiglio, E., </w:t>
      </w:r>
      <w:proofErr w:type="spellStart"/>
      <w:r w:rsidRPr="00AA2731">
        <w:rPr>
          <w:rFonts w:ascii="Times New Roman" w:hAnsi="Times New Roman" w:cs="Times New Roman"/>
          <w:sz w:val="24"/>
          <w:szCs w:val="24"/>
        </w:rPr>
        <w:t>Dafermos</w:t>
      </w:r>
      <w:proofErr w:type="spellEnd"/>
      <w:r w:rsidRPr="00AA2731">
        <w:rPr>
          <w:rFonts w:ascii="Times New Roman" w:hAnsi="Times New Roman" w:cs="Times New Roman"/>
          <w:sz w:val="24"/>
          <w:szCs w:val="24"/>
        </w:rPr>
        <w:t xml:space="preserve">, Y., Monnin, P., Ryan-Collins, J., </w:t>
      </w:r>
      <w:proofErr w:type="spellStart"/>
      <w:r w:rsidRPr="00AA2731">
        <w:rPr>
          <w:rFonts w:ascii="Times New Roman" w:hAnsi="Times New Roman" w:cs="Times New Roman"/>
          <w:sz w:val="24"/>
          <w:szCs w:val="24"/>
        </w:rPr>
        <w:t>Schotten</w:t>
      </w:r>
      <w:proofErr w:type="spellEnd"/>
      <w:r w:rsidRPr="00AA2731">
        <w:rPr>
          <w:rFonts w:ascii="Times New Roman" w:hAnsi="Times New Roman" w:cs="Times New Roman"/>
          <w:sz w:val="24"/>
          <w:szCs w:val="24"/>
        </w:rPr>
        <w:t xml:space="preserve">, G., &amp; Tanaka, M. (2018). Climate change challenges for central banks and financial regulators. Nature Climate Change, 8(6), 462–468. </w:t>
      </w:r>
      <w:hyperlink r:id="rId16" w:history="1">
        <w:r w:rsidRPr="00AA2731">
          <w:rPr>
            <w:rStyle w:val="Hyperlink"/>
            <w:rFonts w:ascii="Times New Roman" w:hAnsi="Times New Roman" w:cs="Times New Roman"/>
            <w:sz w:val="24"/>
            <w:szCs w:val="24"/>
          </w:rPr>
          <w:t>https://doi.org/10.1038/s41558-018-0175-0</w:t>
        </w:r>
      </w:hyperlink>
      <w:r w:rsidRPr="00AA2731">
        <w:rPr>
          <w:rFonts w:ascii="Times New Roman" w:hAnsi="Times New Roman" w:cs="Times New Roman"/>
          <w:sz w:val="24"/>
          <w:szCs w:val="24"/>
        </w:rPr>
        <w:t xml:space="preserve"> </w:t>
      </w:r>
    </w:p>
    <w:p w14:paraId="6559AC30" w14:textId="7F714AD5" w:rsidR="007D2287" w:rsidRPr="00AA2731" w:rsidRDefault="007D2287" w:rsidP="007D2287">
      <w:pPr>
        <w:pStyle w:val="ListParagraph"/>
        <w:numPr>
          <w:ilvl w:val="0"/>
          <w:numId w:val="1"/>
        </w:numPr>
        <w:jc w:val="both"/>
        <w:rPr>
          <w:rFonts w:ascii="Times New Roman" w:hAnsi="Times New Roman" w:cs="Times New Roman"/>
          <w:sz w:val="24"/>
          <w:szCs w:val="24"/>
        </w:rPr>
      </w:pPr>
      <w:proofErr w:type="spellStart"/>
      <w:r w:rsidRPr="00744853">
        <w:rPr>
          <w:rFonts w:ascii="Times New Roman" w:hAnsi="Times New Roman" w:cs="Times New Roman"/>
          <w:sz w:val="24"/>
          <w:szCs w:val="24"/>
          <w:lang w:val="fr-FR"/>
        </w:rPr>
        <w:t>Carattini</w:t>
      </w:r>
      <w:proofErr w:type="spellEnd"/>
      <w:r w:rsidRPr="00744853">
        <w:rPr>
          <w:rFonts w:ascii="Times New Roman" w:hAnsi="Times New Roman" w:cs="Times New Roman"/>
          <w:sz w:val="24"/>
          <w:szCs w:val="24"/>
          <w:lang w:val="fr-FR"/>
        </w:rPr>
        <w:t xml:space="preserve">, S., </w:t>
      </w:r>
      <w:proofErr w:type="spellStart"/>
      <w:r w:rsidRPr="00744853">
        <w:rPr>
          <w:rFonts w:ascii="Times New Roman" w:hAnsi="Times New Roman" w:cs="Times New Roman"/>
          <w:sz w:val="24"/>
          <w:szCs w:val="24"/>
          <w:lang w:val="fr-FR"/>
        </w:rPr>
        <w:t>Heutel</w:t>
      </w:r>
      <w:proofErr w:type="spellEnd"/>
      <w:r w:rsidRPr="00744853">
        <w:rPr>
          <w:rFonts w:ascii="Times New Roman" w:hAnsi="Times New Roman" w:cs="Times New Roman"/>
          <w:sz w:val="24"/>
          <w:szCs w:val="24"/>
          <w:lang w:val="fr-FR"/>
        </w:rPr>
        <w:t xml:space="preserve">, G., &amp; </w:t>
      </w:r>
      <w:proofErr w:type="spellStart"/>
      <w:r w:rsidRPr="00744853">
        <w:rPr>
          <w:rFonts w:ascii="Times New Roman" w:hAnsi="Times New Roman" w:cs="Times New Roman"/>
          <w:sz w:val="24"/>
          <w:szCs w:val="24"/>
          <w:lang w:val="fr-FR"/>
        </w:rPr>
        <w:t>Melkadze</w:t>
      </w:r>
      <w:proofErr w:type="spellEnd"/>
      <w:r w:rsidRPr="00744853">
        <w:rPr>
          <w:rFonts w:ascii="Times New Roman" w:hAnsi="Times New Roman" w:cs="Times New Roman"/>
          <w:sz w:val="24"/>
          <w:szCs w:val="24"/>
          <w:lang w:val="fr-FR"/>
        </w:rPr>
        <w:t xml:space="preserve">, G. (2023). </w:t>
      </w:r>
      <w:r w:rsidRPr="00AA2731">
        <w:rPr>
          <w:rFonts w:ascii="Times New Roman" w:hAnsi="Times New Roman" w:cs="Times New Roman"/>
          <w:sz w:val="24"/>
          <w:szCs w:val="24"/>
        </w:rPr>
        <w:t xml:space="preserve">Climate policy, financial frictions, and transition risk. </w:t>
      </w:r>
      <w:r w:rsidRPr="00AA2731">
        <w:rPr>
          <w:rFonts w:ascii="Times New Roman" w:hAnsi="Times New Roman" w:cs="Times New Roman"/>
          <w:i/>
          <w:iCs/>
          <w:sz w:val="24"/>
          <w:szCs w:val="24"/>
        </w:rPr>
        <w:t>Review of Economic Dynamics, 51</w:t>
      </w:r>
      <w:r w:rsidRPr="00AA2731">
        <w:rPr>
          <w:rFonts w:ascii="Times New Roman" w:hAnsi="Times New Roman" w:cs="Times New Roman"/>
          <w:sz w:val="24"/>
          <w:szCs w:val="24"/>
        </w:rPr>
        <w:t>, 778</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794. </w:t>
      </w:r>
      <w:hyperlink r:id="rId17" w:history="1">
        <w:r w:rsidR="004D20EF" w:rsidRPr="00AA2731">
          <w:rPr>
            <w:rStyle w:val="Hyperlink"/>
            <w:rFonts w:ascii="Times New Roman" w:hAnsi="Times New Roman" w:cs="Times New Roman"/>
            <w:sz w:val="24"/>
            <w:szCs w:val="24"/>
          </w:rPr>
          <w:t>https://doi.org/10.1016/j.red.2023.08.003</w:t>
        </w:r>
      </w:hyperlink>
      <w:r w:rsidR="004D20EF" w:rsidRPr="00AA2731">
        <w:rPr>
          <w:rFonts w:ascii="Times New Roman" w:hAnsi="Times New Roman" w:cs="Times New Roman"/>
          <w:sz w:val="24"/>
          <w:szCs w:val="24"/>
        </w:rPr>
        <w:t xml:space="preserve"> </w:t>
      </w:r>
    </w:p>
    <w:p w14:paraId="3C2F8F4B" w14:textId="0C595C92"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Dell, M., Jones, B. F., &amp; Olken, B. A. (2012). Temperature shocks and economic growth: Evidence from the last half century. </w:t>
      </w:r>
      <w:r w:rsidRPr="00AA2731">
        <w:rPr>
          <w:rFonts w:ascii="Times New Roman" w:hAnsi="Times New Roman" w:cs="Times New Roman"/>
          <w:i/>
          <w:iCs/>
          <w:sz w:val="24"/>
          <w:szCs w:val="24"/>
        </w:rPr>
        <w:t>American Economic Journal: Macroeconomics, 4</w:t>
      </w:r>
      <w:r w:rsidRPr="00AA2731">
        <w:rPr>
          <w:rFonts w:ascii="Times New Roman" w:hAnsi="Times New Roman" w:cs="Times New Roman"/>
          <w:sz w:val="24"/>
          <w:szCs w:val="24"/>
        </w:rPr>
        <w:t>(3), 66</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95. </w:t>
      </w:r>
      <w:hyperlink r:id="rId18" w:history="1">
        <w:r w:rsidR="004D20EF" w:rsidRPr="00AA2731">
          <w:rPr>
            <w:rStyle w:val="Hyperlink"/>
            <w:rFonts w:ascii="Times New Roman" w:hAnsi="Times New Roman" w:cs="Times New Roman"/>
            <w:sz w:val="24"/>
            <w:szCs w:val="24"/>
          </w:rPr>
          <w:t>https://doi.org/10.1257/mac.4.3.66</w:t>
        </w:r>
      </w:hyperlink>
      <w:r w:rsidR="004D20EF" w:rsidRPr="00AA2731">
        <w:rPr>
          <w:rFonts w:ascii="Times New Roman" w:hAnsi="Times New Roman" w:cs="Times New Roman"/>
          <w:sz w:val="24"/>
          <w:szCs w:val="24"/>
        </w:rPr>
        <w:t xml:space="preserve"> </w:t>
      </w:r>
    </w:p>
    <w:p w14:paraId="079912A1" w14:textId="6775BCDB"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Engle, R. F., Giglio, S., Kelly, B., Lee, H., &amp; Stroebel, J. (2020). Hedging climate change news. </w:t>
      </w:r>
      <w:r w:rsidRPr="00AA2731">
        <w:rPr>
          <w:rFonts w:ascii="Times New Roman" w:hAnsi="Times New Roman" w:cs="Times New Roman"/>
          <w:i/>
          <w:iCs/>
          <w:sz w:val="24"/>
          <w:szCs w:val="24"/>
        </w:rPr>
        <w:t>Review of Financial Studies, 33</w:t>
      </w:r>
      <w:r w:rsidRPr="00AA2731">
        <w:rPr>
          <w:rFonts w:ascii="Times New Roman" w:hAnsi="Times New Roman" w:cs="Times New Roman"/>
          <w:sz w:val="24"/>
          <w:szCs w:val="24"/>
        </w:rPr>
        <w:t>(3), 1184</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1216. </w:t>
      </w:r>
      <w:hyperlink r:id="rId19" w:history="1">
        <w:r w:rsidR="004D20EF" w:rsidRPr="00AA2731">
          <w:rPr>
            <w:rStyle w:val="Hyperlink"/>
            <w:rFonts w:ascii="Times New Roman" w:hAnsi="Times New Roman" w:cs="Times New Roman"/>
            <w:sz w:val="24"/>
            <w:szCs w:val="24"/>
          </w:rPr>
          <w:t>https://doi.org/10.1093/rfs/hhz072</w:t>
        </w:r>
      </w:hyperlink>
      <w:r w:rsidR="004D20EF" w:rsidRPr="00AA2731">
        <w:rPr>
          <w:rFonts w:ascii="Times New Roman" w:hAnsi="Times New Roman" w:cs="Times New Roman"/>
          <w:sz w:val="24"/>
          <w:szCs w:val="24"/>
        </w:rPr>
        <w:t xml:space="preserve"> </w:t>
      </w:r>
    </w:p>
    <w:p w14:paraId="6F19E7EF" w14:textId="18606798" w:rsidR="00433024" w:rsidRPr="00AA2731" w:rsidRDefault="007D2287" w:rsidP="00433024">
      <w:pPr>
        <w:pStyle w:val="ListParagraph"/>
        <w:numPr>
          <w:ilvl w:val="0"/>
          <w:numId w:val="1"/>
        </w:numPr>
        <w:jc w:val="both"/>
        <w:rPr>
          <w:rStyle w:val="Hyperlink"/>
          <w:rFonts w:ascii="Times New Roman" w:hAnsi="Times New Roman" w:cs="Times New Roman"/>
          <w:color w:val="auto"/>
          <w:sz w:val="24"/>
          <w:szCs w:val="24"/>
          <w:u w:val="none"/>
        </w:rPr>
      </w:pPr>
      <w:r w:rsidRPr="00AA2731">
        <w:rPr>
          <w:rFonts w:ascii="Times New Roman" w:hAnsi="Times New Roman" w:cs="Times New Roman"/>
          <w:sz w:val="24"/>
          <w:szCs w:val="24"/>
        </w:rPr>
        <w:t xml:space="preserve">Hansen, L. P. (2022). Central banking challenges posed by uncertain climate change and natural disasters. </w:t>
      </w:r>
      <w:r w:rsidRPr="00AA2731">
        <w:rPr>
          <w:rFonts w:ascii="Times New Roman" w:hAnsi="Times New Roman" w:cs="Times New Roman"/>
          <w:i/>
          <w:iCs/>
          <w:sz w:val="24"/>
          <w:szCs w:val="24"/>
        </w:rPr>
        <w:t>Journal of Monetary Economics, 125</w:t>
      </w:r>
      <w:r w:rsidRPr="00AA2731">
        <w:rPr>
          <w:rFonts w:ascii="Times New Roman" w:hAnsi="Times New Roman" w:cs="Times New Roman"/>
          <w:sz w:val="24"/>
          <w:szCs w:val="24"/>
        </w:rPr>
        <w:t>, 1</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15. </w:t>
      </w:r>
      <w:hyperlink r:id="rId20" w:tgtFrame="_new" w:history="1">
        <w:r w:rsidRPr="00AA2731">
          <w:rPr>
            <w:rStyle w:val="Hyperlink"/>
            <w:rFonts w:ascii="Times New Roman" w:hAnsi="Times New Roman" w:cs="Times New Roman"/>
            <w:sz w:val="24"/>
            <w:szCs w:val="24"/>
          </w:rPr>
          <w:t>https://doi.org/10.1016/j.jmoneco.2021.09.010</w:t>
        </w:r>
      </w:hyperlink>
    </w:p>
    <w:p w14:paraId="5934DDAF" w14:textId="1609E27D" w:rsidR="007D2287" w:rsidRPr="00AA2731" w:rsidRDefault="004D20EF"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 </w:t>
      </w:r>
      <w:r w:rsidR="00433024" w:rsidRPr="00AA2731">
        <w:rPr>
          <w:rFonts w:ascii="Times New Roman" w:hAnsi="Times New Roman" w:cs="Times New Roman"/>
          <w:sz w:val="24"/>
          <w:szCs w:val="24"/>
        </w:rPr>
        <w:t xml:space="preserve">Ilhan, E., Sautner, Z., &amp; Vilkov, G. (2021). Carbon tail risk. Review of Financial Studies, 34(3), 1540–1571. </w:t>
      </w:r>
      <w:hyperlink r:id="rId21" w:history="1">
        <w:r w:rsidR="00433024" w:rsidRPr="00AA2731">
          <w:rPr>
            <w:rStyle w:val="Hyperlink"/>
            <w:rFonts w:ascii="Times New Roman" w:hAnsi="Times New Roman" w:cs="Times New Roman"/>
            <w:sz w:val="24"/>
            <w:szCs w:val="24"/>
          </w:rPr>
          <w:t>https://doi.org/10.1093/rfs/hhaa071</w:t>
        </w:r>
      </w:hyperlink>
      <w:r w:rsidR="00433024" w:rsidRPr="00AA2731">
        <w:rPr>
          <w:rFonts w:ascii="Times New Roman" w:hAnsi="Times New Roman" w:cs="Times New Roman"/>
          <w:sz w:val="24"/>
          <w:szCs w:val="24"/>
        </w:rPr>
        <w:t xml:space="preserve"> </w:t>
      </w:r>
    </w:p>
    <w:p w14:paraId="5C295525" w14:textId="77777777"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Kahn, M. E., </w:t>
      </w:r>
      <w:proofErr w:type="spellStart"/>
      <w:r w:rsidRPr="00AA2731">
        <w:rPr>
          <w:rFonts w:ascii="Times New Roman" w:hAnsi="Times New Roman" w:cs="Times New Roman"/>
          <w:sz w:val="24"/>
          <w:szCs w:val="24"/>
        </w:rPr>
        <w:t>Mohaddes</w:t>
      </w:r>
      <w:proofErr w:type="spellEnd"/>
      <w:r w:rsidRPr="00AA2731">
        <w:rPr>
          <w:rFonts w:ascii="Times New Roman" w:hAnsi="Times New Roman" w:cs="Times New Roman"/>
          <w:sz w:val="24"/>
          <w:szCs w:val="24"/>
        </w:rPr>
        <w:t xml:space="preserve">, K., Ng, R. N. C., </w:t>
      </w:r>
      <w:proofErr w:type="spellStart"/>
      <w:r w:rsidRPr="00AA2731">
        <w:rPr>
          <w:rFonts w:ascii="Times New Roman" w:hAnsi="Times New Roman" w:cs="Times New Roman"/>
          <w:sz w:val="24"/>
          <w:szCs w:val="24"/>
        </w:rPr>
        <w:t>Pesaran</w:t>
      </w:r>
      <w:proofErr w:type="spellEnd"/>
      <w:r w:rsidRPr="00AA2731">
        <w:rPr>
          <w:rFonts w:ascii="Times New Roman" w:hAnsi="Times New Roman" w:cs="Times New Roman"/>
          <w:sz w:val="24"/>
          <w:szCs w:val="24"/>
        </w:rPr>
        <w:t xml:space="preserve">, M. H., </w:t>
      </w:r>
      <w:proofErr w:type="spellStart"/>
      <w:r w:rsidRPr="00AA2731">
        <w:rPr>
          <w:rFonts w:ascii="Times New Roman" w:hAnsi="Times New Roman" w:cs="Times New Roman"/>
          <w:sz w:val="24"/>
          <w:szCs w:val="24"/>
        </w:rPr>
        <w:t>Raissi</w:t>
      </w:r>
      <w:proofErr w:type="spellEnd"/>
      <w:r w:rsidRPr="00AA2731">
        <w:rPr>
          <w:rFonts w:ascii="Times New Roman" w:hAnsi="Times New Roman" w:cs="Times New Roman"/>
          <w:sz w:val="24"/>
          <w:szCs w:val="24"/>
        </w:rPr>
        <w:t xml:space="preserve">, M., &amp; Yang, J. (2021). Long-term macroeconomic effects of climate change: A cross-country analysis. </w:t>
      </w:r>
      <w:r w:rsidRPr="00AA2731">
        <w:rPr>
          <w:rFonts w:ascii="Times New Roman" w:hAnsi="Times New Roman" w:cs="Times New Roman"/>
          <w:i/>
          <w:iCs/>
          <w:sz w:val="24"/>
          <w:szCs w:val="24"/>
        </w:rPr>
        <w:t>Energy Economics, 104</w:t>
      </w:r>
      <w:r w:rsidRPr="00AA2731">
        <w:rPr>
          <w:rFonts w:ascii="Times New Roman" w:hAnsi="Times New Roman" w:cs="Times New Roman"/>
          <w:sz w:val="24"/>
          <w:szCs w:val="24"/>
        </w:rPr>
        <w:t xml:space="preserve">, 105624. </w:t>
      </w:r>
      <w:hyperlink r:id="rId22" w:tgtFrame="_new" w:history="1">
        <w:r w:rsidRPr="00AA2731">
          <w:rPr>
            <w:rStyle w:val="Hyperlink"/>
            <w:rFonts w:ascii="Times New Roman" w:hAnsi="Times New Roman" w:cs="Times New Roman"/>
            <w:sz w:val="24"/>
            <w:szCs w:val="24"/>
          </w:rPr>
          <w:t>https://doi.org/10.1016/j.eneco.2021.105624</w:t>
        </w:r>
      </w:hyperlink>
    </w:p>
    <w:p w14:paraId="38B44CBA" w14:textId="76E61127"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Krueger, P., Sautner, Z., &amp; Starks, L. T. (2020). The importance of climate risks for institutional investors. </w:t>
      </w:r>
      <w:r w:rsidRPr="00AA2731">
        <w:rPr>
          <w:rFonts w:ascii="Times New Roman" w:hAnsi="Times New Roman" w:cs="Times New Roman"/>
          <w:i/>
          <w:iCs/>
          <w:sz w:val="24"/>
          <w:szCs w:val="24"/>
        </w:rPr>
        <w:t>Review of Financial Studies, 33</w:t>
      </w:r>
      <w:r w:rsidRPr="00AA2731">
        <w:rPr>
          <w:rFonts w:ascii="Times New Roman" w:hAnsi="Times New Roman" w:cs="Times New Roman"/>
          <w:sz w:val="24"/>
          <w:szCs w:val="24"/>
        </w:rPr>
        <w:t>(3), 1067</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1111. </w:t>
      </w:r>
      <w:hyperlink r:id="rId23" w:tgtFrame="_new" w:history="1">
        <w:r w:rsidRPr="00AA2731">
          <w:rPr>
            <w:rStyle w:val="Hyperlink"/>
            <w:rFonts w:ascii="Times New Roman" w:hAnsi="Times New Roman" w:cs="Times New Roman"/>
            <w:sz w:val="24"/>
            <w:szCs w:val="24"/>
          </w:rPr>
          <w:t>https://doi.org/10.1093/rfs/hhz137</w:t>
        </w:r>
      </w:hyperlink>
    </w:p>
    <w:p w14:paraId="56A27600" w14:textId="101D9B88" w:rsidR="007D2287" w:rsidRPr="00AA2731" w:rsidRDefault="007D2287" w:rsidP="0036557C">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Li, Q., Shan, H., Tang, Y., &amp; Yao, V. (2024). Corporate climate risk: Measurements and responses. </w:t>
      </w:r>
      <w:r w:rsidRPr="00AA2731">
        <w:rPr>
          <w:rFonts w:ascii="Times New Roman" w:hAnsi="Times New Roman" w:cs="Times New Roman"/>
          <w:i/>
          <w:iCs/>
          <w:sz w:val="24"/>
          <w:szCs w:val="24"/>
        </w:rPr>
        <w:t>Review of Financial Studies, 37</w:t>
      </w:r>
      <w:r w:rsidRPr="00AA2731">
        <w:rPr>
          <w:rFonts w:ascii="Times New Roman" w:hAnsi="Times New Roman" w:cs="Times New Roman"/>
          <w:sz w:val="24"/>
          <w:szCs w:val="24"/>
        </w:rPr>
        <w:t>(6), 1778</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1830. </w:t>
      </w:r>
      <w:hyperlink r:id="rId24" w:tgtFrame="_new" w:history="1">
        <w:r w:rsidRPr="00AA2731">
          <w:rPr>
            <w:rStyle w:val="Hyperlink"/>
            <w:rFonts w:ascii="Times New Roman" w:hAnsi="Times New Roman" w:cs="Times New Roman"/>
            <w:sz w:val="24"/>
            <w:szCs w:val="24"/>
          </w:rPr>
          <w:t>https://doi.org/10.1093/rfs/hhad094</w:t>
        </w:r>
      </w:hyperlink>
      <w:r w:rsidR="004D20EF" w:rsidRPr="00AA2731">
        <w:rPr>
          <w:rFonts w:ascii="Times New Roman" w:hAnsi="Times New Roman" w:cs="Times New Roman"/>
          <w:sz w:val="24"/>
          <w:szCs w:val="24"/>
        </w:rPr>
        <w:t xml:space="preserve"> </w:t>
      </w:r>
    </w:p>
    <w:p w14:paraId="5B158CC8" w14:textId="36C7E8F2" w:rsidR="00744853" w:rsidRPr="00744853" w:rsidRDefault="0036557C" w:rsidP="00BD434D">
      <w:pPr>
        <w:pStyle w:val="ListParagraph"/>
        <w:numPr>
          <w:ilvl w:val="0"/>
          <w:numId w:val="1"/>
        </w:numPr>
        <w:jc w:val="both"/>
        <w:rPr>
          <w:rFonts w:ascii="Times New Roman" w:hAnsi="Times New Roman" w:cs="Times New Roman"/>
          <w:sz w:val="24"/>
          <w:szCs w:val="24"/>
        </w:rPr>
      </w:pPr>
      <w:r w:rsidRPr="00744853">
        <w:rPr>
          <w:rFonts w:ascii="Times New Roman" w:hAnsi="Times New Roman" w:cs="Times New Roman"/>
          <w:sz w:val="24"/>
          <w:szCs w:val="24"/>
          <w:lang w:val="pt-BR"/>
        </w:rPr>
        <w:t xml:space="preserve">Monasterolo, I., &amp; de Angelis, L. (2020). </w:t>
      </w:r>
      <w:r w:rsidRPr="00744853">
        <w:rPr>
          <w:rFonts w:ascii="Times New Roman" w:hAnsi="Times New Roman" w:cs="Times New Roman"/>
          <w:sz w:val="24"/>
          <w:szCs w:val="24"/>
        </w:rPr>
        <w:t xml:space="preserve">Blind to carbon risk? An analysis of stock market reactions to the Paris Agreement. Ecological Economics, 170, 106571. </w:t>
      </w:r>
      <w:hyperlink r:id="rId25" w:history="1">
        <w:r w:rsidR="00744853" w:rsidRPr="00B46C59">
          <w:rPr>
            <w:rStyle w:val="Hyperlink"/>
          </w:rPr>
          <w:t>https://www.sciencedirect.com/science/article/abs/pii/S0921800919309607</w:t>
        </w:r>
      </w:hyperlink>
    </w:p>
    <w:p w14:paraId="5AD3E115" w14:textId="131300E2" w:rsidR="007D2287" w:rsidRPr="00744853" w:rsidRDefault="0036557C" w:rsidP="00BD434D">
      <w:pPr>
        <w:pStyle w:val="ListParagraph"/>
        <w:numPr>
          <w:ilvl w:val="0"/>
          <w:numId w:val="1"/>
        </w:numPr>
        <w:jc w:val="both"/>
        <w:rPr>
          <w:rFonts w:ascii="Times New Roman" w:hAnsi="Times New Roman" w:cs="Times New Roman"/>
          <w:sz w:val="24"/>
          <w:szCs w:val="24"/>
        </w:rPr>
      </w:pPr>
      <w:proofErr w:type="spellStart"/>
      <w:r w:rsidRPr="00744853">
        <w:rPr>
          <w:rFonts w:ascii="Times New Roman" w:hAnsi="Times New Roman" w:cs="Times New Roman"/>
          <w:sz w:val="24"/>
          <w:szCs w:val="24"/>
        </w:rPr>
        <w:t>Pankratz</w:t>
      </w:r>
      <w:proofErr w:type="spellEnd"/>
      <w:r w:rsidRPr="00744853">
        <w:rPr>
          <w:rFonts w:ascii="Times New Roman" w:hAnsi="Times New Roman" w:cs="Times New Roman"/>
          <w:sz w:val="24"/>
          <w:szCs w:val="24"/>
        </w:rPr>
        <w:t xml:space="preserve">, N., Bauer, R., &amp; </w:t>
      </w:r>
      <w:proofErr w:type="spellStart"/>
      <w:r w:rsidRPr="00744853">
        <w:rPr>
          <w:rFonts w:ascii="Times New Roman" w:hAnsi="Times New Roman" w:cs="Times New Roman"/>
          <w:sz w:val="24"/>
          <w:szCs w:val="24"/>
        </w:rPr>
        <w:t>Derwall</w:t>
      </w:r>
      <w:proofErr w:type="spellEnd"/>
      <w:r w:rsidRPr="00744853">
        <w:rPr>
          <w:rFonts w:ascii="Times New Roman" w:hAnsi="Times New Roman" w:cs="Times New Roman"/>
          <w:sz w:val="24"/>
          <w:szCs w:val="24"/>
        </w:rPr>
        <w:t xml:space="preserve">, J. (2023). Climate change, firm performance, and investor surprises. Management Science, 69(12), 7352–7398. </w:t>
      </w:r>
      <w:hyperlink r:id="rId26" w:history="1">
        <w:r w:rsidRPr="00744853">
          <w:rPr>
            <w:rStyle w:val="Hyperlink"/>
            <w:rFonts w:ascii="Times New Roman" w:hAnsi="Times New Roman" w:cs="Times New Roman"/>
            <w:sz w:val="24"/>
            <w:szCs w:val="24"/>
          </w:rPr>
          <w:t>https://doi.org/10.1287/mnsc.2023.4685</w:t>
        </w:r>
      </w:hyperlink>
      <w:r w:rsidRPr="00744853">
        <w:rPr>
          <w:rFonts w:ascii="Times New Roman" w:hAnsi="Times New Roman" w:cs="Times New Roman"/>
          <w:sz w:val="24"/>
          <w:szCs w:val="24"/>
        </w:rPr>
        <w:t xml:space="preserve"> </w:t>
      </w:r>
    </w:p>
    <w:p w14:paraId="4A8A74A8" w14:textId="561794A8" w:rsidR="0036557C" w:rsidRPr="00AA2731" w:rsidRDefault="0036557C"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Stiglitz, J. E., Stern, N., Duan, M., Edenhofer, O., Giraud, G., Heal, G., La Rovere, E. L., Morris, A., Moyer, E., </w:t>
      </w:r>
      <w:proofErr w:type="spellStart"/>
      <w:r w:rsidRPr="00AA2731">
        <w:rPr>
          <w:rFonts w:ascii="Times New Roman" w:hAnsi="Times New Roman" w:cs="Times New Roman"/>
          <w:sz w:val="24"/>
          <w:szCs w:val="24"/>
        </w:rPr>
        <w:t>Pangestu</w:t>
      </w:r>
      <w:proofErr w:type="spellEnd"/>
      <w:r w:rsidRPr="00AA2731">
        <w:rPr>
          <w:rFonts w:ascii="Times New Roman" w:hAnsi="Times New Roman" w:cs="Times New Roman"/>
          <w:sz w:val="24"/>
          <w:szCs w:val="24"/>
        </w:rPr>
        <w:t xml:space="preserve">, M., Shukla, P. R., Sokona, Y., &amp; Winkler, H. (2017). Report of the High-Level Commission on Carbon Prices. World Bank. </w:t>
      </w:r>
      <w:hyperlink r:id="rId27" w:history="1">
        <w:r w:rsidR="00744853" w:rsidRPr="00B46C59">
          <w:rPr>
            <w:rStyle w:val="Hyperlink"/>
          </w:rPr>
          <w:t>https://doi.org/10.7916/d8-w2nc-4103</w:t>
        </w:r>
      </w:hyperlink>
      <w:r w:rsidR="00744853">
        <w:t xml:space="preserve"> </w:t>
      </w:r>
    </w:p>
    <w:p w14:paraId="31C88523" w14:textId="616CE0A9" w:rsidR="00CC7652" w:rsidRPr="00AA2731" w:rsidRDefault="00CC7652"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lastRenderedPageBreak/>
        <w:t xml:space="preserve">Vermeulen, R., </w:t>
      </w:r>
      <w:proofErr w:type="spellStart"/>
      <w:r w:rsidRPr="00AA2731">
        <w:rPr>
          <w:rFonts w:ascii="Times New Roman" w:hAnsi="Times New Roman" w:cs="Times New Roman"/>
          <w:sz w:val="24"/>
          <w:szCs w:val="24"/>
        </w:rPr>
        <w:t>Schets</w:t>
      </w:r>
      <w:proofErr w:type="spellEnd"/>
      <w:r w:rsidRPr="00AA2731">
        <w:rPr>
          <w:rFonts w:ascii="Times New Roman" w:hAnsi="Times New Roman" w:cs="Times New Roman"/>
          <w:sz w:val="24"/>
          <w:szCs w:val="24"/>
        </w:rPr>
        <w:t xml:space="preserve">, E., Lohuis, M., Kölbl, B., Jansen, D.-J., &amp; Heeringa, W. (2018). An energy transition risk stress test for the financial system of the Netherlands. De Nederlandsche Bank, Occasional Studies, 16(7). </w:t>
      </w:r>
      <w:hyperlink r:id="rId28" w:history="1">
        <w:r w:rsidRPr="00AA2731">
          <w:rPr>
            <w:rStyle w:val="Hyperlink"/>
            <w:rFonts w:ascii="Times New Roman" w:hAnsi="Times New Roman" w:cs="Times New Roman"/>
            <w:sz w:val="24"/>
            <w:szCs w:val="24"/>
          </w:rPr>
          <w:t>https://www.dnb.nl/binaries/OS_Transition%20risk%20stress%20test%20versie_web_tcm46-379397.pdf</w:t>
        </w:r>
      </w:hyperlink>
      <w:r w:rsidRPr="00AA2731">
        <w:rPr>
          <w:rFonts w:ascii="Times New Roman" w:hAnsi="Times New Roman" w:cs="Times New Roman"/>
          <w:sz w:val="24"/>
          <w:szCs w:val="24"/>
        </w:rPr>
        <w:t xml:space="preserve"> </w:t>
      </w:r>
    </w:p>
    <w:p w14:paraId="6E3542C3" w14:textId="3C44D443"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von Dulong, A., Gard-Murray, A., Hagen, A., Jaakkola, N., &amp; Sen, S. (2023). Stranded assets: Research gaps and implications for climate policy. </w:t>
      </w:r>
      <w:r w:rsidRPr="00AA2731">
        <w:rPr>
          <w:rFonts w:ascii="Times New Roman" w:hAnsi="Times New Roman" w:cs="Times New Roman"/>
          <w:i/>
          <w:iCs/>
          <w:sz w:val="24"/>
          <w:szCs w:val="24"/>
        </w:rPr>
        <w:t>Review of Environmental Economics and Policy, 17</w:t>
      </w:r>
      <w:r w:rsidRPr="00AA2731">
        <w:rPr>
          <w:rFonts w:ascii="Times New Roman" w:hAnsi="Times New Roman" w:cs="Times New Roman"/>
          <w:sz w:val="24"/>
          <w:szCs w:val="24"/>
        </w:rPr>
        <w:t>(1), 161</w:t>
      </w:r>
      <w:r w:rsidR="004A38B7" w:rsidRPr="00AA2731">
        <w:rPr>
          <w:rFonts w:ascii="Times New Roman" w:hAnsi="Times New Roman" w:cs="Times New Roman"/>
          <w:sz w:val="24"/>
          <w:szCs w:val="24"/>
        </w:rPr>
        <w:t>-</w:t>
      </w:r>
      <w:r w:rsidRPr="00AA2731">
        <w:rPr>
          <w:rFonts w:ascii="Times New Roman" w:hAnsi="Times New Roman" w:cs="Times New Roman"/>
          <w:sz w:val="24"/>
          <w:szCs w:val="24"/>
        </w:rPr>
        <w:t xml:space="preserve">169. </w:t>
      </w:r>
      <w:hyperlink r:id="rId29" w:history="1">
        <w:r w:rsidR="004D20EF" w:rsidRPr="00AA2731">
          <w:rPr>
            <w:rStyle w:val="Hyperlink"/>
            <w:rFonts w:ascii="Times New Roman" w:hAnsi="Times New Roman" w:cs="Times New Roman"/>
            <w:sz w:val="24"/>
            <w:szCs w:val="24"/>
          </w:rPr>
          <w:t>https://doi.org/10.1086/723768</w:t>
        </w:r>
      </w:hyperlink>
      <w:r w:rsidR="004D20EF" w:rsidRPr="00AA2731">
        <w:rPr>
          <w:rFonts w:ascii="Times New Roman" w:hAnsi="Times New Roman" w:cs="Times New Roman"/>
          <w:sz w:val="24"/>
          <w:szCs w:val="24"/>
        </w:rPr>
        <w:t xml:space="preserve"> </w:t>
      </w:r>
    </w:p>
    <w:p w14:paraId="0C4F1812" w14:textId="0E07A958" w:rsidR="007D2287" w:rsidRPr="00AA2731" w:rsidRDefault="007D2287" w:rsidP="007D2287">
      <w:pPr>
        <w:pStyle w:val="ListParagraph"/>
        <w:numPr>
          <w:ilvl w:val="0"/>
          <w:numId w:val="1"/>
        </w:numPr>
        <w:jc w:val="both"/>
        <w:rPr>
          <w:rFonts w:ascii="Times New Roman" w:hAnsi="Times New Roman" w:cs="Times New Roman"/>
          <w:sz w:val="24"/>
          <w:szCs w:val="24"/>
        </w:rPr>
      </w:pPr>
      <w:r w:rsidRPr="00AA2731">
        <w:rPr>
          <w:rFonts w:ascii="Times New Roman" w:hAnsi="Times New Roman" w:cs="Times New Roman"/>
          <w:sz w:val="24"/>
          <w:szCs w:val="24"/>
        </w:rPr>
        <w:t xml:space="preserve">Zhang, Q., Shi, Y., Zhao, X., &amp; Yang, J. (2025). Climate vulnerability, macroprudential policy, and financial risk. </w:t>
      </w:r>
      <w:r w:rsidRPr="00AA2731">
        <w:rPr>
          <w:rFonts w:ascii="Times New Roman" w:hAnsi="Times New Roman" w:cs="Times New Roman"/>
          <w:i/>
          <w:iCs/>
          <w:sz w:val="24"/>
          <w:szCs w:val="24"/>
        </w:rPr>
        <w:t>Risk Management, 27</w:t>
      </w:r>
      <w:r w:rsidRPr="00AA2731">
        <w:rPr>
          <w:rFonts w:ascii="Times New Roman" w:hAnsi="Times New Roman" w:cs="Times New Roman"/>
          <w:sz w:val="24"/>
          <w:szCs w:val="24"/>
        </w:rPr>
        <w:t xml:space="preserve">, Article 25. </w:t>
      </w:r>
      <w:hyperlink r:id="rId30" w:history="1">
        <w:r w:rsidR="004D20EF" w:rsidRPr="00AA2731">
          <w:rPr>
            <w:rStyle w:val="Hyperlink"/>
            <w:rFonts w:ascii="Times New Roman" w:hAnsi="Times New Roman" w:cs="Times New Roman"/>
            <w:sz w:val="24"/>
            <w:szCs w:val="24"/>
          </w:rPr>
          <w:t>https://doi.org/10.1057/s41283-025-00179-3</w:t>
        </w:r>
      </w:hyperlink>
      <w:r w:rsidR="004D20EF" w:rsidRPr="00AA2731">
        <w:rPr>
          <w:rFonts w:ascii="Times New Roman" w:hAnsi="Times New Roman" w:cs="Times New Roman"/>
          <w:sz w:val="24"/>
          <w:szCs w:val="24"/>
        </w:rPr>
        <w:t xml:space="preserve"> </w:t>
      </w:r>
    </w:p>
    <w:p w14:paraId="282DB8C8" w14:textId="77777777" w:rsidR="00C2051D" w:rsidRPr="0093349E" w:rsidRDefault="00C2051D" w:rsidP="0093349E">
      <w:pPr>
        <w:jc w:val="both"/>
        <w:rPr>
          <w:rFonts w:ascii="Times New Roman" w:hAnsi="Times New Roman" w:cs="Times New Roman"/>
          <w:sz w:val="24"/>
          <w:szCs w:val="24"/>
        </w:rPr>
      </w:pPr>
    </w:p>
    <w:sectPr w:rsidR="00C2051D" w:rsidRPr="0093349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2D19" w14:textId="77777777" w:rsidR="00BB6572" w:rsidRDefault="00BB6572" w:rsidP="001715E7">
      <w:pPr>
        <w:spacing w:after="0" w:line="240" w:lineRule="auto"/>
      </w:pPr>
      <w:r>
        <w:separator/>
      </w:r>
    </w:p>
  </w:endnote>
  <w:endnote w:type="continuationSeparator" w:id="0">
    <w:p w14:paraId="713E2629" w14:textId="77777777" w:rsidR="00BB6572" w:rsidRDefault="00BB6572" w:rsidP="0017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4C08" w14:textId="77777777" w:rsidR="001715E7" w:rsidRDefault="0017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A29E" w14:textId="77777777" w:rsidR="001715E7" w:rsidRDefault="00171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7972" w14:textId="77777777" w:rsidR="001715E7" w:rsidRDefault="00171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A7A3" w14:textId="77777777" w:rsidR="00BB6572" w:rsidRDefault="00BB6572" w:rsidP="001715E7">
      <w:pPr>
        <w:spacing w:after="0" w:line="240" w:lineRule="auto"/>
      </w:pPr>
      <w:r>
        <w:separator/>
      </w:r>
    </w:p>
  </w:footnote>
  <w:footnote w:type="continuationSeparator" w:id="0">
    <w:p w14:paraId="6AB2F8F7" w14:textId="77777777" w:rsidR="00BB6572" w:rsidRDefault="00BB6572" w:rsidP="0017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4F5E" w14:textId="49A0D546" w:rsidR="001715E7" w:rsidRDefault="001715E7">
    <w:pPr>
      <w:pStyle w:val="Header"/>
    </w:pPr>
    <w:r>
      <w:rPr>
        <w:noProof/>
      </w:rPr>
      <w:pict w14:anchorId="6390E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83F1" w14:textId="0B6FF5B1" w:rsidR="001715E7" w:rsidRDefault="001715E7">
    <w:pPr>
      <w:pStyle w:val="Header"/>
    </w:pPr>
    <w:r>
      <w:rPr>
        <w:noProof/>
      </w:rPr>
      <w:pict w14:anchorId="6E74A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A4B3" w14:textId="585AACA9" w:rsidR="001715E7" w:rsidRDefault="001715E7">
    <w:pPr>
      <w:pStyle w:val="Header"/>
    </w:pPr>
    <w:r>
      <w:rPr>
        <w:noProof/>
      </w:rPr>
      <w:pict w14:anchorId="0F4B5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51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D5AA7"/>
    <w:multiLevelType w:val="hybridMultilevel"/>
    <w:tmpl w:val="0B3EC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001B43"/>
    <w:multiLevelType w:val="hybridMultilevel"/>
    <w:tmpl w:val="B894B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21"/>
    <w:rsid w:val="00000770"/>
    <w:rsid w:val="000066C5"/>
    <w:rsid w:val="0006298E"/>
    <w:rsid w:val="00062D5B"/>
    <w:rsid w:val="00143094"/>
    <w:rsid w:val="0015255B"/>
    <w:rsid w:val="00156421"/>
    <w:rsid w:val="00163570"/>
    <w:rsid w:val="001715E7"/>
    <w:rsid w:val="002A538B"/>
    <w:rsid w:val="002B0713"/>
    <w:rsid w:val="002D4876"/>
    <w:rsid w:val="0030671E"/>
    <w:rsid w:val="0036557C"/>
    <w:rsid w:val="00387F56"/>
    <w:rsid w:val="003F4811"/>
    <w:rsid w:val="003F720C"/>
    <w:rsid w:val="00433024"/>
    <w:rsid w:val="004A38B7"/>
    <w:rsid w:val="004D20EF"/>
    <w:rsid w:val="004F059C"/>
    <w:rsid w:val="00632C46"/>
    <w:rsid w:val="0065434F"/>
    <w:rsid w:val="00697B3E"/>
    <w:rsid w:val="006F7589"/>
    <w:rsid w:val="00701727"/>
    <w:rsid w:val="0071334A"/>
    <w:rsid w:val="00744853"/>
    <w:rsid w:val="007533EC"/>
    <w:rsid w:val="007630AD"/>
    <w:rsid w:val="00764518"/>
    <w:rsid w:val="007B05CA"/>
    <w:rsid w:val="007D2287"/>
    <w:rsid w:val="007D36DD"/>
    <w:rsid w:val="008030C9"/>
    <w:rsid w:val="00814B33"/>
    <w:rsid w:val="009005B1"/>
    <w:rsid w:val="00926051"/>
    <w:rsid w:val="0093349E"/>
    <w:rsid w:val="00A10344"/>
    <w:rsid w:val="00A5536B"/>
    <w:rsid w:val="00AA2731"/>
    <w:rsid w:val="00AF7185"/>
    <w:rsid w:val="00B00531"/>
    <w:rsid w:val="00B94DB0"/>
    <w:rsid w:val="00BB6572"/>
    <w:rsid w:val="00BC1B83"/>
    <w:rsid w:val="00C2051D"/>
    <w:rsid w:val="00C851F0"/>
    <w:rsid w:val="00CC7652"/>
    <w:rsid w:val="00D329E4"/>
    <w:rsid w:val="00D97582"/>
    <w:rsid w:val="00DD47EC"/>
    <w:rsid w:val="00DF4908"/>
    <w:rsid w:val="00E55B75"/>
    <w:rsid w:val="00F14469"/>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2CC86"/>
  <w15:chartTrackingRefBased/>
  <w15:docId w15:val="{E2085687-B42B-4BD9-8942-7CD4722E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287"/>
    <w:rPr>
      <w:color w:val="0563C1" w:themeColor="hyperlink"/>
      <w:u w:val="single"/>
    </w:rPr>
  </w:style>
  <w:style w:type="character" w:styleId="UnresolvedMention">
    <w:name w:val="Unresolved Mention"/>
    <w:basedOn w:val="DefaultParagraphFont"/>
    <w:uiPriority w:val="99"/>
    <w:semiHidden/>
    <w:unhideWhenUsed/>
    <w:rsid w:val="007D2287"/>
    <w:rPr>
      <w:color w:val="605E5C"/>
      <w:shd w:val="clear" w:color="auto" w:fill="E1DFDD"/>
    </w:rPr>
  </w:style>
  <w:style w:type="paragraph" w:styleId="ListParagraph">
    <w:name w:val="List Paragraph"/>
    <w:basedOn w:val="Normal"/>
    <w:uiPriority w:val="34"/>
    <w:qFormat/>
    <w:rsid w:val="007D2287"/>
    <w:pPr>
      <w:ind w:left="720"/>
      <w:contextualSpacing/>
    </w:pPr>
  </w:style>
  <w:style w:type="table" w:styleId="TableGrid">
    <w:name w:val="Table Grid"/>
    <w:basedOn w:val="TableNormal"/>
    <w:uiPriority w:val="39"/>
    <w:rsid w:val="00DF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DF49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17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5E7"/>
  </w:style>
  <w:style w:type="paragraph" w:styleId="Footer">
    <w:name w:val="footer"/>
    <w:basedOn w:val="Normal"/>
    <w:link w:val="FooterChar"/>
    <w:uiPriority w:val="99"/>
    <w:unhideWhenUsed/>
    <w:rsid w:val="0017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4835">
      <w:bodyDiv w:val="1"/>
      <w:marLeft w:val="0"/>
      <w:marRight w:val="0"/>
      <w:marTop w:val="0"/>
      <w:marBottom w:val="0"/>
      <w:divBdr>
        <w:top w:val="none" w:sz="0" w:space="0" w:color="auto"/>
        <w:left w:val="none" w:sz="0" w:space="0" w:color="auto"/>
        <w:bottom w:val="none" w:sz="0" w:space="0" w:color="auto"/>
        <w:right w:val="none" w:sz="0" w:space="0" w:color="auto"/>
      </w:divBdr>
    </w:div>
    <w:div w:id="347101035">
      <w:bodyDiv w:val="1"/>
      <w:marLeft w:val="0"/>
      <w:marRight w:val="0"/>
      <w:marTop w:val="0"/>
      <w:marBottom w:val="0"/>
      <w:divBdr>
        <w:top w:val="none" w:sz="0" w:space="0" w:color="auto"/>
        <w:left w:val="none" w:sz="0" w:space="0" w:color="auto"/>
        <w:bottom w:val="none" w:sz="0" w:space="0" w:color="auto"/>
        <w:right w:val="none" w:sz="0" w:space="0" w:color="auto"/>
      </w:divBdr>
    </w:div>
    <w:div w:id="564265908">
      <w:bodyDiv w:val="1"/>
      <w:marLeft w:val="0"/>
      <w:marRight w:val="0"/>
      <w:marTop w:val="0"/>
      <w:marBottom w:val="0"/>
      <w:divBdr>
        <w:top w:val="none" w:sz="0" w:space="0" w:color="auto"/>
        <w:left w:val="none" w:sz="0" w:space="0" w:color="auto"/>
        <w:bottom w:val="none" w:sz="0" w:space="0" w:color="auto"/>
        <w:right w:val="none" w:sz="0" w:space="0" w:color="auto"/>
      </w:divBdr>
    </w:div>
    <w:div w:id="767576711">
      <w:bodyDiv w:val="1"/>
      <w:marLeft w:val="0"/>
      <w:marRight w:val="0"/>
      <w:marTop w:val="0"/>
      <w:marBottom w:val="0"/>
      <w:divBdr>
        <w:top w:val="none" w:sz="0" w:space="0" w:color="auto"/>
        <w:left w:val="none" w:sz="0" w:space="0" w:color="auto"/>
        <w:bottom w:val="none" w:sz="0" w:space="0" w:color="auto"/>
        <w:right w:val="none" w:sz="0" w:space="0" w:color="auto"/>
      </w:divBdr>
    </w:div>
    <w:div w:id="895120601">
      <w:bodyDiv w:val="1"/>
      <w:marLeft w:val="0"/>
      <w:marRight w:val="0"/>
      <w:marTop w:val="0"/>
      <w:marBottom w:val="0"/>
      <w:divBdr>
        <w:top w:val="none" w:sz="0" w:space="0" w:color="auto"/>
        <w:left w:val="none" w:sz="0" w:space="0" w:color="auto"/>
        <w:bottom w:val="none" w:sz="0" w:space="0" w:color="auto"/>
        <w:right w:val="none" w:sz="0" w:space="0" w:color="auto"/>
      </w:divBdr>
    </w:div>
    <w:div w:id="1037312949">
      <w:bodyDiv w:val="1"/>
      <w:marLeft w:val="0"/>
      <w:marRight w:val="0"/>
      <w:marTop w:val="0"/>
      <w:marBottom w:val="0"/>
      <w:divBdr>
        <w:top w:val="none" w:sz="0" w:space="0" w:color="auto"/>
        <w:left w:val="none" w:sz="0" w:space="0" w:color="auto"/>
        <w:bottom w:val="none" w:sz="0" w:space="0" w:color="auto"/>
        <w:right w:val="none" w:sz="0" w:space="0" w:color="auto"/>
      </w:divBdr>
    </w:div>
    <w:div w:id="1305551516">
      <w:bodyDiv w:val="1"/>
      <w:marLeft w:val="0"/>
      <w:marRight w:val="0"/>
      <w:marTop w:val="0"/>
      <w:marBottom w:val="0"/>
      <w:divBdr>
        <w:top w:val="none" w:sz="0" w:space="0" w:color="auto"/>
        <w:left w:val="none" w:sz="0" w:space="0" w:color="auto"/>
        <w:bottom w:val="none" w:sz="0" w:space="0" w:color="auto"/>
        <w:right w:val="none" w:sz="0" w:space="0" w:color="auto"/>
      </w:divBdr>
    </w:div>
    <w:div w:id="1335302490">
      <w:bodyDiv w:val="1"/>
      <w:marLeft w:val="0"/>
      <w:marRight w:val="0"/>
      <w:marTop w:val="0"/>
      <w:marBottom w:val="0"/>
      <w:divBdr>
        <w:top w:val="none" w:sz="0" w:space="0" w:color="auto"/>
        <w:left w:val="none" w:sz="0" w:space="0" w:color="auto"/>
        <w:bottom w:val="none" w:sz="0" w:space="0" w:color="auto"/>
        <w:right w:val="none" w:sz="0" w:space="0" w:color="auto"/>
      </w:divBdr>
    </w:div>
    <w:div w:id="1578779356">
      <w:bodyDiv w:val="1"/>
      <w:marLeft w:val="0"/>
      <w:marRight w:val="0"/>
      <w:marTop w:val="0"/>
      <w:marBottom w:val="0"/>
      <w:divBdr>
        <w:top w:val="none" w:sz="0" w:space="0" w:color="auto"/>
        <w:left w:val="none" w:sz="0" w:space="0" w:color="auto"/>
        <w:bottom w:val="none" w:sz="0" w:space="0" w:color="auto"/>
        <w:right w:val="none" w:sz="0" w:space="0" w:color="auto"/>
      </w:divBdr>
    </w:div>
    <w:div w:id="16637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ofi.13272" TargetMode="External"/><Relationship Id="rId18" Type="http://schemas.openxmlformats.org/officeDocument/2006/relationships/hyperlink" Target="https://doi.org/10.1257/mac.4.3.66" TargetMode="External"/><Relationship Id="rId26" Type="http://schemas.openxmlformats.org/officeDocument/2006/relationships/hyperlink" Target="https://doi.org/10.1287/mnsc.2023.4685" TargetMode="External"/><Relationship Id="rId21" Type="http://schemas.openxmlformats.org/officeDocument/2006/relationships/hyperlink" Target="https://doi.org/10.1093/rfs/hhaa071"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j.jfineco.2021.05.008" TargetMode="External"/><Relationship Id="rId17" Type="http://schemas.openxmlformats.org/officeDocument/2006/relationships/hyperlink" Target="https://doi.org/10.1016/j.red.2023.08.003" TargetMode="External"/><Relationship Id="rId25" Type="http://schemas.openxmlformats.org/officeDocument/2006/relationships/hyperlink" Target="https://www.sciencedirect.com/science/article/abs/pii/S092180091930960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558-018-0175-0" TargetMode="External"/><Relationship Id="rId20" Type="http://schemas.openxmlformats.org/officeDocument/2006/relationships/hyperlink" Target="https://doi.org/10.1016/j.jmoneco.2021.09.010" TargetMode="External"/><Relationship Id="rId29" Type="http://schemas.openxmlformats.org/officeDocument/2006/relationships/hyperlink" Target="https://doi.org/10.1086/723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financial-110921-101555" TargetMode="External"/><Relationship Id="rId24" Type="http://schemas.openxmlformats.org/officeDocument/2006/relationships/hyperlink" Target="https://doi.org/10.1093/rfs/hhad09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nature15725" TargetMode="External"/><Relationship Id="rId23" Type="http://schemas.openxmlformats.org/officeDocument/2006/relationships/hyperlink" Target="https://doi.org/10.1093/rfs/hhz137" TargetMode="External"/><Relationship Id="rId28" Type="http://schemas.openxmlformats.org/officeDocument/2006/relationships/hyperlink" Target="https://www.dnb.nl/binaries/OS_Transition%20risk%20stress%20test%20versie_web_tcm46-379397.pdf" TargetMode="External"/><Relationship Id="rId36" Type="http://schemas.openxmlformats.org/officeDocument/2006/relationships/footer" Target="footer3.xml"/><Relationship Id="rId10" Type="http://schemas.openxmlformats.org/officeDocument/2006/relationships/hyperlink" Target="https://doi.org/10.1038/nclimate3255" TargetMode="External"/><Relationship Id="rId19" Type="http://schemas.openxmlformats.org/officeDocument/2006/relationships/hyperlink" Target="https://doi.org/10.1093/rfs/hhz07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rbsf.org/economic-research/publications/working-papers/2019/climate-change-risk/" TargetMode="External"/><Relationship Id="rId14" Type="http://schemas.openxmlformats.org/officeDocument/2006/relationships/hyperlink" Target="https://www.bis.org/publ/othp31.htm" TargetMode="External"/><Relationship Id="rId22" Type="http://schemas.openxmlformats.org/officeDocument/2006/relationships/hyperlink" Target="https://doi.org/10.1016/j.eneco.2021.105624" TargetMode="External"/><Relationship Id="rId27" Type="http://schemas.openxmlformats.org/officeDocument/2006/relationships/hyperlink" Target="https://doi.org/10.7916/d8-w2nc-4103" TargetMode="External"/><Relationship Id="rId30" Type="http://schemas.openxmlformats.org/officeDocument/2006/relationships/hyperlink" Target="https://doi.org/10.1057/s41283-025-00179-3" TargetMode="External"/><Relationship Id="rId35" Type="http://schemas.openxmlformats.org/officeDocument/2006/relationships/header" Target="header3.xml"/><Relationship Id="rId8" Type="http://schemas.openxmlformats.org/officeDocument/2006/relationships/hyperlink" Target="https://doi.org/10.1016/j.jfineco.2023.07.00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10</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SDI 1084</cp:lastModifiedBy>
  <cp:revision>49</cp:revision>
  <dcterms:created xsi:type="dcterms:W3CDTF">2025-12-30T15:50:00Z</dcterms:created>
  <dcterms:modified xsi:type="dcterms:W3CDTF">2026-01-02T10:34:00Z</dcterms:modified>
</cp:coreProperties>
</file>