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E1D" w:rsidRDefault="00A057AA" w:rsidP="00453E1D">
      <w:pPr>
        <w:spacing w:after="0"/>
        <w:jc w:val="center"/>
        <w:rPr>
          <w:rFonts w:ascii="Times New Roman" w:hAnsi="Times New Roman" w:cs="Times New Roman"/>
          <w:b/>
          <w:bCs/>
          <w:sz w:val="32"/>
          <w:szCs w:val="32"/>
        </w:rPr>
      </w:pPr>
      <w:bookmarkStart w:id="0" w:name="_Hlk218755131"/>
      <w:r w:rsidRPr="005311CA">
        <w:rPr>
          <w:rFonts w:ascii="Times New Roman" w:hAnsi="Times New Roman" w:cs="Times New Roman"/>
          <w:b/>
          <w:bCs/>
          <w:sz w:val="32"/>
          <w:szCs w:val="32"/>
        </w:rPr>
        <w:t xml:space="preserve">Impact of inoculation </w:t>
      </w:r>
      <w:r w:rsidR="00B81F7F" w:rsidRPr="005311CA">
        <w:rPr>
          <w:rFonts w:ascii="Times New Roman" w:hAnsi="Times New Roman" w:cs="Times New Roman"/>
          <w:b/>
          <w:bCs/>
          <w:sz w:val="32"/>
          <w:szCs w:val="32"/>
        </w:rPr>
        <w:t>techniques</w:t>
      </w:r>
      <w:r w:rsidRPr="005311CA">
        <w:rPr>
          <w:rFonts w:ascii="Times New Roman" w:hAnsi="Times New Roman" w:cs="Times New Roman"/>
          <w:b/>
          <w:bCs/>
          <w:sz w:val="32"/>
          <w:szCs w:val="32"/>
        </w:rPr>
        <w:t xml:space="preserve"> in development of Alternaria fruit rot of tomato </w:t>
      </w:r>
    </w:p>
    <w:p w:rsidR="00CE3C3E" w:rsidRPr="005311CA" w:rsidRDefault="00CE3C3E" w:rsidP="00453E1D">
      <w:pPr>
        <w:spacing w:after="0"/>
        <w:jc w:val="center"/>
        <w:rPr>
          <w:rFonts w:ascii="Times New Roman" w:hAnsi="Times New Roman" w:cs="Times New Roman"/>
          <w:b/>
          <w:bCs/>
          <w:sz w:val="32"/>
          <w:szCs w:val="32"/>
        </w:rPr>
      </w:pPr>
    </w:p>
    <w:p w:rsidR="00CE3C3E" w:rsidRPr="00122010" w:rsidRDefault="00CE3C3E" w:rsidP="00453E1D">
      <w:pPr>
        <w:spacing w:after="0"/>
        <w:rPr>
          <w:rFonts w:ascii="Times New Roman" w:hAnsi="Times New Roman" w:cs="Times New Roman"/>
          <w:sz w:val="20"/>
          <w:szCs w:val="20"/>
        </w:rPr>
      </w:pPr>
      <w:bookmarkStart w:id="1" w:name="_GoBack"/>
      <w:bookmarkEnd w:id="0"/>
      <w:bookmarkEnd w:id="1"/>
    </w:p>
    <w:p w:rsidR="00453E1D" w:rsidRPr="00453E1D" w:rsidRDefault="00453E1D" w:rsidP="009A62DA">
      <w:pPr>
        <w:jc w:val="both"/>
        <w:rPr>
          <w:rFonts w:ascii="Times New Roman" w:hAnsi="Times New Roman" w:cs="Times New Roman"/>
          <w:bCs/>
          <w:sz w:val="20"/>
          <w:szCs w:val="20"/>
        </w:rPr>
      </w:pPr>
      <w:r w:rsidRPr="00122010">
        <w:rPr>
          <w:rFonts w:ascii="Times New Roman" w:hAnsi="Times New Roman" w:cs="Times New Roman"/>
          <w:b/>
          <w:bCs/>
          <w:sz w:val="20"/>
          <w:szCs w:val="20"/>
        </w:rPr>
        <w:t>Abstract</w:t>
      </w:r>
      <w:r w:rsidRPr="00A057AA">
        <w:rPr>
          <w:rFonts w:ascii="Times New Roman" w:hAnsi="Times New Roman" w:cs="Times New Roman"/>
          <w:b/>
          <w:bCs/>
          <w:sz w:val="20"/>
          <w:szCs w:val="20"/>
        </w:rPr>
        <w:t xml:space="preserve">: </w:t>
      </w:r>
      <w:r w:rsidR="00192959" w:rsidRPr="00192959">
        <w:rPr>
          <w:rFonts w:ascii="Times New Roman" w:hAnsi="Times New Roman"/>
          <w:sz w:val="20"/>
          <w:szCs w:val="24"/>
        </w:rPr>
        <w:t xml:space="preserve">The causal organism </w:t>
      </w:r>
      <w:r w:rsidR="00192959" w:rsidRPr="00192959">
        <w:rPr>
          <w:rFonts w:ascii="Times New Roman" w:hAnsi="Times New Roman"/>
          <w:i/>
          <w:sz w:val="20"/>
          <w:szCs w:val="24"/>
        </w:rPr>
        <w:t xml:space="preserve">Alternaria </w:t>
      </w:r>
      <w:proofErr w:type="spellStart"/>
      <w:r w:rsidR="00192959" w:rsidRPr="00192959">
        <w:rPr>
          <w:rFonts w:ascii="Times New Roman" w:hAnsi="Times New Roman"/>
          <w:i/>
          <w:sz w:val="20"/>
          <w:szCs w:val="24"/>
        </w:rPr>
        <w:t>alternata</w:t>
      </w:r>
      <w:proofErr w:type="spellEnd"/>
      <w:r w:rsidR="00192959" w:rsidRPr="00192959">
        <w:rPr>
          <w:rFonts w:ascii="Times New Roman" w:hAnsi="Times New Roman"/>
          <w:sz w:val="20"/>
          <w:szCs w:val="24"/>
        </w:rPr>
        <w:t xml:space="preserve"> is seed, soil and air borne inhabiting and responsible for Alternaria fruit rot of tomato, there by incurring yield losses under suitable environment causing losses up to 79% in fruit yield.</w:t>
      </w:r>
      <w:r w:rsidR="00192959" w:rsidRPr="00E54C95">
        <w:rPr>
          <w:rFonts w:ascii="Times New Roman" w:hAnsi="Times New Roman"/>
          <w:sz w:val="24"/>
          <w:szCs w:val="24"/>
        </w:rPr>
        <w:t xml:space="preserve"> </w:t>
      </w:r>
      <w:r w:rsidR="00445956">
        <w:rPr>
          <w:rFonts w:ascii="Times New Roman" w:hAnsi="Times New Roman" w:cs="Times New Roman"/>
          <w:sz w:val="20"/>
          <w:szCs w:val="20"/>
        </w:rPr>
        <w:t>S</w:t>
      </w:r>
      <w:r w:rsidR="00A057AA" w:rsidRPr="00A057AA">
        <w:rPr>
          <w:rFonts w:ascii="Times New Roman" w:hAnsi="Times New Roman" w:cs="Times New Roman"/>
          <w:sz w:val="20"/>
          <w:szCs w:val="20"/>
        </w:rPr>
        <w:t>everal inoculation techniques</w:t>
      </w:r>
      <w:r w:rsidR="002C24B5">
        <w:rPr>
          <w:rFonts w:ascii="Times New Roman" w:hAnsi="Times New Roman" w:cs="Times New Roman"/>
          <w:sz w:val="20"/>
          <w:szCs w:val="20"/>
        </w:rPr>
        <w:t xml:space="preserve"> were t</w:t>
      </w:r>
      <w:r w:rsidR="00445956" w:rsidRPr="00A057AA">
        <w:rPr>
          <w:rFonts w:ascii="Times New Roman" w:hAnsi="Times New Roman" w:cs="Times New Roman"/>
          <w:sz w:val="20"/>
          <w:szCs w:val="20"/>
        </w:rPr>
        <w:t>ested</w:t>
      </w:r>
      <w:r w:rsidR="00A057AA" w:rsidRPr="00A057AA">
        <w:rPr>
          <w:rFonts w:ascii="Times New Roman" w:hAnsi="Times New Roman" w:cs="Times New Roman"/>
          <w:sz w:val="20"/>
          <w:szCs w:val="20"/>
        </w:rPr>
        <w:t xml:space="preserve">, including stem-end, cork wounding, stylar end pricking, rubbing, and pink pricking on the epicarp and without injury with </w:t>
      </w:r>
      <w:r w:rsidR="00A057AA" w:rsidRPr="00A057AA">
        <w:rPr>
          <w:rFonts w:ascii="Times New Roman" w:hAnsi="Times New Roman" w:cs="Times New Roman"/>
          <w:i/>
          <w:sz w:val="20"/>
          <w:szCs w:val="20"/>
        </w:rPr>
        <w:t xml:space="preserve">Alternaria </w:t>
      </w:r>
      <w:proofErr w:type="spellStart"/>
      <w:r w:rsidR="00A057AA" w:rsidRPr="00A057AA">
        <w:rPr>
          <w:rFonts w:ascii="Times New Roman" w:hAnsi="Times New Roman" w:cs="Times New Roman"/>
          <w:i/>
          <w:sz w:val="20"/>
          <w:szCs w:val="20"/>
        </w:rPr>
        <w:t>alternata</w:t>
      </w:r>
      <w:proofErr w:type="spellEnd"/>
      <w:r w:rsidR="00A057AA" w:rsidRPr="00A057AA">
        <w:rPr>
          <w:rFonts w:ascii="Times New Roman" w:hAnsi="Times New Roman" w:cs="Times New Roman"/>
          <w:sz w:val="20"/>
          <w:szCs w:val="20"/>
        </w:rPr>
        <w:t xml:space="preserve"> on tomato fruit. At the four and eight day mark following inoculation, the severity and incidence of the disease were recorded</w:t>
      </w:r>
      <w:r w:rsidRPr="00A057AA">
        <w:rPr>
          <w:rFonts w:ascii="Times New Roman" w:hAnsi="Times New Roman" w:cs="Times New Roman"/>
          <w:bCs/>
          <w:sz w:val="20"/>
          <w:szCs w:val="20"/>
        </w:rPr>
        <w:t>.</w:t>
      </w:r>
      <w:r w:rsidRPr="00453E1D">
        <w:rPr>
          <w:rFonts w:ascii="Times New Roman" w:hAnsi="Times New Roman" w:cs="Times New Roman"/>
          <w:bCs/>
          <w:sz w:val="20"/>
          <w:szCs w:val="20"/>
        </w:rPr>
        <w:t xml:space="preserve"> </w:t>
      </w:r>
      <w:r w:rsidR="003E6133" w:rsidRPr="003E6133">
        <w:rPr>
          <w:rFonts w:ascii="Times New Roman" w:hAnsi="Times New Roman" w:cs="Times New Roman"/>
          <w:sz w:val="20"/>
          <w:szCs w:val="20"/>
        </w:rPr>
        <w:t>The highest severity of tomato Alternaria fruit rot (21.00%) was observed on the fourth day following inoculation using the stem-end approach. This was followed by cork injury on the epicarp (15.25%). The least effective methods for generating Alternaria fruit rot infection were determined to be the rubbing method (13.000%), styler end (12.50%), and pink prick (2.13%). On the eighth day following the inoculation, similar patterns were seen. The stem end method showed the highest severity of Alternaria fruit rot (50.00%), followed by cork injury on the epicarp (39.25%). The least effective methods for generating Alternaria fruit rot infection were determined to be the rubbing method (26.50%) and the pin-prick method (6.25%).</w:t>
      </w:r>
      <w:r w:rsidR="003E6133">
        <w:t xml:space="preserve"> </w:t>
      </w:r>
    </w:p>
    <w:p w:rsidR="00453E1D" w:rsidRPr="00702033" w:rsidRDefault="00453E1D" w:rsidP="009A62DA">
      <w:pPr>
        <w:autoSpaceDE w:val="0"/>
        <w:autoSpaceDN w:val="0"/>
        <w:adjustRightInd w:val="0"/>
        <w:spacing w:after="0"/>
        <w:jc w:val="both"/>
        <w:rPr>
          <w:rFonts w:ascii="Times New Roman" w:hAnsi="Times New Roman" w:cs="Times New Roman"/>
          <w:sz w:val="20"/>
          <w:szCs w:val="20"/>
        </w:rPr>
      </w:pPr>
      <w:r w:rsidRPr="00702033">
        <w:rPr>
          <w:rFonts w:ascii="Times New Roman" w:hAnsi="Times New Roman" w:cs="Times New Roman"/>
          <w:b/>
          <w:sz w:val="20"/>
          <w:szCs w:val="20"/>
        </w:rPr>
        <w:t>Keywords</w:t>
      </w:r>
      <w:r w:rsidRPr="00702033">
        <w:rPr>
          <w:rFonts w:ascii="Times New Roman" w:hAnsi="Times New Roman" w:cs="Times New Roman"/>
          <w:sz w:val="20"/>
          <w:szCs w:val="20"/>
        </w:rPr>
        <w:t xml:space="preserve">: </w:t>
      </w:r>
      <w:r w:rsidRPr="00453E1D">
        <w:rPr>
          <w:rFonts w:ascii="Times New Roman" w:hAnsi="Times New Roman" w:cs="Times New Roman"/>
          <w:bCs/>
          <w:sz w:val="20"/>
          <w:szCs w:val="20"/>
        </w:rPr>
        <w:t>Alternaria</w:t>
      </w:r>
      <w:r w:rsidRPr="00702033">
        <w:rPr>
          <w:rFonts w:ascii="Times New Roman" w:hAnsi="Times New Roman" w:cs="Times New Roman"/>
          <w:sz w:val="20"/>
          <w:szCs w:val="20"/>
        </w:rPr>
        <w:t xml:space="preserve">, </w:t>
      </w:r>
      <w:r>
        <w:rPr>
          <w:rFonts w:ascii="Times New Roman" w:hAnsi="Times New Roman" w:cs="Times New Roman"/>
          <w:bCs/>
          <w:sz w:val="20"/>
          <w:szCs w:val="20"/>
        </w:rPr>
        <w:t>I</w:t>
      </w:r>
      <w:r w:rsidRPr="00453E1D">
        <w:rPr>
          <w:rFonts w:ascii="Times New Roman" w:hAnsi="Times New Roman" w:cs="Times New Roman"/>
          <w:bCs/>
          <w:sz w:val="20"/>
          <w:szCs w:val="20"/>
        </w:rPr>
        <w:t>noculation</w:t>
      </w:r>
      <w:r w:rsidRPr="00702033">
        <w:rPr>
          <w:rFonts w:ascii="Times New Roman" w:hAnsi="Times New Roman" w:cs="Times New Roman"/>
          <w:sz w:val="20"/>
          <w:szCs w:val="20"/>
        </w:rPr>
        <w:t xml:space="preserve">, </w:t>
      </w:r>
      <w:r w:rsidR="009A62DA">
        <w:rPr>
          <w:rFonts w:ascii="Times New Roman" w:hAnsi="Times New Roman" w:cs="Times New Roman"/>
          <w:bCs/>
          <w:iCs/>
          <w:sz w:val="20"/>
          <w:szCs w:val="20"/>
        </w:rPr>
        <w:t>W</w:t>
      </w:r>
      <w:r w:rsidR="009A62DA" w:rsidRPr="009A62DA">
        <w:rPr>
          <w:rFonts w:ascii="Times New Roman" w:hAnsi="Times New Roman" w:cs="Times New Roman"/>
          <w:bCs/>
          <w:iCs/>
          <w:sz w:val="20"/>
          <w:szCs w:val="20"/>
        </w:rPr>
        <w:t>ounding</w:t>
      </w:r>
      <w:r w:rsidRPr="00702033">
        <w:rPr>
          <w:rFonts w:ascii="Times New Roman" w:hAnsi="Times New Roman" w:cs="Times New Roman"/>
          <w:i/>
          <w:iCs/>
          <w:sz w:val="20"/>
          <w:szCs w:val="20"/>
        </w:rPr>
        <w:t xml:space="preserve">, </w:t>
      </w:r>
      <w:r w:rsidR="009A62DA">
        <w:rPr>
          <w:rFonts w:ascii="Times New Roman" w:hAnsi="Times New Roman" w:cs="Times New Roman"/>
          <w:bCs/>
          <w:sz w:val="20"/>
          <w:szCs w:val="20"/>
        </w:rPr>
        <w:t>S</w:t>
      </w:r>
      <w:r w:rsidR="009A62DA" w:rsidRPr="009A62DA">
        <w:rPr>
          <w:rFonts w:ascii="Times New Roman" w:hAnsi="Times New Roman" w:cs="Times New Roman"/>
          <w:bCs/>
          <w:sz w:val="20"/>
          <w:szCs w:val="20"/>
        </w:rPr>
        <w:t>ignificantly</w:t>
      </w:r>
      <w:r w:rsidR="00445956">
        <w:rPr>
          <w:rFonts w:ascii="Times New Roman" w:hAnsi="Times New Roman" w:cs="Times New Roman"/>
          <w:bCs/>
          <w:sz w:val="20"/>
          <w:szCs w:val="20"/>
        </w:rPr>
        <w:t xml:space="preserve">, </w:t>
      </w:r>
      <w:r w:rsidR="00445956" w:rsidRPr="003E6133">
        <w:rPr>
          <w:rFonts w:ascii="Times New Roman" w:hAnsi="Times New Roman" w:cs="Times New Roman"/>
          <w:sz w:val="20"/>
          <w:szCs w:val="20"/>
        </w:rPr>
        <w:t>styler</w:t>
      </w:r>
    </w:p>
    <w:p w:rsidR="00453E1D" w:rsidRPr="00702033" w:rsidRDefault="00453E1D" w:rsidP="009A62DA">
      <w:pPr>
        <w:autoSpaceDE w:val="0"/>
        <w:autoSpaceDN w:val="0"/>
        <w:adjustRightInd w:val="0"/>
        <w:spacing w:after="0"/>
        <w:jc w:val="both"/>
        <w:rPr>
          <w:rFonts w:ascii="Times New Roman" w:hAnsi="Times New Roman" w:cs="Times New Roman"/>
          <w:sz w:val="20"/>
          <w:szCs w:val="20"/>
        </w:rPr>
      </w:pPr>
    </w:p>
    <w:p w:rsidR="00453E1D" w:rsidRPr="00C76320" w:rsidRDefault="00453E1D" w:rsidP="00445956">
      <w:pPr>
        <w:spacing w:after="0"/>
        <w:jc w:val="both"/>
        <w:rPr>
          <w:rFonts w:ascii="Times New Roman" w:hAnsi="Times New Roman" w:cs="Times New Roman"/>
          <w:b/>
          <w:sz w:val="20"/>
          <w:szCs w:val="20"/>
        </w:rPr>
      </w:pPr>
      <w:r w:rsidRPr="00C76320">
        <w:rPr>
          <w:rFonts w:ascii="Times New Roman" w:hAnsi="Times New Roman" w:cs="Times New Roman"/>
          <w:b/>
          <w:sz w:val="20"/>
          <w:szCs w:val="20"/>
        </w:rPr>
        <w:t>Introduction</w:t>
      </w:r>
    </w:p>
    <w:p w:rsidR="003E6133" w:rsidRPr="00192959" w:rsidRDefault="002C24B5" w:rsidP="00445956">
      <w:pPr>
        <w:ind w:firstLine="720"/>
        <w:jc w:val="both"/>
        <w:rPr>
          <w:rFonts w:ascii="Times New Roman" w:hAnsi="Times New Roman" w:cs="Times New Roman"/>
          <w:sz w:val="20"/>
          <w:szCs w:val="20"/>
        </w:rPr>
      </w:pPr>
      <w:r w:rsidRPr="00192959">
        <w:rPr>
          <w:rFonts w:ascii="Times New Roman" w:hAnsi="Times New Roman" w:cs="Times New Roman"/>
          <w:sz w:val="20"/>
          <w:szCs w:val="20"/>
        </w:rPr>
        <w:t>Tomato (</w:t>
      </w:r>
      <w:r w:rsidRPr="00192959">
        <w:rPr>
          <w:rFonts w:ascii="Times New Roman" w:hAnsi="Times New Roman" w:cs="Times New Roman"/>
          <w:i/>
          <w:sz w:val="20"/>
          <w:szCs w:val="20"/>
        </w:rPr>
        <w:t xml:space="preserve">Solanum </w:t>
      </w:r>
      <w:proofErr w:type="spellStart"/>
      <w:r w:rsidRPr="00192959">
        <w:rPr>
          <w:rFonts w:ascii="Times New Roman" w:hAnsi="Times New Roman" w:cs="Times New Roman"/>
          <w:i/>
          <w:sz w:val="20"/>
          <w:szCs w:val="20"/>
        </w:rPr>
        <w:t>lycopersicum</w:t>
      </w:r>
      <w:proofErr w:type="spellEnd"/>
      <w:r w:rsidRPr="00192959">
        <w:rPr>
          <w:rFonts w:ascii="Times New Roman" w:hAnsi="Times New Roman" w:cs="Times New Roman"/>
          <w:sz w:val="20"/>
          <w:szCs w:val="20"/>
        </w:rPr>
        <w:t xml:space="preserve"> L.) is one of the most cultivated vegetable crops worldwide (Khalil </w:t>
      </w:r>
      <w:r w:rsidRPr="00192959">
        <w:rPr>
          <w:rFonts w:ascii="Times New Roman" w:hAnsi="Times New Roman" w:cs="Times New Roman"/>
          <w:i/>
          <w:sz w:val="20"/>
          <w:szCs w:val="20"/>
        </w:rPr>
        <w:t>et al</w:t>
      </w:r>
      <w:r w:rsidRPr="00192959">
        <w:rPr>
          <w:rFonts w:ascii="Times New Roman" w:hAnsi="Times New Roman" w:cs="Times New Roman"/>
          <w:sz w:val="20"/>
          <w:szCs w:val="20"/>
        </w:rPr>
        <w:t xml:space="preserve">., 2021). </w:t>
      </w:r>
      <w:r w:rsidR="00445956" w:rsidRPr="00192959">
        <w:rPr>
          <w:rFonts w:ascii="Times New Roman" w:hAnsi="Times New Roman" w:cs="Times New Roman"/>
          <w:sz w:val="20"/>
          <w:szCs w:val="20"/>
        </w:rPr>
        <w:t>T</w:t>
      </w:r>
      <w:r w:rsidR="003E6133" w:rsidRPr="00192959">
        <w:rPr>
          <w:rFonts w:ascii="Times New Roman" w:hAnsi="Times New Roman" w:cs="Times New Roman"/>
          <w:sz w:val="20"/>
          <w:szCs w:val="20"/>
        </w:rPr>
        <w:t xml:space="preserve">omato is a vegetable plant that is essential to kitchen gardens and belongs to the Solanaceae family. It is herbaceous, sprawling plant with a weak, wooden stem that can reach heights of 1-3 meters. Tomatoes are among the most significant foods for human protection because of their unique nutritional qualities (Raiola </w:t>
      </w:r>
      <w:r w:rsidR="003E6133" w:rsidRPr="00192959">
        <w:rPr>
          <w:rFonts w:ascii="Times New Roman" w:hAnsi="Times New Roman" w:cs="Times New Roman"/>
          <w:i/>
          <w:sz w:val="20"/>
          <w:szCs w:val="20"/>
        </w:rPr>
        <w:t>et al</w:t>
      </w:r>
      <w:r w:rsidR="003E6133" w:rsidRPr="00192959">
        <w:rPr>
          <w:rFonts w:ascii="Times New Roman" w:hAnsi="Times New Roman" w:cs="Times New Roman"/>
          <w:sz w:val="20"/>
          <w:szCs w:val="20"/>
        </w:rPr>
        <w:t>., 2014). Tomatoes are very significant since they are used to produce a wide variety of foods and they also add flavor (</w:t>
      </w:r>
      <w:proofErr w:type="spellStart"/>
      <w:r w:rsidR="003E6133" w:rsidRPr="00192959">
        <w:rPr>
          <w:rFonts w:ascii="Times New Roman" w:hAnsi="Times New Roman" w:cs="Times New Roman"/>
          <w:sz w:val="20"/>
          <w:szCs w:val="20"/>
        </w:rPr>
        <w:t>Mbuk</w:t>
      </w:r>
      <w:proofErr w:type="spellEnd"/>
      <w:r w:rsidR="003E6133" w:rsidRPr="00192959">
        <w:rPr>
          <w:rFonts w:ascii="Times New Roman" w:hAnsi="Times New Roman" w:cs="Times New Roman"/>
          <w:sz w:val="20"/>
          <w:szCs w:val="20"/>
        </w:rPr>
        <w:t xml:space="preserve"> </w:t>
      </w:r>
      <w:r w:rsidR="003E6133" w:rsidRPr="00192959">
        <w:rPr>
          <w:rFonts w:ascii="Times New Roman" w:hAnsi="Times New Roman" w:cs="Times New Roman"/>
          <w:i/>
          <w:sz w:val="20"/>
          <w:szCs w:val="20"/>
        </w:rPr>
        <w:t>et al</w:t>
      </w:r>
      <w:r w:rsidR="003E6133" w:rsidRPr="00192959">
        <w:rPr>
          <w:rFonts w:ascii="Times New Roman" w:hAnsi="Times New Roman" w:cs="Times New Roman"/>
          <w:sz w:val="20"/>
          <w:szCs w:val="20"/>
        </w:rPr>
        <w:t xml:space="preserve">., 2011). It enhances the nutritional status of phenols, ascorbic acid, and lycopene—dietary antioxidants. Tomato juice is well documented to be beneficial for liver and intestinal conditions (Raiola </w:t>
      </w:r>
      <w:r w:rsidR="003E6133" w:rsidRPr="00192959">
        <w:rPr>
          <w:rFonts w:ascii="Times New Roman" w:hAnsi="Times New Roman" w:cs="Times New Roman"/>
          <w:i/>
          <w:sz w:val="20"/>
          <w:szCs w:val="20"/>
        </w:rPr>
        <w:t>et al.,</w:t>
      </w:r>
      <w:r w:rsidR="003E6133" w:rsidRPr="00192959">
        <w:rPr>
          <w:rFonts w:ascii="Times New Roman" w:hAnsi="Times New Roman" w:cs="Times New Roman"/>
          <w:sz w:val="20"/>
          <w:szCs w:val="20"/>
        </w:rPr>
        <w:t xml:space="preserve"> 2014). </w:t>
      </w:r>
      <w:r w:rsidR="00453E1D" w:rsidRPr="00192959">
        <w:rPr>
          <w:rFonts w:ascii="Times New Roman" w:hAnsi="Times New Roman" w:cs="Times New Roman"/>
          <w:sz w:val="20"/>
          <w:szCs w:val="20"/>
        </w:rPr>
        <w:t xml:space="preserve">Tomato can be eaten raw, blended with other foods, processed and canned in a variety of ways, including salad dressings, pastes, soups, pickles and ketchup. There is an extensive market place for both fresh and processed tomato varieties (Erba </w:t>
      </w:r>
      <w:r w:rsidR="00453E1D" w:rsidRPr="00192959">
        <w:rPr>
          <w:rFonts w:ascii="Times New Roman" w:hAnsi="Times New Roman" w:cs="Times New Roman"/>
          <w:i/>
          <w:sz w:val="20"/>
          <w:szCs w:val="20"/>
        </w:rPr>
        <w:t>et al</w:t>
      </w:r>
      <w:r w:rsidR="00453E1D" w:rsidRPr="00192959">
        <w:rPr>
          <w:rFonts w:ascii="Times New Roman" w:hAnsi="Times New Roman" w:cs="Times New Roman"/>
          <w:sz w:val="20"/>
          <w:szCs w:val="20"/>
        </w:rPr>
        <w:t>., 2013).</w:t>
      </w:r>
      <w:r w:rsidR="00453E1D" w:rsidRPr="00192959">
        <w:rPr>
          <w:rFonts w:ascii="Times New Roman" w:hAnsi="Times New Roman" w:cs="Times New Roman"/>
          <w:b/>
          <w:sz w:val="20"/>
          <w:szCs w:val="20"/>
        </w:rPr>
        <w:t xml:space="preserve"> </w:t>
      </w:r>
      <w:r w:rsidR="00453E1D" w:rsidRPr="00192959">
        <w:rPr>
          <w:rFonts w:ascii="Times New Roman" w:hAnsi="Times New Roman" w:cs="Times New Roman"/>
          <w:sz w:val="20"/>
          <w:szCs w:val="20"/>
        </w:rPr>
        <w:t>The total global area under tomato is 5.01 million hectares with production about 186.82 million tonnes (Food Agriculture organization, 202</w:t>
      </w:r>
      <w:r w:rsidR="00445956" w:rsidRPr="00192959">
        <w:rPr>
          <w:rFonts w:ascii="Times New Roman" w:hAnsi="Times New Roman" w:cs="Times New Roman"/>
          <w:sz w:val="20"/>
          <w:szCs w:val="20"/>
        </w:rPr>
        <w:t>2</w:t>
      </w:r>
      <w:r w:rsidR="00453E1D" w:rsidRPr="00192959">
        <w:rPr>
          <w:rFonts w:ascii="Times New Roman" w:hAnsi="Times New Roman" w:cs="Times New Roman"/>
          <w:sz w:val="20"/>
          <w:szCs w:val="20"/>
        </w:rPr>
        <w:t xml:space="preserve">). Largest producing countries of tomato are China, India, USA, Iran, Turkey, Egypt, Italy </w:t>
      </w:r>
      <w:r w:rsidR="00453E1D" w:rsidRPr="00192959">
        <w:rPr>
          <w:rFonts w:ascii="Times New Roman" w:hAnsi="Times New Roman" w:cs="Times New Roman"/>
          <w:i/>
          <w:sz w:val="20"/>
          <w:szCs w:val="20"/>
        </w:rPr>
        <w:t>etc</w:t>
      </w:r>
      <w:r w:rsidR="00453E1D" w:rsidRPr="00192959">
        <w:rPr>
          <w:rFonts w:ascii="Times New Roman" w:hAnsi="Times New Roman" w:cs="Times New Roman"/>
          <w:sz w:val="20"/>
          <w:szCs w:val="20"/>
        </w:rPr>
        <w:t xml:space="preserve">. India is second largest tomato producer after China, having an area 864 million </w:t>
      </w:r>
      <w:proofErr w:type="spellStart"/>
      <w:r w:rsidR="00453E1D" w:rsidRPr="00192959">
        <w:rPr>
          <w:rFonts w:ascii="Times New Roman" w:hAnsi="Times New Roman" w:cs="Times New Roman"/>
          <w:sz w:val="20"/>
          <w:szCs w:val="20"/>
        </w:rPr>
        <w:t>hecatares</w:t>
      </w:r>
      <w:proofErr w:type="spellEnd"/>
      <w:r w:rsidR="00453E1D" w:rsidRPr="00192959">
        <w:rPr>
          <w:rFonts w:ascii="Times New Roman" w:hAnsi="Times New Roman" w:cs="Times New Roman"/>
          <w:sz w:val="20"/>
          <w:szCs w:val="20"/>
        </w:rPr>
        <w:t xml:space="preserve"> with a production of 20331 million tonnes (Anonymous, 2022). In India major tomato   producing states are Andra Pradesh, Madhya Pradesh, Orisha, Maharashtra, Karnataka, Gujarat, Haryana, West Bengal, Chhattisgarh, Bihar, Uttar Pra</w:t>
      </w:r>
      <w:r w:rsidR="00413C80" w:rsidRPr="00192959">
        <w:rPr>
          <w:rFonts w:ascii="Times New Roman" w:hAnsi="Times New Roman" w:cs="Times New Roman"/>
          <w:sz w:val="20"/>
          <w:szCs w:val="20"/>
        </w:rPr>
        <w:t>desh, Telangana and Tamil Nadu, ninety-one percent of the tomatoes produced in the nation come from these states. A total of 12.62 thousand hectares, or 45.51 million tonnes, of tomatoes are produced in Rajasthan (Horticulture Statistics at a glance, 202</w:t>
      </w:r>
      <w:r w:rsidR="00445956" w:rsidRPr="00192959">
        <w:rPr>
          <w:rFonts w:ascii="Times New Roman" w:hAnsi="Times New Roman" w:cs="Times New Roman"/>
          <w:sz w:val="20"/>
          <w:szCs w:val="20"/>
        </w:rPr>
        <w:t>2</w:t>
      </w:r>
      <w:r w:rsidR="00413C80" w:rsidRPr="00192959">
        <w:rPr>
          <w:rFonts w:ascii="Times New Roman" w:hAnsi="Times New Roman" w:cs="Times New Roman"/>
          <w:sz w:val="20"/>
          <w:szCs w:val="20"/>
        </w:rPr>
        <w:t>). In addition to the nutritional and economic importance of tomatoes, which in tropical locations cause a 30 to 40% production loss, there are other biotic and abiotic variables that contribute to the yield decline. This crop is extremely perishable; studies have indicated that up to 50% of the goods are lost during the transition from rural production to consumption in tropical regions. The main issues are inadequate management, diseases and insect pests during the pre- and post-harvest phases, the use of subpar seeds as standard seeds are unavailable, etc. (</w:t>
      </w:r>
      <w:proofErr w:type="spellStart"/>
      <w:r w:rsidR="00413C80" w:rsidRPr="00192959">
        <w:rPr>
          <w:rFonts w:ascii="Times New Roman" w:hAnsi="Times New Roman" w:cs="Times New Roman"/>
          <w:sz w:val="20"/>
          <w:szCs w:val="20"/>
        </w:rPr>
        <w:t>Charchar</w:t>
      </w:r>
      <w:proofErr w:type="spellEnd"/>
      <w:r w:rsidR="00413C80" w:rsidRPr="00192959">
        <w:rPr>
          <w:rFonts w:ascii="Times New Roman" w:hAnsi="Times New Roman" w:cs="Times New Roman"/>
          <w:sz w:val="20"/>
          <w:szCs w:val="20"/>
        </w:rPr>
        <w:t xml:space="preserve"> </w:t>
      </w:r>
      <w:r w:rsidR="00413C80" w:rsidRPr="00192959">
        <w:rPr>
          <w:rFonts w:ascii="Times New Roman" w:hAnsi="Times New Roman" w:cs="Times New Roman"/>
          <w:i/>
          <w:sz w:val="20"/>
          <w:szCs w:val="20"/>
        </w:rPr>
        <w:t>et al.,</w:t>
      </w:r>
      <w:r w:rsidR="00413C80" w:rsidRPr="00192959">
        <w:rPr>
          <w:rFonts w:ascii="Times New Roman" w:hAnsi="Times New Roman" w:cs="Times New Roman"/>
          <w:sz w:val="20"/>
          <w:szCs w:val="20"/>
        </w:rPr>
        <w:t xml:space="preserve"> 2003</w:t>
      </w:r>
      <w:r w:rsidR="00445956" w:rsidRPr="00192959">
        <w:rPr>
          <w:rFonts w:ascii="Times New Roman" w:hAnsi="Times New Roman" w:cs="Times New Roman"/>
          <w:sz w:val="20"/>
          <w:szCs w:val="20"/>
        </w:rPr>
        <w:t>)</w:t>
      </w:r>
      <w:r w:rsidR="00A6077E" w:rsidRPr="00192959">
        <w:rPr>
          <w:rFonts w:ascii="Times New Roman" w:hAnsi="Times New Roman" w:cs="Times New Roman"/>
          <w:sz w:val="20"/>
          <w:szCs w:val="20"/>
        </w:rPr>
        <w:t xml:space="preserve">. Tomato plants are threatened by a variety of devastating diseases due to viruses, </w:t>
      </w:r>
      <w:r w:rsidRPr="00192959">
        <w:rPr>
          <w:rFonts w:ascii="Times New Roman" w:hAnsi="Times New Roman" w:cs="Times New Roman"/>
          <w:sz w:val="20"/>
          <w:szCs w:val="20"/>
        </w:rPr>
        <w:t xml:space="preserve">nematodes, bacteria and fungi (El-Nagar </w:t>
      </w:r>
      <w:r w:rsidRPr="00192959">
        <w:rPr>
          <w:rFonts w:ascii="Times New Roman" w:hAnsi="Times New Roman" w:cs="Times New Roman"/>
          <w:i/>
          <w:sz w:val="20"/>
          <w:szCs w:val="20"/>
        </w:rPr>
        <w:t>et al</w:t>
      </w:r>
      <w:r w:rsidRPr="00192959">
        <w:rPr>
          <w:rFonts w:ascii="Times New Roman" w:hAnsi="Times New Roman" w:cs="Times New Roman"/>
          <w:sz w:val="20"/>
          <w:szCs w:val="20"/>
        </w:rPr>
        <w:t>., 2020)</w:t>
      </w:r>
      <w:r w:rsidR="00A6077E" w:rsidRPr="00192959">
        <w:rPr>
          <w:rFonts w:ascii="Times New Roman" w:hAnsi="Times New Roman" w:cs="Times New Roman"/>
          <w:sz w:val="20"/>
          <w:szCs w:val="20"/>
        </w:rPr>
        <w:t xml:space="preserve">. Fungal infections are far more </w:t>
      </w:r>
      <w:r w:rsidRPr="00192959">
        <w:rPr>
          <w:rFonts w:ascii="Times New Roman" w:hAnsi="Times New Roman" w:cs="Times New Roman"/>
          <w:sz w:val="20"/>
          <w:szCs w:val="20"/>
        </w:rPr>
        <w:t xml:space="preserve">prone to cause </w:t>
      </w:r>
      <w:r w:rsidR="009547C9" w:rsidRPr="00192959">
        <w:rPr>
          <w:rFonts w:ascii="Times New Roman" w:hAnsi="Times New Roman" w:cs="Times New Roman"/>
          <w:sz w:val="20"/>
          <w:szCs w:val="20"/>
        </w:rPr>
        <w:t>significant</w:t>
      </w:r>
      <w:r w:rsidRPr="00192959">
        <w:rPr>
          <w:rFonts w:ascii="Times New Roman" w:hAnsi="Times New Roman" w:cs="Times New Roman"/>
          <w:sz w:val="20"/>
          <w:szCs w:val="20"/>
        </w:rPr>
        <w:t xml:space="preserve"> harm (Almeida </w:t>
      </w:r>
      <w:r w:rsidRPr="00192959">
        <w:rPr>
          <w:rFonts w:ascii="Times New Roman" w:hAnsi="Times New Roman" w:cs="Times New Roman"/>
          <w:i/>
          <w:sz w:val="20"/>
          <w:szCs w:val="20"/>
        </w:rPr>
        <w:t xml:space="preserve">et </w:t>
      </w:r>
      <w:proofErr w:type="gramStart"/>
      <w:r w:rsidRPr="00192959">
        <w:rPr>
          <w:rFonts w:ascii="Times New Roman" w:hAnsi="Times New Roman" w:cs="Times New Roman"/>
          <w:i/>
          <w:sz w:val="20"/>
          <w:szCs w:val="20"/>
        </w:rPr>
        <w:t>al</w:t>
      </w:r>
      <w:r w:rsidRPr="00192959">
        <w:rPr>
          <w:rFonts w:ascii="Times New Roman" w:hAnsi="Times New Roman" w:cs="Times New Roman"/>
          <w:sz w:val="20"/>
          <w:szCs w:val="20"/>
        </w:rPr>
        <w:t>,.</w:t>
      </w:r>
      <w:proofErr w:type="gramEnd"/>
      <w:r w:rsidRPr="00192959">
        <w:rPr>
          <w:rFonts w:ascii="Times New Roman" w:hAnsi="Times New Roman" w:cs="Times New Roman"/>
          <w:sz w:val="20"/>
          <w:szCs w:val="20"/>
        </w:rPr>
        <w:t xml:space="preserve"> 2019)</w:t>
      </w:r>
      <w:r w:rsidR="00A6077E" w:rsidRPr="00192959">
        <w:rPr>
          <w:rFonts w:ascii="Times New Roman" w:hAnsi="Times New Roman" w:cs="Times New Roman"/>
          <w:sz w:val="20"/>
          <w:szCs w:val="20"/>
        </w:rPr>
        <w:t>. Solanaceae family members, including tomato, eggplant, pepper, and potato are susceptible to many phytopathogenic fungal strains</w:t>
      </w:r>
      <w:r w:rsidRPr="00192959">
        <w:rPr>
          <w:rFonts w:ascii="Times New Roman" w:hAnsi="Times New Roman" w:cs="Times New Roman"/>
          <w:sz w:val="20"/>
          <w:szCs w:val="20"/>
        </w:rPr>
        <w:t xml:space="preserve"> (Mohamed </w:t>
      </w:r>
      <w:r w:rsidRPr="00192959">
        <w:rPr>
          <w:rFonts w:ascii="Times New Roman" w:hAnsi="Times New Roman" w:cs="Times New Roman"/>
          <w:i/>
          <w:sz w:val="20"/>
          <w:szCs w:val="20"/>
        </w:rPr>
        <w:t>et al</w:t>
      </w:r>
      <w:r w:rsidRPr="00192959">
        <w:rPr>
          <w:rFonts w:ascii="Times New Roman" w:hAnsi="Times New Roman" w:cs="Times New Roman"/>
          <w:sz w:val="20"/>
          <w:szCs w:val="20"/>
        </w:rPr>
        <w:t>., 2021)</w:t>
      </w:r>
      <w:r w:rsidR="00A6077E" w:rsidRPr="00192959">
        <w:rPr>
          <w:rFonts w:ascii="Times New Roman" w:hAnsi="Times New Roman" w:cs="Times New Roman"/>
          <w:sz w:val="20"/>
          <w:szCs w:val="20"/>
        </w:rPr>
        <w:t xml:space="preserve">. </w:t>
      </w:r>
      <w:r w:rsidRPr="00192959">
        <w:rPr>
          <w:rFonts w:ascii="Times New Roman" w:hAnsi="Times New Roman" w:cs="Times New Roman"/>
          <w:sz w:val="20"/>
          <w:szCs w:val="20"/>
        </w:rPr>
        <w:t xml:space="preserve">Currently, several diseases can affect tomato plants during the growing season and fungi can determine great crop losses. One of the most devastating fungi able to infect tomato plants is </w:t>
      </w:r>
      <w:r w:rsidRPr="00192959">
        <w:rPr>
          <w:rFonts w:ascii="Times New Roman" w:hAnsi="Times New Roman" w:cs="Times New Roman"/>
          <w:i/>
          <w:sz w:val="20"/>
          <w:szCs w:val="20"/>
        </w:rPr>
        <w:t>Alternaria</w:t>
      </w:r>
      <w:r w:rsidRPr="00192959">
        <w:rPr>
          <w:rFonts w:ascii="Times New Roman" w:hAnsi="Times New Roman" w:cs="Times New Roman"/>
          <w:sz w:val="20"/>
          <w:szCs w:val="20"/>
        </w:rPr>
        <w:t xml:space="preserve"> spp., with the most frequently reported species being </w:t>
      </w:r>
      <w:r w:rsidRPr="00192959">
        <w:rPr>
          <w:rFonts w:ascii="Times New Roman" w:hAnsi="Times New Roman" w:cs="Times New Roman"/>
          <w:i/>
          <w:sz w:val="20"/>
          <w:szCs w:val="20"/>
        </w:rPr>
        <w:t xml:space="preserve">A. </w:t>
      </w:r>
      <w:proofErr w:type="spellStart"/>
      <w:r w:rsidRPr="00192959">
        <w:rPr>
          <w:rFonts w:ascii="Times New Roman" w:hAnsi="Times New Roman" w:cs="Times New Roman"/>
          <w:i/>
          <w:sz w:val="20"/>
          <w:szCs w:val="20"/>
        </w:rPr>
        <w:lastRenderedPageBreak/>
        <w:t>solani</w:t>
      </w:r>
      <w:proofErr w:type="spellEnd"/>
      <w:r w:rsidRPr="00192959">
        <w:rPr>
          <w:rFonts w:ascii="Times New Roman" w:hAnsi="Times New Roman" w:cs="Times New Roman"/>
          <w:sz w:val="20"/>
          <w:szCs w:val="20"/>
        </w:rPr>
        <w:t xml:space="preserve">, </w:t>
      </w:r>
      <w:r w:rsidRPr="00192959">
        <w:rPr>
          <w:rFonts w:ascii="Times New Roman" w:hAnsi="Times New Roman" w:cs="Times New Roman"/>
          <w:i/>
          <w:sz w:val="20"/>
          <w:szCs w:val="20"/>
        </w:rPr>
        <w:t xml:space="preserve">A. </w:t>
      </w:r>
      <w:proofErr w:type="spellStart"/>
      <w:r w:rsidRPr="00192959">
        <w:rPr>
          <w:rFonts w:ascii="Times New Roman" w:hAnsi="Times New Roman" w:cs="Times New Roman"/>
          <w:i/>
          <w:sz w:val="20"/>
          <w:szCs w:val="20"/>
        </w:rPr>
        <w:t>alternata</w:t>
      </w:r>
      <w:proofErr w:type="spellEnd"/>
      <w:r w:rsidRPr="00192959">
        <w:rPr>
          <w:rFonts w:ascii="Times New Roman" w:hAnsi="Times New Roman" w:cs="Times New Roman"/>
          <w:sz w:val="20"/>
          <w:szCs w:val="20"/>
        </w:rPr>
        <w:t xml:space="preserve"> and </w:t>
      </w:r>
      <w:r w:rsidRPr="00192959">
        <w:rPr>
          <w:rFonts w:ascii="Times New Roman" w:hAnsi="Times New Roman" w:cs="Times New Roman"/>
          <w:i/>
          <w:sz w:val="20"/>
          <w:szCs w:val="20"/>
        </w:rPr>
        <w:t xml:space="preserve">A. </w:t>
      </w:r>
      <w:proofErr w:type="spellStart"/>
      <w:r w:rsidRPr="00192959">
        <w:rPr>
          <w:rFonts w:ascii="Times New Roman" w:hAnsi="Times New Roman" w:cs="Times New Roman"/>
          <w:i/>
          <w:sz w:val="20"/>
          <w:szCs w:val="20"/>
        </w:rPr>
        <w:t>tenuissima</w:t>
      </w:r>
      <w:proofErr w:type="spellEnd"/>
      <w:r w:rsidRPr="00192959">
        <w:rPr>
          <w:rFonts w:ascii="Times New Roman" w:hAnsi="Times New Roman" w:cs="Times New Roman"/>
          <w:sz w:val="20"/>
          <w:szCs w:val="20"/>
        </w:rPr>
        <w:t xml:space="preserve"> (</w:t>
      </w:r>
      <w:proofErr w:type="spellStart"/>
      <w:r w:rsidRPr="00192959">
        <w:rPr>
          <w:rFonts w:ascii="Times New Roman" w:hAnsi="Times New Roman" w:cs="Times New Roman"/>
          <w:sz w:val="20"/>
          <w:szCs w:val="20"/>
        </w:rPr>
        <w:t>Garganese</w:t>
      </w:r>
      <w:proofErr w:type="spellEnd"/>
      <w:r w:rsidRPr="00192959">
        <w:rPr>
          <w:rFonts w:ascii="Times New Roman" w:hAnsi="Times New Roman" w:cs="Times New Roman"/>
          <w:sz w:val="20"/>
          <w:szCs w:val="20"/>
        </w:rPr>
        <w:t xml:space="preserve"> </w:t>
      </w:r>
      <w:r w:rsidRPr="00192959">
        <w:rPr>
          <w:rFonts w:ascii="Times New Roman" w:hAnsi="Times New Roman" w:cs="Times New Roman"/>
          <w:i/>
          <w:sz w:val="20"/>
          <w:szCs w:val="20"/>
        </w:rPr>
        <w:t>et al</w:t>
      </w:r>
      <w:r w:rsidRPr="00192959">
        <w:rPr>
          <w:rFonts w:ascii="Times New Roman" w:hAnsi="Times New Roman" w:cs="Times New Roman"/>
          <w:sz w:val="20"/>
          <w:szCs w:val="20"/>
        </w:rPr>
        <w:t xml:space="preserve">., 2019; </w:t>
      </w:r>
      <w:proofErr w:type="spellStart"/>
      <w:r w:rsidRPr="00192959">
        <w:rPr>
          <w:rFonts w:ascii="Times New Roman" w:hAnsi="Times New Roman" w:cs="Times New Roman"/>
          <w:sz w:val="20"/>
          <w:szCs w:val="20"/>
        </w:rPr>
        <w:t>Sanzani</w:t>
      </w:r>
      <w:proofErr w:type="spellEnd"/>
      <w:r w:rsidRPr="00192959">
        <w:rPr>
          <w:rFonts w:ascii="Times New Roman" w:hAnsi="Times New Roman" w:cs="Times New Roman"/>
          <w:sz w:val="20"/>
          <w:szCs w:val="20"/>
        </w:rPr>
        <w:t xml:space="preserve"> </w:t>
      </w:r>
      <w:r w:rsidRPr="00192959">
        <w:rPr>
          <w:rFonts w:ascii="Times New Roman" w:hAnsi="Times New Roman" w:cs="Times New Roman"/>
          <w:i/>
          <w:sz w:val="20"/>
          <w:szCs w:val="20"/>
        </w:rPr>
        <w:t>et al</w:t>
      </w:r>
      <w:r w:rsidRPr="00192959">
        <w:rPr>
          <w:rFonts w:ascii="Times New Roman" w:hAnsi="Times New Roman" w:cs="Times New Roman"/>
          <w:sz w:val="20"/>
          <w:szCs w:val="20"/>
        </w:rPr>
        <w:t xml:space="preserve">., 2019). </w:t>
      </w:r>
      <w:r w:rsidR="009547C9" w:rsidRPr="00192959">
        <w:rPr>
          <w:rFonts w:ascii="Times New Roman" w:hAnsi="Times New Roman" w:cs="Times New Roman"/>
          <w:sz w:val="20"/>
          <w:szCs w:val="20"/>
        </w:rPr>
        <w:t xml:space="preserve">Tomato plants can be colonized by </w:t>
      </w:r>
      <w:r w:rsidR="009547C9" w:rsidRPr="00192959">
        <w:rPr>
          <w:rFonts w:ascii="Times New Roman" w:hAnsi="Times New Roman" w:cs="Times New Roman"/>
          <w:i/>
          <w:sz w:val="20"/>
          <w:szCs w:val="20"/>
        </w:rPr>
        <w:t>Alternaria</w:t>
      </w:r>
      <w:r w:rsidR="009547C9" w:rsidRPr="00192959">
        <w:rPr>
          <w:rFonts w:ascii="Times New Roman" w:hAnsi="Times New Roman" w:cs="Times New Roman"/>
          <w:sz w:val="20"/>
          <w:szCs w:val="20"/>
        </w:rPr>
        <w:t xml:space="preserve"> species throughout the growth cycle, with damage to leaves, stems and fruits. In particular, environmental conditions favorable for </w:t>
      </w:r>
      <w:r w:rsidR="009547C9" w:rsidRPr="00192959">
        <w:rPr>
          <w:rFonts w:ascii="Times New Roman" w:hAnsi="Times New Roman" w:cs="Times New Roman"/>
          <w:i/>
          <w:sz w:val="20"/>
          <w:szCs w:val="20"/>
        </w:rPr>
        <w:t>Alternaria</w:t>
      </w:r>
      <w:r w:rsidR="009547C9" w:rsidRPr="00192959">
        <w:rPr>
          <w:rFonts w:ascii="Times New Roman" w:hAnsi="Times New Roman" w:cs="Times New Roman"/>
          <w:sz w:val="20"/>
          <w:szCs w:val="20"/>
        </w:rPr>
        <w:t xml:space="preserve"> spp. infections at the time of fruit ripening can cause severe yield losses ranging from 35 up to 78% (Parvin </w:t>
      </w:r>
      <w:r w:rsidR="009547C9" w:rsidRPr="00192959">
        <w:rPr>
          <w:rFonts w:ascii="Times New Roman" w:hAnsi="Times New Roman" w:cs="Times New Roman"/>
          <w:i/>
          <w:sz w:val="20"/>
          <w:szCs w:val="20"/>
        </w:rPr>
        <w:t>et al</w:t>
      </w:r>
      <w:r w:rsidR="009547C9" w:rsidRPr="00192959">
        <w:rPr>
          <w:rFonts w:ascii="Times New Roman" w:hAnsi="Times New Roman" w:cs="Times New Roman"/>
          <w:sz w:val="20"/>
          <w:szCs w:val="20"/>
        </w:rPr>
        <w:t xml:space="preserve">., 2021). In addition to crop losses, </w:t>
      </w:r>
      <w:r w:rsidR="009547C9" w:rsidRPr="00192959">
        <w:rPr>
          <w:rFonts w:ascii="Times New Roman" w:hAnsi="Times New Roman" w:cs="Times New Roman"/>
          <w:i/>
          <w:sz w:val="20"/>
          <w:szCs w:val="20"/>
        </w:rPr>
        <w:t>Alternaria</w:t>
      </w:r>
      <w:r w:rsidR="009547C9" w:rsidRPr="00192959">
        <w:rPr>
          <w:rFonts w:ascii="Times New Roman" w:hAnsi="Times New Roman" w:cs="Times New Roman"/>
          <w:sz w:val="20"/>
          <w:szCs w:val="20"/>
        </w:rPr>
        <w:t xml:space="preserve"> species pose a serious toxicological risk, due to the production of a wide range of mycotoxins, including alternariol (AOH), alternariol methyl ether (AME), </w:t>
      </w:r>
      <w:proofErr w:type="spellStart"/>
      <w:r w:rsidR="009547C9" w:rsidRPr="00192959">
        <w:rPr>
          <w:rFonts w:ascii="Times New Roman" w:hAnsi="Times New Roman" w:cs="Times New Roman"/>
          <w:sz w:val="20"/>
          <w:szCs w:val="20"/>
        </w:rPr>
        <w:t>altenuene</w:t>
      </w:r>
      <w:proofErr w:type="spellEnd"/>
      <w:r w:rsidR="009547C9" w:rsidRPr="00192959">
        <w:rPr>
          <w:rFonts w:ascii="Times New Roman" w:hAnsi="Times New Roman" w:cs="Times New Roman"/>
          <w:sz w:val="20"/>
          <w:szCs w:val="20"/>
        </w:rPr>
        <w:t xml:space="preserve"> (ALT), tenuazonic acid (</w:t>
      </w:r>
      <w:proofErr w:type="spellStart"/>
      <w:r w:rsidR="009547C9" w:rsidRPr="00192959">
        <w:rPr>
          <w:rFonts w:ascii="Times New Roman" w:hAnsi="Times New Roman" w:cs="Times New Roman"/>
          <w:sz w:val="20"/>
          <w:szCs w:val="20"/>
        </w:rPr>
        <w:t>TeA</w:t>
      </w:r>
      <w:proofErr w:type="spellEnd"/>
      <w:r w:rsidR="009547C9" w:rsidRPr="00192959">
        <w:rPr>
          <w:rFonts w:ascii="Times New Roman" w:hAnsi="Times New Roman" w:cs="Times New Roman"/>
          <w:sz w:val="20"/>
          <w:szCs w:val="20"/>
        </w:rPr>
        <w:t xml:space="preserve">) and tentoxin (TEN), which are associated with various toxic activities on human health (Habib </w:t>
      </w:r>
      <w:r w:rsidR="009547C9" w:rsidRPr="00192959">
        <w:rPr>
          <w:rFonts w:ascii="Times New Roman" w:hAnsi="Times New Roman" w:cs="Times New Roman"/>
          <w:i/>
          <w:sz w:val="20"/>
          <w:szCs w:val="20"/>
        </w:rPr>
        <w:t>et al</w:t>
      </w:r>
      <w:r w:rsidR="009547C9" w:rsidRPr="00192959">
        <w:rPr>
          <w:rFonts w:ascii="Times New Roman" w:hAnsi="Times New Roman" w:cs="Times New Roman"/>
          <w:sz w:val="20"/>
          <w:szCs w:val="20"/>
        </w:rPr>
        <w:t>., 2021).</w:t>
      </w:r>
      <w:r w:rsidR="00DC6105" w:rsidRPr="00192959">
        <w:rPr>
          <w:rFonts w:ascii="Times New Roman" w:hAnsi="Times New Roman" w:cs="Times New Roman"/>
          <w:sz w:val="20"/>
          <w:szCs w:val="20"/>
        </w:rPr>
        <w:t xml:space="preserve"> Temperature and </w:t>
      </w:r>
      <w:proofErr w:type="spellStart"/>
      <w:r w:rsidR="00DC6105" w:rsidRPr="00192959">
        <w:rPr>
          <w:rFonts w:ascii="Times New Roman" w:hAnsi="Times New Roman" w:cs="Times New Roman"/>
          <w:sz w:val="20"/>
          <w:szCs w:val="20"/>
        </w:rPr>
        <w:t>humditity</w:t>
      </w:r>
      <w:proofErr w:type="spellEnd"/>
      <w:r w:rsidR="00DC6105" w:rsidRPr="00192959">
        <w:rPr>
          <w:rFonts w:ascii="Times New Roman" w:hAnsi="Times New Roman" w:cs="Times New Roman"/>
          <w:sz w:val="20"/>
          <w:szCs w:val="20"/>
        </w:rPr>
        <w:t xml:space="preserve"> are considered the most critical environmental factors for the development of postharvest fungal infections in fruit (You, Zhou, Duan, Mao, &amp; Li, 2022). </w:t>
      </w:r>
      <w:r w:rsidR="00DC6105" w:rsidRPr="00192959">
        <w:rPr>
          <w:rFonts w:ascii="Times New Roman" w:hAnsi="Times New Roman" w:cs="Times New Roman"/>
          <w:i/>
          <w:sz w:val="20"/>
          <w:szCs w:val="20"/>
        </w:rPr>
        <w:t xml:space="preserve">A. </w:t>
      </w:r>
      <w:proofErr w:type="spellStart"/>
      <w:r w:rsidR="00DC6105" w:rsidRPr="00192959">
        <w:rPr>
          <w:rFonts w:ascii="Times New Roman" w:hAnsi="Times New Roman" w:cs="Times New Roman"/>
          <w:i/>
          <w:sz w:val="20"/>
          <w:szCs w:val="20"/>
        </w:rPr>
        <w:t>alternata</w:t>
      </w:r>
      <w:proofErr w:type="spellEnd"/>
      <w:r w:rsidR="00DC6105" w:rsidRPr="00192959">
        <w:rPr>
          <w:rFonts w:ascii="Times New Roman" w:hAnsi="Times New Roman" w:cs="Times New Roman"/>
          <w:sz w:val="20"/>
          <w:szCs w:val="20"/>
        </w:rPr>
        <w:t xml:space="preserve"> is a threatening postharvest pathogen among filamentous fungi linked with tomato fruit rots causing a significant economic loss (</w:t>
      </w:r>
      <w:proofErr w:type="spellStart"/>
      <w:r w:rsidR="00DC6105" w:rsidRPr="00192959">
        <w:rPr>
          <w:rFonts w:ascii="Times New Roman" w:hAnsi="Times New Roman" w:cs="Times New Roman"/>
          <w:sz w:val="20"/>
          <w:szCs w:val="20"/>
        </w:rPr>
        <w:t>Slathia</w:t>
      </w:r>
      <w:proofErr w:type="spellEnd"/>
      <w:r w:rsidR="00DC6105" w:rsidRPr="00192959">
        <w:rPr>
          <w:rFonts w:ascii="Times New Roman" w:hAnsi="Times New Roman" w:cs="Times New Roman"/>
          <w:sz w:val="20"/>
          <w:szCs w:val="20"/>
        </w:rPr>
        <w:t xml:space="preserve"> </w:t>
      </w:r>
      <w:r w:rsidR="00DC6105" w:rsidRPr="00192959">
        <w:rPr>
          <w:rFonts w:ascii="Times New Roman" w:hAnsi="Times New Roman" w:cs="Times New Roman"/>
          <w:i/>
          <w:sz w:val="20"/>
          <w:szCs w:val="20"/>
        </w:rPr>
        <w:t>et al</w:t>
      </w:r>
      <w:r w:rsidR="00DC6105" w:rsidRPr="00192959">
        <w:rPr>
          <w:rFonts w:ascii="Times New Roman" w:hAnsi="Times New Roman" w:cs="Times New Roman"/>
          <w:sz w:val="20"/>
          <w:szCs w:val="20"/>
        </w:rPr>
        <w:t xml:space="preserve">., 2021). Additionally, when there are lesions on the fruit surface, </w:t>
      </w:r>
      <w:r w:rsidR="00DC6105" w:rsidRPr="00192959">
        <w:rPr>
          <w:rFonts w:ascii="Times New Roman" w:hAnsi="Times New Roman" w:cs="Times New Roman"/>
          <w:i/>
          <w:sz w:val="20"/>
          <w:szCs w:val="20"/>
        </w:rPr>
        <w:t xml:space="preserve">A. </w:t>
      </w:r>
      <w:proofErr w:type="spellStart"/>
      <w:r w:rsidR="00DC6105" w:rsidRPr="00192959">
        <w:rPr>
          <w:rFonts w:ascii="Times New Roman" w:hAnsi="Times New Roman" w:cs="Times New Roman"/>
          <w:i/>
          <w:sz w:val="20"/>
          <w:szCs w:val="20"/>
        </w:rPr>
        <w:t>alternata</w:t>
      </w:r>
      <w:proofErr w:type="spellEnd"/>
      <w:r w:rsidR="00DC6105" w:rsidRPr="00192959">
        <w:rPr>
          <w:rFonts w:ascii="Times New Roman" w:hAnsi="Times New Roman" w:cs="Times New Roman"/>
          <w:sz w:val="20"/>
          <w:szCs w:val="20"/>
        </w:rPr>
        <w:t xml:space="preserve"> becomes aggressive, and it gets debilitated when stored for an extended period. </w:t>
      </w:r>
      <w:r w:rsidR="00DC6105" w:rsidRPr="00192959">
        <w:rPr>
          <w:rFonts w:ascii="Times New Roman" w:hAnsi="Times New Roman" w:cs="Times New Roman"/>
          <w:i/>
          <w:sz w:val="20"/>
          <w:szCs w:val="20"/>
        </w:rPr>
        <w:t>Alternaria</w:t>
      </w:r>
      <w:r w:rsidR="00DC6105" w:rsidRPr="00192959">
        <w:rPr>
          <w:rFonts w:ascii="Times New Roman" w:hAnsi="Times New Roman" w:cs="Times New Roman"/>
          <w:sz w:val="20"/>
          <w:szCs w:val="20"/>
        </w:rPr>
        <w:t xml:space="preserve"> develops smooth, dark brown to black, somewhat sunken, firm lesions that can grow up to several centimeters in diameter (Yang </w:t>
      </w:r>
      <w:r w:rsidR="00DC6105" w:rsidRPr="00192959">
        <w:rPr>
          <w:rFonts w:ascii="Times New Roman" w:hAnsi="Times New Roman" w:cs="Times New Roman"/>
          <w:i/>
          <w:sz w:val="20"/>
          <w:szCs w:val="20"/>
        </w:rPr>
        <w:t>et al</w:t>
      </w:r>
      <w:r w:rsidR="00DC6105" w:rsidRPr="00192959">
        <w:rPr>
          <w:rFonts w:ascii="Times New Roman" w:hAnsi="Times New Roman" w:cs="Times New Roman"/>
          <w:sz w:val="20"/>
          <w:szCs w:val="20"/>
        </w:rPr>
        <w:t>., 2020).</w:t>
      </w:r>
      <w:r w:rsidR="001E64C8" w:rsidRPr="00192959">
        <w:rPr>
          <w:rFonts w:ascii="Times New Roman" w:hAnsi="Times New Roman" w:cs="Times New Roman"/>
          <w:sz w:val="20"/>
          <w:szCs w:val="20"/>
        </w:rPr>
        <w:t xml:space="preserve"> Symptoms of tomato fruit rot</w:t>
      </w:r>
      <w:r w:rsidR="001E64C8" w:rsidRPr="00192959">
        <w:rPr>
          <w:rFonts w:ascii="Times New Roman" w:hAnsi="Times New Roman" w:cs="Times New Roman"/>
          <w:sz w:val="20"/>
          <w:szCs w:val="20"/>
          <w:shd w:val="clear" w:color="auto" w:fill="FFFFFF"/>
        </w:rPr>
        <w:t xml:space="preserve"> (</w:t>
      </w:r>
      <w:r w:rsidR="001E64C8" w:rsidRPr="00192959">
        <w:rPr>
          <w:rFonts w:ascii="Times New Roman" w:hAnsi="Times New Roman" w:cs="Times New Roman"/>
          <w:i/>
          <w:sz w:val="20"/>
          <w:szCs w:val="20"/>
        </w:rPr>
        <w:t xml:space="preserve">A. </w:t>
      </w:r>
      <w:proofErr w:type="spellStart"/>
      <w:r w:rsidR="001E64C8" w:rsidRPr="00192959">
        <w:rPr>
          <w:rFonts w:ascii="Times New Roman" w:hAnsi="Times New Roman" w:cs="Times New Roman"/>
          <w:i/>
          <w:sz w:val="20"/>
          <w:szCs w:val="20"/>
        </w:rPr>
        <w:t>Alternata</w:t>
      </w:r>
      <w:proofErr w:type="spellEnd"/>
      <w:r w:rsidR="001E64C8" w:rsidRPr="00192959">
        <w:rPr>
          <w:rFonts w:ascii="Times New Roman" w:hAnsi="Times New Roman" w:cs="Times New Roman"/>
          <w:sz w:val="20"/>
          <w:szCs w:val="20"/>
          <w:shd w:val="clear" w:color="auto" w:fill="FFFFFF"/>
        </w:rPr>
        <w:t xml:space="preserve">) </w:t>
      </w:r>
      <w:r w:rsidR="001E64C8" w:rsidRPr="00192959">
        <w:rPr>
          <w:rFonts w:ascii="Times New Roman" w:hAnsi="Times New Roman" w:cs="Times New Roman"/>
          <w:sz w:val="20"/>
          <w:szCs w:val="20"/>
        </w:rPr>
        <w:t>are lesions on fruits (0.5 to 2.5 cm) concentric, dark brown to sunken, later become olivaceous black due to spore formation, coalesce and sometimes cover entire surface. On leaves, small circular, brown necrotic spots with a chlorotic halo, which gradually enlarge and cause shedding of leaves.</w:t>
      </w:r>
      <w:r w:rsidR="00A006D6" w:rsidRPr="00A006D6">
        <w:t xml:space="preserve"> </w:t>
      </w:r>
      <w:r w:rsidR="00A006D6" w:rsidRPr="00A006D6">
        <w:rPr>
          <w:rFonts w:ascii="Times New Roman" w:hAnsi="Times New Roman" w:cs="Times New Roman"/>
          <w:sz w:val="20"/>
          <w:szCs w:val="20"/>
        </w:rPr>
        <w:t xml:space="preserve">Alternaria </w:t>
      </w:r>
      <w:proofErr w:type="spellStart"/>
      <w:r w:rsidR="00A006D6" w:rsidRPr="00A006D6">
        <w:rPr>
          <w:rFonts w:ascii="Times New Roman" w:hAnsi="Times New Roman" w:cs="Times New Roman"/>
          <w:sz w:val="20"/>
          <w:szCs w:val="20"/>
        </w:rPr>
        <w:t>alternata</w:t>
      </w:r>
      <w:proofErr w:type="spellEnd"/>
      <w:r w:rsidR="00A006D6" w:rsidRPr="00A006D6">
        <w:rPr>
          <w:rFonts w:ascii="Times New Roman" w:hAnsi="Times New Roman" w:cs="Times New Roman"/>
          <w:sz w:val="20"/>
          <w:szCs w:val="20"/>
        </w:rPr>
        <w:t xml:space="preserve"> infections of fruits can happen in the field, during harvesting, handling and store after harvest (Barth </w:t>
      </w:r>
      <w:r w:rsidR="00A006D6" w:rsidRPr="00A006D6">
        <w:rPr>
          <w:rFonts w:ascii="Times New Roman" w:hAnsi="Times New Roman" w:cs="Times New Roman"/>
          <w:i/>
          <w:sz w:val="20"/>
          <w:szCs w:val="20"/>
        </w:rPr>
        <w:t>et al</w:t>
      </w:r>
      <w:r w:rsidR="00A006D6" w:rsidRPr="00A006D6">
        <w:rPr>
          <w:rFonts w:ascii="Times New Roman" w:hAnsi="Times New Roman" w:cs="Times New Roman"/>
          <w:sz w:val="20"/>
          <w:szCs w:val="20"/>
        </w:rPr>
        <w:t xml:space="preserve">., 2009). Tomato fruits high moisture content, abundant nutrients and thin exocarp render them susceptible to infection and colonization by </w:t>
      </w:r>
      <w:r w:rsidR="00A006D6" w:rsidRPr="00A006D6">
        <w:rPr>
          <w:rFonts w:ascii="Times New Roman" w:hAnsi="Times New Roman" w:cs="Times New Roman"/>
          <w:i/>
          <w:sz w:val="20"/>
          <w:szCs w:val="20"/>
        </w:rPr>
        <w:t xml:space="preserve">A. </w:t>
      </w:r>
      <w:proofErr w:type="spellStart"/>
      <w:r w:rsidR="00A006D6" w:rsidRPr="00A006D6">
        <w:rPr>
          <w:rFonts w:ascii="Times New Roman" w:hAnsi="Times New Roman" w:cs="Times New Roman"/>
          <w:i/>
          <w:sz w:val="20"/>
          <w:szCs w:val="20"/>
        </w:rPr>
        <w:t>alternata</w:t>
      </w:r>
      <w:proofErr w:type="spellEnd"/>
      <w:r w:rsidR="00A006D6" w:rsidRPr="00A006D6">
        <w:rPr>
          <w:rFonts w:ascii="Times New Roman" w:hAnsi="Times New Roman" w:cs="Times New Roman"/>
          <w:sz w:val="20"/>
          <w:szCs w:val="20"/>
        </w:rPr>
        <w:t xml:space="preserve"> (</w:t>
      </w:r>
      <w:proofErr w:type="spellStart"/>
      <w:r w:rsidR="00A006D6" w:rsidRPr="00A006D6">
        <w:rPr>
          <w:rFonts w:ascii="Times New Roman" w:hAnsi="Times New Roman" w:cs="Times New Roman"/>
          <w:sz w:val="20"/>
          <w:szCs w:val="20"/>
        </w:rPr>
        <w:t>DaCruz</w:t>
      </w:r>
      <w:proofErr w:type="spellEnd"/>
      <w:r w:rsidR="00A006D6" w:rsidRPr="00A006D6">
        <w:rPr>
          <w:rFonts w:ascii="Times New Roman" w:hAnsi="Times New Roman" w:cs="Times New Roman"/>
          <w:sz w:val="20"/>
          <w:szCs w:val="20"/>
        </w:rPr>
        <w:t xml:space="preserve"> </w:t>
      </w:r>
      <w:r w:rsidR="00A006D6" w:rsidRPr="00A006D6">
        <w:rPr>
          <w:rFonts w:ascii="Times New Roman" w:hAnsi="Times New Roman" w:cs="Times New Roman"/>
          <w:i/>
          <w:sz w:val="20"/>
          <w:szCs w:val="20"/>
        </w:rPr>
        <w:t>et al</w:t>
      </w:r>
      <w:r w:rsidR="00A006D6" w:rsidRPr="00A006D6">
        <w:rPr>
          <w:rFonts w:ascii="Times New Roman" w:hAnsi="Times New Roman" w:cs="Times New Roman"/>
          <w:sz w:val="20"/>
          <w:szCs w:val="20"/>
        </w:rPr>
        <w:t>., 2016).</w:t>
      </w:r>
    </w:p>
    <w:p w:rsidR="009A62DA" w:rsidRPr="00C76320" w:rsidRDefault="009A62DA" w:rsidP="009A62DA">
      <w:pPr>
        <w:autoSpaceDE w:val="0"/>
        <w:autoSpaceDN w:val="0"/>
        <w:adjustRightInd w:val="0"/>
        <w:spacing w:after="0"/>
        <w:jc w:val="both"/>
        <w:rPr>
          <w:rFonts w:ascii="Times New Roman" w:hAnsi="Times New Roman" w:cs="Times New Roman"/>
          <w:b/>
          <w:sz w:val="20"/>
          <w:szCs w:val="20"/>
        </w:rPr>
      </w:pPr>
      <w:r w:rsidRPr="00C76320">
        <w:rPr>
          <w:rFonts w:ascii="Times New Roman" w:hAnsi="Times New Roman" w:cs="Times New Roman"/>
          <w:b/>
          <w:sz w:val="20"/>
          <w:szCs w:val="20"/>
        </w:rPr>
        <w:t>Materials and Methods</w:t>
      </w:r>
    </w:p>
    <w:p w:rsidR="009A62DA" w:rsidRPr="007352F2" w:rsidRDefault="00192959" w:rsidP="007352F2">
      <w:pPr>
        <w:spacing w:line="360" w:lineRule="auto"/>
        <w:ind w:firstLine="720"/>
        <w:jc w:val="both"/>
        <w:rPr>
          <w:rFonts w:ascii="Times New Roman" w:hAnsi="Times New Roman"/>
          <w:sz w:val="24"/>
          <w:szCs w:val="24"/>
        </w:rPr>
      </w:pPr>
      <w:r w:rsidRPr="00192959">
        <w:rPr>
          <w:rFonts w:ascii="Times New Roman" w:hAnsi="Times New Roman"/>
          <w:sz w:val="20"/>
          <w:szCs w:val="24"/>
        </w:rPr>
        <w:t>An investigation studies on Alternaria fruit rot of tomato was carried with objective, impact of inoculation methods in the development of Alternaria fruit rot of tomato.</w:t>
      </w:r>
      <w:r>
        <w:rPr>
          <w:rFonts w:ascii="Times New Roman" w:hAnsi="Times New Roman"/>
          <w:szCs w:val="24"/>
        </w:rPr>
        <w:t xml:space="preserve"> </w:t>
      </w:r>
      <w:r w:rsidR="007352F2" w:rsidRPr="007352F2">
        <w:rPr>
          <w:rFonts w:ascii="Times New Roman" w:hAnsi="Times New Roman"/>
          <w:sz w:val="20"/>
          <w:szCs w:val="24"/>
        </w:rPr>
        <w:t xml:space="preserve">The semi-ripe healthy tomato fruits were collected from local vegetable market, </w:t>
      </w:r>
      <w:proofErr w:type="spellStart"/>
      <w:r w:rsidR="007352F2" w:rsidRPr="007352F2">
        <w:rPr>
          <w:rFonts w:ascii="Times New Roman" w:hAnsi="Times New Roman"/>
          <w:sz w:val="20"/>
          <w:szCs w:val="24"/>
        </w:rPr>
        <w:t>krishi</w:t>
      </w:r>
      <w:proofErr w:type="spellEnd"/>
      <w:r w:rsidR="007352F2" w:rsidRPr="007352F2">
        <w:rPr>
          <w:rFonts w:ascii="Times New Roman" w:hAnsi="Times New Roman"/>
          <w:sz w:val="20"/>
          <w:szCs w:val="24"/>
        </w:rPr>
        <w:t xml:space="preserve"> mandi Jodhpur. The fruits were thoroughly washed in tap water, then surface sterilized by dipping in 0.1 per cent </w:t>
      </w:r>
      <w:proofErr w:type="spellStart"/>
      <w:r w:rsidR="007352F2" w:rsidRPr="007352F2">
        <w:rPr>
          <w:rFonts w:ascii="Times New Roman" w:hAnsi="Times New Roman"/>
          <w:sz w:val="20"/>
          <w:szCs w:val="24"/>
        </w:rPr>
        <w:t>NaOCl</w:t>
      </w:r>
      <w:proofErr w:type="spellEnd"/>
      <w:r w:rsidR="007352F2" w:rsidRPr="007352F2">
        <w:rPr>
          <w:rFonts w:ascii="Times New Roman" w:hAnsi="Times New Roman"/>
          <w:sz w:val="20"/>
          <w:szCs w:val="24"/>
        </w:rPr>
        <w:t xml:space="preserve"> solution for one minute followed by three successive washings with distilled sterile water and then inoculated with isolated pathogen. The spores, harvested from seven days old culture, were mixed in 200 ml. of distilled sterilized water. The fruits were pricked at stem- end, epicarp and stylar- end region with sterilized pins fixed on cork. The fruits were then dipped in spore suspension (10</w:t>
      </w:r>
      <w:r w:rsidR="007352F2" w:rsidRPr="007352F2">
        <w:rPr>
          <w:rFonts w:ascii="Times New Roman" w:hAnsi="Times New Roman"/>
          <w:sz w:val="20"/>
          <w:szCs w:val="24"/>
          <w:vertAlign w:val="superscript"/>
        </w:rPr>
        <w:t>6</w:t>
      </w:r>
      <w:r w:rsidR="007352F2" w:rsidRPr="007352F2">
        <w:rPr>
          <w:rFonts w:ascii="Times New Roman" w:hAnsi="Times New Roman"/>
          <w:sz w:val="20"/>
          <w:szCs w:val="24"/>
        </w:rPr>
        <w:t xml:space="preserve"> spores /ml) of (</w:t>
      </w:r>
      <w:r w:rsidR="007352F2" w:rsidRPr="007352F2">
        <w:rPr>
          <w:rFonts w:ascii="Times New Roman" w:hAnsi="Times New Roman"/>
          <w:i/>
          <w:sz w:val="20"/>
          <w:szCs w:val="24"/>
        </w:rPr>
        <w:t xml:space="preserve">Alternaria </w:t>
      </w:r>
      <w:proofErr w:type="spellStart"/>
      <w:r w:rsidR="007352F2" w:rsidRPr="007352F2">
        <w:rPr>
          <w:rFonts w:ascii="Times New Roman" w:hAnsi="Times New Roman"/>
          <w:i/>
          <w:sz w:val="20"/>
          <w:szCs w:val="24"/>
        </w:rPr>
        <w:t>alternata</w:t>
      </w:r>
      <w:proofErr w:type="spellEnd"/>
      <w:r w:rsidR="007352F2" w:rsidRPr="007352F2">
        <w:rPr>
          <w:rFonts w:ascii="Times New Roman" w:hAnsi="Times New Roman"/>
          <w:sz w:val="20"/>
          <w:szCs w:val="24"/>
        </w:rPr>
        <w:t>) for 3 min and air dried for 15 min. The inoculated and uninoculated (dipped in distilled sterilized water) fruits were placed separately in sterilized polythene bags. One fruit was kept in one bag. A piece of sterilized moist absorbent cotton swab was placed inside the bag to create humidity and mouth of the bag was loosely tied with rubber band. The bagged fruits were kept at 25 ±1</w:t>
      </w:r>
      <w:r w:rsidR="007352F2" w:rsidRPr="007352F2">
        <w:rPr>
          <w:rFonts w:ascii="Times New Roman" w:hAnsi="Times New Roman"/>
          <w:sz w:val="20"/>
          <w:szCs w:val="24"/>
          <w:vertAlign w:val="superscript"/>
        </w:rPr>
        <w:t>0</w:t>
      </w:r>
      <w:r w:rsidR="007352F2" w:rsidRPr="007352F2">
        <w:rPr>
          <w:rFonts w:ascii="Times New Roman" w:hAnsi="Times New Roman"/>
          <w:sz w:val="20"/>
          <w:szCs w:val="24"/>
        </w:rPr>
        <w:t xml:space="preserve">C in BOD incubator for seven days. The fruits were examined daily for symptom expression. The fruits showing typical Alternaria fruit rot symptoms were used for </w:t>
      </w:r>
      <w:proofErr w:type="spellStart"/>
      <w:r w:rsidR="007352F2" w:rsidRPr="007352F2">
        <w:rPr>
          <w:rFonts w:ascii="Times New Roman" w:hAnsi="Times New Roman"/>
          <w:sz w:val="20"/>
          <w:szCs w:val="24"/>
        </w:rPr>
        <w:t>reisolation</w:t>
      </w:r>
      <w:proofErr w:type="spellEnd"/>
      <w:r w:rsidR="007352F2" w:rsidRPr="007352F2">
        <w:rPr>
          <w:rFonts w:ascii="Times New Roman" w:hAnsi="Times New Roman"/>
          <w:sz w:val="20"/>
          <w:szCs w:val="24"/>
        </w:rPr>
        <w:t xml:space="preserve"> of the pathogen. The cultural and morphological characters of reisolated pathogen were compared with the pathogen isolated from naturally infected diseased tomato fruits.</w:t>
      </w:r>
      <w:r w:rsidR="007352F2">
        <w:rPr>
          <w:rFonts w:ascii="Times New Roman" w:hAnsi="Times New Roman"/>
          <w:sz w:val="24"/>
          <w:szCs w:val="24"/>
        </w:rPr>
        <w:t xml:space="preserve"> </w:t>
      </w:r>
      <w:r w:rsidR="00870A6B" w:rsidRPr="009D5B2B">
        <w:rPr>
          <w:rFonts w:ascii="Times New Roman" w:hAnsi="Times New Roman" w:cs="Times New Roman"/>
          <w:sz w:val="20"/>
          <w:szCs w:val="20"/>
        </w:rPr>
        <w:t>Three replications of the experiment were carried out using a completely randomized design (CRD). The following techniques caused harm to the fruits.</w:t>
      </w:r>
      <w:r w:rsidR="00445956">
        <w:rPr>
          <w:rFonts w:ascii="Times New Roman" w:hAnsi="Times New Roman" w:cs="Times New Roman"/>
          <w:sz w:val="20"/>
          <w:szCs w:val="20"/>
        </w:rPr>
        <w:t xml:space="preserve"> </w:t>
      </w:r>
      <w:r w:rsidR="009A62DA" w:rsidRPr="009A62DA">
        <w:rPr>
          <w:rFonts w:ascii="Times New Roman" w:hAnsi="Times New Roman"/>
          <w:sz w:val="20"/>
          <w:szCs w:val="24"/>
        </w:rPr>
        <w:t xml:space="preserve">(Sheth </w:t>
      </w:r>
      <w:r w:rsidR="009A62DA" w:rsidRPr="009A62DA">
        <w:rPr>
          <w:rFonts w:ascii="Times New Roman" w:hAnsi="Times New Roman"/>
          <w:i/>
          <w:sz w:val="20"/>
          <w:szCs w:val="24"/>
        </w:rPr>
        <w:t>et al</w:t>
      </w:r>
      <w:r w:rsidR="009A62DA" w:rsidRPr="009A62DA">
        <w:rPr>
          <w:rFonts w:ascii="Times New Roman" w:hAnsi="Times New Roman"/>
          <w:sz w:val="20"/>
          <w:szCs w:val="24"/>
        </w:rPr>
        <w:t>. 2018)</w:t>
      </w:r>
    </w:p>
    <w:p w:rsidR="005A3DB5" w:rsidRDefault="005A3DB5" w:rsidP="005A3DB5">
      <w:pPr>
        <w:tabs>
          <w:tab w:val="left" w:pos="7568"/>
        </w:tabs>
        <w:spacing w:after="120"/>
        <w:ind w:firstLine="720"/>
        <w:jc w:val="both"/>
      </w:pPr>
      <w:r>
        <w:rPr>
          <w:rFonts w:ascii="Times New Roman" w:hAnsi="Times New Roman"/>
          <w:b/>
          <w:sz w:val="20"/>
          <w:szCs w:val="24"/>
        </w:rPr>
        <w:t xml:space="preserve">(a)Stem-end- </w:t>
      </w:r>
      <w:r w:rsidRPr="005A3DB5">
        <w:rPr>
          <w:rFonts w:ascii="Times New Roman" w:hAnsi="Times New Roman" w:cs="Times New Roman"/>
          <w:sz w:val="20"/>
          <w:szCs w:val="20"/>
        </w:rPr>
        <w:t>After fully removing the pedicel from the stem end, the fruits were submerged in a suspension of the te</w:t>
      </w:r>
      <w:r w:rsidR="006B6E4C">
        <w:rPr>
          <w:rFonts w:ascii="Times New Roman" w:hAnsi="Times New Roman" w:cs="Times New Roman"/>
          <w:sz w:val="20"/>
          <w:szCs w:val="20"/>
        </w:rPr>
        <w:t>st pathogen's10</w:t>
      </w:r>
      <w:r w:rsidR="006B6E4C">
        <w:rPr>
          <w:rFonts w:ascii="Times New Roman" w:hAnsi="Times New Roman" w:cs="Times New Roman"/>
          <w:sz w:val="20"/>
          <w:szCs w:val="20"/>
          <w:vertAlign w:val="superscript"/>
        </w:rPr>
        <w:t xml:space="preserve">6 </w:t>
      </w:r>
      <w:r w:rsidR="006B6E4C">
        <w:rPr>
          <w:rFonts w:ascii="Times New Roman" w:hAnsi="Times New Roman" w:cs="Times New Roman"/>
          <w:sz w:val="20"/>
          <w:szCs w:val="20"/>
        </w:rPr>
        <w:t xml:space="preserve">spore/ml. </w:t>
      </w:r>
    </w:p>
    <w:p w:rsidR="009A62DA" w:rsidRPr="005A3DB5" w:rsidRDefault="005A3DB5" w:rsidP="005A3DB5">
      <w:pPr>
        <w:tabs>
          <w:tab w:val="left" w:pos="7568"/>
        </w:tabs>
        <w:spacing w:after="120"/>
        <w:ind w:firstLine="720"/>
        <w:jc w:val="both"/>
      </w:pPr>
      <w:r>
        <w:rPr>
          <w:rFonts w:ascii="Times New Roman" w:hAnsi="Times New Roman"/>
          <w:b/>
          <w:sz w:val="20"/>
          <w:szCs w:val="24"/>
        </w:rPr>
        <w:t>(b)Styler-end-</w:t>
      </w:r>
      <w:r w:rsidRPr="005A3DB5">
        <w:t xml:space="preserve"> </w:t>
      </w:r>
      <w:r w:rsidRPr="005A3DB5">
        <w:rPr>
          <w:rFonts w:ascii="Times New Roman" w:hAnsi="Times New Roman" w:cs="Times New Roman"/>
          <w:sz w:val="20"/>
          <w:szCs w:val="20"/>
        </w:rPr>
        <w:t xml:space="preserve">The fruits were punctured at the stylar end using a sterile </w:t>
      </w:r>
      <w:proofErr w:type="spellStart"/>
      <w:r w:rsidRPr="005A3DB5">
        <w:rPr>
          <w:rFonts w:ascii="Times New Roman" w:hAnsi="Times New Roman" w:cs="Times New Roman"/>
          <w:sz w:val="20"/>
          <w:szCs w:val="20"/>
        </w:rPr>
        <w:t>cork</w:t>
      </w:r>
      <w:proofErr w:type="spellEnd"/>
      <w:r w:rsidRPr="005A3DB5">
        <w:rPr>
          <w:rFonts w:ascii="Times New Roman" w:hAnsi="Times New Roman" w:cs="Times New Roman"/>
          <w:sz w:val="20"/>
          <w:szCs w:val="20"/>
        </w:rPr>
        <w:t xml:space="preserve"> borer and then submerged in a suspension of </w:t>
      </w:r>
      <w:r>
        <w:rPr>
          <w:rFonts w:ascii="Times New Roman" w:hAnsi="Times New Roman" w:cs="Times New Roman"/>
          <w:sz w:val="20"/>
          <w:szCs w:val="20"/>
        </w:rPr>
        <w:t>the test pathogen's spores (</w:t>
      </w:r>
      <w:r w:rsidR="006B6E4C" w:rsidRPr="006B6E4C">
        <w:rPr>
          <w:rFonts w:ascii="Times New Roman" w:hAnsi="Times New Roman" w:cs="Times New Roman"/>
          <w:sz w:val="20"/>
          <w:szCs w:val="20"/>
        </w:rPr>
        <w:t>1</w:t>
      </w:r>
      <w:r w:rsidRPr="006B6E4C">
        <w:rPr>
          <w:rFonts w:ascii="Times New Roman" w:hAnsi="Times New Roman" w:cs="Times New Roman"/>
          <w:sz w:val="20"/>
          <w:szCs w:val="20"/>
        </w:rPr>
        <w:t>0</w:t>
      </w:r>
      <w:r w:rsidR="006B6E4C">
        <w:rPr>
          <w:rFonts w:ascii="Times New Roman" w:hAnsi="Times New Roman" w:cs="Times New Roman"/>
          <w:sz w:val="20"/>
          <w:szCs w:val="20"/>
          <w:vertAlign w:val="superscript"/>
        </w:rPr>
        <w:t>6</w:t>
      </w:r>
      <w:r w:rsidR="006B6E4C">
        <w:rPr>
          <w:rFonts w:ascii="Times New Roman" w:hAnsi="Times New Roman" w:cs="Times New Roman"/>
          <w:sz w:val="20"/>
          <w:szCs w:val="20"/>
        </w:rPr>
        <w:t xml:space="preserve"> </w:t>
      </w:r>
      <w:r w:rsidRPr="006B6E4C">
        <w:rPr>
          <w:rFonts w:ascii="Times New Roman" w:hAnsi="Times New Roman" w:cs="Times New Roman"/>
          <w:sz w:val="20"/>
          <w:szCs w:val="20"/>
        </w:rPr>
        <w:t>spores</w:t>
      </w:r>
      <w:r w:rsidRPr="005A3DB5">
        <w:rPr>
          <w:rFonts w:ascii="Times New Roman" w:hAnsi="Times New Roman" w:cs="Times New Roman"/>
          <w:sz w:val="20"/>
          <w:szCs w:val="20"/>
        </w:rPr>
        <w:t>/ml).</w:t>
      </w:r>
      <w:r w:rsidRPr="009A62DA">
        <w:rPr>
          <w:rFonts w:ascii="Times New Roman" w:hAnsi="Times New Roman"/>
          <w:sz w:val="20"/>
          <w:szCs w:val="24"/>
        </w:rPr>
        <w:t xml:space="preserve"> </w:t>
      </w:r>
    </w:p>
    <w:p w:rsidR="009A62DA" w:rsidRPr="009A62DA" w:rsidRDefault="009A62DA" w:rsidP="009A62DA">
      <w:pPr>
        <w:tabs>
          <w:tab w:val="left" w:pos="7568"/>
        </w:tabs>
        <w:spacing w:after="120"/>
        <w:ind w:firstLine="720"/>
        <w:jc w:val="both"/>
        <w:rPr>
          <w:rFonts w:ascii="Times New Roman" w:hAnsi="Times New Roman"/>
          <w:sz w:val="20"/>
          <w:szCs w:val="24"/>
        </w:rPr>
      </w:pPr>
      <w:r w:rsidRPr="009A62DA">
        <w:rPr>
          <w:rFonts w:ascii="Times New Roman" w:hAnsi="Times New Roman"/>
          <w:b/>
          <w:sz w:val="20"/>
          <w:szCs w:val="24"/>
        </w:rPr>
        <w:t xml:space="preserve"> </w:t>
      </w:r>
      <w:r w:rsidR="005A3DB5">
        <w:rPr>
          <w:rFonts w:ascii="Times New Roman" w:hAnsi="Times New Roman"/>
          <w:b/>
          <w:sz w:val="20"/>
          <w:szCs w:val="24"/>
        </w:rPr>
        <w:t xml:space="preserve">(c) Rubbing- </w:t>
      </w:r>
      <w:r w:rsidR="005A3DB5" w:rsidRPr="005A3DB5">
        <w:rPr>
          <w:rFonts w:ascii="Times New Roman" w:hAnsi="Times New Roman" w:cs="Times New Roman"/>
          <w:sz w:val="20"/>
          <w:szCs w:val="20"/>
        </w:rPr>
        <w:t xml:space="preserve">The fruits were manually shaken in a bamboo basket for five minutes to rub each other together. After that, they were dipped in a </w:t>
      </w:r>
      <w:r w:rsidR="005A3DB5">
        <w:rPr>
          <w:rFonts w:ascii="Times New Roman" w:hAnsi="Times New Roman" w:cs="Times New Roman"/>
          <w:sz w:val="20"/>
          <w:szCs w:val="20"/>
        </w:rPr>
        <w:t xml:space="preserve">spore suspension containing </w:t>
      </w:r>
      <w:r w:rsidR="00657B7F">
        <w:rPr>
          <w:rFonts w:ascii="Times New Roman" w:hAnsi="Times New Roman" w:cs="Times New Roman"/>
          <w:sz w:val="20"/>
          <w:szCs w:val="20"/>
        </w:rPr>
        <w:t>(</w:t>
      </w:r>
      <w:r w:rsidR="005A3DB5">
        <w:rPr>
          <w:rFonts w:ascii="Times New Roman" w:hAnsi="Times New Roman" w:cs="Times New Roman"/>
          <w:sz w:val="20"/>
          <w:szCs w:val="20"/>
        </w:rPr>
        <w:t>10</w:t>
      </w:r>
      <w:r w:rsidR="005A3DB5">
        <w:rPr>
          <w:rFonts w:ascii="Times New Roman" w:hAnsi="Times New Roman" w:cs="Times New Roman"/>
          <w:sz w:val="20"/>
          <w:szCs w:val="20"/>
          <w:vertAlign w:val="superscript"/>
        </w:rPr>
        <w:t>6</w:t>
      </w:r>
      <w:r w:rsidR="005A3DB5">
        <w:rPr>
          <w:rFonts w:ascii="Times New Roman" w:hAnsi="Times New Roman" w:cs="Times New Roman"/>
          <w:sz w:val="20"/>
          <w:szCs w:val="20"/>
        </w:rPr>
        <w:t xml:space="preserve"> </w:t>
      </w:r>
      <w:r w:rsidR="005A3DB5" w:rsidRPr="005A3DB5">
        <w:rPr>
          <w:rFonts w:ascii="Times New Roman" w:hAnsi="Times New Roman" w:cs="Times New Roman"/>
          <w:sz w:val="20"/>
          <w:szCs w:val="20"/>
        </w:rPr>
        <w:t>spores</w:t>
      </w:r>
      <w:r w:rsidR="00657B7F">
        <w:rPr>
          <w:rFonts w:ascii="Times New Roman" w:hAnsi="Times New Roman" w:cs="Times New Roman"/>
          <w:sz w:val="20"/>
          <w:szCs w:val="20"/>
        </w:rPr>
        <w:t xml:space="preserve">/ml) </w:t>
      </w:r>
      <w:r w:rsidR="005A3DB5" w:rsidRPr="005A3DB5">
        <w:rPr>
          <w:rFonts w:ascii="Times New Roman" w:hAnsi="Times New Roman" w:cs="Times New Roman"/>
          <w:sz w:val="20"/>
          <w:szCs w:val="20"/>
        </w:rPr>
        <w:t>of the test pathogen</w:t>
      </w:r>
      <w:r w:rsidR="005A3DB5" w:rsidRPr="005A3DB5">
        <w:rPr>
          <w:rFonts w:ascii="Times New Roman" w:hAnsi="Times New Roman"/>
          <w:b/>
          <w:sz w:val="20"/>
          <w:szCs w:val="24"/>
        </w:rPr>
        <w:t>.</w:t>
      </w:r>
    </w:p>
    <w:p w:rsidR="009A62DA" w:rsidRPr="009A62DA" w:rsidRDefault="006B6E4C" w:rsidP="009A62DA">
      <w:pPr>
        <w:tabs>
          <w:tab w:val="left" w:pos="7568"/>
        </w:tabs>
        <w:spacing w:after="120"/>
        <w:ind w:firstLine="720"/>
        <w:jc w:val="both"/>
        <w:rPr>
          <w:rFonts w:ascii="Times New Roman" w:hAnsi="Times New Roman"/>
          <w:sz w:val="20"/>
          <w:szCs w:val="24"/>
        </w:rPr>
      </w:pPr>
      <w:r>
        <w:rPr>
          <w:rFonts w:ascii="Times New Roman" w:hAnsi="Times New Roman"/>
          <w:b/>
          <w:sz w:val="20"/>
          <w:szCs w:val="24"/>
        </w:rPr>
        <w:lastRenderedPageBreak/>
        <w:t xml:space="preserve">(d) Pin-prick- </w:t>
      </w:r>
      <w:r w:rsidR="009A62DA" w:rsidRPr="009A62DA">
        <w:rPr>
          <w:rFonts w:ascii="Times New Roman" w:hAnsi="Times New Roman"/>
          <w:sz w:val="20"/>
          <w:szCs w:val="24"/>
        </w:rPr>
        <w:t xml:space="preserve">The fruits was injured by pin pricking on epicarp of fruit </w:t>
      </w:r>
      <w:proofErr w:type="spellStart"/>
      <w:r w:rsidR="009A62DA" w:rsidRPr="009A62DA">
        <w:rPr>
          <w:rFonts w:ascii="Times New Roman" w:hAnsi="Times New Roman"/>
          <w:sz w:val="20"/>
          <w:szCs w:val="24"/>
        </w:rPr>
        <w:t>upto</w:t>
      </w:r>
      <w:proofErr w:type="spellEnd"/>
      <w:r w:rsidR="009A62DA" w:rsidRPr="009A62DA">
        <w:rPr>
          <w:rFonts w:ascii="Times New Roman" w:hAnsi="Times New Roman"/>
          <w:sz w:val="20"/>
          <w:szCs w:val="24"/>
        </w:rPr>
        <w:t xml:space="preserve"> 2 mm depth sterilized pins fixed on cork. The fruits were dipped in spore suspension (10</w:t>
      </w:r>
      <w:r w:rsidR="009A62DA" w:rsidRPr="009A62DA">
        <w:rPr>
          <w:rFonts w:ascii="Times New Roman" w:hAnsi="Times New Roman"/>
          <w:sz w:val="20"/>
          <w:szCs w:val="24"/>
          <w:vertAlign w:val="superscript"/>
        </w:rPr>
        <w:t xml:space="preserve">6 </w:t>
      </w:r>
      <w:r w:rsidR="009A62DA" w:rsidRPr="009A62DA">
        <w:rPr>
          <w:rFonts w:ascii="Times New Roman" w:hAnsi="Times New Roman"/>
          <w:sz w:val="20"/>
          <w:szCs w:val="24"/>
        </w:rPr>
        <w:t>spores/ml) of the test pathogen.</w:t>
      </w:r>
    </w:p>
    <w:p w:rsidR="009A62DA" w:rsidRPr="009A62DA" w:rsidRDefault="00657B7F" w:rsidP="009A62DA">
      <w:pPr>
        <w:tabs>
          <w:tab w:val="left" w:pos="7568"/>
        </w:tabs>
        <w:spacing w:after="120"/>
        <w:ind w:firstLine="720"/>
        <w:jc w:val="both"/>
        <w:rPr>
          <w:rFonts w:ascii="Times New Roman" w:hAnsi="Times New Roman"/>
          <w:sz w:val="20"/>
          <w:szCs w:val="24"/>
        </w:rPr>
      </w:pPr>
      <w:r>
        <w:rPr>
          <w:rFonts w:ascii="Times New Roman" w:hAnsi="Times New Roman"/>
          <w:b/>
          <w:sz w:val="20"/>
          <w:szCs w:val="24"/>
        </w:rPr>
        <w:t xml:space="preserve">(e) Cork-wounding- </w:t>
      </w:r>
      <w:r w:rsidRPr="00657B7F">
        <w:rPr>
          <w:rFonts w:ascii="Times New Roman" w:hAnsi="Times New Roman" w:cs="Times New Roman"/>
          <w:sz w:val="20"/>
          <w:szCs w:val="20"/>
        </w:rPr>
        <w:t xml:space="preserve">A sterile </w:t>
      </w:r>
      <w:proofErr w:type="spellStart"/>
      <w:r w:rsidRPr="00657B7F">
        <w:rPr>
          <w:rFonts w:ascii="Times New Roman" w:hAnsi="Times New Roman" w:cs="Times New Roman"/>
          <w:sz w:val="20"/>
          <w:szCs w:val="20"/>
        </w:rPr>
        <w:t>cork</w:t>
      </w:r>
      <w:proofErr w:type="spellEnd"/>
      <w:r w:rsidRPr="00657B7F">
        <w:rPr>
          <w:rFonts w:ascii="Times New Roman" w:hAnsi="Times New Roman" w:cs="Times New Roman"/>
          <w:sz w:val="20"/>
          <w:szCs w:val="20"/>
        </w:rPr>
        <w:t xml:space="preserve"> borer was used to drill a 2 mm diameter and 2 mm deep hole in the fruits. The fruits were then submerged in a spore suspension cont</w:t>
      </w:r>
      <w:r>
        <w:rPr>
          <w:rFonts w:ascii="Times New Roman" w:hAnsi="Times New Roman" w:cs="Times New Roman"/>
          <w:sz w:val="20"/>
          <w:szCs w:val="20"/>
        </w:rPr>
        <w:t xml:space="preserve">aining </w:t>
      </w:r>
      <w:r w:rsidRPr="00657B7F">
        <w:rPr>
          <w:rFonts w:ascii="Times New Roman" w:hAnsi="Times New Roman" w:cs="Times New Roman"/>
          <w:sz w:val="20"/>
          <w:szCs w:val="20"/>
        </w:rPr>
        <w:t>(10</w:t>
      </w:r>
      <w:r w:rsidRPr="00657B7F">
        <w:rPr>
          <w:rFonts w:ascii="Times New Roman" w:hAnsi="Times New Roman" w:cs="Times New Roman"/>
          <w:sz w:val="20"/>
          <w:szCs w:val="20"/>
          <w:vertAlign w:val="superscript"/>
        </w:rPr>
        <w:t xml:space="preserve">6 </w:t>
      </w:r>
      <w:r w:rsidRPr="00657B7F">
        <w:rPr>
          <w:rFonts w:ascii="Times New Roman" w:hAnsi="Times New Roman" w:cs="Times New Roman"/>
          <w:sz w:val="20"/>
          <w:szCs w:val="20"/>
        </w:rPr>
        <w:t>spores/ml) of the test pathogen, and the entire cavity was sealed using the drilled tissues.</w:t>
      </w:r>
    </w:p>
    <w:p w:rsidR="009A62DA" w:rsidRDefault="00870A6B" w:rsidP="009A62DA">
      <w:pPr>
        <w:tabs>
          <w:tab w:val="left" w:pos="7568"/>
        </w:tabs>
        <w:spacing w:after="120"/>
        <w:ind w:firstLine="720"/>
        <w:jc w:val="both"/>
        <w:rPr>
          <w:rFonts w:ascii="Times New Roman" w:hAnsi="Times New Roman" w:cs="Times New Roman"/>
          <w:sz w:val="20"/>
          <w:szCs w:val="20"/>
        </w:rPr>
      </w:pPr>
      <w:r>
        <w:rPr>
          <w:rFonts w:ascii="Times New Roman" w:hAnsi="Times New Roman"/>
          <w:b/>
          <w:sz w:val="20"/>
          <w:szCs w:val="24"/>
        </w:rPr>
        <w:t xml:space="preserve">(f) Without injury (control) </w:t>
      </w:r>
      <w:r w:rsidR="009A62DA" w:rsidRPr="009A62DA">
        <w:rPr>
          <w:rFonts w:ascii="Times New Roman" w:hAnsi="Times New Roman"/>
          <w:sz w:val="20"/>
          <w:szCs w:val="24"/>
        </w:rPr>
        <w:t xml:space="preserve">- </w:t>
      </w:r>
      <w:r w:rsidR="008A2A90" w:rsidRPr="008A2A90">
        <w:rPr>
          <w:rFonts w:ascii="Times New Roman" w:hAnsi="Times New Roman" w:cs="Times New Roman"/>
          <w:sz w:val="20"/>
          <w:szCs w:val="20"/>
        </w:rPr>
        <w:t xml:space="preserve">The test </w:t>
      </w:r>
      <w:r w:rsidR="00657B7F">
        <w:rPr>
          <w:rFonts w:ascii="Times New Roman" w:hAnsi="Times New Roman" w:cs="Times New Roman"/>
          <w:sz w:val="20"/>
          <w:szCs w:val="20"/>
        </w:rPr>
        <w:t xml:space="preserve">pathogen's spore suspension </w:t>
      </w:r>
      <w:r w:rsidR="008A2A90">
        <w:rPr>
          <w:rFonts w:ascii="Times New Roman" w:hAnsi="Times New Roman" w:cs="Times New Roman"/>
          <w:sz w:val="20"/>
          <w:szCs w:val="20"/>
        </w:rPr>
        <w:t>(10</w:t>
      </w:r>
      <w:r w:rsidR="008A2A90">
        <w:rPr>
          <w:rFonts w:ascii="Times New Roman" w:hAnsi="Times New Roman" w:cs="Times New Roman"/>
          <w:sz w:val="20"/>
          <w:szCs w:val="20"/>
          <w:vertAlign w:val="superscript"/>
        </w:rPr>
        <w:t>6</w:t>
      </w:r>
      <w:r w:rsidR="008A2A90" w:rsidRPr="008A2A90">
        <w:rPr>
          <w:rFonts w:ascii="Times New Roman" w:hAnsi="Times New Roman" w:cs="Times New Roman"/>
          <w:sz w:val="20"/>
          <w:szCs w:val="20"/>
        </w:rPr>
        <w:t xml:space="preserve"> spores/ml) was applied to the unharmed fruits. Sterilized polythene bags containing the inoculated fruits were used. A single fruit can fit in a single bag. The mouths of the bags were loosely tied, and within was a piece of sterile, moist, absorbent cotton swab. The fruits in bags were stored at 25±10°C. Using evaluate, the findings regarding the occurrence and severity of the disease were documented on the eighth day of incubation.</w:t>
      </w:r>
    </w:p>
    <w:p w:rsidR="00CB670D" w:rsidRPr="00CB670D" w:rsidRDefault="00CB670D" w:rsidP="00CB670D">
      <w:pPr>
        <w:pStyle w:val="Default"/>
        <w:spacing w:after="120" w:line="360" w:lineRule="auto"/>
        <w:ind w:firstLine="851"/>
        <w:jc w:val="both"/>
        <w:rPr>
          <w:rFonts w:ascii="Times New Roman" w:hAnsi="Times New Roman" w:cs="Times New Roman"/>
          <w:sz w:val="20"/>
        </w:rPr>
      </w:pPr>
      <w:r w:rsidRPr="00CB670D">
        <w:rPr>
          <w:rFonts w:ascii="Times New Roman" w:hAnsi="Times New Roman" w:cs="Times New Roman"/>
          <w:bCs/>
          <w:sz w:val="20"/>
        </w:rPr>
        <w:t>The visual observations were recorded to find out manifestation of different symptoms of Alternaria fruit rot of tomato.</w:t>
      </w:r>
      <w:r>
        <w:rPr>
          <w:rFonts w:ascii="Times New Roman" w:hAnsi="Times New Roman" w:cs="Times New Roman"/>
          <w:bCs/>
          <w:sz w:val="20"/>
        </w:rPr>
        <w:t xml:space="preserve"> </w:t>
      </w:r>
      <w:r w:rsidRPr="00CB670D">
        <w:rPr>
          <w:rFonts w:ascii="Times New Roman" w:hAnsi="Times New Roman" w:cs="Times New Roman"/>
          <w:bCs/>
          <w:sz w:val="20"/>
        </w:rPr>
        <w:t>The per cent disease incidences</w:t>
      </w:r>
      <w:r>
        <w:rPr>
          <w:rFonts w:ascii="Times New Roman" w:hAnsi="Times New Roman" w:cs="Times New Roman"/>
          <w:bCs/>
          <w:sz w:val="20"/>
        </w:rPr>
        <w:t xml:space="preserve"> and</w:t>
      </w:r>
      <w:r w:rsidRPr="00CB670D">
        <w:t xml:space="preserve"> </w:t>
      </w:r>
      <w:r w:rsidRPr="00CB670D">
        <w:rPr>
          <w:rFonts w:ascii="Times New Roman" w:hAnsi="Times New Roman" w:cs="Times New Roman"/>
          <w:bCs/>
          <w:sz w:val="20"/>
        </w:rPr>
        <w:t xml:space="preserve">Alternaria fruit rot severity were calculated as per formula </w:t>
      </w:r>
    </w:p>
    <w:p w:rsidR="00CB670D" w:rsidRPr="00CB670D" w:rsidRDefault="00CB670D" w:rsidP="00CB670D">
      <w:pPr>
        <w:spacing w:after="120" w:line="360" w:lineRule="auto"/>
        <w:ind w:firstLine="851"/>
        <w:jc w:val="both"/>
        <w:rPr>
          <w:rFonts w:ascii="Times New Roman" w:hAnsi="Times New Roman" w:cs="Times New Roman"/>
          <w:sz w:val="20"/>
          <w:szCs w:val="24"/>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3315"/>
        <w:gridCol w:w="1054"/>
      </w:tblGrid>
      <w:tr w:rsidR="00CB670D" w:rsidRPr="00CB670D" w:rsidTr="005C2252">
        <w:trPr>
          <w:trHeight w:val="257"/>
        </w:trPr>
        <w:tc>
          <w:tcPr>
            <w:tcW w:w="3316" w:type="dxa"/>
            <w:vMerge w:val="restart"/>
            <w:vAlign w:val="center"/>
          </w:tcPr>
          <w:p w:rsidR="00CB670D" w:rsidRPr="00CB670D" w:rsidRDefault="00CB670D" w:rsidP="005C2252">
            <w:pPr>
              <w:autoSpaceDE w:val="0"/>
              <w:autoSpaceDN w:val="0"/>
              <w:adjustRightInd w:val="0"/>
              <w:spacing w:before="60" w:after="60" w:line="348" w:lineRule="auto"/>
              <w:jc w:val="center"/>
              <w:rPr>
                <w:rFonts w:ascii="Times New Roman" w:hAnsi="Times New Roman" w:cs="Times New Roman"/>
                <w:b/>
                <w:bCs/>
                <w:sz w:val="20"/>
                <w:szCs w:val="24"/>
              </w:rPr>
            </w:pPr>
            <w:bookmarkStart w:id="2" w:name="_Hlk202718014"/>
            <w:r w:rsidRPr="00CB670D">
              <w:rPr>
                <w:rFonts w:ascii="Times New Roman" w:hAnsi="Times New Roman" w:cs="Times New Roman"/>
                <w:bCs/>
                <w:sz w:val="20"/>
                <w:szCs w:val="24"/>
              </w:rPr>
              <w:t>Per cent disease incidence =</w:t>
            </w:r>
          </w:p>
        </w:tc>
        <w:tc>
          <w:tcPr>
            <w:tcW w:w="3315" w:type="dxa"/>
            <w:tcBorders>
              <w:bottom w:val="single" w:sz="4" w:space="0" w:color="auto"/>
            </w:tcBorders>
            <w:vAlign w:val="center"/>
          </w:tcPr>
          <w:p w:rsidR="00CB670D" w:rsidRPr="00CB670D" w:rsidRDefault="00CB670D" w:rsidP="005C2252">
            <w:pPr>
              <w:autoSpaceDE w:val="0"/>
              <w:autoSpaceDN w:val="0"/>
              <w:adjustRightInd w:val="0"/>
              <w:spacing w:before="60" w:after="60" w:line="348" w:lineRule="auto"/>
              <w:jc w:val="center"/>
              <w:rPr>
                <w:rFonts w:ascii="Times New Roman" w:hAnsi="Times New Roman" w:cs="Times New Roman"/>
                <w:b/>
                <w:bCs/>
                <w:sz w:val="20"/>
                <w:szCs w:val="24"/>
              </w:rPr>
            </w:pPr>
            <w:r w:rsidRPr="00CB670D">
              <w:rPr>
                <w:rFonts w:ascii="Times New Roman" w:hAnsi="Times New Roman" w:cs="Times New Roman"/>
                <w:bCs/>
                <w:sz w:val="20"/>
                <w:szCs w:val="24"/>
              </w:rPr>
              <w:t xml:space="preserve">Number of infected </w:t>
            </w:r>
            <w:r w:rsidRPr="00CB670D">
              <w:rPr>
                <w:rFonts w:ascii="Times New Roman" w:hAnsi="Times New Roman" w:cs="Times New Roman"/>
                <w:bCs/>
                <w:sz w:val="20"/>
                <w:szCs w:val="24"/>
                <w:lang w:val="en-US"/>
              </w:rPr>
              <w:t>tomato fruit</w:t>
            </w:r>
            <w:r>
              <w:rPr>
                <w:rFonts w:ascii="Times New Roman" w:hAnsi="Times New Roman" w:cs="Times New Roman"/>
                <w:bCs/>
                <w:sz w:val="20"/>
                <w:szCs w:val="24"/>
                <w:lang w:val="en-US"/>
              </w:rPr>
              <w:t>s</w:t>
            </w:r>
          </w:p>
        </w:tc>
        <w:tc>
          <w:tcPr>
            <w:tcW w:w="1054" w:type="dxa"/>
            <w:vMerge w:val="restart"/>
            <w:vAlign w:val="center"/>
          </w:tcPr>
          <w:p w:rsidR="00CB670D" w:rsidRPr="00CB670D" w:rsidRDefault="00CB670D" w:rsidP="005C2252">
            <w:pPr>
              <w:autoSpaceDE w:val="0"/>
              <w:autoSpaceDN w:val="0"/>
              <w:adjustRightInd w:val="0"/>
              <w:spacing w:before="60" w:after="60" w:line="348" w:lineRule="auto"/>
              <w:jc w:val="center"/>
              <w:rPr>
                <w:rFonts w:ascii="Times New Roman" w:hAnsi="Times New Roman" w:cs="Times New Roman"/>
                <w:b/>
                <w:bCs/>
                <w:sz w:val="20"/>
                <w:szCs w:val="24"/>
              </w:rPr>
            </w:pPr>
            <w:r w:rsidRPr="00CB670D">
              <w:rPr>
                <w:rFonts w:ascii="Times New Roman" w:hAnsi="Times New Roman" w:cs="Times New Roman"/>
                <w:bCs/>
                <w:sz w:val="20"/>
                <w:szCs w:val="24"/>
              </w:rPr>
              <w:t>X 100</w:t>
            </w:r>
          </w:p>
        </w:tc>
      </w:tr>
      <w:tr w:rsidR="00CB670D" w:rsidRPr="00CB670D" w:rsidTr="005C2252">
        <w:trPr>
          <w:trHeight w:val="257"/>
        </w:trPr>
        <w:tc>
          <w:tcPr>
            <w:tcW w:w="3316" w:type="dxa"/>
            <w:vMerge/>
            <w:vAlign w:val="center"/>
          </w:tcPr>
          <w:p w:rsidR="00CB670D" w:rsidRPr="00CB670D" w:rsidRDefault="00CB670D" w:rsidP="005C2252">
            <w:pPr>
              <w:autoSpaceDE w:val="0"/>
              <w:autoSpaceDN w:val="0"/>
              <w:adjustRightInd w:val="0"/>
              <w:spacing w:before="60" w:after="60" w:line="348" w:lineRule="auto"/>
              <w:jc w:val="center"/>
              <w:rPr>
                <w:rFonts w:ascii="Times New Roman" w:hAnsi="Times New Roman" w:cs="Times New Roman"/>
                <w:b/>
                <w:bCs/>
                <w:sz w:val="20"/>
                <w:szCs w:val="24"/>
              </w:rPr>
            </w:pPr>
          </w:p>
        </w:tc>
        <w:tc>
          <w:tcPr>
            <w:tcW w:w="3315" w:type="dxa"/>
            <w:tcBorders>
              <w:top w:val="single" w:sz="4" w:space="0" w:color="auto"/>
            </w:tcBorders>
            <w:vAlign w:val="center"/>
          </w:tcPr>
          <w:p w:rsidR="00CB670D" w:rsidRPr="00CB670D" w:rsidRDefault="00CB670D" w:rsidP="005C2252">
            <w:pPr>
              <w:autoSpaceDE w:val="0"/>
              <w:autoSpaceDN w:val="0"/>
              <w:adjustRightInd w:val="0"/>
              <w:spacing w:before="60" w:after="60" w:line="348" w:lineRule="auto"/>
              <w:jc w:val="center"/>
              <w:rPr>
                <w:rFonts w:ascii="Times New Roman" w:hAnsi="Times New Roman" w:cs="Times New Roman"/>
                <w:b/>
                <w:bCs/>
                <w:sz w:val="20"/>
                <w:szCs w:val="24"/>
              </w:rPr>
            </w:pPr>
            <w:r w:rsidRPr="00CB670D">
              <w:rPr>
                <w:rFonts w:ascii="Times New Roman" w:hAnsi="Times New Roman" w:cs="Times New Roman"/>
                <w:bCs/>
                <w:sz w:val="20"/>
                <w:szCs w:val="24"/>
              </w:rPr>
              <w:t xml:space="preserve">Total number of </w:t>
            </w:r>
            <w:r w:rsidRPr="00CB670D">
              <w:rPr>
                <w:rFonts w:ascii="Times New Roman" w:hAnsi="Times New Roman" w:cs="Times New Roman"/>
                <w:bCs/>
                <w:sz w:val="20"/>
                <w:szCs w:val="24"/>
                <w:lang w:val="en-US"/>
              </w:rPr>
              <w:t>tomato fruit</w:t>
            </w:r>
            <w:r>
              <w:rPr>
                <w:rFonts w:ascii="Times New Roman" w:hAnsi="Times New Roman" w:cs="Times New Roman"/>
                <w:bCs/>
                <w:sz w:val="20"/>
                <w:szCs w:val="24"/>
                <w:lang w:val="en-US"/>
              </w:rPr>
              <w:t>s</w:t>
            </w:r>
          </w:p>
        </w:tc>
        <w:tc>
          <w:tcPr>
            <w:tcW w:w="1054" w:type="dxa"/>
            <w:vMerge/>
            <w:vAlign w:val="center"/>
          </w:tcPr>
          <w:p w:rsidR="00CB670D" w:rsidRPr="00CB670D" w:rsidRDefault="00CB670D" w:rsidP="005C2252">
            <w:pPr>
              <w:autoSpaceDE w:val="0"/>
              <w:autoSpaceDN w:val="0"/>
              <w:adjustRightInd w:val="0"/>
              <w:spacing w:before="60" w:after="60" w:line="348" w:lineRule="auto"/>
              <w:jc w:val="center"/>
              <w:rPr>
                <w:rFonts w:ascii="Times New Roman" w:hAnsi="Times New Roman" w:cs="Times New Roman"/>
                <w:b/>
                <w:bCs/>
                <w:sz w:val="20"/>
                <w:szCs w:val="24"/>
              </w:rPr>
            </w:pPr>
          </w:p>
        </w:tc>
      </w:tr>
      <w:bookmarkEnd w:id="2"/>
    </w:tbl>
    <w:p w:rsidR="00CB670D" w:rsidRPr="00CB670D" w:rsidRDefault="00CB670D" w:rsidP="009A62DA">
      <w:pPr>
        <w:tabs>
          <w:tab w:val="left" w:pos="7568"/>
        </w:tabs>
        <w:spacing w:after="120"/>
        <w:ind w:firstLine="720"/>
        <w:jc w:val="both"/>
        <w:rPr>
          <w:rFonts w:ascii="Times New Roman" w:hAnsi="Times New Roman"/>
          <w:sz w:val="16"/>
          <w:szCs w:val="24"/>
        </w:rPr>
      </w:pPr>
    </w:p>
    <w:p w:rsidR="00445956" w:rsidRDefault="009A62DA" w:rsidP="00445956">
      <w:pPr>
        <w:autoSpaceDE w:val="0"/>
        <w:autoSpaceDN w:val="0"/>
        <w:adjustRightInd w:val="0"/>
        <w:spacing w:after="0"/>
        <w:jc w:val="both"/>
        <w:rPr>
          <w:rFonts w:ascii="Times New Roman" w:hAnsi="Times New Roman" w:cs="Times New Roman"/>
          <w:b/>
          <w:bCs/>
          <w:sz w:val="20"/>
          <w:szCs w:val="20"/>
        </w:rPr>
      </w:pPr>
      <w:r w:rsidRPr="00C76320">
        <w:rPr>
          <w:rFonts w:ascii="Times New Roman" w:hAnsi="Times New Roman" w:cs="Times New Roman"/>
          <w:b/>
          <w:bCs/>
          <w:sz w:val="20"/>
          <w:szCs w:val="20"/>
        </w:rPr>
        <w:t>Results and Discussion</w:t>
      </w:r>
    </w:p>
    <w:p w:rsidR="009A62DA" w:rsidRPr="00445956" w:rsidRDefault="00F811E4" w:rsidP="00445956">
      <w:pPr>
        <w:autoSpaceDE w:val="0"/>
        <w:autoSpaceDN w:val="0"/>
        <w:adjustRightInd w:val="0"/>
        <w:spacing w:after="0"/>
        <w:ind w:firstLine="720"/>
        <w:jc w:val="both"/>
        <w:rPr>
          <w:rFonts w:ascii="Times New Roman" w:hAnsi="Times New Roman" w:cs="Times New Roman"/>
          <w:b/>
          <w:bCs/>
          <w:sz w:val="20"/>
          <w:szCs w:val="20"/>
        </w:rPr>
      </w:pPr>
      <w:r w:rsidRPr="00F811E4">
        <w:rPr>
          <w:rFonts w:ascii="Times New Roman" w:hAnsi="Times New Roman" w:cs="Times New Roman"/>
          <w:sz w:val="20"/>
          <w:szCs w:val="20"/>
        </w:rPr>
        <w:t xml:space="preserve">Several inoculation techniques, including stem-end, cork wounding, stylar end pricking, rubbing, and pink pricking on the epicarp and without injury with </w:t>
      </w:r>
      <w:r w:rsidRPr="00870A6B">
        <w:rPr>
          <w:rFonts w:ascii="Times New Roman" w:hAnsi="Times New Roman" w:cs="Times New Roman"/>
          <w:i/>
          <w:sz w:val="20"/>
          <w:szCs w:val="20"/>
        </w:rPr>
        <w:t xml:space="preserve">Alternaria </w:t>
      </w:r>
      <w:proofErr w:type="spellStart"/>
      <w:r w:rsidRPr="00870A6B">
        <w:rPr>
          <w:rFonts w:ascii="Times New Roman" w:hAnsi="Times New Roman" w:cs="Times New Roman"/>
          <w:i/>
          <w:sz w:val="20"/>
          <w:szCs w:val="20"/>
        </w:rPr>
        <w:t>alternata</w:t>
      </w:r>
      <w:proofErr w:type="spellEnd"/>
      <w:r w:rsidRPr="00F811E4">
        <w:rPr>
          <w:rFonts w:ascii="Times New Roman" w:hAnsi="Times New Roman" w:cs="Times New Roman"/>
          <w:sz w:val="20"/>
          <w:szCs w:val="20"/>
        </w:rPr>
        <w:t xml:space="preserve"> on tomato fruit, were tested in order to see how tomato Alternaria fruit rot disease developed. The disease's incidence and severity were noted four and eight days after inoculation.</w:t>
      </w:r>
      <w:r w:rsidR="007352F2">
        <w:rPr>
          <w:rFonts w:ascii="Times New Roman" w:hAnsi="Times New Roman" w:cs="Times New Roman"/>
          <w:sz w:val="20"/>
          <w:szCs w:val="20"/>
        </w:rPr>
        <w:t xml:space="preserve"> </w:t>
      </w:r>
      <w:r w:rsidRPr="00F811E4">
        <w:rPr>
          <w:rFonts w:ascii="Times New Roman" w:hAnsi="Times New Roman" w:cs="Times New Roman"/>
          <w:sz w:val="20"/>
          <w:szCs w:val="20"/>
        </w:rPr>
        <w:t>The highest severity of tomato Alternaria fruit rot (21.00%) was observed on the fourth day following inoculation using the stem-end approach. This was followed by cork injury on the epicarp (15.25%). The least effective methods for generating Alternaria fruit rot infection were determined to be the rubbing method (13.000%), styler end (12.50%), and pink prick (2.13%).</w:t>
      </w:r>
      <w:r w:rsidR="009A62DA" w:rsidRPr="00F811E4">
        <w:rPr>
          <w:rFonts w:ascii="Times New Roman" w:hAnsi="Times New Roman" w:cs="Times New Roman"/>
          <w:sz w:val="20"/>
          <w:szCs w:val="20"/>
        </w:rPr>
        <w:t xml:space="preserve"> </w:t>
      </w:r>
      <w:r w:rsidRPr="00ED47A3">
        <w:rPr>
          <w:rFonts w:ascii="Times New Roman" w:hAnsi="Times New Roman" w:cs="Times New Roman"/>
          <w:sz w:val="20"/>
          <w:szCs w:val="20"/>
        </w:rPr>
        <w:t xml:space="preserve">On the eighth day following the inoculation, similar patterns were seen. The stem end method showed the highest severity of Alternaria fruit rot (50.00%), followed by cork injury on the epicarp (39.25%). The least effective methods for generating Alternaria fruit rot infection were determined to be the rubbing method (26.50%) and the pin-prick method (6.25%). When fruits were injected without suffering any damage, the symptoms of Alternaria fruit rot did not appear. Since </w:t>
      </w:r>
      <w:r w:rsidRPr="00BF5EBA">
        <w:rPr>
          <w:rFonts w:ascii="Times New Roman" w:hAnsi="Times New Roman" w:cs="Times New Roman"/>
          <w:i/>
          <w:sz w:val="20"/>
          <w:szCs w:val="20"/>
        </w:rPr>
        <w:t xml:space="preserve">Alternaria </w:t>
      </w:r>
      <w:proofErr w:type="spellStart"/>
      <w:r w:rsidRPr="00BF5EBA">
        <w:rPr>
          <w:rFonts w:ascii="Times New Roman" w:hAnsi="Times New Roman" w:cs="Times New Roman"/>
          <w:i/>
          <w:sz w:val="20"/>
          <w:szCs w:val="20"/>
        </w:rPr>
        <w:t>alternata</w:t>
      </w:r>
      <w:proofErr w:type="spellEnd"/>
      <w:r w:rsidRPr="00ED47A3">
        <w:rPr>
          <w:rFonts w:ascii="Times New Roman" w:hAnsi="Times New Roman" w:cs="Times New Roman"/>
          <w:sz w:val="20"/>
          <w:szCs w:val="20"/>
        </w:rPr>
        <w:t xml:space="preserve"> is a weak pathogen, the data clearly showed that the fruit injury was necessary for infection and subsequent development of Alternaria fruit rot. W</w:t>
      </w:r>
      <w:r w:rsidR="008A2A90">
        <w:rPr>
          <w:rFonts w:ascii="Times New Roman" w:hAnsi="Times New Roman" w:cs="Times New Roman"/>
          <w:sz w:val="20"/>
          <w:szCs w:val="20"/>
        </w:rPr>
        <w:t xml:space="preserve">hereas stylar-end and pin-prick </w:t>
      </w:r>
      <w:r w:rsidRPr="00ED47A3">
        <w:rPr>
          <w:rFonts w:ascii="Times New Roman" w:hAnsi="Times New Roman" w:cs="Times New Roman"/>
          <w:sz w:val="20"/>
          <w:szCs w:val="20"/>
        </w:rPr>
        <w:t>methods showed 50% illness, stem-end, cork-wounding, and rubbing on the epicarp showed 100% disease incidence. The stem end approach proved to be the most successful for Alternaria development out of all of them.</w:t>
      </w:r>
    </w:p>
    <w:p w:rsidR="009A62DA" w:rsidRPr="009A62DA" w:rsidRDefault="00445956" w:rsidP="009A62DA">
      <w:pPr>
        <w:tabs>
          <w:tab w:val="left" w:pos="7568"/>
        </w:tabs>
        <w:spacing w:after="120"/>
        <w:ind w:left="720" w:hanging="720"/>
        <w:jc w:val="both"/>
        <w:rPr>
          <w:rFonts w:ascii="Times New Roman" w:hAnsi="Times New Roman" w:cs="Times New Roman"/>
          <w:b/>
          <w:sz w:val="20"/>
          <w:szCs w:val="20"/>
        </w:rPr>
      </w:pPr>
      <w:r>
        <w:rPr>
          <w:rFonts w:ascii="Times New Roman" w:hAnsi="Times New Roman" w:cs="Times New Roman"/>
          <w:b/>
          <w:sz w:val="20"/>
          <w:szCs w:val="20"/>
        </w:rPr>
        <w:t xml:space="preserve"> </w:t>
      </w:r>
      <w:r w:rsidR="009A62DA" w:rsidRPr="009A62DA">
        <w:rPr>
          <w:rFonts w:ascii="Times New Roman" w:hAnsi="Times New Roman" w:cs="Times New Roman"/>
          <w:b/>
          <w:sz w:val="20"/>
          <w:szCs w:val="20"/>
        </w:rPr>
        <w:t xml:space="preserve">Table: </w:t>
      </w:r>
      <w:r w:rsidR="009A62DA">
        <w:rPr>
          <w:rFonts w:ascii="Times New Roman" w:hAnsi="Times New Roman" w:cs="Times New Roman"/>
          <w:b/>
          <w:sz w:val="20"/>
          <w:szCs w:val="20"/>
        </w:rPr>
        <w:t>1</w:t>
      </w:r>
      <w:r w:rsidR="009A62DA" w:rsidRPr="009A62DA">
        <w:rPr>
          <w:rFonts w:ascii="Times New Roman" w:hAnsi="Times New Roman" w:cs="Times New Roman"/>
          <w:b/>
          <w:sz w:val="20"/>
          <w:szCs w:val="20"/>
        </w:rPr>
        <w:t xml:space="preserve"> </w:t>
      </w:r>
      <w:r w:rsidR="009A62DA" w:rsidRPr="009A62DA">
        <w:rPr>
          <w:rFonts w:ascii="Times New Roman" w:hAnsi="Times New Roman" w:cs="Times New Roman"/>
          <w:b/>
          <w:bCs/>
          <w:sz w:val="20"/>
          <w:szCs w:val="20"/>
        </w:rPr>
        <w:t xml:space="preserve">Effect </w:t>
      </w:r>
      <w:proofErr w:type="gramStart"/>
      <w:r w:rsidR="00F811E4">
        <w:rPr>
          <w:rFonts w:ascii="Times New Roman" w:hAnsi="Times New Roman" w:cs="Times New Roman"/>
          <w:b/>
          <w:bCs/>
          <w:sz w:val="20"/>
          <w:szCs w:val="20"/>
        </w:rPr>
        <w:t xml:space="preserve">of </w:t>
      </w:r>
      <w:r w:rsidR="009A62DA" w:rsidRPr="009A62DA">
        <w:rPr>
          <w:rFonts w:ascii="Times New Roman" w:hAnsi="Times New Roman" w:cs="Times New Roman"/>
          <w:b/>
          <w:bCs/>
          <w:sz w:val="20"/>
          <w:szCs w:val="20"/>
        </w:rPr>
        <w:t xml:space="preserve"> d</w:t>
      </w:r>
      <w:r w:rsidR="00F811E4">
        <w:rPr>
          <w:rFonts w:ascii="Times New Roman" w:hAnsi="Times New Roman" w:cs="Times New Roman"/>
          <w:b/>
          <w:bCs/>
          <w:sz w:val="20"/>
          <w:szCs w:val="20"/>
        </w:rPr>
        <w:t>ifferent</w:t>
      </w:r>
      <w:proofErr w:type="gramEnd"/>
      <w:r w:rsidR="00F811E4">
        <w:rPr>
          <w:rFonts w:ascii="Times New Roman" w:hAnsi="Times New Roman" w:cs="Times New Roman"/>
          <w:b/>
          <w:bCs/>
          <w:sz w:val="20"/>
          <w:szCs w:val="20"/>
        </w:rPr>
        <w:t xml:space="preserve"> inoculation methods on severity and incidence of </w:t>
      </w:r>
      <w:r w:rsidR="009A62DA" w:rsidRPr="009A62DA">
        <w:rPr>
          <w:rFonts w:ascii="Times New Roman" w:hAnsi="Times New Roman" w:cs="Times New Roman"/>
          <w:b/>
          <w:bCs/>
          <w:sz w:val="20"/>
          <w:szCs w:val="20"/>
        </w:rPr>
        <w:t xml:space="preserve">Alternaria </w:t>
      </w:r>
      <w:r w:rsidR="00F811E4">
        <w:rPr>
          <w:rFonts w:ascii="Times New Roman" w:hAnsi="Times New Roman" w:cs="Times New Roman"/>
          <w:b/>
          <w:bCs/>
          <w:sz w:val="20"/>
          <w:szCs w:val="20"/>
        </w:rPr>
        <w:t xml:space="preserve">rot in </w:t>
      </w:r>
      <w:r w:rsidR="009A62DA" w:rsidRPr="009A62DA">
        <w:rPr>
          <w:rFonts w:ascii="Times New Roman" w:hAnsi="Times New Roman" w:cs="Times New Roman"/>
          <w:b/>
          <w:bCs/>
          <w:sz w:val="20"/>
          <w:szCs w:val="20"/>
        </w:rPr>
        <w:t>tomato fruits.</w:t>
      </w:r>
    </w:p>
    <w:tbl>
      <w:tblPr>
        <w:tblW w:w="9379" w:type="dxa"/>
        <w:jc w:val="center"/>
        <w:tblCellMar>
          <w:left w:w="0" w:type="dxa"/>
          <w:right w:w="0" w:type="dxa"/>
        </w:tblCellMar>
        <w:tblLook w:val="04A0" w:firstRow="1" w:lastRow="0" w:firstColumn="1" w:lastColumn="0" w:noHBand="0" w:noVBand="1"/>
      </w:tblPr>
      <w:tblGrid>
        <w:gridCol w:w="703"/>
        <w:gridCol w:w="2164"/>
        <w:gridCol w:w="2149"/>
        <w:gridCol w:w="1856"/>
        <w:gridCol w:w="2507"/>
      </w:tblGrid>
      <w:tr w:rsidR="009A62DA" w:rsidRPr="009A62DA" w:rsidTr="00BF0248">
        <w:trPr>
          <w:trHeight w:val="440"/>
          <w:jc w:val="center"/>
        </w:trPr>
        <w:tc>
          <w:tcPr>
            <w:tcW w:w="703" w:type="dxa"/>
            <w:vMerge w:val="restart"/>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S.</w:t>
            </w:r>
            <w:r w:rsidR="00A006D6">
              <w:rPr>
                <w:rFonts w:ascii="Times New Roman" w:hAnsi="Times New Roman" w:cs="Times New Roman"/>
                <w:b/>
                <w:bCs/>
                <w:sz w:val="20"/>
                <w:szCs w:val="20"/>
              </w:rPr>
              <w:t xml:space="preserve"> </w:t>
            </w:r>
            <w:r w:rsidRPr="009A62DA">
              <w:rPr>
                <w:rFonts w:ascii="Times New Roman" w:hAnsi="Times New Roman" w:cs="Times New Roman"/>
                <w:b/>
                <w:bCs/>
                <w:sz w:val="20"/>
                <w:szCs w:val="20"/>
              </w:rPr>
              <w:t>No</w:t>
            </w:r>
          </w:p>
        </w:tc>
        <w:tc>
          <w:tcPr>
            <w:tcW w:w="2164" w:type="dxa"/>
            <w:vMerge w:val="restart"/>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Inoculation method</w:t>
            </w:r>
          </w:p>
        </w:tc>
        <w:tc>
          <w:tcPr>
            <w:tcW w:w="4005" w:type="dxa"/>
            <w:gridSpan w:val="2"/>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
                <w:bCs/>
                <w:sz w:val="20"/>
                <w:szCs w:val="20"/>
              </w:rPr>
              <w:t>Alternaria fruit rot severity (%)</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
                <w:bCs/>
                <w:sz w:val="20"/>
                <w:szCs w:val="20"/>
              </w:rPr>
              <w:t>Disease incidence (%)</w:t>
            </w:r>
          </w:p>
        </w:tc>
      </w:tr>
      <w:tr w:rsidR="009A62DA" w:rsidRPr="009A62DA" w:rsidTr="00BF0248">
        <w:trPr>
          <w:trHeight w:val="31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A62DA" w:rsidRPr="009A62DA" w:rsidRDefault="009A62DA" w:rsidP="009A62DA">
            <w:pPr>
              <w:spacing w:after="0"/>
              <w:jc w:val="both"/>
              <w:rPr>
                <w:rFonts w:ascii="Times New Roman" w:hAnsi="Times New Roman" w:cs="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A62DA" w:rsidRPr="009A62DA" w:rsidRDefault="009A62DA" w:rsidP="009A62DA">
            <w:pPr>
              <w:spacing w:after="0"/>
              <w:jc w:val="both"/>
              <w:rPr>
                <w:rFonts w:ascii="Times New Roman" w:hAnsi="Times New Roman" w:cs="Times New Roman"/>
                <w:sz w:val="20"/>
                <w:szCs w:val="20"/>
              </w:rPr>
            </w:pP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
                <w:bCs/>
                <w:sz w:val="20"/>
                <w:szCs w:val="20"/>
              </w:rPr>
              <w:t>4</w:t>
            </w:r>
            <w:r w:rsidRPr="009A62DA">
              <w:rPr>
                <w:rFonts w:ascii="Times New Roman" w:hAnsi="Times New Roman" w:cs="Times New Roman"/>
                <w:b/>
                <w:bCs/>
                <w:sz w:val="20"/>
                <w:szCs w:val="20"/>
                <w:vertAlign w:val="superscript"/>
              </w:rPr>
              <w:t xml:space="preserve">th </w:t>
            </w:r>
            <w:r w:rsidRPr="009A62DA">
              <w:rPr>
                <w:rFonts w:ascii="Times New Roman" w:hAnsi="Times New Roman" w:cs="Times New Roman"/>
                <w:b/>
                <w:bCs/>
                <w:sz w:val="20"/>
                <w:szCs w:val="20"/>
              </w:rPr>
              <w:t>day</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
                <w:bCs/>
                <w:sz w:val="20"/>
                <w:szCs w:val="20"/>
              </w:rPr>
              <w:t>8</w:t>
            </w:r>
            <w:r w:rsidRPr="009A62DA">
              <w:rPr>
                <w:rFonts w:ascii="Times New Roman" w:hAnsi="Times New Roman" w:cs="Times New Roman"/>
                <w:b/>
                <w:bCs/>
                <w:sz w:val="20"/>
                <w:szCs w:val="20"/>
                <w:vertAlign w:val="superscript"/>
              </w:rPr>
              <w:t xml:space="preserve">th </w:t>
            </w:r>
            <w:r w:rsidRPr="009A62DA">
              <w:rPr>
                <w:rFonts w:ascii="Times New Roman" w:hAnsi="Times New Roman" w:cs="Times New Roman"/>
                <w:b/>
                <w:bCs/>
                <w:sz w:val="20"/>
                <w:szCs w:val="20"/>
              </w:rPr>
              <w:t>day</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
                <w:bCs/>
                <w:sz w:val="20"/>
                <w:szCs w:val="20"/>
              </w:rPr>
              <w:t>8</w:t>
            </w:r>
            <w:r w:rsidRPr="009A62DA">
              <w:rPr>
                <w:rFonts w:ascii="Times New Roman" w:hAnsi="Times New Roman" w:cs="Times New Roman"/>
                <w:b/>
                <w:bCs/>
                <w:sz w:val="20"/>
                <w:szCs w:val="20"/>
                <w:vertAlign w:val="superscript"/>
              </w:rPr>
              <w:t>th</w:t>
            </w:r>
            <w:r w:rsidRPr="009A62DA">
              <w:rPr>
                <w:rFonts w:ascii="Times New Roman" w:hAnsi="Times New Roman" w:cs="Times New Roman"/>
                <w:b/>
                <w:bCs/>
                <w:sz w:val="20"/>
                <w:szCs w:val="20"/>
              </w:rPr>
              <w:t xml:space="preserve"> day</w:t>
            </w:r>
          </w:p>
        </w:tc>
      </w:tr>
      <w:tr w:rsidR="009A62DA" w:rsidRPr="009A62DA" w:rsidTr="00BF0248">
        <w:trPr>
          <w:trHeight w:val="674"/>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1</w:t>
            </w: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sz w:val="20"/>
                <w:szCs w:val="20"/>
              </w:rPr>
              <w:t>Stem-end</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bCs/>
                <w:sz w:val="20"/>
                <w:szCs w:val="20"/>
              </w:rPr>
            </w:pPr>
            <w:r w:rsidRPr="009A62DA">
              <w:rPr>
                <w:rFonts w:ascii="Times New Roman" w:hAnsi="Times New Roman" w:cs="Times New Roman"/>
                <w:bCs/>
                <w:sz w:val="20"/>
                <w:szCs w:val="20"/>
              </w:rPr>
              <w:t>21.00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Cs/>
                <w:sz w:val="20"/>
                <w:szCs w:val="20"/>
              </w:rPr>
              <w:t>(4.58)</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bCs/>
                <w:sz w:val="20"/>
                <w:szCs w:val="20"/>
              </w:rPr>
            </w:pPr>
            <w:r w:rsidRPr="009A62DA">
              <w:rPr>
                <w:rFonts w:ascii="Times New Roman" w:hAnsi="Times New Roman" w:cs="Times New Roman"/>
                <w:bCs/>
                <w:sz w:val="20"/>
                <w:szCs w:val="20"/>
              </w:rPr>
              <w:t>50.00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Cs/>
                <w:sz w:val="20"/>
                <w:szCs w:val="20"/>
              </w:rPr>
              <w:t>(7.07)</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100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(14.14)</w:t>
            </w:r>
          </w:p>
        </w:tc>
      </w:tr>
      <w:tr w:rsidR="009A62DA" w:rsidRPr="009A62DA" w:rsidTr="00BF0248">
        <w:trPr>
          <w:trHeight w:val="395"/>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2</w:t>
            </w: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sz w:val="20"/>
                <w:szCs w:val="20"/>
              </w:rPr>
              <w:t>Cork-wounding</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bCs/>
                <w:sz w:val="20"/>
                <w:szCs w:val="20"/>
              </w:rPr>
            </w:pPr>
            <w:r w:rsidRPr="009A62DA">
              <w:rPr>
                <w:rFonts w:ascii="Times New Roman" w:hAnsi="Times New Roman" w:cs="Times New Roman"/>
                <w:bCs/>
                <w:sz w:val="20"/>
                <w:szCs w:val="20"/>
              </w:rPr>
              <w:t>15.25</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Cs/>
                <w:sz w:val="20"/>
                <w:szCs w:val="20"/>
              </w:rPr>
              <w:t>(3.90)</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bCs/>
                <w:sz w:val="20"/>
                <w:szCs w:val="20"/>
              </w:rPr>
            </w:pPr>
            <w:r w:rsidRPr="009A62DA">
              <w:rPr>
                <w:rFonts w:ascii="Times New Roman" w:hAnsi="Times New Roman" w:cs="Times New Roman"/>
                <w:bCs/>
                <w:sz w:val="20"/>
                <w:szCs w:val="20"/>
              </w:rPr>
              <w:t>39.25</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Cs/>
                <w:sz w:val="20"/>
                <w:szCs w:val="20"/>
              </w:rPr>
              <w:t>(6.26)</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100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(14.14)</w:t>
            </w:r>
          </w:p>
        </w:tc>
      </w:tr>
      <w:tr w:rsidR="009A62DA" w:rsidRPr="009A62DA" w:rsidTr="00BF0248">
        <w:trPr>
          <w:trHeight w:val="341"/>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3</w:t>
            </w: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sz w:val="20"/>
                <w:szCs w:val="20"/>
              </w:rPr>
              <w:t>Rubbing</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13.00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(3.60)</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26.50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(5.15)</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ind w:left="-170" w:firstLine="170"/>
              <w:jc w:val="center"/>
              <w:rPr>
                <w:rFonts w:ascii="Times New Roman" w:hAnsi="Times New Roman" w:cs="Times New Roman"/>
                <w:sz w:val="20"/>
                <w:szCs w:val="20"/>
              </w:rPr>
            </w:pPr>
            <w:r w:rsidRPr="009A62DA">
              <w:rPr>
                <w:rFonts w:ascii="Times New Roman" w:hAnsi="Times New Roman" w:cs="Times New Roman"/>
                <w:sz w:val="20"/>
                <w:szCs w:val="20"/>
              </w:rPr>
              <w:t>100</w:t>
            </w:r>
          </w:p>
          <w:p w:rsidR="009A62DA" w:rsidRPr="009A62DA" w:rsidRDefault="009A62DA" w:rsidP="00A006D6">
            <w:pPr>
              <w:spacing w:after="0"/>
              <w:ind w:left="-170" w:firstLine="170"/>
              <w:jc w:val="center"/>
              <w:rPr>
                <w:rFonts w:ascii="Times New Roman" w:hAnsi="Times New Roman" w:cs="Times New Roman"/>
                <w:sz w:val="20"/>
                <w:szCs w:val="20"/>
              </w:rPr>
            </w:pPr>
            <w:r w:rsidRPr="009A62DA">
              <w:rPr>
                <w:rFonts w:ascii="Times New Roman" w:hAnsi="Times New Roman" w:cs="Times New Roman"/>
                <w:sz w:val="20"/>
                <w:szCs w:val="20"/>
              </w:rPr>
              <w:t>(14.14)</w:t>
            </w:r>
          </w:p>
        </w:tc>
      </w:tr>
      <w:tr w:rsidR="009A62DA" w:rsidRPr="009A62DA" w:rsidTr="00BF0248">
        <w:trPr>
          <w:trHeight w:val="215"/>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lastRenderedPageBreak/>
              <w:t>4</w:t>
            </w: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sz w:val="20"/>
                <w:szCs w:val="20"/>
              </w:rPr>
              <w:t>Pink-prick</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2.13</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(1.45)</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6.25</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(2.5)</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50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(7.07)</w:t>
            </w:r>
          </w:p>
        </w:tc>
      </w:tr>
      <w:tr w:rsidR="009A62DA" w:rsidRPr="009A62DA" w:rsidTr="00BF0248">
        <w:trPr>
          <w:trHeight w:val="278"/>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5</w:t>
            </w: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sz w:val="20"/>
                <w:szCs w:val="20"/>
              </w:rPr>
              <w:t>Styler-end</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12.50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(3.53)</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21.25</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(4.61)</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50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(7.07)</w:t>
            </w:r>
          </w:p>
        </w:tc>
      </w:tr>
      <w:tr w:rsidR="009A62DA" w:rsidRPr="009A62DA" w:rsidTr="00BF0248">
        <w:trPr>
          <w:trHeight w:val="674"/>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6</w:t>
            </w: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sz w:val="20"/>
                <w:szCs w:val="20"/>
              </w:rPr>
              <w:t>Without injury</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0.00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(0.58)</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0.00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(0.58)</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0.00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(0.58)</w:t>
            </w:r>
          </w:p>
        </w:tc>
      </w:tr>
      <w:tr w:rsidR="009A62DA" w:rsidRPr="009A62DA" w:rsidTr="00BF0248">
        <w:trPr>
          <w:trHeight w:val="233"/>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proofErr w:type="spellStart"/>
            <w:r w:rsidRPr="009A62DA">
              <w:rPr>
                <w:rFonts w:ascii="Times New Roman" w:hAnsi="Times New Roman" w:cs="Times New Roman"/>
                <w:b/>
                <w:bCs/>
                <w:sz w:val="20"/>
                <w:szCs w:val="20"/>
              </w:rPr>
              <w:t>S.Em</w:t>
            </w:r>
            <w:proofErr w:type="spellEnd"/>
            <w:r w:rsidRPr="009A62DA">
              <w:rPr>
                <w:rFonts w:ascii="Times New Roman" w:hAnsi="Times New Roman" w:cs="Times New Roman"/>
                <w:b/>
                <w:bCs/>
                <w:sz w:val="20"/>
                <w:szCs w:val="20"/>
              </w:rPr>
              <w:t>. ±</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 xml:space="preserve">   1.04</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1.88</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p>
        </w:tc>
      </w:tr>
      <w:tr w:rsidR="009A62DA" w:rsidRPr="009A62DA" w:rsidTr="00BF0248">
        <w:trPr>
          <w:trHeight w:val="278"/>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C.D at 5 %</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3.06</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5.53</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p>
        </w:tc>
      </w:tr>
      <w:tr w:rsidR="009A62DA" w:rsidRPr="009A62DA" w:rsidTr="00BF0248">
        <w:trPr>
          <w:trHeight w:val="233"/>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 xml:space="preserve">C.V </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19.53</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18.36</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p>
        </w:tc>
      </w:tr>
    </w:tbl>
    <w:p w:rsidR="00445956" w:rsidRDefault="00445956" w:rsidP="00445956">
      <w:pPr>
        <w:tabs>
          <w:tab w:val="left" w:pos="7568"/>
        </w:tabs>
        <w:spacing w:after="120"/>
        <w:jc w:val="both"/>
        <w:rPr>
          <w:rFonts w:ascii="Times New Roman" w:hAnsi="Times New Roman" w:cs="Times New Roman"/>
          <w:bCs/>
          <w:sz w:val="20"/>
          <w:szCs w:val="20"/>
        </w:rPr>
      </w:pPr>
      <w:r>
        <w:rPr>
          <w:rFonts w:ascii="Times New Roman" w:hAnsi="Times New Roman" w:cs="Times New Roman"/>
          <w:bCs/>
          <w:sz w:val="20"/>
          <w:szCs w:val="20"/>
        </w:rPr>
        <w:t xml:space="preserve">* </w:t>
      </w:r>
      <w:r w:rsidR="009A62DA" w:rsidRPr="009A62DA">
        <w:rPr>
          <w:rFonts w:ascii="Times New Roman" w:hAnsi="Times New Roman" w:cs="Times New Roman"/>
          <w:bCs/>
          <w:sz w:val="20"/>
          <w:szCs w:val="20"/>
        </w:rPr>
        <w:t>Figures in parentheses are square root values</w:t>
      </w:r>
    </w:p>
    <w:p w:rsidR="007352F2" w:rsidRDefault="007352F2" w:rsidP="00445956">
      <w:pPr>
        <w:tabs>
          <w:tab w:val="left" w:pos="7568"/>
        </w:tabs>
        <w:spacing w:after="120"/>
        <w:jc w:val="both"/>
        <w:rPr>
          <w:rFonts w:ascii="Times New Roman" w:hAnsi="Times New Roman" w:cs="Times New Roman"/>
          <w:sz w:val="20"/>
          <w:szCs w:val="20"/>
        </w:rPr>
      </w:pPr>
    </w:p>
    <w:p w:rsidR="009A62DA" w:rsidRPr="00445956" w:rsidRDefault="00413C80" w:rsidP="00445956">
      <w:pPr>
        <w:tabs>
          <w:tab w:val="left" w:pos="7568"/>
        </w:tabs>
        <w:spacing w:after="120"/>
        <w:jc w:val="both"/>
        <w:rPr>
          <w:rFonts w:ascii="Times New Roman" w:hAnsi="Times New Roman" w:cs="Times New Roman"/>
          <w:bCs/>
          <w:sz w:val="20"/>
          <w:szCs w:val="20"/>
        </w:rPr>
      </w:pPr>
      <w:r>
        <w:rPr>
          <w:rFonts w:ascii="Times New Roman" w:hAnsi="Times New Roman" w:cs="Times New Roman"/>
          <w:sz w:val="20"/>
          <w:szCs w:val="20"/>
        </w:rPr>
        <w:t xml:space="preserve">Kaul and Lall (1974) </w:t>
      </w:r>
      <w:r w:rsidR="00EB5316">
        <w:rPr>
          <w:rFonts w:ascii="Times New Roman" w:hAnsi="Times New Roman" w:cs="Times New Roman"/>
          <w:sz w:val="20"/>
          <w:szCs w:val="20"/>
        </w:rPr>
        <w:t xml:space="preserve">reported that </w:t>
      </w:r>
      <w:r w:rsidRPr="00413C80">
        <w:rPr>
          <w:rFonts w:ascii="Times New Roman" w:hAnsi="Times New Roman" w:cs="Times New Roman"/>
          <w:sz w:val="20"/>
          <w:szCs w:val="20"/>
        </w:rPr>
        <w:t>100% of</w:t>
      </w:r>
      <w:r w:rsidR="00EB5316">
        <w:rPr>
          <w:rFonts w:ascii="Times New Roman" w:hAnsi="Times New Roman" w:cs="Times New Roman"/>
          <w:sz w:val="20"/>
          <w:szCs w:val="20"/>
        </w:rPr>
        <w:t xml:space="preserve"> Alternaria </w:t>
      </w:r>
      <w:r w:rsidRPr="00413C80">
        <w:rPr>
          <w:rFonts w:ascii="Times New Roman" w:hAnsi="Times New Roman" w:cs="Times New Roman"/>
          <w:sz w:val="20"/>
          <w:szCs w:val="20"/>
        </w:rPr>
        <w:t>rot incidence was documented using the stem-end inoculation and cork-wounding techniques. It was discovered that the pin prick approach was best for disease infection in citrus fruits.</w:t>
      </w:r>
      <w:r w:rsidR="00EB5316">
        <w:rPr>
          <w:rFonts w:ascii="Times New Roman" w:hAnsi="Times New Roman"/>
          <w:sz w:val="20"/>
          <w:szCs w:val="24"/>
        </w:rPr>
        <w:t xml:space="preserve"> </w:t>
      </w:r>
      <w:r w:rsidR="009A62DA" w:rsidRPr="009A62DA">
        <w:rPr>
          <w:rFonts w:ascii="Times New Roman" w:hAnsi="Times New Roman"/>
          <w:sz w:val="20"/>
          <w:szCs w:val="24"/>
        </w:rPr>
        <w:t xml:space="preserve">Patel (2000) was recorded 100 per cent rot incidence and in tomato fruits when inoculated with stem-end and cork-wounding methods. </w:t>
      </w:r>
      <w:proofErr w:type="spellStart"/>
      <w:r w:rsidR="009A62DA" w:rsidRPr="009A62DA">
        <w:rPr>
          <w:rFonts w:ascii="Times New Roman" w:hAnsi="Times New Roman"/>
          <w:sz w:val="20"/>
          <w:szCs w:val="24"/>
        </w:rPr>
        <w:t>Chaursiya</w:t>
      </w:r>
      <w:proofErr w:type="spellEnd"/>
      <w:r w:rsidR="009A62DA" w:rsidRPr="009A62DA">
        <w:rPr>
          <w:rFonts w:ascii="Times New Roman" w:hAnsi="Times New Roman"/>
          <w:sz w:val="20"/>
          <w:szCs w:val="24"/>
        </w:rPr>
        <w:t xml:space="preserve"> </w:t>
      </w:r>
      <w:r w:rsidR="009A62DA" w:rsidRPr="009A62DA">
        <w:rPr>
          <w:rFonts w:ascii="Times New Roman" w:hAnsi="Times New Roman"/>
          <w:i/>
          <w:sz w:val="20"/>
          <w:szCs w:val="24"/>
        </w:rPr>
        <w:t>et al</w:t>
      </w:r>
      <w:r w:rsidR="009A62DA" w:rsidRPr="009A62DA">
        <w:rPr>
          <w:rFonts w:ascii="Times New Roman" w:hAnsi="Times New Roman"/>
          <w:sz w:val="20"/>
          <w:szCs w:val="24"/>
        </w:rPr>
        <w:t xml:space="preserve">. (2013) </w:t>
      </w:r>
      <w:r w:rsidR="00F811E4" w:rsidRPr="00F811E4">
        <w:rPr>
          <w:rFonts w:ascii="Times New Roman" w:hAnsi="Times New Roman" w:cs="Times New Roman"/>
          <w:sz w:val="20"/>
          <w:szCs w:val="20"/>
        </w:rPr>
        <w:t xml:space="preserve">examined using three distinct approaches with tomato fruits of varying ripeness: green, semi-ripe, and ripe. Out of the three fruit varieties, green fruits have demonstrated some resistance to the disease </w:t>
      </w:r>
      <w:r w:rsidR="00F811E4" w:rsidRPr="00F811E4">
        <w:rPr>
          <w:rFonts w:ascii="Times New Roman" w:hAnsi="Times New Roman" w:cs="Times New Roman"/>
          <w:i/>
          <w:sz w:val="20"/>
          <w:szCs w:val="20"/>
        </w:rPr>
        <w:t xml:space="preserve">A. </w:t>
      </w:r>
      <w:proofErr w:type="spellStart"/>
      <w:r w:rsidR="00F811E4" w:rsidRPr="00F811E4">
        <w:rPr>
          <w:rFonts w:ascii="Times New Roman" w:hAnsi="Times New Roman" w:cs="Times New Roman"/>
          <w:i/>
          <w:sz w:val="20"/>
          <w:szCs w:val="20"/>
        </w:rPr>
        <w:t>solani</w:t>
      </w:r>
      <w:proofErr w:type="spellEnd"/>
      <w:r w:rsidR="00F811E4" w:rsidRPr="00F811E4">
        <w:rPr>
          <w:rFonts w:ascii="Times New Roman" w:hAnsi="Times New Roman" w:cs="Times New Roman"/>
          <w:sz w:val="20"/>
          <w:szCs w:val="20"/>
        </w:rPr>
        <w:t xml:space="preserve"> and were found to be much less sensitive. Maximum ripe fruit has been shown to be somewhat susceptible to the disease, whereas semi-ripe fruit is particularly susceptible</w:t>
      </w:r>
      <w:r w:rsidR="00F811E4">
        <w:rPr>
          <w:rFonts w:ascii="Times New Roman" w:hAnsi="Times New Roman" w:cs="Times New Roman"/>
          <w:sz w:val="20"/>
          <w:szCs w:val="20"/>
        </w:rPr>
        <w:t>.</w:t>
      </w:r>
      <w:r w:rsidR="00F811E4">
        <w:t xml:space="preserve"> </w:t>
      </w:r>
      <w:r w:rsidR="009A62DA" w:rsidRPr="009A62DA">
        <w:rPr>
          <w:rFonts w:ascii="Times New Roman" w:hAnsi="Times New Roman"/>
          <w:sz w:val="20"/>
          <w:szCs w:val="24"/>
        </w:rPr>
        <w:t xml:space="preserve">Sheth </w:t>
      </w:r>
      <w:r w:rsidR="009A62DA" w:rsidRPr="009A62DA">
        <w:rPr>
          <w:rFonts w:ascii="Times New Roman" w:hAnsi="Times New Roman"/>
          <w:i/>
          <w:sz w:val="20"/>
          <w:szCs w:val="24"/>
        </w:rPr>
        <w:t xml:space="preserve">et al. </w:t>
      </w:r>
      <w:r w:rsidR="009A62DA" w:rsidRPr="009A62DA">
        <w:rPr>
          <w:rFonts w:ascii="Times New Roman" w:hAnsi="Times New Roman"/>
          <w:sz w:val="20"/>
          <w:szCs w:val="24"/>
        </w:rPr>
        <w:t xml:space="preserve">(2018) </w:t>
      </w:r>
      <w:r w:rsidR="00F811E4">
        <w:rPr>
          <w:rFonts w:ascii="Times New Roman" w:hAnsi="Times New Roman"/>
          <w:sz w:val="20"/>
          <w:szCs w:val="24"/>
        </w:rPr>
        <w:t xml:space="preserve">related that </w:t>
      </w:r>
      <w:r w:rsidR="00F811E4" w:rsidRPr="00F811E4">
        <w:rPr>
          <w:rFonts w:ascii="Times New Roman" w:hAnsi="Times New Roman" w:cs="Times New Roman"/>
          <w:sz w:val="20"/>
          <w:szCs w:val="20"/>
        </w:rPr>
        <w:t>after seven days of inoculation, the cork-wounding approach (52.00%) was found to be the most effective for the development of Aspergillus rot, and it was comparable to the pin-prick method (47.25%). The rot did not develop on the unharmed fruits. It was discovered that Aspergillus rot in citrus requires damage to the fruit's surface in order to infect and develop. Aspergillus rot signs were present in all three fruit maturity stages. But on the seventh day following inoculation, ripe fruits (40.00%) had the maximum severity of Aspergillus rot. It was also observed that ripe fruits are more likely to become infected than semi-mature and immature fruits.</w:t>
      </w:r>
      <w:r w:rsidR="009A62DA" w:rsidRPr="009A62DA">
        <w:rPr>
          <w:rFonts w:ascii="Times New Roman" w:hAnsi="Times New Roman"/>
          <w:sz w:val="20"/>
          <w:szCs w:val="24"/>
        </w:rPr>
        <w:t xml:space="preserve"> Baria</w:t>
      </w:r>
      <w:r w:rsidR="009A62DA" w:rsidRPr="009A62DA">
        <w:rPr>
          <w:rFonts w:ascii="Times New Roman" w:hAnsi="Times New Roman"/>
          <w:i/>
          <w:sz w:val="20"/>
          <w:szCs w:val="24"/>
        </w:rPr>
        <w:t xml:space="preserve"> </w:t>
      </w:r>
      <w:r w:rsidR="009A62DA" w:rsidRPr="009A62DA">
        <w:rPr>
          <w:rFonts w:ascii="Times New Roman" w:hAnsi="Times New Roman"/>
          <w:sz w:val="20"/>
          <w:szCs w:val="24"/>
        </w:rPr>
        <w:t>and Patil</w:t>
      </w:r>
      <w:r w:rsidR="009A62DA" w:rsidRPr="009A62DA">
        <w:rPr>
          <w:rFonts w:ascii="Times New Roman" w:hAnsi="Times New Roman"/>
          <w:i/>
          <w:sz w:val="20"/>
          <w:szCs w:val="24"/>
        </w:rPr>
        <w:t xml:space="preserve"> </w:t>
      </w:r>
      <w:r w:rsidR="009A62DA" w:rsidRPr="009A62DA">
        <w:rPr>
          <w:rFonts w:ascii="Times New Roman" w:hAnsi="Times New Roman"/>
          <w:sz w:val="20"/>
          <w:szCs w:val="24"/>
        </w:rPr>
        <w:t xml:space="preserve">(2021) </w:t>
      </w:r>
      <w:r w:rsidR="00F811E4" w:rsidRPr="00F811E4">
        <w:rPr>
          <w:rFonts w:ascii="Times New Roman" w:hAnsi="Times New Roman" w:cs="Times New Roman"/>
          <w:sz w:val="20"/>
          <w:szCs w:val="20"/>
        </w:rPr>
        <w:t>related that after eight days of inoculation, the stylar end pricking approach (34.14%) was determined to be the most effective, followed by pricking at the epicarp (27.79%), when it came to the development of Fusarium fruit rot. Additional observations revealed that Fusarium fruit rot in bananas is exclusively facilitated by damage to the fruit's surface.</w:t>
      </w:r>
    </w:p>
    <w:p w:rsidR="009A62DA" w:rsidRPr="00C76320" w:rsidRDefault="009A62DA" w:rsidP="009A62DA">
      <w:pPr>
        <w:autoSpaceDE w:val="0"/>
        <w:autoSpaceDN w:val="0"/>
        <w:adjustRightInd w:val="0"/>
        <w:spacing w:after="0"/>
        <w:jc w:val="both"/>
        <w:rPr>
          <w:rFonts w:ascii="Times New Roman" w:hAnsi="Times New Roman" w:cs="Times New Roman"/>
          <w:b/>
          <w:bCs/>
          <w:sz w:val="20"/>
          <w:szCs w:val="20"/>
        </w:rPr>
      </w:pPr>
      <w:r w:rsidRPr="00C76320">
        <w:rPr>
          <w:rFonts w:ascii="Times New Roman" w:hAnsi="Times New Roman" w:cs="Times New Roman"/>
          <w:b/>
          <w:bCs/>
          <w:sz w:val="20"/>
          <w:szCs w:val="20"/>
        </w:rPr>
        <w:t>Conclusion</w:t>
      </w:r>
    </w:p>
    <w:p w:rsidR="009A62DA" w:rsidRPr="009A62DA" w:rsidRDefault="00192959" w:rsidP="00192959">
      <w:pPr>
        <w:ind w:firstLine="720"/>
        <w:jc w:val="both"/>
        <w:rPr>
          <w:rFonts w:ascii="Times New Roman" w:hAnsi="Times New Roman"/>
          <w:sz w:val="20"/>
          <w:szCs w:val="24"/>
        </w:rPr>
      </w:pPr>
      <w:r w:rsidRPr="00192959">
        <w:rPr>
          <w:rFonts w:ascii="Times New Roman" w:hAnsi="Times New Roman"/>
          <w:sz w:val="20"/>
          <w:szCs w:val="24"/>
        </w:rPr>
        <w:t>Tomato (</w:t>
      </w:r>
      <w:r w:rsidRPr="00192959">
        <w:rPr>
          <w:rFonts w:ascii="Times New Roman" w:hAnsi="Times New Roman"/>
          <w:i/>
          <w:sz w:val="20"/>
          <w:szCs w:val="24"/>
        </w:rPr>
        <w:t xml:space="preserve">Solanum </w:t>
      </w:r>
      <w:proofErr w:type="spellStart"/>
      <w:r w:rsidRPr="00192959">
        <w:rPr>
          <w:rFonts w:ascii="Times New Roman" w:hAnsi="Times New Roman"/>
          <w:i/>
          <w:sz w:val="20"/>
          <w:szCs w:val="24"/>
        </w:rPr>
        <w:t>lycopersicom</w:t>
      </w:r>
      <w:proofErr w:type="spellEnd"/>
      <w:r w:rsidRPr="00192959">
        <w:rPr>
          <w:rFonts w:ascii="Times New Roman" w:hAnsi="Times New Roman"/>
          <w:sz w:val="20"/>
          <w:szCs w:val="24"/>
        </w:rPr>
        <w:t xml:space="preserve"> L.) is an important remunerative and widely grown vegetable in different districts of Jaipur, Siker, Jodhpur, Bikaner, Pali, </w:t>
      </w:r>
      <w:proofErr w:type="spellStart"/>
      <w:r w:rsidRPr="00192959">
        <w:rPr>
          <w:rFonts w:ascii="Times New Roman" w:hAnsi="Times New Roman"/>
          <w:sz w:val="20"/>
          <w:szCs w:val="24"/>
        </w:rPr>
        <w:t>Dausa</w:t>
      </w:r>
      <w:proofErr w:type="spellEnd"/>
      <w:r w:rsidRPr="00192959">
        <w:rPr>
          <w:rFonts w:ascii="Times New Roman" w:hAnsi="Times New Roman"/>
          <w:sz w:val="20"/>
          <w:szCs w:val="24"/>
        </w:rPr>
        <w:t xml:space="preserve">, Ajmer, region of Rajasthan. The crop suffers from many fungal diseases. Among various problem, post-harvest losses caused by </w:t>
      </w:r>
      <w:r w:rsidRPr="00192959">
        <w:rPr>
          <w:rFonts w:ascii="Times New Roman" w:hAnsi="Times New Roman"/>
          <w:i/>
          <w:sz w:val="20"/>
          <w:szCs w:val="24"/>
        </w:rPr>
        <w:t>Alternaria</w:t>
      </w:r>
      <w:r w:rsidRPr="00192959">
        <w:rPr>
          <w:rFonts w:ascii="Times New Roman" w:hAnsi="Times New Roman"/>
          <w:sz w:val="20"/>
          <w:szCs w:val="24"/>
        </w:rPr>
        <w:t xml:space="preserve"> fruit rot of tomato and its management are important aspects to save produce from post-harvest losses.</w:t>
      </w:r>
      <w:r>
        <w:rPr>
          <w:rFonts w:ascii="Times New Roman" w:hAnsi="Times New Roman"/>
          <w:sz w:val="20"/>
          <w:szCs w:val="24"/>
        </w:rPr>
        <w:t xml:space="preserve"> </w:t>
      </w:r>
      <w:r w:rsidRPr="00192959">
        <w:rPr>
          <w:rFonts w:ascii="Times New Roman" w:hAnsi="Times New Roman"/>
          <w:sz w:val="20"/>
          <w:szCs w:val="24"/>
        </w:rPr>
        <w:t xml:space="preserve">The highest tomato </w:t>
      </w:r>
      <w:r w:rsidRPr="00192959">
        <w:rPr>
          <w:rFonts w:ascii="Times New Roman" w:hAnsi="Times New Roman"/>
          <w:i/>
          <w:sz w:val="20"/>
          <w:szCs w:val="24"/>
        </w:rPr>
        <w:t>Alternaria</w:t>
      </w:r>
      <w:r w:rsidRPr="00192959">
        <w:rPr>
          <w:rFonts w:ascii="Times New Roman" w:hAnsi="Times New Roman"/>
          <w:sz w:val="20"/>
          <w:szCs w:val="24"/>
        </w:rPr>
        <w:t xml:space="preserve"> fruit rot severity was found in stem-end method (21.00% &amp; 50.00%) at 4</w:t>
      </w:r>
      <w:r w:rsidRPr="00192959">
        <w:rPr>
          <w:rFonts w:ascii="Times New Roman" w:hAnsi="Times New Roman"/>
          <w:sz w:val="20"/>
          <w:szCs w:val="24"/>
          <w:vertAlign w:val="superscript"/>
        </w:rPr>
        <w:t>th</w:t>
      </w:r>
      <w:r w:rsidRPr="00192959">
        <w:rPr>
          <w:rFonts w:ascii="Times New Roman" w:hAnsi="Times New Roman"/>
          <w:sz w:val="20"/>
          <w:szCs w:val="24"/>
        </w:rPr>
        <w:t xml:space="preserve"> and 8</w:t>
      </w:r>
      <w:r w:rsidRPr="00192959">
        <w:rPr>
          <w:rFonts w:ascii="Times New Roman" w:hAnsi="Times New Roman"/>
          <w:sz w:val="20"/>
          <w:szCs w:val="24"/>
          <w:vertAlign w:val="superscript"/>
        </w:rPr>
        <w:t>th</w:t>
      </w:r>
      <w:r w:rsidRPr="00192959">
        <w:rPr>
          <w:rFonts w:ascii="Times New Roman" w:hAnsi="Times New Roman"/>
          <w:sz w:val="20"/>
          <w:szCs w:val="24"/>
        </w:rPr>
        <w:t xml:space="preserve"> day over the all methods. While Pin-prick method (2.13 &amp; 6.75%) found least effective in causing Alternaria fruit rot infection. Disease symptoms were not observed when fruits were inoculated without any injury. The results clearly indicated that the injury to stem-end of fruit was essential for infection and further development of rot. Stem-end, cork-wounding and rubbing methods showed 100 per cent disease incidence, while stylar-end and pin-prick method exhibited 50 per cent disease incidence. </w:t>
      </w:r>
    </w:p>
    <w:p w:rsidR="009A62DA" w:rsidRDefault="009A62DA" w:rsidP="00F93F7E">
      <w:pPr>
        <w:spacing w:after="0"/>
        <w:jc w:val="both"/>
        <w:rPr>
          <w:rFonts w:ascii="Times New Roman" w:hAnsi="Times New Roman" w:cs="Times New Roman"/>
          <w:b/>
          <w:bCs/>
          <w:sz w:val="20"/>
          <w:szCs w:val="20"/>
        </w:rPr>
      </w:pPr>
      <w:r w:rsidRPr="00C76320">
        <w:rPr>
          <w:rFonts w:ascii="Times New Roman" w:hAnsi="Times New Roman" w:cs="Times New Roman"/>
          <w:b/>
          <w:bCs/>
          <w:sz w:val="20"/>
          <w:szCs w:val="20"/>
        </w:rPr>
        <w:t>References</w:t>
      </w:r>
    </w:p>
    <w:p w:rsidR="00A006D6" w:rsidRDefault="00A006D6" w:rsidP="00A006D6">
      <w:pPr>
        <w:ind w:left="720" w:hanging="720"/>
        <w:jc w:val="both"/>
        <w:rPr>
          <w:rFonts w:ascii="Times New Roman" w:hAnsi="Times New Roman"/>
          <w:sz w:val="20"/>
          <w:szCs w:val="20"/>
        </w:rPr>
      </w:pPr>
      <w:r w:rsidRPr="00A6077E">
        <w:rPr>
          <w:rFonts w:ascii="Times New Roman" w:hAnsi="Times New Roman" w:cs="Times New Roman"/>
        </w:rPr>
        <w:t xml:space="preserve"> Almeida</w:t>
      </w:r>
      <w:r>
        <w:rPr>
          <w:rFonts w:ascii="Times New Roman" w:hAnsi="Times New Roman" w:cs="Times New Roman"/>
        </w:rPr>
        <w:t>,</w:t>
      </w:r>
      <w:r w:rsidRPr="00A6077E">
        <w:rPr>
          <w:rFonts w:ascii="Times New Roman" w:hAnsi="Times New Roman" w:cs="Times New Roman"/>
        </w:rPr>
        <w:t xml:space="preserve"> F</w:t>
      </w:r>
      <w:r>
        <w:rPr>
          <w:rFonts w:ascii="Times New Roman" w:hAnsi="Times New Roman" w:cs="Times New Roman"/>
        </w:rPr>
        <w:t>.</w:t>
      </w:r>
      <w:r w:rsidRPr="00A6077E">
        <w:rPr>
          <w:rFonts w:ascii="Times New Roman" w:hAnsi="Times New Roman" w:cs="Times New Roman"/>
        </w:rPr>
        <w:t>, Rodrigues</w:t>
      </w:r>
      <w:r>
        <w:rPr>
          <w:rFonts w:ascii="Times New Roman" w:hAnsi="Times New Roman" w:cs="Times New Roman"/>
        </w:rPr>
        <w:t>,</w:t>
      </w:r>
      <w:r w:rsidRPr="00A6077E">
        <w:rPr>
          <w:rFonts w:ascii="Times New Roman" w:hAnsi="Times New Roman" w:cs="Times New Roman"/>
        </w:rPr>
        <w:t xml:space="preserve"> M</w:t>
      </w:r>
      <w:r>
        <w:rPr>
          <w:rFonts w:ascii="Times New Roman" w:hAnsi="Times New Roman" w:cs="Times New Roman"/>
        </w:rPr>
        <w:t>.</w:t>
      </w:r>
      <w:r w:rsidRPr="00A6077E">
        <w:rPr>
          <w:rFonts w:ascii="Times New Roman" w:hAnsi="Times New Roman" w:cs="Times New Roman"/>
        </w:rPr>
        <w:t>L</w:t>
      </w:r>
      <w:r>
        <w:rPr>
          <w:rFonts w:ascii="Times New Roman" w:hAnsi="Times New Roman" w:cs="Times New Roman"/>
        </w:rPr>
        <w:t>. and</w:t>
      </w:r>
      <w:r w:rsidRPr="00A6077E">
        <w:rPr>
          <w:rFonts w:ascii="Times New Roman" w:hAnsi="Times New Roman" w:cs="Times New Roman"/>
        </w:rPr>
        <w:t xml:space="preserve"> Coelho</w:t>
      </w:r>
      <w:r>
        <w:rPr>
          <w:rFonts w:ascii="Times New Roman" w:hAnsi="Times New Roman" w:cs="Times New Roman"/>
        </w:rPr>
        <w:t>,</w:t>
      </w:r>
      <w:r w:rsidRPr="00A6077E">
        <w:rPr>
          <w:rFonts w:ascii="Times New Roman" w:hAnsi="Times New Roman" w:cs="Times New Roman"/>
        </w:rPr>
        <w:t xml:space="preserve"> C.</w:t>
      </w:r>
      <w:r>
        <w:rPr>
          <w:rFonts w:ascii="Times New Roman" w:hAnsi="Times New Roman" w:cs="Times New Roman"/>
        </w:rPr>
        <w:t xml:space="preserve"> 2019.</w:t>
      </w:r>
      <w:r w:rsidRPr="00A6077E">
        <w:rPr>
          <w:rFonts w:ascii="Times New Roman" w:hAnsi="Times New Roman" w:cs="Times New Roman"/>
        </w:rPr>
        <w:t xml:space="preserve"> The still underestimated problem of fungal diseases worldwide. </w:t>
      </w:r>
      <w:r w:rsidRPr="00A6077E">
        <w:rPr>
          <w:rFonts w:ascii="Times New Roman" w:hAnsi="Times New Roman" w:cs="Times New Roman"/>
          <w:i/>
        </w:rPr>
        <w:t>Front Microbiology</w:t>
      </w:r>
      <w:r>
        <w:rPr>
          <w:rFonts w:ascii="Times New Roman" w:hAnsi="Times New Roman" w:cs="Times New Roman"/>
        </w:rPr>
        <w:t>,</w:t>
      </w:r>
      <w:r w:rsidRPr="00A6077E">
        <w:rPr>
          <w:rFonts w:ascii="Times New Roman" w:hAnsi="Times New Roman" w:cs="Times New Roman"/>
        </w:rPr>
        <w:t xml:space="preserve"> 10:</w:t>
      </w:r>
      <w:r>
        <w:rPr>
          <w:rFonts w:ascii="Times New Roman" w:hAnsi="Times New Roman" w:cs="Times New Roman"/>
        </w:rPr>
        <w:t xml:space="preserve"> </w:t>
      </w:r>
      <w:r w:rsidRPr="00A6077E">
        <w:rPr>
          <w:rFonts w:ascii="Times New Roman" w:hAnsi="Times New Roman" w:cs="Times New Roman"/>
        </w:rPr>
        <w:t xml:space="preserve">214. </w:t>
      </w:r>
    </w:p>
    <w:p w:rsidR="00A006D6" w:rsidRPr="00F93F7E" w:rsidRDefault="00A006D6" w:rsidP="00A006D6">
      <w:pPr>
        <w:autoSpaceDE w:val="0"/>
        <w:autoSpaceDN w:val="0"/>
        <w:adjustRightInd w:val="0"/>
        <w:ind w:left="720" w:hanging="720"/>
        <w:jc w:val="both"/>
        <w:rPr>
          <w:rFonts w:ascii="Times New Roman" w:eastAsia="Calibri" w:hAnsi="Times New Roman"/>
          <w:sz w:val="20"/>
          <w:szCs w:val="20"/>
        </w:rPr>
      </w:pPr>
      <w:r w:rsidRPr="00F93F7E">
        <w:rPr>
          <w:rFonts w:ascii="Times New Roman" w:eastAsia="Calibri" w:hAnsi="Times New Roman"/>
          <w:sz w:val="20"/>
          <w:szCs w:val="20"/>
        </w:rPr>
        <w:t xml:space="preserve">Anonymous, 2022. Horticulture statistics at a glance. Government of India, Ministry of Agriculture and Farmers’ Welfare, </w:t>
      </w:r>
      <w:r w:rsidRPr="00F93F7E">
        <w:rPr>
          <w:rFonts w:ascii="Times New Roman" w:eastAsia="Calibri" w:hAnsi="Times New Roman"/>
          <w:i/>
          <w:sz w:val="20"/>
          <w:szCs w:val="20"/>
        </w:rPr>
        <w:t>Department of Agriculture and Cooperation and Farmers Welfare</w:t>
      </w:r>
      <w:r w:rsidRPr="00F93F7E">
        <w:rPr>
          <w:rFonts w:ascii="Times New Roman" w:eastAsia="Calibri" w:hAnsi="Times New Roman"/>
          <w:sz w:val="20"/>
          <w:szCs w:val="20"/>
        </w:rPr>
        <w:t>, Pp. 203.</w:t>
      </w:r>
    </w:p>
    <w:p w:rsidR="00A006D6" w:rsidRPr="00F93F7E" w:rsidRDefault="00A006D6" w:rsidP="00A006D6">
      <w:pPr>
        <w:pStyle w:val="c-chapter-book-details"/>
        <w:shd w:val="clear" w:color="auto" w:fill="FFFFFF"/>
        <w:tabs>
          <w:tab w:val="left" w:pos="720"/>
        </w:tabs>
        <w:spacing w:before="0" w:beforeAutospacing="0" w:after="200" w:afterAutospacing="0" w:line="276" w:lineRule="auto"/>
        <w:ind w:left="720" w:hanging="720"/>
        <w:jc w:val="both"/>
        <w:rPr>
          <w:sz w:val="20"/>
          <w:szCs w:val="20"/>
        </w:rPr>
      </w:pPr>
      <w:r w:rsidRPr="00F93F7E">
        <w:rPr>
          <w:color w:val="222222"/>
          <w:sz w:val="20"/>
          <w:szCs w:val="20"/>
          <w:shd w:val="clear" w:color="auto" w:fill="FFFFFF"/>
        </w:rPr>
        <w:lastRenderedPageBreak/>
        <w:t xml:space="preserve">Baria, T. T. and R. K. Patil. 2021. Impact of inoculation methods and fruit maturity stages on the development of Fusarium fruit rot of citrus. </w:t>
      </w:r>
      <w:r w:rsidRPr="00F93F7E">
        <w:rPr>
          <w:i/>
          <w:sz w:val="20"/>
          <w:szCs w:val="20"/>
        </w:rPr>
        <w:t xml:space="preserve">Journal </w:t>
      </w:r>
      <w:proofErr w:type="spellStart"/>
      <w:r w:rsidRPr="00F93F7E">
        <w:rPr>
          <w:i/>
          <w:sz w:val="20"/>
          <w:szCs w:val="20"/>
        </w:rPr>
        <w:t>Mycopathology</w:t>
      </w:r>
      <w:proofErr w:type="spellEnd"/>
      <w:r w:rsidRPr="00F93F7E">
        <w:rPr>
          <w:i/>
          <w:sz w:val="20"/>
          <w:szCs w:val="20"/>
        </w:rPr>
        <w:t xml:space="preserve"> Research</w:t>
      </w:r>
      <w:r w:rsidRPr="00F93F7E">
        <w:rPr>
          <w:sz w:val="20"/>
          <w:szCs w:val="20"/>
        </w:rPr>
        <w:t>, 558(4): 275-277.</w:t>
      </w:r>
    </w:p>
    <w:p w:rsidR="00A006D6" w:rsidRPr="00A006D6" w:rsidRDefault="00A006D6" w:rsidP="00A006D6">
      <w:pPr>
        <w:pStyle w:val="c-chapter-book-details"/>
        <w:shd w:val="clear" w:color="auto" w:fill="FFFFFF"/>
        <w:tabs>
          <w:tab w:val="left" w:pos="720"/>
        </w:tabs>
        <w:spacing w:before="240" w:beforeAutospacing="0" w:after="200" w:afterAutospacing="0" w:line="360" w:lineRule="auto"/>
        <w:ind w:left="567" w:hanging="567"/>
        <w:jc w:val="both"/>
        <w:rPr>
          <w:sz w:val="20"/>
        </w:rPr>
      </w:pPr>
      <w:r w:rsidRPr="00A006D6">
        <w:rPr>
          <w:color w:val="000000"/>
          <w:sz w:val="20"/>
        </w:rPr>
        <w:t xml:space="preserve">Barth, M., Zhuang, H. and </w:t>
      </w:r>
      <w:proofErr w:type="spellStart"/>
      <w:r w:rsidRPr="00A006D6">
        <w:rPr>
          <w:color w:val="000000"/>
          <w:sz w:val="20"/>
        </w:rPr>
        <w:t>Breidt</w:t>
      </w:r>
      <w:proofErr w:type="spellEnd"/>
      <w:r w:rsidRPr="00A006D6">
        <w:rPr>
          <w:color w:val="000000"/>
          <w:sz w:val="20"/>
        </w:rPr>
        <w:t xml:space="preserve">, F. 2009. Microbiological spoilage of fruits and vegetables. Sperber WH, Doyle MP, editor. </w:t>
      </w:r>
      <w:r w:rsidRPr="00A006D6">
        <w:rPr>
          <w:rStyle w:val="citationsource-book"/>
          <w:color w:val="000000"/>
          <w:sz w:val="20"/>
        </w:rPr>
        <w:t>Compendium of the microbiological spoilage of foods and beverages</w:t>
      </w:r>
      <w:r w:rsidRPr="00A006D6">
        <w:rPr>
          <w:color w:val="000000"/>
          <w:sz w:val="20"/>
        </w:rPr>
        <w:t xml:space="preserve">. New York: </w:t>
      </w:r>
      <w:r w:rsidRPr="00A006D6">
        <w:rPr>
          <w:i/>
          <w:color w:val="000000"/>
          <w:sz w:val="20"/>
        </w:rPr>
        <w:t>Springer</w:t>
      </w:r>
      <w:r w:rsidRPr="00A006D6">
        <w:rPr>
          <w:color w:val="000000"/>
          <w:sz w:val="20"/>
        </w:rPr>
        <w:t>, Pp. 135–183.</w:t>
      </w:r>
      <w:r w:rsidRPr="00A006D6">
        <w:rPr>
          <w:sz w:val="20"/>
        </w:rPr>
        <w:t xml:space="preserve"> </w:t>
      </w:r>
    </w:p>
    <w:p w:rsidR="00A006D6" w:rsidRPr="00F93F7E" w:rsidRDefault="00A006D6" w:rsidP="00A006D6">
      <w:pPr>
        <w:pStyle w:val="c-chapter-book-details"/>
        <w:shd w:val="clear" w:color="auto" w:fill="FFFFFF"/>
        <w:tabs>
          <w:tab w:val="left" w:pos="720"/>
        </w:tabs>
        <w:spacing w:before="0" w:beforeAutospacing="0" w:after="200" w:afterAutospacing="0" w:line="276" w:lineRule="auto"/>
        <w:ind w:left="720" w:hanging="720"/>
        <w:jc w:val="both"/>
        <w:rPr>
          <w:sz w:val="20"/>
          <w:szCs w:val="20"/>
        </w:rPr>
      </w:pPr>
      <w:proofErr w:type="spellStart"/>
      <w:r w:rsidRPr="00F93F7E">
        <w:rPr>
          <w:sz w:val="20"/>
          <w:szCs w:val="20"/>
        </w:rPr>
        <w:t>Charchar</w:t>
      </w:r>
      <w:proofErr w:type="spellEnd"/>
      <w:r w:rsidRPr="00F93F7E">
        <w:rPr>
          <w:sz w:val="20"/>
          <w:szCs w:val="20"/>
        </w:rPr>
        <w:t xml:space="preserve">, A.U. Gonzaga, J.M., </w:t>
      </w:r>
      <w:proofErr w:type="spellStart"/>
      <w:proofErr w:type="gramStart"/>
      <w:r w:rsidRPr="00F93F7E">
        <w:rPr>
          <w:sz w:val="20"/>
          <w:szCs w:val="20"/>
        </w:rPr>
        <w:t>Giordano,V</w:t>
      </w:r>
      <w:proofErr w:type="spellEnd"/>
      <w:r w:rsidRPr="00F93F7E">
        <w:rPr>
          <w:sz w:val="20"/>
          <w:szCs w:val="20"/>
        </w:rPr>
        <w:t>.</w:t>
      </w:r>
      <w:proofErr w:type="gramEnd"/>
      <w:r w:rsidRPr="00F93F7E">
        <w:rPr>
          <w:sz w:val="20"/>
          <w:szCs w:val="20"/>
        </w:rPr>
        <w:t xml:space="preserve"> and </w:t>
      </w:r>
      <w:proofErr w:type="spellStart"/>
      <w:r w:rsidRPr="00F93F7E">
        <w:rPr>
          <w:sz w:val="20"/>
          <w:szCs w:val="20"/>
        </w:rPr>
        <w:t>Boiteuylde</w:t>
      </w:r>
      <w:proofErr w:type="spellEnd"/>
      <w:r w:rsidRPr="00F93F7E">
        <w:rPr>
          <w:sz w:val="20"/>
          <w:szCs w:val="20"/>
        </w:rPr>
        <w:t>, L.S. 2003. Reaction of tomato cultivars to infection by a mixed population of (</w:t>
      </w:r>
      <w:proofErr w:type="spellStart"/>
      <w:r w:rsidRPr="00F93F7E">
        <w:rPr>
          <w:i/>
          <w:sz w:val="20"/>
          <w:szCs w:val="20"/>
        </w:rPr>
        <w:t>Meloidogne</w:t>
      </w:r>
      <w:proofErr w:type="spellEnd"/>
      <w:r w:rsidRPr="00F93F7E">
        <w:rPr>
          <w:i/>
          <w:sz w:val="20"/>
          <w:szCs w:val="20"/>
        </w:rPr>
        <w:t xml:space="preserve"> incognita)</w:t>
      </w:r>
      <w:r w:rsidRPr="00F93F7E">
        <w:rPr>
          <w:sz w:val="20"/>
          <w:szCs w:val="20"/>
        </w:rPr>
        <w:t xml:space="preserve"> race and (</w:t>
      </w:r>
      <w:proofErr w:type="spellStart"/>
      <w:r w:rsidRPr="00F93F7E">
        <w:rPr>
          <w:i/>
          <w:sz w:val="20"/>
          <w:szCs w:val="20"/>
        </w:rPr>
        <w:t>Meloidogne</w:t>
      </w:r>
      <w:proofErr w:type="spellEnd"/>
      <w:r w:rsidRPr="00F93F7E">
        <w:rPr>
          <w:i/>
          <w:sz w:val="20"/>
          <w:szCs w:val="20"/>
        </w:rPr>
        <w:t xml:space="preserve"> </w:t>
      </w:r>
      <w:proofErr w:type="spellStart"/>
      <w:r w:rsidRPr="00F93F7E">
        <w:rPr>
          <w:i/>
          <w:sz w:val="20"/>
          <w:szCs w:val="20"/>
        </w:rPr>
        <w:t>javanica</w:t>
      </w:r>
      <w:proofErr w:type="spellEnd"/>
      <w:r w:rsidRPr="00F93F7E">
        <w:rPr>
          <w:i/>
          <w:sz w:val="20"/>
          <w:szCs w:val="20"/>
        </w:rPr>
        <w:t>)</w:t>
      </w:r>
      <w:r w:rsidRPr="00F93F7E">
        <w:rPr>
          <w:sz w:val="20"/>
          <w:szCs w:val="20"/>
        </w:rPr>
        <w:t xml:space="preserve"> in the field.  </w:t>
      </w:r>
      <w:proofErr w:type="spellStart"/>
      <w:r w:rsidRPr="00F93F7E">
        <w:rPr>
          <w:i/>
          <w:sz w:val="20"/>
          <w:szCs w:val="20"/>
        </w:rPr>
        <w:t>Nematol</w:t>
      </w:r>
      <w:proofErr w:type="spellEnd"/>
      <w:r w:rsidRPr="00F93F7E">
        <w:rPr>
          <w:i/>
          <w:sz w:val="20"/>
          <w:szCs w:val="20"/>
        </w:rPr>
        <w:t xml:space="preserve"> </w:t>
      </w:r>
      <w:proofErr w:type="spellStart"/>
      <w:r w:rsidRPr="00F93F7E">
        <w:rPr>
          <w:i/>
          <w:sz w:val="20"/>
          <w:szCs w:val="20"/>
        </w:rPr>
        <w:t>Brasileira</w:t>
      </w:r>
      <w:proofErr w:type="spellEnd"/>
      <w:r w:rsidRPr="00F93F7E">
        <w:rPr>
          <w:i/>
          <w:sz w:val="20"/>
          <w:szCs w:val="20"/>
        </w:rPr>
        <w:t>,</w:t>
      </w:r>
      <w:r w:rsidRPr="00F93F7E">
        <w:rPr>
          <w:sz w:val="20"/>
          <w:szCs w:val="20"/>
        </w:rPr>
        <w:t xml:space="preserve"> 27(3): 49-54. </w:t>
      </w:r>
    </w:p>
    <w:p w:rsidR="00A006D6" w:rsidRPr="00F93F7E" w:rsidRDefault="00A006D6" w:rsidP="00A006D6">
      <w:pPr>
        <w:ind w:left="720" w:hanging="720"/>
        <w:jc w:val="both"/>
        <w:rPr>
          <w:rFonts w:ascii="Times New Roman" w:hAnsi="Times New Roman"/>
          <w:sz w:val="20"/>
          <w:szCs w:val="20"/>
        </w:rPr>
      </w:pPr>
      <w:proofErr w:type="spellStart"/>
      <w:r w:rsidRPr="00F93F7E">
        <w:rPr>
          <w:rFonts w:ascii="Times New Roman" w:hAnsi="Times New Roman"/>
          <w:sz w:val="20"/>
          <w:szCs w:val="20"/>
        </w:rPr>
        <w:t>Chourasiya</w:t>
      </w:r>
      <w:proofErr w:type="spellEnd"/>
      <w:r w:rsidRPr="00F93F7E">
        <w:rPr>
          <w:rFonts w:ascii="Times New Roman" w:hAnsi="Times New Roman"/>
          <w:sz w:val="20"/>
          <w:szCs w:val="20"/>
        </w:rPr>
        <w:t xml:space="preserve">, P. K., Abhilasha, A. and </w:t>
      </w:r>
      <w:proofErr w:type="spellStart"/>
      <w:r w:rsidRPr="00F93F7E">
        <w:rPr>
          <w:rFonts w:ascii="Times New Roman" w:hAnsi="Times New Roman"/>
          <w:sz w:val="20"/>
          <w:szCs w:val="20"/>
        </w:rPr>
        <w:t>Sobita</w:t>
      </w:r>
      <w:proofErr w:type="spellEnd"/>
      <w:r w:rsidRPr="00F93F7E">
        <w:rPr>
          <w:rFonts w:ascii="Times New Roman" w:hAnsi="Times New Roman"/>
          <w:sz w:val="20"/>
          <w:szCs w:val="20"/>
        </w:rPr>
        <w:t xml:space="preserve">, A. 2013. Effect of certain fungicides and botanical against early blight of tomato caused by </w:t>
      </w:r>
      <w:r w:rsidRPr="00F93F7E">
        <w:rPr>
          <w:rFonts w:ascii="Times New Roman" w:hAnsi="Times New Roman"/>
          <w:i/>
          <w:sz w:val="20"/>
          <w:szCs w:val="20"/>
        </w:rPr>
        <w:t xml:space="preserve">Alternaria </w:t>
      </w:r>
      <w:proofErr w:type="spellStart"/>
      <w:r w:rsidRPr="00F93F7E">
        <w:rPr>
          <w:rFonts w:ascii="Times New Roman" w:hAnsi="Times New Roman"/>
          <w:i/>
          <w:sz w:val="20"/>
          <w:szCs w:val="20"/>
        </w:rPr>
        <w:t>solani</w:t>
      </w:r>
      <w:proofErr w:type="spellEnd"/>
      <w:r w:rsidRPr="00F93F7E">
        <w:rPr>
          <w:rFonts w:ascii="Times New Roman" w:hAnsi="Times New Roman"/>
          <w:sz w:val="20"/>
          <w:szCs w:val="20"/>
        </w:rPr>
        <w:t xml:space="preserve"> (Ellis and martin) under Allahabad Uttar Pradesh conditions. </w:t>
      </w:r>
      <w:r w:rsidRPr="00F93F7E">
        <w:rPr>
          <w:rFonts w:ascii="Times New Roman" w:eastAsia="Calibri" w:hAnsi="Times New Roman"/>
          <w:i/>
          <w:color w:val="000000"/>
          <w:sz w:val="20"/>
          <w:szCs w:val="20"/>
          <w:lang w:val="en-IN"/>
        </w:rPr>
        <w:t xml:space="preserve">International Journal </w:t>
      </w:r>
      <w:r w:rsidRPr="00F93F7E">
        <w:rPr>
          <w:rFonts w:ascii="Times New Roman" w:hAnsi="Times New Roman"/>
          <w:i/>
          <w:sz w:val="20"/>
          <w:szCs w:val="20"/>
        </w:rPr>
        <w:t xml:space="preserve">Agriculture Science Research, </w:t>
      </w:r>
      <w:r w:rsidRPr="00F93F7E">
        <w:rPr>
          <w:rFonts w:ascii="Times New Roman" w:hAnsi="Times New Roman"/>
          <w:sz w:val="20"/>
          <w:szCs w:val="20"/>
        </w:rPr>
        <w:t>3: 151-156.</w:t>
      </w:r>
    </w:p>
    <w:p w:rsidR="00A006D6" w:rsidRPr="00A006D6" w:rsidRDefault="00A006D6" w:rsidP="00A006D6">
      <w:pPr>
        <w:spacing w:before="240" w:line="360" w:lineRule="auto"/>
        <w:ind w:left="567" w:hanging="567"/>
        <w:jc w:val="both"/>
        <w:rPr>
          <w:rFonts w:ascii="Times New Roman" w:hAnsi="Times New Roman"/>
          <w:color w:val="333333"/>
          <w:sz w:val="20"/>
          <w:szCs w:val="24"/>
        </w:rPr>
      </w:pPr>
      <w:r w:rsidRPr="00A006D6">
        <w:rPr>
          <w:rFonts w:ascii="Times New Roman" w:hAnsi="Times New Roman"/>
          <w:color w:val="333333"/>
          <w:sz w:val="20"/>
          <w:szCs w:val="24"/>
        </w:rPr>
        <w:t xml:space="preserve">Dacruz, C.L., Pinto, V.F. and Patriarca, A. 2016. Control of </w:t>
      </w:r>
      <w:r>
        <w:rPr>
          <w:rFonts w:ascii="Times New Roman" w:hAnsi="Times New Roman"/>
          <w:color w:val="333333"/>
          <w:sz w:val="20"/>
          <w:szCs w:val="24"/>
        </w:rPr>
        <w:t xml:space="preserve">infection of tomato fruits </w:t>
      </w:r>
      <w:proofErr w:type="gramStart"/>
      <w:r>
        <w:rPr>
          <w:rFonts w:ascii="Times New Roman" w:hAnsi="Times New Roman"/>
          <w:color w:val="333333"/>
          <w:sz w:val="20"/>
          <w:szCs w:val="24"/>
        </w:rPr>
        <w:t xml:space="preserve">by </w:t>
      </w:r>
      <w:r w:rsidRPr="00A006D6">
        <w:rPr>
          <w:rFonts w:ascii="Times New Roman" w:hAnsi="Times New Roman"/>
          <w:color w:val="333333"/>
          <w:sz w:val="20"/>
          <w:szCs w:val="24"/>
        </w:rPr>
        <w:t xml:space="preserve"> Alternaria</w:t>
      </w:r>
      <w:proofErr w:type="gramEnd"/>
      <w:r w:rsidRPr="00A006D6">
        <w:rPr>
          <w:rFonts w:ascii="Times New Roman" w:hAnsi="Times New Roman"/>
          <w:color w:val="333333"/>
          <w:sz w:val="20"/>
          <w:szCs w:val="24"/>
        </w:rPr>
        <w:t xml:space="preserve"> and mycotoxin production using plant extracts. </w:t>
      </w:r>
      <w:r w:rsidRPr="00A006D6">
        <w:rPr>
          <w:rStyle w:val="citationsource-journal"/>
          <w:rFonts w:ascii="Times New Roman" w:hAnsi="Times New Roman"/>
          <w:i/>
          <w:color w:val="333333"/>
          <w:sz w:val="20"/>
          <w:szCs w:val="24"/>
        </w:rPr>
        <w:t xml:space="preserve">European Journal of Plant Pathology, </w:t>
      </w:r>
      <w:r w:rsidRPr="00A006D6">
        <w:rPr>
          <w:rFonts w:ascii="Times New Roman" w:hAnsi="Times New Roman"/>
          <w:color w:val="333333"/>
          <w:sz w:val="20"/>
          <w:szCs w:val="24"/>
        </w:rPr>
        <w:t>145: 363–373.</w:t>
      </w:r>
    </w:p>
    <w:p w:rsidR="00A006D6" w:rsidRDefault="00A006D6" w:rsidP="00A006D6">
      <w:pPr>
        <w:ind w:left="720" w:hanging="720"/>
        <w:jc w:val="both"/>
        <w:rPr>
          <w:rFonts w:ascii="Times New Roman" w:hAnsi="Times New Roman"/>
          <w:sz w:val="20"/>
          <w:szCs w:val="20"/>
        </w:rPr>
      </w:pPr>
      <w:r w:rsidRPr="00A6077E">
        <w:rPr>
          <w:rFonts w:ascii="Times New Roman" w:hAnsi="Times New Roman" w:cs="Times New Roman"/>
        </w:rPr>
        <w:t>El-Nagar</w:t>
      </w:r>
      <w:r>
        <w:rPr>
          <w:rFonts w:ascii="Times New Roman" w:hAnsi="Times New Roman" w:cs="Times New Roman"/>
        </w:rPr>
        <w:t>,</w:t>
      </w:r>
      <w:r w:rsidRPr="00A6077E">
        <w:rPr>
          <w:rFonts w:ascii="Times New Roman" w:hAnsi="Times New Roman" w:cs="Times New Roman"/>
        </w:rPr>
        <w:t xml:space="preserve"> A</w:t>
      </w:r>
      <w:r>
        <w:rPr>
          <w:rFonts w:ascii="Times New Roman" w:hAnsi="Times New Roman" w:cs="Times New Roman"/>
        </w:rPr>
        <w:t>.</w:t>
      </w:r>
      <w:r w:rsidRPr="00A6077E">
        <w:rPr>
          <w:rFonts w:ascii="Times New Roman" w:hAnsi="Times New Roman" w:cs="Times New Roman"/>
        </w:rPr>
        <w:t xml:space="preserve">, </w:t>
      </w:r>
      <w:proofErr w:type="spellStart"/>
      <w:r w:rsidRPr="00A6077E">
        <w:rPr>
          <w:rFonts w:ascii="Times New Roman" w:hAnsi="Times New Roman" w:cs="Times New Roman"/>
        </w:rPr>
        <w:t>Elzaawely</w:t>
      </w:r>
      <w:proofErr w:type="spellEnd"/>
      <w:r w:rsidRPr="00A6077E">
        <w:rPr>
          <w:rFonts w:ascii="Times New Roman" w:hAnsi="Times New Roman" w:cs="Times New Roman"/>
        </w:rPr>
        <w:t xml:space="preserve"> A</w:t>
      </w:r>
      <w:r>
        <w:rPr>
          <w:rFonts w:ascii="Times New Roman" w:hAnsi="Times New Roman" w:cs="Times New Roman"/>
        </w:rPr>
        <w:t>.</w:t>
      </w:r>
      <w:r w:rsidRPr="00A6077E">
        <w:rPr>
          <w:rFonts w:ascii="Times New Roman" w:hAnsi="Times New Roman" w:cs="Times New Roman"/>
        </w:rPr>
        <w:t>A, Taha N</w:t>
      </w:r>
      <w:r>
        <w:rPr>
          <w:rFonts w:ascii="Times New Roman" w:hAnsi="Times New Roman" w:cs="Times New Roman"/>
        </w:rPr>
        <w:t>.</w:t>
      </w:r>
      <w:r w:rsidRPr="00A6077E">
        <w:rPr>
          <w:rFonts w:ascii="Times New Roman" w:hAnsi="Times New Roman" w:cs="Times New Roman"/>
        </w:rPr>
        <w:t>A</w:t>
      </w:r>
      <w:r>
        <w:rPr>
          <w:rFonts w:ascii="Times New Roman" w:hAnsi="Times New Roman" w:cs="Times New Roman"/>
        </w:rPr>
        <w:t>. and</w:t>
      </w:r>
      <w:r w:rsidRPr="00A6077E">
        <w:rPr>
          <w:rFonts w:ascii="Times New Roman" w:hAnsi="Times New Roman" w:cs="Times New Roman"/>
        </w:rPr>
        <w:t xml:space="preserve"> </w:t>
      </w:r>
      <w:proofErr w:type="spellStart"/>
      <w:r w:rsidRPr="00A6077E">
        <w:rPr>
          <w:rFonts w:ascii="Times New Roman" w:hAnsi="Times New Roman" w:cs="Times New Roman"/>
        </w:rPr>
        <w:t>Nehela</w:t>
      </w:r>
      <w:proofErr w:type="spellEnd"/>
      <w:r>
        <w:rPr>
          <w:rFonts w:ascii="Times New Roman" w:hAnsi="Times New Roman" w:cs="Times New Roman"/>
        </w:rPr>
        <w:t>,</w:t>
      </w:r>
      <w:r w:rsidRPr="00A6077E">
        <w:rPr>
          <w:rFonts w:ascii="Times New Roman" w:hAnsi="Times New Roman" w:cs="Times New Roman"/>
        </w:rPr>
        <w:t xml:space="preserve"> Y. 2020</w:t>
      </w:r>
      <w:r>
        <w:rPr>
          <w:rFonts w:ascii="Times New Roman" w:hAnsi="Times New Roman" w:cs="Times New Roman"/>
        </w:rPr>
        <w:t xml:space="preserve">. </w:t>
      </w:r>
      <w:r w:rsidRPr="00A6077E">
        <w:rPr>
          <w:rFonts w:ascii="Times New Roman" w:hAnsi="Times New Roman" w:cs="Times New Roman"/>
        </w:rPr>
        <w:t xml:space="preserve">The antifungal activity of gallic acid and its derivatives against </w:t>
      </w:r>
      <w:r w:rsidRPr="00A6077E">
        <w:rPr>
          <w:rFonts w:ascii="Times New Roman" w:hAnsi="Times New Roman" w:cs="Times New Roman"/>
          <w:i/>
        </w:rPr>
        <w:t xml:space="preserve">Alternaria </w:t>
      </w:r>
      <w:proofErr w:type="spellStart"/>
      <w:r w:rsidRPr="00A6077E">
        <w:rPr>
          <w:rFonts w:ascii="Times New Roman" w:hAnsi="Times New Roman" w:cs="Times New Roman"/>
          <w:i/>
        </w:rPr>
        <w:t>solani</w:t>
      </w:r>
      <w:proofErr w:type="spellEnd"/>
      <w:r w:rsidRPr="00A6077E">
        <w:rPr>
          <w:rFonts w:ascii="Times New Roman" w:hAnsi="Times New Roman" w:cs="Times New Roman"/>
        </w:rPr>
        <w:t xml:space="preserve">, the causal agent of tomato early blight. </w:t>
      </w:r>
      <w:r w:rsidRPr="00A6077E">
        <w:rPr>
          <w:rFonts w:ascii="Times New Roman" w:hAnsi="Times New Roman" w:cs="Times New Roman"/>
          <w:i/>
        </w:rPr>
        <w:t>Agronomy</w:t>
      </w:r>
      <w:r>
        <w:rPr>
          <w:rFonts w:ascii="Times New Roman" w:hAnsi="Times New Roman" w:cs="Times New Roman"/>
        </w:rPr>
        <w:t xml:space="preserve">, </w:t>
      </w:r>
      <w:r w:rsidRPr="00A6077E">
        <w:rPr>
          <w:rFonts w:ascii="Times New Roman" w:hAnsi="Times New Roman" w:cs="Times New Roman"/>
        </w:rPr>
        <w:t>10(9): 1402</w:t>
      </w:r>
      <w:r>
        <w:rPr>
          <w:rFonts w:ascii="Times New Roman" w:hAnsi="Times New Roman" w:cs="Times New Roman"/>
        </w:rPr>
        <w:t>.</w:t>
      </w:r>
    </w:p>
    <w:p w:rsidR="00A006D6" w:rsidRPr="00F93F7E" w:rsidRDefault="00A006D6" w:rsidP="00A006D6">
      <w:pPr>
        <w:ind w:left="720" w:hanging="720"/>
        <w:jc w:val="both"/>
        <w:rPr>
          <w:rFonts w:ascii="Times New Roman" w:hAnsi="Times New Roman"/>
          <w:sz w:val="20"/>
          <w:szCs w:val="20"/>
        </w:rPr>
      </w:pPr>
      <w:r w:rsidRPr="00F93F7E">
        <w:rPr>
          <w:rFonts w:ascii="Times New Roman" w:hAnsi="Times New Roman"/>
          <w:sz w:val="20"/>
          <w:szCs w:val="20"/>
          <w:lang w:val="it-IT"/>
        </w:rPr>
        <w:t xml:space="preserve">Erba, D., Casiraghi, M., Ribas-Agusti, A., Caceres, R., Caceres, M.O. and Castellari, M. 2013. </w:t>
      </w:r>
      <w:r w:rsidRPr="00F93F7E">
        <w:rPr>
          <w:rFonts w:ascii="Times New Roman" w:hAnsi="Times New Roman"/>
          <w:sz w:val="20"/>
          <w:szCs w:val="20"/>
        </w:rPr>
        <w:t>Nutritional value of tomato (</w:t>
      </w:r>
      <w:r w:rsidRPr="00F93F7E">
        <w:rPr>
          <w:rFonts w:ascii="Times New Roman" w:hAnsi="Times New Roman"/>
          <w:i/>
          <w:sz w:val="20"/>
          <w:szCs w:val="20"/>
        </w:rPr>
        <w:t xml:space="preserve">solanum </w:t>
      </w:r>
      <w:proofErr w:type="spellStart"/>
      <w:r w:rsidRPr="00F93F7E">
        <w:rPr>
          <w:rFonts w:ascii="Times New Roman" w:hAnsi="Times New Roman"/>
          <w:i/>
          <w:sz w:val="20"/>
          <w:szCs w:val="20"/>
        </w:rPr>
        <w:t>lycopersicum</w:t>
      </w:r>
      <w:proofErr w:type="spellEnd"/>
      <w:r w:rsidRPr="00F93F7E">
        <w:rPr>
          <w:rFonts w:ascii="Times New Roman" w:hAnsi="Times New Roman"/>
          <w:sz w:val="20"/>
          <w:szCs w:val="20"/>
        </w:rPr>
        <w:t xml:space="preserve"> L.) grown in greenhouse by different agronomic techniques. </w:t>
      </w:r>
      <w:r w:rsidRPr="00F93F7E">
        <w:rPr>
          <w:rFonts w:ascii="Times New Roman" w:hAnsi="Times New Roman"/>
          <w:i/>
          <w:sz w:val="20"/>
          <w:szCs w:val="20"/>
        </w:rPr>
        <w:t>Journal Food Composition Analysis</w:t>
      </w:r>
      <w:r w:rsidRPr="00F93F7E">
        <w:rPr>
          <w:rFonts w:ascii="Times New Roman" w:hAnsi="Times New Roman"/>
          <w:sz w:val="20"/>
          <w:szCs w:val="20"/>
        </w:rPr>
        <w:t>, 31(2): 245-251.</w:t>
      </w:r>
    </w:p>
    <w:p w:rsidR="00A006D6" w:rsidRPr="00F93F7E" w:rsidRDefault="00A006D6" w:rsidP="00A006D6">
      <w:pPr>
        <w:ind w:left="720" w:hanging="720"/>
        <w:jc w:val="both"/>
        <w:rPr>
          <w:rFonts w:ascii="Times New Roman" w:hAnsi="Times New Roman"/>
          <w:sz w:val="20"/>
          <w:szCs w:val="20"/>
        </w:rPr>
      </w:pPr>
      <w:r w:rsidRPr="00F93F7E">
        <w:rPr>
          <w:rFonts w:ascii="Times New Roman" w:hAnsi="Times New Roman"/>
          <w:sz w:val="20"/>
          <w:szCs w:val="20"/>
        </w:rPr>
        <w:t>Food and Agriculture Organization (FAO) of the United Nations.</w:t>
      </w:r>
    </w:p>
    <w:p w:rsidR="00A006D6" w:rsidRDefault="00A006D6" w:rsidP="00A006D6">
      <w:pPr>
        <w:ind w:left="720" w:hanging="720"/>
        <w:jc w:val="both"/>
        <w:rPr>
          <w:rFonts w:ascii="Times New Roman" w:hAnsi="Times New Roman" w:cs="Times New Roman"/>
        </w:rPr>
      </w:pPr>
      <w:proofErr w:type="spellStart"/>
      <w:r w:rsidRPr="00DC6105">
        <w:rPr>
          <w:rFonts w:ascii="Times New Roman" w:hAnsi="Times New Roman" w:cs="Times New Roman"/>
        </w:rPr>
        <w:t>Garganese</w:t>
      </w:r>
      <w:proofErr w:type="spellEnd"/>
      <w:r w:rsidRPr="00DC6105">
        <w:rPr>
          <w:rFonts w:ascii="Times New Roman" w:hAnsi="Times New Roman" w:cs="Times New Roman"/>
        </w:rPr>
        <w:t xml:space="preserve">, F., </w:t>
      </w:r>
      <w:proofErr w:type="spellStart"/>
      <w:r w:rsidRPr="00DC6105">
        <w:rPr>
          <w:rFonts w:ascii="Times New Roman" w:hAnsi="Times New Roman" w:cs="Times New Roman"/>
        </w:rPr>
        <w:t>Sanzani</w:t>
      </w:r>
      <w:proofErr w:type="spellEnd"/>
      <w:r w:rsidRPr="00DC6105">
        <w:rPr>
          <w:rFonts w:ascii="Times New Roman" w:hAnsi="Times New Roman" w:cs="Times New Roman"/>
        </w:rPr>
        <w:t xml:space="preserve">, </w:t>
      </w:r>
      <w:r>
        <w:rPr>
          <w:rFonts w:ascii="Times New Roman" w:hAnsi="Times New Roman" w:cs="Times New Roman"/>
        </w:rPr>
        <w:t>S. M., Di Rella, D., Schena, L. and Ippolito, A. 2019</w:t>
      </w:r>
      <w:r w:rsidRPr="00DC6105">
        <w:rPr>
          <w:rFonts w:ascii="Times New Roman" w:hAnsi="Times New Roman" w:cs="Times New Roman"/>
        </w:rPr>
        <w:t xml:space="preserve">. </w:t>
      </w:r>
      <w:proofErr w:type="spellStart"/>
      <w:r w:rsidRPr="00DC6105">
        <w:rPr>
          <w:rFonts w:ascii="Times New Roman" w:hAnsi="Times New Roman" w:cs="Times New Roman"/>
        </w:rPr>
        <w:t>Preand</w:t>
      </w:r>
      <w:proofErr w:type="spellEnd"/>
      <w:r w:rsidRPr="00DC6105">
        <w:rPr>
          <w:rFonts w:ascii="Times New Roman" w:hAnsi="Times New Roman" w:cs="Times New Roman"/>
        </w:rPr>
        <w:t xml:space="preserve"> postharvest application of alternative means to control </w:t>
      </w:r>
      <w:r w:rsidRPr="00DC6105">
        <w:rPr>
          <w:rFonts w:ascii="Times New Roman" w:hAnsi="Times New Roman" w:cs="Times New Roman"/>
          <w:i/>
        </w:rPr>
        <w:t>Alternaria</w:t>
      </w:r>
      <w:r w:rsidRPr="00DC6105">
        <w:rPr>
          <w:rFonts w:ascii="Times New Roman" w:hAnsi="Times New Roman" w:cs="Times New Roman"/>
        </w:rPr>
        <w:t xml:space="preserve"> Brown spot of citrus. </w:t>
      </w:r>
      <w:r w:rsidRPr="00DC6105">
        <w:rPr>
          <w:rFonts w:ascii="Times New Roman" w:hAnsi="Times New Roman" w:cs="Times New Roman"/>
          <w:i/>
        </w:rPr>
        <w:t>Crop Prot.</w:t>
      </w:r>
      <w:r w:rsidRPr="00DC6105">
        <w:rPr>
          <w:rFonts w:ascii="Times New Roman" w:hAnsi="Times New Roman" w:cs="Times New Roman"/>
        </w:rPr>
        <w:t xml:space="preserve"> 121, 73–79</w:t>
      </w:r>
      <w:r>
        <w:rPr>
          <w:rFonts w:ascii="Times New Roman" w:hAnsi="Times New Roman" w:cs="Times New Roman"/>
        </w:rPr>
        <w:t>.</w:t>
      </w:r>
    </w:p>
    <w:p w:rsidR="00A006D6" w:rsidRDefault="00A006D6" w:rsidP="00A006D6">
      <w:pPr>
        <w:ind w:left="720" w:hanging="720"/>
        <w:jc w:val="both"/>
        <w:rPr>
          <w:rFonts w:ascii="Times New Roman" w:hAnsi="Times New Roman" w:cs="Times New Roman"/>
          <w:sz w:val="20"/>
          <w:szCs w:val="20"/>
        </w:rPr>
      </w:pPr>
      <w:r w:rsidRPr="00320811">
        <w:rPr>
          <w:rFonts w:ascii="Times New Roman" w:hAnsi="Times New Roman" w:cs="Times New Roman"/>
          <w:sz w:val="20"/>
          <w:szCs w:val="20"/>
        </w:rPr>
        <w:t>Habib, W., Masiello, M., El-</w:t>
      </w:r>
      <w:proofErr w:type="spellStart"/>
      <w:r w:rsidRPr="00320811">
        <w:rPr>
          <w:rFonts w:ascii="Times New Roman" w:hAnsi="Times New Roman" w:cs="Times New Roman"/>
          <w:sz w:val="20"/>
          <w:szCs w:val="20"/>
        </w:rPr>
        <w:t>Ghorayeb</w:t>
      </w:r>
      <w:proofErr w:type="spellEnd"/>
      <w:r w:rsidRPr="00320811">
        <w:rPr>
          <w:rFonts w:ascii="Times New Roman" w:hAnsi="Times New Roman" w:cs="Times New Roman"/>
          <w:sz w:val="20"/>
          <w:szCs w:val="20"/>
        </w:rPr>
        <w:t xml:space="preserve">, R., Gerges, </w:t>
      </w:r>
      <w:r>
        <w:rPr>
          <w:rFonts w:ascii="Times New Roman" w:hAnsi="Times New Roman" w:cs="Times New Roman"/>
          <w:sz w:val="20"/>
          <w:szCs w:val="20"/>
        </w:rPr>
        <w:t>E., Susca, A. and Meca, G. 2021</w:t>
      </w:r>
      <w:r w:rsidRPr="00320811">
        <w:rPr>
          <w:rFonts w:ascii="Times New Roman" w:hAnsi="Times New Roman" w:cs="Times New Roman"/>
          <w:sz w:val="20"/>
          <w:szCs w:val="20"/>
        </w:rPr>
        <w:t xml:space="preserve">. Mycotoxin profile and phylogeny of pathogenic </w:t>
      </w:r>
      <w:r w:rsidRPr="00320811">
        <w:rPr>
          <w:rFonts w:ascii="Times New Roman" w:hAnsi="Times New Roman" w:cs="Times New Roman"/>
          <w:i/>
          <w:sz w:val="20"/>
          <w:szCs w:val="20"/>
        </w:rPr>
        <w:t xml:space="preserve">Alternaria </w:t>
      </w:r>
      <w:r>
        <w:rPr>
          <w:rFonts w:ascii="Times New Roman" w:hAnsi="Times New Roman" w:cs="Times New Roman"/>
          <w:sz w:val="20"/>
          <w:szCs w:val="20"/>
        </w:rPr>
        <w:t xml:space="preserve">species isolated from </w:t>
      </w:r>
      <w:r w:rsidRPr="00320811">
        <w:rPr>
          <w:rFonts w:ascii="Times New Roman" w:hAnsi="Times New Roman" w:cs="Times New Roman"/>
          <w:sz w:val="20"/>
          <w:szCs w:val="20"/>
        </w:rPr>
        <w:t xml:space="preserve">symptomatic tomato plants in Lebanon. </w:t>
      </w:r>
      <w:r w:rsidRPr="00320811">
        <w:rPr>
          <w:rFonts w:ascii="Times New Roman" w:hAnsi="Times New Roman" w:cs="Times New Roman"/>
          <w:i/>
          <w:sz w:val="20"/>
          <w:szCs w:val="20"/>
        </w:rPr>
        <w:t xml:space="preserve">Toxins </w:t>
      </w:r>
      <w:r>
        <w:rPr>
          <w:rFonts w:ascii="Times New Roman" w:hAnsi="Times New Roman" w:cs="Times New Roman"/>
          <w:sz w:val="20"/>
          <w:szCs w:val="20"/>
        </w:rPr>
        <w:t>13:</w:t>
      </w:r>
      <w:r w:rsidRPr="00320811">
        <w:rPr>
          <w:rFonts w:ascii="Times New Roman" w:hAnsi="Times New Roman" w:cs="Times New Roman"/>
          <w:sz w:val="20"/>
          <w:szCs w:val="20"/>
        </w:rPr>
        <w:t xml:space="preserve"> 513.</w:t>
      </w:r>
    </w:p>
    <w:p w:rsidR="00A006D6" w:rsidRPr="00F93F7E" w:rsidRDefault="00A006D6" w:rsidP="00A006D6">
      <w:pPr>
        <w:autoSpaceDE w:val="0"/>
        <w:autoSpaceDN w:val="0"/>
        <w:adjustRightInd w:val="0"/>
        <w:ind w:left="720" w:hanging="720"/>
        <w:jc w:val="both"/>
        <w:rPr>
          <w:rFonts w:ascii="Times New Roman" w:eastAsia="Calibri" w:hAnsi="Times New Roman"/>
          <w:sz w:val="20"/>
          <w:szCs w:val="20"/>
        </w:rPr>
      </w:pPr>
      <w:r w:rsidRPr="00F93F7E">
        <w:rPr>
          <w:rFonts w:ascii="Times New Roman" w:eastAsia="Calibri" w:hAnsi="Times New Roman"/>
          <w:sz w:val="20"/>
          <w:szCs w:val="20"/>
        </w:rPr>
        <w:t xml:space="preserve">Horticulture statistics at a glance. 2022. Government of India, Ministry of Agriculture and Farmers’ Welfare, </w:t>
      </w:r>
      <w:r w:rsidRPr="00F93F7E">
        <w:rPr>
          <w:rFonts w:ascii="Times New Roman" w:eastAsia="Calibri" w:hAnsi="Times New Roman"/>
          <w:i/>
          <w:sz w:val="20"/>
          <w:szCs w:val="20"/>
        </w:rPr>
        <w:t>Department of Agriculture and Cooperation and Farmers Welfare,</w:t>
      </w:r>
      <w:r w:rsidRPr="00F93F7E">
        <w:rPr>
          <w:rFonts w:ascii="Times New Roman" w:eastAsia="Calibri" w:hAnsi="Times New Roman"/>
          <w:sz w:val="20"/>
          <w:szCs w:val="20"/>
        </w:rPr>
        <w:t xml:space="preserve"> Pp. 203.</w:t>
      </w:r>
    </w:p>
    <w:p w:rsidR="00A006D6" w:rsidRPr="00F93F7E" w:rsidRDefault="00A006D6" w:rsidP="00A006D6">
      <w:pPr>
        <w:autoSpaceDE w:val="0"/>
        <w:autoSpaceDN w:val="0"/>
        <w:adjustRightInd w:val="0"/>
        <w:ind w:left="720" w:hanging="720"/>
        <w:jc w:val="both"/>
        <w:rPr>
          <w:rFonts w:ascii="Times New Roman" w:eastAsia="Calibri" w:hAnsi="Times New Roman"/>
          <w:sz w:val="20"/>
          <w:szCs w:val="20"/>
        </w:rPr>
      </w:pPr>
      <w:r w:rsidRPr="00F93F7E">
        <w:rPr>
          <w:rFonts w:ascii="Times New Roman" w:hAnsi="Times New Roman"/>
          <w:sz w:val="20"/>
          <w:szCs w:val="20"/>
        </w:rPr>
        <w:t xml:space="preserve">Kaul, J.L. and Lall, B.L. 1974. A new method for inoculating citrus fruits. </w:t>
      </w:r>
      <w:r w:rsidRPr="00F93F7E">
        <w:rPr>
          <w:rFonts w:ascii="Times New Roman" w:hAnsi="Times New Roman"/>
          <w:i/>
          <w:sz w:val="20"/>
          <w:szCs w:val="20"/>
        </w:rPr>
        <w:t>Science and Culture</w:t>
      </w:r>
      <w:r w:rsidRPr="00F93F7E">
        <w:rPr>
          <w:rFonts w:ascii="Times New Roman" w:hAnsi="Times New Roman"/>
          <w:sz w:val="20"/>
          <w:szCs w:val="20"/>
        </w:rPr>
        <w:t xml:space="preserve">. 40: 375-376. </w:t>
      </w:r>
    </w:p>
    <w:p w:rsidR="00A006D6" w:rsidRPr="00F93F7E" w:rsidRDefault="00A006D6" w:rsidP="00A006D6">
      <w:pPr>
        <w:autoSpaceDE w:val="0"/>
        <w:autoSpaceDN w:val="0"/>
        <w:adjustRightInd w:val="0"/>
        <w:ind w:left="720" w:hanging="720"/>
        <w:jc w:val="both"/>
        <w:rPr>
          <w:rFonts w:ascii="Times New Roman" w:hAnsi="Times New Roman"/>
          <w:sz w:val="20"/>
          <w:szCs w:val="20"/>
        </w:rPr>
      </w:pPr>
      <w:proofErr w:type="spellStart"/>
      <w:r w:rsidRPr="00F93F7E">
        <w:rPr>
          <w:rFonts w:ascii="Times New Roman" w:hAnsi="Times New Roman"/>
          <w:sz w:val="20"/>
          <w:szCs w:val="20"/>
          <w:shd w:val="clear" w:color="auto" w:fill="FFFFFF"/>
        </w:rPr>
        <w:t>Mbuk</w:t>
      </w:r>
      <w:proofErr w:type="spellEnd"/>
      <w:r w:rsidRPr="00F93F7E">
        <w:rPr>
          <w:rFonts w:ascii="Times New Roman" w:hAnsi="Times New Roman"/>
          <w:sz w:val="20"/>
          <w:szCs w:val="20"/>
          <w:shd w:val="clear" w:color="auto" w:fill="FFFFFF"/>
        </w:rPr>
        <w:t xml:space="preserve">, E.M., Bassey, N.E., Udoh, E.S. and Udoh, E.J. 2011. Factors influencing post-harvest loss of tomato in </w:t>
      </w:r>
      <w:proofErr w:type="spellStart"/>
      <w:r w:rsidRPr="00F93F7E">
        <w:rPr>
          <w:rFonts w:ascii="Times New Roman" w:hAnsi="Times New Roman"/>
          <w:sz w:val="20"/>
          <w:szCs w:val="20"/>
          <w:shd w:val="clear" w:color="auto" w:fill="FFFFFF"/>
        </w:rPr>
        <w:t>Uyo</w:t>
      </w:r>
      <w:proofErr w:type="spellEnd"/>
      <w:r w:rsidRPr="00F93F7E">
        <w:rPr>
          <w:rFonts w:ascii="Times New Roman" w:hAnsi="Times New Roman"/>
          <w:sz w:val="20"/>
          <w:szCs w:val="20"/>
          <w:shd w:val="clear" w:color="auto" w:fill="FFFFFF"/>
        </w:rPr>
        <w:t xml:space="preserve"> Urban market in </w:t>
      </w:r>
      <w:proofErr w:type="spellStart"/>
      <w:r w:rsidRPr="00F93F7E">
        <w:rPr>
          <w:rFonts w:ascii="Times New Roman" w:hAnsi="Times New Roman"/>
          <w:sz w:val="20"/>
          <w:szCs w:val="20"/>
          <w:shd w:val="clear" w:color="auto" w:fill="FFFFFF"/>
        </w:rPr>
        <w:t>Uyo</w:t>
      </w:r>
      <w:proofErr w:type="spellEnd"/>
      <w:r w:rsidRPr="00F93F7E">
        <w:rPr>
          <w:rFonts w:ascii="Times New Roman" w:hAnsi="Times New Roman"/>
          <w:sz w:val="20"/>
          <w:szCs w:val="20"/>
          <w:shd w:val="clear" w:color="auto" w:fill="FFFFFF"/>
        </w:rPr>
        <w:t xml:space="preserve"> Nigeria. </w:t>
      </w:r>
      <w:r w:rsidRPr="00F93F7E">
        <w:rPr>
          <w:rFonts w:ascii="Times New Roman" w:hAnsi="Times New Roman"/>
          <w:i/>
          <w:sz w:val="20"/>
          <w:szCs w:val="20"/>
          <w:shd w:val="clear" w:color="auto" w:fill="FFFFFF"/>
        </w:rPr>
        <w:t>Journal of Agriculture Food Environment</w:t>
      </w:r>
      <w:r w:rsidRPr="00F93F7E">
        <w:rPr>
          <w:rFonts w:ascii="Times New Roman" w:hAnsi="Times New Roman"/>
          <w:sz w:val="20"/>
          <w:szCs w:val="20"/>
          <w:shd w:val="clear" w:color="auto" w:fill="FFFFFF"/>
        </w:rPr>
        <w:t>, 7(2): 40-46.</w:t>
      </w:r>
      <w:r w:rsidRPr="00F93F7E">
        <w:rPr>
          <w:rFonts w:ascii="Times New Roman" w:hAnsi="Times New Roman"/>
          <w:sz w:val="20"/>
          <w:szCs w:val="20"/>
        </w:rPr>
        <w:t xml:space="preserve"> </w:t>
      </w:r>
    </w:p>
    <w:p w:rsidR="00A006D6" w:rsidRDefault="00A006D6" w:rsidP="00A006D6">
      <w:pPr>
        <w:ind w:left="720" w:hanging="720"/>
        <w:jc w:val="both"/>
        <w:rPr>
          <w:rFonts w:ascii="Times New Roman" w:hAnsi="Times New Roman" w:cs="Times New Roman"/>
        </w:rPr>
      </w:pPr>
      <w:r w:rsidRPr="00A6077E">
        <w:rPr>
          <w:rFonts w:ascii="Times New Roman" w:hAnsi="Times New Roman" w:cs="Times New Roman"/>
        </w:rPr>
        <w:t>Mohamed</w:t>
      </w:r>
      <w:r>
        <w:rPr>
          <w:rFonts w:ascii="Times New Roman" w:hAnsi="Times New Roman" w:cs="Times New Roman"/>
        </w:rPr>
        <w:t>,</w:t>
      </w:r>
      <w:r w:rsidRPr="00A6077E">
        <w:rPr>
          <w:rFonts w:ascii="Times New Roman" w:hAnsi="Times New Roman" w:cs="Times New Roman"/>
        </w:rPr>
        <w:t xml:space="preserve"> A</w:t>
      </w:r>
      <w:r>
        <w:rPr>
          <w:rFonts w:ascii="Times New Roman" w:hAnsi="Times New Roman" w:cs="Times New Roman"/>
        </w:rPr>
        <w:t>.</w:t>
      </w:r>
      <w:r w:rsidRPr="00A6077E">
        <w:rPr>
          <w:rFonts w:ascii="Times New Roman" w:hAnsi="Times New Roman" w:cs="Times New Roman"/>
        </w:rPr>
        <w:t>A</w:t>
      </w:r>
      <w:r>
        <w:rPr>
          <w:rFonts w:ascii="Times New Roman" w:hAnsi="Times New Roman" w:cs="Times New Roman"/>
        </w:rPr>
        <w:t>.</w:t>
      </w:r>
      <w:r w:rsidRPr="00A6077E">
        <w:rPr>
          <w:rFonts w:ascii="Times New Roman" w:hAnsi="Times New Roman" w:cs="Times New Roman"/>
        </w:rPr>
        <w:t>, Salah</w:t>
      </w:r>
      <w:r>
        <w:rPr>
          <w:rFonts w:ascii="Times New Roman" w:hAnsi="Times New Roman" w:cs="Times New Roman"/>
        </w:rPr>
        <w:t>,</w:t>
      </w:r>
      <w:r w:rsidRPr="00A6077E">
        <w:rPr>
          <w:rFonts w:ascii="Times New Roman" w:hAnsi="Times New Roman" w:cs="Times New Roman"/>
        </w:rPr>
        <w:t xml:space="preserve"> M</w:t>
      </w:r>
      <w:r>
        <w:rPr>
          <w:rFonts w:ascii="Times New Roman" w:hAnsi="Times New Roman" w:cs="Times New Roman"/>
        </w:rPr>
        <w:t>.</w:t>
      </w:r>
      <w:r w:rsidRPr="00A6077E">
        <w:rPr>
          <w:rFonts w:ascii="Times New Roman" w:hAnsi="Times New Roman" w:cs="Times New Roman"/>
        </w:rPr>
        <w:t>M</w:t>
      </w:r>
      <w:r>
        <w:rPr>
          <w:rFonts w:ascii="Times New Roman" w:hAnsi="Times New Roman" w:cs="Times New Roman"/>
        </w:rPr>
        <w:t>.</w:t>
      </w:r>
      <w:r w:rsidRPr="00A6077E">
        <w:rPr>
          <w:rFonts w:ascii="Times New Roman" w:hAnsi="Times New Roman" w:cs="Times New Roman"/>
        </w:rPr>
        <w:t>, El-</w:t>
      </w:r>
      <w:proofErr w:type="spellStart"/>
      <w:r w:rsidRPr="00A6077E">
        <w:rPr>
          <w:rFonts w:ascii="Times New Roman" w:hAnsi="Times New Roman" w:cs="Times New Roman"/>
        </w:rPr>
        <w:t>Dein</w:t>
      </w:r>
      <w:proofErr w:type="spellEnd"/>
      <w:r>
        <w:rPr>
          <w:rFonts w:ascii="Times New Roman" w:hAnsi="Times New Roman" w:cs="Times New Roman"/>
        </w:rPr>
        <w:t>,</w:t>
      </w:r>
      <w:r w:rsidRPr="00A6077E">
        <w:rPr>
          <w:rFonts w:ascii="Times New Roman" w:hAnsi="Times New Roman" w:cs="Times New Roman"/>
        </w:rPr>
        <w:t xml:space="preserve"> M</w:t>
      </w:r>
      <w:r>
        <w:rPr>
          <w:rFonts w:ascii="Times New Roman" w:hAnsi="Times New Roman" w:cs="Times New Roman"/>
        </w:rPr>
        <w:t>.</w:t>
      </w:r>
      <w:r w:rsidRPr="00A6077E">
        <w:rPr>
          <w:rFonts w:ascii="Times New Roman" w:hAnsi="Times New Roman" w:cs="Times New Roman"/>
        </w:rPr>
        <w:t>M</w:t>
      </w:r>
      <w:r>
        <w:rPr>
          <w:rFonts w:ascii="Times New Roman" w:hAnsi="Times New Roman" w:cs="Times New Roman"/>
        </w:rPr>
        <w:t>.</w:t>
      </w:r>
      <w:r w:rsidRPr="00A6077E">
        <w:rPr>
          <w:rFonts w:ascii="Times New Roman" w:hAnsi="Times New Roman" w:cs="Times New Roman"/>
        </w:rPr>
        <w:t>Z</w:t>
      </w:r>
      <w:r>
        <w:rPr>
          <w:rFonts w:ascii="Times New Roman" w:hAnsi="Times New Roman" w:cs="Times New Roman"/>
        </w:rPr>
        <w:t>.</w:t>
      </w:r>
      <w:r w:rsidRPr="00A6077E">
        <w:rPr>
          <w:rFonts w:ascii="Times New Roman" w:hAnsi="Times New Roman" w:cs="Times New Roman"/>
        </w:rPr>
        <w:t>, EL-</w:t>
      </w:r>
      <w:proofErr w:type="spellStart"/>
      <w:r w:rsidRPr="00A6077E">
        <w:rPr>
          <w:rFonts w:ascii="Times New Roman" w:hAnsi="Times New Roman" w:cs="Times New Roman"/>
        </w:rPr>
        <w:t>Hefny</w:t>
      </w:r>
      <w:proofErr w:type="spellEnd"/>
      <w:r>
        <w:rPr>
          <w:rFonts w:ascii="Times New Roman" w:hAnsi="Times New Roman" w:cs="Times New Roman"/>
        </w:rPr>
        <w:t>,</w:t>
      </w:r>
      <w:r w:rsidRPr="00A6077E">
        <w:rPr>
          <w:rFonts w:ascii="Times New Roman" w:hAnsi="Times New Roman" w:cs="Times New Roman"/>
        </w:rPr>
        <w:t xml:space="preserve"> M</w:t>
      </w:r>
      <w:r>
        <w:rPr>
          <w:rFonts w:ascii="Times New Roman" w:hAnsi="Times New Roman" w:cs="Times New Roman"/>
        </w:rPr>
        <w:t>.</w:t>
      </w:r>
      <w:r w:rsidRPr="00A6077E">
        <w:rPr>
          <w:rFonts w:ascii="Times New Roman" w:hAnsi="Times New Roman" w:cs="Times New Roman"/>
        </w:rPr>
        <w:t>, Ali</w:t>
      </w:r>
      <w:r>
        <w:rPr>
          <w:rFonts w:ascii="Times New Roman" w:hAnsi="Times New Roman" w:cs="Times New Roman"/>
        </w:rPr>
        <w:t>,</w:t>
      </w:r>
      <w:r w:rsidRPr="00A6077E">
        <w:rPr>
          <w:rFonts w:ascii="Times New Roman" w:hAnsi="Times New Roman" w:cs="Times New Roman"/>
        </w:rPr>
        <w:t xml:space="preserve"> H</w:t>
      </w:r>
      <w:r>
        <w:rPr>
          <w:rFonts w:ascii="Times New Roman" w:hAnsi="Times New Roman" w:cs="Times New Roman"/>
        </w:rPr>
        <w:t>.</w:t>
      </w:r>
      <w:r w:rsidRPr="00A6077E">
        <w:rPr>
          <w:rFonts w:ascii="Times New Roman" w:hAnsi="Times New Roman" w:cs="Times New Roman"/>
        </w:rPr>
        <w:t>M</w:t>
      </w:r>
      <w:r>
        <w:rPr>
          <w:rFonts w:ascii="Times New Roman" w:hAnsi="Times New Roman" w:cs="Times New Roman"/>
        </w:rPr>
        <w:t>.</w:t>
      </w:r>
      <w:r w:rsidRPr="00A6077E">
        <w:rPr>
          <w:rFonts w:ascii="Times New Roman" w:hAnsi="Times New Roman" w:cs="Times New Roman"/>
        </w:rPr>
        <w:t xml:space="preserve">, </w:t>
      </w:r>
      <w:proofErr w:type="spellStart"/>
      <w:r w:rsidRPr="00A6077E">
        <w:rPr>
          <w:rFonts w:ascii="Times New Roman" w:hAnsi="Times New Roman" w:cs="Times New Roman"/>
        </w:rPr>
        <w:t>Farraj</w:t>
      </w:r>
      <w:proofErr w:type="spellEnd"/>
      <w:r>
        <w:rPr>
          <w:rFonts w:ascii="Times New Roman" w:hAnsi="Times New Roman" w:cs="Times New Roman"/>
        </w:rPr>
        <w:t>,</w:t>
      </w:r>
      <w:r w:rsidRPr="00A6077E">
        <w:rPr>
          <w:rFonts w:ascii="Times New Roman" w:hAnsi="Times New Roman" w:cs="Times New Roman"/>
        </w:rPr>
        <w:t xml:space="preserve"> D</w:t>
      </w:r>
      <w:r>
        <w:rPr>
          <w:rFonts w:ascii="Times New Roman" w:hAnsi="Times New Roman" w:cs="Times New Roman"/>
        </w:rPr>
        <w:t>.</w:t>
      </w:r>
      <w:r w:rsidRPr="00A6077E">
        <w:rPr>
          <w:rFonts w:ascii="Times New Roman" w:hAnsi="Times New Roman" w:cs="Times New Roman"/>
        </w:rPr>
        <w:t>A</w:t>
      </w:r>
      <w:r>
        <w:rPr>
          <w:rFonts w:ascii="Times New Roman" w:hAnsi="Times New Roman" w:cs="Times New Roman"/>
        </w:rPr>
        <w:t>.</w:t>
      </w:r>
      <w:r w:rsidRPr="00A6077E">
        <w:rPr>
          <w:rFonts w:ascii="Times New Roman" w:hAnsi="Times New Roman" w:cs="Times New Roman"/>
        </w:rPr>
        <w:t>A</w:t>
      </w:r>
      <w:r>
        <w:rPr>
          <w:rFonts w:ascii="Times New Roman" w:hAnsi="Times New Roman" w:cs="Times New Roman"/>
        </w:rPr>
        <w:t>.</w:t>
      </w:r>
      <w:r w:rsidRPr="00A6077E">
        <w:rPr>
          <w:rFonts w:ascii="Times New Roman" w:hAnsi="Times New Roman" w:cs="Times New Roman"/>
        </w:rPr>
        <w:t xml:space="preserve">, </w:t>
      </w:r>
      <w:proofErr w:type="spellStart"/>
      <w:r w:rsidRPr="00A6077E">
        <w:rPr>
          <w:rFonts w:ascii="Times New Roman" w:hAnsi="Times New Roman" w:cs="Times New Roman"/>
        </w:rPr>
        <w:t>Hatamleh</w:t>
      </w:r>
      <w:proofErr w:type="spellEnd"/>
      <w:r>
        <w:rPr>
          <w:rFonts w:ascii="Times New Roman" w:hAnsi="Times New Roman" w:cs="Times New Roman"/>
        </w:rPr>
        <w:t>,</w:t>
      </w:r>
      <w:r w:rsidRPr="00A6077E">
        <w:rPr>
          <w:rFonts w:ascii="Times New Roman" w:hAnsi="Times New Roman" w:cs="Times New Roman"/>
        </w:rPr>
        <w:t xml:space="preserve"> A</w:t>
      </w:r>
      <w:r>
        <w:rPr>
          <w:rFonts w:ascii="Times New Roman" w:hAnsi="Times New Roman" w:cs="Times New Roman"/>
        </w:rPr>
        <w:t>.</w:t>
      </w:r>
      <w:r w:rsidRPr="00A6077E">
        <w:rPr>
          <w:rFonts w:ascii="Times New Roman" w:hAnsi="Times New Roman" w:cs="Times New Roman"/>
        </w:rPr>
        <w:t>A</w:t>
      </w:r>
      <w:r>
        <w:rPr>
          <w:rFonts w:ascii="Times New Roman" w:hAnsi="Times New Roman" w:cs="Times New Roman"/>
        </w:rPr>
        <w:t>.</w:t>
      </w:r>
      <w:r w:rsidRPr="00A6077E">
        <w:rPr>
          <w:rFonts w:ascii="Times New Roman" w:hAnsi="Times New Roman" w:cs="Times New Roman"/>
        </w:rPr>
        <w:t>, Salem</w:t>
      </w:r>
      <w:r>
        <w:rPr>
          <w:rFonts w:ascii="Times New Roman" w:hAnsi="Times New Roman" w:cs="Times New Roman"/>
        </w:rPr>
        <w:t>,</w:t>
      </w:r>
      <w:r w:rsidRPr="00A6077E">
        <w:rPr>
          <w:rFonts w:ascii="Times New Roman" w:hAnsi="Times New Roman" w:cs="Times New Roman"/>
        </w:rPr>
        <w:t xml:space="preserve"> M</w:t>
      </w:r>
      <w:r>
        <w:rPr>
          <w:rFonts w:ascii="Times New Roman" w:hAnsi="Times New Roman" w:cs="Times New Roman"/>
        </w:rPr>
        <w:t>.</w:t>
      </w:r>
      <w:r w:rsidRPr="00A6077E">
        <w:rPr>
          <w:rFonts w:ascii="Times New Roman" w:hAnsi="Times New Roman" w:cs="Times New Roman"/>
        </w:rPr>
        <w:t>Z</w:t>
      </w:r>
      <w:r>
        <w:rPr>
          <w:rFonts w:ascii="Times New Roman" w:hAnsi="Times New Roman" w:cs="Times New Roman"/>
        </w:rPr>
        <w:t>. and</w:t>
      </w:r>
      <w:r w:rsidRPr="00A6077E">
        <w:rPr>
          <w:rFonts w:ascii="Times New Roman" w:hAnsi="Times New Roman" w:cs="Times New Roman"/>
        </w:rPr>
        <w:t xml:space="preserve"> Ashmawy</w:t>
      </w:r>
      <w:r>
        <w:rPr>
          <w:rFonts w:ascii="Times New Roman" w:hAnsi="Times New Roman" w:cs="Times New Roman"/>
        </w:rPr>
        <w:t>,</w:t>
      </w:r>
      <w:r w:rsidRPr="00A6077E">
        <w:rPr>
          <w:rFonts w:ascii="Times New Roman" w:hAnsi="Times New Roman" w:cs="Times New Roman"/>
        </w:rPr>
        <w:t xml:space="preserve"> N</w:t>
      </w:r>
      <w:r>
        <w:rPr>
          <w:rFonts w:ascii="Times New Roman" w:hAnsi="Times New Roman" w:cs="Times New Roman"/>
        </w:rPr>
        <w:t>.</w:t>
      </w:r>
      <w:r w:rsidRPr="00A6077E">
        <w:rPr>
          <w:rFonts w:ascii="Times New Roman" w:hAnsi="Times New Roman" w:cs="Times New Roman"/>
        </w:rPr>
        <w:t>A.</w:t>
      </w:r>
      <w:r>
        <w:rPr>
          <w:rFonts w:ascii="Times New Roman" w:hAnsi="Times New Roman" w:cs="Times New Roman"/>
        </w:rPr>
        <w:t xml:space="preserve"> 2021.</w:t>
      </w:r>
      <w:r w:rsidRPr="00A6077E">
        <w:rPr>
          <w:rFonts w:ascii="Times New Roman" w:hAnsi="Times New Roman" w:cs="Times New Roman"/>
        </w:rPr>
        <w:t xml:space="preserve"> Ecofriendly bioagents, </w:t>
      </w:r>
      <w:proofErr w:type="spellStart"/>
      <w:r w:rsidRPr="00A6077E">
        <w:rPr>
          <w:rFonts w:ascii="Times New Roman" w:hAnsi="Times New Roman" w:cs="Times New Roman"/>
          <w:i/>
        </w:rPr>
        <w:t>Parthenocissus</w:t>
      </w:r>
      <w:proofErr w:type="spellEnd"/>
      <w:r w:rsidRPr="00A6077E">
        <w:rPr>
          <w:rFonts w:ascii="Times New Roman" w:hAnsi="Times New Roman" w:cs="Times New Roman"/>
          <w:i/>
        </w:rPr>
        <w:t xml:space="preserve"> quinquefolia</w:t>
      </w:r>
      <w:r w:rsidRPr="00A6077E">
        <w:rPr>
          <w:rFonts w:ascii="Times New Roman" w:hAnsi="Times New Roman" w:cs="Times New Roman"/>
        </w:rPr>
        <w:t xml:space="preserve"> and </w:t>
      </w:r>
      <w:proofErr w:type="spellStart"/>
      <w:r w:rsidRPr="00A6077E">
        <w:rPr>
          <w:rFonts w:ascii="Times New Roman" w:hAnsi="Times New Roman" w:cs="Times New Roman"/>
          <w:i/>
        </w:rPr>
        <w:t>Plectranthus</w:t>
      </w:r>
      <w:proofErr w:type="spellEnd"/>
      <w:r w:rsidRPr="00A6077E">
        <w:rPr>
          <w:rFonts w:ascii="Times New Roman" w:hAnsi="Times New Roman" w:cs="Times New Roman"/>
          <w:i/>
        </w:rPr>
        <w:t xml:space="preserve"> </w:t>
      </w:r>
      <w:proofErr w:type="spellStart"/>
      <w:r w:rsidRPr="00A6077E">
        <w:rPr>
          <w:rFonts w:ascii="Times New Roman" w:hAnsi="Times New Roman" w:cs="Times New Roman"/>
          <w:i/>
        </w:rPr>
        <w:t>neochilus</w:t>
      </w:r>
      <w:proofErr w:type="spellEnd"/>
      <w:r w:rsidRPr="00A6077E">
        <w:rPr>
          <w:rFonts w:ascii="Times New Roman" w:hAnsi="Times New Roman" w:cs="Times New Roman"/>
        </w:rPr>
        <w:t xml:space="preserve"> extracts to control the early blight pathogen (</w:t>
      </w:r>
      <w:r w:rsidRPr="00A6077E">
        <w:rPr>
          <w:rFonts w:ascii="Times New Roman" w:hAnsi="Times New Roman" w:cs="Times New Roman"/>
          <w:i/>
        </w:rPr>
        <w:t xml:space="preserve">Alternaria </w:t>
      </w:r>
      <w:proofErr w:type="spellStart"/>
      <w:r w:rsidRPr="00A6077E">
        <w:rPr>
          <w:rFonts w:ascii="Times New Roman" w:hAnsi="Times New Roman" w:cs="Times New Roman"/>
          <w:i/>
        </w:rPr>
        <w:t>solani</w:t>
      </w:r>
      <w:proofErr w:type="spellEnd"/>
      <w:r w:rsidRPr="00A6077E">
        <w:rPr>
          <w:rFonts w:ascii="Times New Roman" w:hAnsi="Times New Roman" w:cs="Times New Roman"/>
        </w:rPr>
        <w:t xml:space="preserve">) in tomato. </w:t>
      </w:r>
      <w:r w:rsidRPr="00A6077E">
        <w:rPr>
          <w:rFonts w:ascii="Times New Roman" w:hAnsi="Times New Roman" w:cs="Times New Roman"/>
          <w:i/>
        </w:rPr>
        <w:t>Agronomy</w:t>
      </w:r>
      <w:r>
        <w:rPr>
          <w:rFonts w:ascii="Times New Roman" w:hAnsi="Times New Roman" w:cs="Times New Roman"/>
        </w:rPr>
        <w:t>,</w:t>
      </w:r>
      <w:r w:rsidRPr="00A6077E">
        <w:rPr>
          <w:rFonts w:ascii="Times New Roman" w:hAnsi="Times New Roman" w:cs="Times New Roman"/>
        </w:rPr>
        <w:t xml:space="preserve"> 11(5):911.</w:t>
      </w:r>
    </w:p>
    <w:p w:rsidR="00A006D6" w:rsidRDefault="00A006D6" w:rsidP="00A006D6">
      <w:pPr>
        <w:ind w:left="720" w:hanging="720"/>
        <w:jc w:val="both"/>
        <w:rPr>
          <w:rFonts w:ascii="Times New Roman" w:hAnsi="Times New Roman" w:cs="Times New Roman"/>
        </w:rPr>
      </w:pPr>
      <w:r w:rsidRPr="00DC6105">
        <w:rPr>
          <w:rFonts w:ascii="Times New Roman" w:hAnsi="Times New Roman" w:cs="Times New Roman"/>
        </w:rPr>
        <w:lastRenderedPageBreak/>
        <w:t>Parvin, I., Mondal, C., Sultana, S., Sulta</w:t>
      </w:r>
      <w:r>
        <w:rPr>
          <w:rFonts w:ascii="Times New Roman" w:hAnsi="Times New Roman" w:cs="Times New Roman"/>
        </w:rPr>
        <w:t xml:space="preserve">na, N. and </w:t>
      </w:r>
      <w:proofErr w:type="spellStart"/>
      <w:r>
        <w:rPr>
          <w:rFonts w:ascii="Times New Roman" w:hAnsi="Times New Roman" w:cs="Times New Roman"/>
        </w:rPr>
        <w:t>Aminuzzaman</w:t>
      </w:r>
      <w:proofErr w:type="spellEnd"/>
      <w:r>
        <w:rPr>
          <w:rFonts w:ascii="Times New Roman" w:hAnsi="Times New Roman" w:cs="Times New Roman"/>
        </w:rPr>
        <w:t>, F. M. 2021</w:t>
      </w:r>
      <w:r w:rsidRPr="00DC6105">
        <w:rPr>
          <w:rFonts w:ascii="Times New Roman" w:hAnsi="Times New Roman" w:cs="Times New Roman"/>
        </w:rPr>
        <w:t xml:space="preserve">. Pathological survey on early leaf blight of tomato and in vitro effect of culture media, temperature and pH on growth and sporulation of </w:t>
      </w:r>
      <w:r w:rsidRPr="00A006D6">
        <w:rPr>
          <w:rFonts w:ascii="Times New Roman" w:hAnsi="Times New Roman" w:cs="Times New Roman"/>
          <w:i/>
        </w:rPr>
        <w:t xml:space="preserve">Alternaria </w:t>
      </w:r>
      <w:proofErr w:type="spellStart"/>
      <w:r w:rsidRPr="00A006D6">
        <w:rPr>
          <w:rFonts w:ascii="Times New Roman" w:hAnsi="Times New Roman" w:cs="Times New Roman"/>
          <w:i/>
        </w:rPr>
        <w:t>solani</w:t>
      </w:r>
      <w:proofErr w:type="spellEnd"/>
      <w:r w:rsidRPr="00DC6105">
        <w:rPr>
          <w:rFonts w:ascii="Times New Roman" w:hAnsi="Times New Roman" w:cs="Times New Roman"/>
        </w:rPr>
        <w:t xml:space="preserve">. </w:t>
      </w:r>
      <w:r w:rsidRPr="00A006D6">
        <w:rPr>
          <w:rFonts w:ascii="Times New Roman" w:hAnsi="Times New Roman" w:cs="Times New Roman"/>
          <w:i/>
        </w:rPr>
        <w:t>Open Access Library J</w:t>
      </w:r>
      <w:r>
        <w:rPr>
          <w:rFonts w:ascii="Times New Roman" w:hAnsi="Times New Roman" w:cs="Times New Roman"/>
          <w:i/>
        </w:rPr>
        <w:t>ournal</w:t>
      </w:r>
      <w:r w:rsidRPr="00A006D6">
        <w:rPr>
          <w:rFonts w:ascii="Times New Roman" w:hAnsi="Times New Roman" w:cs="Times New Roman"/>
          <w:i/>
        </w:rPr>
        <w:t>.</w:t>
      </w:r>
      <w:r>
        <w:rPr>
          <w:rFonts w:ascii="Times New Roman" w:hAnsi="Times New Roman" w:cs="Times New Roman"/>
        </w:rPr>
        <w:t xml:space="preserve"> 8:</w:t>
      </w:r>
      <w:r w:rsidRPr="00DC6105">
        <w:rPr>
          <w:rFonts w:ascii="Times New Roman" w:hAnsi="Times New Roman" w:cs="Times New Roman"/>
        </w:rPr>
        <w:t xml:space="preserve"> 1–17.</w:t>
      </w:r>
    </w:p>
    <w:p w:rsidR="00A006D6" w:rsidRPr="00F93F7E" w:rsidRDefault="00A006D6" w:rsidP="00A006D6">
      <w:pPr>
        <w:pStyle w:val="c-chapter-book-details"/>
        <w:shd w:val="clear" w:color="auto" w:fill="FFFFFF"/>
        <w:tabs>
          <w:tab w:val="left" w:pos="720"/>
        </w:tabs>
        <w:spacing w:before="0" w:beforeAutospacing="0" w:after="200" w:afterAutospacing="0" w:line="276" w:lineRule="auto"/>
        <w:ind w:left="720" w:hanging="720"/>
        <w:jc w:val="both"/>
        <w:rPr>
          <w:color w:val="000000"/>
          <w:sz w:val="20"/>
          <w:szCs w:val="20"/>
        </w:rPr>
      </w:pPr>
      <w:r w:rsidRPr="00F93F7E">
        <w:rPr>
          <w:color w:val="000000"/>
          <w:sz w:val="20"/>
          <w:szCs w:val="20"/>
        </w:rPr>
        <w:t>Patel, N.A. 2000. Studies on Alternaria fruit rot of tomato caused by (</w:t>
      </w:r>
      <w:r w:rsidRPr="00F93F7E">
        <w:rPr>
          <w:i/>
          <w:color w:val="000000"/>
          <w:sz w:val="20"/>
          <w:szCs w:val="20"/>
        </w:rPr>
        <w:t xml:space="preserve">Alternaria </w:t>
      </w:r>
      <w:proofErr w:type="spellStart"/>
      <w:r w:rsidRPr="00F93F7E">
        <w:rPr>
          <w:i/>
          <w:color w:val="000000"/>
          <w:sz w:val="20"/>
          <w:szCs w:val="20"/>
        </w:rPr>
        <w:t>alternata</w:t>
      </w:r>
      <w:proofErr w:type="spellEnd"/>
      <w:r w:rsidRPr="00F93F7E">
        <w:rPr>
          <w:color w:val="000000"/>
          <w:sz w:val="20"/>
          <w:szCs w:val="20"/>
        </w:rPr>
        <w:t>)</w:t>
      </w:r>
      <w:r w:rsidRPr="00F93F7E">
        <w:rPr>
          <w:i/>
          <w:color w:val="000000"/>
          <w:sz w:val="20"/>
          <w:szCs w:val="20"/>
        </w:rPr>
        <w:t xml:space="preserve"> </w:t>
      </w:r>
      <w:r w:rsidRPr="00F93F7E">
        <w:rPr>
          <w:color w:val="000000"/>
          <w:sz w:val="20"/>
          <w:szCs w:val="20"/>
        </w:rPr>
        <w:t xml:space="preserve">and its management. M.Sc. Thesis, Sardar </w:t>
      </w:r>
      <w:proofErr w:type="spellStart"/>
      <w:r w:rsidRPr="00F93F7E">
        <w:rPr>
          <w:color w:val="000000"/>
          <w:sz w:val="20"/>
          <w:szCs w:val="20"/>
        </w:rPr>
        <w:t>krushinagar</w:t>
      </w:r>
      <w:proofErr w:type="spellEnd"/>
      <w:r w:rsidRPr="00F93F7E">
        <w:rPr>
          <w:color w:val="000000"/>
          <w:sz w:val="20"/>
          <w:szCs w:val="20"/>
        </w:rPr>
        <w:t xml:space="preserve">. </w:t>
      </w:r>
    </w:p>
    <w:p w:rsidR="00A006D6" w:rsidRPr="00F93F7E" w:rsidRDefault="00A006D6" w:rsidP="00A006D6">
      <w:pPr>
        <w:ind w:left="720" w:hanging="720"/>
        <w:jc w:val="both"/>
        <w:rPr>
          <w:rFonts w:ascii="Times New Roman" w:hAnsi="Times New Roman"/>
          <w:color w:val="222222"/>
          <w:sz w:val="20"/>
          <w:szCs w:val="20"/>
          <w:shd w:val="clear" w:color="auto" w:fill="FFFFFF"/>
        </w:rPr>
      </w:pPr>
      <w:r w:rsidRPr="00F93F7E">
        <w:rPr>
          <w:rFonts w:ascii="Times New Roman" w:hAnsi="Times New Roman"/>
          <w:sz w:val="20"/>
          <w:szCs w:val="20"/>
          <w:lang w:val="it-IT"/>
        </w:rPr>
        <w:t xml:space="preserve">Raiola, A., Rigano, M. M., Calafiore, R., Frusciante, L. and Barone, A. 2014. </w:t>
      </w:r>
      <w:r w:rsidRPr="00F93F7E">
        <w:rPr>
          <w:rFonts w:ascii="Times New Roman" w:hAnsi="Times New Roman"/>
          <w:sz w:val="20"/>
          <w:szCs w:val="20"/>
        </w:rPr>
        <w:t xml:space="preserve">Enhancing the human-promoting effects of tomato fruit for bio fortified food. </w:t>
      </w:r>
      <w:proofErr w:type="spellStart"/>
      <w:r w:rsidRPr="00F93F7E">
        <w:rPr>
          <w:rFonts w:ascii="Times New Roman" w:hAnsi="Times New Roman"/>
          <w:i/>
          <w:sz w:val="20"/>
          <w:szCs w:val="20"/>
        </w:rPr>
        <w:t>Hindawi</w:t>
      </w:r>
      <w:proofErr w:type="spellEnd"/>
      <w:r w:rsidRPr="00F93F7E">
        <w:rPr>
          <w:rFonts w:ascii="Times New Roman" w:hAnsi="Times New Roman"/>
          <w:i/>
          <w:sz w:val="20"/>
          <w:szCs w:val="20"/>
        </w:rPr>
        <w:t xml:space="preserve"> Publishing Corporation Mediators Inflammation</w:t>
      </w:r>
      <w:r w:rsidRPr="00F93F7E">
        <w:rPr>
          <w:rFonts w:ascii="Times New Roman" w:hAnsi="Times New Roman"/>
          <w:sz w:val="20"/>
          <w:szCs w:val="20"/>
        </w:rPr>
        <w:t>, 10(4)</w:t>
      </w:r>
      <w:r w:rsidRPr="00F93F7E">
        <w:rPr>
          <w:rFonts w:ascii="Times New Roman" w:hAnsi="Times New Roman"/>
          <w:color w:val="222222"/>
          <w:sz w:val="20"/>
          <w:szCs w:val="20"/>
          <w:shd w:val="clear" w:color="auto" w:fill="FFFFFF"/>
        </w:rPr>
        <w:t xml:space="preserve">: 139-873. </w:t>
      </w:r>
    </w:p>
    <w:p w:rsidR="00A006D6" w:rsidRDefault="00A006D6" w:rsidP="00A006D6">
      <w:pPr>
        <w:ind w:left="720" w:hanging="720"/>
        <w:jc w:val="both"/>
        <w:rPr>
          <w:rFonts w:ascii="Times New Roman" w:hAnsi="Times New Roman" w:cs="Times New Roman"/>
          <w:sz w:val="20"/>
          <w:szCs w:val="20"/>
        </w:rPr>
      </w:pPr>
      <w:proofErr w:type="spellStart"/>
      <w:r w:rsidRPr="00320811">
        <w:rPr>
          <w:rFonts w:ascii="Times New Roman" w:hAnsi="Times New Roman" w:cs="Times New Roman"/>
          <w:sz w:val="20"/>
          <w:szCs w:val="20"/>
        </w:rPr>
        <w:t>Sanzani</w:t>
      </w:r>
      <w:proofErr w:type="spellEnd"/>
      <w:r w:rsidRPr="00320811">
        <w:rPr>
          <w:rFonts w:ascii="Times New Roman" w:hAnsi="Times New Roman" w:cs="Times New Roman"/>
          <w:sz w:val="20"/>
          <w:szCs w:val="20"/>
        </w:rPr>
        <w:t xml:space="preserve">, S. M., Gallone, T., </w:t>
      </w:r>
      <w:proofErr w:type="spellStart"/>
      <w:r w:rsidRPr="00320811">
        <w:rPr>
          <w:rFonts w:ascii="Times New Roman" w:hAnsi="Times New Roman" w:cs="Times New Roman"/>
          <w:sz w:val="20"/>
          <w:szCs w:val="20"/>
        </w:rPr>
        <w:t>Garganese</w:t>
      </w:r>
      <w:proofErr w:type="spellEnd"/>
      <w:r w:rsidRPr="00320811">
        <w:rPr>
          <w:rFonts w:ascii="Times New Roman" w:hAnsi="Times New Roman" w:cs="Times New Roman"/>
          <w:sz w:val="20"/>
          <w:szCs w:val="20"/>
        </w:rPr>
        <w:t xml:space="preserve">, F., Caruso, A. </w:t>
      </w:r>
      <w:r>
        <w:rPr>
          <w:rFonts w:ascii="Times New Roman" w:hAnsi="Times New Roman" w:cs="Times New Roman"/>
          <w:sz w:val="20"/>
          <w:szCs w:val="20"/>
        </w:rPr>
        <w:t xml:space="preserve">G., </w:t>
      </w:r>
      <w:proofErr w:type="spellStart"/>
      <w:r>
        <w:rPr>
          <w:rFonts w:ascii="Times New Roman" w:hAnsi="Times New Roman" w:cs="Times New Roman"/>
          <w:sz w:val="20"/>
          <w:szCs w:val="20"/>
        </w:rPr>
        <w:t>Amenduni</w:t>
      </w:r>
      <w:proofErr w:type="spellEnd"/>
      <w:r>
        <w:rPr>
          <w:rFonts w:ascii="Times New Roman" w:hAnsi="Times New Roman" w:cs="Times New Roman"/>
          <w:sz w:val="20"/>
          <w:szCs w:val="20"/>
        </w:rPr>
        <w:t>, M. and Ippolito, A. 2019</w:t>
      </w:r>
      <w:r w:rsidRPr="00320811">
        <w:rPr>
          <w:rFonts w:ascii="Times New Roman" w:hAnsi="Times New Roman" w:cs="Times New Roman"/>
          <w:sz w:val="20"/>
          <w:szCs w:val="20"/>
        </w:rPr>
        <w:t>. Contamination of fresh and dried tomato b</w:t>
      </w:r>
      <w:r>
        <w:rPr>
          <w:rFonts w:ascii="Times New Roman" w:hAnsi="Times New Roman" w:cs="Times New Roman"/>
          <w:sz w:val="20"/>
          <w:szCs w:val="20"/>
        </w:rPr>
        <w:t xml:space="preserve">y </w:t>
      </w:r>
      <w:r w:rsidRPr="00320811">
        <w:rPr>
          <w:rFonts w:ascii="Times New Roman" w:hAnsi="Times New Roman" w:cs="Times New Roman"/>
          <w:i/>
          <w:sz w:val="20"/>
          <w:szCs w:val="20"/>
        </w:rPr>
        <w:t>Alternaria</w:t>
      </w:r>
      <w:r>
        <w:rPr>
          <w:rFonts w:ascii="Times New Roman" w:hAnsi="Times New Roman" w:cs="Times New Roman"/>
          <w:sz w:val="20"/>
          <w:szCs w:val="20"/>
        </w:rPr>
        <w:t xml:space="preserve"> toxins in southern </w:t>
      </w:r>
      <w:r w:rsidRPr="00320811">
        <w:rPr>
          <w:rFonts w:ascii="Times New Roman" w:hAnsi="Times New Roman" w:cs="Times New Roman"/>
          <w:sz w:val="20"/>
          <w:szCs w:val="20"/>
        </w:rPr>
        <w:t xml:space="preserve">Italy. </w:t>
      </w:r>
      <w:r w:rsidRPr="00320811">
        <w:rPr>
          <w:rFonts w:ascii="Times New Roman" w:hAnsi="Times New Roman" w:cs="Times New Roman"/>
          <w:i/>
          <w:sz w:val="20"/>
          <w:szCs w:val="20"/>
        </w:rPr>
        <w:t xml:space="preserve">Food Addit. </w:t>
      </w:r>
      <w:proofErr w:type="spellStart"/>
      <w:r w:rsidRPr="00320811">
        <w:rPr>
          <w:rFonts w:ascii="Times New Roman" w:hAnsi="Times New Roman" w:cs="Times New Roman"/>
          <w:i/>
          <w:sz w:val="20"/>
          <w:szCs w:val="20"/>
        </w:rPr>
        <w:t>Contam</w:t>
      </w:r>
      <w:proofErr w:type="spellEnd"/>
      <w:r w:rsidRPr="00320811">
        <w:rPr>
          <w:rFonts w:ascii="Times New Roman" w:hAnsi="Times New Roman" w:cs="Times New Roman"/>
          <w:i/>
          <w:sz w:val="20"/>
          <w:szCs w:val="20"/>
        </w:rPr>
        <w:t>. A.</w:t>
      </w:r>
      <w:r>
        <w:rPr>
          <w:rFonts w:ascii="Times New Roman" w:hAnsi="Times New Roman" w:cs="Times New Roman"/>
          <w:sz w:val="20"/>
          <w:szCs w:val="20"/>
        </w:rPr>
        <w:t xml:space="preserve"> 36:</w:t>
      </w:r>
      <w:r w:rsidRPr="00320811">
        <w:rPr>
          <w:rFonts w:ascii="Times New Roman" w:hAnsi="Times New Roman" w:cs="Times New Roman"/>
          <w:sz w:val="20"/>
          <w:szCs w:val="20"/>
        </w:rPr>
        <w:t xml:space="preserve"> 789–799.</w:t>
      </w:r>
    </w:p>
    <w:p w:rsidR="00A006D6" w:rsidRDefault="00A006D6" w:rsidP="00A006D6">
      <w:pPr>
        <w:ind w:left="720" w:hanging="720"/>
        <w:jc w:val="both"/>
        <w:rPr>
          <w:rFonts w:ascii="Times New Roman" w:hAnsi="Times New Roman"/>
          <w:sz w:val="20"/>
          <w:szCs w:val="20"/>
        </w:rPr>
      </w:pPr>
      <w:r w:rsidRPr="00F93F7E">
        <w:rPr>
          <w:rFonts w:ascii="Times New Roman" w:hAnsi="Times New Roman"/>
          <w:sz w:val="20"/>
          <w:szCs w:val="20"/>
        </w:rPr>
        <w:t xml:space="preserve">Sheth, D., Patel, P. and Patil, R.K. 2018. Impact of inoculation methods and fruit maturity on the development of Aspergillus fruit rot of citrus. </w:t>
      </w:r>
      <w:r w:rsidRPr="00F93F7E">
        <w:rPr>
          <w:rFonts w:ascii="Times New Roman" w:hAnsi="Times New Roman"/>
          <w:i/>
          <w:sz w:val="20"/>
          <w:szCs w:val="20"/>
        </w:rPr>
        <w:t>International Journal of Conservation Society</w:t>
      </w:r>
      <w:r w:rsidRPr="00F93F7E">
        <w:rPr>
          <w:rFonts w:ascii="Times New Roman" w:hAnsi="Times New Roman"/>
          <w:sz w:val="20"/>
          <w:szCs w:val="20"/>
        </w:rPr>
        <w:t xml:space="preserve">, 6(2): 1321-1323. </w:t>
      </w:r>
    </w:p>
    <w:p w:rsidR="00A006D6" w:rsidRDefault="00A006D6" w:rsidP="00A006D6">
      <w:pPr>
        <w:ind w:left="720" w:hanging="720"/>
        <w:jc w:val="both"/>
        <w:rPr>
          <w:rFonts w:ascii="Times New Roman" w:hAnsi="Times New Roman" w:cs="Times New Roman"/>
        </w:rPr>
      </w:pPr>
      <w:proofErr w:type="spellStart"/>
      <w:r w:rsidRPr="00DC6105">
        <w:rPr>
          <w:rFonts w:ascii="Times New Roman" w:hAnsi="Times New Roman" w:cs="Times New Roman"/>
        </w:rPr>
        <w:t>Slathia</w:t>
      </w:r>
      <w:proofErr w:type="spellEnd"/>
      <w:r w:rsidRPr="00DC6105">
        <w:rPr>
          <w:rFonts w:ascii="Times New Roman" w:hAnsi="Times New Roman" w:cs="Times New Roman"/>
        </w:rPr>
        <w:t xml:space="preserve">, S., Sharma, Y. P., </w:t>
      </w:r>
      <w:proofErr w:type="spellStart"/>
      <w:r w:rsidRPr="00DC6105">
        <w:rPr>
          <w:rFonts w:ascii="Times New Roman" w:hAnsi="Times New Roman" w:cs="Times New Roman"/>
        </w:rPr>
        <w:t>Hakla</w:t>
      </w:r>
      <w:proofErr w:type="spellEnd"/>
      <w:r w:rsidRPr="00DC6105">
        <w:rPr>
          <w:rFonts w:ascii="Times New Roman" w:hAnsi="Times New Roman" w:cs="Times New Roman"/>
        </w:rPr>
        <w:t>, H. R., Urfa</w:t>
      </w:r>
      <w:r>
        <w:rPr>
          <w:rFonts w:ascii="Times New Roman" w:hAnsi="Times New Roman" w:cs="Times New Roman"/>
        </w:rPr>
        <w:t>n, M., Yadav, N. S. and Pal, S. 2021</w:t>
      </w:r>
      <w:r w:rsidRPr="00DC6105">
        <w:rPr>
          <w:rFonts w:ascii="Times New Roman" w:hAnsi="Times New Roman" w:cs="Times New Roman"/>
        </w:rPr>
        <w:t xml:space="preserve">. Postharvest management of </w:t>
      </w:r>
      <w:r w:rsidRPr="00DC6105">
        <w:rPr>
          <w:rFonts w:ascii="Times New Roman" w:hAnsi="Times New Roman" w:cs="Times New Roman"/>
          <w:i/>
        </w:rPr>
        <w:t>Alternaria</w:t>
      </w:r>
      <w:r w:rsidRPr="00DC6105">
        <w:rPr>
          <w:rFonts w:ascii="Times New Roman" w:hAnsi="Times New Roman" w:cs="Times New Roman"/>
        </w:rPr>
        <w:t xml:space="preserve"> induced rot in tomato fruits with essential oil of </w:t>
      </w:r>
      <w:proofErr w:type="spellStart"/>
      <w:r w:rsidRPr="00DC6105">
        <w:rPr>
          <w:rFonts w:ascii="Times New Roman" w:hAnsi="Times New Roman" w:cs="Times New Roman"/>
          <w:i/>
        </w:rPr>
        <w:t>Zanthoxylum</w:t>
      </w:r>
      <w:proofErr w:type="spellEnd"/>
      <w:r w:rsidRPr="00DC6105">
        <w:rPr>
          <w:rFonts w:ascii="Times New Roman" w:hAnsi="Times New Roman" w:cs="Times New Roman"/>
          <w:i/>
        </w:rPr>
        <w:t xml:space="preserve"> </w:t>
      </w:r>
      <w:proofErr w:type="spellStart"/>
      <w:r w:rsidRPr="00DC6105">
        <w:rPr>
          <w:rFonts w:ascii="Times New Roman" w:hAnsi="Times New Roman" w:cs="Times New Roman"/>
          <w:i/>
        </w:rPr>
        <w:t>armatum</w:t>
      </w:r>
      <w:proofErr w:type="spellEnd"/>
      <w:r w:rsidRPr="00DC6105">
        <w:rPr>
          <w:rFonts w:ascii="Times New Roman" w:hAnsi="Times New Roman" w:cs="Times New Roman"/>
        </w:rPr>
        <w:t xml:space="preserve"> DC. </w:t>
      </w:r>
      <w:r w:rsidRPr="00DC6105">
        <w:rPr>
          <w:rFonts w:ascii="Times New Roman" w:hAnsi="Times New Roman" w:cs="Times New Roman"/>
          <w:i/>
        </w:rPr>
        <w:t>Frontiers in Sustainable Food Systems</w:t>
      </w:r>
      <w:r w:rsidRPr="00DC6105">
        <w:rPr>
          <w:rFonts w:ascii="Times New Roman" w:hAnsi="Times New Roman" w:cs="Times New Roman"/>
        </w:rPr>
        <w:t>, 5, Article 679830.</w:t>
      </w:r>
    </w:p>
    <w:p w:rsidR="00A006D6" w:rsidRDefault="00A006D6" w:rsidP="00A006D6">
      <w:pPr>
        <w:ind w:left="720" w:hanging="720"/>
        <w:jc w:val="both"/>
        <w:rPr>
          <w:rFonts w:ascii="Times New Roman" w:hAnsi="Times New Roman" w:cs="Times New Roman"/>
        </w:rPr>
      </w:pPr>
      <w:r w:rsidRPr="00DC6105">
        <w:rPr>
          <w:rFonts w:ascii="Times New Roman" w:hAnsi="Times New Roman" w:cs="Times New Roman"/>
        </w:rPr>
        <w:t>Yang, J., Jing, X., Wang, T.</w:t>
      </w:r>
      <w:r>
        <w:rPr>
          <w:rFonts w:ascii="Times New Roman" w:hAnsi="Times New Roman" w:cs="Times New Roman"/>
        </w:rPr>
        <w:t>, Di, J., Chen, L. and Wang, Y. 2020</w:t>
      </w:r>
      <w:r w:rsidRPr="00DC6105">
        <w:rPr>
          <w:rFonts w:ascii="Times New Roman" w:hAnsi="Times New Roman" w:cs="Times New Roman"/>
        </w:rPr>
        <w:t xml:space="preserve">. Overactivation of glutamate consuming pathways in l-glutamate treated tomato fruits lead to resistance against </w:t>
      </w:r>
      <w:r w:rsidRPr="00DC6105">
        <w:rPr>
          <w:rFonts w:ascii="Times New Roman" w:hAnsi="Times New Roman" w:cs="Times New Roman"/>
          <w:i/>
        </w:rPr>
        <w:t>Alternaria</w:t>
      </w:r>
      <w:r w:rsidRPr="00DC6105">
        <w:rPr>
          <w:rFonts w:ascii="Times New Roman" w:hAnsi="Times New Roman" w:cs="Times New Roman"/>
        </w:rPr>
        <w:t xml:space="preserve"> </w:t>
      </w:r>
      <w:proofErr w:type="spellStart"/>
      <w:r w:rsidRPr="00DC6105">
        <w:rPr>
          <w:rFonts w:ascii="Times New Roman" w:hAnsi="Times New Roman" w:cs="Times New Roman"/>
          <w:i/>
        </w:rPr>
        <w:t>Alternata</w:t>
      </w:r>
      <w:proofErr w:type="spellEnd"/>
      <w:r w:rsidRPr="00DC6105">
        <w:rPr>
          <w:rFonts w:ascii="Times New Roman" w:hAnsi="Times New Roman" w:cs="Times New Roman"/>
        </w:rPr>
        <w:t xml:space="preserve">. </w:t>
      </w:r>
      <w:r w:rsidRPr="00DC6105">
        <w:rPr>
          <w:rFonts w:ascii="Times New Roman" w:hAnsi="Times New Roman" w:cs="Times New Roman"/>
          <w:i/>
        </w:rPr>
        <w:t>Postharvest Biology and Technology</w:t>
      </w:r>
      <w:r w:rsidRPr="00DC6105">
        <w:rPr>
          <w:rFonts w:ascii="Times New Roman" w:hAnsi="Times New Roman" w:cs="Times New Roman"/>
        </w:rPr>
        <w:t>, 169, Article 111311.</w:t>
      </w:r>
    </w:p>
    <w:p w:rsidR="00A006D6" w:rsidRDefault="00A006D6" w:rsidP="00A006D6">
      <w:pPr>
        <w:ind w:left="720" w:hanging="720"/>
        <w:jc w:val="both"/>
        <w:rPr>
          <w:rFonts w:ascii="Times New Roman" w:hAnsi="Times New Roman" w:cs="Times New Roman"/>
        </w:rPr>
      </w:pPr>
      <w:r w:rsidRPr="00DC6105">
        <w:rPr>
          <w:rFonts w:ascii="Times New Roman" w:hAnsi="Times New Roman" w:cs="Times New Roman"/>
        </w:rPr>
        <w:t>You, Y., Zhou, Y</w:t>
      </w:r>
      <w:r>
        <w:rPr>
          <w:rFonts w:ascii="Times New Roman" w:hAnsi="Times New Roman" w:cs="Times New Roman"/>
        </w:rPr>
        <w:t>., Duan, X., Mao, X., &amp; Li, Y. 2022</w:t>
      </w:r>
      <w:r w:rsidRPr="00DC6105">
        <w:rPr>
          <w:rFonts w:ascii="Times New Roman" w:hAnsi="Times New Roman" w:cs="Times New Roman"/>
        </w:rPr>
        <w:t xml:space="preserve">. Research progress on the application of different preservation methods for controlling fungi and toxins in fruit and vegetable. Critical Reviews in </w:t>
      </w:r>
      <w:r w:rsidRPr="00DC6105">
        <w:rPr>
          <w:rFonts w:ascii="Times New Roman" w:hAnsi="Times New Roman" w:cs="Times New Roman"/>
          <w:i/>
        </w:rPr>
        <w:t>Food Science and Nutrition</w:t>
      </w:r>
      <w:r w:rsidRPr="00DC6105">
        <w:rPr>
          <w:rFonts w:ascii="Times New Roman" w:hAnsi="Times New Roman" w:cs="Times New Roman"/>
        </w:rPr>
        <w:t>, 1–12</w:t>
      </w:r>
      <w:r>
        <w:rPr>
          <w:rFonts w:ascii="Times New Roman" w:hAnsi="Times New Roman" w:cs="Times New Roman"/>
        </w:rPr>
        <w:t>.</w:t>
      </w:r>
    </w:p>
    <w:p w:rsidR="00A006D6" w:rsidRPr="00DC6105" w:rsidRDefault="00A006D6" w:rsidP="00320811">
      <w:pPr>
        <w:spacing w:after="0"/>
        <w:ind w:left="720" w:hanging="720"/>
        <w:jc w:val="both"/>
        <w:rPr>
          <w:rFonts w:ascii="Times New Roman" w:hAnsi="Times New Roman" w:cs="Times New Roman"/>
          <w:sz w:val="20"/>
          <w:szCs w:val="20"/>
        </w:rPr>
      </w:pPr>
    </w:p>
    <w:sectPr w:rsidR="00A006D6" w:rsidRPr="00DC61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B52" w:rsidRDefault="00841B52" w:rsidP="00E7620B">
      <w:pPr>
        <w:spacing w:after="0" w:line="240" w:lineRule="auto"/>
      </w:pPr>
      <w:r>
        <w:separator/>
      </w:r>
    </w:p>
  </w:endnote>
  <w:endnote w:type="continuationSeparator" w:id="0">
    <w:p w:rsidR="00841B52" w:rsidRDefault="00841B52" w:rsidP="00E7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20B" w:rsidRDefault="00E76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20B" w:rsidRDefault="00E76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20B" w:rsidRDefault="00E76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B52" w:rsidRDefault="00841B52" w:rsidP="00E7620B">
      <w:pPr>
        <w:spacing w:after="0" w:line="240" w:lineRule="auto"/>
      </w:pPr>
      <w:r>
        <w:separator/>
      </w:r>
    </w:p>
  </w:footnote>
  <w:footnote w:type="continuationSeparator" w:id="0">
    <w:p w:rsidR="00841B52" w:rsidRDefault="00841B52" w:rsidP="00E76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20B" w:rsidRDefault="00E762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27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20B" w:rsidRDefault="00E762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27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20B" w:rsidRDefault="00E762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27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84D"/>
    <w:rsid w:val="000012A2"/>
    <w:rsid w:val="000955A6"/>
    <w:rsid w:val="00192959"/>
    <w:rsid w:val="001C7759"/>
    <w:rsid w:val="001E64C8"/>
    <w:rsid w:val="00215757"/>
    <w:rsid w:val="002C24B5"/>
    <w:rsid w:val="00320811"/>
    <w:rsid w:val="003E6133"/>
    <w:rsid w:val="00413C80"/>
    <w:rsid w:val="00445956"/>
    <w:rsid w:val="00453E1D"/>
    <w:rsid w:val="005311CA"/>
    <w:rsid w:val="005A3DB5"/>
    <w:rsid w:val="005A584D"/>
    <w:rsid w:val="006231F7"/>
    <w:rsid w:val="00657B7F"/>
    <w:rsid w:val="00696FA1"/>
    <w:rsid w:val="006B6E4C"/>
    <w:rsid w:val="007030D5"/>
    <w:rsid w:val="00704E03"/>
    <w:rsid w:val="0071279B"/>
    <w:rsid w:val="007352F2"/>
    <w:rsid w:val="007F03D5"/>
    <w:rsid w:val="00841B52"/>
    <w:rsid w:val="00870A6B"/>
    <w:rsid w:val="008A2A90"/>
    <w:rsid w:val="009547C9"/>
    <w:rsid w:val="009A62DA"/>
    <w:rsid w:val="009D5B2B"/>
    <w:rsid w:val="00A006D6"/>
    <w:rsid w:val="00A057AA"/>
    <w:rsid w:val="00A6077E"/>
    <w:rsid w:val="00AB0792"/>
    <w:rsid w:val="00B11518"/>
    <w:rsid w:val="00B21B23"/>
    <w:rsid w:val="00B81F7F"/>
    <w:rsid w:val="00BE63D1"/>
    <w:rsid w:val="00BF5EBA"/>
    <w:rsid w:val="00CB670D"/>
    <w:rsid w:val="00CE3C3E"/>
    <w:rsid w:val="00DC1D28"/>
    <w:rsid w:val="00DC6105"/>
    <w:rsid w:val="00E4166F"/>
    <w:rsid w:val="00E72A39"/>
    <w:rsid w:val="00E7620B"/>
    <w:rsid w:val="00EB5316"/>
    <w:rsid w:val="00ED47A3"/>
    <w:rsid w:val="00EF79BF"/>
    <w:rsid w:val="00F811E4"/>
    <w:rsid w:val="00F93F7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74C564-7987-44EF-A34E-903F2089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E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hapter-book-details">
    <w:name w:val="c-chapter-book-details"/>
    <w:basedOn w:val="Normal"/>
    <w:rsid w:val="009A62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5956"/>
    <w:pPr>
      <w:ind w:left="720"/>
      <w:contextualSpacing/>
    </w:pPr>
  </w:style>
  <w:style w:type="character" w:styleId="Hyperlink">
    <w:name w:val="Hyperlink"/>
    <w:basedOn w:val="DefaultParagraphFont"/>
    <w:uiPriority w:val="99"/>
    <w:unhideWhenUsed/>
    <w:rsid w:val="006231F7"/>
    <w:rPr>
      <w:color w:val="0000FF" w:themeColor="hyperlink"/>
      <w:u w:val="single"/>
    </w:rPr>
  </w:style>
  <w:style w:type="character" w:customStyle="1" w:styleId="UnresolvedMention1">
    <w:name w:val="Unresolved Mention1"/>
    <w:basedOn w:val="DefaultParagraphFont"/>
    <w:uiPriority w:val="99"/>
    <w:semiHidden/>
    <w:unhideWhenUsed/>
    <w:rsid w:val="006231F7"/>
    <w:rPr>
      <w:color w:val="605E5C"/>
      <w:shd w:val="clear" w:color="auto" w:fill="E1DFDD"/>
    </w:rPr>
  </w:style>
  <w:style w:type="character" w:customStyle="1" w:styleId="citationsource-book">
    <w:name w:val="citation_source-book"/>
    <w:rsid w:val="00A006D6"/>
  </w:style>
  <w:style w:type="character" w:customStyle="1" w:styleId="citationsource-journal">
    <w:name w:val="citation_source-journal"/>
    <w:rsid w:val="00A006D6"/>
  </w:style>
  <w:style w:type="table" w:styleId="TableGrid">
    <w:name w:val="Table Grid"/>
    <w:basedOn w:val="TableNormal"/>
    <w:uiPriority w:val="39"/>
    <w:rsid w:val="00CB670D"/>
    <w:pPr>
      <w:spacing w:after="0" w:line="240" w:lineRule="auto"/>
    </w:pPr>
    <w:rPr>
      <w:kern w:val="2"/>
      <w:szCs w:val="20"/>
      <w:lang w:val="en-IN"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70D"/>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Header">
    <w:name w:val="header"/>
    <w:basedOn w:val="Normal"/>
    <w:link w:val="HeaderChar"/>
    <w:uiPriority w:val="99"/>
    <w:unhideWhenUsed/>
    <w:rsid w:val="00E76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20B"/>
  </w:style>
  <w:style w:type="paragraph" w:styleId="Footer">
    <w:name w:val="footer"/>
    <w:basedOn w:val="Normal"/>
    <w:link w:val="FooterChar"/>
    <w:uiPriority w:val="99"/>
    <w:unhideWhenUsed/>
    <w:rsid w:val="00E7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nist</dc:creator>
  <cp:lastModifiedBy>SDI 1084</cp:lastModifiedBy>
  <cp:revision>9</cp:revision>
  <dcterms:created xsi:type="dcterms:W3CDTF">2026-01-09T04:10:00Z</dcterms:created>
  <dcterms:modified xsi:type="dcterms:W3CDTF">2026-01-09T12:58:00Z</dcterms:modified>
</cp:coreProperties>
</file>