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2E5BF" w14:textId="77777777" w:rsidR="003233B3" w:rsidRDefault="002169D6">
      <w:pPr>
        <w:pStyle w:val="Heading2"/>
        <w:keepNext w:val="0"/>
        <w:keepLines w:val="0"/>
        <w:spacing w:before="12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Precision Agriculture for Sustainable Crop Production: A Transformative Technological Approach</w:t>
      </w:r>
    </w:p>
    <w:p w14:paraId="064CD7B2" w14:textId="48CA9C36" w:rsidR="00484AEB" w:rsidRDefault="00484AEB" w:rsidP="00484AEB">
      <w:pPr>
        <w:jc w:val="center"/>
      </w:pPr>
    </w:p>
    <w:p w14:paraId="1FD79DC2" w14:textId="77777777" w:rsidR="00935031" w:rsidRPr="00484AEB" w:rsidRDefault="00935031" w:rsidP="00484AEB">
      <w:pPr>
        <w:jc w:val="center"/>
      </w:pPr>
      <w:bookmarkStart w:id="0" w:name="_GoBack"/>
      <w:bookmarkEnd w:id="0"/>
    </w:p>
    <w:p w14:paraId="1094D922"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95AB3DC" w14:textId="5EEE911F"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agriculture technologies (PATs) are reshaping modern crop production by promoting efficient and sustainable farming practices. These technologies rely on data-driven tools to improve the management of crops, soil, and agricultural inputs, thereby increasing productivity while safeguarding environmental resources. Core components of precision agriculture include remote sensing, GPS-enabled machinery, variable rate technology (VRT), and Internet of Things (IoT)-based systems. Remote sensing tools and unmanned aerial vehicles provide high-resolution data that support accurate assessment of crop health, soil variability, and pest incidence. GPS-guided equipment improves the precision of field operations such as sowing, fertilizer application, and harvesting, leading to reduced input losses and higher operational efficiency. VRT allows site-specific application of water, fertilizers, and pesticides according to crop demand and real-time field conditions, thereby minimizing excessive input use, nutrient runoff, and greenhouse gas emissions. The adoption of precision agriculture significantly enhances environmental sustainability by conserving water, lowering chemical inputs, and improving soil health. By reducing the ecological footprint of farming while increasing yields and profitability, PATs offer a viable solution for meeting the growing global food demand and ensuring long-term agricultural and environmental sustainability. Precision agriculture integrates advanced technologies to enhance farm productivity, efficiency, and sustainability. This review examines the incorporation of artificial intelligence and machine learning with automation systems, cloud computing, and Internet of Things (IoT)-based sensors within the field of agricultural engineering. Precision farming, defined by the strategic application of data analytics and advanced technologies, has emerged as a transformative approach for achieving sustainable agriculture.</w:t>
      </w:r>
      <w:r w:rsidR="00484A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 the widespread adoption of precision agriculture remains limited due to high initial investment, technical complexity, and accessibility challenges. Therefore, understanding its technological potential and adoption constraints is essential for effective implementation in sustainable crop production systems.</w:t>
      </w:r>
    </w:p>
    <w:p w14:paraId="67B2D5D6"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Precision Agriculture, Data-Driven Farming, Remote Sensing and GIS, Variable Rate Technology (VRT), Internet of Things (IoT), Artificial Intelligence and Sustainable Crop Production.</w:t>
      </w:r>
    </w:p>
    <w:p w14:paraId="52C2678E"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116ECC4A" w14:textId="77777777" w:rsidR="000A236D" w:rsidRDefault="002169D6">
      <w:pPr>
        <w:spacing w:before="120" w:after="120" w:line="360" w:lineRule="auto"/>
        <w:jc w:val="both"/>
        <w:rPr>
          <w:noProof/>
        </w:rPr>
      </w:pPr>
      <w:r>
        <w:rPr>
          <w:rFonts w:ascii="Times New Roman" w:eastAsia="Times New Roman" w:hAnsi="Times New Roman" w:cs="Times New Roman"/>
          <w:sz w:val="24"/>
          <w:szCs w:val="24"/>
        </w:rPr>
        <w:t>Precision farming employs a range of advanced technologies, including GPS systems, sensors, and big data analytics, to optimize crop productivity. Information and communication technology (ICT)-based decision-support systems, supported by real-time data, provide detailed insights into various farming operations without replacing farmers’ experience and intuitive knowledge. Instead, these tools enhance decision-making by enabling more accurate, timely, and informed choices. As a result, precision farming reduces resource wastage and improves operational efficiency and productivity. The modern agricultural landscape increasingly requires expertise in computer-based imaging, GPS technologies, data-driven scientific solutions, climate forecasting, technical innovations, and environmental management, highlighting the multidisciplinary nature of precision agriculture. Precision agriculture has gained considerable attention as a modern farming approach aimed at improving crop productivity while ensuring efficient use of natural resources. It represents a data-driven and site-specific management strategy that addresses the limitations of conventional uniform input application. By matching agronomic inputs with actual crop and soil requirements, precision agriculture supports improved production efficiency and sustainability (</w:t>
      </w:r>
      <w:proofErr w:type="spellStart"/>
      <w:r>
        <w:rPr>
          <w:rFonts w:ascii="Times New Roman" w:eastAsia="Times New Roman" w:hAnsi="Times New Roman" w:cs="Times New Roman"/>
          <w:sz w:val="24"/>
          <w:szCs w:val="24"/>
        </w:rPr>
        <w:t>Hakkim</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2016; </w:t>
      </w:r>
      <w:proofErr w:type="spellStart"/>
      <w:r>
        <w:rPr>
          <w:rFonts w:ascii="Times New Roman" w:eastAsia="Times New Roman" w:hAnsi="Times New Roman" w:cs="Times New Roman"/>
          <w:sz w:val="24"/>
          <w:szCs w:val="24"/>
        </w:rPr>
        <w:t>Rimpika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Precision farming is a farming method that uses technology to measure, monitor,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demands of particular fields and crops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2024). Precision farming is the transformative approach that focuses on site specific management with integration of advanced technologies (Raj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2025). The core principle of precision agriculture lies in recognizing spatial and temporal variability within agricultural fields. Soil properties, moisture availability, nutrient status, and crop growth conditions often vary within the same field, and treating such variability uniformly can lead to inefficient input use and environmental degradation. The integration of information and communication technologies such as Global Positioning System (GPS), Geographic Information System (GIS), and remote sensing has significantly strengthened the practical implementation of precision agriculture by enabling accurate field monitoring and site-specific decision making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The precision farming can facilitate sustainability and resilience in food systems despite of various challenges such as initial cost and knowledge gap (Raj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2025). Recent advancements in remote sensing, sensor-based monitoring, and Internet of Things (IoT) technologies have further enhanced real-time assessment of crop and environmental conditions. Satellite imagery, drone-based observations, and in-field sensors provide timely information on crop health, stress conditions, </w:t>
      </w:r>
      <w:r>
        <w:rPr>
          <w:rFonts w:ascii="Times New Roman" w:eastAsia="Times New Roman" w:hAnsi="Times New Roman" w:cs="Times New Roman"/>
          <w:sz w:val="24"/>
          <w:szCs w:val="24"/>
        </w:rPr>
        <w:lastRenderedPageBreak/>
        <w:t>and micro-environmental variations, allowing early and precise management interventions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Alazzai</w:t>
      </w:r>
      <w:proofErr w:type="spellEnd"/>
      <w:r>
        <w:rPr>
          <w:rFonts w:ascii="Times New Roman" w:eastAsia="Times New Roman" w:hAnsi="Times New Roman" w:cs="Times New Roman"/>
          <w:sz w:val="24"/>
          <w:szCs w:val="24"/>
        </w:rPr>
        <w:t>, 2024). Such technology-supported approaches contribute to improved resource-use efficiency and reduced environmental impacts. Precision agriculture is increasingly regarded as an important component of sustainable crop production due to its potential to minimize excessive use of fertilizers, water, and agrochemicals while maintaining yield stability. Studies have highlighted that the integration of smart digital tools, decision-support systems, and emerging technologies can enhance sustainability, economic viability, and resilience of agricultural systems under changing climatic conditions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xml:space="preserve">, 2010;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2025). However, despite its technological potential, adoption of precision agriculture remains limited, particularly in developing countries such as India. High initial investment costs, small and fragmented landholdings, and limited technical awareness among farmers restrict large-scale adoption. Therefore, a critical evaluation of the concepts, technologies, benefits, and constraints of precision agriculture is essential to understand its role as a transformative approach for sustainable crop production.</w:t>
      </w:r>
    </w:p>
    <w:p w14:paraId="2C5ABD54" w14:textId="30405DC7" w:rsidR="000A236D" w:rsidRDefault="000A236D">
      <w:pPr>
        <w:spacing w:before="120" w:after="120" w:line="360" w:lineRule="auto"/>
        <w:jc w:val="both"/>
        <w:rPr>
          <w:noProof/>
        </w:rPr>
      </w:pPr>
      <w:r>
        <w:rPr>
          <w:noProof/>
        </w:rPr>
        <w:drawing>
          <wp:anchor distT="0" distB="0" distL="114300" distR="114300" simplePos="0" relativeHeight="251675648" behindDoc="0" locked="0" layoutInCell="1" hidden="0" allowOverlap="1" wp14:anchorId="305A6F10" wp14:editId="18639580">
            <wp:simplePos x="0" y="0"/>
            <wp:positionH relativeFrom="column">
              <wp:posOffset>0</wp:posOffset>
            </wp:positionH>
            <wp:positionV relativeFrom="paragraph">
              <wp:posOffset>318770</wp:posOffset>
            </wp:positionV>
            <wp:extent cx="2437765" cy="156210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437765" cy="1562100"/>
                    </a:xfrm>
                    <a:prstGeom prst="rect">
                      <a:avLst/>
                    </a:prstGeom>
                    <a:ln/>
                  </pic:spPr>
                </pic:pic>
              </a:graphicData>
            </a:graphic>
          </wp:anchor>
        </w:drawing>
      </w:r>
    </w:p>
    <w:p w14:paraId="7E8B906C" w14:textId="77777777" w:rsidR="000A236D" w:rsidRDefault="000A236D">
      <w:pPr>
        <w:spacing w:before="120" w:after="120" w:line="360" w:lineRule="auto"/>
        <w:jc w:val="both"/>
        <w:rPr>
          <w:noProof/>
        </w:rPr>
      </w:pPr>
    </w:p>
    <w:p w14:paraId="35E059F3" w14:textId="77777777" w:rsidR="000A236D" w:rsidRDefault="000A236D">
      <w:pPr>
        <w:spacing w:before="120" w:after="120" w:line="360" w:lineRule="auto"/>
        <w:jc w:val="both"/>
        <w:rPr>
          <w:noProof/>
        </w:rPr>
      </w:pPr>
    </w:p>
    <w:p w14:paraId="234895CB" w14:textId="77777777" w:rsidR="000A236D" w:rsidRDefault="000A236D">
      <w:pPr>
        <w:spacing w:before="120" w:after="120" w:line="360" w:lineRule="auto"/>
        <w:jc w:val="both"/>
        <w:rPr>
          <w:noProof/>
        </w:rPr>
      </w:pPr>
    </w:p>
    <w:p w14:paraId="5A6AE1EC" w14:textId="77777777" w:rsidR="000A236D" w:rsidRDefault="000A236D">
      <w:pPr>
        <w:spacing w:before="120" w:after="120" w:line="360" w:lineRule="auto"/>
        <w:jc w:val="both"/>
        <w:rPr>
          <w:noProof/>
        </w:rPr>
      </w:pPr>
    </w:p>
    <w:p w14:paraId="09391DDA" w14:textId="77777777" w:rsidR="000A236D" w:rsidRDefault="000A236D">
      <w:pPr>
        <w:spacing w:before="120" w:after="120" w:line="360" w:lineRule="auto"/>
        <w:jc w:val="both"/>
        <w:rPr>
          <w:noProof/>
        </w:rPr>
      </w:pPr>
    </w:p>
    <w:p w14:paraId="437190AA" w14:textId="77777777" w:rsidR="000A236D" w:rsidRDefault="000A236D">
      <w:pPr>
        <w:spacing w:before="120" w:after="120" w:line="360" w:lineRule="auto"/>
        <w:jc w:val="both"/>
        <w:rPr>
          <w:noProof/>
        </w:rPr>
      </w:pPr>
    </w:p>
    <w:p w14:paraId="61B9CED3" w14:textId="0D96E720" w:rsidR="000A236D" w:rsidRDefault="00663B1E">
      <w:pPr>
        <w:spacing w:before="120" w:after="120" w:line="360" w:lineRule="auto"/>
        <w:jc w:val="both"/>
        <w:rPr>
          <w:noProof/>
        </w:rPr>
      </w:pPr>
      <w:r>
        <w:rPr>
          <w:noProof/>
        </w:rPr>
        <w:t xml:space="preserve">Fig 1. </w:t>
      </w:r>
      <w:r w:rsidR="00A06FC6">
        <w:rPr>
          <w:rFonts w:ascii="Times New Roman" w:eastAsia="Times New Roman" w:hAnsi="Times New Roman" w:cs="Times New Roman"/>
          <w:sz w:val="24"/>
          <w:szCs w:val="24"/>
        </w:rPr>
        <w:t>Satellite imagery and drone-based observations</w:t>
      </w:r>
    </w:p>
    <w:p w14:paraId="4ED4E9B7" w14:textId="77777777" w:rsidR="00663B1E" w:rsidRDefault="00663B1E">
      <w:pPr>
        <w:spacing w:before="120" w:after="120" w:line="360" w:lineRule="auto"/>
        <w:jc w:val="both"/>
        <w:rPr>
          <w:noProof/>
        </w:rPr>
      </w:pPr>
    </w:p>
    <w:p w14:paraId="070B933F" w14:textId="51F0A416" w:rsidR="003233B3"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7696" behindDoc="0" locked="0" layoutInCell="1" hidden="0" allowOverlap="1" wp14:anchorId="17D3B6FD" wp14:editId="301FB6F7">
            <wp:simplePos x="0" y="0"/>
            <wp:positionH relativeFrom="column">
              <wp:posOffset>0</wp:posOffset>
            </wp:positionH>
            <wp:positionV relativeFrom="paragraph">
              <wp:posOffset>196850</wp:posOffset>
            </wp:positionV>
            <wp:extent cx="2345055" cy="1315720"/>
            <wp:effectExtent l="0" t="0" r="0" b="0"/>
            <wp:wrapSquare wrapText="bothSides" distT="0" distB="0" distL="114300" distR="114300"/>
            <wp:docPr id="1" name="image5.jpg" descr="The Future of Precision Farming: AI &amp; Data Analytics Explained"/>
            <wp:cNvGraphicFramePr/>
            <a:graphic xmlns:a="http://schemas.openxmlformats.org/drawingml/2006/main">
              <a:graphicData uri="http://schemas.openxmlformats.org/drawingml/2006/picture">
                <pic:pic xmlns:pic="http://schemas.openxmlformats.org/drawingml/2006/picture">
                  <pic:nvPicPr>
                    <pic:cNvPr id="0" name="image5.jpg" descr="The Future of Precision Farming: AI &amp; Data Analytics Explained"/>
                    <pic:cNvPicPr preferRelativeResize="0"/>
                  </pic:nvPicPr>
                  <pic:blipFill>
                    <a:blip r:embed="rId7"/>
                    <a:srcRect/>
                    <a:stretch>
                      <a:fillRect/>
                    </a:stretch>
                  </pic:blipFill>
                  <pic:spPr>
                    <a:xfrm>
                      <a:off x="0" y="0"/>
                      <a:ext cx="2345055" cy="1315720"/>
                    </a:xfrm>
                    <a:prstGeom prst="rect">
                      <a:avLst/>
                    </a:prstGeom>
                    <a:ln/>
                  </pic:spPr>
                </pic:pic>
              </a:graphicData>
            </a:graphic>
          </wp:anchor>
        </w:drawing>
      </w:r>
    </w:p>
    <w:p w14:paraId="07D37BCE" w14:textId="77777777" w:rsidR="000A236D" w:rsidRDefault="000A236D">
      <w:pPr>
        <w:spacing w:before="120" w:after="120" w:line="360" w:lineRule="auto"/>
        <w:jc w:val="both"/>
        <w:rPr>
          <w:rFonts w:ascii="Times New Roman" w:eastAsia="Times New Roman" w:hAnsi="Times New Roman" w:cs="Times New Roman"/>
          <w:sz w:val="24"/>
          <w:szCs w:val="24"/>
        </w:rPr>
      </w:pPr>
    </w:p>
    <w:p w14:paraId="583CCCA5" w14:textId="77777777" w:rsidR="000A236D" w:rsidRDefault="000A236D">
      <w:pPr>
        <w:spacing w:before="120" w:after="120" w:line="360" w:lineRule="auto"/>
        <w:jc w:val="both"/>
        <w:rPr>
          <w:rFonts w:ascii="Times New Roman" w:eastAsia="Times New Roman" w:hAnsi="Times New Roman" w:cs="Times New Roman"/>
          <w:sz w:val="24"/>
          <w:szCs w:val="24"/>
        </w:rPr>
      </w:pPr>
    </w:p>
    <w:p w14:paraId="69886280" w14:textId="77777777" w:rsidR="000A236D" w:rsidRDefault="000A236D">
      <w:pPr>
        <w:spacing w:before="120" w:after="120" w:line="360" w:lineRule="auto"/>
        <w:jc w:val="both"/>
        <w:rPr>
          <w:rFonts w:ascii="Times New Roman" w:eastAsia="Times New Roman" w:hAnsi="Times New Roman" w:cs="Times New Roman"/>
          <w:sz w:val="24"/>
          <w:szCs w:val="24"/>
        </w:rPr>
      </w:pPr>
    </w:p>
    <w:p w14:paraId="62FF6265" w14:textId="77777777" w:rsidR="000A236D" w:rsidRDefault="000A236D">
      <w:pPr>
        <w:spacing w:before="120" w:after="120" w:line="360" w:lineRule="auto"/>
        <w:jc w:val="both"/>
        <w:rPr>
          <w:rFonts w:ascii="Times New Roman" w:eastAsia="Times New Roman" w:hAnsi="Times New Roman" w:cs="Times New Roman"/>
          <w:sz w:val="24"/>
          <w:szCs w:val="24"/>
        </w:rPr>
      </w:pPr>
    </w:p>
    <w:p w14:paraId="5D9F4DDC" w14:textId="4DE6E8C1" w:rsidR="00663B1E" w:rsidRDefault="00663B1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2. </w:t>
      </w:r>
      <w:r w:rsidR="00A06FC6">
        <w:rPr>
          <w:rFonts w:ascii="Times New Roman" w:eastAsia="Times New Roman" w:hAnsi="Times New Roman" w:cs="Times New Roman"/>
          <w:sz w:val="24"/>
          <w:szCs w:val="24"/>
        </w:rPr>
        <w:t>Precision agriculture</w:t>
      </w:r>
    </w:p>
    <w:p w14:paraId="5956E5C9" w14:textId="77777777" w:rsidR="00663B1E" w:rsidRDefault="00663B1E">
      <w:pPr>
        <w:spacing w:before="120" w:after="120" w:line="360" w:lineRule="auto"/>
        <w:jc w:val="both"/>
        <w:rPr>
          <w:rFonts w:ascii="Times New Roman" w:eastAsia="Times New Roman" w:hAnsi="Times New Roman" w:cs="Times New Roman"/>
          <w:sz w:val="24"/>
          <w:szCs w:val="24"/>
        </w:rPr>
      </w:pPr>
    </w:p>
    <w:p w14:paraId="621C9780" w14:textId="77777777"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 AND PRINCIPLES OF PRECISION AGRICULTURE</w:t>
      </w:r>
    </w:p>
    <w:p w14:paraId="7DECEB81"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Precision agriculture is based on the concept of site-specific management, which recognizes that agricultural fields are inherently variable in terms of soil properties, nutrient availability, moisture status, and crop growth conditions. Conventional farming practices often treat fields as uniform units, leading to inefficient use of inputs and suboptimal crop performance. In contrast, precision agriculture focuses on identifying and managing this variability to optimize crop productivity and resource-use efficiency (</w:t>
      </w:r>
      <w:proofErr w:type="spellStart"/>
      <w:r>
        <w:rPr>
          <w:rFonts w:ascii="Times New Roman" w:eastAsia="Times New Roman" w:hAnsi="Times New Roman" w:cs="Times New Roman"/>
          <w:sz w:val="24"/>
          <w:szCs w:val="24"/>
        </w:rPr>
        <w:t>Auernhammer</w:t>
      </w:r>
      <w:proofErr w:type="spellEnd"/>
      <w:r>
        <w:rPr>
          <w:rFonts w:ascii="Times New Roman" w:eastAsia="Times New Roman" w:hAnsi="Times New Roman" w:cs="Times New Roman"/>
          <w:sz w:val="24"/>
          <w:szCs w:val="24"/>
        </w:rPr>
        <w:t xml:space="preserve">, 2001; </w:t>
      </w:r>
      <w:proofErr w:type="spellStart"/>
      <w:r>
        <w:rPr>
          <w:rFonts w:ascii="Times New Roman" w:eastAsia="Times New Roman" w:hAnsi="Times New Roman" w:cs="Times New Roman"/>
          <w:sz w:val="24"/>
          <w:szCs w:val="24"/>
        </w:rPr>
        <w:t>Rimpika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2023). A key principle of precision agriculture is the use of accurate field-level information to support informed agronomic decisions. This information is obtained through soil testing, crop monitoring, spatial mapping, and sensing technologies, which together provide a scientific basis for site-specific input application. By aligning input use with actual crop requirements, precision agriculture reduces wastage and enhances input-use efficiency (</w:t>
      </w:r>
      <w:proofErr w:type="spellStart"/>
      <w:r>
        <w:rPr>
          <w:rFonts w:ascii="Times New Roman" w:eastAsia="Times New Roman" w:hAnsi="Times New Roman" w:cs="Times New Roman"/>
          <w:sz w:val="24"/>
          <w:szCs w:val="24"/>
        </w:rPr>
        <w:t>Hakkim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The principles of precision agriculture are commonly described through the “five R’s” approach, which emphasizes applying the right input, at the right rate, at the right place, at the right time, and using the right method. This framework ensures efficient utilization of agricultural inputs while minimizing environmental risks and production costs (Mandal and Maity, 2013). Precision agriculture also operates on the principle of continuous monitoring of field conditions to capture spatial and temporal variability throughout the cropping season. Technologies such as GPS, GIS, and remote sensing facilitate accurate mapping and analysis of variability, thereby enabling timely and precise management interventions. The integration of such digital tools has strengthened the practical implementation of precision agriculture in modern farming systems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In general, precision agriculture is a way to manage a farm that combines contemporary technologies with understanding of farming. It provides a realistic strategy to boost productivity, profitability, and sustainability in farming by focusing on managing unpredictability and making decisions based on data.</w:t>
      </w:r>
    </w:p>
    <w:p w14:paraId="0513A42F" w14:textId="77777777"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TECHNOLOGIES USED IN PRECISION AGRICULTURE</w:t>
      </w:r>
      <w:r>
        <w:t xml:space="preserve"> </w:t>
      </w:r>
    </w:p>
    <w:p w14:paraId="5D8E5D57"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relies on the integration of advanced technologies that enable accurate monitoring, analysis, and management of spatial and temporal variability within agricultural fields. These technologies provide the foundation for site-specific decision-making and efficient input use, which are essential for sustainable crop production. </w:t>
      </w:r>
    </w:p>
    <w:p w14:paraId="399FAA46" w14:textId="77F79A00" w:rsidR="003233B3" w:rsidRDefault="002169D6">
      <w:pPr>
        <w:spacing w:before="120" w:after="120" w:line="360" w:lineRule="auto"/>
        <w:jc w:val="both"/>
        <w:rPr>
          <w:noProof/>
        </w:rPr>
      </w:pPr>
      <w:r>
        <w:rPr>
          <w:rFonts w:ascii="Times New Roman" w:eastAsia="Times New Roman" w:hAnsi="Times New Roman" w:cs="Times New Roman"/>
          <w:sz w:val="24"/>
          <w:szCs w:val="24"/>
        </w:rPr>
        <w:lastRenderedPageBreak/>
        <w:t>Global Positioning System (GPS) and Geographic Information System (GIS) form the basic technological framework of precision agriculture. GPS provides precise positional information for field operations, while GIS supports the storage, analysis, and visualization of spatial data related to soil properties, crop performance, and yield variability. The Global Positioning System (GPS) is very important for precision farming since it gives accurate, up-to-date information about where things are. GPS lets farmers map their fields very accurately, so they can see where the boundaries are, how the soil changes, and how well the crops are doing in certain areas. It helps guide and navigate farm equipment like tractors, planters, sprayers, and harvesters, making sure that they work correctly with as little overlap or omission as possible. GPS-based guidance systems make planting, applying fertilizer, spraying pesticides, and harvesting more accurate, which cuts down on waste and lowers operational expenses. GPS data also makes it easier to manage sites in a specific way, like using different rates of application for inputs, and it helps keep track of yields by tying yield data to specific field locations.</w:t>
      </w:r>
    </w:p>
    <w:p w14:paraId="41B39D88" w14:textId="77777777" w:rsidR="000A236D" w:rsidRDefault="000A236D">
      <w:pPr>
        <w:spacing w:before="120" w:after="120" w:line="360" w:lineRule="auto"/>
        <w:jc w:val="both"/>
        <w:rPr>
          <w:noProof/>
        </w:rPr>
      </w:pPr>
    </w:p>
    <w:p w14:paraId="724DA669" w14:textId="27F60C39"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1552" behindDoc="0" locked="0" layoutInCell="1" hidden="0" allowOverlap="1" wp14:anchorId="253FA6C6" wp14:editId="15EDB906">
            <wp:simplePos x="0" y="0"/>
            <wp:positionH relativeFrom="column">
              <wp:posOffset>0</wp:posOffset>
            </wp:positionH>
            <wp:positionV relativeFrom="paragraph">
              <wp:posOffset>340360</wp:posOffset>
            </wp:positionV>
            <wp:extent cx="1879600" cy="1390015"/>
            <wp:effectExtent l="0" t="0" r="0" b="0"/>
            <wp:wrapSquare wrapText="bothSides" distT="0" distB="0" distL="114300" distR="114300"/>
            <wp:docPr id="4" name="image4.jpg" descr="Precision Agriculture and GPS: Steering Farming into the Future."/>
            <wp:cNvGraphicFramePr/>
            <a:graphic xmlns:a="http://schemas.openxmlformats.org/drawingml/2006/main">
              <a:graphicData uri="http://schemas.openxmlformats.org/drawingml/2006/picture">
                <pic:pic xmlns:pic="http://schemas.openxmlformats.org/drawingml/2006/picture">
                  <pic:nvPicPr>
                    <pic:cNvPr id="0" name="image4.jpg" descr="Precision Agriculture and GPS: Steering Farming into the Future."/>
                    <pic:cNvPicPr preferRelativeResize="0"/>
                  </pic:nvPicPr>
                  <pic:blipFill>
                    <a:blip r:embed="rId8"/>
                    <a:srcRect/>
                    <a:stretch>
                      <a:fillRect/>
                    </a:stretch>
                  </pic:blipFill>
                  <pic:spPr>
                    <a:xfrm>
                      <a:off x="0" y="0"/>
                      <a:ext cx="1879600" cy="1390015"/>
                    </a:xfrm>
                    <a:prstGeom prst="rect">
                      <a:avLst/>
                    </a:prstGeom>
                    <a:ln/>
                  </pic:spPr>
                </pic:pic>
              </a:graphicData>
            </a:graphic>
          </wp:anchor>
        </w:drawing>
      </w:r>
    </w:p>
    <w:p w14:paraId="6985CF57" w14:textId="77777777" w:rsidR="000A236D" w:rsidRDefault="000A236D">
      <w:pPr>
        <w:spacing w:before="120" w:after="120" w:line="360" w:lineRule="auto"/>
        <w:jc w:val="both"/>
        <w:rPr>
          <w:rFonts w:ascii="Times New Roman" w:eastAsia="Times New Roman" w:hAnsi="Times New Roman" w:cs="Times New Roman"/>
          <w:sz w:val="24"/>
          <w:szCs w:val="24"/>
        </w:rPr>
      </w:pPr>
    </w:p>
    <w:p w14:paraId="643BB57E" w14:textId="77777777" w:rsidR="000A236D" w:rsidRDefault="000A236D">
      <w:pPr>
        <w:spacing w:before="120" w:after="120" w:line="360" w:lineRule="auto"/>
        <w:jc w:val="both"/>
        <w:rPr>
          <w:rFonts w:ascii="Times New Roman" w:eastAsia="Times New Roman" w:hAnsi="Times New Roman" w:cs="Times New Roman"/>
          <w:sz w:val="24"/>
          <w:szCs w:val="24"/>
        </w:rPr>
      </w:pPr>
    </w:p>
    <w:p w14:paraId="00900673" w14:textId="77777777" w:rsidR="000A236D" w:rsidRDefault="000A236D">
      <w:pPr>
        <w:spacing w:before="120" w:after="120" w:line="360" w:lineRule="auto"/>
        <w:jc w:val="both"/>
        <w:rPr>
          <w:rFonts w:ascii="Times New Roman" w:eastAsia="Times New Roman" w:hAnsi="Times New Roman" w:cs="Times New Roman"/>
          <w:sz w:val="24"/>
          <w:szCs w:val="24"/>
        </w:rPr>
      </w:pPr>
    </w:p>
    <w:p w14:paraId="2518A21E" w14:textId="77777777" w:rsidR="000A236D" w:rsidRDefault="000A236D">
      <w:pPr>
        <w:spacing w:before="120" w:after="120" w:line="360" w:lineRule="auto"/>
        <w:jc w:val="both"/>
        <w:rPr>
          <w:rFonts w:ascii="Times New Roman" w:eastAsia="Times New Roman" w:hAnsi="Times New Roman" w:cs="Times New Roman"/>
          <w:sz w:val="24"/>
          <w:szCs w:val="24"/>
        </w:rPr>
      </w:pPr>
    </w:p>
    <w:p w14:paraId="2E51029C" w14:textId="77777777" w:rsidR="000A236D" w:rsidRDefault="000A236D">
      <w:pPr>
        <w:spacing w:before="120" w:after="120" w:line="360" w:lineRule="auto"/>
        <w:jc w:val="both"/>
        <w:rPr>
          <w:rFonts w:ascii="Times New Roman" w:eastAsia="Times New Roman" w:hAnsi="Times New Roman" w:cs="Times New Roman"/>
          <w:sz w:val="24"/>
          <w:szCs w:val="24"/>
        </w:rPr>
      </w:pPr>
    </w:p>
    <w:p w14:paraId="00A9EEBA" w14:textId="4F8DC313" w:rsidR="00A06FC6" w:rsidRDefault="00663B1E" w:rsidP="00A06FC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Fig 3.</w:t>
      </w:r>
      <w:r w:rsidR="00A06FC6" w:rsidRPr="00A06FC6">
        <w:rPr>
          <w:rFonts w:ascii="Times New Roman" w:eastAsia="Times New Roman" w:hAnsi="Times New Roman" w:cs="Times New Roman"/>
          <w:b/>
          <w:bCs/>
          <w:sz w:val="24"/>
          <w:szCs w:val="24"/>
        </w:rPr>
        <w:t xml:space="preserve"> </w:t>
      </w:r>
      <w:r w:rsidR="00A06FC6">
        <w:rPr>
          <w:rFonts w:ascii="Times New Roman" w:eastAsia="Times New Roman" w:hAnsi="Times New Roman" w:cs="Times New Roman"/>
          <w:b/>
          <w:bCs/>
          <w:sz w:val="24"/>
          <w:szCs w:val="24"/>
        </w:rPr>
        <w:t xml:space="preserve">Key Technologies Used </w:t>
      </w:r>
      <w:proofErr w:type="gramStart"/>
      <w:r w:rsidR="00A06FC6">
        <w:rPr>
          <w:rFonts w:ascii="Times New Roman" w:eastAsia="Times New Roman" w:hAnsi="Times New Roman" w:cs="Times New Roman"/>
          <w:b/>
          <w:bCs/>
          <w:sz w:val="24"/>
          <w:szCs w:val="24"/>
        </w:rPr>
        <w:t>In</w:t>
      </w:r>
      <w:proofErr w:type="gramEnd"/>
      <w:r w:rsidR="00A06FC6">
        <w:rPr>
          <w:rFonts w:ascii="Times New Roman" w:eastAsia="Times New Roman" w:hAnsi="Times New Roman" w:cs="Times New Roman"/>
          <w:b/>
          <w:bCs/>
          <w:sz w:val="24"/>
          <w:szCs w:val="24"/>
        </w:rPr>
        <w:t xml:space="preserve"> Precision Agriculture</w:t>
      </w:r>
      <w:r w:rsidR="00A06FC6">
        <w:t xml:space="preserve"> </w:t>
      </w:r>
    </w:p>
    <w:p w14:paraId="7BD569A4" w14:textId="6E2B421E" w:rsidR="00663B1E" w:rsidRDefault="00663B1E">
      <w:pPr>
        <w:spacing w:before="120" w:after="120" w:line="360" w:lineRule="auto"/>
        <w:jc w:val="both"/>
        <w:rPr>
          <w:rFonts w:ascii="Times New Roman" w:eastAsia="Times New Roman" w:hAnsi="Times New Roman" w:cs="Times New Roman"/>
          <w:sz w:val="24"/>
          <w:szCs w:val="24"/>
        </w:rPr>
      </w:pPr>
    </w:p>
    <w:p w14:paraId="7FC9907A" w14:textId="77777777" w:rsidR="000A236D" w:rsidRDefault="000A236D">
      <w:pPr>
        <w:spacing w:before="120" w:after="120" w:line="360" w:lineRule="auto"/>
        <w:jc w:val="both"/>
        <w:rPr>
          <w:rFonts w:ascii="Times New Roman" w:eastAsia="Times New Roman" w:hAnsi="Times New Roman" w:cs="Times New Roman"/>
          <w:sz w:val="24"/>
          <w:szCs w:val="24"/>
        </w:rPr>
      </w:pPr>
    </w:p>
    <w:p w14:paraId="3D5406D6" w14:textId="0F9E8C63"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Geographic Information System (GIS) is a tool for analysis and decision-making that combines, stores, </w:t>
      </w:r>
      <w:proofErr w:type="spellStart"/>
      <w:r>
        <w:rPr>
          <w:rFonts w:ascii="Times New Roman" w:eastAsia="Times New Roman" w:hAnsi="Times New Roman" w:cs="Times New Roman"/>
          <w:sz w:val="24"/>
          <w:szCs w:val="24"/>
        </w:rPr>
        <w:t>analyzes</w:t>
      </w:r>
      <w:proofErr w:type="spellEnd"/>
      <w:r>
        <w:rPr>
          <w:rFonts w:ascii="Times New Roman" w:eastAsia="Times New Roman" w:hAnsi="Times New Roman" w:cs="Times New Roman"/>
          <w:sz w:val="24"/>
          <w:szCs w:val="24"/>
        </w:rPr>
        <w:t xml:space="preserve">, and displays spatial data from GPS, remote sensing, and field sensors. GIS is used in precision farming to make precise computerized maps of things like soil qualities, crop health, nutrient levels, moisture levels, pest infestations, and changes in yield. These maps of space enable farmers and agronomists comprehend how different parts of a field are different from each other and make smart management choices that are specific to </w:t>
      </w:r>
      <w:r>
        <w:rPr>
          <w:rFonts w:ascii="Times New Roman" w:eastAsia="Times New Roman" w:hAnsi="Times New Roman" w:cs="Times New Roman"/>
          <w:sz w:val="24"/>
          <w:szCs w:val="24"/>
        </w:rPr>
        <w:lastRenderedPageBreak/>
        <w:t>each site. GIS helps plan and evaluate precision farming treatments, which leads to better land use, better resource allocation, and better environmental management. GIS improves decision-making on crop management, irrigation scheduling, nutrient application, and long-term farm planning by combining different data layers.</w:t>
      </w:r>
      <w:r>
        <w:t xml:space="preserve"> </w:t>
      </w:r>
      <w:r>
        <w:rPr>
          <w:rFonts w:ascii="Times New Roman" w:eastAsia="Times New Roman" w:hAnsi="Times New Roman" w:cs="Times New Roman"/>
          <w:sz w:val="24"/>
          <w:szCs w:val="24"/>
        </w:rPr>
        <w:t xml:space="preserve">Together, these tools assist in field mapping and planning site-specific management practices (Auernhammer, 2001; Mandal and Maity, 2013). </w:t>
      </w:r>
    </w:p>
    <w:p w14:paraId="4DD3E2AA" w14:textId="6BE3BADD"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73600" behindDoc="0" locked="0" layoutInCell="1" hidden="0" allowOverlap="1" wp14:anchorId="1A84A2C7" wp14:editId="6D6574BF">
            <wp:simplePos x="0" y="0"/>
            <wp:positionH relativeFrom="column">
              <wp:posOffset>0</wp:posOffset>
            </wp:positionH>
            <wp:positionV relativeFrom="paragraph">
              <wp:posOffset>339725</wp:posOffset>
            </wp:positionV>
            <wp:extent cx="2420620" cy="1233170"/>
            <wp:effectExtent l="0" t="0" r="0" b="5080"/>
            <wp:wrapSquare wrapText="bothSides" distT="0" distB="0" distL="114300" distR="114300"/>
            <wp:docPr id="2" name="image3.jpg" descr="GIS in precision farming ..."/>
            <wp:cNvGraphicFramePr/>
            <a:graphic xmlns:a="http://schemas.openxmlformats.org/drawingml/2006/main">
              <a:graphicData uri="http://schemas.openxmlformats.org/drawingml/2006/picture">
                <pic:pic xmlns:pic="http://schemas.openxmlformats.org/drawingml/2006/picture">
                  <pic:nvPicPr>
                    <pic:cNvPr id="0" name="image3.jpg" descr="GIS in precision farming ..."/>
                    <pic:cNvPicPr preferRelativeResize="0"/>
                  </pic:nvPicPr>
                  <pic:blipFill>
                    <a:blip r:embed="rId9"/>
                    <a:srcRect/>
                    <a:stretch>
                      <a:fillRect/>
                    </a:stretch>
                  </pic:blipFill>
                  <pic:spPr>
                    <a:xfrm>
                      <a:off x="0" y="0"/>
                      <a:ext cx="2420620" cy="1233170"/>
                    </a:xfrm>
                    <a:prstGeom prst="rect">
                      <a:avLst/>
                    </a:prstGeom>
                    <a:ln/>
                  </pic:spPr>
                </pic:pic>
              </a:graphicData>
            </a:graphic>
            <wp14:sizeRelV relativeFrom="margin">
              <wp14:pctHeight>0</wp14:pctHeight>
            </wp14:sizeRelV>
          </wp:anchor>
        </w:drawing>
      </w:r>
    </w:p>
    <w:p w14:paraId="7E66001E" w14:textId="77777777" w:rsidR="000A236D" w:rsidRDefault="000A236D">
      <w:pPr>
        <w:spacing w:before="120" w:after="120" w:line="360" w:lineRule="auto"/>
        <w:jc w:val="both"/>
        <w:rPr>
          <w:rFonts w:ascii="Times New Roman" w:eastAsia="Times New Roman" w:hAnsi="Times New Roman" w:cs="Times New Roman"/>
          <w:sz w:val="24"/>
          <w:szCs w:val="24"/>
        </w:rPr>
      </w:pPr>
    </w:p>
    <w:p w14:paraId="166A0E0A" w14:textId="77777777" w:rsidR="000A236D" w:rsidRDefault="000A236D">
      <w:pPr>
        <w:spacing w:before="120" w:after="120" w:line="360" w:lineRule="auto"/>
        <w:jc w:val="both"/>
        <w:rPr>
          <w:rFonts w:ascii="Times New Roman" w:eastAsia="Times New Roman" w:hAnsi="Times New Roman" w:cs="Times New Roman"/>
          <w:sz w:val="24"/>
          <w:szCs w:val="24"/>
        </w:rPr>
      </w:pPr>
    </w:p>
    <w:p w14:paraId="62D0E40F" w14:textId="77777777" w:rsidR="000A236D" w:rsidRDefault="000A236D">
      <w:pPr>
        <w:spacing w:before="120" w:after="120" w:line="360" w:lineRule="auto"/>
        <w:jc w:val="both"/>
        <w:rPr>
          <w:rFonts w:ascii="Times New Roman" w:eastAsia="Times New Roman" w:hAnsi="Times New Roman" w:cs="Times New Roman"/>
          <w:sz w:val="24"/>
          <w:szCs w:val="24"/>
        </w:rPr>
      </w:pPr>
    </w:p>
    <w:p w14:paraId="17B80086" w14:textId="77777777" w:rsidR="000A236D" w:rsidRDefault="000A236D">
      <w:pPr>
        <w:spacing w:before="120" w:after="120" w:line="360" w:lineRule="auto"/>
        <w:jc w:val="both"/>
        <w:rPr>
          <w:rFonts w:ascii="Times New Roman" w:eastAsia="Times New Roman" w:hAnsi="Times New Roman" w:cs="Times New Roman"/>
          <w:sz w:val="24"/>
          <w:szCs w:val="24"/>
        </w:rPr>
      </w:pPr>
    </w:p>
    <w:p w14:paraId="37610755" w14:textId="72B3246C" w:rsidR="00663B1E" w:rsidRDefault="00663B1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4.</w:t>
      </w:r>
      <w:r w:rsidR="00A06FC6">
        <w:rPr>
          <w:rFonts w:ascii="Times New Roman" w:eastAsia="Times New Roman" w:hAnsi="Times New Roman" w:cs="Times New Roman"/>
          <w:sz w:val="24"/>
          <w:szCs w:val="24"/>
        </w:rPr>
        <w:t xml:space="preserve"> Various aspect of GIS</w:t>
      </w:r>
    </w:p>
    <w:p w14:paraId="5B971D8D" w14:textId="4F89B4AA" w:rsidR="003233B3" w:rsidRDefault="002169D6">
      <w:pPr>
        <w:spacing w:before="120" w:after="120" w:line="360" w:lineRule="auto"/>
        <w:jc w:val="both"/>
        <w:rPr>
          <w:noProof/>
        </w:rPr>
      </w:pPr>
      <w:r>
        <w:rPr>
          <w:rFonts w:ascii="Times New Roman" w:eastAsia="Times New Roman" w:hAnsi="Times New Roman" w:cs="Times New Roman"/>
          <w:sz w:val="24"/>
          <w:szCs w:val="24"/>
        </w:rPr>
        <w:t xml:space="preserve">Remote sensing plays a vital role in monitoring crop growth and field conditions over large areas. Satellite imagery and drone-based observations help in assessing crop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xml:space="preserve">, nutrient stress, moisture status, and pest or disease incidence. Remote sensing is very important for precision farming since technology lets farmers keep an eye on their fields all the time, without damaging them, and on a big scale. It entails the collection of data regarding crops and soil via satellite imaging, aerial platforms, and unmanned aerial vehicles (drones) outfitted with multispectral, hyperspectral, or thermal sensors. Monitoring the health of crops is one of the main uses of remote sensing in precision farming. Vegetation indices like the Normalized Difference Vegetation Index (NDVI) can help you find stress early on that is caused by not getting enough nutrients, not getting enough water, getting pests, or being sick. This lets farmers make corrections on time and at the right place. Remote sensing also helps with soil and moisture evaluation by showing how soil characteristics, surface moisture, and temperature change across space. These numbers help with a precise irrigation schedule and good water management. Also, remote sensing is often used to estimate and predict yields, which helps in planning harvests and making market judgments. Remote sensing is also very important for finding pests, weeds, and diseases. High-resolution images help find areas where pests are most likely to be, which makes it easier to spray pesticides only where they are needed and cuts down on chemical misuse. Also, remote sensing helps with land use planning and crop mapping by letting you accurately measure the size of a crop, its growth stages, and changes across the seasons. This technology enables timely detection of field-level variability and supports early </w:t>
      </w:r>
      <w:r>
        <w:rPr>
          <w:rFonts w:ascii="Times New Roman" w:eastAsia="Times New Roman" w:hAnsi="Times New Roman" w:cs="Times New Roman"/>
          <w:sz w:val="24"/>
          <w:szCs w:val="24"/>
        </w:rPr>
        <w:lastRenderedPageBreak/>
        <w:t>management interventions, thereby reducing yield losses and improving resource-use efficiency (</w:t>
      </w: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2010).</w:t>
      </w:r>
    </w:p>
    <w:p w14:paraId="11E2B491" w14:textId="3BE0F037" w:rsidR="000A236D" w:rsidRDefault="00663B1E">
      <w:pPr>
        <w:spacing w:before="120" w:after="120" w:line="360" w:lineRule="auto"/>
        <w:jc w:val="both"/>
        <w:rPr>
          <w:noProof/>
        </w:rPr>
      </w:pPr>
      <w:r>
        <w:rPr>
          <w:noProof/>
        </w:rPr>
        <w:t>F</w:t>
      </w:r>
      <w:r w:rsidR="000A236D">
        <w:rPr>
          <w:noProof/>
        </w:rPr>
        <w:t>ig</w:t>
      </w:r>
      <w:r>
        <w:rPr>
          <w:noProof/>
        </w:rPr>
        <w:t xml:space="preserve"> 5.</w:t>
      </w:r>
      <w:r w:rsidR="00A06FC6">
        <w:rPr>
          <w:noProof/>
        </w:rPr>
        <w:t xml:space="preserve"> Impact of Remote sensing in agriculture</w:t>
      </w:r>
    </w:p>
    <w:p w14:paraId="3E0C65AD" w14:textId="7CA56DB8"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9504" behindDoc="0" locked="0" layoutInCell="1" hidden="0" allowOverlap="1" wp14:anchorId="716F1DCF" wp14:editId="4ED772AD">
            <wp:simplePos x="0" y="0"/>
            <wp:positionH relativeFrom="column">
              <wp:posOffset>0</wp:posOffset>
            </wp:positionH>
            <wp:positionV relativeFrom="paragraph">
              <wp:posOffset>340360</wp:posOffset>
            </wp:positionV>
            <wp:extent cx="2409825" cy="1490345"/>
            <wp:effectExtent l="0" t="0" r="0" b="0"/>
            <wp:wrapSquare wrapText="bothSides" distT="0" distB="0" distL="114300" distR="114300"/>
            <wp:docPr id="5" name="image1.png" descr="Some remote sensing components and their application in agriculture. |  Download Scientific Diagram"/>
            <wp:cNvGraphicFramePr/>
            <a:graphic xmlns:a="http://schemas.openxmlformats.org/drawingml/2006/main">
              <a:graphicData uri="http://schemas.openxmlformats.org/drawingml/2006/picture">
                <pic:pic xmlns:pic="http://schemas.openxmlformats.org/drawingml/2006/picture">
                  <pic:nvPicPr>
                    <pic:cNvPr id="0" name="image1.png" descr="Some remote sensing components and their application in agriculture. |  Download Scientific Diagram"/>
                    <pic:cNvPicPr preferRelativeResize="0"/>
                  </pic:nvPicPr>
                  <pic:blipFill>
                    <a:blip r:embed="rId10"/>
                    <a:srcRect/>
                    <a:stretch>
                      <a:fillRect/>
                    </a:stretch>
                  </pic:blipFill>
                  <pic:spPr>
                    <a:xfrm>
                      <a:off x="0" y="0"/>
                      <a:ext cx="2409825" cy="1490345"/>
                    </a:xfrm>
                    <a:prstGeom prst="rect">
                      <a:avLst/>
                    </a:prstGeom>
                    <a:ln/>
                  </pic:spPr>
                </pic:pic>
              </a:graphicData>
            </a:graphic>
          </wp:anchor>
        </w:drawing>
      </w:r>
    </w:p>
    <w:p w14:paraId="767F2A0F" w14:textId="77777777" w:rsidR="000A236D" w:rsidRDefault="000A236D">
      <w:pPr>
        <w:spacing w:before="120" w:after="120" w:line="360" w:lineRule="auto"/>
        <w:jc w:val="both"/>
        <w:rPr>
          <w:rFonts w:ascii="Times New Roman" w:eastAsia="Times New Roman" w:hAnsi="Times New Roman" w:cs="Times New Roman"/>
          <w:sz w:val="24"/>
          <w:szCs w:val="24"/>
        </w:rPr>
      </w:pPr>
    </w:p>
    <w:p w14:paraId="735CC700" w14:textId="77777777" w:rsidR="000A236D" w:rsidRDefault="000A236D">
      <w:pPr>
        <w:spacing w:before="120" w:after="120" w:line="360" w:lineRule="auto"/>
        <w:jc w:val="both"/>
        <w:rPr>
          <w:rFonts w:ascii="Times New Roman" w:eastAsia="Times New Roman" w:hAnsi="Times New Roman" w:cs="Times New Roman"/>
          <w:sz w:val="24"/>
          <w:szCs w:val="24"/>
        </w:rPr>
      </w:pPr>
    </w:p>
    <w:p w14:paraId="674C0A53" w14:textId="77777777" w:rsidR="000A236D" w:rsidRDefault="000A236D">
      <w:pPr>
        <w:spacing w:before="120" w:after="120" w:line="360" w:lineRule="auto"/>
        <w:jc w:val="both"/>
        <w:rPr>
          <w:rFonts w:ascii="Times New Roman" w:eastAsia="Times New Roman" w:hAnsi="Times New Roman" w:cs="Times New Roman"/>
          <w:sz w:val="24"/>
          <w:szCs w:val="24"/>
        </w:rPr>
      </w:pPr>
    </w:p>
    <w:p w14:paraId="6B1FC07B" w14:textId="77777777" w:rsidR="000A236D" w:rsidRDefault="000A236D">
      <w:pPr>
        <w:spacing w:before="120" w:after="120" w:line="360" w:lineRule="auto"/>
        <w:jc w:val="both"/>
        <w:rPr>
          <w:rFonts w:ascii="Times New Roman" w:eastAsia="Times New Roman" w:hAnsi="Times New Roman" w:cs="Times New Roman"/>
          <w:sz w:val="24"/>
          <w:szCs w:val="24"/>
        </w:rPr>
      </w:pPr>
    </w:p>
    <w:p w14:paraId="6CC3CA66" w14:textId="77777777" w:rsidR="000A236D" w:rsidRDefault="000A236D">
      <w:pPr>
        <w:spacing w:before="120" w:after="120" w:line="360" w:lineRule="auto"/>
        <w:jc w:val="both"/>
        <w:rPr>
          <w:rFonts w:ascii="Times New Roman" w:eastAsia="Times New Roman" w:hAnsi="Times New Roman" w:cs="Times New Roman"/>
          <w:sz w:val="24"/>
          <w:szCs w:val="24"/>
        </w:rPr>
      </w:pPr>
    </w:p>
    <w:p w14:paraId="4D234AC3" w14:textId="77777777" w:rsidR="000A236D" w:rsidRDefault="000A236D">
      <w:pPr>
        <w:spacing w:before="120" w:after="120" w:line="360" w:lineRule="auto"/>
        <w:jc w:val="both"/>
        <w:rPr>
          <w:rFonts w:ascii="Times New Roman" w:eastAsia="Times New Roman" w:hAnsi="Times New Roman" w:cs="Times New Roman"/>
          <w:sz w:val="24"/>
          <w:szCs w:val="24"/>
        </w:rPr>
      </w:pPr>
    </w:p>
    <w:p w14:paraId="0E809138" w14:textId="77777777" w:rsidR="000A236D" w:rsidRDefault="000A236D">
      <w:pPr>
        <w:spacing w:before="120" w:after="120" w:line="360" w:lineRule="auto"/>
        <w:jc w:val="both"/>
        <w:rPr>
          <w:rFonts w:ascii="Times New Roman" w:eastAsia="Times New Roman" w:hAnsi="Times New Roman" w:cs="Times New Roman"/>
          <w:sz w:val="24"/>
          <w:szCs w:val="24"/>
        </w:rPr>
      </w:pPr>
    </w:p>
    <w:p w14:paraId="4F5593F2" w14:textId="4F36D30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Sensor-based technologies and the Internet of Things (IoT) further enhance real-time monitoring of soil and environmental parameters such as soil moisture, temperature, and humidity. The Internet of Things (IoT) and sensor-based technologies are the main parts of data-driven precision farming because they let you monitor things in real time, automate tasks, and make smart decisions. These technologies use sensors, devices, and communication networks that are all connected to one other to constantly gather, send, and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data from the field. One of the most crucial things that sensor-based systems do is keep an eye on the soil and crops. Sensors check the soil's moisture, temperature, nutrient levels, pH, salinity, and other factors that affect crop growth and plant stress. Farmers may use this real-time information to apply water, fertilizers, and other inputs exactly when and where their crops need them, which makes better use of resources. IoT sensors that monitor the weather and the environment can give you information about rainfall, humidity, temperature, wind speed, and sun radiation in your area. This kind of information helps with appropriate irrigation scheduling, predicting pests and diseases, and managing risk as the weather changes. IoT-enabled systems also help with automation and smart control in precision farming. Smart irrigation, fertigation, and climate-controlled greenhouse operations can all be triggered by sensor data. This means less manual work and fewer workers are needed, and measures are taken on time. Also, sensor-based IoT devices send field data to cloud-based systems for analysis utilizing AI and machine learning algorithms. This makes it easier to combine data and make decisions. These insights help with predicting yields, finding pests and diseases, and making farm operations more </w:t>
      </w:r>
      <w:r>
        <w:rPr>
          <w:rFonts w:ascii="Times New Roman" w:eastAsia="Times New Roman" w:hAnsi="Times New Roman" w:cs="Times New Roman"/>
          <w:sz w:val="24"/>
          <w:szCs w:val="24"/>
        </w:rPr>
        <w:lastRenderedPageBreak/>
        <w:t>efficient. These technologies support data-driven decisions related to irrigation scheduling and crop management. The integration of digital tools and smart sensing systems has strengthened the practical application of precision agriculture in modern farming systems (</w:t>
      </w:r>
      <w:proofErr w:type="spellStart"/>
      <w:r>
        <w:rPr>
          <w:rFonts w:ascii="Times New Roman" w:eastAsia="Times New Roman" w:hAnsi="Times New Roman" w:cs="Times New Roman"/>
          <w:sz w:val="24"/>
          <w:szCs w:val="24"/>
        </w:rPr>
        <w:t>Alazzai</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2024). </w:t>
      </w:r>
    </w:p>
    <w:p w14:paraId="21199012" w14:textId="35D71DC9" w:rsidR="003233B3" w:rsidRDefault="002169D6">
      <w:pPr>
        <w:spacing w:before="120" w:after="120" w:line="360" w:lineRule="auto"/>
        <w:jc w:val="both"/>
        <w:rPr>
          <w:noProof/>
        </w:rPr>
      </w:pPr>
      <w:r>
        <w:rPr>
          <w:rFonts w:ascii="Times New Roman" w:eastAsia="Times New Roman" w:hAnsi="Times New Roman" w:cs="Times New Roman"/>
          <w:sz w:val="24"/>
          <w:szCs w:val="24"/>
        </w:rPr>
        <w:t>Variable Rate Technology (VRT) enables differential application of inputs such as seeds, fertilizers, irrigation water, and agrochemicals according to site-specific requirements. By regulating input application based on spatial data and crop demand, VRT improves input-use efficiency, reduces wastage, and minimizes environmental risks associated with excessive input use (Auernhammer, 2001).  Variable Rate Technology (VRT) is an important part of precision farming that lets farmers use agricultural inputs in the best way for each field based on how the field changes over time and space. VRT employs data from soil tests, yield maps, remote sensing, GPS, GIS, and sensors to apply inputs at different rates over the field instead of evenly. One of the most important things that VRT does is regulate nutrients well. VRT cuts down on the over- or under-application of nutrients, makes better use of nutrients, and cuts down on losses from leaching, runoff, and volatilization by changing how much fertilizer is applied based on soil fertility and crop needs. VRT is also very important for precise watering. Variable-rate irrigation systems give water according on the moisture level in the soil, the stage of crop growth, and the weather in the area. This makes water use more efficient and uses less energy. VRT allows pesticides and herbicides to be used only in areas where they are needed, which lowers chemical use, cuts production costs, and reduces pollution of the environment. VRT also helps optimize seed rates by changing the density of the seeds based on the soil's productivity and production potential. This helps the crops grow better and improves overall yield performance.</w:t>
      </w:r>
    </w:p>
    <w:p w14:paraId="3B52FB73" w14:textId="77777777" w:rsidR="000A236D" w:rsidRDefault="000A236D">
      <w:pPr>
        <w:spacing w:before="120" w:after="120" w:line="360" w:lineRule="auto"/>
        <w:jc w:val="both"/>
        <w:rPr>
          <w:noProof/>
        </w:rPr>
      </w:pPr>
    </w:p>
    <w:p w14:paraId="5142D266" w14:textId="0B8E61FF"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5408" behindDoc="0" locked="0" layoutInCell="1" hidden="0" allowOverlap="1" wp14:anchorId="705221A4" wp14:editId="19E17EA7">
            <wp:simplePos x="0" y="0"/>
            <wp:positionH relativeFrom="column">
              <wp:posOffset>0</wp:posOffset>
            </wp:positionH>
            <wp:positionV relativeFrom="paragraph">
              <wp:posOffset>339725</wp:posOffset>
            </wp:positionV>
            <wp:extent cx="2562860" cy="1696085"/>
            <wp:effectExtent l="0" t="0" r="0" b="0"/>
            <wp:wrapSquare wrapText="bothSides" distT="0" distB="0" distL="114300" distR="114300"/>
            <wp:docPr id="7" name="image7.jpg" descr="VRT) in Precision Farming"/>
            <wp:cNvGraphicFramePr/>
            <a:graphic xmlns:a="http://schemas.openxmlformats.org/drawingml/2006/main">
              <a:graphicData uri="http://schemas.openxmlformats.org/drawingml/2006/picture">
                <pic:pic xmlns:pic="http://schemas.openxmlformats.org/drawingml/2006/picture">
                  <pic:nvPicPr>
                    <pic:cNvPr id="0" name="image7.jpg" descr="VRT) in Precision Farming"/>
                    <pic:cNvPicPr preferRelativeResize="0"/>
                  </pic:nvPicPr>
                  <pic:blipFill>
                    <a:blip r:embed="rId11"/>
                    <a:srcRect/>
                    <a:stretch>
                      <a:fillRect/>
                    </a:stretch>
                  </pic:blipFill>
                  <pic:spPr>
                    <a:xfrm>
                      <a:off x="0" y="0"/>
                      <a:ext cx="2562860" cy="1696085"/>
                    </a:xfrm>
                    <a:prstGeom prst="rect">
                      <a:avLst/>
                    </a:prstGeom>
                    <a:ln/>
                  </pic:spPr>
                </pic:pic>
              </a:graphicData>
            </a:graphic>
          </wp:anchor>
        </w:drawing>
      </w:r>
    </w:p>
    <w:p w14:paraId="7F2D4960" w14:textId="77777777" w:rsidR="000A236D" w:rsidRDefault="000A236D">
      <w:pPr>
        <w:spacing w:before="120" w:after="120" w:line="360" w:lineRule="auto"/>
        <w:jc w:val="both"/>
        <w:rPr>
          <w:rFonts w:ascii="Times New Roman" w:eastAsia="Times New Roman" w:hAnsi="Times New Roman" w:cs="Times New Roman"/>
          <w:sz w:val="24"/>
          <w:szCs w:val="24"/>
        </w:rPr>
      </w:pPr>
    </w:p>
    <w:p w14:paraId="461C6DF2" w14:textId="77777777" w:rsidR="000A236D" w:rsidRDefault="000A236D">
      <w:pPr>
        <w:spacing w:before="120" w:after="120" w:line="360" w:lineRule="auto"/>
        <w:jc w:val="both"/>
        <w:rPr>
          <w:rFonts w:ascii="Times New Roman" w:eastAsia="Times New Roman" w:hAnsi="Times New Roman" w:cs="Times New Roman"/>
          <w:sz w:val="24"/>
          <w:szCs w:val="24"/>
        </w:rPr>
      </w:pPr>
    </w:p>
    <w:p w14:paraId="2148053A" w14:textId="77777777" w:rsidR="000A236D" w:rsidRDefault="000A236D">
      <w:pPr>
        <w:spacing w:before="120" w:after="120" w:line="360" w:lineRule="auto"/>
        <w:jc w:val="both"/>
        <w:rPr>
          <w:rFonts w:ascii="Times New Roman" w:eastAsia="Times New Roman" w:hAnsi="Times New Roman" w:cs="Times New Roman"/>
          <w:sz w:val="24"/>
          <w:szCs w:val="24"/>
        </w:rPr>
      </w:pPr>
    </w:p>
    <w:p w14:paraId="2BC1B692" w14:textId="77777777" w:rsidR="000A236D" w:rsidRDefault="000A236D">
      <w:pPr>
        <w:spacing w:before="120" w:after="120" w:line="360" w:lineRule="auto"/>
        <w:jc w:val="both"/>
        <w:rPr>
          <w:rFonts w:ascii="Times New Roman" w:eastAsia="Times New Roman" w:hAnsi="Times New Roman" w:cs="Times New Roman"/>
          <w:sz w:val="24"/>
          <w:szCs w:val="24"/>
        </w:rPr>
      </w:pPr>
    </w:p>
    <w:p w14:paraId="4309CD83" w14:textId="77777777" w:rsidR="000A236D" w:rsidRDefault="000A236D">
      <w:pPr>
        <w:spacing w:before="120" w:after="120" w:line="360" w:lineRule="auto"/>
        <w:jc w:val="both"/>
        <w:rPr>
          <w:rFonts w:ascii="Times New Roman" w:eastAsia="Times New Roman" w:hAnsi="Times New Roman" w:cs="Times New Roman"/>
          <w:sz w:val="24"/>
          <w:szCs w:val="24"/>
        </w:rPr>
      </w:pPr>
    </w:p>
    <w:p w14:paraId="18066ADB" w14:textId="77777777" w:rsidR="000A236D" w:rsidRDefault="000A236D">
      <w:pPr>
        <w:spacing w:before="120" w:after="120" w:line="360" w:lineRule="auto"/>
        <w:jc w:val="both"/>
        <w:rPr>
          <w:rFonts w:ascii="Times New Roman" w:eastAsia="Times New Roman" w:hAnsi="Times New Roman" w:cs="Times New Roman"/>
          <w:sz w:val="24"/>
          <w:szCs w:val="24"/>
        </w:rPr>
      </w:pPr>
    </w:p>
    <w:p w14:paraId="6B41DA35" w14:textId="6495B756" w:rsidR="000A236D" w:rsidRDefault="000A236D">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 </w:t>
      </w:r>
      <w:r w:rsidR="00663B1E">
        <w:rPr>
          <w:rFonts w:ascii="Times New Roman" w:eastAsia="Times New Roman" w:hAnsi="Times New Roman" w:cs="Times New Roman"/>
          <w:sz w:val="24"/>
          <w:szCs w:val="24"/>
        </w:rPr>
        <w:t>6.</w:t>
      </w:r>
      <w:r w:rsidR="00A06FC6" w:rsidRPr="00A06FC6">
        <w:rPr>
          <w:rFonts w:ascii="Times New Roman" w:eastAsia="Times New Roman" w:hAnsi="Times New Roman" w:cs="Times New Roman"/>
          <w:sz w:val="24"/>
          <w:szCs w:val="24"/>
        </w:rPr>
        <w:t xml:space="preserve"> </w:t>
      </w:r>
      <w:r w:rsidR="00A06FC6">
        <w:rPr>
          <w:rFonts w:ascii="Times New Roman" w:eastAsia="Times New Roman" w:hAnsi="Times New Roman" w:cs="Times New Roman"/>
          <w:sz w:val="24"/>
          <w:szCs w:val="24"/>
        </w:rPr>
        <w:t>Variable Rate Technology</w:t>
      </w:r>
    </w:p>
    <w:p w14:paraId="11EEBD5C" w14:textId="77777777" w:rsidR="000A236D" w:rsidRDefault="000A236D">
      <w:pPr>
        <w:spacing w:before="120" w:after="120" w:line="360" w:lineRule="auto"/>
        <w:jc w:val="both"/>
        <w:rPr>
          <w:rFonts w:ascii="Times New Roman" w:eastAsia="Times New Roman" w:hAnsi="Times New Roman" w:cs="Times New Roman"/>
          <w:sz w:val="24"/>
          <w:szCs w:val="24"/>
        </w:rPr>
      </w:pPr>
    </w:p>
    <w:p w14:paraId="56F0411E" w14:textId="77777777" w:rsidR="000A236D" w:rsidRDefault="000A236D">
      <w:pPr>
        <w:spacing w:before="120" w:after="120" w:line="360" w:lineRule="auto"/>
        <w:jc w:val="both"/>
        <w:rPr>
          <w:rFonts w:ascii="Times New Roman" w:eastAsia="Times New Roman" w:hAnsi="Times New Roman" w:cs="Times New Roman"/>
          <w:sz w:val="24"/>
          <w:szCs w:val="24"/>
        </w:rPr>
      </w:pPr>
    </w:p>
    <w:p w14:paraId="23E9F38F" w14:textId="6131874B" w:rsidR="000A236D" w:rsidRDefault="000A236D">
      <w:pPr>
        <w:spacing w:before="120" w:after="12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hidden="0" allowOverlap="1" wp14:anchorId="442039FD" wp14:editId="235D6E69">
            <wp:simplePos x="0" y="0"/>
            <wp:positionH relativeFrom="column">
              <wp:posOffset>2820670</wp:posOffset>
            </wp:positionH>
            <wp:positionV relativeFrom="paragraph">
              <wp:posOffset>340360</wp:posOffset>
            </wp:positionV>
            <wp:extent cx="2706370" cy="1611630"/>
            <wp:effectExtent l="0" t="0" r="0" b="7620"/>
            <wp:wrapSquare wrapText="bothSides" distT="0" distB="0" distL="114300" distR="114300"/>
            <wp:docPr id="6" name="image6.jpg" descr="IoT-Enabled Smart Agriculture ..."/>
            <wp:cNvGraphicFramePr/>
            <a:graphic xmlns:a="http://schemas.openxmlformats.org/drawingml/2006/main">
              <a:graphicData uri="http://schemas.openxmlformats.org/drawingml/2006/picture">
                <pic:pic xmlns:pic="http://schemas.openxmlformats.org/drawingml/2006/picture">
                  <pic:nvPicPr>
                    <pic:cNvPr id="0" name="image6.jpg" descr="IoT-Enabled Smart Agriculture ..."/>
                    <pic:cNvPicPr preferRelativeResize="0"/>
                  </pic:nvPicPr>
                  <pic:blipFill>
                    <a:blip r:embed="rId12"/>
                    <a:srcRect/>
                    <a:stretch>
                      <a:fillRect/>
                    </a:stretch>
                  </pic:blipFill>
                  <pic:spPr>
                    <a:xfrm>
                      <a:off x="0" y="0"/>
                      <a:ext cx="2706370" cy="1611630"/>
                    </a:xfrm>
                    <a:prstGeom prst="rect">
                      <a:avLst/>
                    </a:prstGeom>
                    <a:ln/>
                  </pic:spPr>
                </pic:pic>
              </a:graphicData>
            </a:graphic>
            <wp14:sizeRelV relativeFrom="margin">
              <wp14:pctHeight>0</wp14:pctHeight>
            </wp14:sizeRelV>
          </wp:anchor>
        </w:drawing>
      </w:r>
    </w:p>
    <w:p w14:paraId="765809E4" w14:textId="77777777" w:rsidR="000A236D" w:rsidRDefault="000A236D">
      <w:pPr>
        <w:spacing w:before="120" w:after="120" w:line="360" w:lineRule="auto"/>
        <w:jc w:val="both"/>
        <w:rPr>
          <w:rFonts w:ascii="Times New Roman" w:eastAsia="Times New Roman" w:hAnsi="Times New Roman" w:cs="Times New Roman"/>
          <w:sz w:val="24"/>
          <w:szCs w:val="24"/>
        </w:rPr>
      </w:pPr>
    </w:p>
    <w:p w14:paraId="1CB7005C" w14:textId="77777777" w:rsidR="000A236D" w:rsidRDefault="000A236D">
      <w:pPr>
        <w:spacing w:before="120" w:after="120" w:line="360" w:lineRule="auto"/>
        <w:jc w:val="both"/>
        <w:rPr>
          <w:rFonts w:ascii="Times New Roman" w:eastAsia="Times New Roman" w:hAnsi="Times New Roman" w:cs="Times New Roman"/>
          <w:sz w:val="24"/>
          <w:szCs w:val="24"/>
        </w:rPr>
      </w:pPr>
    </w:p>
    <w:p w14:paraId="0CB3C963" w14:textId="77777777" w:rsidR="000A236D" w:rsidRDefault="000A236D">
      <w:pPr>
        <w:spacing w:before="120" w:after="120" w:line="360" w:lineRule="auto"/>
        <w:jc w:val="both"/>
        <w:rPr>
          <w:rFonts w:ascii="Times New Roman" w:eastAsia="Times New Roman" w:hAnsi="Times New Roman" w:cs="Times New Roman"/>
          <w:sz w:val="24"/>
          <w:szCs w:val="24"/>
        </w:rPr>
      </w:pPr>
    </w:p>
    <w:p w14:paraId="394C90D5" w14:textId="77777777" w:rsidR="000A236D" w:rsidRDefault="000A236D">
      <w:pPr>
        <w:spacing w:before="120" w:after="120" w:line="360" w:lineRule="auto"/>
        <w:jc w:val="both"/>
        <w:rPr>
          <w:rFonts w:ascii="Times New Roman" w:eastAsia="Times New Roman" w:hAnsi="Times New Roman" w:cs="Times New Roman"/>
          <w:sz w:val="24"/>
          <w:szCs w:val="24"/>
        </w:rPr>
      </w:pPr>
    </w:p>
    <w:p w14:paraId="10381739" w14:textId="77777777" w:rsidR="000A236D" w:rsidRDefault="000A236D">
      <w:pPr>
        <w:spacing w:before="120" w:after="120" w:line="360" w:lineRule="auto"/>
        <w:jc w:val="both"/>
        <w:rPr>
          <w:rFonts w:ascii="Times New Roman" w:eastAsia="Times New Roman" w:hAnsi="Times New Roman" w:cs="Times New Roman"/>
          <w:sz w:val="24"/>
          <w:szCs w:val="24"/>
        </w:rPr>
      </w:pPr>
    </w:p>
    <w:p w14:paraId="65806334" w14:textId="77777777" w:rsidR="000A236D" w:rsidRDefault="000A236D">
      <w:pPr>
        <w:spacing w:before="120" w:after="120" w:line="360" w:lineRule="auto"/>
        <w:jc w:val="both"/>
        <w:rPr>
          <w:rFonts w:ascii="Times New Roman" w:eastAsia="Times New Roman" w:hAnsi="Times New Roman" w:cs="Times New Roman"/>
          <w:sz w:val="24"/>
          <w:szCs w:val="24"/>
        </w:rPr>
      </w:pPr>
    </w:p>
    <w:p w14:paraId="05771017" w14:textId="22BC94A0" w:rsidR="000A236D" w:rsidRDefault="00663B1E">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0A236D">
        <w:rPr>
          <w:rFonts w:ascii="Times New Roman" w:eastAsia="Times New Roman" w:hAnsi="Times New Roman" w:cs="Times New Roman"/>
          <w:sz w:val="24"/>
          <w:szCs w:val="24"/>
        </w:rPr>
        <w:t>ig</w:t>
      </w:r>
      <w:r>
        <w:rPr>
          <w:rFonts w:ascii="Times New Roman" w:eastAsia="Times New Roman" w:hAnsi="Times New Roman" w:cs="Times New Roman"/>
          <w:sz w:val="24"/>
          <w:szCs w:val="24"/>
        </w:rPr>
        <w:t xml:space="preserve"> 7.</w:t>
      </w:r>
      <w:r w:rsidR="00A06FC6">
        <w:rPr>
          <w:rFonts w:ascii="Times New Roman" w:eastAsia="Times New Roman" w:hAnsi="Times New Roman" w:cs="Times New Roman"/>
          <w:sz w:val="24"/>
          <w:szCs w:val="24"/>
        </w:rPr>
        <w:t xml:space="preserve"> </w:t>
      </w:r>
      <w:r w:rsidR="00A06FC6">
        <w:rPr>
          <w:rFonts w:ascii="Times New Roman" w:eastAsia="Times New Roman" w:hAnsi="Times New Roman" w:cs="Times New Roman"/>
          <w:b/>
          <w:bCs/>
          <w:sz w:val="24"/>
          <w:szCs w:val="24"/>
        </w:rPr>
        <w:t>Application ICT and IT tools in Precision Farming</w:t>
      </w:r>
    </w:p>
    <w:p w14:paraId="74E2746C" w14:textId="77777777" w:rsidR="000A236D" w:rsidRDefault="000A236D">
      <w:pPr>
        <w:spacing w:before="120" w:after="120" w:line="360" w:lineRule="auto"/>
        <w:jc w:val="both"/>
        <w:rPr>
          <w:rFonts w:ascii="Times New Roman" w:eastAsia="Times New Roman" w:hAnsi="Times New Roman" w:cs="Times New Roman"/>
          <w:sz w:val="24"/>
          <w:szCs w:val="24"/>
        </w:rPr>
      </w:pPr>
    </w:p>
    <w:p w14:paraId="6CB8BE41" w14:textId="77777777"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Table:1. Application of different ICT and IT tools in Precision Farming</w:t>
      </w:r>
    </w:p>
    <w:tbl>
      <w:tblPr>
        <w:tblStyle w:val="a"/>
        <w:tblW w:w="9019" w:type="dxa"/>
        <w:jc w:val="righ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972"/>
        <w:gridCol w:w="6047"/>
      </w:tblGrid>
      <w:tr w:rsidR="003233B3" w14:paraId="64125FFB" w14:textId="77777777" w:rsidTr="003233B3">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0667BAE7"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Information Technology Tool</w:t>
            </w:r>
          </w:p>
        </w:tc>
        <w:tc>
          <w:tcPr>
            <w:tcW w:w="6047" w:type="dxa"/>
          </w:tcPr>
          <w:p w14:paraId="5479E9FD" w14:textId="77777777" w:rsidR="003233B3" w:rsidRDefault="002169D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Application in Precision Farming</w:t>
            </w:r>
          </w:p>
        </w:tc>
      </w:tr>
      <w:tr w:rsidR="003233B3" w14:paraId="00BE9FA1"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2FF90E8E"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Global Positioning System (GPS)</w:t>
            </w:r>
          </w:p>
        </w:tc>
        <w:tc>
          <w:tcPr>
            <w:tcW w:w="6047" w:type="dxa"/>
          </w:tcPr>
          <w:p w14:paraId="00B0266C"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Field mapping, precise navigation of agricultural machinery, and generation of site-specific data for accurate application of inputs such as fertilizers and pesticides.</w:t>
            </w:r>
          </w:p>
        </w:tc>
      </w:tr>
      <w:tr w:rsidR="003233B3" w14:paraId="13B89613"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2BFEA547"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Remote Sensing</w:t>
            </w:r>
          </w:p>
        </w:tc>
        <w:tc>
          <w:tcPr>
            <w:tcW w:w="6047" w:type="dxa"/>
          </w:tcPr>
          <w:p w14:paraId="63176633"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Real-time monitoring of crop conditions, assessment of soil health, yield prediction, and large-area agricultural analysis.</w:t>
            </w:r>
          </w:p>
        </w:tc>
      </w:tr>
      <w:tr w:rsidR="003233B3" w14:paraId="222930A4"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2B62031D"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Internet of Things (IoT) Sensors</w:t>
            </w:r>
          </w:p>
        </w:tc>
        <w:tc>
          <w:tcPr>
            <w:tcW w:w="6047" w:type="dxa"/>
          </w:tcPr>
          <w:p w14:paraId="6A1E2974"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 monitoring of weather, soil properties, and crop growth; automation of systems such as smart irrigation; and livestock monitoring.</w:t>
            </w:r>
          </w:p>
        </w:tc>
      </w:tr>
      <w:tr w:rsidR="003233B3" w14:paraId="46ED72E1"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213BD3D4"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Geographic Information Systems (GIS)</w:t>
            </w:r>
          </w:p>
        </w:tc>
        <w:tc>
          <w:tcPr>
            <w:tcW w:w="6047" w:type="dxa"/>
          </w:tcPr>
          <w:p w14:paraId="0F3A341A"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and analysis of GPS and remote sensing data to generate detailed field maps for spatial planning and farm-level decision-making.</w:t>
            </w:r>
          </w:p>
        </w:tc>
      </w:tr>
      <w:tr w:rsidR="003233B3" w14:paraId="0EFB110B" w14:textId="77777777" w:rsidTr="003233B3">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2" w:type="dxa"/>
          </w:tcPr>
          <w:p w14:paraId="1E5D0CBD"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Artificial Intelligence / Machine Learning</w:t>
            </w:r>
          </w:p>
        </w:tc>
        <w:tc>
          <w:tcPr>
            <w:tcW w:w="6047" w:type="dxa"/>
          </w:tcPr>
          <w:p w14:paraId="72BE70D2" w14:textId="77777777" w:rsidR="003233B3" w:rsidRDefault="002169D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 of crop yield, pest and disease outbreaks, and weather conditions; monitoring crop health; and detection of weeds and diseases.</w:t>
            </w:r>
          </w:p>
        </w:tc>
      </w:tr>
      <w:tr w:rsidR="003233B3" w14:paraId="74D03A60" w14:textId="77777777" w:rsidTr="003233B3">
        <w:trPr>
          <w:jc w:val="right"/>
        </w:trPr>
        <w:tc>
          <w:tcPr>
            <w:cnfStyle w:val="001000000000" w:firstRow="0" w:lastRow="0" w:firstColumn="1" w:lastColumn="0" w:oddVBand="0" w:evenVBand="0" w:oddHBand="0" w:evenHBand="0" w:firstRowFirstColumn="0" w:firstRowLastColumn="0" w:lastRowFirstColumn="0" w:lastRowLastColumn="0"/>
            <w:tcW w:w="2972" w:type="dxa"/>
          </w:tcPr>
          <w:p w14:paraId="50C98413" w14:textId="77777777" w:rsidR="003233B3" w:rsidRDefault="002169D6">
            <w:pPr>
              <w:rPr>
                <w:rFonts w:ascii="Times New Roman" w:eastAsia="Times New Roman" w:hAnsi="Times New Roman" w:cs="Times New Roman"/>
                <w:sz w:val="24"/>
                <w:szCs w:val="24"/>
              </w:rPr>
            </w:pPr>
            <w:r>
              <w:rPr>
                <w:rFonts w:ascii="Times New Roman" w:eastAsia="Times New Roman" w:hAnsi="Times New Roman" w:cs="Times New Roman"/>
                <w:b w:val="0"/>
                <w:bCs w:val="0"/>
                <w:sz w:val="24"/>
                <w:szCs w:val="24"/>
              </w:rPr>
              <w:t>Robotics</w:t>
            </w:r>
          </w:p>
        </w:tc>
        <w:tc>
          <w:tcPr>
            <w:tcW w:w="6047" w:type="dxa"/>
          </w:tcPr>
          <w:p w14:paraId="5DDCA5C4" w14:textId="77777777" w:rsidR="003233B3" w:rsidRDefault="002169D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Automation of agricultural operations to reduce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dependency, enhance efficiency, and conserve resources through precise input application.</w:t>
            </w:r>
          </w:p>
        </w:tc>
      </w:tr>
    </w:tbl>
    <w:p w14:paraId="735C5D79" w14:textId="77777777" w:rsidR="003233B3" w:rsidRDefault="003233B3">
      <w:pPr>
        <w:pStyle w:val="Heading2"/>
        <w:keepNext w:val="0"/>
        <w:keepLines w:val="0"/>
        <w:spacing w:before="120" w:line="360" w:lineRule="auto"/>
        <w:rPr>
          <w:rFonts w:ascii="Times New Roman" w:eastAsia="Times New Roman" w:hAnsi="Times New Roman" w:cs="Times New Roman"/>
          <w:b/>
          <w:bCs/>
          <w:sz w:val="24"/>
          <w:szCs w:val="24"/>
        </w:rPr>
      </w:pPr>
      <w:bookmarkStart w:id="1" w:name="_9l2dil1l0y51" w:colFirst="0" w:colLast="0"/>
      <w:bookmarkEnd w:id="1"/>
    </w:p>
    <w:p w14:paraId="397ADAAD"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bookmarkStart w:id="2" w:name="_bkjyqypk632s" w:colFirst="0" w:colLast="0"/>
      <w:bookmarkEnd w:id="2"/>
      <w:r>
        <w:rPr>
          <w:rFonts w:ascii="Times New Roman" w:eastAsia="Times New Roman" w:hAnsi="Times New Roman" w:cs="Times New Roman"/>
          <w:b/>
          <w:bCs/>
          <w:sz w:val="24"/>
          <w:szCs w:val="24"/>
        </w:rPr>
        <w:t>PRECISION AGRICULTURE FOR SUSTAINABLE CROP PRODUCTION</w:t>
      </w:r>
    </w:p>
    <w:p w14:paraId="3923F218" w14:textId="77777777" w:rsidR="003233B3" w:rsidRDefault="002169D6">
      <w:pPr>
        <w:spacing w:before="120" w:after="120" w:line="360" w:lineRule="auto"/>
        <w:jc w:val="both"/>
        <w:rPr>
          <w:rFonts w:ascii="Times New Roman" w:eastAsia="Times New Roman" w:hAnsi="Times New Roman" w:cs="Times New Roman"/>
          <w:sz w:val="24"/>
          <w:szCs w:val="24"/>
        </w:rPr>
      </w:pPr>
      <w:bookmarkStart w:id="3" w:name="_rozo82nui7cn" w:colFirst="0" w:colLast="0"/>
      <w:bookmarkEnd w:id="3"/>
      <w:r>
        <w:rPr>
          <w:rFonts w:ascii="Times New Roman" w:eastAsia="Times New Roman" w:hAnsi="Times New Roman" w:cs="Times New Roman"/>
          <w:sz w:val="24"/>
          <w:szCs w:val="24"/>
        </w:rPr>
        <w:lastRenderedPageBreak/>
        <w:t>Sustainable crop production aims to increase agricultural output while conserving natural resources and minimizing adverse environmental impacts. Conventional farming practices often rely on uniform application of inputs, which can result in inefficient resource use, soil degradation, and environmental pollution. Precision agriculture supports sustainable crop production by promoting site-specific management and need-based application of agricultural inputs (Finger</w:t>
      </w:r>
      <w:r>
        <w:rPr>
          <w:rFonts w:ascii="Times New Roman" w:eastAsia="Times New Roman" w:hAnsi="Times New Roman" w:cs="Times New Roman"/>
          <w:i/>
          <w:iCs/>
          <w:sz w:val="24"/>
          <w:szCs w:val="24"/>
        </w:rPr>
        <w:t xml:space="preserve"> et al.,</w:t>
      </w:r>
      <w:r>
        <w:rPr>
          <w:rFonts w:ascii="Times New Roman" w:eastAsia="Times New Roman" w:hAnsi="Times New Roman" w:cs="Times New Roman"/>
          <w:sz w:val="24"/>
          <w:szCs w:val="24"/>
        </w:rPr>
        <w:t xml:space="preserve"> 2019). One of the major contributions of precision agriculture to sustainability is improved resource-use efficiency. By aligning input application with actual crop requirements, precision agriculture reduces excessive use of fertilizers, water, and agrochemicals. Technologies such as variable rate application, crop sensing, and decision-support systems help optimize input use, leading to improved productivity and reduced environmental losses (Auernhammer, 2001). Precision agriculture also plays an important role in minimizing environmental degradation associated with intensive agriculture. Targeted application of inputs reduces nutrient leaching, runoff, and greenhouse gas emissions, thereby supporting soil and ecosystem health. The use of remote sensing and real-time monitoring further enables early identification of crop stress and timely corrective measures, which contribute to yield stability and environmental protection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xml:space="preserve">, 2010). Economic sustainability is another key aspect addressed by precision agriculture. By reducing input wastage, improving operational efficiency, and supporting informed decision-making, precision agriculture can lower production costs and enhance farm profitability. Although these benefits are more evident on larger farms, gradual adoption of selective precision tools can also improve sustainability outcomes in smallholder farming systems (Mandal and </w:t>
      </w:r>
      <w:proofErr w:type="spellStart"/>
      <w:r>
        <w:rPr>
          <w:rFonts w:ascii="Times New Roman" w:eastAsia="Times New Roman" w:hAnsi="Times New Roman" w:cs="Times New Roman"/>
          <w:sz w:val="24"/>
          <w:szCs w:val="24"/>
        </w:rPr>
        <w:t>Maity</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Overall, precision agriculture integrates productivity, environmental protection, and economic viability, making it a promising approach for sustainable crop production. Its effective implementation can contribute to long-term agricultural sustainability, particularly when combined with farmer-friendly technologies and supportive institutional frameworks. This strategy strives to improve ecological integrity and reconstruct rural livelihoods in addition to raising farm productivity and profitability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330B54FE" w14:textId="77777777" w:rsidR="003233B3" w:rsidRDefault="003233B3">
      <w:pPr>
        <w:spacing w:before="120" w:after="120" w:line="360" w:lineRule="auto"/>
        <w:jc w:val="both"/>
        <w:rPr>
          <w:rFonts w:ascii="Times New Roman" w:eastAsia="Times New Roman" w:hAnsi="Times New Roman" w:cs="Times New Roman"/>
          <w:b/>
          <w:bCs/>
          <w:sz w:val="24"/>
          <w:szCs w:val="24"/>
        </w:rPr>
      </w:pPr>
    </w:p>
    <w:p w14:paraId="54C858AF" w14:textId="77777777" w:rsidR="003233B3" w:rsidRDefault="002169D6">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Recent Examples of Benefits from the Application of Precision Farming</w:t>
      </w:r>
    </w:p>
    <w:p w14:paraId="24FF0532"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demonstrate the strong potential of IoT-enabled precision agriculture to transform modern farming systems. The integration of real-time data acquisition, Internet of Things (IoT)–based sensors, and precision farming techniques has shown significant improvements in crop productivity and sustainability. Insights derived from data analytics, </w:t>
      </w:r>
      <w:r>
        <w:rPr>
          <w:rFonts w:ascii="Times New Roman" w:eastAsia="Times New Roman" w:hAnsi="Times New Roman" w:cs="Times New Roman"/>
          <w:sz w:val="24"/>
          <w:szCs w:val="24"/>
        </w:rPr>
        <w:lastRenderedPageBreak/>
        <w:t>sensor-generated information, experimental field results, and assessments of sustainable yields are essential for understanding the future trajectory of agriculture. Substantial yield improvements reported across diverse crop types highlight precision agriculture as a flexible and effective approach for addressing global food security challenges (Ivanovich Vatin, 2024). Despite its advantages, the adoption of precision farming faces several constraints, particularly for smallholder farmers. High initial investment costs, limited technical skills, and insufficient technological awareness often restrict effective decision-making, data interpretation, and system utilization. Addressing these challenges requires coordinated efforts among government agencies, research institutions, self-help groups, local communities, and the private sector to deliver targeted training, financial incentives, and user-friendly technologies. The future of agriculture appears promising with the increasing integration of advanced digital tools, especially data-driven approaches and machine learning techniques. Artificial intelligence–based applications, such as autonomous robotic systems for weed control and GPS-guided automated irrigation, offer opportunities to improve resource-use efficiency and reduce reliance on hazardous agrochemicals. Moreover, machine learning and deep learning models have enhanced plant disease diagnosis, water management, pesticide optimization, crop phenotyping, and yield prediction. However, large-scale implementation must consider key limitations, including the digital divide in rural areas, concerns related to data ownership and privacy, and high upfront costs, which may hinder equitable technology adoption (Ghulam Mohyuddin, 2024). The development and performance of this method have been strongly influenced by contemporary advancements in object detection technologies, highlighting its potential for practical agricultural applications (Jaramillo-Hernández, 2024).</w:t>
      </w:r>
    </w:p>
    <w:p w14:paraId="66771DE9"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CONSTRAINTS AND CHALLENGES IN ADOPTION OF PRECISION AGRICULTURE</w:t>
      </w:r>
    </w:p>
    <w:p w14:paraId="02C3702E" w14:textId="77777777" w:rsidR="003233B3" w:rsidRDefault="002169D6">
      <w:pPr>
        <w:spacing w:before="120" w:after="120" w:line="360" w:lineRule="auto"/>
        <w:jc w:val="both"/>
        <w:rPr>
          <w:rFonts w:ascii="Times New Roman" w:eastAsia="Times New Roman" w:hAnsi="Times New Roman" w:cs="Times New Roman"/>
          <w:sz w:val="24"/>
          <w:szCs w:val="24"/>
        </w:rPr>
      </w:pPr>
      <w:bookmarkStart w:id="4" w:name="_euq1mf7incj9" w:colFirst="0" w:colLast="0"/>
      <w:bookmarkEnd w:id="4"/>
      <w:r>
        <w:rPr>
          <w:rFonts w:ascii="Times New Roman" w:eastAsia="Times New Roman" w:hAnsi="Times New Roman" w:cs="Times New Roman"/>
          <w:sz w:val="24"/>
          <w:szCs w:val="24"/>
        </w:rPr>
        <w:t xml:space="preserve">Despite the proven potential of precision agriculture to improve productivity and sustainability, its adoption remains limited, particularly in developing countries such as India. Available studies suggest that less than 5% of farmers have adopted advanced precision agriculture tools, including GPS-guided machinery, sensors, and digital farm management systems, while the majority continue to rely on conventional practices. Adoption is largely confined to progressive and large-scale farms, highlighting a clear gap between technological advancement and field-level implementation (Finger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Mandal and Maity, 2013). One of the major constraints is the high initial cost of precision agriculture technologies. Investments required for equipment such as sensors, drones, GPS-enabled machinery, and data analytics platforms </w:t>
      </w:r>
      <w:r>
        <w:rPr>
          <w:rFonts w:ascii="Times New Roman" w:eastAsia="Times New Roman" w:hAnsi="Times New Roman" w:cs="Times New Roman"/>
          <w:sz w:val="24"/>
          <w:szCs w:val="24"/>
        </w:rPr>
        <w:lastRenderedPageBreak/>
        <w:t>are often beyond the financial capacity of small and marginal farmers. Since the economic benefits of these technologies are more evident on larger farms, farmers with limited land resources are hesitant to adopt them (Auernhammer, 2001). The small and fragmented landholding pattern prevalent in Indian agriculture further restricts adoption. Precision agriculture technologies are generally designed for larger, contiguous fields, where site-specific management yields higher returns. Fragmented plots reduce operational efficiency and limit the cost-effectiveness of precision-based interventions, discouraging widespread adoption among smallholders (Mandal and Maity, 2013). Limited awareness, technical knowledge, and access to training also pose significant challenges. Many farmers lack the skills required to operate precision tools and interpret data for decision-making. Inadequate extension support, low digital literacy, and poor internet connectivity in rural areas contribute to a digital divide that slows technology diffusion (</w:t>
      </w: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2010). Additionally, data-related challenges, including difficulties in data interpretation and concerns regarding reliability and usability of digital platforms, reduce farmer confidence in precision agriculture systems. These constraints emphasize the need for affordable, user-friendly technologies, strengthened extension services, and supportive policy frameworks to promote inclusive adoption of precision agriculture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w:t>
      </w:r>
    </w:p>
    <w:p w14:paraId="1EB343D8"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PROSPECTS OF PRECISION AGRICULTURE</w:t>
      </w:r>
    </w:p>
    <w:p w14:paraId="5E3E729C" w14:textId="77777777" w:rsidR="003233B3" w:rsidRDefault="002169D6">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holds strong potential to shape the future of sustainable crop production by improving efficiency, profitability, and environmental stewardship. Continuous advancements in digital technologies are expected to make precision tools more accessible, affordable, and user-friendly, thereby encouraging wider adoption across different farming systems. The development of low-cost sensors, mobile-based advisory platforms, and cloud-supported decision tools is likely to reduce financial and technical barriers, particularly for small and marginal farmers. Integration of artificial intelligence, machine learning, and Internet of Things (IoT) technologies can further enhance real-time monitoring, predictive analysis, and timely farm-level decision making, improving resilience under climate variability (Kaloxylos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Sanyaolu</w:t>
      </w:r>
      <w:proofErr w:type="spellEnd"/>
      <w:r>
        <w:rPr>
          <w:rFonts w:ascii="Times New Roman" w:eastAsia="Times New Roman" w:hAnsi="Times New Roman" w:cs="Times New Roman"/>
          <w:sz w:val="24"/>
          <w:szCs w:val="24"/>
        </w:rPr>
        <w:t xml:space="preserve"> and Sadowski, 2024). Government initiatives, digital extension services, and public–private partnerships are expected to play a key role accelerating adoption of precision agriculture. Capacity building, farmer training, and region-specific technology customization can enhance practical applicability and acceptance at the grassroots level. Gradual adoption of selective precision tools, such as precision irrigation, satellite-based advisory services, and site-specific input management, may be more suitable for smallholder-</w:t>
      </w:r>
      <w:r>
        <w:rPr>
          <w:rFonts w:ascii="Times New Roman" w:eastAsia="Times New Roman" w:hAnsi="Times New Roman" w:cs="Times New Roman"/>
          <w:sz w:val="24"/>
          <w:szCs w:val="24"/>
        </w:rPr>
        <w:lastRenderedPageBreak/>
        <w:t>dominated agricultural systems like India. Recent studies have also emphasized that integration of smart technologies with sustainable farming practices can strengthen long-term productivity while minimizing environmental impacts. With continued research support and farmer-centric innovations, precision agriculture is expected to evolve as an integral component of climate-smart and sustainable agricultural systems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w:t>
      </w:r>
    </w:p>
    <w:p w14:paraId="1CBFC3E9" w14:textId="77777777" w:rsidR="003233B3" w:rsidRDefault="002169D6">
      <w:pPr>
        <w:pStyle w:val="Heading2"/>
        <w:keepNext w:val="0"/>
        <w:keepLines w:val="0"/>
        <w:spacing w:before="120" w:line="360" w:lineRule="auto"/>
        <w:rPr>
          <w:rFonts w:ascii="Times New Roman" w:eastAsia="Times New Roman" w:hAnsi="Times New Roman" w:cs="Times New Roman"/>
          <w:b/>
          <w:bCs/>
          <w:sz w:val="24"/>
          <w:szCs w:val="24"/>
        </w:rPr>
      </w:pPr>
      <w:bookmarkStart w:id="5" w:name="_f3m0n8384j67" w:colFirst="0" w:colLast="0"/>
      <w:bookmarkEnd w:id="5"/>
      <w:r>
        <w:rPr>
          <w:rFonts w:ascii="Times New Roman" w:eastAsia="Times New Roman" w:hAnsi="Times New Roman" w:cs="Times New Roman"/>
          <w:b/>
          <w:bCs/>
          <w:sz w:val="24"/>
          <w:szCs w:val="24"/>
        </w:rPr>
        <w:t>CONCLUSION</w:t>
      </w:r>
    </w:p>
    <w:p w14:paraId="03CB7114" w14:textId="77777777" w:rsidR="003233B3" w:rsidRDefault="002169D6">
      <w:pPr>
        <w:pStyle w:val="Heading2"/>
        <w:keepNext w:val="0"/>
        <w:keepLines w:val="0"/>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Precision agriculture has emerged as a transformative strategy for sustainable crop production by enabling efficient, site-specific management of agricultural inputs. Through the integration of technologies such as GPS, GIS, remote sensing, sensors, and data-driven decision-support systems, precision agriculture overcomes key limitations of conventional farming and enhances productivity while conserving natural resources. This review highlights that precision agriculture supports sustainability by improving resource-use efficiency, reducing environmental impacts, and strengthening farm profitability. Despite its potential, adoption remains limited-particularly in developing countries such as India-due to high initial investment costs, fragmented landholdings, and limited technical awareness among farmers. These constraints underscore the need for cost-effective technologies, strengthened extension services, and supportive policy interventions. Looking ahead, advancements in digital agriculture, artificial intelligence, and sensor-based systems offer strong prospects for wider adoption and increased farm resilience. A gradual, context-specific integration of precision practices aligned with local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-climatic and socio-economic conditions can improve farmer acceptance. In summary, precision agriculture provides an effective pathway for building sustainable and resilient agricultural systems by improving resource-use efficiency, while simultaneously supporting food security and environmental sustainability.</w:t>
      </w:r>
    </w:p>
    <w:p w14:paraId="2EBDBEEB" w14:textId="77777777" w:rsidR="003233B3" w:rsidRDefault="003233B3">
      <w:pPr>
        <w:pStyle w:val="Heading2"/>
        <w:keepNext w:val="0"/>
        <w:keepLines w:val="0"/>
        <w:spacing w:before="120" w:line="360" w:lineRule="auto"/>
        <w:jc w:val="both"/>
        <w:rPr>
          <w:rFonts w:ascii="Times New Roman" w:eastAsia="Times New Roman" w:hAnsi="Times New Roman" w:cs="Times New Roman"/>
          <w:b/>
          <w:bCs/>
          <w:sz w:val="24"/>
          <w:szCs w:val="24"/>
        </w:rPr>
      </w:pPr>
    </w:p>
    <w:p w14:paraId="40520F1E" w14:textId="77777777" w:rsidR="003233B3" w:rsidRDefault="003233B3">
      <w:pPr>
        <w:pStyle w:val="Heading2"/>
        <w:keepNext w:val="0"/>
        <w:keepLines w:val="0"/>
        <w:spacing w:before="120" w:line="360" w:lineRule="auto"/>
        <w:jc w:val="both"/>
        <w:rPr>
          <w:rFonts w:ascii="Times New Roman" w:eastAsia="Times New Roman" w:hAnsi="Times New Roman" w:cs="Times New Roman"/>
          <w:b/>
          <w:bCs/>
          <w:sz w:val="24"/>
          <w:szCs w:val="24"/>
        </w:rPr>
      </w:pPr>
    </w:p>
    <w:p w14:paraId="271AD242" w14:textId="77777777" w:rsidR="003233B3" w:rsidRDefault="002169D6">
      <w:pPr>
        <w:pStyle w:val="Heading2"/>
        <w:keepNext w:val="0"/>
        <w:keepLines w:val="0"/>
        <w:spacing w:before="120" w:line="360" w:lineRule="auto"/>
        <w:jc w:val="both"/>
        <w:rPr>
          <w:rFonts w:ascii="Times New Roman" w:eastAsia="Times New Roman" w:hAnsi="Times New Roman" w:cs="Times New Roman"/>
          <w:b/>
          <w:bCs/>
          <w:sz w:val="24"/>
          <w:szCs w:val="24"/>
        </w:rPr>
        <w:sectPr w:rsidR="003233B3">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720" w:footer="720" w:gutter="0"/>
          <w:pgNumType w:start="1"/>
          <w:cols w:space="720"/>
        </w:sectPr>
      </w:pPr>
      <w:r>
        <w:rPr>
          <w:rFonts w:ascii="Times New Roman" w:eastAsia="Times New Roman" w:hAnsi="Times New Roman" w:cs="Times New Roman"/>
          <w:b/>
          <w:bCs/>
          <w:sz w:val="24"/>
          <w:szCs w:val="24"/>
        </w:rPr>
        <w:t>REFERENCES</w:t>
      </w:r>
    </w:p>
    <w:p w14:paraId="4B00F815"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Alazzai</w:t>
      </w:r>
      <w:proofErr w:type="spellEnd"/>
      <w:r>
        <w:rPr>
          <w:rFonts w:ascii="Times New Roman" w:eastAsia="Times New Roman" w:hAnsi="Times New Roman" w:cs="Times New Roman"/>
          <w:sz w:val="24"/>
          <w:szCs w:val="24"/>
        </w:rPr>
        <w:t>, W. K., Abood, B. Sh. Z., Al-</w:t>
      </w:r>
      <w:proofErr w:type="spellStart"/>
      <w:r>
        <w:rPr>
          <w:rFonts w:ascii="Times New Roman" w:eastAsia="Times New Roman" w:hAnsi="Times New Roman" w:cs="Times New Roman"/>
          <w:sz w:val="24"/>
          <w:szCs w:val="24"/>
        </w:rPr>
        <w:t>Jawahry</w:t>
      </w:r>
      <w:proofErr w:type="spellEnd"/>
      <w:r>
        <w:rPr>
          <w:rFonts w:ascii="Times New Roman" w:eastAsia="Times New Roman" w:hAnsi="Times New Roman" w:cs="Times New Roman"/>
          <w:sz w:val="24"/>
          <w:szCs w:val="24"/>
        </w:rPr>
        <w:t>, H. M. and Obaid, M. K. (2024). Precision farming: The power of AI and IoT technologies. E3S Web of Conferences, 491, 04006.</w:t>
      </w:r>
    </w:p>
    <w:p w14:paraId="7F3A09C1"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Atzberger</w:t>
      </w:r>
      <w:proofErr w:type="spellEnd"/>
      <w:r>
        <w:rPr>
          <w:rFonts w:ascii="Times New Roman" w:eastAsia="Times New Roman" w:hAnsi="Times New Roman" w:cs="Times New Roman"/>
          <w:sz w:val="24"/>
          <w:szCs w:val="24"/>
        </w:rPr>
        <w:t>, C. (2013). Advances in remote sensing of agriculture: Context description, existing operational monitoring systems and major information needs. Remote Sensing, 5, 949–981.</w:t>
      </w:r>
    </w:p>
    <w:p w14:paraId="70951FEE"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Auernhammer, H. (2001). Precision farming – the environmental challenge. Computers and Electronics in Agriculture, 30, 31–43.</w:t>
      </w:r>
    </w:p>
    <w:p w14:paraId="23F6E02E"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Beluhova-Uzunova</w:t>
      </w:r>
      <w:proofErr w:type="spellEnd"/>
      <w:r>
        <w:rPr>
          <w:rFonts w:ascii="Times New Roman" w:eastAsia="Times New Roman" w:hAnsi="Times New Roman" w:cs="Times New Roman"/>
          <w:sz w:val="24"/>
          <w:szCs w:val="24"/>
        </w:rPr>
        <w:t>, R. P. and Dunchev, D. M. (2019). Precision farming – concepts and perspectives. Problems of Agricultural Economics, 3, 3–16.</w:t>
      </w:r>
    </w:p>
    <w:p w14:paraId="5102FBC8"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Finger, R., Swinton, S. M., El Benni, N. and Walter, A. (2019). Precision farming at the nexus of agricultural production and the environment. Annual Review of Resource Economics, 11, 313–335.</w:t>
      </w:r>
    </w:p>
    <w:p w14:paraId="7A8214E6"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Finger, R., Swinton, S. M., El Benni, N., &amp; Walter, A. (2019). Precision farming at the nexus of agricultural production and the environment. </w:t>
      </w:r>
      <w:r>
        <w:rPr>
          <w:rFonts w:ascii="Times New Roman" w:eastAsia="Times New Roman" w:hAnsi="Times New Roman" w:cs="Times New Roman"/>
          <w:i/>
          <w:iCs/>
          <w:sz w:val="24"/>
          <w:szCs w:val="24"/>
        </w:rPr>
        <w:t>Annual Review of Resource Economics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(1), 313-335.</w:t>
      </w:r>
    </w:p>
    <w:p w14:paraId="6B68B550"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Gebbers</w:t>
      </w:r>
      <w:proofErr w:type="spellEnd"/>
      <w:r>
        <w:rPr>
          <w:rFonts w:ascii="Times New Roman" w:eastAsia="Times New Roman" w:hAnsi="Times New Roman" w:cs="Times New Roman"/>
          <w:sz w:val="24"/>
          <w:szCs w:val="24"/>
        </w:rPr>
        <w:t>, R., &amp; Adamchuk, V. I. (2010). Precision agriculture and food security. Science, 327(5967), 828-831.</w:t>
      </w:r>
    </w:p>
    <w:p w14:paraId="2B009E59"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S., Kumar, M., Kumar, R., Kumar, R., Singh, N., Yadav, K., ... &amp; Rajpoot, A. S. (2024). Regenerative agriculture: Integrating soil health, carbon management and socio-ecological outcomes. </w:t>
      </w:r>
      <w:r>
        <w:rPr>
          <w:rFonts w:ascii="Times New Roman" w:eastAsia="Times New Roman" w:hAnsi="Times New Roman" w:cs="Times New Roman"/>
          <w:i/>
          <w:iCs/>
          <w:sz w:val="24"/>
          <w:szCs w:val="24"/>
        </w:rPr>
        <w:t>Int. J. Environ. Clim. Change</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14</w:t>
      </w:r>
      <w:r>
        <w:rPr>
          <w:rFonts w:ascii="Times New Roman" w:eastAsia="Times New Roman" w:hAnsi="Times New Roman" w:cs="Times New Roman"/>
          <w:sz w:val="24"/>
          <w:szCs w:val="24"/>
        </w:rPr>
        <w:t>, 92-105.</w:t>
      </w:r>
    </w:p>
    <w:p w14:paraId="51C77F8B"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S., Manzoor, U., Singh, S., Yadav, K., Yadav, A. S., Kumar, R. and Kumar, R. (2025). The intersection of nanotechnology and agriculture: Enhancing soil fertility and nutritional outcomes—A comprehensive review. Journal of Pure and Applied Microbiology, 19(2), 1–10.</w:t>
      </w:r>
    </w:p>
    <w:p w14:paraId="6D74CEB6"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S., Sharma, A., Singh, S., Kumar, R., Chaudhary, D., Yadav, K., Kumar, M. and Kumar, R. (2024). Precision agriculture: Transforming farming efficiency with cutting-edge smart technologies—A comprehensive review. Journal of Experimental Agriculture International, 46(9), 1–12.</w:t>
      </w:r>
    </w:p>
    <w:p w14:paraId="352B0671"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Hakkim</w:t>
      </w:r>
      <w:proofErr w:type="spellEnd"/>
      <w:r>
        <w:rPr>
          <w:rFonts w:ascii="Times New Roman" w:eastAsia="Times New Roman" w:hAnsi="Times New Roman" w:cs="Times New Roman"/>
          <w:sz w:val="24"/>
          <w:szCs w:val="24"/>
        </w:rPr>
        <w:t xml:space="preserve">, V. M. A., Joseph, E. A., Gokul, A. J. and </w:t>
      </w:r>
      <w:proofErr w:type="spellStart"/>
      <w:r>
        <w:rPr>
          <w:rFonts w:ascii="Times New Roman" w:eastAsia="Times New Roman" w:hAnsi="Times New Roman" w:cs="Times New Roman"/>
          <w:sz w:val="24"/>
          <w:szCs w:val="24"/>
        </w:rPr>
        <w:t>Mufeedha</w:t>
      </w:r>
      <w:proofErr w:type="spellEnd"/>
      <w:r>
        <w:rPr>
          <w:rFonts w:ascii="Times New Roman" w:eastAsia="Times New Roman" w:hAnsi="Times New Roman" w:cs="Times New Roman"/>
          <w:sz w:val="24"/>
          <w:szCs w:val="24"/>
        </w:rPr>
        <w:t>, K. (2016). Precision farming: The future of Indian agriculture. Journal of Applied Biology &amp; Biotechnology, 4(3), 68–72.</w:t>
      </w:r>
    </w:p>
    <w:p w14:paraId="4EA2ED4C"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Ivanovich Vatin, N., Kumar Joshi, S., Acharya, P., Sharma, R., &amp; Rajasekhar, N. (2024). Precision Agriculture and Sustainable Yields: Insights from IoT-Driven Farming and the Precision Agriculture Test. </w:t>
      </w:r>
      <w:r>
        <w:rPr>
          <w:rFonts w:ascii="Times New Roman" w:eastAsia="Times New Roman" w:hAnsi="Times New Roman" w:cs="Times New Roman"/>
          <w:i/>
          <w:iCs/>
          <w:sz w:val="24"/>
          <w:szCs w:val="24"/>
        </w:rPr>
        <w:t>BIO Web of Conferences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86</w:t>
      </w:r>
      <w:r>
        <w:rPr>
          <w:rFonts w:ascii="Times New Roman" w:eastAsia="Times New Roman" w:hAnsi="Times New Roman" w:cs="Times New Roman"/>
          <w:sz w:val="24"/>
          <w:szCs w:val="24"/>
        </w:rPr>
        <w:t xml:space="preserve">, 01091. </w:t>
      </w:r>
      <w:hyperlink r:id="rId19">
        <w:r w:rsidR="003233B3">
          <w:rPr>
            <w:rFonts w:ascii="Times New Roman" w:eastAsia="Times New Roman" w:hAnsi="Times New Roman" w:cs="Times New Roman"/>
            <w:color w:val="0000FF"/>
            <w:sz w:val="24"/>
            <w:szCs w:val="24"/>
            <w:u w:val="single"/>
          </w:rPr>
          <w:t>https://doi.org/10.1051/bioconf/20248601091</w:t>
        </w:r>
      </w:hyperlink>
    </w:p>
    <w:p w14:paraId="5B766B0D"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Jaramillo-Hernández, J. F., Julian, V., Marco-</w:t>
      </w:r>
      <w:proofErr w:type="spellStart"/>
      <w:r>
        <w:rPr>
          <w:rFonts w:ascii="Times New Roman" w:eastAsia="Times New Roman" w:hAnsi="Times New Roman" w:cs="Times New Roman"/>
          <w:sz w:val="24"/>
          <w:szCs w:val="24"/>
        </w:rPr>
        <w:t>Detchart</w:t>
      </w:r>
      <w:proofErr w:type="spellEnd"/>
      <w:r>
        <w:rPr>
          <w:rFonts w:ascii="Times New Roman" w:eastAsia="Times New Roman" w:hAnsi="Times New Roman" w:cs="Times New Roman"/>
          <w:sz w:val="24"/>
          <w:szCs w:val="24"/>
        </w:rPr>
        <w:t xml:space="preserve">, C., &amp; Rincón, J. A. (2024). Application of Machine Vision Techniques in Low-Cost Devices to Improve Efficiency in Precision Farming. </w:t>
      </w:r>
      <w:r>
        <w:rPr>
          <w:rFonts w:ascii="Times New Roman" w:eastAsia="Times New Roman" w:hAnsi="Times New Roman" w:cs="Times New Roman"/>
          <w:i/>
          <w:iCs/>
          <w:sz w:val="24"/>
          <w:szCs w:val="24"/>
        </w:rPr>
        <w:t>Sensors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24</w:t>
      </w:r>
      <w:r>
        <w:rPr>
          <w:rFonts w:ascii="Times New Roman" w:eastAsia="Times New Roman" w:hAnsi="Times New Roman" w:cs="Times New Roman"/>
          <w:sz w:val="24"/>
          <w:szCs w:val="24"/>
        </w:rPr>
        <w:t xml:space="preserve">(3), 937. </w:t>
      </w:r>
      <w:hyperlink r:id="rId20">
        <w:r w:rsidR="003233B3">
          <w:rPr>
            <w:rFonts w:ascii="Times New Roman" w:eastAsia="Times New Roman" w:hAnsi="Times New Roman" w:cs="Times New Roman"/>
            <w:color w:val="0000FF"/>
            <w:sz w:val="24"/>
            <w:szCs w:val="24"/>
            <w:u w:val="single"/>
          </w:rPr>
          <w:t>https://doi.org/10.3390/s24030937</w:t>
        </w:r>
      </w:hyperlink>
    </w:p>
    <w:p w14:paraId="68F5C7E2"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Kaloxylos, A., Wolfert, J., </w:t>
      </w:r>
      <w:proofErr w:type="spellStart"/>
      <w:r>
        <w:rPr>
          <w:rFonts w:ascii="Times New Roman" w:eastAsia="Times New Roman" w:hAnsi="Times New Roman" w:cs="Times New Roman"/>
          <w:sz w:val="24"/>
          <w:szCs w:val="24"/>
        </w:rPr>
        <w:t>Verwaart</w:t>
      </w:r>
      <w:proofErr w:type="spellEnd"/>
      <w:r>
        <w:rPr>
          <w:rFonts w:ascii="Times New Roman" w:eastAsia="Times New Roman" w:hAnsi="Times New Roman" w:cs="Times New Roman"/>
          <w:sz w:val="24"/>
          <w:szCs w:val="24"/>
        </w:rPr>
        <w:t xml:space="preserve">, T., Terol, C. M., Brewster, C., Robbemond, R. and </w:t>
      </w:r>
      <w:proofErr w:type="spellStart"/>
      <w:r>
        <w:rPr>
          <w:rFonts w:ascii="Times New Roman" w:eastAsia="Times New Roman" w:hAnsi="Times New Roman" w:cs="Times New Roman"/>
          <w:sz w:val="24"/>
          <w:szCs w:val="24"/>
        </w:rPr>
        <w:t>Sundmaker</w:t>
      </w:r>
      <w:proofErr w:type="spellEnd"/>
      <w:r>
        <w:rPr>
          <w:rFonts w:ascii="Times New Roman" w:eastAsia="Times New Roman" w:hAnsi="Times New Roman" w:cs="Times New Roman"/>
          <w:sz w:val="24"/>
          <w:szCs w:val="24"/>
        </w:rPr>
        <w:t>, H. (2013). The use of future internet technologies in the agriculture and food sectors. Procedia Technology, 8, 51–60.</w:t>
      </w:r>
    </w:p>
    <w:p w14:paraId="3802141A"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Klerkx, L., Jakku, E. and Labarthe, P. (2019). A review of social science on digital agriculture, smart farming and agriculture 4.0. NJAS – Wageningen Journal of Life Sciences, 90–91, 100315.</w:t>
      </w:r>
    </w:p>
    <w:p w14:paraId="42C9EB9B"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Liaghat</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Balasundram</w:t>
      </w:r>
      <w:proofErr w:type="spellEnd"/>
      <w:r>
        <w:rPr>
          <w:rFonts w:ascii="Times New Roman" w:eastAsia="Times New Roman" w:hAnsi="Times New Roman" w:cs="Times New Roman"/>
          <w:sz w:val="24"/>
          <w:szCs w:val="24"/>
        </w:rPr>
        <w:t>, S. K. (2010).</w:t>
      </w:r>
      <w:r>
        <w:rPr>
          <w:rFonts w:ascii="Times New Roman" w:eastAsia="Times New Roman" w:hAnsi="Times New Roman" w:cs="Times New Roman"/>
          <w:sz w:val="24"/>
          <w:szCs w:val="24"/>
        </w:rPr>
        <w:br/>
        <w:t>A review: The role of remote sensing in precision agriculture. American Journal of Agricultural and Biological Sciences, 5(1), 50–55.</w:t>
      </w:r>
    </w:p>
    <w:p w14:paraId="5760820F"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Maity, D. K., &amp; Mandal, S. (2013). Identification of groundwater potential zones of the Kumari river basin, India: an RS &amp; GIS based semi-quantitative approach. </w:t>
      </w:r>
      <w:r>
        <w:rPr>
          <w:rFonts w:ascii="Times New Roman" w:eastAsia="Times New Roman" w:hAnsi="Times New Roman" w:cs="Times New Roman"/>
          <w:i/>
          <w:iCs/>
          <w:sz w:val="24"/>
          <w:szCs w:val="24"/>
        </w:rPr>
        <w:t>Environment, Development and Sustainability</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21</w:t>
      </w:r>
      <w:r>
        <w:rPr>
          <w:rFonts w:ascii="Times New Roman" w:eastAsia="Times New Roman" w:hAnsi="Times New Roman" w:cs="Times New Roman"/>
          <w:sz w:val="24"/>
          <w:szCs w:val="24"/>
        </w:rPr>
        <w:t>(2), 1013-1034.</w:t>
      </w:r>
    </w:p>
    <w:p w14:paraId="2C6A50BE"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Mandal, S. K. and Maity, A. (2013).</w:t>
      </w:r>
      <w:r>
        <w:rPr>
          <w:rFonts w:ascii="Times New Roman" w:eastAsia="Times New Roman" w:hAnsi="Times New Roman" w:cs="Times New Roman"/>
          <w:sz w:val="24"/>
          <w:szCs w:val="24"/>
        </w:rPr>
        <w:br/>
        <w:t>Precision farming for small agricultural farms: Indian scenario. American Journal of Experimental Agriculture, 3(1), 56–77.</w:t>
      </w:r>
    </w:p>
    <w:p w14:paraId="05A853F5"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McBratney, A., Whelan, B., </w:t>
      </w:r>
      <w:proofErr w:type="spellStart"/>
      <w:r>
        <w:rPr>
          <w:rFonts w:ascii="Times New Roman" w:eastAsia="Times New Roman" w:hAnsi="Times New Roman" w:cs="Times New Roman"/>
          <w:sz w:val="24"/>
          <w:szCs w:val="24"/>
        </w:rPr>
        <w:t>Ancev</w:t>
      </w:r>
      <w:proofErr w:type="spellEnd"/>
      <w:r>
        <w:rPr>
          <w:rFonts w:ascii="Times New Roman" w:eastAsia="Times New Roman" w:hAnsi="Times New Roman" w:cs="Times New Roman"/>
          <w:sz w:val="24"/>
          <w:szCs w:val="24"/>
        </w:rPr>
        <w:t>, T. and Bouma, J. (2005). Future directions of precision agriculture. Precision Agriculture, 6, 7–23.</w:t>
      </w:r>
    </w:p>
    <w:p w14:paraId="25A983B2"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Mohyuddin, G., Khan, M. A., Haseeb, A., </w:t>
      </w:r>
      <w:proofErr w:type="spellStart"/>
      <w:r>
        <w:rPr>
          <w:rFonts w:ascii="Times New Roman" w:eastAsia="Times New Roman" w:hAnsi="Times New Roman" w:cs="Times New Roman"/>
          <w:sz w:val="24"/>
          <w:szCs w:val="24"/>
        </w:rPr>
        <w:t>Mahpara</w:t>
      </w:r>
      <w:proofErr w:type="spellEnd"/>
      <w:r>
        <w:rPr>
          <w:rFonts w:ascii="Times New Roman" w:eastAsia="Times New Roman" w:hAnsi="Times New Roman" w:cs="Times New Roman"/>
          <w:sz w:val="24"/>
          <w:szCs w:val="24"/>
        </w:rPr>
        <w:t>, S., Waseem, M., &amp; Saleh, A. M. (2024). Evaluation of machine learning approaches for precision farming in smart agriculture system: a comprehensive review. </w:t>
      </w:r>
      <w:r>
        <w:rPr>
          <w:rFonts w:ascii="Times New Roman" w:eastAsia="Times New Roman" w:hAnsi="Times New Roman" w:cs="Times New Roman"/>
          <w:i/>
          <w:iCs/>
          <w:sz w:val="24"/>
          <w:szCs w:val="24"/>
        </w:rPr>
        <w:t>IEEE access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 60155-60184.</w:t>
      </w:r>
    </w:p>
    <w:p w14:paraId="732E0526"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 P., Sharma, S., Kapri, A., &amp; </w:t>
      </w:r>
      <w:proofErr w:type="spellStart"/>
      <w:r>
        <w:rPr>
          <w:rFonts w:ascii="Times New Roman" w:eastAsia="Times New Roman" w:hAnsi="Times New Roman" w:cs="Times New Roman"/>
          <w:sz w:val="24"/>
          <w:szCs w:val="24"/>
        </w:rPr>
        <w:t>Gulaiya</w:t>
      </w:r>
      <w:proofErr w:type="spellEnd"/>
      <w:r>
        <w:rPr>
          <w:rFonts w:ascii="Times New Roman" w:eastAsia="Times New Roman" w:hAnsi="Times New Roman" w:cs="Times New Roman"/>
          <w:sz w:val="24"/>
          <w:szCs w:val="24"/>
        </w:rPr>
        <w:t>, S. (2025). Precision Agriculture: A Strategic Approach to Resource Efficiency and Sustainable Farming. </w:t>
      </w:r>
      <w:r>
        <w:rPr>
          <w:rFonts w:ascii="Times New Roman" w:eastAsia="Times New Roman" w:hAnsi="Times New Roman" w:cs="Times New Roman"/>
          <w:i/>
          <w:iCs/>
          <w:sz w:val="24"/>
          <w:szCs w:val="24"/>
        </w:rPr>
        <w:t>Journal of Scientific Research and Reports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31</w:t>
      </w:r>
      <w:r>
        <w:rPr>
          <w:rFonts w:ascii="Times New Roman" w:eastAsia="Times New Roman" w:hAnsi="Times New Roman" w:cs="Times New Roman"/>
          <w:sz w:val="24"/>
          <w:szCs w:val="24"/>
        </w:rPr>
        <w:t>(8), 382-391.</w:t>
      </w:r>
    </w:p>
    <w:p w14:paraId="47887991"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Rimpika, A., Manasa, S., Anusha, K. N., Sharma, S., Thakur, A. and Shilpa. (2023).</w:t>
      </w:r>
      <w:r>
        <w:rPr>
          <w:rFonts w:ascii="Times New Roman" w:eastAsia="Times New Roman" w:hAnsi="Times New Roman" w:cs="Times New Roman"/>
          <w:sz w:val="24"/>
          <w:szCs w:val="24"/>
        </w:rPr>
        <w:br/>
        <w:t>An overview of precision farming. International Journal of Environment and Climate Change, 13(10), 1120–1127.</w:t>
      </w:r>
    </w:p>
    <w:p w14:paraId="59AC85C4"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Sanyaolu</w:t>
      </w:r>
      <w:proofErr w:type="spellEnd"/>
      <w:r>
        <w:rPr>
          <w:rFonts w:ascii="Times New Roman" w:eastAsia="Times New Roman" w:hAnsi="Times New Roman" w:cs="Times New Roman"/>
          <w:sz w:val="24"/>
          <w:szCs w:val="24"/>
        </w:rPr>
        <w:t>, M. and Sadowski, A. (2024).</w:t>
      </w:r>
      <w:r>
        <w:rPr>
          <w:rFonts w:ascii="Times New Roman" w:eastAsia="Times New Roman" w:hAnsi="Times New Roman" w:cs="Times New Roman"/>
          <w:sz w:val="24"/>
          <w:szCs w:val="24"/>
        </w:rPr>
        <w:br/>
        <w:t>The role of precision agriculture technologies in enhancing sustainable agriculture. Sustainability, 16(15), 6668.</w:t>
      </w:r>
    </w:p>
    <w:p w14:paraId="4A94A517" w14:textId="77777777" w:rsidR="003233B3" w:rsidRDefault="002169D6">
      <w:pPr>
        <w:spacing w:after="200"/>
        <w:ind w:left="660" w:right="220" w:hanging="5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Sanyaolu</w:t>
      </w:r>
      <w:proofErr w:type="spellEnd"/>
      <w:r>
        <w:rPr>
          <w:rFonts w:ascii="Times New Roman" w:eastAsia="Times New Roman" w:hAnsi="Times New Roman" w:cs="Times New Roman"/>
          <w:sz w:val="24"/>
          <w:szCs w:val="24"/>
        </w:rPr>
        <w:t>, M., &amp; Sadowski, A. (2024). The role of precision agriculture technologies in enhancing sustainable agriculture. </w:t>
      </w:r>
      <w:r>
        <w:rPr>
          <w:rFonts w:ascii="Times New Roman" w:eastAsia="Times New Roman" w:hAnsi="Times New Roman" w:cs="Times New Roman"/>
          <w:i/>
          <w:iCs/>
          <w:sz w:val="24"/>
          <w:szCs w:val="24"/>
        </w:rPr>
        <w:t>Sustainability</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(15), 6668.</w:t>
      </w:r>
    </w:p>
    <w:p w14:paraId="438E4AFB"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Sharma, R., Kamble, S. S. and Gunasekaran, A. (2018). Big data analytics in agriculture: A review. Computers and Electronics in Agriculture, 153, 69–81.</w:t>
      </w:r>
    </w:p>
    <w:p w14:paraId="44DF610A" w14:textId="77777777" w:rsidR="003233B3" w:rsidRDefault="002169D6">
      <w:pPr>
        <w:spacing w:after="200"/>
        <w:ind w:left="660" w:right="220" w:hanging="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Zhang, N., Wang, M. and Wang, N. (2002).</w:t>
      </w:r>
      <w:r>
        <w:rPr>
          <w:rFonts w:ascii="Times New Roman" w:eastAsia="Times New Roman" w:hAnsi="Times New Roman" w:cs="Times New Roman"/>
          <w:sz w:val="24"/>
          <w:szCs w:val="24"/>
        </w:rPr>
        <w:br/>
        <w:t>Precision agriculture - a worldwide overview. Computers and Electronics in Agriculture, 36, 113–132.</w:t>
      </w:r>
    </w:p>
    <w:p w14:paraId="489A9F03" w14:textId="77777777" w:rsidR="003233B3" w:rsidRDefault="003233B3">
      <w:pPr>
        <w:spacing w:after="200"/>
        <w:ind w:left="660" w:right="220" w:hanging="540"/>
        <w:jc w:val="both"/>
        <w:rPr>
          <w:rFonts w:ascii="Times New Roman" w:eastAsia="Times New Roman" w:hAnsi="Times New Roman" w:cs="Times New Roman"/>
          <w:sz w:val="24"/>
          <w:szCs w:val="24"/>
        </w:rPr>
      </w:pPr>
    </w:p>
    <w:p w14:paraId="6ED322E2" w14:textId="77777777" w:rsidR="003233B3" w:rsidRDefault="003233B3">
      <w:pPr>
        <w:spacing w:after="200"/>
        <w:ind w:left="660" w:right="220" w:hanging="540"/>
        <w:jc w:val="both"/>
        <w:rPr>
          <w:rFonts w:ascii="Times New Roman" w:eastAsia="Times New Roman" w:hAnsi="Times New Roman" w:cs="Times New Roman"/>
          <w:sz w:val="24"/>
          <w:szCs w:val="24"/>
        </w:rPr>
      </w:pPr>
    </w:p>
    <w:p w14:paraId="34EE2E6A" w14:textId="77777777" w:rsidR="003233B3" w:rsidRDefault="003233B3">
      <w:pPr>
        <w:spacing w:after="200"/>
        <w:ind w:left="660" w:right="220" w:hanging="540"/>
        <w:jc w:val="both"/>
        <w:rPr>
          <w:rFonts w:ascii="Times New Roman" w:eastAsia="Times New Roman" w:hAnsi="Times New Roman" w:cs="Times New Roman"/>
          <w:sz w:val="24"/>
          <w:szCs w:val="24"/>
        </w:rPr>
      </w:pPr>
    </w:p>
    <w:sectPr w:rsidR="003233B3">
      <w:headerReference w:type="even" r:id="rId21"/>
      <w:headerReference w:type="default" r:id="rId22"/>
      <w:headerReference w:type="first" r:id="rId23"/>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BFD0D" w14:textId="77777777" w:rsidR="006053CD" w:rsidRDefault="006053CD">
      <w:pPr>
        <w:spacing w:line="240" w:lineRule="auto"/>
      </w:pPr>
      <w:r>
        <w:separator/>
      </w:r>
    </w:p>
  </w:endnote>
  <w:endnote w:type="continuationSeparator" w:id="0">
    <w:p w14:paraId="3E73BA20" w14:textId="77777777" w:rsidR="006053CD" w:rsidRDefault="006053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C6EE88F-5223-4F16-94DE-AFBD930F3B33}"/>
  </w:font>
  <w:font w:name="Cambria">
    <w:panose1 w:val="02040503050406030204"/>
    <w:charset w:val="00"/>
    <w:family w:val="roman"/>
    <w:pitch w:val="variable"/>
    <w:sig w:usb0="E00006FF" w:usb1="420024FF" w:usb2="02000000" w:usb3="00000000" w:csb0="0000019F" w:csb1="00000000"/>
    <w:embedRegular r:id="rId2" w:fontKey="{1A1F2047-054D-4773-A299-F54C1E6189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94BB2" w14:textId="77777777" w:rsidR="00935031" w:rsidRDefault="00935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F195" w14:textId="77777777" w:rsidR="00935031" w:rsidRDefault="009350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F905" w14:textId="77777777" w:rsidR="00935031" w:rsidRDefault="00935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36031" w14:textId="77777777" w:rsidR="006053CD" w:rsidRDefault="006053CD">
      <w:pPr>
        <w:spacing w:line="240" w:lineRule="auto"/>
      </w:pPr>
      <w:r>
        <w:separator/>
      </w:r>
    </w:p>
  </w:footnote>
  <w:footnote w:type="continuationSeparator" w:id="0">
    <w:p w14:paraId="003A469D" w14:textId="77777777" w:rsidR="006053CD" w:rsidRDefault="006053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364E" w14:textId="7BBC95F8" w:rsidR="00935031" w:rsidRDefault="00935031">
    <w:pPr>
      <w:pStyle w:val="Header"/>
    </w:pPr>
    <w:r>
      <w:rPr>
        <w:noProof/>
      </w:rPr>
      <w:pict w14:anchorId="0019E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6"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664FA" w14:textId="7CFB7867" w:rsidR="003233B3" w:rsidRDefault="00935031">
    <w:r>
      <w:rPr>
        <w:noProof/>
      </w:rPr>
      <w:pict w14:anchorId="6FD5E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7"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44886" w14:textId="45A3165A" w:rsidR="00935031" w:rsidRDefault="00935031">
    <w:pPr>
      <w:pStyle w:val="Header"/>
    </w:pPr>
    <w:r>
      <w:rPr>
        <w:noProof/>
      </w:rPr>
      <w:pict w14:anchorId="2D26D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5"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9D710" w14:textId="77A026E3" w:rsidR="00935031" w:rsidRDefault="00935031">
    <w:pPr>
      <w:pStyle w:val="Header"/>
    </w:pPr>
    <w:r>
      <w:rPr>
        <w:noProof/>
      </w:rPr>
      <w:pict w14:anchorId="3925B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9" o:spid="_x0000_s2053" type="#_x0000_t136" style="position:absolute;margin-left:0;margin-top:0;width:571.95pt;height:64.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DE6B4" w14:textId="4B03B03E" w:rsidR="003233B3" w:rsidRDefault="00935031">
    <w:r>
      <w:rPr>
        <w:noProof/>
      </w:rPr>
      <w:pict w14:anchorId="7B42C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80" o:spid="_x0000_s2054" type="#_x0000_t136" style="position:absolute;margin-left:0;margin-top:0;width:571.95pt;height:64.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D3FF6" w14:textId="756455DE" w:rsidR="00935031" w:rsidRDefault="00935031">
    <w:pPr>
      <w:pStyle w:val="Header"/>
    </w:pPr>
    <w:r>
      <w:rPr>
        <w:noProof/>
      </w:rPr>
      <w:pict w14:anchorId="6196E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5878" o:spid="_x0000_s2052" type="#_x0000_t136" style="position:absolute;margin-left:0;margin-top:0;width:571.95pt;height:64.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3B3"/>
    <w:rsid w:val="00030C8D"/>
    <w:rsid w:val="000A236D"/>
    <w:rsid w:val="002169D6"/>
    <w:rsid w:val="003233B3"/>
    <w:rsid w:val="00484AEB"/>
    <w:rsid w:val="004B1159"/>
    <w:rsid w:val="006053CD"/>
    <w:rsid w:val="00663B1E"/>
    <w:rsid w:val="00877128"/>
    <w:rsid w:val="00935031"/>
    <w:rsid w:val="00A06CB7"/>
    <w:rsid w:val="00A06FC6"/>
    <w:rsid w:val="00BC47AD"/>
    <w:rsid w:val="00DF64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9239E40"/>
  <w15:docId w15:val="{51B2F592-5C28-400D-8E1F-F9EECF33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rsid w:val="000A236D"/>
    <w:rPr>
      <w:color w:val="0000FF" w:themeColor="hyperlink"/>
      <w:u w:val="single"/>
    </w:rPr>
  </w:style>
  <w:style w:type="character" w:styleId="UnresolvedMention">
    <w:name w:val="Unresolved Mention"/>
    <w:basedOn w:val="DefaultParagraphFont"/>
    <w:uiPriority w:val="99"/>
    <w:semiHidden/>
    <w:unhideWhenUsed/>
    <w:rsid w:val="000A236D"/>
    <w:rPr>
      <w:color w:val="605E5C"/>
      <w:shd w:val="clear" w:color="auto" w:fill="E1DFDD"/>
    </w:rPr>
  </w:style>
  <w:style w:type="paragraph" w:styleId="Header">
    <w:name w:val="header"/>
    <w:basedOn w:val="Normal"/>
    <w:link w:val="HeaderChar"/>
    <w:uiPriority w:val="99"/>
    <w:unhideWhenUsed/>
    <w:rsid w:val="00935031"/>
    <w:pPr>
      <w:tabs>
        <w:tab w:val="center" w:pos="4680"/>
        <w:tab w:val="right" w:pos="9360"/>
      </w:tabs>
      <w:spacing w:line="240" w:lineRule="auto"/>
    </w:pPr>
  </w:style>
  <w:style w:type="character" w:customStyle="1" w:styleId="HeaderChar">
    <w:name w:val="Header Char"/>
    <w:basedOn w:val="DefaultParagraphFont"/>
    <w:link w:val="Header"/>
    <w:uiPriority w:val="99"/>
    <w:rsid w:val="00935031"/>
  </w:style>
  <w:style w:type="paragraph" w:styleId="Footer">
    <w:name w:val="footer"/>
    <w:basedOn w:val="Normal"/>
    <w:link w:val="FooterChar"/>
    <w:uiPriority w:val="99"/>
    <w:unhideWhenUsed/>
    <w:rsid w:val="00935031"/>
    <w:pPr>
      <w:tabs>
        <w:tab w:val="center" w:pos="4680"/>
        <w:tab w:val="right" w:pos="9360"/>
      </w:tabs>
      <w:spacing w:line="240" w:lineRule="auto"/>
    </w:pPr>
  </w:style>
  <w:style w:type="character" w:customStyle="1" w:styleId="FooterChar">
    <w:name w:val="Footer Char"/>
    <w:basedOn w:val="DefaultParagraphFont"/>
    <w:link w:val="Footer"/>
    <w:uiPriority w:val="99"/>
    <w:rsid w:val="00935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4.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hyperlink" Target="https://doi.org/10.3390/s24030937"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5.png"/><Relationship Id="rId19" Type="http://schemas.openxmlformats.org/officeDocument/2006/relationships/hyperlink" Target="https://doi.org/10.1051/bioconf/20248601091"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5218</Words>
  <Characters>29747</Characters>
  <Application>Microsoft Office Word</Application>
  <DocSecurity>0</DocSecurity>
  <Lines>247</Lines>
  <Paragraphs>69</Paragraphs>
  <ScaleCrop>false</ScaleCrop>
  <Company/>
  <LinksUpToDate>false</LinksUpToDate>
  <CharactersWithSpaces>34896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2026-01-06T10:58:00Z</dcterms:created>
  <dcterms:modified xsi:type="dcterms:W3CDTF">2026-01-07T08:20:00Z</dcterms:modified>
</cp:coreProperties>
</file>