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3547A" w14:textId="77777777" w:rsidR="00754C9A" w:rsidRDefault="00754C9A" w:rsidP="00441B6F">
      <w:pPr>
        <w:pStyle w:val="Title"/>
        <w:spacing w:after="0"/>
        <w:jc w:val="both"/>
        <w:rPr>
          <w:rFonts w:ascii="Arial" w:hAnsi="Arial" w:cs="Arial"/>
        </w:rPr>
      </w:pPr>
    </w:p>
    <w:p w14:paraId="6D058DB5" w14:textId="24246728" w:rsidR="00F62326" w:rsidRDefault="00FE1CDE" w:rsidP="00441B6F">
      <w:pPr>
        <w:pStyle w:val="Author"/>
        <w:spacing w:line="240" w:lineRule="auto"/>
        <w:rPr>
          <w:rFonts w:ascii="Arial" w:hAnsi="Arial" w:cs="Arial"/>
        </w:rPr>
      </w:pPr>
      <w:r w:rsidRPr="00FE1CDE">
        <w:rPr>
          <w:rFonts w:ascii="Arial" w:hAnsi="Arial" w:cs="Arial"/>
        </w:rPr>
        <w:t>Controlling Weeds in Peanut (</w:t>
      </w:r>
      <w:proofErr w:type="spellStart"/>
      <w:r w:rsidRPr="00FE1CDE">
        <w:rPr>
          <w:rFonts w:ascii="Arial" w:hAnsi="Arial" w:cs="Arial"/>
        </w:rPr>
        <w:t>Arachis</w:t>
      </w:r>
      <w:proofErr w:type="spellEnd"/>
      <w:r w:rsidRPr="00FE1CDE">
        <w:rPr>
          <w:rFonts w:ascii="Arial" w:hAnsi="Arial" w:cs="Arial"/>
        </w:rPr>
        <w:t xml:space="preserve"> </w:t>
      </w:r>
      <w:proofErr w:type="spellStart"/>
      <w:r w:rsidRPr="00FE1CDE">
        <w:rPr>
          <w:rFonts w:ascii="Arial" w:hAnsi="Arial" w:cs="Arial"/>
        </w:rPr>
        <w:t>hypogaea</w:t>
      </w:r>
      <w:proofErr w:type="spellEnd"/>
      <w:r w:rsidRPr="00FE1CDE">
        <w:rPr>
          <w:rFonts w:ascii="Arial" w:hAnsi="Arial" w:cs="Arial"/>
        </w:rPr>
        <w:t xml:space="preserve"> L.) with </w:t>
      </w:r>
      <w:proofErr w:type="spellStart"/>
      <w:r w:rsidRPr="00FE1CDE">
        <w:rPr>
          <w:rFonts w:ascii="Arial" w:hAnsi="Arial" w:cs="Arial"/>
        </w:rPr>
        <w:t>Carfentrazone</w:t>
      </w:r>
      <w:proofErr w:type="spellEnd"/>
      <w:r w:rsidRPr="00FE1CDE">
        <w:rPr>
          <w:rFonts w:ascii="Arial" w:hAnsi="Arial" w:cs="Arial"/>
        </w:rPr>
        <w:t xml:space="preserve"> plus </w:t>
      </w:r>
      <w:proofErr w:type="spellStart"/>
      <w:r w:rsidRPr="00FE1CDE">
        <w:rPr>
          <w:rFonts w:ascii="Arial" w:hAnsi="Arial" w:cs="Arial"/>
        </w:rPr>
        <w:t>Pyroxasulfone</w:t>
      </w:r>
      <w:proofErr w:type="spellEnd"/>
      <w:r w:rsidRPr="00FE1CDE">
        <w:rPr>
          <w:rFonts w:ascii="Arial" w:hAnsi="Arial" w:cs="Arial"/>
        </w:rPr>
        <w:t xml:space="preserve"> Premix Herbicide Systems  </w:t>
      </w:r>
    </w:p>
    <w:p w14:paraId="494E1B6E" w14:textId="77777777" w:rsidR="00FE1CDE" w:rsidRDefault="00FE1CDE" w:rsidP="00441B6F">
      <w:pPr>
        <w:pStyle w:val="Author"/>
        <w:spacing w:line="240" w:lineRule="auto"/>
        <w:rPr>
          <w:rFonts w:ascii="Arial" w:hAnsi="Arial" w:cs="Arial"/>
        </w:rPr>
      </w:pPr>
    </w:p>
    <w:p w14:paraId="4F01A989" w14:textId="77777777" w:rsidR="002C57D2" w:rsidRPr="00FB3A86" w:rsidRDefault="002C57D2" w:rsidP="00441B6F">
      <w:pPr>
        <w:pStyle w:val="Affiliation"/>
        <w:spacing w:after="0" w:line="240" w:lineRule="auto"/>
        <w:jc w:val="both"/>
        <w:rPr>
          <w:rFonts w:ascii="Arial" w:hAnsi="Arial" w:cs="Arial"/>
        </w:rPr>
      </w:pPr>
    </w:p>
    <w:p w14:paraId="0DD1CEB4" w14:textId="0DC3AE2B" w:rsidR="00B01FCD" w:rsidRPr="00FB3A86" w:rsidRDefault="002B1094" w:rsidP="00441B6F">
      <w:pPr>
        <w:pStyle w:val="Copyright"/>
        <w:spacing w:after="0" w:line="240" w:lineRule="auto"/>
        <w:jc w:val="both"/>
        <w:rPr>
          <w:rFonts w:ascii="Arial" w:hAnsi="Arial" w:cs="Arial"/>
        </w:rPr>
        <w:sectPr w:rsidR="00B01FCD" w:rsidRPr="00FB3A86" w:rsidSect="003857E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1C20DD" wp14:editId="23F1C949">
                <wp:extent cx="5303520" cy="635"/>
                <wp:effectExtent l="13335" t="13335" r="17145" b="15240"/>
                <wp:docPr id="10221945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7ADA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F39260" w14:textId="3E2540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43558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A569E88" w14:textId="77777777" w:rsidTr="001E44FE">
        <w:tc>
          <w:tcPr>
            <w:tcW w:w="9576" w:type="dxa"/>
            <w:shd w:val="clear" w:color="auto" w:fill="F2F2F2"/>
          </w:tcPr>
          <w:p w14:paraId="55F93EB3" w14:textId="25F8653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564B2" w:rsidRPr="007564B2">
              <w:rPr>
                <w:rFonts w:ascii="Arial" w:eastAsia="Calibri" w:hAnsi="Arial" w:cs="Arial"/>
                <w:bCs/>
                <w:szCs w:val="22"/>
              </w:rPr>
              <w:t>E</w:t>
            </w:r>
            <w:r w:rsidR="005C7A61" w:rsidRPr="005C7A61">
              <w:rPr>
                <w:rFonts w:ascii="Arial" w:eastAsia="Calibri" w:hAnsi="Arial" w:cs="Arial"/>
                <w:bCs/>
                <w:szCs w:val="22"/>
              </w:rPr>
              <w:t xml:space="preserve">valuate weed control </w:t>
            </w:r>
            <w:r w:rsidR="00597E91">
              <w:rPr>
                <w:rFonts w:ascii="Arial" w:eastAsia="Calibri" w:hAnsi="Arial" w:cs="Arial"/>
                <w:bCs/>
                <w:szCs w:val="22"/>
              </w:rPr>
              <w:t xml:space="preserve">and peanut response with </w:t>
            </w:r>
            <w:r w:rsidR="005C7A61">
              <w:rPr>
                <w:rFonts w:ascii="Arial" w:eastAsia="Calibri" w:hAnsi="Arial" w:cs="Arial"/>
                <w:bCs/>
                <w:szCs w:val="22"/>
              </w:rPr>
              <w:t xml:space="preserve">the </w:t>
            </w:r>
            <w:r w:rsidR="005C7A61" w:rsidRPr="005C7A61">
              <w:rPr>
                <w:rFonts w:ascii="Arial" w:eastAsia="Calibri" w:hAnsi="Arial" w:cs="Arial"/>
                <w:bCs/>
                <w:szCs w:val="22"/>
              </w:rPr>
              <w:t xml:space="preserve">premix of </w:t>
            </w:r>
            <w:proofErr w:type="spellStart"/>
            <w:r w:rsidR="005C7A61" w:rsidRPr="005C7A61">
              <w:rPr>
                <w:rFonts w:ascii="Arial" w:eastAsia="Calibri" w:hAnsi="Arial" w:cs="Arial"/>
                <w:bCs/>
                <w:szCs w:val="22"/>
              </w:rPr>
              <w:t>carfentrazone</w:t>
            </w:r>
            <w:proofErr w:type="spellEnd"/>
            <w:r w:rsidR="005C7A61" w:rsidRPr="005C7A61">
              <w:rPr>
                <w:rFonts w:ascii="Arial" w:eastAsia="Calibri" w:hAnsi="Arial" w:cs="Arial"/>
                <w:bCs/>
                <w:szCs w:val="22"/>
              </w:rPr>
              <w:t xml:space="preserve"> plus </w:t>
            </w:r>
            <w:proofErr w:type="spellStart"/>
            <w:r w:rsidR="005C7A61" w:rsidRPr="005C7A61">
              <w:rPr>
                <w:rFonts w:ascii="Arial" w:eastAsia="Calibri" w:hAnsi="Arial" w:cs="Arial"/>
                <w:bCs/>
                <w:szCs w:val="22"/>
              </w:rPr>
              <w:t>pyroxasulfone</w:t>
            </w:r>
            <w:proofErr w:type="spellEnd"/>
            <w:r w:rsidR="005C7A61" w:rsidRPr="005C7A61">
              <w:rPr>
                <w:rFonts w:ascii="Arial" w:eastAsia="Calibri" w:hAnsi="Arial" w:cs="Arial"/>
                <w:bCs/>
                <w:szCs w:val="22"/>
              </w:rPr>
              <w:t xml:space="preserve"> (C + P)</w:t>
            </w:r>
            <w:r w:rsidR="005C7A61">
              <w:rPr>
                <w:rFonts w:ascii="Arial" w:eastAsia="Calibri" w:hAnsi="Arial" w:cs="Arial"/>
                <w:bCs/>
                <w:szCs w:val="22"/>
              </w:rPr>
              <w:t xml:space="preserve"> </w:t>
            </w:r>
          </w:p>
          <w:p w14:paraId="55E73231" w14:textId="1E3C067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C7A61">
              <w:rPr>
                <w:rFonts w:ascii="Arial" w:eastAsia="Calibri" w:hAnsi="Arial" w:cs="Arial"/>
                <w:szCs w:val="22"/>
              </w:rPr>
              <w:t xml:space="preserve">Randomized complete block </w:t>
            </w:r>
            <w:r w:rsidR="006B21D3">
              <w:rPr>
                <w:rFonts w:ascii="Arial" w:eastAsia="Calibri" w:hAnsi="Arial" w:cs="Arial"/>
                <w:szCs w:val="22"/>
              </w:rPr>
              <w:t xml:space="preserve">design </w:t>
            </w:r>
            <w:r w:rsidR="005C7A61">
              <w:rPr>
                <w:rFonts w:ascii="Arial" w:eastAsia="Calibri" w:hAnsi="Arial" w:cs="Arial"/>
                <w:szCs w:val="22"/>
              </w:rPr>
              <w:t>with 3 to 4 reps</w:t>
            </w:r>
            <w:r w:rsidR="003929D1">
              <w:rPr>
                <w:rFonts w:ascii="Arial" w:eastAsia="Calibri" w:hAnsi="Arial" w:cs="Arial"/>
                <w:szCs w:val="22"/>
              </w:rPr>
              <w:t>.</w:t>
            </w:r>
          </w:p>
          <w:p w14:paraId="05AD324D" w14:textId="792372BA" w:rsidR="00DA3069"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A3069">
              <w:rPr>
                <w:rFonts w:ascii="Arial" w:eastAsia="Calibri" w:hAnsi="Arial" w:cs="Arial"/>
                <w:szCs w:val="22"/>
              </w:rPr>
              <w:t xml:space="preserve">During the 2022 through 2024 growing seasons in </w:t>
            </w:r>
            <w:r w:rsidR="00DA3069" w:rsidRPr="00DA3069">
              <w:rPr>
                <w:rFonts w:ascii="Arial" w:eastAsia="Calibri" w:hAnsi="Arial" w:cs="Arial"/>
                <w:szCs w:val="22"/>
              </w:rPr>
              <w:t>the Texas Rolling Plains near Vernon and in south Texas near Yoakum</w:t>
            </w:r>
            <w:r w:rsidR="00DA3069">
              <w:rPr>
                <w:rFonts w:ascii="Arial" w:eastAsia="Calibri" w:hAnsi="Arial" w:cs="Arial"/>
                <w:szCs w:val="22"/>
              </w:rPr>
              <w:t xml:space="preserve">. </w:t>
            </w:r>
          </w:p>
          <w:p w14:paraId="6B9E261C" w14:textId="300CBD68" w:rsidR="00DA3069" w:rsidRPr="00DA3069" w:rsidRDefault="00BA1B01" w:rsidP="002A78C5">
            <w:pPr>
              <w:pStyle w:val="Body"/>
              <w:contextualSpacing/>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564B2">
              <w:rPr>
                <w:rFonts w:ascii="Arial" w:eastAsia="Calibri" w:hAnsi="Arial" w:cs="Arial"/>
                <w:szCs w:val="22"/>
              </w:rPr>
              <w:t>P</w:t>
            </w:r>
            <w:r w:rsidR="00DA3069" w:rsidRPr="00DA3069">
              <w:rPr>
                <w:rFonts w:ascii="Arial" w:eastAsia="Calibri" w:hAnsi="Arial" w:cs="Arial"/>
                <w:szCs w:val="22"/>
              </w:rPr>
              <w:t>lot</w:t>
            </w:r>
            <w:r w:rsidR="007564B2">
              <w:rPr>
                <w:rFonts w:ascii="Arial" w:eastAsia="Calibri" w:hAnsi="Arial" w:cs="Arial"/>
                <w:szCs w:val="22"/>
              </w:rPr>
              <w:t>s</w:t>
            </w:r>
            <w:r w:rsidR="00DA3069" w:rsidRPr="00DA3069">
              <w:rPr>
                <w:rFonts w:ascii="Arial" w:eastAsia="Calibri" w:hAnsi="Arial" w:cs="Arial"/>
                <w:szCs w:val="22"/>
              </w:rPr>
              <w:t xml:space="preserve"> at Yoakum consisted of two rows spaced 97 cm apart and 7.6 m long while at Vernon </w:t>
            </w:r>
            <w:r w:rsidR="00F354A9">
              <w:rPr>
                <w:rFonts w:ascii="Arial" w:eastAsia="Calibri" w:hAnsi="Arial" w:cs="Arial"/>
                <w:szCs w:val="22"/>
              </w:rPr>
              <w:t xml:space="preserve">plots </w:t>
            </w:r>
            <w:r w:rsidR="00DA3069" w:rsidRPr="00DA3069">
              <w:rPr>
                <w:rFonts w:ascii="Arial" w:eastAsia="Calibri" w:hAnsi="Arial" w:cs="Arial"/>
                <w:szCs w:val="22"/>
              </w:rPr>
              <w:t>were 2 rows spaced 102 cm apart by 7.6 m long in 2022 and 2024 and 4 rows spaced 102 cm apart by 18.2 m long in 2023</w:t>
            </w:r>
            <w:r w:rsidR="003929D1">
              <w:rPr>
                <w:rFonts w:ascii="Arial" w:eastAsia="Calibri" w:hAnsi="Arial" w:cs="Arial"/>
                <w:szCs w:val="22"/>
              </w:rPr>
              <w:t xml:space="preserve">. </w:t>
            </w:r>
            <w:r w:rsidR="007564B2">
              <w:rPr>
                <w:rFonts w:ascii="Arial" w:eastAsia="Calibri" w:hAnsi="Arial" w:cs="Arial"/>
                <w:szCs w:val="22"/>
              </w:rPr>
              <w:t>P</w:t>
            </w:r>
            <w:r w:rsidR="001B1B74">
              <w:rPr>
                <w:rFonts w:ascii="Arial" w:eastAsia="Calibri" w:hAnsi="Arial" w:cs="Arial"/>
                <w:szCs w:val="22"/>
              </w:rPr>
              <w:t>reeme</w:t>
            </w:r>
            <w:r w:rsidR="00E34F30">
              <w:rPr>
                <w:rFonts w:ascii="Arial" w:eastAsia="Calibri" w:hAnsi="Arial" w:cs="Arial"/>
                <w:szCs w:val="22"/>
              </w:rPr>
              <w:t>r</w:t>
            </w:r>
            <w:r w:rsidR="001B1B74">
              <w:rPr>
                <w:rFonts w:ascii="Arial" w:eastAsia="Calibri" w:hAnsi="Arial" w:cs="Arial"/>
                <w:szCs w:val="22"/>
              </w:rPr>
              <w:t>gence (</w:t>
            </w:r>
            <w:r w:rsidR="00DA3069" w:rsidRPr="00DA3069">
              <w:rPr>
                <w:rFonts w:ascii="Arial" w:eastAsia="Calibri" w:hAnsi="Arial" w:cs="Arial"/>
                <w:szCs w:val="22"/>
              </w:rPr>
              <w:t>PRE</w:t>
            </w:r>
            <w:r w:rsidR="001B1B74">
              <w:rPr>
                <w:rFonts w:ascii="Arial" w:eastAsia="Calibri" w:hAnsi="Arial" w:cs="Arial"/>
                <w:szCs w:val="22"/>
              </w:rPr>
              <w:t>)</w:t>
            </w:r>
            <w:r w:rsidR="00DA3069" w:rsidRPr="00DA3069">
              <w:rPr>
                <w:rFonts w:ascii="Arial" w:eastAsia="Calibri" w:hAnsi="Arial" w:cs="Arial"/>
                <w:szCs w:val="22"/>
              </w:rPr>
              <w:t xml:space="preserve"> treatments were applied 2 </w:t>
            </w:r>
            <w:r w:rsidR="00E34F30">
              <w:rPr>
                <w:rFonts w:ascii="Arial" w:eastAsia="Calibri" w:hAnsi="Arial" w:cs="Arial"/>
                <w:szCs w:val="22"/>
              </w:rPr>
              <w:t xml:space="preserve">to 10 </w:t>
            </w:r>
            <w:r w:rsidR="00DA3069" w:rsidRPr="00DA3069">
              <w:rPr>
                <w:rFonts w:ascii="Arial" w:eastAsia="Calibri" w:hAnsi="Arial" w:cs="Arial"/>
                <w:szCs w:val="22"/>
              </w:rPr>
              <w:t>days after planting (DAP)</w:t>
            </w:r>
            <w:r w:rsidR="00E34F30">
              <w:rPr>
                <w:rFonts w:ascii="Arial" w:eastAsia="Calibri" w:hAnsi="Arial" w:cs="Arial"/>
                <w:szCs w:val="22"/>
              </w:rPr>
              <w:t xml:space="preserve">. </w:t>
            </w:r>
            <w:r w:rsidR="007564B2">
              <w:rPr>
                <w:rFonts w:ascii="Arial" w:eastAsia="Calibri" w:hAnsi="Arial" w:cs="Arial"/>
                <w:szCs w:val="22"/>
              </w:rPr>
              <w:t>P</w:t>
            </w:r>
            <w:r w:rsidR="00DA3069" w:rsidRPr="00DA3069">
              <w:rPr>
                <w:rFonts w:ascii="Arial" w:eastAsia="Calibri" w:hAnsi="Arial" w:cs="Arial"/>
                <w:szCs w:val="22"/>
              </w:rPr>
              <w:t>eanut cracking (CRACK) treatment</w:t>
            </w:r>
            <w:r w:rsidR="007564B2">
              <w:rPr>
                <w:rFonts w:ascii="Arial" w:eastAsia="Calibri" w:hAnsi="Arial" w:cs="Arial"/>
                <w:szCs w:val="22"/>
              </w:rPr>
              <w:t>s</w:t>
            </w:r>
            <w:r w:rsidR="00DA3069" w:rsidRPr="00DA3069">
              <w:rPr>
                <w:rFonts w:ascii="Arial" w:eastAsia="Calibri" w:hAnsi="Arial" w:cs="Arial"/>
                <w:szCs w:val="22"/>
              </w:rPr>
              <w:t xml:space="preserve"> w</w:t>
            </w:r>
            <w:r w:rsidR="007564B2">
              <w:rPr>
                <w:rFonts w:ascii="Arial" w:eastAsia="Calibri" w:hAnsi="Arial" w:cs="Arial"/>
                <w:szCs w:val="22"/>
              </w:rPr>
              <w:t>ere</w:t>
            </w:r>
            <w:r w:rsidR="00DA3069" w:rsidRPr="00DA3069">
              <w:rPr>
                <w:rFonts w:ascii="Arial" w:eastAsia="Calibri" w:hAnsi="Arial" w:cs="Arial"/>
                <w:szCs w:val="22"/>
              </w:rPr>
              <w:t xml:space="preserve"> applied </w:t>
            </w:r>
            <w:r w:rsidR="00E34F30">
              <w:rPr>
                <w:rFonts w:ascii="Arial" w:eastAsia="Calibri" w:hAnsi="Arial" w:cs="Arial"/>
                <w:szCs w:val="22"/>
              </w:rPr>
              <w:t xml:space="preserve">4 to </w:t>
            </w:r>
            <w:r w:rsidR="00DA3069" w:rsidRPr="00DA3069">
              <w:rPr>
                <w:rFonts w:ascii="Arial" w:eastAsia="Calibri" w:hAnsi="Arial" w:cs="Arial"/>
                <w:szCs w:val="22"/>
              </w:rPr>
              <w:t xml:space="preserve">10 </w:t>
            </w:r>
            <w:proofErr w:type="gramStart"/>
            <w:r w:rsidR="00DA3069" w:rsidRPr="00DA3069">
              <w:rPr>
                <w:rFonts w:ascii="Arial" w:eastAsia="Calibri" w:hAnsi="Arial" w:cs="Arial"/>
                <w:szCs w:val="22"/>
              </w:rPr>
              <w:t>DAP</w:t>
            </w:r>
            <w:proofErr w:type="gramEnd"/>
            <w:r w:rsidR="00E34F30">
              <w:rPr>
                <w:rFonts w:ascii="Arial" w:eastAsia="Calibri" w:hAnsi="Arial" w:cs="Arial"/>
                <w:szCs w:val="22"/>
              </w:rPr>
              <w:t xml:space="preserve">. </w:t>
            </w:r>
            <w:r w:rsidR="007564B2">
              <w:rPr>
                <w:rFonts w:ascii="Arial" w:eastAsia="Calibri" w:hAnsi="Arial" w:cs="Arial"/>
                <w:szCs w:val="22"/>
              </w:rPr>
              <w:t>Postemergence (</w:t>
            </w:r>
            <w:r w:rsidR="00DA3069" w:rsidRPr="00DA3069">
              <w:rPr>
                <w:rFonts w:ascii="Arial" w:eastAsia="Calibri" w:hAnsi="Arial" w:cs="Arial"/>
                <w:szCs w:val="22"/>
              </w:rPr>
              <w:t>POST</w:t>
            </w:r>
            <w:r w:rsidR="007564B2">
              <w:rPr>
                <w:rFonts w:ascii="Arial" w:eastAsia="Calibri" w:hAnsi="Arial" w:cs="Arial"/>
                <w:szCs w:val="22"/>
              </w:rPr>
              <w:t>)</w:t>
            </w:r>
            <w:r w:rsidR="00DA3069" w:rsidRPr="00DA3069">
              <w:rPr>
                <w:rFonts w:ascii="Arial" w:eastAsia="Calibri" w:hAnsi="Arial" w:cs="Arial"/>
                <w:szCs w:val="22"/>
              </w:rPr>
              <w:t xml:space="preserve"> treatments were applied 30 to 40 </w:t>
            </w:r>
            <w:proofErr w:type="gramStart"/>
            <w:r w:rsidR="00DA3069" w:rsidRPr="00DA3069">
              <w:rPr>
                <w:rFonts w:ascii="Arial" w:eastAsia="Calibri" w:hAnsi="Arial" w:cs="Arial"/>
                <w:szCs w:val="22"/>
              </w:rPr>
              <w:t>DAP</w:t>
            </w:r>
            <w:proofErr w:type="gramEnd"/>
            <w:r w:rsidR="007564B2">
              <w:rPr>
                <w:rFonts w:ascii="Arial" w:eastAsia="Calibri" w:hAnsi="Arial" w:cs="Arial"/>
                <w:szCs w:val="22"/>
              </w:rPr>
              <w:t xml:space="preserve">. </w:t>
            </w:r>
            <w:r w:rsidR="00DA3069" w:rsidRPr="00DA3069">
              <w:rPr>
                <w:rFonts w:ascii="Arial" w:eastAsia="Calibri" w:hAnsi="Arial" w:cs="Arial"/>
                <w:szCs w:val="22"/>
              </w:rPr>
              <w:t xml:space="preserve">  </w:t>
            </w:r>
          </w:p>
          <w:p w14:paraId="5AB9D81C" w14:textId="388DFDFE" w:rsidR="00BA1B01" w:rsidRPr="00BA1B01" w:rsidRDefault="00BA1B01" w:rsidP="002A78C5">
            <w:pPr>
              <w:pStyle w:val="Body"/>
              <w:contextualSpacing/>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A78C5" w:rsidRPr="002A78C5">
              <w:rPr>
                <w:rFonts w:ascii="Arial" w:eastAsia="Calibri" w:hAnsi="Arial" w:cs="Arial"/>
                <w:szCs w:val="22"/>
              </w:rPr>
              <w:t>In south Texas, Palmer amaranth (</w:t>
            </w:r>
            <w:r w:rsidR="002A78C5" w:rsidRPr="002A78C5">
              <w:rPr>
                <w:rFonts w:ascii="Arial" w:eastAsia="Calibri" w:hAnsi="Arial" w:cs="Arial"/>
                <w:i/>
                <w:szCs w:val="22"/>
              </w:rPr>
              <w:t xml:space="preserve">Amaranthus </w:t>
            </w:r>
            <w:proofErr w:type="spellStart"/>
            <w:r w:rsidR="002A78C5" w:rsidRPr="002A78C5">
              <w:rPr>
                <w:rFonts w:ascii="Arial" w:eastAsia="Calibri" w:hAnsi="Arial" w:cs="Arial"/>
                <w:i/>
                <w:szCs w:val="22"/>
              </w:rPr>
              <w:t>palmeri</w:t>
            </w:r>
            <w:proofErr w:type="spellEnd"/>
            <w:r w:rsidR="002A78C5" w:rsidRPr="002A78C5">
              <w:rPr>
                <w:rFonts w:ascii="Arial" w:eastAsia="Calibri" w:hAnsi="Arial" w:cs="Arial"/>
                <w:szCs w:val="22"/>
              </w:rPr>
              <w:t xml:space="preserve"> S. Wats.) control was </w:t>
            </w:r>
            <w:r w:rsidR="00E34F30" w:rsidRPr="00E34F30">
              <w:rPr>
                <w:rFonts w:ascii="Arial" w:eastAsia="Calibri" w:hAnsi="Arial" w:cs="Arial"/>
                <w:szCs w:val="22"/>
                <w:u w:val="single"/>
              </w:rPr>
              <w:t>&gt;</w:t>
            </w:r>
            <w:r w:rsidR="00E34F30">
              <w:rPr>
                <w:rFonts w:ascii="Arial" w:eastAsia="Calibri" w:hAnsi="Arial" w:cs="Arial"/>
                <w:szCs w:val="22"/>
              </w:rPr>
              <w:t xml:space="preserve"> </w:t>
            </w:r>
            <w:r w:rsidR="002A78C5" w:rsidRPr="002A78C5">
              <w:rPr>
                <w:rFonts w:ascii="Arial" w:eastAsia="Calibri" w:hAnsi="Arial" w:cs="Arial"/>
                <w:szCs w:val="22"/>
              </w:rPr>
              <w:t>90%</w:t>
            </w:r>
            <w:r w:rsidR="006255D1">
              <w:rPr>
                <w:rFonts w:ascii="Arial" w:eastAsia="Calibri" w:hAnsi="Arial" w:cs="Arial"/>
                <w:szCs w:val="22"/>
              </w:rPr>
              <w:t xml:space="preserve"> </w:t>
            </w:r>
            <w:r w:rsidR="002A78C5" w:rsidRPr="002A78C5">
              <w:rPr>
                <w:rFonts w:ascii="Arial" w:eastAsia="Calibri" w:hAnsi="Arial" w:cs="Arial"/>
                <w:szCs w:val="22"/>
              </w:rPr>
              <w:t xml:space="preserve">with either pendimethalin applied </w:t>
            </w:r>
            <w:proofErr w:type="gramStart"/>
            <w:r w:rsidR="002A78C5" w:rsidRPr="002A78C5">
              <w:rPr>
                <w:rFonts w:ascii="Arial" w:eastAsia="Calibri" w:hAnsi="Arial" w:cs="Arial"/>
                <w:szCs w:val="22"/>
              </w:rPr>
              <w:t>PRE followed</w:t>
            </w:r>
            <w:proofErr w:type="gramEnd"/>
            <w:r w:rsidR="002A78C5" w:rsidRPr="002A78C5">
              <w:rPr>
                <w:rFonts w:ascii="Arial" w:eastAsia="Calibri" w:hAnsi="Arial" w:cs="Arial"/>
                <w:szCs w:val="22"/>
              </w:rPr>
              <w:t xml:space="preserve"> by </w:t>
            </w:r>
            <w:r w:rsidR="00E34F30">
              <w:rPr>
                <w:rFonts w:ascii="Arial" w:eastAsia="Calibri" w:hAnsi="Arial" w:cs="Arial"/>
                <w:szCs w:val="22"/>
              </w:rPr>
              <w:t xml:space="preserve">(fb) </w:t>
            </w:r>
            <w:r w:rsidR="002A78C5" w:rsidRPr="002A78C5">
              <w:rPr>
                <w:rFonts w:ascii="Arial" w:eastAsia="Calibri" w:hAnsi="Arial" w:cs="Arial"/>
                <w:i/>
                <w:iCs/>
                <w:szCs w:val="22"/>
              </w:rPr>
              <w:t>S</w:t>
            </w:r>
            <w:r w:rsidR="002A78C5" w:rsidRPr="002A78C5">
              <w:rPr>
                <w:rFonts w:ascii="Arial" w:eastAsia="Calibri" w:hAnsi="Arial" w:cs="Arial"/>
                <w:szCs w:val="22"/>
              </w:rPr>
              <w:t>-metolachlor applied at CRACK f</w:t>
            </w:r>
            <w:r w:rsidR="00E34F30">
              <w:rPr>
                <w:rFonts w:ascii="Arial" w:eastAsia="Calibri" w:hAnsi="Arial" w:cs="Arial"/>
                <w:szCs w:val="22"/>
              </w:rPr>
              <w:t>b</w:t>
            </w:r>
            <w:r w:rsidR="002A78C5" w:rsidRPr="002A78C5">
              <w:rPr>
                <w:rFonts w:ascii="Arial" w:eastAsia="Calibri" w:hAnsi="Arial" w:cs="Arial"/>
                <w:szCs w:val="22"/>
              </w:rPr>
              <w:t xml:space="preserve"> C + P plus clethodim applied POST or </w:t>
            </w:r>
            <w:r w:rsidR="002A78C5" w:rsidRPr="002A78C5">
              <w:rPr>
                <w:rFonts w:ascii="Arial" w:eastAsia="Calibri" w:hAnsi="Arial" w:cs="Arial"/>
                <w:i/>
                <w:iCs/>
                <w:szCs w:val="22"/>
              </w:rPr>
              <w:t>S</w:t>
            </w:r>
            <w:r w:rsidR="002A78C5" w:rsidRPr="002A78C5">
              <w:rPr>
                <w:rFonts w:ascii="Arial" w:eastAsia="Calibri" w:hAnsi="Arial" w:cs="Arial"/>
                <w:szCs w:val="22"/>
              </w:rPr>
              <w:t>-metolachlor plus paraquat applied at CRACK f</w:t>
            </w:r>
            <w:r w:rsidR="00A31CE5">
              <w:rPr>
                <w:rFonts w:ascii="Arial" w:eastAsia="Calibri" w:hAnsi="Arial" w:cs="Arial"/>
                <w:szCs w:val="22"/>
              </w:rPr>
              <w:t>b</w:t>
            </w:r>
            <w:r w:rsidR="002A78C5" w:rsidRPr="002A78C5">
              <w:rPr>
                <w:rFonts w:ascii="Arial" w:eastAsia="Calibri" w:hAnsi="Arial" w:cs="Arial"/>
                <w:szCs w:val="22"/>
              </w:rPr>
              <w:t xml:space="preserve"> S-metolachlor plus clethodim applied POST.  All herbicide systems which contained C</w:t>
            </w:r>
            <w:r w:rsidR="001B1B74">
              <w:rPr>
                <w:rFonts w:ascii="Arial" w:eastAsia="Calibri" w:hAnsi="Arial" w:cs="Arial"/>
                <w:szCs w:val="22"/>
              </w:rPr>
              <w:t xml:space="preserve"> </w:t>
            </w:r>
            <w:r w:rsidR="002A78C5" w:rsidRPr="002A78C5">
              <w:rPr>
                <w:rFonts w:ascii="Arial" w:eastAsia="Calibri" w:hAnsi="Arial" w:cs="Arial"/>
                <w:szCs w:val="22"/>
              </w:rPr>
              <w:t>+ P controlled Texas millet [</w:t>
            </w:r>
            <w:proofErr w:type="spellStart"/>
            <w:r w:rsidR="002A78C5" w:rsidRPr="002A78C5">
              <w:rPr>
                <w:rFonts w:ascii="Arial" w:eastAsia="Calibri" w:hAnsi="Arial" w:cs="Arial"/>
                <w:i/>
                <w:szCs w:val="22"/>
              </w:rPr>
              <w:t>Urochloa</w:t>
            </w:r>
            <w:proofErr w:type="spellEnd"/>
            <w:r w:rsidR="002A78C5" w:rsidRPr="002A78C5">
              <w:rPr>
                <w:rFonts w:ascii="Arial" w:eastAsia="Calibri" w:hAnsi="Arial" w:cs="Arial"/>
                <w:i/>
                <w:szCs w:val="22"/>
              </w:rPr>
              <w:t xml:space="preserve"> </w:t>
            </w:r>
            <w:proofErr w:type="spellStart"/>
            <w:r w:rsidR="002A78C5" w:rsidRPr="002A78C5">
              <w:rPr>
                <w:rFonts w:ascii="Arial" w:eastAsia="Calibri" w:hAnsi="Arial" w:cs="Arial"/>
                <w:i/>
                <w:szCs w:val="22"/>
              </w:rPr>
              <w:t>texana</w:t>
            </w:r>
            <w:proofErr w:type="spellEnd"/>
            <w:r w:rsidR="002A78C5" w:rsidRPr="002A78C5">
              <w:rPr>
                <w:rFonts w:ascii="Arial" w:eastAsia="Calibri" w:hAnsi="Arial" w:cs="Arial"/>
                <w:szCs w:val="22"/>
              </w:rPr>
              <w:t xml:space="preserve"> (</w:t>
            </w:r>
            <w:proofErr w:type="spellStart"/>
            <w:r w:rsidR="002A78C5" w:rsidRPr="002A78C5">
              <w:rPr>
                <w:rFonts w:ascii="Arial" w:eastAsia="Calibri" w:hAnsi="Arial" w:cs="Arial"/>
                <w:szCs w:val="22"/>
              </w:rPr>
              <w:t>Buckl</w:t>
            </w:r>
            <w:proofErr w:type="spellEnd"/>
            <w:r w:rsidR="002A78C5" w:rsidRPr="002A78C5">
              <w:rPr>
                <w:rFonts w:ascii="Arial" w:eastAsia="Calibri" w:hAnsi="Arial" w:cs="Arial"/>
                <w:szCs w:val="22"/>
              </w:rPr>
              <w:t>.)] 87 to 98%</w:t>
            </w:r>
            <w:r w:rsidR="00F56635">
              <w:rPr>
                <w:rFonts w:ascii="Arial" w:eastAsia="Calibri" w:hAnsi="Arial" w:cs="Arial"/>
                <w:szCs w:val="22"/>
              </w:rPr>
              <w:t xml:space="preserve"> while </w:t>
            </w:r>
            <w:r w:rsidR="002A78C5" w:rsidRPr="002A78C5">
              <w:rPr>
                <w:rFonts w:ascii="Arial" w:eastAsia="Calibri" w:hAnsi="Arial" w:cs="Arial"/>
                <w:szCs w:val="22"/>
              </w:rPr>
              <w:t xml:space="preserve">  </w:t>
            </w:r>
            <w:proofErr w:type="spellStart"/>
            <w:r w:rsidR="00F56635">
              <w:rPr>
                <w:rFonts w:ascii="Arial" w:eastAsia="Calibri" w:hAnsi="Arial" w:cs="Arial"/>
                <w:szCs w:val="22"/>
              </w:rPr>
              <w:t>s</w:t>
            </w:r>
            <w:r w:rsidR="002A78C5" w:rsidRPr="002A78C5">
              <w:rPr>
                <w:rFonts w:ascii="Arial" w:eastAsia="Calibri" w:hAnsi="Arial" w:cs="Arial"/>
                <w:szCs w:val="22"/>
              </w:rPr>
              <w:t>mellmelon</w:t>
            </w:r>
            <w:proofErr w:type="spellEnd"/>
            <w:r w:rsidR="002A78C5" w:rsidRPr="002A78C5">
              <w:rPr>
                <w:rFonts w:ascii="Arial" w:eastAsia="Calibri" w:hAnsi="Arial" w:cs="Arial"/>
                <w:szCs w:val="22"/>
              </w:rPr>
              <w:t xml:space="preserve"> (</w:t>
            </w:r>
            <w:r w:rsidR="002A78C5" w:rsidRPr="002A78C5">
              <w:rPr>
                <w:rFonts w:ascii="Arial" w:eastAsia="Calibri" w:hAnsi="Arial" w:cs="Arial"/>
                <w:i/>
                <w:szCs w:val="22"/>
              </w:rPr>
              <w:t>Cucumis</w:t>
            </w:r>
            <w:r w:rsidR="002A78C5" w:rsidRPr="002A78C5">
              <w:rPr>
                <w:rFonts w:ascii="Arial" w:eastAsia="Calibri" w:hAnsi="Arial" w:cs="Arial"/>
                <w:szCs w:val="22"/>
              </w:rPr>
              <w:t xml:space="preserve"> </w:t>
            </w:r>
            <w:proofErr w:type="spellStart"/>
            <w:r w:rsidR="002A78C5" w:rsidRPr="002A78C5">
              <w:rPr>
                <w:rFonts w:ascii="Arial" w:eastAsia="Calibri" w:hAnsi="Arial" w:cs="Arial"/>
                <w:i/>
                <w:szCs w:val="22"/>
              </w:rPr>
              <w:t>melo</w:t>
            </w:r>
            <w:proofErr w:type="spellEnd"/>
            <w:r w:rsidR="002A78C5" w:rsidRPr="002A78C5">
              <w:rPr>
                <w:rFonts w:ascii="Arial" w:eastAsia="Calibri" w:hAnsi="Arial" w:cs="Arial"/>
                <w:szCs w:val="22"/>
              </w:rPr>
              <w:t xml:space="preserve"> L. var. </w:t>
            </w:r>
            <w:proofErr w:type="spellStart"/>
            <w:r w:rsidR="002A78C5" w:rsidRPr="002A78C5">
              <w:rPr>
                <w:rFonts w:ascii="Arial" w:eastAsia="Calibri" w:hAnsi="Arial" w:cs="Arial"/>
                <w:i/>
                <w:szCs w:val="22"/>
              </w:rPr>
              <w:t>Dudaim</w:t>
            </w:r>
            <w:proofErr w:type="spellEnd"/>
            <w:r w:rsidR="002A78C5" w:rsidRPr="002A78C5">
              <w:rPr>
                <w:rFonts w:ascii="Arial" w:eastAsia="Calibri" w:hAnsi="Arial" w:cs="Arial"/>
                <w:szCs w:val="22"/>
              </w:rPr>
              <w:t xml:space="preserve"> </w:t>
            </w:r>
            <w:proofErr w:type="spellStart"/>
            <w:r w:rsidR="002A78C5" w:rsidRPr="002A78C5">
              <w:rPr>
                <w:rFonts w:ascii="Arial" w:eastAsia="Calibri" w:hAnsi="Arial" w:cs="Arial"/>
                <w:szCs w:val="22"/>
              </w:rPr>
              <w:t>Naud</w:t>
            </w:r>
            <w:proofErr w:type="spellEnd"/>
            <w:r w:rsidR="002A78C5" w:rsidRPr="002A78C5">
              <w:rPr>
                <w:rFonts w:ascii="Arial" w:eastAsia="Calibri" w:hAnsi="Arial" w:cs="Arial"/>
                <w:szCs w:val="22"/>
              </w:rPr>
              <w:t xml:space="preserve">.) control with C + P systems </w:t>
            </w:r>
            <w:r w:rsidR="006255D1">
              <w:rPr>
                <w:rFonts w:ascii="Arial" w:eastAsia="Calibri" w:hAnsi="Arial" w:cs="Arial"/>
                <w:szCs w:val="22"/>
              </w:rPr>
              <w:t xml:space="preserve">ranged from </w:t>
            </w:r>
            <w:r w:rsidR="002A78C5" w:rsidRPr="002A78C5">
              <w:rPr>
                <w:rFonts w:ascii="Arial" w:eastAsia="Calibri" w:hAnsi="Arial" w:cs="Arial"/>
                <w:szCs w:val="22"/>
              </w:rPr>
              <w:t>58 to 100%</w:t>
            </w:r>
            <w:r w:rsidR="006255D1">
              <w:rPr>
                <w:rFonts w:ascii="Arial" w:eastAsia="Calibri" w:hAnsi="Arial" w:cs="Arial"/>
                <w:szCs w:val="22"/>
              </w:rPr>
              <w:t xml:space="preserve">. </w:t>
            </w:r>
            <w:r w:rsidR="002A78C5" w:rsidRPr="002A78C5">
              <w:rPr>
                <w:rFonts w:ascii="Arial" w:eastAsia="Calibri" w:hAnsi="Arial" w:cs="Arial"/>
                <w:szCs w:val="22"/>
              </w:rPr>
              <w:t xml:space="preserve">In the Rolling Plains, </w:t>
            </w:r>
            <w:r w:rsidR="002A78C5" w:rsidRPr="002A78C5">
              <w:rPr>
                <w:rFonts w:ascii="Arial" w:eastAsia="Calibri" w:hAnsi="Arial" w:cs="Arial"/>
                <w:i/>
                <w:iCs/>
                <w:szCs w:val="22"/>
              </w:rPr>
              <w:t xml:space="preserve">A. </w:t>
            </w:r>
            <w:proofErr w:type="spellStart"/>
            <w:r w:rsidR="002A78C5" w:rsidRPr="002A78C5">
              <w:rPr>
                <w:rFonts w:ascii="Arial" w:eastAsia="Calibri" w:hAnsi="Arial" w:cs="Arial"/>
                <w:i/>
                <w:iCs/>
                <w:szCs w:val="22"/>
              </w:rPr>
              <w:t>palmeri</w:t>
            </w:r>
            <w:proofErr w:type="spellEnd"/>
            <w:r w:rsidR="002A78C5" w:rsidRPr="002A78C5">
              <w:rPr>
                <w:rFonts w:ascii="Arial" w:eastAsia="Calibri" w:hAnsi="Arial" w:cs="Arial"/>
                <w:szCs w:val="22"/>
              </w:rPr>
              <w:t xml:space="preserve"> </w:t>
            </w:r>
            <w:r w:rsidR="00F56635">
              <w:rPr>
                <w:rFonts w:ascii="Arial" w:eastAsia="Calibri" w:hAnsi="Arial" w:cs="Arial"/>
                <w:szCs w:val="22"/>
              </w:rPr>
              <w:t xml:space="preserve">and </w:t>
            </w:r>
            <w:r w:rsidR="00F56635" w:rsidRPr="00F56635">
              <w:rPr>
                <w:rFonts w:ascii="Arial" w:eastAsia="Calibri" w:hAnsi="Arial" w:cs="Arial"/>
                <w:i/>
                <w:iCs/>
                <w:szCs w:val="22"/>
              </w:rPr>
              <w:t xml:space="preserve">U. </w:t>
            </w:r>
            <w:proofErr w:type="spellStart"/>
            <w:r w:rsidR="00F56635" w:rsidRPr="00F56635">
              <w:rPr>
                <w:rFonts w:ascii="Arial" w:eastAsia="Calibri" w:hAnsi="Arial" w:cs="Arial"/>
                <w:i/>
                <w:iCs/>
                <w:szCs w:val="22"/>
              </w:rPr>
              <w:t>texana</w:t>
            </w:r>
            <w:proofErr w:type="spellEnd"/>
            <w:r w:rsidR="00F56635">
              <w:rPr>
                <w:rFonts w:ascii="Arial" w:eastAsia="Calibri" w:hAnsi="Arial" w:cs="Arial"/>
                <w:szCs w:val="22"/>
              </w:rPr>
              <w:t xml:space="preserve"> </w:t>
            </w:r>
            <w:r w:rsidR="002A78C5" w:rsidRPr="002A78C5">
              <w:rPr>
                <w:rFonts w:ascii="Arial" w:eastAsia="Calibri" w:hAnsi="Arial" w:cs="Arial"/>
                <w:szCs w:val="22"/>
              </w:rPr>
              <w:t xml:space="preserve">control was most consistent (76 to 91%) with C + P applied both at CRACK and POST.  </w:t>
            </w:r>
            <w:r w:rsidR="00AC4CEC">
              <w:rPr>
                <w:rFonts w:ascii="Arial" w:eastAsia="Calibri" w:hAnsi="Arial" w:cs="Arial"/>
                <w:szCs w:val="22"/>
              </w:rPr>
              <w:t xml:space="preserve">Under </w:t>
            </w:r>
            <w:r w:rsidR="002A78C5" w:rsidRPr="002A78C5">
              <w:rPr>
                <w:rFonts w:ascii="Arial" w:eastAsia="Calibri" w:hAnsi="Arial" w:cs="Arial"/>
                <w:szCs w:val="22"/>
              </w:rPr>
              <w:t xml:space="preserve">moderate </w:t>
            </w:r>
            <w:r w:rsidR="002A78C5" w:rsidRPr="002A78C5">
              <w:rPr>
                <w:rFonts w:ascii="Arial" w:eastAsia="Calibri" w:hAnsi="Arial" w:cs="Arial"/>
                <w:i/>
                <w:iCs/>
                <w:szCs w:val="22"/>
              </w:rPr>
              <w:t>A</w:t>
            </w:r>
            <w:r w:rsidR="002A78C5" w:rsidRPr="002A78C5">
              <w:rPr>
                <w:rFonts w:ascii="Arial" w:eastAsia="Calibri" w:hAnsi="Arial" w:cs="Arial"/>
                <w:szCs w:val="22"/>
              </w:rPr>
              <w:t xml:space="preserve">. </w:t>
            </w:r>
            <w:proofErr w:type="spellStart"/>
            <w:r w:rsidR="002A78C5" w:rsidRPr="002A78C5">
              <w:rPr>
                <w:rFonts w:ascii="Arial" w:eastAsia="Calibri" w:hAnsi="Arial" w:cs="Arial"/>
                <w:i/>
                <w:iCs/>
                <w:szCs w:val="22"/>
              </w:rPr>
              <w:t>palmeri</w:t>
            </w:r>
            <w:proofErr w:type="spellEnd"/>
            <w:r w:rsidR="002A78C5" w:rsidRPr="002A78C5">
              <w:rPr>
                <w:rFonts w:ascii="Arial" w:eastAsia="Calibri" w:hAnsi="Arial" w:cs="Arial"/>
                <w:i/>
                <w:iCs/>
                <w:szCs w:val="22"/>
              </w:rPr>
              <w:t xml:space="preserve"> </w:t>
            </w:r>
            <w:r w:rsidR="002A78C5" w:rsidRPr="002A78C5">
              <w:rPr>
                <w:rFonts w:ascii="Arial" w:eastAsia="Calibri" w:hAnsi="Arial" w:cs="Arial"/>
                <w:szCs w:val="22"/>
              </w:rPr>
              <w:t>pressure (4 to 5 plants/m</w:t>
            </w:r>
            <w:r w:rsidR="002A78C5" w:rsidRPr="002A78C5">
              <w:rPr>
                <w:rFonts w:ascii="Arial" w:eastAsia="Calibri" w:hAnsi="Arial" w:cs="Arial"/>
                <w:szCs w:val="22"/>
                <w:vertAlign w:val="superscript"/>
              </w:rPr>
              <w:t>2</w:t>
            </w:r>
            <w:r w:rsidR="002A78C5" w:rsidRPr="002A78C5">
              <w:rPr>
                <w:rFonts w:ascii="Arial" w:eastAsia="Calibri" w:hAnsi="Arial" w:cs="Arial"/>
                <w:szCs w:val="22"/>
              </w:rPr>
              <w:t xml:space="preserve">), all herbicide systems increased peanut yield over the untreated check </w:t>
            </w:r>
            <w:r w:rsidR="00CC0E7D">
              <w:rPr>
                <w:rFonts w:ascii="Arial" w:eastAsia="Calibri" w:hAnsi="Arial" w:cs="Arial"/>
                <w:szCs w:val="22"/>
              </w:rPr>
              <w:t>(</w:t>
            </w:r>
            <w:r w:rsidR="002A78C5" w:rsidRPr="002A78C5">
              <w:rPr>
                <w:rFonts w:ascii="Arial" w:eastAsia="Calibri" w:hAnsi="Arial" w:cs="Arial"/>
                <w:szCs w:val="22"/>
              </w:rPr>
              <w:t>65%</w:t>
            </w:r>
            <w:r w:rsidR="00CC0E7D">
              <w:rPr>
                <w:rFonts w:ascii="Arial" w:eastAsia="Calibri" w:hAnsi="Arial" w:cs="Arial"/>
                <w:szCs w:val="22"/>
              </w:rPr>
              <w:t>)</w:t>
            </w:r>
            <w:r w:rsidR="00AC4CEC">
              <w:rPr>
                <w:rFonts w:ascii="Arial" w:eastAsia="Calibri" w:hAnsi="Arial" w:cs="Arial"/>
                <w:szCs w:val="22"/>
              </w:rPr>
              <w:t xml:space="preserve"> while </w:t>
            </w:r>
            <w:r w:rsidR="002A78C5" w:rsidRPr="002A78C5">
              <w:rPr>
                <w:rFonts w:ascii="Arial" w:eastAsia="Calibri" w:hAnsi="Arial" w:cs="Arial"/>
                <w:szCs w:val="22"/>
              </w:rPr>
              <w:t xml:space="preserve">with no weed pressure, no differences in yield were noted with any herbicide treatment from the untreated check.  </w:t>
            </w:r>
          </w:p>
          <w:p w14:paraId="130CBA60" w14:textId="5D99839D" w:rsidR="00505F06" w:rsidRPr="00BA1B01" w:rsidRDefault="00BA1B01" w:rsidP="002A78C5">
            <w:pPr>
              <w:pStyle w:val="Body"/>
              <w:spacing w:after="0"/>
              <w:contextualSpacing/>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42416">
              <w:rPr>
                <w:rFonts w:ascii="Arial" w:eastAsia="Calibri" w:hAnsi="Arial" w:cs="Arial"/>
                <w:szCs w:val="22"/>
              </w:rPr>
              <w:t>T</w:t>
            </w:r>
            <w:r w:rsidR="002A78C5" w:rsidRPr="002A78C5">
              <w:rPr>
                <w:rFonts w:ascii="Arial" w:eastAsia="Calibri" w:hAnsi="Arial" w:cs="Arial"/>
                <w:szCs w:val="22"/>
              </w:rPr>
              <w:t xml:space="preserve">he premix of C + P can help peanut producers manage their </w:t>
            </w:r>
            <w:r w:rsidR="00CC0E7D" w:rsidRPr="002A78C5">
              <w:rPr>
                <w:rFonts w:ascii="Arial" w:eastAsia="Calibri" w:hAnsi="Arial" w:cs="Arial"/>
                <w:szCs w:val="22"/>
              </w:rPr>
              <w:t xml:space="preserve">annual broadleaf </w:t>
            </w:r>
            <w:r w:rsidR="002A78C5" w:rsidRPr="002A78C5">
              <w:rPr>
                <w:rFonts w:ascii="Arial" w:eastAsia="Calibri" w:hAnsi="Arial" w:cs="Arial"/>
                <w:szCs w:val="22"/>
              </w:rPr>
              <w:t>weed problems</w:t>
            </w:r>
            <w:r w:rsidR="00CC0E7D">
              <w:rPr>
                <w:rFonts w:ascii="Arial" w:eastAsia="Calibri" w:hAnsi="Arial" w:cs="Arial"/>
                <w:szCs w:val="22"/>
              </w:rPr>
              <w:t>. However, f</w:t>
            </w:r>
            <w:r w:rsidR="002A78C5" w:rsidRPr="002A78C5">
              <w:rPr>
                <w:rFonts w:ascii="Arial" w:eastAsia="Calibri" w:hAnsi="Arial" w:cs="Arial"/>
                <w:szCs w:val="22"/>
              </w:rPr>
              <w:t xml:space="preserve">or effective annual grass control, the addition of a graminicide may be required.  </w:t>
            </w:r>
          </w:p>
        </w:tc>
      </w:tr>
    </w:tbl>
    <w:p w14:paraId="180CC750" w14:textId="77777777" w:rsidR="00636EB2" w:rsidRDefault="00636EB2" w:rsidP="00441B6F">
      <w:pPr>
        <w:pStyle w:val="Body"/>
        <w:spacing w:after="0"/>
        <w:rPr>
          <w:rFonts w:ascii="Arial" w:hAnsi="Arial" w:cs="Arial"/>
          <w:i/>
        </w:rPr>
      </w:pPr>
    </w:p>
    <w:p w14:paraId="6785CACB" w14:textId="4D2F6184" w:rsidR="00790ADA" w:rsidRDefault="00A24E7E" w:rsidP="00441B6F">
      <w:pPr>
        <w:pStyle w:val="Body"/>
        <w:spacing w:after="0"/>
        <w:rPr>
          <w:rFonts w:ascii="Arial" w:hAnsi="Arial" w:cs="Arial"/>
          <w:i/>
        </w:rPr>
      </w:pPr>
      <w:r>
        <w:rPr>
          <w:rFonts w:ascii="Arial" w:hAnsi="Arial" w:cs="Arial"/>
          <w:i/>
        </w:rPr>
        <w:t xml:space="preserve">Keywords: </w:t>
      </w:r>
      <w:r w:rsidR="00F93983">
        <w:rPr>
          <w:rFonts w:ascii="Arial" w:hAnsi="Arial" w:cs="Arial"/>
          <w:i/>
        </w:rPr>
        <w:t>Peanut c</w:t>
      </w:r>
      <w:r w:rsidR="00F93983" w:rsidRPr="00F93983">
        <w:rPr>
          <w:rFonts w:ascii="Arial" w:hAnsi="Arial" w:cs="Arial"/>
          <w:bCs/>
          <w:i/>
        </w:rPr>
        <w:t xml:space="preserve">racking, Palmer </w:t>
      </w:r>
      <w:proofErr w:type="spellStart"/>
      <w:r w:rsidR="00F93983" w:rsidRPr="00F93983">
        <w:rPr>
          <w:rFonts w:ascii="Arial" w:hAnsi="Arial" w:cs="Arial"/>
          <w:bCs/>
          <w:i/>
        </w:rPr>
        <w:t>amaranthus</w:t>
      </w:r>
      <w:proofErr w:type="spellEnd"/>
      <w:r w:rsidR="00F93983" w:rsidRPr="00F93983">
        <w:rPr>
          <w:rFonts w:ascii="Arial" w:hAnsi="Arial" w:cs="Arial"/>
          <w:bCs/>
          <w:i/>
        </w:rPr>
        <w:t xml:space="preserve">, preemergence, postemergence, </w:t>
      </w:r>
      <w:proofErr w:type="spellStart"/>
      <w:r w:rsidR="00F93983" w:rsidRPr="00F93983">
        <w:rPr>
          <w:rFonts w:ascii="Arial" w:hAnsi="Arial" w:cs="Arial"/>
          <w:bCs/>
          <w:i/>
        </w:rPr>
        <w:t>smellmelon</w:t>
      </w:r>
      <w:proofErr w:type="spellEnd"/>
      <w:r w:rsidR="00F93983" w:rsidRPr="00F93983">
        <w:rPr>
          <w:rFonts w:ascii="Arial" w:hAnsi="Arial" w:cs="Arial"/>
          <w:bCs/>
          <w:i/>
        </w:rPr>
        <w:t>, Texas millet.</w:t>
      </w:r>
    </w:p>
    <w:p w14:paraId="2E0FAB95" w14:textId="264C1F06"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6256FD82" w14:textId="77777777" w:rsidR="00505F06" w:rsidRPr="00A24E7E" w:rsidRDefault="00505F06" w:rsidP="00441B6F">
      <w:pPr>
        <w:pStyle w:val="Body"/>
        <w:spacing w:after="0"/>
        <w:rPr>
          <w:rFonts w:ascii="Arial" w:hAnsi="Arial" w:cs="Arial"/>
          <w:i/>
        </w:rPr>
      </w:pPr>
    </w:p>
    <w:p w14:paraId="3E485658" w14:textId="1D0AA43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2539F1" w14:textId="77777777" w:rsidR="00790ADA" w:rsidRPr="00FB3A86" w:rsidRDefault="00790ADA" w:rsidP="00441B6F">
      <w:pPr>
        <w:pStyle w:val="AbstHead"/>
        <w:spacing w:after="0"/>
        <w:jc w:val="both"/>
        <w:rPr>
          <w:rFonts w:ascii="Arial" w:hAnsi="Arial" w:cs="Arial"/>
        </w:rPr>
      </w:pPr>
    </w:p>
    <w:p w14:paraId="2E8948C1" w14:textId="36C6C8E5" w:rsidR="00CD59DF" w:rsidRPr="00CD59DF" w:rsidRDefault="00CD59DF" w:rsidP="00CD59DF">
      <w:pPr>
        <w:pStyle w:val="Body"/>
        <w:spacing w:after="0"/>
        <w:rPr>
          <w:rFonts w:ascii="Arial" w:hAnsi="Arial" w:cs="Arial"/>
        </w:rPr>
      </w:pPr>
      <w:r w:rsidRPr="00CD59DF">
        <w:rPr>
          <w:rFonts w:ascii="Arial" w:hAnsi="Arial" w:cs="Arial"/>
        </w:rPr>
        <w:t>Peanut (</w:t>
      </w:r>
      <w:proofErr w:type="spellStart"/>
      <w:r w:rsidRPr="00CD59DF">
        <w:rPr>
          <w:rFonts w:ascii="Arial" w:hAnsi="Arial" w:cs="Arial"/>
          <w:i/>
        </w:rPr>
        <w:t>Arachis</w:t>
      </w:r>
      <w:proofErr w:type="spellEnd"/>
      <w:r w:rsidRPr="00CD59DF">
        <w:rPr>
          <w:rFonts w:ascii="Arial" w:hAnsi="Arial" w:cs="Arial"/>
        </w:rPr>
        <w:t xml:space="preserve"> </w:t>
      </w:r>
      <w:proofErr w:type="spellStart"/>
      <w:r w:rsidRPr="00CD59DF">
        <w:rPr>
          <w:rFonts w:ascii="Arial" w:hAnsi="Arial" w:cs="Arial"/>
          <w:i/>
        </w:rPr>
        <w:t>hypogaea</w:t>
      </w:r>
      <w:proofErr w:type="spellEnd"/>
      <w:r w:rsidRPr="00CD59DF">
        <w:rPr>
          <w:rFonts w:ascii="Arial" w:hAnsi="Arial" w:cs="Arial"/>
        </w:rPr>
        <w:t xml:space="preserve"> L.) weed management practices depend on several factors to help in weed control. These include the ability of peanut plant to compete with weeds, tillage practices that reduce the soil seed bank and weed infestation prior to planting, cultivation practices during the growing season, and the application of preemergence (PRE) and postemergence (POST) herbicides.  The low growth habit of peanut can contribute to weeds being an issue during the growing season.  Weeds compete with the peanut </w:t>
      </w:r>
      <w:r w:rsidR="00232DF0">
        <w:rPr>
          <w:rFonts w:ascii="Arial" w:hAnsi="Arial" w:cs="Arial"/>
        </w:rPr>
        <w:t>(</w:t>
      </w:r>
      <w:proofErr w:type="spellStart"/>
      <w:r w:rsidR="00232DF0" w:rsidRPr="00232DF0">
        <w:rPr>
          <w:rFonts w:ascii="Arial" w:hAnsi="Arial" w:cs="Arial"/>
          <w:i/>
          <w:iCs/>
        </w:rPr>
        <w:t>Arachis</w:t>
      </w:r>
      <w:proofErr w:type="spellEnd"/>
      <w:r w:rsidR="00232DF0" w:rsidRPr="00232DF0">
        <w:rPr>
          <w:rFonts w:ascii="Arial" w:hAnsi="Arial" w:cs="Arial"/>
          <w:i/>
          <w:iCs/>
        </w:rPr>
        <w:t xml:space="preserve"> </w:t>
      </w:r>
      <w:proofErr w:type="spellStart"/>
      <w:r w:rsidR="00232DF0" w:rsidRPr="00232DF0">
        <w:rPr>
          <w:rFonts w:ascii="Arial" w:hAnsi="Arial" w:cs="Arial"/>
          <w:i/>
          <w:iCs/>
        </w:rPr>
        <w:t>hypogaea</w:t>
      </w:r>
      <w:proofErr w:type="spellEnd"/>
      <w:r w:rsidR="00232DF0">
        <w:rPr>
          <w:rFonts w:ascii="Arial" w:hAnsi="Arial" w:cs="Arial"/>
        </w:rPr>
        <w:t xml:space="preserve"> L.) </w:t>
      </w:r>
      <w:r w:rsidRPr="00CD59DF">
        <w:rPr>
          <w:rFonts w:ascii="Arial" w:hAnsi="Arial" w:cs="Arial"/>
        </w:rPr>
        <w:t xml:space="preserve">plant through direct competition for light, soil water, nutrients, essential gases, and space </w:t>
      </w:r>
      <w:r w:rsidR="00232DF0">
        <w:rPr>
          <w:rFonts w:ascii="Arial" w:hAnsi="Arial" w:cs="Arial"/>
        </w:rPr>
        <w:t>[1,2]</w:t>
      </w:r>
      <w:r w:rsidRPr="00CD59DF">
        <w:rPr>
          <w:rFonts w:ascii="Arial" w:hAnsi="Arial" w:cs="Arial"/>
        </w:rPr>
        <w:t xml:space="preserve">.  Effective season-long weed control is also essential to ensure a clean field in order to dig the pods and invert vines prior to mechanical harvest.   Annual broadleaf and grass weeds increase the chances of pod loss during the digging operation </w:t>
      </w:r>
      <w:r w:rsidR="00232DF0">
        <w:rPr>
          <w:rFonts w:ascii="Arial" w:hAnsi="Arial" w:cs="Arial"/>
        </w:rPr>
        <w:t>[1,2]</w:t>
      </w:r>
      <w:r w:rsidRPr="00CD59DF">
        <w:rPr>
          <w:rFonts w:ascii="Arial" w:hAnsi="Arial" w:cs="Arial"/>
        </w:rPr>
        <w:t xml:space="preserve">.  The tight fibrous root system of broadleaf weeds such as </w:t>
      </w:r>
      <w:r w:rsidRPr="00CD59DF">
        <w:rPr>
          <w:rFonts w:ascii="Arial" w:hAnsi="Arial" w:cs="Arial"/>
          <w:i/>
        </w:rPr>
        <w:t>Amaranthus</w:t>
      </w:r>
      <w:r w:rsidRPr="00CD59DF">
        <w:rPr>
          <w:rFonts w:ascii="Arial" w:hAnsi="Arial" w:cs="Arial"/>
        </w:rPr>
        <w:t xml:space="preserve"> spp. and annual grasses such as Texas millet [</w:t>
      </w:r>
      <w:proofErr w:type="spellStart"/>
      <w:r w:rsidRPr="00CD59DF">
        <w:rPr>
          <w:rFonts w:ascii="Arial" w:hAnsi="Arial" w:cs="Arial"/>
          <w:i/>
        </w:rPr>
        <w:t>Urochloa</w:t>
      </w:r>
      <w:proofErr w:type="spellEnd"/>
      <w:r w:rsidRPr="00CD59DF">
        <w:rPr>
          <w:rFonts w:ascii="Arial" w:hAnsi="Arial" w:cs="Arial"/>
          <w:i/>
        </w:rPr>
        <w:t xml:space="preserve"> </w:t>
      </w:r>
      <w:proofErr w:type="spellStart"/>
      <w:r w:rsidRPr="00CD59DF">
        <w:rPr>
          <w:rFonts w:ascii="Arial" w:hAnsi="Arial" w:cs="Arial"/>
          <w:i/>
        </w:rPr>
        <w:t>texana</w:t>
      </w:r>
      <w:proofErr w:type="spellEnd"/>
      <w:r w:rsidRPr="00CD59DF">
        <w:rPr>
          <w:rFonts w:ascii="Arial" w:hAnsi="Arial" w:cs="Arial"/>
        </w:rPr>
        <w:t xml:space="preserve"> (</w:t>
      </w:r>
      <w:proofErr w:type="spellStart"/>
      <w:r w:rsidRPr="00CD59DF">
        <w:rPr>
          <w:rFonts w:ascii="Arial" w:hAnsi="Arial" w:cs="Arial"/>
        </w:rPr>
        <w:t>Buckl</w:t>
      </w:r>
      <w:proofErr w:type="spellEnd"/>
      <w:r w:rsidRPr="00CD59DF">
        <w:rPr>
          <w:rFonts w:ascii="Arial" w:hAnsi="Arial" w:cs="Arial"/>
        </w:rPr>
        <w:t xml:space="preserve">.) R. Webster] becomes intertwined with the peanut plant, causing peanut pods to be stripped from the vine during digging.  Peanuts that become detached from the plant remain unharvested in or on the soil </w:t>
      </w:r>
      <w:bookmarkStart w:id="1" w:name="_Hlk164691754"/>
      <w:r w:rsidR="00232DF0">
        <w:rPr>
          <w:rFonts w:ascii="Arial" w:hAnsi="Arial" w:cs="Arial"/>
        </w:rPr>
        <w:t>[1]</w:t>
      </w:r>
      <w:bookmarkEnd w:id="1"/>
      <w:r w:rsidRPr="00CD59DF">
        <w:rPr>
          <w:rFonts w:ascii="Arial" w:hAnsi="Arial" w:cs="Arial"/>
        </w:rPr>
        <w:t>.</w:t>
      </w:r>
      <w:r w:rsidR="007C2F05">
        <w:rPr>
          <w:rFonts w:ascii="Arial" w:hAnsi="Arial" w:cs="Arial"/>
        </w:rPr>
        <w:t xml:space="preserve"> </w:t>
      </w:r>
      <w:r w:rsidRPr="00CD59DF">
        <w:rPr>
          <w:rFonts w:ascii="Arial" w:hAnsi="Arial" w:cs="Arial"/>
        </w:rPr>
        <w:t xml:space="preserve">This mass of roots can also slow down the drying process </w:t>
      </w:r>
      <w:r w:rsidR="00232DF0">
        <w:rPr>
          <w:rFonts w:ascii="Arial" w:hAnsi="Arial" w:cs="Arial"/>
        </w:rPr>
        <w:t>[1]</w:t>
      </w:r>
      <w:r w:rsidRPr="00CD59DF">
        <w:rPr>
          <w:rFonts w:ascii="Arial" w:hAnsi="Arial" w:cs="Arial"/>
        </w:rPr>
        <w:t xml:space="preserve">.  Since peanut fields are often treated with fungicides during the growing season to control stem rot disease (caused by </w:t>
      </w:r>
      <w:r w:rsidRPr="00CD59DF">
        <w:rPr>
          <w:rFonts w:ascii="Arial" w:hAnsi="Arial" w:cs="Arial"/>
          <w:i/>
        </w:rPr>
        <w:t xml:space="preserve">Sclerotium </w:t>
      </w:r>
      <w:proofErr w:type="spellStart"/>
      <w:r w:rsidRPr="00CD59DF">
        <w:rPr>
          <w:rFonts w:ascii="Arial" w:hAnsi="Arial" w:cs="Arial"/>
          <w:i/>
        </w:rPr>
        <w:t>rolfsii</w:t>
      </w:r>
      <w:proofErr w:type="spellEnd"/>
      <w:r w:rsidRPr="00CD59DF">
        <w:rPr>
          <w:rFonts w:ascii="Arial" w:hAnsi="Arial" w:cs="Arial"/>
          <w:i/>
        </w:rPr>
        <w:t xml:space="preserve"> </w:t>
      </w:r>
      <w:proofErr w:type="spellStart"/>
      <w:r w:rsidRPr="00CD59DF">
        <w:rPr>
          <w:rFonts w:ascii="Arial" w:hAnsi="Arial" w:cs="Arial"/>
        </w:rPr>
        <w:t>Sacc</w:t>
      </w:r>
      <w:proofErr w:type="spellEnd"/>
      <w:r w:rsidRPr="00CD59DF">
        <w:rPr>
          <w:rFonts w:ascii="Arial" w:hAnsi="Arial" w:cs="Arial"/>
        </w:rPr>
        <w:t xml:space="preserve">.) and early and late leaf spot disease [caused by </w:t>
      </w:r>
      <w:proofErr w:type="spellStart"/>
      <w:r w:rsidRPr="00CD59DF">
        <w:rPr>
          <w:rFonts w:ascii="Arial" w:hAnsi="Arial" w:cs="Arial"/>
          <w:i/>
          <w:iCs/>
        </w:rPr>
        <w:t>Cercospora</w:t>
      </w:r>
      <w:proofErr w:type="spellEnd"/>
      <w:r w:rsidRPr="00CD59DF">
        <w:rPr>
          <w:rFonts w:ascii="Arial" w:hAnsi="Arial" w:cs="Arial"/>
          <w:i/>
          <w:iCs/>
        </w:rPr>
        <w:t xml:space="preserve"> </w:t>
      </w:r>
      <w:proofErr w:type="spellStart"/>
      <w:r w:rsidRPr="00CD59DF">
        <w:rPr>
          <w:rFonts w:ascii="Arial" w:hAnsi="Arial" w:cs="Arial"/>
          <w:i/>
          <w:iCs/>
        </w:rPr>
        <w:t>arachidicola</w:t>
      </w:r>
      <w:proofErr w:type="spellEnd"/>
      <w:r w:rsidRPr="00CD59DF">
        <w:rPr>
          <w:rFonts w:ascii="Arial" w:hAnsi="Arial" w:cs="Arial"/>
        </w:rPr>
        <w:t xml:space="preserve"> Hori) and </w:t>
      </w:r>
      <w:proofErr w:type="spellStart"/>
      <w:r w:rsidRPr="00CD59DF">
        <w:rPr>
          <w:rFonts w:ascii="Arial" w:hAnsi="Arial" w:cs="Arial"/>
          <w:i/>
          <w:iCs/>
        </w:rPr>
        <w:t>Cercosporidium</w:t>
      </w:r>
      <w:proofErr w:type="spellEnd"/>
      <w:r w:rsidRPr="00CD59DF">
        <w:rPr>
          <w:rFonts w:ascii="Arial" w:hAnsi="Arial" w:cs="Arial"/>
          <w:i/>
          <w:iCs/>
        </w:rPr>
        <w:t xml:space="preserve"> </w:t>
      </w:r>
      <w:proofErr w:type="spellStart"/>
      <w:r w:rsidRPr="00CD59DF">
        <w:rPr>
          <w:rFonts w:ascii="Arial" w:hAnsi="Arial" w:cs="Arial"/>
          <w:i/>
          <w:iCs/>
        </w:rPr>
        <w:t>personatum</w:t>
      </w:r>
      <w:proofErr w:type="spellEnd"/>
      <w:r w:rsidRPr="00CD59DF">
        <w:rPr>
          <w:rFonts w:ascii="Arial" w:hAnsi="Arial" w:cs="Arial"/>
        </w:rPr>
        <w:t xml:space="preserve"> (Berk. &amp; M.A. Curtis) Deighton, respectively], weeds can </w:t>
      </w:r>
      <w:r w:rsidR="00CF2F20">
        <w:rPr>
          <w:rFonts w:ascii="Arial" w:hAnsi="Arial" w:cs="Arial"/>
        </w:rPr>
        <w:t xml:space="preserve">also </w:t>
      </w:r>
      <w:r w:rsidRPr="00CD59DF">
        <w:rPr>
          <w:rFonts w:ascii="Arial" w:hAnsi="Arial" w:cs="Arial"/>
        </w:rPr>
        <w:t xml:space="preserve">interfere with the uniform deposition of fungicides and therefore reduce disease control </w:t>
      </w:r>
      <w:r w:rsidR="00232DF0">
        <w:rPr>
          <w:rFonts w:ascii="Arial" w:hAnsi="Arial" w:cs="Arial"/>
        </w:rPr>
        <w:t>[3]</w:t>
      </w:r>
      <w:r w:rsidRPr="00CD59DF">
        <w:rPr>
          <w:rFonts w:ascii="Arial" w:hAnsi="Arial" w:cs="Arial"/>
        </w:rPr>
        <w:t xml:space="preserve">.  </w:t>
      </w:r>
    </w:p>
    <w:p w14:paraId="5D375204" w14:textId="77777777" w:rsidR="007C2F05" w:rsidRDefault="007C2F05" w:rsidP="00CD59DF">
      <w:pPr>
        <w:pStyle w:val="Body"/>
        <w:spacing w:after="0"/>
        <w:rPr>
          <w:rFonts w:ascii="Arial" w:hAnsi="Arial" w:cs="Arial"/>
        </w:rPr>
      </w:pPr>
    </w:p>
    <w:p w14:paraId="63B8ECFA" w14:textId="2448D40A" w:rsidR="00CD59DF" w:rsidRPr="00CD59DF" w:rsidRDefault="00CD59DF" w:rsidP="00CD59DF">
      <w:pPr>
        <w:pStyle w:val="Body"/>
        <w:spacing w:after="0"/>
        <w:rPr>
          <w:rFonts w:ascii="Arial" w:hAnsi="Arial" w:cs="Arial"/>
        </w:rPr>
      </w:pPr>
      <w:proofErr w:type="spellStart"/>
      <w:r w:rsidRPr="00CD59DF">
        <w:rPr>
          <w:rFonts w:ascii="Arial" w:hAnsi="Arial" w:cs="Arial"/>
        </w:rPr>
        <w:lastRenderedPageBreak/>
        <w:t>Pyroxasulfone</w:t>
      </w:r>
      <w:proofErr w:type="spellEnd"/>
      <w:r w:rsidRPr="00CD59DF">
        <w:rPr>
          <w:rFonts w:ascii="Arial" w:hAnsi="Arial" w:cs="Arial"/>
        </w:rPr>
        <w:t xml:space="preserve"> (</w:t>
      </w:r>
      <w:proofErr w:type="spellStart"/>
      <w:r w:rsidRPr="00CD59DF">
        <w:rPr>
          <w:rFonts w:ascii="Arial" w:hAnsi="Arial" w:cs="Arial"/>
        </w:rPr>
        <w:t>Zidua</w:t>
      </w:r>
      <w:proofErr w:type="spellEnd"/>
      <w:r w:rsidRPr="00CD59DF">
        <w:rPr>
          <w:rFonts w:ascii="Arial" w:hAnsi="Arial" w:cs="Arial"/>
        </w:rPr>
        <w:t xml:space="preserve">®) is a new herbicide in the </w:t>
      </w:r>
      <w:proofErr w:type="spellStart"/>
      <w:r w:rsidRPr="00CD59DF">
        <w:rPr>
          <w:rFonts w:ascii="Arial" w:hAnsi="Arial" w:cs="Arial"/>
        </w:rPr>
        <w:t>isoxaxoline</w:t>
      </w:r>
      <w:proofErr w:type="spellEnd"/>
      <w:r w:rsidRPr="00CD59DF">
        <w:rPr>
          <w:rFonts w:ascii="Arial" w:hAnsi="Arial" w:cs="Arial"/>
        </w:rPr>
        <w:t xml:space="preserve"> class </w:t>
      </w:r>
      <w:r w:rsidR="006D6231">
        <w:rPr>
          <w:rFonts w:ascii="Arial" w:hAnsi="Arial" w:cs="Arial"/>
        </w:rPr>
        <w:t>[4]</w:t>
      </w:r>
      <w:r w:rsidRPr="00CD59DF">
        <w:rPr>
          <w:rFonts w:ascii="Arial" w:hAnsi="Arial" w:cs="Arial"/>
        </w:rPr>
        <w:t xml:space="preserve">.  </w:t>
      </w:r>
      <w:proofErr w:type="spellStart"/>
      <w:r w:rsidRPr="00CD59DF">
        <w:rPr>
          <w:rFonts w:ascii="Arial" w:hAnsi="Arial" w:cs="Arial"/>
        </w:rPr>
        <w:t>Isoxaxolines</w:t>
      </w:r>
      <w:proofErr w:type="spellEnd"/>
      <w:r w:rsidRPr="00CD59DF">
        <w:rPr>
          <w:rFonts w:ascii="Arial" w:hAnsi="Arial" w:cs="Arial"/>
        </w:rPr>
        <w:t xml:space="preserve"> are Weed Science Society of America (WSSA) site of action Group 15 herbicides along with several chloroacetamide herbicides including acetochlor (Warrant®), </w:t>
      </w:r>
      <w:r w:rsidRPr="00CD59DF">
        <w:rPr>
          <w:rFonts w:ascii="Arial" w:hAnsi="Arial" w:cs="Arial"/>
          <w:i/>
          <w:iCs/>
        </w:rPr>
        <w:t>S</w:t>
      </w:r>
      <w:r w:rsidRPr="00CD59DF">
        <w:rPr>
          <w:rFonts w:ascii="Arial" w:hAnsi="Arial" w:cs="Arial"/>
        </w:rPr>
        <w:t xml:space="preserve">-metolachlor (Dual Magnum®) and dimethenamid (Outlook®).  This type of herbicide is a root and shoot growth inhibitor and controls susceptible germinating seedlings before or soon after they emerge from the soil.  They act by reducing the biosynthesis of very-long-chain fatty acids, which cause a buildup of fatty acid precursors </w:t>
      </w:r>
      <w:r w:rsidR="00EF332F">
        <w:rPr>
          <w:rFonts w:ascii="Arial" w:hAnsi="Arial" w:cs="Arial"/>
        </w:rPr>
        <w:t>[4-6]</w:t>
      </w:r>
      <w:r w:rsidR="0058722F">
        <w:rPr>
          <w:rFonts w:ascii="Arial" w:hAnsi="Arial" w:cs="Arial"/>
        </w:rPr>
        <w:t xml:space="preserve">. </w:t>
      </w:r>
      <w:r w:rsidRPr="00CD59DF">
        <w:rPr>
          <w:rFonts w:ascii="Arial" w:hAnsi="Arial" w:cs="Arial"/>
        </w:rPr>
        <w:t xml:space="preserve"> </w:t>
      </w:r>
      <w:proofErr w:type="spellStart"/>
      <w:r w:rsidRPr="00CD59DF">
        <w:rPr>
          <w:rFonts w:ascii="Arial" w:hAnsi="Arial" w:cs="Arial"/>
        </w:rPr>
        <w:t>Pyroxasulfone</w:t>
      </w:r>
      <w:proofErr w:type="spellEnd"/>
      <w:r w:rsidRPr="00CD59DF">
        <w:rPr>
          <w:rFonts w:ascii="Arial" w:hAnsi="Arial" w:cs="Arial"/>
        </w:rPr>
        <w:t xml:space="preserve"> is registered in the U. S. for either preplant (PP), preplant incorporated (PPI), preemergence (PRE), or early postemergence (EPOST) use in corn </w:t>
      </w:r>
      <w:r w:rsidRPr="00CD59DF">
        <w:rPr>
          <w:rFonts w:ascii="Arial" w:hAnsi="Arial" w:cs="Arial"/>
          <w:i/>
        </w:rPr>
        <w:t>(</w:t>
      </w:r>
      <w:proofErr w:type="spellStart"/>
      <w:r w:rsidRPr="00CD59DF">
        <w:rPr>
          <w:rFonts w:ascii="Arial" w:hAnsi="Arial" w:cs="Arial"/>
          <w:i/>
        </w:rPr>
        <w:t>Zea</w:t>
      </w:r>
      <w:proofErr w:type="spellEnd"/>
      <w:r w:rsidRPr="00CD59DF">
        <w:rPr>
          <w:rFonts w:ascii="Arial" w:hAnsi="Arial" w:cs="Arial"/>
          <w:i/>
        </w:rPr>
        <w:t xml:space="preserve"> mays</w:t>
      </w:r>
      <w:r w:rsidRPr="00CD59DF">
        <w:rPr>
          <w:rFonts w:ascii="Arial" w:hAnsi="Arial" w:cs="Arial"/>
        </w:rPr>
        <w:t xml:space="preserve"> L.), cotton (</w:t>
      </w:r>
      <w:r w:rsidRPr="00CD59DF">
        <w:rPr>
          <w:rFonts w:ascii="Arial" w:hAnsi="Arial" w:cs="Arial"/>
          <w:i/>
        </w:rPr>
        <w:t xml:space="preserve">Gossypium </w:t>
      </w:r>
      <w:proofErr w:type="spellStart"/>
      <w:r w:rsidRPr="00CD59DF">
        <w:rPr>
          <w:rFonts w:ascii="Arial" w:hAnsi="Arial" w:cs="Arial"/>
          <w:i/>
        </w:rPr>
        <w:t>hirsutum</w:t>
      </w:r>
      <w:proofErr w:type="spellEnd"/>
      <w:r w:rsidRPr="00CD59DF">
        <w:rPr>
          <w:rFonts w:ascii="Arial" w:hAnsi="Arial" w:cs="Arial"/>
        </w:rPr>
        <w:t xml:space="preserve"> L.), peanut, soybean (</w:t>
      </w:r>
      <w:r w:rsidRPr="00CD59DF">
        <w:rPr>
          <w:rFonts w:ascii="Arial" w:hAnsi="Arial" w:cs="Arial"/>
          <w:i/>
        </w:rPr>
        <w:t>Glycine max</w:t>
      </w:r>
      <w:r w:rsidRPr="00CD59DF">
        <w:rPr>
          <w:rFonts w:ascii="Arial" w:hAnsi="Arial" w:cs="Arial"/>
        </w:rPr>
        <w:t xml:space="preserve"> L.), and wheat (</w:t>
      </w:r>
      <w:r w:rsidRPr="00CD59DF">
        <w:rPr>
          <w:rFonts w:ascii="Arial" w:hAnsi="Arial" w:cs="Arial"/>
          <w:i/>
        </w:rPr>
        <w:t xml:space="preserve">Triticum </w:t>
      </w:r>
      <w:proofErr w:type="spellStart"/>
      <w:r w:rsidRPr="00CD59DF">
        <w:rPr>
          <w:rFonts w:ascii="Arial" w:hAnsi="Arial" w:cs="Arial"/>
          <w:i/>
        </w:rPr>
        <w:t>aestivum</w:t>
      </w:r>
      <w:proofErr w:type="spellEnd"/>
      <w:r w:rsidRPr="00CD59DF">
        <w:rPr>
          <w:rFonts w:ascii="Arial" w:hAnsi="Arial" w:cs="Arial"/>
        </w:rPr>
        <w:t xml:space="preserve"> L.).  Application timing is crop specific </w:t>
      </w:r>
      <w:r w:rsidR="0058722F">
        <w:rPr>
          <w:rFonts w:ascii="Arial" w:hAnsi="Arial" w:cs="Arial"/>
        </w:rPr>
        <w:t>[6,7-9]</w:t>
      </w:r>
      <w:r w:rsidRPr="00CD59DF">
        <w:rPr>
          <w:rFonts w:ascii="Arial" w:hAnsi="Arial" w:cs="Arial"/>
        </w:rPr>
        <w:t xml:space="preserve">.  </w:t>
      </w:r>
    </w:p>
    <w:p w14:paraId="1CDAB24B" w14:textId="77777777" w:rsidR="007C2F05" w:rsidRDefault="007C2F05" w:rsidP="00CD59DF">
      <w:pPr>
        <w:pStyle w:val="Body"/>
        <w:spacing w:after="0"/>
        <w:rPr>
          <w:rFonts w:ascii="Arial" w:hAnsi="Arial" w:cs="Arial"/>
        </w:rPr>
      </w:pPr>
    </w:p>
    <w:p w14:paraId="48681CFE" w14:textId="4C922758" w:rsidR="00CD59DF" w:rsidRPr="00CD59DF" w:rsidRDefault="00CD59DF" w:rsidP="00CD59DF">
      <w:pPr>
        <w:pStyle w:val="Body"/>
        <w:spacing w:after="0"/>
        <w:rPr>
          <w:rFonts w:ascii="Arial" w:hAnsi="Arial" w:cs="Arial"/>
        </w:rPr>
      </w:pPr>
      <w:proofErr w:type="spellStart"/>
      <w:r w:rsidRPr="00CD59DF">
        <w:rPr>
          <w:rFonts w:ascii="Arial" w:hAnsi="Arial" w:cs="Arial"/>
        </w:rPr>
        <w:t>Pyroxasulfone</w:t>
      </w:r>
      <w:proofErr w:type="spellEnd"/>
      <w:r w:rsidRPr="00CD59DF">
        <w:rPr>
          <w:rFonts w:ascii="Arial" w:hAnsi="Arial" w:cs="Arial"/>
        </w:rPr>
        <w:t xml:space="preserve"> controls </w:t>
      </w:r>
      <w:r w:rsidRPr="00CD59DF">
        <w:rPr>
          <w:rFonts w:ascii="Arial" w:hAnsi="Arial" w:cs="Arial"/>
          <w:i/>
        </w:rPr>
        <w:t>Amaranthus</w:t>
      </w:r>
      <w:r w:rsidRPr="00CD59DF">
        <w:rPr>
          <w:rFonts w:ascii="Arial" w:hAnsi="Arial" w:cs="Arial"/>
        </w:rPr>
        <w:t xml:space="preserve"> spp., </w:t>
      </w:r>
      <w:proofErr w:type="spellStart"/>
      <w:r w:rsidRPr="00CD59DF">
        <w:rPr>
          <w:rFonts w:ascii="Arial" w:hAnsi="Arial" w:cs="Arial"/>
          <w:i/>
        </w:rPr>
        <w:t>Lolium</w:t>
      </w:r>
      <w:proofErr w:type="spellEnd"/>
      <w:r w:rsidRPr="00CD59DF">
        <w:rPr>
          <w:rFonts w:ascii="Arial" w:hAnsi="Arial" w:cs="Arial"/>
        </w:rPr>
        <w:t xml:space="preserve"> </w:t>
      </w:r>
      <w:proofErr w:type="spellStart"/>
      <w:r w:rsidRPr="00CD59DF">
        <w:rPr>
          <w:rFonts w:ascii="Arial" w:hAnsi="Arial" w:cs="Arial"/>
        </w:rPr>
        <w:t>spp</w:t>
      </w:r>
      <w:proofErr w:type="spellEnd"/>
      <w:r w:rsidRPr="00CD59DF">
        <w:rPr>
          <w:rFonts w:ascii="Arial" w:hAnsi="Arial" w:cs="Arial"/>
        </w:rPr>
        <w:t xml:space="preserve">, </w:t>
      </w:r>
      <w:proofErr w:type="spellStart"/>
      <w:r w:rsidRPr="00CD59DF">
        <w:rPr>
          <w:rFonts w:ascii="Arial" w:hAnsi="Arial" w:cs="Arial"/>
          <w:i/>
        </w:rPr>
        <w:t>Urochloa</w:t>
      </w:r>
      <w:proofErr w:type="spellEnd"/>
      <w:r w:rsidRPr="00CD59DF">
        <w:rPr>
          <w:rFonts w:ascii="Arial" w:hAnsi="Arial" w:cs="Arial"/>
        </w:rPr>
        <w:t xml:space="preserve"> spp., </w:t>
      </w:r>
      <w:proofErr w:type="spellStart"/>
      <w:r w:rsidRPr="00CD59DF">
        <w:rPr>
          <w:rFonts w:ascii="Arial" w:hAnsi="Arial" w:cs="Arial"/>
        </w:rPr>
        <w:t>goosegrass</w:t>
      </w:r>
      <w:proofErr w:type="spellEnd"/>
      <w:r w:rsidRPr="00CD59DF">
        <w:rPr>
          <w:rFonts w:ascii="Arial" w:hAnsi="Arial" w:cs="Arial"/>
        </w:rPr>
        <w:t xml:space="preserve"> (</w:t>
      </w:r>
      <w:proofErr w:type="spellStart"/>
      <w:r w:rsidRPr="00CD59DF">
        <w:rPr>
          <w:rFonts w:ascii="Arial" w:hAnsi="Arial" w:cs="Arial"/>
          <w:i/>
        </w:rPr>
        <w:t>Eleusine</w:t>
      </w:r>
      <w:proofErr w:type="spellEnd"/>
      <w:r w:rsidRPr="00CD59DF">
        <w:rPr>
          <w:rFonts w:ascii="Arial" w:hAnsi="Arial" w:cs="Arial"/>
          <w:i/>
        </w:rPr>
        <w:t xml:space="preserve"> </w:t>
      </w:r>
      <w:proofErr w:type="spellStart"/>
      <w:r w:rsidRPr="00CD59DF">
        <w:rPr>
          <w:rFonts w:ascii="Arial" w:hAnsi="Arial" w:cs="Arial"/>
          <w:i/>
        </w:rPr>
        <w:t>indica</w:t>
      </w:r>
      <w:proofErr w:type="spellEnd"/>
      <w:r w:rsidRPr="00CD59DF">
        <w:rPr>
          <w:rFonts w:ascii="Arial" w:hAnsi="Arial" w:cs="Arial"/>
        </w:rPr>
        <w:t xml:space="preserve"> L.), </w:t>
      </w:r>
      <w:proofErr w:type="spellStart"/>
      <w:r w:rsidRPr="00CD59DF">
        <w:rPr>
          <w:rFonts w:ascii="Arial" w:hAnsi="Arial" w:cs="Arial"/>
        </w:rPr>
        <w:t>crowfootgrass</w:t>
      </w:r>
      <w:proofErr w:type="spellEnd"/>
      <w:r w:rsidRPr="00CD59DF">
        <w:rPr>
          <w:rFonts w:ascii="Arial" w:hAnsi="Arial" w:cs="Arial"/>
        </w:rPr>
        <w:t xml:space="preserve"> (</w:t>
      </w:r>
      <w:proofErr w:type="spellStart"/>
      <w:r w:rsidRPr="00CD59DF">
        <w:rPr>
          <w:rFonts w:ascii="Arial" w:hAnsi="Arial" w:cs="Arial"/>
          <w:i/>
        </w:rPr>
        <w:t>Dactyloctenium</w:t>
      </w:r>
      <w:proofErr w:type="spellEnd"/>
      <w:r w:rsidRPr="00CD59DF">
        <w:rPr>
          <w:rFonts w:ascii="Arial" w:hAnsi="Arial" w:cs="Arial"/>
          <w:i/>
        </w:rPr>
        <w:t xml:space="preserve"> </w:t>
      </w:r>
      <w:proofErr w:type="spellStart"/>
      <w:r w:rsidRPr="00CD59DF">
        <w:rPr>
          <w:rFonts w:ascii="Arial" w:hAnsi="Arial" w:cs="Arial"/>
          <w:i/>
        </w:rPr>
        <w:t>aegyptium</w:t>
      </w:r>
      <w:proofErr w:type="spellEnd"/>
      <w:r w:rsidRPr="00CD59DF">
        <w:rPr>
          <w:rFonts w:ascii="Arial" w:hAnsi="Arial" w:cs="Arial"/>
        </w:rPr>
        <w:t xml:space="preserve"> L.), and </w:t>
      </w:r>
      <w:proofErr w:type="spellStart"/>
      <w:r w:rsidRPr="00CD59DF">
        <w:rPr>
          <w:rFonts w:ascii="Arial" w:hAnsi="Arial" w:cs="Arial"/>
          <w:i/>
        </w:rPr>
        <w:t>Digitaria</w:t>
      </w:r>
      <w:proofErr w:type="spellEnd"/>
      <w:r w:rsidRPr="00CD59DF">
        <w:rPr>
          <w:rFonts w:ascii="Arial" w:hAnsi="Arial" w:cs="Arial"/>
        </w:rPr>
        <w:t xml:space="preserve"> spp. </w:t>
      </w:r>
      <w:r w:rsidR="008F78D0" w:rsidRPr="00A26AA1">
        <w:rPr>
          <w:rFonts w:ascii="Arial" w:hAnsi="Arial" w:cs="Arial"/>
          <w:lang w:val="fr-FR"/>
        </w:rPr>
        <w:t>[4,10-14]</w:t>
      </w:r>
      <w:r w:rsidRPr="00A26AA1">
        <w:rPr>
          <w:rFonts w:ascii="Arial" w:hAnsi="Arial" w:cs="Arial"/>
          <w:lang w:val="fr-FR"/>
        </w:rPr>
        <w:t xml:space="preserve">.  </w:t>
      </w:r>
      <w:r w:rsidRPr="00CD59DF">
        <w:rPr>
          <w:rFonts w:ascii="Arial" w:hAnsi="Arial" w:cs="Arial"/>
        </w:rPr>
        <w:t xml:space="preserve">It has a weed control spectrum similar to </w:t>
      </w:r>
      <w:r w:rsidRPr="00CD59DF">
        <w:rPr>
          <w:rFonts w:ascii="Arial" w:hAnsi="Arial" w:cs="Arial"/>
          <w:i/>
        </w:rPr>
        <w:t>S</w:t>
      </w:r>
      <w:r w:rsidRPr="00CD59DF">
        <w:rPr>
          <w:rFonts w:ascii="Arial" w:hAnsi="Arial" w:cs="Arial"/>
        </w:rPr>
        <w:t xml:space="preserve">-metolachlor and dimethenamid-P; however, it has a higher specific activity allowing for use rates approximately eight times lower than dimethenamid-P </w:t>
      </w:r>
      <w:r w:rsidR="00A26AA1">
        <w:rPr>
          <w:rFonts w:ascii="Arial" w:hAnsi="Arial" w:cs="Arial"/>
        </w:rPr>
        <w:t>[5]</w:t>
      </w:r>
      <w:r w:rsidRPr="00CD59DF">
        <w:rPr>
          <w:rFonts w:ascii="Arial" w:hAnsi="Arial" w:cs="Arial"/>
        </w:rPr>
        <w:t xml:space="preserve">.  </w:t>
      </w:r>
      <w:proofErr w:type="spellStart"/>
      <w:r w:rsidRPr="00CD59DF">
        <w:rPr>
          <w:rFonts w:ascii="Arial" w:hAnsi="Arial" w:cs="Arial"/>
        </w:rPr>
        <w:t>Pyroxasulfone</w:t>
      </w:r>
      <w:proofErr w:type="spellEnd"/>
      <w:r w:rsidRPr="00CD59DF">
        <w:rPr>
          <w:rFonts w:ascii="Arial" w:hAnsi="Arial" w:cs="Arial"/>
        </w:rPr>
        <w:t xml:space="preserve"> inhibits very long chain fatty acid synthesis similar to chloroacetamide, </w:t>
      </w:r>
      <w:proofErr w:type="spellStart"/>
      <w:r w:rsidRPr="00CD59DF">
        <w:rPr>
          <w:rFonts w:ascii="Arial" w:hAnsi="Arial" w:cs="Arial"/>
        </w:rPr>
        <w:t>oxyacetamide</w:t>
      </w:r>
      <w:proofErr w:type="spellEnd"/>
      <w:r w:rsidRPr="00CD59DF">
        <w:rPr>
          <w:rFonts w:ascii="Arial" w:hAnsi="Arial" w:cs="Arial"/>
        </w:rPr>
        <w:t xml:space="preserve">, and </w:t>
      </w:r>
      <w:proofErr w:type="spellStart"/>
      <w:r w:rsidRPr="00CD59DF">
        <w:rPr>
          <w:rFonts w:ascii="Arial" w:hAnsi="Arial" w:cs="Arial"/>
        </w:rPr>
        <w:t>tetrazolinone</w:t>
      </w:r>
      <w:proofErr w:type="spellEnd"/>
      <w:r w:rsidRPr="00CD59DF">
        <w:rPr>
          <w:rFonts w:ascii="Arial" w:hAnsi="Arial" w:cs="Arial"/>
        </w:rPr>
        <w:t xml:space="preserve"> herbicides </w:t>
      </w:r>
      <w:r w:rsidR="00A26AA1">
        <w:rPr>
          <w:rFonts w:ascii="Arial" w:hAnsi="Arial" w:cs="Arial"/>
        </w:rPr>
        <w:t>[4]</w:t>
      </w:r>
      <w:r w:rsidRPr="00CD59DF">
        <w:rPr>
          <w:rFonts w:ascii="Arial" w:hAnsi="Arial" w:cs="Arial"/>
        </w:rPr>
        <w:t xml:space="preserve">.   </w:t>
      </w:r>
    </w:p>
    <w:p w14:paraId="450C8C93" w14:textId="77777777" w:rsidR="007C2F05" w:rsidRDefault="007C2F05" w:rsidP="00CD59DF">
      <w:pPr>
        <w:pStyle w:val="Body"/>
        <w:spacing w:after="0"/>
        <w:rPr>
          <w:rFonts w:ascii="Arial" w:hAnsi="Arial" w:cs="Arial"/>
        </w:rPr>
      </w:pPr>
    </w:p>
    <w:p w14:paraId="5D2D24DF" w14:textId="68985549" w:rsidR="00CD59DF" w:rsidRPr="00CD59DF" w:rsidRDefault="00CD59DF" w:rsidP="00CD59DF">
      <w:pPr>
        <w:pStyle w:val="Body"/>
        <w:spacing w:after="0"/>
        <w:rPr>
          <w:rFonts w:ascii="Arial" w:hAnsi="Arial" w:cs="Arial"/>
        </w:rPr>
      </w:pPr>
      <w:r w:rsidRPr="00CD59DF">
        <w:rPr>
          <w:rFonts w:ascii="Arial" w:hAnsi="Arial" w:cs="Arial"/>
        </w:rPr>
        <w:t xml:space="preserve">Previous research on peanut in the southeastern U. S. determined that </w:t>
      </w:r>
      <w:proofErr w:type="spellStart"/>
      <w:r w:rsidRPr="00CD59DF">
        <w:rPr>
          <w:rFonts w:ascii="Arial" w:hAnsi="Arial" w:cs="Arial"/>
        </w:rPr>
        <w:t>pyroxasulfone</w:t>
      </w:r>
      <w:proofErr w:type="spellEnd"/>
      <w:r w:rsidRPr="00CD59DF">
        <w:rPr>
          <w:rFonts w:ascii="Arial" w:hAnsi="Arial" w:cs="Arial"/>
        </w:rPr>
        <w:t xml:space="preserve"> has good peanut crop tolerance and provides control of several problem weeds found in peanut </w:t>
      </w:r>
      <w:r w:rsidR="00A26AA1">
        <w:rPr>
          <w:rFonts w:ascii="Arial" w:hAnsi="Arial" w:cs="Arial"/>
        </w:rPr>
        <w:t>[15]</w:t>
      </w:r>
      <w:r w:rsidRPr="00CD59DF">
        <w:rPr>
          <w:rFonts w:ascii="Arial" w:hAnsi="Arial" w:cs="Arial"/>
        </w:rPr>
        <w:t xml:space="preserve">.  </w:t>
      </w:r>
      <w:proofErr w:type="spellStart"/>
      <w:r w:rsidRPr="00CD59DF">
        <w:rPr>
          <w:rFonts w:ascii="Arial" w:hAnsi="Arial" w:cs="Arial"/>
        </w:rPr>
        <w:t>Grichar</w:t>
      </w:r>
      <w:proofErr w:type="spellEnd"/>
      <w:r w:rsidRPr="00CD59DF">
        <w:rPr>
          <w:rFonts w:ascii="Arial" w:hAnsi="Arial" w:cs="Arial"/>
        </w:rPr>
        <w:t xml:space="preserve"> </w:t>
      </w:r>
      <w:r w:rsidRPr="00CD59DF">
        <w:rPr>
          <w:rFonts w:ascii="Arial" w:hAnsi="Arial" w:cs="Arial"/>
          <w:i/>
        </w:rPr>
        <w:t>et al</w:t>
      </w:r>
      <w:r w:rsidRPr="00CD59DF">
        <w:rPr>
          <w:rFonts w:ascii="Arial" w:hAnsi="Arial" w:cs="Arial"/>
        </w:rPr>
        <w:t xml:space="preserve">. </w:t>
      </w:r>
      <w:r w:rsidR="00A26AA1">
        <w:rPr>
          <w:rFonts w:ascii="Arial" w:hAnsi="Arial" w:cs="Arial"/>
        </w:rPr>
        <w:t>[16]</w:t>
      </w:r>
      <w:r w:rsidRPr="00CD59DF">
        <w:rPr>
          <w:rFonts w:ascii="Arial" w:hAnsi="Arial" w:cs="Arial"/>
        </w:rPr>
        <w:t xml:space="preserve"> reported </w:t>
      </w:r>
      <w:proofErr w:type="spellStart"/>
      <w:r w:rsidRPr="00CD59DF">
        <w:rPr>
          <w:rFonts w:ascii="Arial" w:hAnsi="Arial" w:cs="Arial"/>
        </w:rPr>
        <w:t>smellmelon</w:t>
      </w:r>
      <w:proofErr w:type="spellEnd"/>
      <w:r w:rsidRPr="00CD59DF">
        <w:rPr>
          <w:rFonts w:ascii="Arial" w:hAnsi="Arial" w:cs="Arial"/>
        </w:rPr>
        <w:t xml:space="preserve"> (</w:t>
      </w:r>
      <w:r w:rsidRPr="00CD59DF">
        <w:rPr>
          <w:rFonts w:ascii="Arial" w:hAnsi="Arial" w:cs="Arial"/>
          <w:i/>
        </w:rPr>
        <w:t xml:space="preserve">Cucumis </w:t>
      </w:r>
      <w:proofErr w:type="spellStart"/>
      <w:r w:rsidRPr="00CD59DF">
        <w:rPr>
          <w:rFonts w:ascii="Arial" w:hAnsi="Arial" w:cs="Arial"/>
          <w:i/>
        </w:rPr>
        <w:t>melo</w:t>
      </w:r>
      <w:proofErr w:type="spellEnd"/>
      <w:r w:rsidRPr="00CD59DF">
        <w:rPr>
          <w:rFonts w:ascii="Arial" w:hAnsi="Arial" w:cs="Arial"/>
        </w:rPr>
        <w:t xml:space="preserve"> L.) and Texas millet control with </w:t>
      </w:r>
      <w:proofErr w:type="spellStart"/>
      <w:r w:rsidRPr="00CD59DF">
        <w:rPr>
          <w:rFonts w:ascii="Arial" w:hAnsi="Arial" w:cs="Arial"/>
        </w:rPr>
        <w:t>pyrosulfone</w:t>
      </w:r>
      <w:proofErr w:type="spellEnd"/>
      <w:r w:rsidRPr="00CD59DF">
        <w:rPr>
          <w:rFonts w:ascii="Arial" w:hAnsi="Arial" w:cs="Arial"/>
        </w:rPr>
        <w:t xml:space="preserve"> applied PPI or </w:t>
      </w:r>
      <w:proofErr w:type="gramStart"/>
      <w:r w:rsidRPr="00CD59DF">
        <w:rPr>
          <w:rFonts w:ascii="Arial" w:hAnsi="Arial" w:cs="Arial"/>
        </w:rPr>
        <w:t>PRE was</w:t>
      </w:r>
      <w:proofErr w:type="gramEnd"/>
      <w:r w:rsidRPr="00CD59DF">
        <w:rPr>
          <w:rFonts w:ascii="Arial" w:hAnsi="Arial" w:cs="Arial"/>
        </w:rPr>
        <w:t xml:space="preserve"> inconsistent when used alone; however, when used in a systems approach with either pendimethalin, </w:t>
      </w:r>
      <w:r w:rsidRPr="00CD59DF">
        <w:rPr>
          <w:rFonts w:ascii="Arial" w:hAnsi="Arial" w:cs="Arial"/>
          <w:i/>
        </w:rPr>
        <w:t>S</w:t>
      </w:r>
      <w:r w:rsidRPr="00CD59DF">
        <w:rPr>
          <w:rFonts w:ascii="Arial" w:hAnsi="Arial" w:cs="Arial"/>
        </w:rPr>
        <w:t xml:space="preserve">-metolachlor, or dimethenamid, control was greater than 90%.  Palmer amaranth control was greater than 90% with </w:t>
      </w:r>
      <w:proofErr w:type="spellStart"/>
      <w:r w:rsidRPr="00CD59DF">
        <w:rPr>
          <w:rFonts w:ascii="Arial" w:hAnsi="Arial" w:cs="Arial"/>
        </w:rPr>
        <w:t>pyroxasulfone</w:t>
      </w:r>
      <w:proofErr w:type="spellEnd"/>
      <w:r w:rsidRPr="00CD59DF">
        <w:rPr>
          <w:rFonts w:ascii="Arial" w:hAnsi="Arial" w:cs="Arial"/>
        </w:rPr>
        <w:t xml:space="preserve"> combinations while </w:t>
      </w:r>
      <w:proofErr w:type="spellStart"/>
      <w:r w:rsidRPr="00CD59DF">
        <w:rPr>
          <w:rFonts w:ascii="Arial" w:hAnsi="Arial" w:cs="Arial"/>
        </w:rPr>
        <w:t>ivyleaf</w:t>
      </w:r>
      <w:proofErr w:type="spellEnd"/>
      <w:r w:rsidRPr="00CD59DF">
        <w:rPr>
          <w:rFonts w:ascii="Arial" w:hAnsi="Arial" w:cs="Arial"/>
        </w:rPr>
        <w:t xml:space="preserve"> </w:t>
      </w:r>
      <w:proofErr w:type="spellStart"/>
      <w:r w:rsidRPr="00CD59DF">
        <w:rPr>
          <w:rFonts w:ascii="Arial" w:hAnsi="Arial" w:cs="Arial"/>
        </w:rPr>
        <w:t>morningglory</w:t>
      </w:r>
      <w:proofErr w:type="spellEnd"/>
      <w:r w:rsidRPr="00CD59DF">
        <w:rPr>
          <w:rFonts w:ascii="Arial" w:hAnsi="Arial" w:cs="Arial"/>
        </w:rPr>
        <w:t xml:space="preserve"> [</w:t>
      </w:r>
      <w:r w:rsidRPr="00CD59DF">
        <w:rPr>
          <w:rFonts w:ascii="Arial" w:hAnsi="Arial" w:cs="Arial"/>
          <w:i/>
        </w:rPr>
        <w:t>Ipomoea hederacea</w:t>
      </w:r>
      <w:r w:rsidRPr="00CD59DF">
        <w:rPr>
          <w:rFonts w:ascii="Arial" w:hAnsi="Arial" w:cs="Arial"/>
        </w:rPr>
        <w:t xml:space="preserve"> (L.) Jacq.] control was less than 50% unless </w:t>
      </w:r>
      <w:proofErr w:type="spellStart"/>
      <w:r w:rsidRPr="00CD59DF">
        <w:rPr>
          <w:rFonts w:ascii="Arial" w:hAnsi="Arial" w:cs="Arial"/>
        </w:rPr>
        <w:t>imazapic</w:t>
      </w:r>
      <w:proofErr w:type="spellEnd"/>
      <w:r w:rsidRPr="00CD59DF">
        <w:rPr>
          <w:rFonts w:ascii="Arial" w:hAnsi="Arial" w:cs="Arial"/>
        </w:rPr>
        <w:t xml:space="preserve"> or imazethapyr was used postemergence (POST), which increased control to at least 80%.  Russian-thistle </w:t>
      </w:r>
      <w:r w:rsidRPr="00CD59DF">
        <w:rPr>
          <w:rFonts w:ascii="Arial" w:hAnsi="Arial" w:cs="Arial"/>
          <w:i/>
        </w:rPr>
        <w:t>(</w:t>
      </w:r>
      <w:proofErr w:type="spellStart"/>
      <w:r w:rsidRPr="00CD59DF">
        <w:rPr>
          <w:rFonts w:ascii="Arial" w:hAnsi="Arial" w:cs="Arial"/>
          <w:i/>
        </w:rPr>
        <w:t>Salsola</w:t>
      </w:r>
      <w:proofErr w:type="spellEnd"/>
      <w:r w:rsidRPr="00CD59DF">
        <w:rPr>
          <w:rFonts w:ascii="Arial" w:hAnsi="Arial" w:cs="Arial"/>
          <w:i/>
        </w:rPr>
        <w:t xml:space="preserve"> </w:t>
      </w:r>
      <w:proofErr w:type="spellStart"/>
      <w:r w:rsidRPr="00CD59DF">
        <w:rPr>
          <w:rFonts w:ascii="Arial" w:hAnsi="Arial" w:cs="Arial"/>
          <w:i/>
        </w:rPr>
        <w:t>tragos</w:t>
      </w:r>
      <w:proofErr w:type="spellEnd"/>
      <w:r w:rsidRPr="00CD59DF">
        <w:rPr>
          <w:rFonts w:ascii="Arial" w:hAnsi="Arial" w:cs="Arial"/>
          <w:i/>
        </w:rPr>
        <w:t xml:space="preserve"> L.) </w:t>
      </w:r>
      <w:r w:rsidRPr="00CD59DF">
        <w:rPr>
          <w:rFonts w:ascii="Arial" w:hAnsi="Arial" w:cs="Arial"/>
        </w:rPr>
        <w:t xml:space="preserve">control was at least 80% with </w:t>
      </w:r>
      <w:proofErr w:type="spellStart"/>
      <w:r w:rsidRPr="00CD59DF">
        <w:rPr>
          <w:rFonts w:ascii="Arial" w:hAnsi="Arial" w:cs="Arial"/>
        </w:rPr>
        <w:t>pyrosulfone</w:t>
      </w:r>
      <w:proofErr w:type="spellEnd"/>
      <w:r w:rsidRPr="00CD59DF">
        <w:rPr>
          <w:rFonts w:ascii="Arial" w:hAnsi="Arial" w:cs="Arial"/>
        </w:rPr>
        <w:t xml:space="preserve"> combinations.  Also, </w:t>
      </w:r>
      <w:proofErr w:type="spellStart"/>
      <w:r w:rsidRPr="00CD59DF">
        <w:rPr>
          <w:rFonts w:ascii="Arial" w:hAnsi="Arial" w:cs="Arial"/>
        </w:rPr>
        <w:t>pyroxasulfone</w:t>
      </w:r>
      <w:proofErr w:type="spellEnd"/>
      <w:r w:rsidRPr="00CD59DF">
        <w:rPr>
          <w:rFonts w:ascii="Arial" w:hAnsi="Arial" w:cs="Arial"/>
        </w:rPr>
        <w:t xml:space="preserve"> applied PRE to peanut has been documented to cause early-season stunting but no yield loss</w:t>
      </w:r>
      <w:r w:rsidR="00B435D4">
        <w:rPr>
          <w:rFonts w:ascii="Arial" w:hAnsi="Arial" w:cs="Arial"/>
        </w:rPr>
        <w:t xml:space="preserve"> [15]</w:t>
      </w:r>
      <w:r w:rsidRPr="00CD59DF">
        <w:rPr>
          <w:rFonts w:ascii="Arial" w:hAnsi="Arial" w:cs="Arial"/>
        </w:rPr>
        <w:t xml:space="preserve">. </w:t>
      </w:r>
      <w:proofErr w:type="spellStart"/>
      <w:r w:rsidRPr="00CD59DF">
        <w:rPr>
          <w:rFonts w:ascii="Arial" w:hAnsi="Arial" w:cs="Arial"/>
        </w:rPr>
        <w:t>Prostko</w:t>
      </w:r>
      <w:proofErr w:type="spellEnd"/>
      <w:r w:rsidRPr="00CD59DF">
        <w:rPr>
          <w:rFonts w:ascii="Arial" w:hAnsi="Arial" w:cs="Arial"/>
        </w:rPr>
        <w:t xml:space="preserve"> </w:t>
      </w:r>
      <w:r w:rsidR="00A26AA1">
        <w:rPr>
          <w:rFonts w:ascii="Arial" w:hAnsi="Arial" w:cs="Arial"/>
        </w:rPr>
        <w:t>[15]</w:t>
      </w:r>
      <w:r w:rsidRPr="00CD59DF">
        <w:rPr>
          <w:rFonts w:ascii="Arial" w:hAnsi="Arial" w:cs="Arial"/>
        </w:rPr>
        <w:t xml:space="preserve"> noted some peanut stunting was noted with </w:t>
      </w:r>
      <w:proofErr w:type="spellStart"/>
      <w:r w:rsidRPr="00CD59DF">
        <w:rPr>
          <w:rFonts w:ascii="Arial" w:hAnsi="Arial" w:cs="Arial"/>
        </w:rPr>
        <w:t>pyrosulfone</w:t>
      </w:r>
      <w:proofErr w:type="spellEnd"/>
      <w:r w:rsidRPr="00CD59DF">
        <w:rPr>
          <w:rFonts w:ascii="Arial" w:hAnsi="Arial" w:cs="Arial"/>
        </w:rPr>
        <w:t>; however, all herbicide systems improved peanut yield over the untreated weedy check.</w:t>
      </w:r>
    </w:p>
    <w:p w14:paraId="7E2F01B8" w14:textId="77777777" w:rsidR="007C2F05" w:rsidRDefault="007C2F05" w:rsidP="00CD59DF">
      <w:pPr>
        <w:pStyle w:val="Body"/>
        <w:spacing w:after="0"/>
        <w:rPr>
          <w:rFonts w:ascii="Arial" w:hAnsi="Arial" w:cs="Arial"/>
        </w:rPr>
      </w:pPr>
    </w:p>
    <w:p w14:paraId="27EC6EBB" w14:textId="69E3D64B" w:rsidR="00CD59DF" w:rsidRPr="00CD59DF" w:rsidRDefault="00CD59DF" w:rsidP="00CD59DF">
      <w:pPr>
        <w:pStyle w:val="Body"/>
        <w:spacing w:after="0"/>
        <w:rPr>
          <w:rFonts w:ascii="Arial" w:hAnsi="Arial" w:cs="Arial"/>
        </w:rPr>
      </w:pPr>
      <w:proofErr w:type="spellStart"/>
      <w:r w:rsidRPr="00CD59DF">
        <w:rPr>
          <w:rFonts w:ascii="Arial" w:hAnsi="Arial" w:cs="Arial"/>
        </w:rPr>
        <w:t>Carfentrazone</w:t>
      </w:r>
      <w:proofErr w:type="spellEnd"/>
      <w:r w:rsidRPr="00CD59DF">
        <w:rPr>
          <w:rFonts w:ascii="Arial" w:hAnsi="Arial" w:cs="Arial"/>
        </w:rPr>
        <w:t xml:space="preserve"> (Weed Science Society of America site of action Group 14) is an aryl triazolinone herbicide </w:t>
      </w:r>
      <w:r w:rsidR="00A26AA1">
        <w:rPr>
          <w:rFonts w:ascii="Arial" w:hAnsi="Arial" w:cs="Arial"/>
        </w:rPr>
        <w:t>[17]</w:t>
      </w:r>
      <w:r w:rsidRPr="00CD59DF">
        <w:rPr>
          <w:rFonts w:ascii="Arial" w:hAnsi="Arial" w:cs="Arial"/>
        </w:rPr>
        <w:t xml:space="preserve"> and the mode of action is the inhibition of protoporphyrinogen oxidase (</w:t>
      </w:r>
      <w:proofErr w:type="spellStart"/>
      <w:r w:rsidRPr="00CD59DF">
        <w:rPr>
          <w:rFonts w:ascii="Arial" w:hAnsi="Arial" w:cs="Arial"/>
        </w:rPr>
        <w:t>Protox</w:t>
      </w:r>
      <w:proofErr w:type="spellEnd"/>
      <w:r w:rsidRPr="00CD59DF">
        <w:rPr>
          <w:rFonts w:ascii="Arial" w:hAnsi="Arial" w:cs="Arial"/>
        </w:rPr>
        <w:t xml:space="preserve">) </w:t>
      </w:r>
      <w:r w:rsidR="00423355">
        <w:rPr>
          <w:rFonts w:ascii="Arial" w:hAnsi="Arial" w:cs="Arial"/>
        </w:rPr>
        <w:t>[18,19]</w:t>
      </w:r>
      <w:r w:rsidRPr="00CD59DF">
        <w:rPr>
          <w:rFonts w:ascii="Arial" w:hAnsi="Arial" w:cs="Arial"/>
        </w:rPr>
        <w:t xml:space="preserve"> in the chlorophyll biosynthesis pathway, which results in the accumulation of </w:t>
      </w:r>
      <w:bookmarkStart w:id="2" w:name="_Hlk217879654"/>
      <w:r w:rsidRPr="00CD59DF">
        <w:rPr>
          <w:rFonts w:ascii="Arial" w:hAnsi="Arial" w:cs="Arial"/>
        </w:rPr>
        <w:t>protoporphyrin IX</w:t>
      </w:r>
      <w:bookmarkEnd w:id="2"/>
      <w:r w:rsidRPr="00CD59DF">
        <w:rPr>
          <w:rFonts w:ascii="Arial" w:hAnsi="Arial" w:cs="Arial"/>
        </w:rPr>
        <w:t xml:space="preserve"> (PPIX) in the cytosol </w:t>
      </w:r>
      <w:r w:rsidR="005D1430">
        <w:rPr>
          <w:rFonts w:ascii="Arial" w:hAnsi="Arial" w:cs="Arial"/>
        </w:rPr>
        <w:t>[20,21]</w:t>
      </w:r>
      <w:r w:rsidRPr="00CD59DF">
        <w:rPr>
          <w:rFonts w:ascii="Arial" w:hAnsi="Arial" w:cs="Arial"/>
        </w:rPr>
        <w:t>.  P</w:t>
      </w:r>
      <w:r w:rsidR="005D1430" w:rsidRPr="005D1430">
        <w:rPr>
          <w:rFonts w:ascii="Arial" w:hAnsi="Arial" w:cs="Arial"/>
        </w:rPr>
        <w:t xml:space="preserve">rotoporphyrin IX </w:t>
      </w:r>
      <w:r w:rsidRPr="00CD59DF">
        <w:rPr>
          <w:rFonts w:ascii="Arial" w:hAnsi="Arial" w:cs="Arial"/>
        </w:rPr>
        <w:t xml:space="preserve">is photoactive and involved in the light-dependent formation of singlet oxygen, which is responsible for plant death via membrane oxidation </w:t>
      </w:r>
      <w:r w:rsidR="005D1430">
        <w:rPr>
          <w:rFonts w:ascii="Arial" w:hAnsi="Arial" w:cs="Arial"/>
        </w:rPr>
        <w:t>[22]</w:t>
      </w:r>
      <w:r w:rsidRPr="00CD59DF">
        <w:rPr>
          <w:rFonts w:ascii="Arial" w:hAnsi="Arial" w:cs="Arial"/>
        </w:rPr>
        <w:t xml:space="preserve">.  </w:t>
      </w:r>
      <w:proofErr w:type="spellStart"/>
      <w:r w:rsidRPr="00CD59DF">
        <w:rPr>
          <w:rFonts w:ascii="Arial" w:hAnsi="Arial" w:cs="Arial"/>
        </w:rPr>
        <w:t>Carfentrazone</w:t>
      </w:r>
      <w:proofErr w:type="spellEnd"/>
      <w:r w:rsidRPr="00CD59DF">
        <w:rPr>
          <w:rFonts w:ascii="Arial" w:hAnsi="Arial" w:cs="Arial"/>
        </w:rPr>
        <w:t xml:space="preserve"> (Aim®) is a rapid-acting contact herbicide with little or no soil residual activity </w:t>
      </w:r>
      <w:r w:rsidR="002B3DE2">
        <w:rPr>
          <w:rFonts w:ascii="Arial" w:hAnsi="Arial" w:cs="Arial"/>
        </w:rPr>
        <w:t>[23]</w:t>
      </w:r>
      <w:r w:rsidRPr="00CD59DF">
        <w:rPr>
          <w:rFonts w:ascii="Arial" w:hAnsi="Arial" w:cs="Arial"/>
        </w:rPr>
        <w:t xml:space="preserve"> and susceptible weeds begin to </w:t>
      </w:r>
      <w:proofErr w:type="spellStart"/>
      <w:r w:rsidRPr="00CD59DF">
        <w:rPr>
          <w:rFonts w:ascii="Arial" w:hAnsi="Arial" w:cs="Arial"/>
        </w:rPr>
        <w:t>dessicate</w:t>
      </w:r>
      <w:proofErr w:type="spellEnd"/>
      <w:r w:rsidRPr="00CD59DF">
        <w:rPr>
          <w:rFonts w:ascii="Arial" w:hAnsi="Arial" w:cs="Arial"/>
        </w:rPr>
        <w:t xml:space="preserve"> within hours of treatment, followed by necrosis and plant death within days </w:t>
      </w:r>
      <w:bookmarkStart w:id="3" w:name="_Hlk164778757"/>
      <w:r w:rsidR="00D60147">
        <w:rPr>
          <w:rFonts w:ascii="Arial" w:hAnsi="Arial" w:cs="Arial"/>
        </w:rPr>
        <w:t>[24-26]</w:t>
      </w:r>
      <w:r w:rsidRPr="00CD59DF">
        <w:rPr>
          <w:rFonts w:ascii="Arial" w:hAnsi="Arial" w:cs="Arial"/>
        </w:rPr>
        <w:t xml:space="preserve">. </w:t>
      </w:r>
    </w:p>
    <w:bookmarkEnd w:id="3"/>
    <w:p w14:paraId="1015E8D5" w14:textId="77777777" w:rsidR="007C2F05" w:rsidRDefault="007C2F05" w:rsidP="00CD59DF">
      <w:pPr>
        <w:pStyle w:val="Body"/>
        <w:spacing w:after="0"/>
        <w:rPr>
          <w:rFonts w:ascii="Arial" w:hAnsi="Arial" w:cs="Arial"/>
        </w:rPr>
      </w:pPr>
    </w:p>
    <w:p w14:paraId="3460CF1B" w14:textId="06AD77B9" w:rsidR="00CD59DF" w:rsidRPr="00CD59DF" w:rsidRDefault="00CD59DF" w:rsidP="00CD59DF">
      <w:pPr>
        <w:pStyle w:val="Body"/>
        <w:spacing w:after="0"/>
        <w:rPr>
          <w:rFonts w:ascii="Arial" w:hAnsi="Arial" w:cs="Arial"/>
        </w:rPr>
      </w:pPr>
      <w:r w:rsidRPr="00CD59DF">
        <w:rPr>
          <w:rFonts w:ascii="Arial" w:hAnsi="Arial" w:cs="Arial"/>
        </w:rPr>
        <w:t xml:space="preserve">The premix of </w:t>
      </w:r>
      <w:proofErr w:type="spellStart"/>
      <w:r w:rsidRPr="00CD59DF">
        <w:rPr>
          <w:rFonts w:ascii="Arial" w:hAnsi="Arial" w:cs="Arial"/>
        </w:rPr>
        <w:t>carfentrazone</w:t>
      </w:r>
      <w:proofErr w:type="spellEnd"/>
      <w:r w:rsidRPr="00CD59DF">
        <w:rPr>
          <w:rFonts w:ascii="Arial" w:hAnsi="Arial" w:cs="Arial"/>
        </w:rPr>
        <w:t xml:space="preserve"> + </w:t>
      </w:r>
      <w:proofErr w:type="spellStart"/>
      <w:r w:rsidRPr="00CD59DF">
        <w:rPr>
          <w:rFonts w:ascii="Arial" w:hAnsi="Arial" w:cs="Arial"/>
        </w:rPr>
        <w:t>pyrosulfone</w:t>
      </w:r>
      <w:proofErr w:type="spellEnd"/>
      <w:r w:rsidRPr="00CD59DF">
        <w:rPr>
          <w:rFonts w:ascii="Arial" w:hAnsi="Arial" w:cs="Arial"/>
        </w:rPr>
        <w:t xml:space="preserve"> (C + P) was labelled for use on peanut in the U.S. as Anthem Flex ® by the FMC Corporation </w:t>
      </w:r>
      <w:r w:rsidR="00253754">
        <w:rPr>
          <w:rFonts w:ascii="Arial" w:hAnsi="Arial" w:cs="Arial"/>
        </w:rPr>
        <w:t>[27]</w:t>
      </w:r>
      <w:r w:rsidRPr="00CD59DF">
        <w:rPr>
          <w:rFonts w:ascii="Arial" w:hAnsi="Arial" w:cs="Arial"/>
        </w:rPr>
        <w:t xml:space="preserve"> in time for the 2020 growing season.  In peanut, C + P is labelled for EPOST or POST use only.  The EPOST peanut stage is often referred to as peanut cracking, </w:t>
      </w:r>
      <w:proofErr w:type="spellStart"/>
      <w:r w:rsidRPr="00CD59DF">
        <w:rPr>
          <w:rFonts w:ascii="Arial" w:hAnsi="Arial" w:cs="Arial"/>
        </w:rPr>
        <w:t>ie</w:t>
      </w:r>
      <w:proofErr w:type="spellEnd"/>
      <w:r w:rsidRPr="00CD59DF">
        <w:rPr>
          <w:rFonts w:ascii="Arial" w:hAnsi="Arial" w:cs="Arial"/>
        </w:rPr>
        <w:t xml:space="preserve">., when the peanut plant begins to emerge from the ground and until the plant is almost saucer size (10 to 15 cm wide).  This premix will control ALS- (HRAC Group 2 herbicide) and glyphosate- (HRAC Group 9 herbicide) resistant Palmer amaranth, which is becoming more widespread across southwestern peanut producing areas </w:t>
      </w:r>
      <w:r w:rsidR="0074702D">
        <w:rPr>
          <w:rFonts w:ascii="Arial" w:hAnsi="Arial" w:cs="Arial"/>
        </w:rPr>
        <w:t>[26,28]</w:t>
      </w:r>
      <w:r w:rsidRPr="00CD59DF">
        <w:rPr>
          <w:rFonts w:ascii="Arial" w:hAnsi="Arial" w:cs="Arial"/>
        </w:rPr>
        <w:t xml:space="preserve">.  Control of annual grasses such as Texas millet is limited and full–season control of this annual grass in peanut typically requires the postemergence use of clethodim® (WSSA Group 1 herbicide) or other graminicides </w:t>
      </w:r>
      <w:r w:rsidR="0074702D">
        <w:rPr>
          <w:rFonts w:ascii="Arial" w:hAnsi="Arial" w:cs="Arial"/>
        </w:rPr>
        <w:t>[26,28]</w:t>
      </w:r>
      <w:r w:rsidRPr="00CD59DF">
        <w:rPr>
          <w:rFonts w:ascii="Arial" w:hAnsi="Arial" w:cs="Arial"/>
        </w:rPr>
        <w:t>.</w:t>
      </w:r>
      <w:r w:rsidRPr="00CD59DF">
        <w:rPr>
          <w:rFonts w:ascii="Arial" w:hAnsi="Arial" w:cs="Arial"/>
          <w:b/>
        </w:rPr>
        <w:t xml:space="preserve">  </w:t>
      </w:r>
      <w:r w:rsidRPr="00CD59DF">
        <w:rPr>
          <w:rFonts w:ascii="Arial" w:hAnsi="Arial" w:cs="Arial"/>
        </w:rPr>
        <w:t xml:space="preserve">Since no research information could be found on the use of this premix on peanut production in the Rolling Plains of Texas, research was undertaken in this area as well as the south Texas peanut growing areas to determine crop response and weed control efficacy with C + P when applied at peanut cracking (CRACK) </w:t>
      </w:r>
      <w:r w:rsidR="00253754">
        <w:rPr>
          <w:rFonts w:ascii="Arial" w:hAnsi="Arial" w:cs="Arial"/>
        </w:rPr>
        <w:t>or</w:t>
      </w:r>
      <w:r w:rsidRPr="00CD59DF">
        <w:rPr>
          <w:rFonts w:ascii="Arial" w:hAnsi="Arial" w:cs="Arial"/>
        </w:rPr>
        <w:t xml:space="preserve"> POST. </w:t>
      </w:r>
    </w:p>
    <w:p w14:paraId="2412FE53" w14:textId="77777777" w:rsidR="00790ADA" w:rsidRPr="00FB3A86" w:rsidRDefault="00790ADA" w:rsidP="00441B6F">
      <w:pPr>
        <w:pStyle w:val="Body"/>
        <w:spacing w:after="0"/>
        <w:rPr>
          <w:rFonts w:ascii="Arial" w:hAnsi="Arial" w:cs="Arial"/>
        </w:rPr>
      </w:pPr>
    </w:p>
    <w:p w14:paraId="07B36A28" w14:textId="2414701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FC3642" w14:textId="77777777" w:rsidR="00790ADA" w:rsidRPr="00FB3A86" w:rsidRDefault="00790ADA" w:rsidP="00441B6F">
      <w:pPr>
        <w:pStyle w:val="AbstHead"/>
        <w:spacing w:after="0"/>
        <w:jc w:val="both"/>
        <w:rPr>
          <w:rFonts w:ascii="Arial" w:hAnsi="Arial" w:cs="Arial"/>
        </w:rPr>
      </w:pPr>
    </w:p>
    <w:p w14:paraId="624F26EE" w14:textId="77777777" w:rsidR="002F6835" w:rsidRPr="002F6835" w:rsidRDefault="002F6835" w:rsidP="002F6835">
      <w:pPr>
        <w:pStyle w:val="Body"/>
        <w:spacing w:after="0"/>
        <w:rPr>
          <w:rFonts w:ascii="Arial" w:hAnsi="Arial" w:cs="Arial"/>
        </w:rPr>
      </w:pPr>
      <w:r w:rsidRPr="002F6835">
        <w:rPr>
          <w:rFonts w:ascii="Arial" w:hAnsi="Arial" w:cs="Arial"/>
          <w:b/>
          <w:bCs/>
          <w:iCs/>
          <w:sz w:val="22"/>
          <w:szCs w:val="22"/>
        </w:rPr>
        <w:t>2.1 Field studies</w:t>
      </w:r>
      <w:r w:rsidRPr="002F6835">
        <w:rPr>
          <w:rFonts w:ascii="Arial" w:hAnsi="Arial" w:cs="Arial"/>
          <w:b/>
          <w:bCs/>
        </w:rPr>
        <w:t>.</w:t>
      </w:r>
      <w:r w:rsidRPr="002F6835">
        <w:rPr>
          <w:rFonts w:ascii="Arial" w:hAnsi="Arial" w:cs="Arial"/>
        </w:rPr>
        <w:t xml:space="preserve"> These studies were conducted during the 2022 through 2024 growing seasons to determine peanut response and weed efficacy of the C + P premix in the Texas Rolling Plains near Vernon and in the south Texas area near Yoakum.  The test locations at both locations were in the same general areas but different parts of the field over the two years.  Other details of the test locations, peanut variety, and spray information are given in Table 1.  The experimental design was a randomized complete block with three replications at Yoakum and four replications at Vernon.  An untreated check was included each year at both locations.  </w:t>
      </w:r>
    </w:p>
    <w:p w14:paraId="564898BB" w14:textId="77777777" w:rsidR="002F6835" w:rsidRDefault="002F6835" w:rsidP="002F6835">
      <w:pPr>
        <w:pStyle w:val="Body"/>
        <w:spacing w:after="0"/>
        <w:rPr>
          <w:rFonts w:ascii="Arial" w:hAnsi="Arial" w:cs="Arial"/>
          <w:i/>
        </w:rPr>
      </w:pPr>
    </w:p>
    <w:p w14:paraId="13E4BD21" w14:textId="0723E394" w:rsidR="00873F72" w:rsidRPr="00CA14C7" w:rsidRDefault="00DF7278" w:rsidP="00200573">
      <w:pPr>
        <w:pStyle w:val="Subtitle"/>
        <w:rPr>
          <w:rFonts w:ascii="Arial" w:hAnsi="Arial" w:cs="Arial"/>
          <w:sz w:val="20"/>
          <w:szCs w:val="20"/>
        </w:rPr>
      </w:pPr>
      <w:r>
        <w:rPr>
          <w:rFonts w:ascii="Arial" w:hAnsi="Arial" w:cs="Arial"/>
          <w:sz w:val="20"/>
          <w:szCs w:val="20"/>
        </w:rPr>
        <w:t xml:space="preserve">        </w:t>
      </w:r>
      <w:r w:rsidRPr="00CD520A">
        <w:rPr>
          <w:rFonts w:ascii="Arial" w:hAnsi="Arial" w:cs="Arial"/>
          <w:b/>
          <w:bCs/>
          <w:sz w:val="20"/>
          <w:szCs w:val="20"/>
        </w:rPr>
        <w:t>Table 1.</w:t>
      </w:r>
      <w:r w:rsidRPr="00DF7278">
        <w:rPr>
          <w:rFonts w:ascii="Arial" w:hAnsi="Arial" w:cs="Arial"/>
          <w:b/>
          <w:bCs/>
          <w:sz w:val="20"/>
          <w:szCs w:val="20"/>
        </w:rPr>
        <w:t xml:space="preserve"> Variables associated with the study at each location.</w:t>
      </w:r>
    </w:p>
    <w:tbl>
      <w:tblPr>
        <w:tblStyle w:val="PlainTable2"/>
        <w:tblW w:w="9535" w:type="dxa"/>
        <w:jc w:val="center"/>
        <w:tblLayout w:type="fixed"/>
        <w:tblLook w:val="04A0" w:firstRow="1" w:lastRow="0" w:firstColumn="1" w:lastColumn="0" w:noHBand="0" w:noVBand="1"/>
      </w:tblPr>
      <w:tblGrid>
        <w:gridCol w:w="1625"/>
        <w:gridCol w:w="1610"/>
        <w:gridCol w:w="1710"/>
        <w:gridCol w:w="1530"/>
        <w:gridCol w:w="1530"/>
        <w:gridCol w:w="1530"/>
      </w:tblGrid>
      <w:tr w:rsidR="0074702D" w:rsidRPr="00CA14C7" w14:paraId="587287A3" w14:textId="77777777" w:rsidTr="00862DD8">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1625" w:type="dxa"/>
          </w:tcPr>
          <w:p w14:paraId="7E40F4EF" w14:textId="77777777" w:rsidR="0074702D" w:rsidRPr="00BD7592" w:rsidRDefault="0074702D" w:rsidP="00862DD8">
            <w:pPr>
              <w:rPr>
                <w:rFonts w:ascii="Arial" w:hAnsi="Arial" w:cs="Arial"/>
                <w:sz w:val="20"/>
                <w:szCs w:val="20"/>
              </w:rPr>
            </w:pPr>
          </w:p>
        </w:tc>
        <w:tc>
          <w:tcPr>
            <w:tcW w:w="7910" w:type="dxa"/>
            <w:gridSpan w:val="5"/>
          </w:tcPr>
          <w:p w14:paraId="1D015DA7" w14:textId="77777777" w:rsidR="0074702D" w:rsidRPr="00DF7278" w:rsidRDefault="0074702D" w:rsidP="00862DD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7278">
              <w:rPr>
                <w:rFonts w:ascii="Arial" w:hAnsi="Arial" w:cs="Arial"/>
                <w:sz w:val="20"/>
                <w:szCs w:val="20"/>
              </w:rPr>
              <w:t>Location</w:t>
            </w:r>
          </w:p>
        </w:tc>
      </w:tr>
      <w:tr w:rsidR="0074702D" w:rsidRPr="00CA14C7" w14:paraId="6567BD0B" w14:textId="77777777" w:rsidTr="00862DD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3CCA6C5B" w14:textId="77777777" w:rsidR="0074702D" w:rsidRPr="00DF7278" w:rsidRDefault="0074702D" w:rsidP="00862DD8">
            <w:pPr>
              <w:rPr>
                <w:rFonts w:ascii="Arial" w:hAnsi="Arial" w:cs="Arial"/>
                <w:sz w:val="20"/>
                <w:szCs w:val="20"/>
              </w:rPr>
            </w:pPr>
            <w:r w:rsidRPr="00DF7278">
              <w:rPr>
                <w:rFonts w:ascii="Arial" w:hAnsi="Arial" w:cs="Arial"/>
                <w:sz w:val="20"/>
                <w:szCs w:val="20"/>
              </w:rPr>
              <w:t>Variables</w:t>
            </w:r>
          </w:p>
        </w:tc>
        <w:tc>
          <w:tcPr>
            <w:tcW w:w="3320" w:type="dxa"/>
            <w:gridSpan w:val="2"/>
          </w:tcPr>
          <w:p w14:paraId="3CABA75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Yoakum</w:t>
            </w:r>
          </w:p>
        </w:tc>
        <w:tc>
          <w:tcPr>
            <w:tcW w:w="4590" w:type="dxa"/>
            <w:gridSpan w:val="3"/>
          </w:tcPr>
          <w:p w14:paraId="20407F7E" w14:textId="77777777" w:rsidR="0074702D" w:rsidRPr="00BD7592" w:rsidRDefault="0074702D" w:rsidP="00862D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D7592">
              <w:rPr>
                <w:rFonts w:ascii="Times New Roman" w:hAnsi="Times New Roman" w:cs="Times New Roman"/>
                <w:b/>
                <w:bCs/>
                <w:sz w:val="24"/>
                <w:szCs w:val="24"/>
              </w:rPr>
              <w:t xml:space="preserve">                                   Vernon </w:t>
            </w:r>
          </w:p>
        </w:tc>
      </w:tr>
      <w:tr w:rsidR="0074702D" w:rsidRPr="00CA14C7" w14:paraId="513F058D" w14:textId="77777777" w:rsidTr="00862DD8">
        <w:trPr>
          <w:trHeight w:val="185"/>
          <w:jc w:val="center"/>
        </w:trPr>
        <w:tc>
          <w:tcPr>
            <w:cnfStyle w:val="001000000000" w:firstRow="0" w:lastRow="0" w:firstColumn="1" w:lastColumn="0" w:oddVBand="0" w:evenVBand="0" w:oddHBand="0" w:evenHBand="0" w:firstRowFirstColumn="0" w:firstRowLastColumn="0" w:lastRowFirstColumn="0" w:lastRowLastColumn="0"/>
            <w:tcW w:w="1625" w:type="dxa"/>
          </w:tcPr>
          <w:p w14:paraId="57CC38A5" w14:textId="77777777" w:rsidR="0074702D" w:rsidRPr="00BD7592" w:rsidRDefault="0074702D" w:rsidP="00862DD8">
            <w:pPr>
              <w:rPr>
                <w:rFonts w:ascii="Arial" w:hAnsi="Arial" w:cs="Arial"/>
                <w:b w:val="0"/>
                <w:bCs w:val="0"/>
                <w:sz w:val="20"/>
                <w:szCs w:val="20"/>
              </w:rPr>
            </w:pPr>
          </w:p>
        </w:tc>
        <w:tc>
          <w:tcPr>
            <w:tcW w:w="1610" w:type="dxa"/>
          </w:tcPr>
          <w:p w14:paraId="50A5F02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2022</w:t>
            </w:r>
          </w:p>
        </w:tc>
        <w:tc>
          <w:tcPr>
            <w:tcW w:w="1710" w:type="dxa"/>
          </w:tcPr>
          <w:p w14:paraId="08F9E1D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2023</w:t>
            </w:r>
          </w:p>
        </w:tc>
        <w:tc>
          <w:tcPr>
            <w:tcW w:w="1530" w:type="dxa"/>
          </w:tcPr>
          <w:p w14:paraId="7559529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2022</w:t>
            </w:r>
          </w:p>
        </w:tc>
        <w:tc>
          <w:tcPr>
            <w:tcW w:w="1530" w:type="dxa"/>
          </w:tcPr>
          <w:p w14:paraId="7EC14243"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2023</w:t>
            </w:r>
          </w:p>
        </w:tc>
        <w:tc>
          <w:tcPr>
            <w:tcW w:w="1530" w:type="dxa"/>
          </w:tcPr>
          <w:p w14:paraId="5718108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D7592">
              <w:rPr>
                <w:rFonts w:ascii="Arial" w:hAnsi="Arial" w:cs="Arial"/>
                <w:b/>
                <w:bCs/>
                <w:sz w:val="20"/>
                <w:szCs w:val="20"/>
              </w:rPr>
              <w:t>2024</w:t>
            </w:r>
          </w:p>
        </w:tc>
      </w:tr>
      <w:tr w:rsidR="0074702D" w:rsidRPr="00CA14C7" w14:paraId="1FCAC394" w14:textId="77777777" w:rsidTr="00862DD8">
        <w:trPr>
          <w:cnfStyle w:val="000000100000" w:firstRow="0" w:lastRow="0" w:firstColumn="0" w:lastColumn="0" w:oddVBand="0" w:evenVBand="0" w:oddHBand="1" w:evenHBand="0" w:firstRowFirstColumn="0" w:firstRowLastColumn="0" w:lastRowFirstColumn="0" w:lastRowLastColumn="0"/>
          <w:trHeight w:val="185"/>
          <w:jc w:val="center"/>
        </w:trPr>
        <w:tc>
          <w:tcPr>
            <w:cnfStyle w:val="001000000000" w:firstRow="0" w:lastRow="0" w:firstColumn="1" w:lastColumn="0" w:oddVBand="0" w:evenVBand="0" w:oddHBand="0" w:evenHBand="0" w:firstRowFirstColumn="0" w:firstRowLastColumn="0" w:lastRowFirstColumn="0" w:lastRowLastColumn="0"/>
            <w:tcW w:w="1625" w:type="dxa"/>
          </w:tcPr>
          <w:p w14:paraId="79C4CB62" w14:textId="77777777" w:rsidR="0074702D" w:rsidRPr="00BD7592" w:rsidRDefault="0074702D" w:rsidP="00862DD8">
            <w:pPr>
              <w:rPr>
                <w:rFonts w:ascii="Arial" w:hAnsi="Arial" w:cs="Arial"/>
                <w:sz w:val="20"/>
                <w:szCs w:val="20"/>
              </w:rPr>
            </w:pPr>
          </w:p>
          <w:p w14:paraId="0DBB74A7" w14:textId="77777777" w:rsidR="0074702D" w:rsidRPr="00BD7592" w:rsidRDefault="0074702D" w:rsidP="00862DD8">
            <w:pPr>
              <w:rPr>
                <w:rFonts w:ascii="Arial" w:hAnsi="Arial" w:cs="Arial"/>
                <w:sz w:val="20"/>
                <w:szCs w:val="20"/>
              </w:rPr>
            </w:pPr>
            <w:r w:rsidRPr="00BD7592">
              <w:rPr>
                <w:rFonts w:ascii="Arial" w:hAnsi="Arial" w:cs="Arial"/>
                <w:sz w:val="20"/>
                <w:szCs w:val="20"/>
              </w:rPr>
              <w:t>Coordinates</w:t>
            </w:r>
          </w:p>
        </w:tc>
        <w:tc>
          <w:tcPr>
            <w:tcW w:w="1610" w:type="dxa"/>
          </w:tcPr>
          <w:p w14:paraId="6B76DC7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29.277 N;</w:t>
            </w:r>
          </w:p>
          <w:p w14:paraId="49F5C5F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 -97.124 W</w:t>
            </w:r>
          </w:p>
        </w:tc>
        <w:tc>
          <w:tcPr>
            <w:tcW w:w="1710" w:type="dxa"/>
          </w:tcPr>
          <w:p w14:paraId="74B82F5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29.277 N; </w:t>
            </w:r>
          </w:p>
          <w:p w14:paraId="58FC95DC"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-97.124 W</w:t>
            </w:r>
          </w:p>
        </w:tc>
        <w:tc>
          <w:tcPr>
            <w:tcW w:w="1530" w:type="dxa"/>
          </w:tcPr>
          <w:p w14:paraId="6D0E0BE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34.094 N; </w:t>
            </w:r>
          </w:p>
          <w:p w14:paraId="4EECC90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-99.366 W</w:t>
            </w:r>
          </w:p>
        </w:tc>
        <w:tc>
          <w:tcPr>
            <w:tcW w:w="1530" w:type="dxa"/>
          </w:tcPr>
          <w:p w14:paraId="6CEA1A6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34.052 N; </w:t>
            </w:r>
          </w:p>
          <w:p w14:paraId="6C03554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-99.445 W</w:t>
            </w:r>
          </w:p>
        </w:tc>
        <w:tc>
          <w:tcPr>
            <w:tcW w:w="1530" w:type="dxa"/>
          </w:tcPr>
          <w:p w14:paraId="56EB74C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34.934 N;</w:t>
            </w:r>
          </w:p>
          <w:p w14:paraId="21ED1852"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-100.345 W</w:t>
            </w:r>
          </w:p>
        </w:tc>
      </w:tr>
      <w:tr w:rsidR="0074702D" w:rsidRPr="00CA14C7" w14:paraId="0A330C4D" w14:textId="77777777" w:rsidTr="00862DD8">
        <w:trPr>
          <w:trHeight w:val="258"/>
          <w:jc w:val="center"/>
        </w:trPr>
        <w:tc>
          <w:tcPr>
            <w:cnfStyle w:val="001000000000" w:firstRow="0" w:lastRow="0" w:firstColumn="1" w:lastColumn="0" w:oddVBand="0" w:evenVBand="0" w:oddHBand="0" w:evenHBand="0" w:firstRowFirstColumn="0" w:firstRowLastColumn="0" w:lastRowFirstColumn="0" w:lastRowLastColumn="0"/>
            <w:tcW w:w="1625" w:type="dxa"/>
          </w:tcPr>
          <w:p w14:paraId="40BDCAAD" w14:textId="77777777" w:rsidR="0074702D" w:rsidRPr="00BD7592" w:rsidRDefault="0074702D" w:rsidP="00862DD8">
            <w:pPr>
              <w:rPr>
                <w:rFonts w:ascii="Arial" w:hAnsi="Arial" w:cs="Arial"/>
                <w:sz w:val="20"/>
                <w:szCs w:val="20"/>
              </w:rPr>
            </w:pPr>
            <w:r w:rsidRPr="00BD7592">
              <w:rPr>
                <w:rFonts w:ascii="Arial" w:hAnsi="Arial" w:cs="Arial"/>
                <w:sz w:val="20"/>
                <w:szCs w:val="20"/>
              </w:rPr>
              <w:lastRenderedPageBreak/>
              <w:t>Soil name</w:t>
            </w:r>
          </w:p>
        </w:tc>
        <w:tc>
          <w:tcPr>
            <w:tcW w:w="1610" w:type="dxa"/>
          </w:tcPr>
          <w:p w14:paraId="4C151461" w14:textId="77777777" w:rsidR="0074702D" w:rsidRPr="00BD7592" w:rsidRDefault="0074702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    </w:t>
            </w:r>
            <w:proofErr w:type="spellStart"/>
            <w:r w:rsidRPr="00BD7592">
              <w:rPr>
                <w:rFonts w:ascii="Arial" w:hAnsi="Arial" w:cs="Arial"/>
                <w:sz w:val="20"/>
                <w:szCs w:val="20"/>
              </w:rPr>
              <w:t>Tremona</w:t>
            </w:r>
            <w:proofErr w:type="spellEnd"/>
          </w:p>
        </w:tc>
        <w:tc>
          <w:tcPr>
            <w:tcW w:w="1710" w:type="dxa"/>
          </w:tcPr>
          <w:p w14:paraId="5FBBBCA8" w14:textId="77777777" w:rsidR="0074702D" w:rsidRPr="00BD7592" w:rsidRDefault="0074702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 xml:space="preserve">   </w:t>
            </w:r>
            <w:proofErr w:type="spellStart"/>
            <w:r w:rsidRPr="00BD7592">
              <w:rPr>
                <w:rFonts w:ascii="Arial" w:hAnsi="Arial" w:cs="Arial"/>
                <w:sz w:val="20"/>
                <w:szCs w:val="20"/>
              </w:rPr>
              <w:t>Tremona</w:t>
            </w:r>
            <w:proofErr w:type="spellEnd"/>
          </w:p>
        </w:tc>
        <w:tc>
          <w:tcPr>
            <w:tcW w:w="1530" w:type="dxa"/>
          </w:tcPr>
          <w:p w14:paraId="404156B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Miles</w:t>
            </w:r>
          </w:p>
        </w:tc>
        <w:tc>
          <w:tcPr>
            <w:tcW w:w="1530" w:type="dxa"/>
          </w:tcPr>
          <w:p w14:paraId="25A7A01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Miles</w:t>
            </w:r>
          </w:p>
        </w:tc>
        <w:tc>
          <w:tcPr>
            <w:tcW w:w="1530" w:type="dxa"/>
          </w:tcPr>
          <w:p w14:paraId="2AB55964"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Miles</w:t>
            </w:r>
          </w:p>
        </w:tc>
      </w:tr>
      <w:tr w:rsidR="0074702D" w:rsidRPr="00CA14C7" w14:paraId="06165DC4" w14:textId="77777777" w:rsidTr="00862DD8">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625" w:type="dxa"/>
          </w:tcPr>
          <w:p w14:paraId="636B9793" w14:textId="77777777" w:rsidR="0074702D" w:rsidRPr="00BD7592" w:rsidRDefault="0074702D" w:rsidP="00862DD8">
            <w:pPr>
              <w:rPr>
                <w:rFonts w:ascii="Arial" w:hAnsi="Arial" w:cs="Arial"/>
                <w:sz w:val="20"/>
                <w:szCs w:val="20"/>
              </w:rPr>
            </w:pPr>
            <w:r w:rsidRPr="00BD7592">
              <w:rPr>
                <w:rFonts w:ascii="Arial" w:hAnsi="Arial" w:cs="Arial"/>
                <w:sz w:val="20"/>
                <w:szCs w:val="20"/>
              </w:rPr>
              <w:t>Soil type</w:t>
            </w:r>
          </w:p>
        </w:tc>
        <w:tc>
          <w:tcPr>
            <w:tcW w:w="1610" w:type="dxa"/>
          </w:tcPr>
          <w:p w14:paraId="31A2C5AF" w14:textId="77777777" w:rsidR="0074702D" w:rsidRPr="00BD7592" w:rsidRDefault="0074702D" w:rsidP="00862D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710" w:type="dxa"/>
          </w:tcPr>
          <w:p w14:paraId="4C8697E6" w14:textId="77777777" w:rsidR="0074702D" w:rsidRPr="00BD7592" w:rsidRDefault="0074702D" w:rsidP="00862D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530" w:type="dxa"/>
          </w:tcPr>
          <w:p w14:paraId="627E3DC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530" w:type="dxa"/>
          </w:tcPr>
          <w:p w14:paraId="2014D25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 sand</w:t>
            </w:r>
          </w:p>
        </w:tc>
        <w:tc>
          <w:tcPr>
            <w:tcW w:w="1530" w:type="dxa"/>
          </w:tcPr>
          <w:p w14:paraId="59D6EFC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Loamy fine</w:t>
            </w:r>
          </w:p>
          <w:p w14:paraId="25BAB09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sand</w:t>
            </w:r>
          </w:p>
        </w:tc>
      </w:tr>
      <w:tr w:rsidR="0074702D" w:rsidRPr="00CA14C7" w14:paraId="7B421E8D" w14:textId="77777777" w:rsidTr="00862DD8">
        <w:trPr>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2317DCCE" w14:textId="77777777" w:rsidR="0074702D" w:rsidRPr="00BD7592" w:rsidRDefault="0074702D" w:rsidP="00862DD8">
            <w:pPr>
              <w:rPr>
                <w:rFonts w:ascii="Arial" w:hAnsi="Arial" w:cs="Arial"/>
                <w:sz w:val="20"/>
                <w:szCs w:val="20"/>
              </w:rPr>
            </w:pPr>
            <w:r w:rsidRPr="00BD7592">
              <w:rPr>
                <w:rFonts w:ascii="Arial" w:hAnsi="Arial" w:cs="Arial"/>
                <w:sz w:val="20"/>
                <w:szCs w:val="20"/>
              </w:rPr>
              <w:t>Sand (%)</w:t>
            </w:r>
          </w:p>
        </w:tc>
        <w:tc>
          <w:tcPr>
            <w:tcW w:w="1610" w:type="dxa"/>
          </w:tcPr>
          <w:p w14:paraId="657E91F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65</w:t>
            </w:r>
          </w:p>
        </w:tc>
        <w:tc>
          <w:tcPr>
            <w:tcW w:w="1710" w:type="dxa"/>
          </w:tcPr>
          <w:p w14:paraId="43B1B2DA"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65</w:t>
            </w:r>
          </w:p>
        </w:tc>
        <w:tc>
          <w:tcPr>
            <w:tcW w:w="1530" w:type="dxa"/>
          </w:tcPr>
          <w:p w14:paraId="1327290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60</w:t>
            </w:r>
          </w:p>
        </w:tc>
        <w:tc>
          <w:tcPr>
            <w:tcW w:w="1530" w:type="dxa"/>
          </w:tcPr>
          <w:p w14:paraId="605E4849"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60</w:t>
            </w:r>
          </w:p>
        </w:tc>
        <w:tc>
          <w:tcPr>
            <w:tcW w:w="1530" w:type="dxa"/>
          </w:tcPr>
          <w:p w14:paraId="1C0808B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60</w:t>
            </w:r>
          </w:p>
        </w:tc>
      </w:tr>
      <w:tr w:rsidR="0074702D" w:rsidRPr="00CA14C7" w14:paraId="6E33EBE8" w14:textId="77777777" w:rsidTr="00862DD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625" w:type="dxa"/>
          </w:tcPr>
          <w:p w14:paraId="329B0687" w14:textId="77777777" w:rsidR="0074702D" w:rsidRPr="00BD7592" w:rsidRDefault="0074702D" w:rsidP="00862DD8">
            <w:pPr>
              <w:rPr>
                <w:rFonts w:ascii="Arial" w:hAnsi="Arial" w:cs="Arial"/>
                <w:sz w:val="20"/>
                <w:szCs w:val="20"/>
              </w:rPr>
            </w:pPr>
            <w:r w:rsidRPr="00BD7592">
              <w:rPr>
                <w:rFonts w:ascii="Arial" w:hAnsi="Arial" w:cs="Arial"/>
                <w:sz w:val="20"/>
                <w:szCs w:val="20"/>
              </w:rPr>
              <w:t>Silt (%)</w:t>
            </w:r>
          </w:p>
        </w:tc>
        <w:tc>
          <w:tcPr>
            <w:tcW w:w="1610" w:type="dxa"/>
          </w:tcPr>
          <w:p w14:paraId="005633E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35</w:t>
            </w:r>
          </w:p>
        </w:tc>
        <w:tc>
          <w:tcPr>
            <w:tcW w:w="1710" w:type="dxa"/>
          </w:tcPr>
          <w:p w14:paraId="0611C3A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35</w:t>
            </w:r>
          </w:p>
        </w:tc>
        <w:tc>
          <w:tcPr>
            <w:tcW w:w="1530" w:type="dxa"/>
          </w:tcPr>
          <w:p w14:paraId="728B302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23</w:t>
            </w:r>
          </w:p>
        </w:tc>
        <w:tc>
          <w:tcPr>
            <w:tcW w:w="1530" w:type="dxa"/>
          </w:tcPr>
          <w:p w14:paraId="60C47FD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23</w:t>
            </w:r>
          </w:p>
        </w:tc>
        <w:tc>
          <w:tcPr>
            <w:tcW w:w="1530" w:type="dxa"/>
          </w:tcPr>
          <w:p w14:paraId="6D68F2B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23</w:t>
            </w:r>
          </w:p>
        </w:tc>
      </w:tr>
      <w:tr w:rsidR="0074702D" w:rsidRPr="00CA14C7" w14:paraId="55C97E8E" w14:textId="77777777" w:rsidTr="00862DD8">
        <w:trPr>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58EE21AF" w14:textId="77777777" w:rsidR="0074702D" w:rsidRPr="00BD7592" w:rsidRDefault="0074702D" w:rsidP="00862DD8">
            <w:pPr>
              <w:rPr>
                <w:rFonts w:ascii="Arial" w:hAnsi="Arial" w:cs="Arial"/>
                <w:sz w:val="20"/>
                <w:szCs w:val="20"/>
              </w:rPr>
            </w:pPr>
            <w:r w:rsidRPr="00BD7592">
              <w:rPr>
                <w:rFonts w:ascii="Arial" w:hAnsi="Arial" w:cs="Arial"/>
                <w:sz w:val="20"/>
                <w:szCs w:val="20"/>
              </w:rPr>
              <w:t>Clay (%)</w:t>
            </w:r>
          </w:p>
        </w:tc>
        <w:tc>
          <w:tcPr>
            <w:tcW w:w="1610" w:type="dxa"/>
          </w:tcPr>
          <w:p w14:paraId="428F20E6"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10</w:t>
            </w:r>
          </w:p>
        </w:tc>
        <w:tc>
          <w:tcPr>
            <w:tcW w:w="1710" w:type="dxa"/>
          </w:tcPr>
          <w:p w14:paraId="07EDE7B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10</w:t>
            </w:r>
          </w:p>
        </w:tc>
        <w:tc>
          <w:tcPr>
            <w:tcW w:w="1530" w:type="dxa"/>
          </w:tcPr>
          <w:p w14:paraId="4CDFB20C"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17</w:t>
            </w:r>
          </w:p>
        </w:tc>
        <w:tc>
          <w:tcPr>
            <w:tcW w:w="1530" w:type="dxa"/>
          </w:tcPr>
          <w:p w14:paraId="3CBE4A4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17</w:t>
            </w:r>
          </w:p>
        </w:tc>
        <w:tc>
          <w:tcPr>
            <w:tcW w:w="1530" w:type="dxa"/>
          </w:tcPr>
          <w:p w14:paraId="6B34706A"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17</w:t>
            </w:r>
          </w:p>
        </w:tc>
      </w:tr>
      <w:tr w:rsidR="0074702D" w:rsidRPr="00CA14C7" w14:paraId="2F702C55" w14:textId="77777777" w:rsidTr="00862DD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2E08E4BB" w14:textId="77777777" w:rsidR="0074702D" w:rsidRPr="00BD7592" w:rsidRDefault="0074702D" w:rsidP="00862DD8">
            <w:pPr>
              <w:rPr>
                <w:rFonts w:ascii="Arial" w:hAnsi="Arial" w:cs="Arial"/>
                <w:sz w:val="20"/>
                <w:szCs w:val="20"/>
              </w:rPr>
            </w:pPr>
            <w:r w:rsidRPr="00BD7592">
              <w:rPr>
                <w:rFonts w:ascii="Arial" w:hAnsi="Arial" w:cs="Arial"/>
                <w:sz w:val="20"/>
                <w:szCs w:val="20"/>
              </w:rPr>
              <w:t>pH</w:t>
            </w:r>
          </w:p>
        </w:tc>
        <w:tc>
          <w:tcPr>
            <w:tcW w:w="1610" w:type="dxa"/>
          </w:tcPr>
          <w:p w14:paraId="263B96E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7.4</w:t>
            </w:r>
          </w:p>
        </w:tc>
        <w:tc>
          <w:tcPr>
            <w:tcW w:w="1710" w:type="dxa"/>
          </w:tcPr>
          <w:p w14:paraId="5719D66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7.5</w:t>
            </w:r>
          </w:p>
        </w:tc>
        <w:tc>
          <w:tcPr>
            <w:tcW w:w="1530" w:type="dxa"/>
          </w:tcPr>
          <w:p w14:paraId="1542A16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7.5</w:t>
            </w:r>
          </w:p>
        </w:tc>
        <w:tc>
          <w:tcPr>
            <w:tcW w:w="1530" w:type="dxa"/>
          </w:tcPr>
          <w:p w14:paraId="3837D06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8.2</w:t>
            </w:r>
          </w:p>
        </w:tc>
        <w:tc>
          <w:tcPr>
            <w:tcW w:w="1530" w:type="dxa"/>
          </w:tcPr>
          <w:p w14:paraId="5042D84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702D" w:rsidRPr="00CA14C7" w14:paraId="1F405A02" w14:textId="77777777" w:rsidTr="00862DD8">
        <w:trPr>
          <w:trHeight w:val="158"/>
          <w:jc w:val="center"/>
        </w:trPr>
        <w:tc>
          <w:tcPr>
            <w:cnfStyle w:val="001000000000" w:firstRow="0" w:lastRow="0" w:firstColumn="1" w:lastColumn="0" w:oddVBand="0" w:evenVBand="0" w:oddHBand="0" w:evenHBand="0" w:firstRowFirstColumn="0" w:firstRowLastColumn="0" w:lastRowFirstColumn="0" w:lastRowLastColumn="0"/>
            <w:tcW w:w="1625" w:type="dxa"/>
          </w:tcPr>
          <w:p w14:paraId="7D617B1D" w14:textId="77777777" w:rsidR="0074702D" w:rsidRPr="00BD7592" w:rsidRDefault="0074702D" w:rsidP="00862DD8">
            <w:pPr>
              <w:rPr>
                <w:rFonts w:ascii="Arial" w:hAnsi="Arial" w:cs="Arial"/>
                <w:sz w:val="20"/>
                <w:szCs w:val="20"/>
              </w:rPr>
            </w:pPr>
            <w:r w:rsidRPr="00BD7592">
              <w:rPr>
                <w:rFonts w:ascii="Arial" w:hAnsi="Arial" w:cs="Arial"/>
                <w:sz w:val="20"/>
                <w:szCs w:val="20"/>
              </w:rPr>
              <w:t>OM (%)</w:t>
            </w:r>
          </w:p>
        </w:tc>
        <w:tc>
          <w:tcPr>
            <w:tcW w:w="1610" w:type="dxa"/>
          </w:tcPr>
          <w:p w14:paraId="1FBCF74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0.7</w:t>
            </w:r>
          </w:p>
        </w:tc>
        <w:tc>
          <w:tcPr>
            <w:tcW w:w="1710" w:type="dxa"/>
          </w:tcPr>
          <w:p w14:paraId="2F664BDC"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0.7</w:t>
            </w:r>
          </w:p>
        </w:tc>
        <w:tc>
          <w:tcPr>
            <w:tcW w:w="1530" w:type="dxa"/>
          </w:tcPr>
          <w:p w14:paraId="0279093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0.7</w:t>
            </w:r>
          </w:p>
        </w:tc>
        <w:tc>
          <w:tcPr>
            <w:tcW w:w="1530" w:type="dxa"/>
          </w:tcPr>
          <w:p w14:paraId="7862879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1.4</w:t>
            </w:r>
          </w:p>
        </w:tc>
        <w:tc>
          <w:tcPr>
            <w:tcW w:w="1530" w:type="dxa"/>
          </w:tcPr>
          <w:p w14:paraId="76F7E606"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6B2F20EA" w14:textId="77777777" w:rsidTr="00862DD8">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02C9D2E0" w14:textId="77777777" w:rsidR="0074702D" w:rsidRPr="00BD7592" w:rsidRDefault="0074702D" w:rsidP="00862DD8">
            <w:pPr>
              <w:rPr>
                <w:rFonts w:ascii="Arial" w:hAnsi="Arial" w:cs="Arial"/>
                <w:sz w:val="20"/>
                <w:szCs w:val="20"/>
              </w:rPr>
            </w:pPr>
            <w:r w:rsidRPr="00BD7592">
              <w:rPr>
                <w:rFonts w:ascii="Arial" w:hAnsi="Arial" w:cs="Arial"/>
                <w:sz w:val="20"/>
                <w:szCs w:val="20"/>
              </w:rPr>
              <w:t>CEC</w:t>
            </w:r>
          </w:p>
        </w:tc>
        <w:tc>
          <w:tcPr>
            <w:tcW w:w="1610" w:type="dxa"/>
          </w:tcPr>
          <w:p w14:paraId="13AB8E2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31</w:t>
            </w:r>
          </w:p>
        </w:tc>
        <w:tc>
          <w:tcPr>
            <w:tcW w:w="1710" w:type="dxa"/>
          </w:tcPr>
          <w:p w14:paraId="377A340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30</w:t>
            </w:r>
          </w:p>
        </w:tc>
        <w:tc>
          <w:tcPr>
            <w:tcW w:w="1530" w:type="dxa"/>
          </w:tcPr>
          <w:p w14:paraId="662B060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5.3</w:t>
            </w:r>
          </w:p>
        </w:tc>
        <w:tc>
          <w:tcPr>
            <w:tcW w:w="1530" w:type="dxa"/>
          </w:tcPr>
          <w:p w14:paraId="1B92FC5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4.1</w:t>
            </w:r>
          </w:p>
        </w:tc>
        <w:tc>
          <w:tcPr>
            <w:tcW w:w="1530" w:type="dxa"/>
          </w:tcPr>
          <w:p w14:paraId="70E70EC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4702D" w:rsidRPr="00CA14C7" w14:paraId="4D22F73B" w14:textId="77777777" w:rsidTr="00862DD8">
        <w:trPr>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0A0EA06E" w14:textId="77777777" w:rsidR="0074702D" w:rsidRPr="00BD7592" w:rsidRDefault="0074702D" w:rsidP="00862DD8">
            <w:pPr>
              <w:rPr>
                <w:rFonts w:ascii="Arial" w:hAnsi="Arial" w:cs="Arial"/>
                <w:sz w:val="20"/>
                <w:szCs w:val="20"/>
              </w:rPr>
            </w:pPr>
            <w:r w:rsidRPr="00BD7592">
              <w:rPr>
                <w:rFonts w:ascii="Arial" w:hAnsi="Arial" w:cs="Arial"/>
                <w:sz w:val="20"/>
                <w:szCs w:val="20"/>
              </w:rPr>
              <w:t>Planting date</w:t>
            </w:r>
          </w:p>
        </w:tc>
        <w:tc>
          <w:tcPr>
            <w:tcW w:w="1610" w:type="dxa"/>
          </w:tcPr>
          <w:p w14:paraId="6E2D535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6</w:t>
            </w:r>
          </w:p>
        </w:tc>
        <w:tc>
          <w:tcPr>
            <w:tcW w:w="1710" w:type="dxa"/>
          </w:tcPr>
          <w:p w14:paraId="5BE2C6A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12</w:t>
            </w:r>
          </w:p>
        </w:tc>
        <w:tc>
          <w:tcPr>
            <w:tcW w:w="1530" w:type="dxa"/>
          </w:tcPr>
          <w:p w14:paraId="25EB1E4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10</w:t>
            </w:r>
          </w:p>
        </w:tc>
        <w:tc>
          <w:tcPr>
            <w:tcW w:w="1530" w:type="dxa"/>
          </w:tcPr>
          <w:p w14:paraId="47F55313"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2</w:t>
            </w:r>
          </w:p>
        </w:tc>
        <w:tc>
          <w:tcPr>
            <w:tcW w:w="1530" w:type="dxa"/>
          </w:tcPr>
          <w:p w14:paraId="2980CC1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10</w:t>
            </w:r>
          </w:p>
        </w:tc>
      </w:tr>
      <w:tr w:rsidR="0074702D" w:rsidRPr="00CA14C7" w14:paraId="22CEA5DD" w14:textId="77777777" w:rsidTr="00862DD8">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517380F4" w14:textId="77777777" w:rsidR="0074702D" w:rsidRPr="00BD7592" w:rsidRDefault="0074702D" w:rsidP="00862DD8">
            <w:pPr>
              <w:rPr>
                <w:rFonts w:ascii="Arial" w:hAnsi="Arial" w:cs="Arial"/>
                <w:sz w:val="20"/>
                <w:szCs w:val="20"/>
              </w:rPr>
            </w:pPr>
            <w:r w:rsidRPr="00BD7592">
              <w:rPr>
                <w:rFonts w:ascii="Arial" w:hAnsi="Arial" w:cs="Arial"/>
                <w:sz w:val="20"/>
                <w:szCs w:val="20"/>
              </w:rPr>
              <w:t>Digging date</w:t>
            </w:r>
          </w:p>
        </w:tc>
        <w:tc>
          <w:tcPr>
            <w:tcW w:w="1610" w:type="dxa"/>
          </w:tcPr>
          <w:p w14:paraId="5726E76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w:t>
            </w:r>
          </w:p>
        </w:tc>
        <w:tc>
          <w:tcPr>
            <w:tcW w:w="1710" w:type="dxa"/>
          </w:tcPr>
          <w:p w14:paraId="0A8867A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w:t>
            </w:r>
          </w:p>
        </w:tc>
        <w:tc>
          <w:tcPr>
            <w:tcW w:w="1530" w:type="dxa"/>
          </w:tcPr>
          <w:p w14:paraId="2DFD80EF"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Nov 10</w:t>
            </w:r>
          </w:p>
        </w:tc>
        <w:tc>
          <w:tcPr>
            <w:tcW w:w="1530" w:type="dxa"/>
          </w:tcPr>
          <w:p w14:paraId="71480FB0"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w:t>
            </w:r>
          </w:p>
        </w:tc>
        <w:tc>
          <w:tcPr>
            <w:tcW w:w="1530" w:type="dxa"/>
          </w:tcPr>
          <w:p w14:paraId="748EBBFC"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Oct 1</w:t>
            </w:r>
          </w:p>
        </w:tc>
      </w:tr>
      <w:tr w:rsidR="0074702D" w:rsidRPr="00CA14C7" w14:paraId="5EF527FF" w14:textId="77777777" w:rsidTr="00862DD8">
        <w:trPr>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6CBDD7BD" w14:textId="77777777" w:rsidR="0074702D" w:rsidRPr="00BD7592" w:rsidRDefault="0074702D" w:rsidP="00862DD8">
            <w:pPr>
              <w:rPr>
                <w:rFonts w:ascii="Arial" w:hAnsi="Arial" w:cs="Arial"/>
                <w:sz w:val="20"/>
                <w:szCs w:val="20"/>
              </w:rPr>
            </w:pPr>
            <w:r w:rsidRPr="00BD7592">
              <w:rPr>
                <w:rFonts w:ascii="Arial" w:hAnsi="Arial" w:cs="Arial"/>
                <w:sz w:val="20"/>
                <w:szCs w:val="20"/>
              </w:rPr>
              <w:t>Application</w:t>
            </w:r>
          </w:p>
        </w:tc>
        <w:tc>
          <w:tcPr>
            <w:tcW w:w="3320" w:type="dxa"/>
            <w:gridSpan w:val="2"/>
          </w:tcPr>
          <w:p w14:paraId="4A0A604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60" w:type="dxa"/>
            <w:gridSpan w:val="2"/>
          </w:tcPr>
          <w:p w14:paraId="0B1D408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30" w:type="dxa"/>
          </w:tcPr>
          <w:p w14:paraId="7C40D9EC"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62E98C79" w14:textId="77777777" w:rsidTr="00862DD8">
        <w:trPr>
          <w:cnfStyle w:val="000000100000" w:firstRow="0" w:lastRow="0" w:firstColumn="0" w:lastColumn="0" w:oddVBand="0" w:evenVBand="0" w:oddHBand="1" w:evenHBand="0" w:firstRowFirstColumn="0" w:firstRowLastColumn="0" w:lastRowFirstColumn="0" w:lastRowLastColumn="0"/>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7E0C45D0"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  PRE</w:t>
            </w:r>
          </w:p>
        </w:tc>
        <w:tc>
          <w:tcPr>
            <w:tcW w:w="1610" w:type="dxa"/>
          </w:tcPr>
          <w:p w14:paraId="37DF3725"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8</w:t>
            </w:r>
          </w:p>
        </w:tc>
        <w:tc>
          <w:tcPr>
            <w:tcW w:w="1710" w:type="dxa"/>
          </w:tcPr>
          <w:p w14:paraId="09536694"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12</w:t>
            </w:r>
          </w:p>
        </w:tc>
        <w:tc>
          <w:tcPr>
            <w:tcW w:w="1530" w:type="dxa"/>
          </w:tcPr>
          <w:p w14:paraId="5F92F0F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May 11</w:t>
            </w:r>
          </w:p>
        </w:tc>
        <w:tc>
          <w:tcPr>
            <w:tcW w:w="1530" w:type="dxa"/>
          </w:tcPr>
          <w:p w14:paraId="23330C3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May 2</w:t>
            </w:r>
          </w:p>
        </w:tc>
        <w:tc>
          <w:tcPr>
            <w:tcW w:w="1530" w:type="dxa"/>
          </w:tcPr>
          <w:p w14:paraId="7868AE0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May 20</w:t>
            </w:r>
          </w:p>
        </w:tc>
      </w:tr>
      <w:tr w:rsidR="0074702D" w:rsidRPr="00CA14C7" w14:paraId="6881048F" w14:textId="77777777" w:rsidTr="00862DD8">
        <w:trPr>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34BEEBE1"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  CRACK</w:t>
            </w:r>
          </w:p>
        </w:tc>
        <w:tc>
          <w:tcPr>
            <w:tcW w:w="1610" w:type="dxa"/>
          </w:tcPr>
          <w:p w14:paraId="1B6BDC2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16</w:t>
            </w:r>
          </w:p>
        </w:tc>
        <w:tc>
          <w:tcPr>
            <w:tcW w:w="1710" w:type="dxa"/>
          </w:tcPr>
          <w:p w14:paraId="13E872BF"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June 22</w:t>
            </w:r>
          </w:p>
        </w:tc>
        <w:tc>
          <w:tcPr>
            <w:tcW w:w="1530" w:type="dxa"/>
          </w:tcPr>
          <w:p w14:paraId="5786C8E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16</w:t>
            </w:r>
          </w:p>
        </w:tc>
        <w:tc>
          <w:tcPr>
            <w:tcW w:w="1530" w:type="dxa"/>
          </w:tcPr>
          <w:p w14:paraId="68D70722"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6</w:t>
            </w:r>
          </w:p>
        </w:tc>
        <w:tc>
          <w:tcPr>
            <w:tcW w:w="1530" w:type="dxa"/>
          </w:tcPr>
          <w:p w14:paraId="1C3997CB"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May 20</w:t>
            </w:r>
          </w:p>
        </w:tc>
      </w:tr>
      <w:tr w:rsidR="0074702D" w:rsidRPr="00CA14C7" w14:paraId="6DAF8278" w14:textId="77777777" w:rsidTr="00862DD8">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625" w:type="dxa"/>
          </w:tcPr>
          <w:p w14:paraId="3898DC88"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  POST</w:t>
            </w:r>
          </w:p>
        </w:tc>
        <w:tc>
          <w:tcPr>
            <w:tcW w:w="1610" w:type="dxa"/>
          </w:tcPr>
          <w:p w14:paraId="5B512D8A" w14:textId="77777777" w:rsidR="0074702D" w:rsidRPr="00BD7592" w:rsidRDefault="0074702D" w:rsidP="00862DD8">
            <w:pPr>
              <w:tabs>
                <w:tab w:val="left" w:pos="435"/>
                <w:tab w:val="center" w:pos="65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July 5</w:t>
            </w:r>
          </w:p>
        </w:tc>
        <w:tc>
          <w:tcPr>
            <w:tcW w:w="1710" w:type="dxa"/>
          </w:tcPr>
          <w:p w14:paraId="544CE2B2"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July 19</w:t>
            </w:r>
          </w:p>
        </w:tc>
        <w:tc>
          <w:tcPr>
            <w:tcW w:w="1530" w:type="dxa"/>
          </w:tcPr>
          <w:p w14:paraId="24A19F2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9</w:t>
            </w:r>
          </w:p>
        </w:tc>
        <w:tc>
          <w:tcPr>
            <w:tcW w:w="1530" w:type="dxa"/>
          </w:tcPr>
          <w:p w14:paraId="676388DC"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2</w:t>
            </w:r>
          </w:p>
        </w:tc>
        <w:tc>
          <w:tcPr>
            <w:tcW w:w="1530" w:type="dxa"/>
          </w:tcPr>
          <w:p w14:paraId="70865D20"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June 20</w:t>
            </w:r>
          </w:p>
        </w:tc>
      </w:tr>
      <w:tr w:rsidR="0074702D" w:rsidRPr="00CA14C7" w14:paraId="52FF1422" w14:textId="77777777" w:rsidTr="00862DD8">
        <w:trPr>
          <w:trHeight w:val="95"/>
          <w:jc w:val="center"/>
        </w:trPr>
        <w:tc>
          <w:tcPr>
            <w:cnfStyle w:val="001000000000" w:firstRow="0" w:lastRow="0" w:firstColumn="1" w:lastColumn="0" w:oddVBand="0" w:evenVBand="0" w:oddHBand="0" w:evenHBand="0" w:firstRowFirstColumn="0" w:firstRowLastColumn="0" w:lastRowFirstColumn="0" w:lastRowLastColumn="0"/>
            <w:tcW w:w="1625" w:type="dxa"/>
          </w:tcPr>
          <w:p w14:paraId="012D1A87" w14:textId="77777777" w:rsidR="0074702D" w:rsidRPr="00BD7592" w:rsidRDefault="0074702D" w:rsidP="00862DD8">
            <w:pPr>
              <w:rPr>
                <w:rFonts w:ascii="Arial" w:hAnsi="Arial" w:cs="Arial"/>
                <w:sz w:val="20"/>
                <w:szCs w:val="20"/>
              </w:rPr>
            </w:pPr>
            <w:r w:rsidRPr="00BD7592">
              <w:rPr>
                <w:rFonts w:ascii="Arial" w:hAnsi="Arial" w:cs="Arial"/>
                <w:sz w:val="20"/>
                <w:szCs w:val="20"/>
              </w:rPr>
              <w:t>Sprayer</w:t>
            </w:r>
          </w:p>
        </w:tc>
        <w:tc>
          <w:tcPr>
            <w:tcW w:w="6380" w:type="dxa"/>
            <w:gridSpan w:val="4"/>
          </w:tcPr>
          <w:p w14:paraId="3A5F53EE"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CO</w:t>
            </w:r>
            <w:r w:rsidRPr="00BD7592">
              <w:rPr>
                <w:rFonts w:ascii="Arial" w:hAnsi="Arial" w:cs="Arial"/>
                <w:sz w:val="20"/>
                <w:szCs w:val="20"/>
                <w:vertAlign w:val="subscript"/>
              </w:rPr>
              <w:t>2</w:t>
            </w:r>
            <w:r w:rsidRPr="00BD7592">
              <w:rPr>
                <w:rFonts w:ascii="Arial" w:hAnsi="Arial" w:cs="Arial"/>
                <w:sz w:val="20"/>
                <w:szCs w:val="20"/>
              </w:rPr>
              <w:t xml:space="preserve"> backpack</w:t>
            </w:r>
          </w:p>
        </w:tc>
        <w:tc>
          <w:tcPr>
            <w:tcW w:w="1530" w:type="dxa"/>
          </w:tcPr>
          <w:p w14:paraId="7623B5B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358CC6EB" w14:textId="77777777" w:rsidTr="00862DD8">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1625" w:type="dxa"/>
          </w:tcPr>
          <w:p w14:paraId="1EB43080"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Operating pressure (kPa) </w:t>
            </w:r>
          </w:p>
        </w:tc>
        <w:tc>
          <w:tcPr>
            <w:tcW w:w="1610" w:type="dxa"/>
          </w:tcPr>
          <w:p w14:paraId="01B5514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FCD6A8"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207</w:t>
            </w:r>
          </w:p>
        </w:tc>
        <w:tc>
          <w:tcPr>
            <w:tcW w:w="1710" w:type="dxa"/>
          </w:tcPr>
          <w:p w14:paraId="35C3C32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2226AAA"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207</w:t>
            </w:r>
          </w:p>
        </w:tc>
        <w:tc>
          <w:tcPr>
            <w:tcW w:w="1530" w:type="dxa"/>
          </w:tcPr>
          <w:p w14:paraId="6D62B7C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3113B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138</w:t>
            </w:r>
          </w:p>
        </w:tc>
        <w:tc>
          <w:tcPr>
            <w:tcW w:w="1530" w:type="dxa"/>
          </w:tcPr>
          <w:p w14:paraId="18CE968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713EF6"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138</w:t>
            </w:r>
          </w:p>
        </w:tc>
        <w:tc>
          <w:tcPr>
            <w:tcW w:w="1530" w:type="dxa"/>
          </w:tcPr>
          <w:p w14:paraId="3B894A9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0074C7"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138</w:t>
            </w:r>
          </w:p>
        </w:tc>
      </w:tr>
      <w:tr w:rsidR="0074702D" w:rsidRPr="00CA14C7" w14:paraId="32A41859" w14:textId="77777777" w:rsidTr="00862DD8">
        <w:trPr>
          <w:trHeight w:val="329"/>
          <w:jc w:val="center"/>
        </w:trPr>
        <w:tc>
          <w:tcPr>
            <w:cnfStyle w:val="001000000000" w:firstRow="0" w:lastRow="0" w:firstColumn="1" w:lastColumn="0" w:oddVBand="0" w:evenVBand="0" w:oddHBand="0" w:evenHBand="0" w:firstRowFirstColumn="0" w:firstRowLastColumn="0" w:lastRowFirstColumn="0" w:lastRowLastColumn="0"/>
            <w:tcW w:w="1625" w:type="dxa"/>
          </w:tcPr>
          <w:p w14:paraId="74B7E9ED" w14:textId="77777777" w:rsidR="0074702D" w:rsidRPr="00BD7592" w:rsidRDefault="0074702D" w:rsidP="00862DD8">
            <w:pPr>
              <w:rPr>
                <w:rFonts w:ascii="Arial" w:hAnsi="Arial" w:cs="Arial"/>
                <w:sz w:val="20"/>
                <w:szCs w:val="20"/>
              </w:rPr>
            </w:pPr>
            <w:r w:rsidRPr="00BD7592">
              <w:rPr>
                <w:rFonts w:ascii="Arial" w:hAnsi="Arial" w:cs="Arial"/>
                <w:sz w:val="20"/>
                <w:szCs w:val="20"/>
              </w:rPr>
              <w:t>Spray volume (L ha</w:t>
            </w:r>
            <w:r w:rsidRPr="00BD7592">
              <w:rPr>
                <w:rFonts w:ascii="Arial" w:hAnsi="Arial" w:cs="Arial"/>
                <w:sz w:val="20"/>
                <w:szCs w:val="20"/>
                <w:vertAlign w:val="superscript"/>
              </w:rPr>
              <w:t>-1</w:t>
            </w:r>
            <w:r w:rsidRPr="00BD7592">
              <w:rPr>
                <w:rFonts w:ascii="Arial" w:hAnsi="Arial" w:cs="Arial"/>
                <w:sz w:val="20"/>
                <w:szCs w:val="20"/>
              </w:rPr>
              <w:t>)</w:t>
            </w:r>
          </w:p>
        </w:tc>
        <w:tc>
          <w:tcPr>
            <w:tcW w:w="1610" w:type="dxa"/>
          </w:tcPr>
          <w:p w14:paraId="4E963104"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E35379"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187</w:t>
            </w:r>
          </w:p>
        </w:tc>
        <w:tc>
          <w:tcPr>
            <w:tcW w:w="1710" w:type="dxa"/>
          </w:tcPr>
          <w:p w14:paraId="16062DD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6184AE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187</w:t>
            </w:r>
          </w:p>
        </w:tc>
        <w:tc>
          <w:tcPr>
            <w:tcW w:w="1530" w:type="dxa"/>
          </w:tcPr>
          <w:p w14:paraId="6CFF08B6"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EFE2B2D"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140</w:t>
            </w:r>
          </w:p>
        </w:tc>
        <w:tc>
          <w:tcPr>
            <w:tcW w:w="1530" w:type="dxa"/>
          </w:tcPr>
          <w:p w14:paraId="47CB16F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3CF5B8"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117</w:t>
            </w:r>
          </w:p>
        </w:tc>
        <w:tc>
          <w:tcPr>
            <w:tcW w:w="1530" w:type="dxa"/>
          </w:tcPr>
          <w:p w14:paraId="1EAB7494"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4702D" w:rsidRPr="00CA14C7" w14:paraId="4D2CD0AA" w14:textId="77777777" w:rsidTr="00862DD8">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625" w:type="dxa"/>
          </w:tcPr>
          <w:p w14:paraId="5C46EC37"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Spray nozzles </w:t>
            </w:r>
          </w:p>
        </w:tc>
        <w:tc>
          <w:tcPr>
            <w:tcW w:w="1610" w:type="dxa"/>
          </w:tcPr>
          <w:p w14:paraId="27E0EAAD"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DG 11002</w:t>
            </w:r>
          </w:p>
        </w:tc>
        <w:tc>
          <w:tcPr>
            <w:tcW w:w="1710" w:type="dxa"/>
          </w:tcPr>
          <w:p w14:paraId="7A97A983"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DG 11002</w:t>
            </w:r>
          </w:p>
        </w:tc>
        <w:tc>
          <w:tcPr>
            <w:tcW w:w="1530" w:type="dxa"/>
          </w:tcPr>
          <w:p w14:paraId="274F0F69"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AI 110015</w:t>
            </w:r>
          </w:p>
        </w:tc>
        <w:tc>
          <w:tcPr>
            <w:tcW w:w="1530" w:type="dxa"/>
          </w:tcPr>
          <w:p w14:paraId="1F0EFCB3"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AI 110015</w:t>
            </w:r>
          </w:p>
        </w:tc>
        <w:tc>
          <w:tcPr>
            <w:tcW w:w="1530" w:type="dxa"/>
          </w:tcPr>
          <w:p w14:paraId="1D01126E" w14:textId="77777777" w:rsidR="0074702D" w:rsidRPr="00BD7592" w:rsidRDefault="0074702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7592">
              <w:rPr>
                <w:rFonts w:ascii="Arial" w:hAnsi="Arial" w:cs="Arial"/>
                <w:sz w:val="20"/>
                <w:szCs w:val="20"/>
              </w:rPr>
              <w:t>AI 110015</w:t>
            </w:r>
          </w:p>
        </w:tc>
      </w:tr>
      <w:tr w:rsidR="0074702D" w:rsidRPr="00CA14C7" w14:paraId="08D059C2" w14:textId="77777777" w:rsidTr="00862DD8">
        <w:trPr>
          <w:trHeight w:val="273"/>
          <w:jc w:val="center"/>
        </w:trPr>
        <w:tc>
          <w:tcPr>
            <w:cnfStyle w:val="001000000000" w:firstRow="0" w:lastRow="0" w:firstColumn="1" w:lastColumn="0" w:oddVBand="0" w:evenVBand="0" w:oddHBand="0" w:evenHBand="0" w:firstRowFirstColumn="0" w:firstRowLastColumn="0" w:lastRowFirstColumn="0" w:lastRowLastColumn="0"/>
            <w:tcW w:w="1625" w:type="dxa"/>
          </w:tcPr>
          <w:p w14:paraId="4B4DE745" w14:textId="77777777" w:rsidR="0074702D" w:rsidRPr="00BD7592" w:rsidRDefault="0074702D" w:rsidP="00862DD8">
            <w:pPr>
              <w:rPr>
                <w:rFonts w:ascii="Arial" w:hAnsi="Arial" w:cs="Arial"/>
                <w:sz w:val="20"/>
                <w:szCs w:val="20"/>
              </w:rPr>
            </w:pPr>
            <w:r w:rsidRPr="00BD7592">
              <w:rPr>
                <w:rFonts w:ascii="Arial" w:hAnsi="Arial" w:cs="Arial"/>
                <w:sz w:val="20"/>
                <w:szCs w:val="20"/>
              </w:rPr>
              <w:t xml:space="preserve">Peanut variety </w:t>
            </w:r>
          </w:p>
        </w:tc>
        <w:tc>
          <w:tcPr>
            <w:tcW w:w="1610" w:type="dxa"/>
          </w:tcPr>
          <w:p w14:paraId="06AE0FEC" w14:textId="77777777" w:rsidR="0074702D" w:rsidRPr="00BD7592" w:rsidRDefault="0074702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710" w:type="dxa"/>
          </w:tcPr>
          <w:p w14:paraId="5EA579A5"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530" w:type="dxa"/>
          </w:tcPr>
          <w:p w14:paraId="0D388F87"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530" w:type="dxa"/>
          </w:tcPr>
          <w:p w14:paraId="4DE6E6B0"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Georgia 09B</w:t>
            </w:r>
          </w:p>
        </w:tc>
        <w:tc>
          <w:tcPr>
            <w:tcW w:w="1530" w:type="dxa"/>
          </w:tcPr>
          <w:p w14:paraId="2E2CD411" w14:textId="77777777" w:rsidR="0074702D" w:rsidRPr="00BD7592" w:rsidRDefault="0074702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7592">
              <w:rPr>
                <w:rFonts w:ascii="Arial" w:hAnsi="Arial" w:cs="Arial"/>
                <w:sz w:val="20"/>
                <w:szCs w:val="20"/>
              </w:rPr>
              <w:t>SPAN 17</w:t>
            </w:r>
          </w:p>
        </w:tc>
      </w:tr>
    </w:tbl>
    <w:p w14:paraId="6B1ADFA1" w14:textId="77777777" w:rsidR="00873F72" w:rsidRDefault="00873F72" w:rsidP="002F6835">
      <w:pPr>
        <w:pStyle w:val="Body"/>
        <w:spacing w:after="0"/>
        <w:rPr>
          <w:rFonts w:ascii="Arial" w:hAnsi="Arial" w:cs="Arial"/>
          <w:b/>
          <w:bCs/>
          <w:iCs/>
          <w:sz w:val="22"/>
          <w:szCs w:val="22"/>
        </w:rPr>
      </w:pPr>
    </w:p>
    <w:p w14:paraId="76176D21" w14:textId="77777777" w:rsidR="00873F72" w:rsidRDefault="00873F72" w:rsidP="002F6835">
      <w:pPr>
        <w:pStyle w:val="Body"/>
        <w:spacing w:after="0"/>
        <w:rPr>
          <w:rFonts w:ascii="Arial" w:hAnsi="Arial" w:cs="Arial"/>
          <w:b/>
          <w:bCs/>
          <w:iCs/>
          <w:sz w:val="22"/>
          <w:szCs w:val="22"/>
        </w:rPr>
      </w:pPr>
    </w:p>
    <w:p w14:paraId="40B2949E" w14:textId="77777777" w:rsidR="00873F72" w:rsidRDefault="00873F72" w:rsidP="002F6835">
      <w:pPr>
        <w:pStyle w:val="Body"/>
        <w:spacing w:after="0"/>
        <w:rPr>
          <w:rFonts w:ascii="Arial" w:hAnsi="Arial" w:cs="Arial"/>
          <w:b/>
          <w:bCs/>
          <w:iCs/>
          <w:sz w:val="22"/>
          <w:szCs w:val="22"/>
        </w:rPr>
      </w:pPr>
    </w:p>
    <w:p w14:paraId="71CC94B9" w14:textId="77777777" w:rsidR="00873F72" w:rsidRDefault="00873F72" w:rsidP="002F6835">
      <w:pPr>
        <w:pStyle w:val="Body"/>
        <w:spacing w:after="0"/>
        <w:rPr>
          <w:rFonts w:ascii="Arial" w:hAnsi="Arial" w:cs="Arial"/>
          <w:b/>
          <w:bCs/>
          <w:iCs/>
          <w:sz w:val="22"/>
          <w:szCs w:val="22"/>
        </w:rPr>
      </w:pPr>
    </w:p>
    <w:p w14:paraId="75F34E75" w14:textId="77777777" w:rsidR="00873F72" w:rsidRDefault="00873F72" w:rsidP="002F6835">
      <w:pPr>
        <w:pStyle w:val="Body"/>
        <w:spacing w:after="0"/>
        <w:rPr>
          <w:rFonts w:ascii="Arial" w:hAnsi="Arial" w:cs="Arial"/>
          <w:b/>
          <w:bCs/>
          <w:iCs/>
          <w:sz w:val="22"/>
          <w:szCs w:val="22"/>
        </w:rPr>
      </w:pPr>
    </w:p>
    <w:p w14:paraId="313E8298" w14:textId="77777777" w:rsidR="00873F72" w:rsidRDefault="00873F72" w:rsidP="002F6835">
      <w:pPr>
        <w:pStyle w:val="Body"/>
        <w:spacing w:after="0"/>
        <w:rPr>
          <w:rFonts w:ascii="Arial" w:hAnsi="Arial" w:cs="Arial"/>
          <w:b/>
          <w:bCs/>
          <w:iCs/>
          <w:sz w:val="22"/>
          <w:szCs w:val="22"/>
        </w:rPr>
      </w:pPr>
    </w:p>
    <w:p w14:paraId="25AB283B" w14:textId="77777777" w:rsidR="00873F72" w:rsidRDefault="00873F72" w:rsidP="002F6835">
      <w:pPr>
        <w:pStyle w:val="Body"/>
        <w:spacing w:after="0"/>
        <w:rPr>
          <w:rFonts w:ascii="Arial" w:hAnsi="Arial" w:cs="Arial"/>
          <w:b/>
          <w:bCs/>
          <w:iCs/>
          <w:sz w:val="22"/>
          <w:szCs w:val="22"/>
        </w:rPr>
      </w:pPr>
    </w:p>
    <w:p w14:paraId="47CD8472" w14:textId="77777777" w:rsidR="00873F72" w:rsidRDefault="00873F72" w:rsidP="002F6835">
      <w:pPr>
        <w:pStyle w:val="Body"/>
        <w:spacing w:after="0"/>
        <w:rPr>
          <w:rFonts w:ascii="Arial" w:hAnsi="Arial" w:cs="Arial"/>
          <w:b/>
          <w:bCs/>
          <w:iCs/>
          <w:sz w:val="22"/>
          <w:szCs w:val="22"/>
        </w:rPr>
      </w:pPr>
    </w:p>
    <w:p w14:paraId="6BB141B4" w14:textId="77777777" w:rsidR="00873F72" w:rsidRDefault="00873F72" w:rsidP="002F6835">
      <w:pPr>
        <w:pStyle w:val="Body"/>
        <w:spacing w:after="0"/>
        <w:rPr>
          <w:rFonts w:ascii="Arial" w:hAnsi="Arial" w:cs="Arial"/>
          <w:b/>
          <w:bCs/>
          <w:iCs/>
          <w:sz w:val="22"/>
          <w:szCs w:val="22"/>
        </w:rPr>
      </w:pPr>
    </w:p>
    <w:p w14:paraId="235B84E8" w14:textId="77777777" w:rsidR="00873F72" w:rsidRDefault="00873F72" w:rsidP="002F6835">
      <w:pPr>
        <w:pStyle w:val="Body"/>
        <w:spacing w:after="0"/>
        <w:rPr>
          <w:rFonts w:ascii="Arial" w:hAnsi="Arial" w:cs="Arial"/>
          <w:b/>
          <w:bCs/>
          <w:iCs/>
          <w:sz w:val="22"/>
          <w:szCs w:val="22"/>
        </w:rPr>
      </w:pPr>
    </w:p>
    <w:p w14:paraId="30BB481C" w14:textId="77777777" w:rsidR="00873F72" w:rsidRDefault="00873F72" w:rsidP="002F6835">
      <w:pPr>
        <w:pStyle w:val="Body"/>
        <w:spacing w:after="0"/>
        <w:rPr>
          <w:rFonts w:ascii="Arial" w:hAnsi="Arial" w:cs="Arial"/>
          <w:b/>
          <w:bCs/>
          <w:iCs/>
          <w:sz w:val="22"/>
          <w:szCs w:val="22"/>
        </w:rPr>
      </w:pPr>
    </w:p>
    <w:p w14:paraId="0EBD52BE" w14:textId="77777777" w:rsidR="00873F72" w:rsidRDefault="00873F72" w:rsidP="002F6835">
      <w:pPr>
        <w:pStyle w:val="Body"/>
        <w:spacing w:after="0"/>
        <w:rPr>
          <w:rFonts w:ascii="Arial" w:hAnsi="Arial" w:cs="Arial"/>
          <w:b/>
          <w:bCs/>
          <w:iCs/>
          <w:sz w:val="22"/>
          <w:szCs w:val="22"/>
        </w:rPr>
      </w:pPr>
    </w:p>
    <w:p w14:paraId="5F8858F1" w14:textId="77777777" w:rsidR="00873F72" w:rsidRDefault="00873F72" w:rsidP="002F6835">
      <w:pPr>
        <w:pStyle w:val="Body"/>
        <w:spacing w:after="0"/>
        <w:rPr>
          <w:rFonts w:ascii="Arial" w:hAnsi="Arial" w:cs="Arial"/>
          <w:b/>
          <w:bCs/>
          <w:iCs/>
          <w:sz w:val="22"/>
          <w:szCs w:val="22"/>
        </w:rPr>
      </w:pPr>
    </w:p>
    <w:p w14:paraId="4A717EB1" w14:textId="77777777" w:rsidR="00873F72" w:rsidRDefault="00873F72" w:rsidP="002F6835">
      <w:pPr>
        <w:pStyle w:val="Body"/>
        <w:spacing w:after="0"/>
        <w:rPr>
          <w:rFonts w:ascii="Arial" w:hAnsi="Arial" w:cs="Arial"/>
          <w:b/>
          <w:bCs/>
          <w:iCs/>
          <w:sz w:val="22"/>
          <w:szCs w:val="22"/>
        </w:rPr>
      </w:pPr>
    </w:p>
    <w:p w14:paraId="621738BE" w14:textId="77777777" w:rsidR="00873F72" w:rsidRDefault="00873F72" w:rsidP="002F6835">
      <w:pPr>
        <w:pStyle w:val="Body"/>
        <w:spacing w:after="0"/>
        <w:rPr>
          <w:rFonts w:ascii="Arial" w:hAnsi="Arial" w:cs="Arial"/>
          <w:b/>
          <w:bCs/>
          <w:iCs/>
          <w:sz w:val="22"/>
          <w:szCs w:val="22"/>
        </w:rPr>
      </w:pPr>
    </w:p>
    <w:p w14:paraId="372A50BF" w14:textId="77777777" w:rsidR="00873F72" w:rsidRDefault="00873F72" w:rsidP="002F6835">
      <w:pPr>
        <w:pStyle w:val="Body"/>
        <w:spacing w:after="0"/>
        <w:rPr>
          <w:rFonts w:ascii="Arial" w:hAnsi="Arial" w:cs="Arial"/>
          <w:b/>
          <w:bCs/>
          <w:iCs/>
          <w:sz w:val="22"/>
          <w:szCs w:val="22"/>
        </w:rPr>
      </w:pPr>
    </w:p>
    <w:p w14:paraId="287C1E59" w14:textId="77777777" w:rsidR="00873F72" w:rsidRDefault="00873F72" w:rsidP="002F6835">
      <w:pPr>
        <w:pStyle w:val="Body"/>
        <w:spacing w:after="0"/>
        <w:rPr>
          <w:rFonts w:ascii="Arial" w:hAnsi="Arial" w:cs="Arial"/>
          <w:b/>
          <w:bCs/>
          <w:iCs/>
          <w:sz w:val="22"/>
          <w:szCs w:val="22"/>
        </w:rPr>
      </w:pPr>
    </w:p>
    <w:p w14:paraId="66B0F708" w14:textId="77777777" w:rsidR="00873F72" w:rsidRDefault="00873F72" w:rsidP="002F6835">
      <w:pPr>
        <w:pStyle w:val="Body"/>
        <w:spacing w:after="0"/>
        <w:rPr>
          <w:rFonts w:ascii="Arial" w:hAnsi="Arial" w:cs="Arial"/>
          <w:b/>
          <w:bCs/>
          <w:iCs/>
          <w:sz w:val="22"/>
          <w:szCs w:val="22"/>
        </w:rPr>
      </w:pPr>
    </w:p>
    <w:p w14:paraId="640DA83B" w14:textId="77777777" w:rsidR="00873F72" w:rsidRDefault="00873F72" w:rsidP="002F6835">
      <w:pPr>
        <w:pStyle w:val="Body"/>
        <w:spacing w:after="0"/>
        <w:rPr>
          <w:rFonts w:ascii="Arial" w:hAnsi="Arial" w:cs="Arial"/>
          <w:b/>
          <w:bCs/>
          <w:iCs/>
          <w:sz w:val="22"/>
          <w:szCs w:val="22"/>
        </w:rPr>
      </w:pPr>
    </w:p>
    <w:p w14:paraId="2956AE6F" w14:textId="77777777" w:rsidR="00873F72" w:rsidRDefault="00873F72" w:rsidP="002F6835">
      <w:pPr>
        <w:pStyle w:val="Body"/>
        <w:spacing w:after="0"/>
        <w:rPr>
          <w:rFonts w:ascii="Arial" w:hAnsi="Arial" w:cs="Arial"/>
          <w:b/>
          <w:bCs/>
          <w:iCs/>
          <w:sz w:val="22"/>
          <w:szCs w:val="22"/>
        </w:rPr>
      </w:pPr>
    </w:p>
    <w:p w14:paraId="32225055" w14:textId="77777777" w:rsidR="00873F72" w:rsidRDefault="00873F72" w:rsidP="002F6835">
      <w:pPr>
        <w:pStyle w:val="Body"/>
        <w:spacing w:after="0"/>
        <w:rPr>
          <w:rFonts w:ascii="Arial" w:hAnsi="Arial" w:cs="Arial"/>
          <w:b/>
          <w:bCs/>
          <w:iCs/>
          <w:sz w:val="22"/>
          <w:szCs w:val="22"/>
        </w:rPr>
      </w:pPr>
    </w:p>
    <w:p w14:paraId="38BD20A7" w14:textId="77777777" w:rsidR="00873F72" w:rsidRDefault="00873F72" w:rsidP="002F6835">
      <w:pPr>
        <w:pStyle w:val="Body"/>
        <w:spacing w:after="0"/>
        <w:rPr>
          <w:rFonts w:ascii="Arial" w:hAnsi="Arial" w:cs="Arial"/>
          <w:b/>
          <w:bCs/>
          <w:iCs/>
          <w:sz w:val="22"/>
          <w:szCs w:val="22"/>
        </w:rPr>
      </w:pPr>
    </w:p>
    <w:p w14:paraId="1ED4B2DD" w14:textId="77777777" w:rsidR="00873F72" w:rsidRDefault="00873F72" w:rsidP="002F6835">
      <w:pPr>
        <w:pStyle w:val="Body"/>
        <w:spacing w:after="0"/>
        <w:rPr>
          <w:rFonts w:ascii="Arial" w:hAnsi="Arial" w:cs="Arial"/>
          <w:b/>
          <w:bCs/>
          <w:iCs/>
          <w:sz w:val="22"/>
          <w:szCs w:val="22"/>
        </w:rPr>
      </w:pPr>
    </w:p>
    <w:p w14:paraId="20196552" w14:textId="77777777" w:rsidR="00873F72" w:rsidRDefault="00873F72" w:rsidP="002F6835">
      <w:pPr>
        <w:pStyle w:val="Body"/>
        <w:spacing w:after="0"/>
        <w:rPr>
          <w:rFonts w:ascii="Arial" w:hAnsi="Arial" w:cs="Arial"/>
          <w:b/>
          <w:bCs/>
          <w:iCs/>
          <w:sz w:val="22"/>
          <w:szCs w:val="22"/>
        </w:rPr>
      </w:pPr>
    </w:p>
    <w:p w14:paraId="49C468BC" w14:textId="77777777" w:rsidR="00873F72" w:rsidRDefault="00873F72" w:rsidP="002F6835">
      <w:pPr>
        <w:pStyle w:val="Body"/>
        <w:spacing w:after="0"/>
        <w:rPr>
          <w:rFonts w:ascii="Arial" w:hAnsi="Arial" w:cs="Arial"/>
          <w:b/>
          <w:bCs/>
          <w:iCs/>
          <w:sz w:val="22"/>
          <w:szCs w:val="22"/>
        </w:rPr>
      </w:pPr>
    </w:p>
    <w:p w14:paraId="63DAFC40" w14:textId="77777777" w:rsidR="00873F72" w:rsidRDefault="00873F72" w:rsidP="002F6835">
      <w:pPr>
        <w:pStyle w:val="Body"/>
        <w:spacing w:after="0"/>
        <w:rPr>
          <w:rFonts w:ascii="Arial" w:hAnsi="Arial" w:cs="Arial"/>
          <w:b/>
          <w:bCs/>
          <w:iCs/>
          <w:sz w:val="22"/>
          <w:szCs w:val="22"/>
        </w:rPr>
      </w:pPr>
    </w:p>
    <w:p w14:paraId="4C61B3DF" w14:textId="77777777" w:rsidR="00873F72" w:rsidRDefault="00873F72" w:rsidP="002F6835">
      <w:pPr>
        <w:pStyle w:val="Body"/>
        <w:spacing w:after="0"/>
        <w:rPr>
          <w:rFonts w:ascii="Arial" w:hAnsi="Arial" w:cs="Arial"/>
          <w:b/>
          <w:bCs/>
          <w:iCs/>
          <w:sz w:val="22"/>
          <w:szCs w:val="22"/>
        </w:rPr>
      </w:pPr>
    </w:p>
    <w:p w14:paraId="76441C2B" w14:textId="77777777" w:rsidR="00873F72" w:rsidRDefault="00873F72" w:rsidP="002F6835">
      <w:pPr>
        <w:pStyle w:val="Body"/>
        <w:spacing w:after="0"/>
        <w:rPr>
          <w:rFonts w:ascii="Arial" w:hAnsi="Arial" w:cs="Arial"/>
          <w:b/>
          <w:bCs/>
          <w:iCs/>
          <w:sz w:val="22"/>
          <w:szCs w:val="22"/>
        </w:rPr>
      </w:pPr>
    </w:p>
    <w:p w14:paraId="11956C87" w14:textId="58F62707" w:rsidR="002F6835" w:rsidRPr="002F6835" w:rsidRDefault="002F6835" w:rsidP="002F6835">
      <w:pPr>
        <w:pStyle w:val="Body"/>
        <w:spacing w:after="0"/>
        <w:rPr>
          <w:rFonts w:ascii="Arial" w:hAnsi="Arial" w:cs="Arial"/>
        </w:rPr>
      </w:pPr>
      <w:r w:rsidRPr="002F6835">
        <w:rPr>
          <w:rFonts w:ascii="Arial" w:hAnsi="Arial" w:cs="Arial"/>
          <w:b/>
          <w:bCs/>
          <w:iCs/>
          <w:sz w:val="22"/>
          <w:szCs w:val="22"/>
        </w:rPr>
        <w:t>2.2 Plot size and weed populations</w:t>
      </w:r>
      <w:r w:rsidRPr="002F6835">
        <w:rPr>
          <w:rFonts w:ascii="Arial" w:hAnsi="Arial" w:cs="Arial"/>
          <w:b/>
          <w:bCs/>
        </w:rPr>
        <w:t>.</w:t>
      </w:r>
      <w:r w:rsidRPr="002F6835">
        <w:rPr>
          <w:rFonts w:ascii="Arial" w:hAnsi="Arial" w:cs="Arial"/>
        </w:rPr>
        <w:t xml:space="preserve"> In both years, each plot at Yoakum consisted of two rows spaced 97 cm apart and 7.6 m long while plots at Vernon were 2 rows spaced 102 cm apart by 7.6 m long in 2022 and 2024 and 4 rows spaced 102 cm apart by 18.2 m long in 2023.  At both </w:t>
      </w:r>
      <w:proofErr w:type="gramStart"/>
      <w:r w:rsidRPr="002F6835">
        <w:rPr>
          <w:rFonts w:ascii="Arial" w:hAnsi="Arial" w:cs="Arial"/>
        </w:rPr>
        <w:t>locations</w:t>
      </w:r>
      <w:proofErr w:type="gramEnd"/>
      <w:r w:rsidRPr="002F6835">
        <w:rPr>
          <w:rFonts w:ascii="Arial" w:hAnsi="Arial" w:cs="Arial"/>
        </w:rPr>
        <w:t xml:space="preserve"> plots were infested with naturally occurring weed populations.  At the south Texas location, field plots were infested with dense populations of Texas millet, </w:t>
      </w:r>
      <w:proofErr w:type="spellStart"/>
      <w:r w:rsidRPr="002F6835">
        <w:rPr>
          <w:rFonts w:ascii="Arial" w:hAnsi="Arial" w:cs="Arial"/>
        </w:rPr>
        <w:t>smellmelon</w:t>
      </w:r>
      <w:proofErr w:type="spellEnd"/>
      <w:r w:rsidRPr="002F6835">
        <w:rPr>
          <w:rFonts w:ascii="Arial" w:hAnsi="Arial" w:cs="Arial"/>
        </w:rPr>
        <w:t>, and Palmer amaranth (6 to 8 plants/m</w:t>
      </w:r>
      <w:r w:rsidRPr="002F6835">
        <w:rPr>
          <w:rFonts w:ascii="Arial" w:hAnsi="Arial" w:cs="Arial"/>
          <w:vertAlign w:val="superscript"/>
        </w:rPr>
        <w:t>2</w:t>
      </w:r>
      <w:r w:rsidRPr="002F6835">
        <w:rPr>
          <w:rFonts w:ascii="Arial" w:hAnsi="Arial" w:cs="Arial"/>
        </w:rPr>
        <w:t xml:space="preserve">).  At the Vernon location, Palmer amaranth populations in 2022 and 2023 were moderate </w:t>
      </w:r>
      <w:bookmarkStart w:id="4" w:name="_Hlk194041963"/>
      <w:r w:rsidRPr="002F6835">
        <w:rPr>
          <w:rFonts w:ascii="Arial" w:hAnsi="Arial" w:cs="Arial"/>
        </w:rPr>
        <w:t>(4 to 5 plants/m</w:t>
      </w:r>
      <w:r w:rsidRPr="002F6835">
        <w:rPr>
          <w:rFonts w:ascii="Arial" w:hAnsi="Arial" w:cs="Arial"/>
          <w:vertAlign w:val="superscript"/>
        </w:rPr>
        <w:t>2</w:t>
      </w:r>
      <w:r w:rsidRPr="002F6835">
        <w:rPr>
          <w:rFonts w:ascii="Arial" w:hAnsi="Arial" w:cs="Arial"/>
        </w:rPr>
        <w:t xml:space="preserve">) </w:t>
      </w:r>
      <w:bookmarkEnd w:id="4"/>
      <w:r w:rsidRPr="002F6835">
        <w:rPr>
          <w:rFonts w:ascii="Arial" w:hAnsi="Arial" w:cs="Arial"/>
        </w:rPr>
        <w:lastRenderedPageBreak/>
        <w:t>while Texas millet populations (3 to 4 plants/m</w:t>
      </w:r>
      <w:r w:rsidRPr="002F6835">
        <w:rPr>
          <w:rFonts w:ascii="Arial" w:hAnsi="Arial" w:cs="Arial"/>
          <w:vertAlign w:val="superscript"/>
        </w:rPr>
        <w:t>2</w:t>
      </w:r>
      <w:r w:rsidRPr="002F6835">
        <w:rPr>
          <w:rFonts w:ascii="Arial" w:hAnsi="Arial" w:cs="Arial"/>
        </w:rPr>
        <w:t xml:space="preserve">) were only present in high enough populations in 2023 to evaluate.  No weed pressure was present in 2024.    </w:t>
      </w:r>
    </w:p>
    <w:p w14:paraId="574D6B6B" w14:textId="77777777" w:rsidR="004A49C5" w:rsidRDefault="004A49C5" w:rsidP="002F6835">
      <w:pPr>
        <w:pStyle w:val="Body"/>
        <w:spacing w:after="0"/>
        <w:rPr>
          <w:rFonts w:ascii="Arial" w:hAnsi="Arial" w:cs="Arial"/>
          <w:b/>
          <w:bCs/>
          <w:i/>
          <w:sz w:val="22"/>
          <w:szCs w:val="22"/>
        </w:rPr>
      </w:pPr>
    </w:p>
    <w:p w14:paraId="2C713862" w14:textId="7F092763" w:rsidR="002F6835" w:rsidRPr="002F6835" w:rsidRDefault="002F6835" w:rsidP="002F6835">
      <w:pPr>
        <w:pStyle w:val="Body"/>
        <w:spacing w:after="0"/>
        <w:rPr>
          <w:rFonts w:ascii="Arial" w:hAnsi="Arial" w:cs="Arial"/>
        </w:rPr>
      </w:pPr>
      <w:r w:rsidRPr="002F6835">
        <w:rPr>
          <w:rFonts w:ascii="Arial" w:hAnsi="Arial" w:cs="Arial"/>
          <w:b/>
          <w:bCs/>
          <w:i/>
          <w:sz w:val="22"/>
          <w:szCs w:val="22"/>
        </w:rPr>
        <w:t>2.3 Herbicide treatments and application</w:t>
      </w:r>
      <w:r w:rsidRPr="002F6835">
        <w:rPr>
          <w:rFonts w:ascii="Arial" w:hAnsi="Arial" w:cs="Arial"/>
          <w:b/>
          <w:bCs/>
          <w:sz w:val="22"/>
          <w:szCs w:val="22"/>
        </w:rPr>
        <w:t>.</w:t>
      </w:r>
      <w:r w:rsidRPr="002F6835">
        <w:rPr>
          <w:rFonts w:ascii="Arial" w:hAnsi="Arial" w:cs="Arial"/>
        </w:rPr>
        <w:t xml:space="preserve"> The </w:t>
      </w:r>
      <w:proofErr w:type="gramStart"/>
      <w:r w:rsidRPr="002F6835">
        <w:rPr>
          <w:rFonts w:ascii="Arial" w:hAnsi="Arial" w:cs="Arial"/>
        </w:rPr>
        <w:t>PRE herbicide</w:t>
      </w:r>
      <w:proofErr w:type="gramEnd"/>
      <w:r w:rsidRPr="002F6835">
        <w:rPr>
          <w:rFonts w:ascii="Arial" w:hAnsi="Arial" w:cs="Arial"/>
        </w:rPr>
        <w:t xml:space="preserve"> treatments were applied within 2 days after planting (DAP) with the exception of 2024 at the Vernon location where PRE treatments were applied 10 DAP.  The peanut cracking (CRACK) treatment was applied 10 </w:t>
      </w:r>
      <w:proofErr w:type="gramStart"/>
      <w:r w:rsidRPr="002F6835">
        <w:rPr>
          <w:rFonts w:ascii="Arial" w:hAnsi="Arial" w:cs="Arial"/>
        </w:rPr>
        <w:t>DAP</w:t>
      </w:r>
      <w:proofErr w:type="gramEnd"/>
      <w:r w:rsidRPr="002F6835">
        <w:rPr>
          <w:rFonts w:ascii="Arial" w:hAnsi="Arial" w:cs="Arial"/>
        </w:rPr>
        <w:t xml:space="preserve"> at Yoakum and 4 to 10 DAP at Vernon at the V1 to V2 peanut stage </w:t>
      </w:r>
      <w:r w:rsidR="004C45DA">
        <w:rPr>
          <w:rFonts w:ascii="Arial" w:hAnsi="Arial" w:cs="Arial"/>
        </w:rPr>
        <w:t>[29]</w:t>
      </w:r>
      <w:r w:rsidRPr="002F6835">
        <w:rPr>
          <w:rFonts w:ascii="Arial" w:hAnsi="Arial" w:cs="Arial"/>
        </w:rPr>
        <w:t xml:space="preserve">.  This growth stage usually occurs when the peanut plant begins to emerge from the ground which can vary from 4 to 14 DAP depending on location and weather conditions </w:t>
      </w:r>
      <w:r w:rsidR="004C45DA">
        <w:rPr>
          <w:rFonts w:ascii="Arial" w:hAnsi="Arial" w:cs="Arial"/>
        </w:rPr>
        <w:t>[29]</w:t>
      </w:r>
      <w:r w:rsidRPr="002F6835">
        <w:rPr>
          <w:rFonts w:ascii="Arial" w:hAnsi="Arial" w:cs="Arial"/>
        </w:rPr>
        <w:t xml:space="preserve">.  The POST treatments were applied 30 to 37 </w:t>
      </w:r>
      <w:proofErr w:type="gramStart"/>
      <w:r w:rsidRPr="002F6835">
        <w:rPr>
          <w:rFonts w:ascii="Arial" w:hAnsi="Arial" w:cs="Arial"/>
        </w:rPr>
        <w:t>DAP</w:t>
      </w:r>
      <w:proofErr w:type="gramEnd"/>
      <w:r w:rsidRPr="002F6835">
        <w:rPr>
          <w:rFonts w:ascii="Arial" w:hAnsi="Arial" w:cs="Arial"/>
        </w:rPr>
        <w:t xml:space="preserve"> at Yoakum and 30 to 40 DAP at Vernon.  All CRACK and POST treatments included a non-ionic surfactant, Induce® (Helena Agri-Enterprises, Collierville, TN) or Activator 90® (Loveland Products, Loveland, CO), at 0.25% v/v.  </w:t>
      </w:r>
    </w:p>
    <w:p w14:paraId="47EBB50E" w14:textId="77777777" w:rsidR="002F6835" w:rsidRDefault="002F6835" w:rsidP="002F6835">
      <w:pPr>
        <w:pStyle w:val="Body"/>
        <w:spacing w:after="0"/>
        <w:rPr>
          <w:rFonts w:ascii="Arial" w:hAnsi="Arial" w:cs="Arial"/>
        </w:rPr>
      </w:pPr>
    </w:p>
    <w:p w14:paraId="0E8CCA11" w14:textId="40E2628E" w:rsidR="002F6835" w:rsidRPr="002F6835" w:rsidRDefault="002F6835" w:rsidP="002F6835">
      <w:pPr>
        <w:pStyle w:val="Body"/>
        <w:spacing w:after="0"/>
        <w:rPr>
          <w:rFonts w:ascii="Arial" w:hAnsi="Arial" w:cs="Arial"/>
        </w:rPr>
      </w:pPr>
      <w:r w:rsidRPr="0025167B">
        <w:rPr>
          <w:rFonts w:ascii="Arial" w:hAnsi="Arial" w:cs="Arial"/>
        </w:rPr>
        <w:t>The</w:t>
      </w:r>
      <w:r w:rsidRPr="002F6835">
        <w:rPr>
          <w:rFonts w:ascii="Arial" w:hAnsi="Arial" w:cs="Arial"/>
        </w:rPr>
        <w:t xml:space="preserve"> herbicide standard was either pendimethalin applied </w:t>
      </w:r>
      <w:proofErr w:type="gramStart"/>
      <w:r w:rsidRPr="002F6835">
        <w:rPr>
          <w:rFonts w:ascii="Arial" w:hAnsi="Arial" w:cs="Arial"/>
        </w:rPr>
        <w:t>PRE followed</w:t>
      </w:r>
      <w:proofErr w:type="gramEnd"/>
      <w:r w:rsidRPr="002F6835">
        <w:rPr>
          <w:rFonts w:ascii="Arial" w:hAnsi="Arial" w:cs="Arial"/>
        </w:rPr>
        <w:t xml:space="preserve"> by </w:t>
      </w:r>
      <w:bookmarkStart w:id="5" w:name="_Hlk164746484"/>
      <w:r w:rsidRPr="002F6835">
        <w:rPr>
          <w:rFonts w:ascii="Arial" w:hAnsi="Arial" w:cs="Arial"/>
          <w:i/>
          <w:iCs/>
        </w:rPr>
        <w:t>S</w:t>
      </w:r>
      <w:r w:rsidRPr="002F6835">
        <w:rPr>
          <w:rFonts w:ascii="Arial" w:hAnsi="Arial" w:cs="Arial"/>
        </w:rPr>
        <w:t xml:space="preserve">-metolachlor </w:t>
      </w:r>
      <w:bookmarkEnd w:id="5"/>
      <w:r w:rsidRPr="002F6835">
        <w:rPr>
          <w:rFonts w:ascii="Arial" w:hAnsi="Arial" w:cs="Arial"/>
        </w:rPr>
        <w:t xml:space="preserve">applied at CRACK followed by a POST application of </w:t>
      </w:r>
      <w:r w:rsidRPr="002F6835">
        <w:rPr>
          <w:rFonts w:ascii="Arial" w:hAnsi="Arial" w:cs="Arial"/>
          <w:i/>
          <w:iCs/>
        </w:rPr>
        <w:t>S</w:t>
      </w:r>
      <w:r w:rsidRPr="002F6835">
        <w:rPr>
          <w:rFonts w:ascii="Arial" w:hAnsi="Arial" w:cs="Arial"/>
        </w:rPr>
        <w:t xml:space="preserve">-metolachlor plus clethodim or </w:t>
      </w:r>
      <w:r w:rsidRPr="002F6835">
        <w:rPr>
          <w:rFonts w:ascii="Arial" w:hAnsi="Arial" w:cs="Arial"/>
          <w:i/>
          <w:iCs/>
        </w:rPr>
        <w:t>S</w:t>
      </w:r>
      <w:r w:rsidRPr="002F6835">
        <w:rPr>
          <w:rFonts w:ascii="Arial" w:hAnsi="Arial" w:cs="Arial"/>
        </w:rPr>
        <w:t xml:space="preserve">-metolachlor plus paraquat applied at CRACK followed by </w:t>
      </w:r>
      <w:r w:rsidRPr="002F6835">
        <w:rPr>
          <w:rFonts w:ascii="Arial" w:hAnsi="Arial" w:cs="Arial"/>
          <w:i/>
          <w:iCs/>
        </w:rPr>
        <w:t>S</w:t>
      </w:r>
      <w:r w:rsidRPr="002F6835">
        <w:rPr>
          <w:rFonts w:ascii="Arial" w:hAnsi="Arial" w:cs="Arial"/>
        </w:rPr>
        <w:t xml:space="preserve">-metolachlor plus clethodim applied POST.  At Yoakum, pendimethalin applied </w:t>
      </w:r>
      <w:proofErr w:type="gramStart"/>
      <w:r w:rsidRPr="002F6835">
        <w:rPr>
          <w:rFonts w:ascii="Arial" w:hAnsi="Arial" w:cs="Arial"/>
        </w:rPr>
        <w:t>PRE followed</w:t>
      </w:r>
      <w:proofErr w:type="gramEnd"/>
      <w:r w:rsidRPr="002F6835">
        <w:rPr>
          <w:rFonts w:ascii="Arial" w:hAnsi="Arial" w:cs="Arial"/>
        </w:rPr>
        <w:t xml:space="preserve"> by </w:t>
      </w:r>
      <w:proofErr w:type="spellStart"/>
      <w:r w:rsidRPr="002F6835">
        <w:rPr>
          <w:rFonts w:ascii="Arial" w:hAnsi="Arial" w:cs="Arial"/>
        </w:rPr>
        <w:t>imazapic</w:t>
      </w:r>
      <w:proofErr w:type="spellEnd"/>
      <w:r w:rsidRPr="002F6835">
        <w:rPr>
          <w:rFonts w:ascii="Arial" w:hAnsi="Arial" w:cs="Arial"/>
        </w:rPr>
        <w:t xml:space="preserve"> applied POST was also included as a standard since this is a common herbicide system for the south Texas production area (author’s personal observation). </w:t>
      </w:r>
    </w:p>
    <w:p w14:paraId="3258C412" w14:textId="77777777" w:rsidR="002F6835" w:rsidRDefault="002F6835" w:rsidP="002F6835">
      <w:pPr>
        <w:pStyle w:val="Body"/>
        <w:spacing w:after="0"/>
        <w:rPr>
          <w:rFonts w:ascii="Arial" w:hAnsi="Arial" w:cs="Arial"/>
          <w:i/>
        </w:rPr>
      </w:pPr>
    </w:p>
    <w:p w14:paraId="475FEDB6" w14:textId="4C9E2B48" w:rsidR="002F6835" w:rsidRPr="002F6835" w:rsidRDefault="002F6835" w:rsidP="002F6835">
      <w:pPr>
        <w:pStyle w:val="Body"/>
        <w:spacing w:after="0"/>
        <w:rPr>
          <w:rFonts w:ascii="Arial" w:hAnsi="Arial" w:cs="Arial"/>
        </w:rPr>
      </w:pPr>
      <w:r w:rsidRPr="002F6835">
        <w:rPr>
          <w:rFonts w:ascii="Arial" w:hAnsi="Arial" w:cs="Arial"/>
          <w:b/>
          <w:bCs/>
          <w:i/>
          <w:sz w:val="22"/>
          <w:szCs w:val="22"/>
        </w:rPr>
        <w:t>2.4 Irrigation, weed control, peanut injury, and peanut harvest</w:t>
      </w:r>
      <w:r w:rsidRPr="002F6835">
        <w:rPr>
          <w:rFonts w:ascii="Arial" w:hAnsi="Arial" w:cs="Arial"/>
          <w:b/>
          <w:bCs/>
          <w:sz w:val="22"/>
          <w:szCs w:val="22"/>
        </w:rPr>
        <w:t>.</w:t>
      </w:r>
      <w:r w:rsidRPr="002F6835">
        <w:rPr>
          <w:rFonts w:ascii="Arial" w:hAnsi="Arial" w:cs="Arial"/>
        </w:rPr>
        <w:t xml:space="preserve">  Sprinkler irrigation was applied on a 2- to 3-wk schedule throughout the growing season as needed at the Vernon location.  The site at Yoakum was maintained under rain-fed conditions (Table 2). Weed control and peanut injury was visually estimated on a scale of 0 to 100 (0 indicating no control or plant death and 100 indicating complete control or plant death), relative to the untreated control </w:t>
      </w:r>
      <w:r w:rsidR="0025167B">
        <w:rPr>
          <w:rFonts w:ascii="Arial" w:hAnsi="Arial" w:cs="Arial"/>
        </w:rPr>
        <w:t>[30]</w:t>
      </w:r>
      <w:r w:rsidRPr="002F6835">
        <w:rPr>
          <w:rFonts w:ascii="Arial" w:hAnsi="Arial" w:cs="Arial"/>
        </w:rPr>
        <w:t xml:space="preserve">.  Weed efficacy evaluations were taken periodically throughout the growing season.  At Vernon </w:t>
      </w:r>
      <w:proofErr w:type="gramStart"/>
      <w:r w:rsidRPr="002F6835">
        <w:rPr>
          <w:rFonts w:ascii="Arial" w:hAnsi="Arial" w:cs="Arial"/>
        </w:rPr>
        <w:t>only</w:t>
      </w:r>
      <w:proofErr w:type="gramEnd"/>
      <w:r w:rsidRPr="002F6835">
        <w:rPr>
          <w:rFonts w:ascii="Arial" w:hAnsi="Arial" w:cs="Arial"/>
        </w:rPr>
        <w:t xml:space="preserve"> those taken 189 DAP in 2022 and 56 DAP in 2023 are reported while at Yoakum those taken 122 DAP in 2022 and 120 DAP in 2023 are reported.  </w:t>
      </w:r>
    </w:p>
    <w:p w14:paraId="6E228ABB" w14:textId="77777777" w:rsidR="0025167B" w:rsidRDefault="0059020B" w:rsidP="00200573">
      <w:pPr>
        <w:pStyle w:val="Subtitle"/>
        <w:rPr>
          <w:rFonts w:ascii="Arial" w:hAnsi="Arial" w:cs="Arial"/>
          <w:sz w:val="20"/>
          <w:szCs w:val="20"/>
        </w:rPr>
      </w:pPr>
      <w:r>
        <w:rPr>
          <w:rFonts w:ascii="Arial" w:hAnsi="Arial" w:cs="Arial"/>
          <w:sz w:val="20"/>
          <w:szCs w:val="20"/>
        </w:rPr>
        <w:t xml:space="preserve">              </w:t>
      </w:r>
    </w:p>
    <w:p w14:paraId="4AE0729B" w14:textId="6718D8A8" w:rsidR="0059020B" w:rsidRPr="0059020B" w:rsidRDefault="0025167B" w:rsidP="00200573">
      <w:pPr>
        <w:pStyle w:val="Subtitle"/>
        <w:rPr>
          <w:rFonts w:ascii="Arial" w:hAnsi="Arial" w:cs="Arial"/>
          <w:b/>
          <w:bCs/>
          <w:sz w:val="20"/>
          <w:szCs w:val="20"/>
        </w:rPr>
      </w:pPr>
      <w:r>
        <w:rPr>
          <w:rFonts w:ascii="Arial" w:hAnsi="Arial" w:cs="Arial"/>
          <w:sz w:val="20"/>
          <w:szCs w:val="20"/>
        </w:rPr>
        <w:t xml:space="preserve">             </w:t>
      </w:r>
      <w:r w:rsidR="0059020B" w:rsidRPr="0059020B">
        <w:rPr>
          <w:rFonts w:ascii="Arial" w:hAnsi="Arial" w:cs="Arial"/>
          <w:b/>
          <w:bCs/>
          <w:sz w:val="20"/>
          <w:szCs w:val="20"/>
        </w:rPr>
        <w:t xml:space="preserve">Table 2. Rainfall and/or irrigation at each location.  </w:t>
      </w:r>
    </w:p>
    <w:tbl>
      <w:tblPr>
        <w:tblStyle w:val="TableGridLight"/>
        <w:tblW w:w="8815" w:type="dxa"/>
        <w:jc w:val="center"/>
        <w:tblLayout w:type="fixed"/>
        <w:tblLook w:val="04A0" w:firstRow="1" w:lastRow="0" w:firstColumn="1" w:lastColumn="0" w:noHBand="0" w:noVBand="1"/>
      </w:tblPr>
      <w:tblGrid>
        <w:gridCol w:w="1803"/>
        <w:gridCol w:w="788"/>
        <w:gridCol w:w="900"/>
        <w:gridCol w:w="786"/>
        <w:gridCol w:w="814"/>
        <w:gridCol w:w="844"/>
        <w:gridCol w:w="990"/>
        <w:gridCol w:w="990"/>
        <w:gridCol w:w="900"/>
      </w:tblGrid>
      <w:tr w:rsidR="0025167B" w:rsidRPr="00CA14C7" w14:paraId="71F304F3" w14:textId="77777777" w:rsidTr="00862DD8">
        <w:trPr>
          <w:trHeight w:val="119"/>
          <w:jc w:val="center"/>
        </w:trPr>
        <w:tc>
          <w:tcPr>
            <w:tcW w:w="1803" w:type="dxa"/>
          </w:tcPr>
          <w:p w14:paraId="6F8591BD" w14:textId="77777777" w:rsidR="0025167B" w:rsidRPr="002C0A18" w:rsidRDefault="0025167B" w:rsidP="00862DD8">
            <w:pPr>
              <w:rPr>
                <w:rFonts w:ascii="Arial" w:hAnsi="Arial" w:cs="Arial"/>
              </w:rPr>
            </w:pPr>
          </w:p>
        </w:tc>
        <w:tc>
          <w:tcPr>
            <w:tcW w:w="7012" w:type="dxa"/>
            <w:gridSpan w:val="8"/>
          </w:tcPr>
          <w:p w14:paraId="7234E2F0" w14:textId="77777777" w:rsidR="0025167B" w:rsidRPr="0059020B" w:rsidRDefault="0025167B" w:rsidP="00862DD8">
            <w:pPr>
              <w:rPr>
                <w:rFonts w:ascii="Arial" w:hAnsi="Arial" w:cs="Arial"/>
                <w:b/>
                <w:bCs/>
              </w:rPr>
            </w:pPr>
            <w:r w:rsidRPr="0059020B">
              <w:rPr>
                <w:rFonts w:ascii="Arial" w:hAnsi="Arial" w:cs="Arial"/>
                <w:b/>
                <w:bCs/>
              </w:rPr>
              <w:t xml:space="preserve">                                             Location</w:t>
            </w:r>
          </w:p>
        </w:tc>
      </w:tr>
      <w:tr w:rsidR="0025167B" w:rsidRPr="00CA14C7" w14:paraId="578BD02D" w14:textId="77777777" w:rsidTr="00862DD8">
        <w:trPr>
          <w:trHeight w:val="74"/>
          <w:jc w:val="center"/>
        </w:trPr>
        <w:tc>
          <w:tcPr>
            <w:tcW w:w="1803" w:type="dxa"/>
          </w:tcPr>
          <w:p w14:paraId="1311D08C" w14:textId="77777777" w:rsidR="0025167B" w:rsidRPr="0059020B" w:rsidRDefault="0025167B" w:rsidP="00862DD8">
            <w:pPr>
              <w:rPr>
                <w:rFonts w:ascii="Arial" w:hAnsi="Arial" w:cs="Arial"/>
                <w:b/>
                <w:bCs/>
              </w:rPr>
            </w:pPr>
            <w:r w:rsidRPr="0059020B">
              <w:rPr>
                <w:rFonts w:ascii="Arial" w:hAnsi="Arial" w:cs="Arial"/>
                <w:b/>
                <w:bCs/>
              </w:rPr>
              <w:t>Month</w:t>
            </w:r>
          </w:p>
        </w:tc>
        <w:tc>
          <w:tcPr>
            <w:tcW w:w="1688" w:type="dxa"/>
            <w:gridSpan w:val="2"/>
          </w:tcPr>
          <w:p w14:paraId="2D7A3E7D" w14:textId="77777777" w:rsidR="0025167B" w:rsidRPr="0059020B" w:rsidRDefault="0025167B" w:rsidP="00862DD8">
            <w:pPr>
              <w:jc w:val="center"/>
              <w:rPr>
                <w:rFonts w:ascii="Arial" w:hAnsi="Arial" w:cs="Arial"/>
                <w:b/>
                <w:bCs/>
              </w:rPr>
            </w:pPr>
            <w:r w:rsidRPr="0059020B">
              <w:rPr>
                <w:rFonts w:ascii="Arial" w:hAnsi="Arial" w:cs="Arial"/>
                <w:b/>
                <w:bCs/>
              </w:rPr>
              <w:t>Yoakum</w:t>
            </w:r>
          </w:p>
        </w:tc>
        <w:tc>
          <w:tcPr>
            <w:tcW w:w="5324" w:type="dxa"/>
            <w:gridSpan w:val="6"/>
          </w:tcPr>
          <w:p w14:paraId="45BBFAA8" w14:textId="77777777" w:rsidR="0025167B" w:rsidRPr="0059020B" w:rsidRDefault="0025167B" w:rsidP="00862DD8">
            <w:pPr>
              <w:rPr>
                <w:rFonts w:ascii="Arial" w:hAnsi="Arial" w:cs="Arial"/>
                <w:b/>
                <w:bCs/>
              </w:rPr>
            </w:pPr>
            <w:r w:rsidRPr="0059020B">
              <w:rPr>
                <w:rFonts w:ascii="Arial" w:hAnsi="Arial" w:cs="Arial"/>
                <w:b/>
                <w:bCs/>
              </w:rPr>
              <w:t xml:space="preserve">                                 </w:t>
            </w:r>
            <w:r>
              <w:rPr>
                <w:rFonts w:ascii="Arial" w:hAnsi="Arial" w:cs="Arial"/>
                <w:b/>
                <w:bCs/>
              </w:rPr>
              <w:t xml:space="preserve">  </w:t>
            </w:r>
            <w:r w:rsidRPr="0059020B">
              <w:rPr>
                <w:rFonts w:ascii="Arial" w:hAnsi="Arial" w:cs="Arial"/>
                <w:b/>
                <w:bCs/>
              </w:rPr>
              <w:t>Vernon</w:t>
            </w:r>
          </w:p>
        </w:tc>
      </w:tr>
      <w:tr w:rsidR="0025167B" w:rsidRPr="00CA14C7" w14:paraId="50407EF4" w14:textId="77777777" w:rsidTr="00862DD8">
        <w:trPr>
          <w:trHeight w:val="74"/>
          <w:jc w:val="center"/>
        </w:trPr>
        <w:tc>
          <w:tcPr>
            <w:tcW w:w="1803" w:type="dxa"/>
          </w:tcPr>
          <w:p w14:paraId="29BE43B0" w14:textId="77777777" w:rsidR="0025167B" w:rsidRPr="002C0A18" w:rsidRDefault="0025167B" w:rsidP="00862DD8">
            <w:pPr>
              <w:rPr>
                <w:rFonts w:ascii="Arial" w:hAnsi="Arial" w:cs="Arial"/>
              </w:rPr>
            </w:pPr>
          </w:p>
        </w:tc>
        <w:tc>
          <w:tcPr>
            <w:tcW w:w="4132" w:type="dxa"/>
            <w:gridSpan w:val="5"/>
          </w:tcPr>
          <w:p w14:paraId="03377BA7" w14:textId="77777777" w:rsidR="0025167B" w:rsidRPr="0059020B" w:rsidRDefault="0025167B" w:rsidP="00862DD8">
            <w:pPr>
              <w:jc w:val="center"/>
              <w:rPr>
                <w:rFonts w:ascii="Arial" w:hAnsi="Arial" w:cs="Arial"/>
                <w:b/>
                <w:bCs/>
              </w:rPr>
            </w:pPr>
            <w:r w:rsidRPr="0059020B">
              <w:rPr>
                <w:rFonts w:ascii="Arial" w:hAnsi="Arial" w:cs="Arial"/>
                <w:b/>
                <w:bCs/>
              </w:rPr>
              <w:t xml:space="preserve">Rainfall   </w:t>
            </w:r>
          </w:p>
        </w:tc>
        <w:tc>
          <w:tcPr>
            <w:tcW w:w="2880" w:type="dxa"/>
            <w:gridSpan w:val="3"/>
          </w:tcPr>
          <w:p w14:paraId="028F5870" w14:textId="77777777" w:rsidR="0025167B" w:rsidRPr="0059020B" w:rsidRDefault="0025167B" w:rsidP="00862DD8">
            <w:pPr>
              <w:rPr>
                <w:rFonts w:ascii="Arial" w:hAnsi="Arial" w:cs="Arial"/>
                <w:b/>
                <w:bCs/>
              </w:rPr>
            </w:pPr>
            <w:r w:rsidRPr="0059020B">
              <w:rPr>
                <w:rFonts w:ascii="Arial" w:hAnsi="Arial" w:cs="Arial"/>
                <w:b/>
                <w:bCs/>
              </w:rPr>
              <w:t xml:space="preserve">           </w:t>
            </w:r>
            <w:r>
              <w:rPr>
                <w:rFonts w:ascii="Arial" w:hAnsi="Arial" w:cs="Arial"/>
                <w:b/>
                <w:bCs/>
              </w:rPr>
              <w:t xml:space="preserve">    </w:t>
            </w:r>
            <w:r w:rsidRPr="0059020B">
              <w:rPr>
                <w:rFonts w:ascii="Arial" w:hAnsi="Arial" w:cs="Arial"/>
                <w:b/>
                <w:bCs/>
              </w:rPr>
              <w:t xml:space="preserve">Irrigation </w:t>
            </w:r>
          </w:p>
        </w:tc>
      </w:tr>
      <w:tr w:rsidR="0025167B" w:rsidRPr="00CA14C7" w14:paraId="0B477976" w14:textId="77777777" w:rsidTr="00862DD8">
        <w:trPr>
          <w:trHeight w:val="74"/>
          <w:jc w:val="center"/>
        </w:trPr>
        <w:tc>
          <w:tcPr>
            <w:tcW w:w="1803" w:type="dxa"/>
          </w:tcPr>
          <w:p w14:paraId="5553454E" w14:textId="77777777" w:rsidR="0025167B" w:rsidRPr="002C0A18" w:rsidRDefault="0025167B" w:rsidP="00862DD8">
            <w:pPr>
              <w:rPr>
                <w:rFonts w:ascii="Arial" w:hAnsi="Arial" w:cs="Arial"/>
              </w:rPr>
            </w:pPr>
          </w:p>
        </w:tc>
        <w:tc>
          <w:tcPr>
            <w:tcW w:w="7012" w:type="dxa"/>
            <w:gridSpan w:val="8"/>
          </w:tcPr>
          <w:p w14:paraId="76969E65" w14:textId="77777777" w:rsidR="0025167B" w:rsidRPr="0059020B" w:rsidRDefault="0025167B" w:rsidP="00862DD8">
            <w:pPr>
              <w:rPr>
                <w:rFonts w:ascii="Arial" w:hAnsi="Arial" w:cs="Arial"/>
                <w:b/>
                <w:bCs/>
              </w:rPr>
            </w:pPr>
            <w:r w:rsidRPr="0059020B">
              <w:rPr>
                <w:rFonts w:ascii="Arial" w:hAnsi="Arial" w:cs="Arial"/>
                <w:b/>
                <w:bCs/>
              </w:rPr>
              <w:t xml:space="preserve">                                                 Mm</w:t>
            </w:r>
          </w:p>
        </w:tc>
      </w:tr>
      <w:tr w:rsidR="0025167B" w:rsidRPr="00CA14C7" w14:paraId="776DFCF8" w14:textId="77777777" w:rsidTr="00862DD8">
        <w:trPr>
          <w:trHeight w:val="196"/>
          <w:jc w:val="center"/>
        </w:trPr>
        <w:tc>
          <w:tcPr>
            <w:tcW w:w="1803" w:type="dxa"/>
          </w:tcPr>
          <w:p w14:paraId="500B6594" w14:textId="77777777" w:rsidR="0025167B" w:rsidRPr="002C0A18" w:rsidRDefault="0025167B" w:rsidP="00862DD8">
            <w:pPr>
              <w:rPr>
                <w:rFonts w:ascii="Arial" w:hAnsi="Arial" w:cs="Arial"/>
              </w:rPr>
            </w:pPr>
          </w:p>
        </w:tc>
        <w:tc>
          <w:tcPr>
            <w:tcW w:w="788" w:type="dxa"/>
          </w:tcPr>
          <w:p w14:paraId="6044C411" w14:textId="77777777" w:rsidR="0025167B" w:rsidRPr="00236B3B" w:rsidRDefault="0025167B" w:rsidP="00862DD8">
            <w:pPr>
              <w:jc w:val="center"/>
              <w:rPr>
                <w:rFonts w:ascii="Arial" w:hAnsi="Arial" w:cs="Arial"/>
                <w:b/>
                <w:bCs/>
              </w:rPr>
            </w:pPr>
            <w:r w:rsidRPr="00236B3B">
              <w:rPr>
                <w:rFonts w:ascii="Arial" w:hAnsi="Arial" w:cs="Arial"/>
                <w:b/>
                <w:bCs/>
              </w:rPr>
              <w:t>2022</w:t>
            </w:r>
          </w:p>
        </w:tc>
        <w:tc>
          <w:tcPr>
            <w:tcW w:w="900" w:type="dxa"/>
          </w:tcPr>
          <w:p w14:paraId="4922B031" w14:textId="77777777" w:rsidR="0025167B" w:rsidRPr="00236B3B" w:rsidRDefault="0025167B" w:rsidP="00862DD8">
            <w:pPr>
              <w:jc w:val="center"/>
              <w:rPr>
                <w:rFonts w:ascii="Arial" w:hAnsi="Arial" w:cs="Arial"/>
                <w:b/>
                <w:bCs/>
              </w:rPr>
            </w:pPr>
            <w:r w:rsidRPr="00236B3B">
              <w:rPr>
                <w:rFonts w:ascii="Arial" w:hAnsi="Arial" w:cs="Arial"/>
                <w:b/>
                <w:bCs/>
              </w:rPr>
              <w:t>2023</w:t>
            </w:r>
          </w:p>
        </w:tc>
        <w:tc>
          <w:tcPr>
            <w:tcW w:w="786" w:type="dxa"/>
          </w:tcPr>
          <w:p w14:paraId="52CE36D8" w14:textId="77777777" w:rsidR="0025167B" w:rsidRPr="00236B3B" w:rsidRDefault="0025167B" w:rsidP="00862DD8">
            <w:pPr>
              <w:rPr>
                <w:rFonts w:ascii="Arial" w:hAnsi="Arial" w:cs="Arial"/>
                <w:b/>
                <w:bCs/>
              </w:rPr>
            </w:pPr>
            <w:r w:rsidRPr="00236B3B">
              <w:rPr>
                <w:rFonts w:ascii="Arial" w:hAnsi="Arial" w:cs="Arial"/>
                <w:b/>
                <w:bCs/>
              </w:rPr>
              <w:t>2022</w:t>
            </w:r>
          </w:p>
        </w:tc>
        <w:tc>
          <w:tcPr>
            <w:tcW w:w="814" w:type="dxa"/>
          </w:tcPr>
          <w:p w14:paraId="4C1ADDA6" w14:textId="77777777" w:rsidR="0025167B" w:rsidRPr="00236B3B" w:rsidRDefault="0025167B" w:rsidP="00862DD8">
            <w:pPr>
              <w:rPr>
                <w:rFonts w:ascii="Arial" w:hAnsi="Arial" w:cs="Arial"/>
                <w:b/>
                <w:bCs/>
              </w:rPr>
            </w:pPr>
            <w:r w:rsidRPr="00236B3B">
              <w:rPr>
                <w:rFonts w:ascii="Arial" w:hAnsi="Arial" w:cs="Arial"/>
                <w:b/>
                <w:bCs/>
              </w:rPr>
              <w:t>2023</w:t>
            </w:r>
          </w:p>
        </w:tc>
        <w:tc>
          <w:tcPr>
            <w:tcW w:w="844" w:type="dxa"/>
          </w:tcPr>
          <w:p w14:paraId="3DB619B3" w14:textId="77777777" w:rsidR="0025167B" w:rsidRPr="00236B3B" w:rsidRDefault="0025167B" w:rsidP="00862DD8">
            <w:pPr>
              <w:rPr>
                <w:rFonts w:ascii="Arial" w:hAnsi="Arial" w:cs="Arial"/>
                <w:b/>
                <w:bCs/>
              </w:rPr>
            </w:pPr>
            <w:r w:rsidRPr="00236B3B">
              <w:rPr>
                <w:rFonts w:ascii="Arial" w:hAnsi="Arial" w:cs="Arial"/>
                <w:b/>
                <w:bCs/>
              </w:rPr>
              <w:t>2024</w:t>
            </w:r>
          </w:p>
        </w:tc>
        <w:tc>
          <w:tcPr>
            <w:tcW w:w="990" w:type="dxa"/>
          </w:tcPr>
          <w:p w14:paraId="0E04AD31" w14:textId="77777777" w:rsidR="0025167B" w:rsidRPr="00236B3B" w:rsidRDefault="0025167B" w:rsidP="00862DD8">
            <w:pPr>
              <w:rPr>
                <w:rFonts w:ascii="Arial" w:hAnsi="Arial" w:cs="Arial"/>
                <w:b/>
                <w:bCs/>
              </w:rPr>
            </w:pPr>
            <w:r w:rsidRPr="00236B3B">
              <w:rPr>
                <w:rFonts w:ascii="Arial" w:hAnsi="Arial" w:cs="Arial"/>
                <w:b/>
                <w:bCs/>
              </w:rPr>
              <w:t>2022</w:t>
            </w:r>
          </w:p>
        </w:tc>
        <w:tc>
          <w:tcPr>
            <w:tcW w:w="990" w:type="dxa"/>
          </w:tcPr>
          <w:p w14:paraId="6474D703" w14:textId="77777777" w:rsidR="0025167B" w:rsidRPr="00236B3B" w:rsidRDefault="0025167B" w:rsidP="00862DD8">
            <w:pPr>
              <w:jc w:val="center"/>
              <w:rPr>
                <w:rFonts w:ascii="Arial" w:hAnsi="Arial" w:cs="Arial"/>
                <w:b/>
                <w:bCs/>
              </w:rPr>
            </w:pPr>
            <w:r w:rsidRPr="00236B3B">
              <w:rPr>
                <w:rFonts w:ascii="Arial" w:hAnsi="Arial" w:cs="Arial"/>
                <w:b/>
                <w:bCs/>
              </w:rPr>
              <w:t>2023</w:t>
            </w:r>
          </w:p>
        </w:tc>
        <w:tc>
          <w:tcPr>
            <w:tcW w:w="900" w:type="dxa"/>
          </w:tcPr>
          <w:p w14:paraId="7169805A" w14:textId="77777777" w:rsidR="0025167B" w:rsidRPr="00236B3B" w:rsidRDefault="0025167B" w:rsidP="00862DD8">
            <w:pPr>
              <w:jc w:val="center"/>
              <w:rPr>
                <w:rFonts w:ascii="Arial" w:hAnsi="Arial" w:cs="Arial"/>
                <w:b/>
                <w:bCs/>
              </w:rPr>
            </w:pPr>
            <w:r w:rsidRPr="00236B3B">
              <w:rPr>
                <w:rFonts w:ascii="Arial" w:hAnsi="Arial" w:cs="Arial"/>
                <w:b/>
                <w:bCs/>
              </w:rPr>
              <w:t>2024</w:t>
            </w:r>
          </w:p>
        </w:tc>
      </w:tr>
      <w:tr w:rsidR="0025167B" w:rsidRPr="00CA14C7" w14:paraId="155CA4E6" w14:textId="77777777" w:rsidTr="00862DD8">
        <w:trPr>
          <w:trHeight w:val="196"/>
          <w:jc w:val="center"/>
        </w:trPr>
        <w:tc>
          <w:tcPr>
            <w:tcW w:w="1803" w:type="dxa"/>
          </w:tcPr>
          <w:p w14:paraId="518EB519" w14:textId="77777777" w:rsidR="0025167B" w:rsidRPr="002C0A18" w:rsidRDefault="0025167B" w:rsidP="00862DD8">
            <w:pPr>
              <w:rPr>
                <w:rFonts w:ascii="Arial" w:hAnsi="Arial" w:cs="Arial"/>
              </w:rPr>
            </w:pPr>
            <w:r w:rsidRPr="002C0A18">
              <w:rPr>
                <w:rFonts w:ascii="Arial" w:hAnsi="Arial" w:cs="Arial"/>
              </w:rPr>
              <w:t>May</w:t>
            </w:r>
          </w:p>
        </w:tc>
        <w:tc>
          <w:tcPr>
            <w:tcW w:w="788" w:type="dxa"/>
          </w:tcPr>
          <w:p w14:paraId="6AC6556C" w14:textId="77777777" w:rsidR="0025167B" w:rsidRPr="002C0A18" w:rsidRDefault="0025167B" w:rsidP="00862DD8">
            <w:pPr>
              <w:jc w:val="center"/>
              <w:rPr>
                <w:rFonts w:ascii="Arial" w:hAnsi="Arial" w:cs="Arial"/>
              </w:rPr>
            </w:pPr>
            <w:r w:rsidRPr="002C0A18">
              <w:rPr>
                <w:rFonts w:ascii="Arial" w:hAnsi="Arial" w:cs="Arial"/>
              </w:rPr>
              <w:t>-</w:t>
            </w:r>
          </w:p>
        </w:tc>
        <w:tc>
          <w:tcPr>
            <w:tcW w:w="900" w:type="dxa"/>
          </w:tcPr>
          <w:p w14:paraId="55C80C2A" w14:textId="77777777" w:rsidR="0025167B" w:rsidRPr="002C0A18" w:rsidRDefault="0025167B" w:rsidP="00862DD8">
            <w:pPr>
              <w:jc w:val="center"/>
              <w:rPr>
                <w:rFonts w:ascii="Arial" w:hAnsi="Arial" w:cs="Arial"/>
              </w:rPr>
            </w:pPr>
            <w:r w:rsidRPr="002C0A18">
              <w:rPr>
                <w:rFonts w:ascii="Arial" w:hAnsi="Arial" w:cs="Arial"/>
              </w:rPr>
              <w:t>-</w:t>
            </w:r>
          </w:p>
        </w:tc>
        <w:tc>
          <w:tcPr>
            <w:tcW w:w="786" w:type="dxa"/>
          </w:tcPr>
          <w:p w14:paraId="768791E1" w14:textId="77777777" w:rsidR="0025167B" w:rsidRPr="002C0A18" w:rsidRDefault="0025167B" w:rsidP="00862DD8">
            <w:pPr>
              <w:jc w:val="center"/>
              <w:rPr>
                <w:rFonts w:ascii="Arial" w:hAnsi="Arial" w:cs="Arial"/>
              </w:rPr>
            </w:pPr>
            <w:r w:rsidRPr="002C0A18">
              <w:rPr>
                <w:rFonts w:ascii="Arial" w:hAnsi="Arial" w:cs="Arial"/>
              </w:rPr>
              <w:t>77.0</w:t>
            </w:r>
          </w:p>
        </w:tc>
        <w:tc>
          <w:tcPr>
            <w:tcW w:w="814" w:type="dxa"/>
          </w:tcPr>
          <w:p w14:paraId="49F450C9" w14:textId="77777777" w:rsidR="0025167B" w:rsidRPr="002C0A18" w:rsidRDefault="0025167B" w:rsidP="00862DD8">
            <w:pPr>
              <w:jc w:val="center"/>
              <w:rPr>
                <w:rFonts w:ascii="Arial" w:hAnsi="Arial" w:cs="Arial"/>
              </w:rPr>
            </w:pPr>
            <w:r w:rsidRPr="002C0A18">
              <w:rPr>
                <w:rFonts w:ascii="Arial" w:hAnsi="Arial" w:cs="Arial"/>
              </w:rPr>
              <w:t>140.7</w:t>
            </w:r>
          </w:p>
        </w:tc>
        <w:tc>
          <w:tcPr>
            <w:tcW w:w="844" w:type="dxa"/>
          </w:tcPr>
          <w:p w14:paraId="3CCC0629" w14:textId="77777777" w:rsidR="0025167B" w:rsidRPr="002C0A18" w:rsidRDefault="0025167B" w:rsidP="00862DD8">
            <w:pPr>
              <w:jc w:val="center"/>
              <w:rPr>
                <w:rFonts w:ascii="Arial" w:hAnsi="Arial" w:cs="Arial"/>
              </w:rPr>
            </w:pPr>
            <w:r w:rsidRPr="002C0A18">
              <w:rPr>
                <w:rFonts w:ascii="Arial" w:hAnsi="Arial" w:cs="Arial"/>
              </w:rPr>
              <w:t>57.7</w:t>
            </w:r>
          </w:p>
        </w:tc>
        <w:tc>
          <w:tcPr>
            <w:tcW w:w="990" w:type="dxa"/>
          </w:tcPr>
          <w:p w14:paraId="7A15363F" w14:textId="77777777" w:rsidR="0025167B" w:rsidRPr="002C0A18" w:rsidRDefault="0025167B" w:rsidP="00862DD8">
            <w:pPr>
              <w:jc w:val="center"/>
              <w:rPr>
                <w:rFonts w:ascii="Arial" w:hAnsi="Arial" w:cs="Arial"/>
              </w:rPr>
            </w:pPr>
            <w:r w:rsidRPr="002C0A18">
              <w:rPr>
                <w:rFonts w:ascii="Arial" w:hAnsi="Arial" w:cs="Arial"/>
              </w:rPr>
              <w:t>0</w:t>
            </w:r>
          </w:p>
        </w:tc>
        <w:tc>
          <w:tcPr>
            <w:tcW w:w="990" w:type="dxa"/>
          </w:tcPr>
          <w:p w14:paraId="1ACF098C" w14:textId="77777777" w:rsidR="0025167B" w:rsidRPr="002C0A18" w:rsidRDefault="0025167B" w:rsidP="00862DD8">
            <w:pPr>
              <w:jc w:val="center"/>
              <w:rPr>
                <w:rFonts w:ascii="Arial" w:hAnsi="Arial" w:cs="Arial"/>
              </w:rPr>
            </w:pPr>
            <w:r w:rsidRPr="002C0A18">
              <w:rPr>
                <w:rFonts w:ascii="Arial" w:hAnsi="Arial" w:cs="Arial"/>
              </w:rPr>
              <w:t>0</w:t>
            </w:r>
          </w:p>
        </w:tc>
        <w:tc>
          <w:tcPr>
            <w:tcW w:w="900" w:type="dxa"/>
          </w:tcPr>
          <w:p w14:paraId="13AE00AD" w14:textId="77777777" w:rsidR="0025167B" w:rsidRPr="002C0A18" w:rsidRDefault="0025167B" w:rsidP="00862DD8">
            <w:pPr>
              <w:jc w:val="center"/>
              <w:rPr>
                <w:rFonts w:ascii="Arial" w:hAnsi="Arial" w:cs="Arial"/>
              </w:rPr>
            </w:pPr>
            <w:r w:rsidRPr="002C0A18">
              <w:rPr>
                <w:rFonts w:ascii="Arial" w:hAnsi="Arial" w:cs="Arial"/>
              </w:rPr>
              <w:t>30.5</w:t>
            </w:r>
          </w:p>
        </w:tc>
      </w:tr>
      <w:tr w:rsidR="0025167B" w:rsidRPr="00CA14C7" w14:paraId="76D84AD8" w14:textId="77777777" w:rsidTr="00862DD8">
        <w:trPr>
          <w:trHeight w:val="273"/>
          <w:jc w:val="center"/>
        </w:trPr>
        <w:tc>
          <w:tcPr>
            <w:tcW w:w="1803" w:type="dxa"/>
          </w:tcPr>
          <w:p w14:paraId="1E2EB9F0" w14:textId="77777777" w:rsidR="0025167B" w:rsidRPr="002C0A18" w:rsidRDefault="0025167B" w:rsidP="00862DD8">
            <w:pPr>
              <w:rPr>
                <w:rFonts w:ascii="Arial" w:hAnsi="Arial" w:cs="Arial"/>
              </w:rPr>
            </w:pPr>
            <w:r w:rsidRPr="002C0A18">
              <w:rPr>
                <w:rFonts w:ascii="Arial" w:hAnsi="Arial" w:cs="Arial"/>
              </w:rPr>
              <w:t>June</w:t>
            </w:r>
          </w:p>
        </w:tc>
        <w:tc>
          <w:tcPr>
            <w:tcW w:w="788" w:type="dxa"/>
          </w:tcPr>
          <w:p w14:paraId="019FF060" w14:textId="77777777" w:rsidR="0025167B" w:rsidRPr="002C0A18" w:rsidRDefault="0025167B" w:rsidP="00862DD8">
            <w:pPr>
              <w:jc w:val="center"/>
              <w:rPr>
                <w:rFonts w:ascii="Arial" w:hAnsi="Arial" w:cs="Arial"/>
              </w:rPr>
            </w:pPr>
            <w:r w:rsidRPr="002C0A18">
              <w:rPr>
                <w:rFonts w:ascii="Arial" w:hAnsi="Arial" w:cs="Arial"/>
              </w:rPr>
              <w:t>74.4</w:t>
            </w:r>
          </w:p>
        </w:tc>
        <w:tc>
          <w:tcPr>
            <w:tcW w:w="900" w:type="dxa"/>
          </w:tcPr>
          <w:p w14:paraId="6FD55196" w14:textId="77777777" w:rsidR="0025167B" w:rsidRPr="002C0A18" w:rsidRDefault="0025167B" w:rsidP="00862DD8">
            <w:pPr>
              <w:jc w:val="center"/>
              <w:rPr>
                <w:rFonts w:ascii="Arial" w:hAnsi="Arial" w:cs="Arial"/>
              </w:rPr>
            </w:pPr>
            <w:r w:rsidRPr="002C0A18">
              <w:rPr>
                <w:rFonts w:ascii="Arial" w:hAnsi="Arial" w:cs="Arial"/>
              </w:rPr>
              <w:t>14.5</w:t>
            </w:r>
          </w:p>
        </w:tc>
        <w:tc>
          <w:tcPr>
            <w:tcW w:w="786" w:type="dxa"/>
          </w:tcPr>
          <w:p w14:paraId="65A7E8F8" w14:textId="77777777" w:rsidR="0025167B" w:rsidRPr="002C0A18" w:rsidRDefault="0025167B" w:rsidP="00862DD8">
            <w:pPr>
              <w:jc w:val="center"/>
              <w:rPr>
                <w:rFonts w:ascii="Arial" w:hAnsi="Arial" w:cs="Arial"/>
              </w:rPr>
            </w:pPr>
            <w:r w:rsidRPr="002C0A18">
              <w:rPr>
                <w:rFonts w:ascii="Arial" w:hAnsi="Arial" w:cs="Arial"/>
              </w:rPr>
              <w:t>29.2</w:t>
            </w:r>
          </w:p>
        </w:tc>
        <w:tc>
          <w:tcPr>
            <w:tcW w:w="814" w:type="dxa"/>
          </w:tcPr>
          <w:p w14:paraId="75A152AC" w14:textId="77777777" w:rsidR="0025167B" w:rsidRPr="002C0A18" w:rsidRDefault="0025167B" w:rsidP="00862DD8">
            <w:pPr>
              <w:jc w:val="center"/>
              <w:rPr>
                <w:rFonts w:ascii="Arial" w:hAnsi="Arial" w:cs="Arial"/>
              </w:rPr>
            </w:pPr>
            <w:r w:rsidRPr="002C0A18">
              <w:rPr>
                <w:rFonts w:ascii="Arial" w:hAnsi="Arial" w:cs="Arial"/>
              </w:rPr>
              <w:t>50.07</w:t>
            </w:r>
          </w:p>
        </w:tc>
        <w:tc>
          <w:tcPr>
            <w:tcW w:w="844" w:type="dxa"/>
          </w:tcPr>
          <w:p w14:paraId="48ED95DB" w14:textId="77777777" w:rsidR="0025167B" w:rsidRPr="002C0A18" w:rsidRDefault="0025167B" w:rsidP="00862DD8">
            <w:pPr>
              <w:jc w:val="center"/>
              <w:rPr>
                <w:rFonts w:ascii="Arial" w:hAnsi="Arial" w:cs="Arial"/>
              </w:rPr>
            </w:pPr>
            <w:r w:rsidRPr="002C0A18">
              <w:rPr>
                <w:rFonts w:ascii="Arial" w:hAnsi="Arial" w:cs="Arial"/>
              </w:rPr>
              <w:t>87.4</w:t>
            </w:r>
          </w:p>
        </w:tc>
        <w:tc>
          <w:tcPr>
            <w:tcW w:w="990" w:type="dxa"/>
          </w:tcPr>
          <w:p w14:paraId="5D9AD8AF" w14:textId="77777777" w:rsidR="0025167B" w:rsidRPr="002C0A18" w:rsidRDefault="0025167B" w:rsidP="00862DD8">
            <w:pPr>
              <w:jc w:val="center"/>
              <w:rPr>
                <w:rFonts w:ascii="Arial" w:hAnsi="Arial" w:cs="Arial"/>
              </w:rPr>
            </w:pPr>
            <w:r w:rsidRPr="002C0A18">
              <w:rPr>
                <w:rFonts w:ascii="Arial" w:hAnsi="Arial" w:cs="Arial"/>
              </w:rPr>
              <w:t>50.8</w:t>
            </w:r>
          </w:p>
        </w:tc>
        <w:tc>
          <w:tcPr>
            <w:tcW w:w="990" w:type="dxa"/>
          </w:tcPr>
          <w:p w14:paraId="1877A185" w14:textId="77777777" w:rsidR="0025167B" w:rsidRPr="002C0A18" w:rsidRDefault="0025167B" w:rsidP="00862DD8">
            <w:pPr>
              <w:jc w:val="center"/>
              <w:rPr>
                <w:rFonts w:ascii="Arial" w:hAnsi="Arial" w:cs="Arial"/>
              </w:rPr>
            </w:pPr>
            <w:r w:rsidRPr="002C0A18">
              <w:rPr>
                <w:rFonts w:ascii="Arial" w:hAnsi="Arial" w:cs="Arial"/>
              </w:rPr>
              <w:t>50.8</w:t>
            </w:r>
          </w:p>
        </w:tc>
        <w:tc>
          <w:tcPr>
            <w:tcW w:w="900" w:type="dxa"/>
          </w:tcPr>
          <w:p w14:paraId="407C2D07" w14:textId="77777777" w:rsidR="0025167B" w:rsidRPr="002C0A18" w:rsidRDefault="0025167B" w:rsidP="00862DD8">
            <w:pPr>
              <w:jc w:val="center"/>
              <w:rPr>
                <w:rFonts w:ascii="Arial" w:hAnsi="Arial" w:cs="Arial"/>
              </w:rPr>
            </w:pPr>
            <w:r w:rsidRPr="002C0A18">
              <w:rPr>
                <w:rFonts w:ascii="Arial" w:hAnsi="Arial" w:cs="Arial"/>
              </w:rPr>
              <w:t>87.6</w:t>
            </w:r>
          </w:p>
        </w:tc>
      </w:tr>
      <w:tr w:rsidR="0025167B" w:rsidRPr="00CA14C7" w14:paraId="1908B7FA" w14:textId="77777777" w:rsidTr="00862DD8">
        <w:trPr>
          <w:trHeight w:val="189"/>
          <w:jc w:val="center"/>
        </w:trPr>
        <w:tc>
          <w:tcPr>
            <w:tcW w:w="1803" w:type="dxa"/>
          </w:tcPr>
          <w:p w14:paraId="62BC307C" w14:textId="77777777" w:rsidR="0025167B" w:rsidRPr="002C0A18" w:rsidRDefault="0025167B" w:rsidP="00862DD8">
            <w:pPr>
              <w:rPr>
                <w:rFonts w:ascii="Arial" w:hAnsi="Arial" w:cs="Arial"/>
              </w:rPr>
            </w:pPr>
            <w:r w:rsidRPr="002C0A18">
              <w:rPr>
                <w:rFonts w:ascii="Arial" w:hAnsi="Arial" w:cs="Arial"/>
              </w:rPr>
              <w:t>July</w:t>
            </w:r>
          </w:p>
        </w:tc>
        <w:tc>
          <w:tcPr>
            <w:tcW w:w="788" w:type="dxa"/>
          </w:tcPr>
          <w:p w14:paraId="689CF42A" w14:textId="77777777" w:rsidR="0025167B" w:rsidRPr="002C0A18" w:rsidRDefault="0025167B" w:rsidP="00862DD8">
            <w:pPr>
              <w:jc w:val="center"/>
              <w:rPr>
                <w:rFonts w:ascii="Arial" w:hAnsi="Arial" w:cs="Arial"/>
              </w:rPr>
            </w:pPr>
            <w:r w:rsidRPr="002C0A18">
              <w:rPr>
                <w:rFonts w:ascii="Arial" w:hAnsi="Arial" w:cs="Arial"/>
              </w:rPr>
              <w:t>6.1</w:t>
            </w:r>
          </w:p>
        </w:tc>
        <w:tc>
          <w:tcPr>
            <w:tcW w:w="900" w:type="dxa"/>
          </w:tcPr>
          <w:p w14:paraId="684FD768" w14:textId="77777777" w:rsidR="0025167B" w:rsidRPr="002C0A18" w:rsidRDefault="0025167B" w:rsidP="00862DD8">
            <w:pPr>
              <w:jc w:val="center"/>
              <w:rPr>
                <w:rFonts w:ascii="Arial" w:hAnsi="Arial" w:cs="Arial"/>
              </w:rPr>
            </w:pPr>
            <w:r w:rsidRPr="002C0A18">
              <w:rPr>
                <w:rFonts w:ascii="Arial" w:hAnsi="Arial" w:cs="Arial"/>
              </w:rPr>
              <w:t>12.2</w:t>
            </w:r>
          </w:p>
        </w:tc>
        <w:tc>
          <w:tcPr>
            <w:tcW w:w="786" w:type="dxa"/>
          </w:tcPr>
          <w:p w14:paraId="5A079D0D" w14:textId="77777777" w:rsidR="0025167B" w:rsidRPr="002C0A18" w:rsidRDefault="0025167B" w:rsidP="00862DD8">
            <w:pPr>
              <w:jc w:val="center"/>
              <w:rPr>
                <w:rFonts w:ascii="Arial" w:hAnsi="Arial" w:cs="Arial"/>
              </w:rPr>
            </w:pPr>
            <w:r w:rsidRPr="002C0A18">
              <w:rPr>
                <w:rFonts w:ascii="Arial" w:hAnsi="Arial" w:cs="Arial"/>
              </w:rPr>
              <w:t>47.0</w:t>
            </w:r>
          </w:p>
        </w:tc>
        <w:tc>
          <w:tcPr>
            <w:tcW w:w="814" w:type="dxa"/>
          </w:tcPr>
          <w:p w14:paraId="7120E79E" w14:textId="77777777" w:rsidR="0025167B" w:rsidRPr="002C0A18" w:rsidRDefault="0025167B" w:rsidP="00862DD8">
            <w:pPr>
              <w:jc w:val="center"/>
              <w:rPr>
                <w:rFonts w:ascii="Arial" w:hAnsi="Arial" w:cs="Arial"/>
              </w:rPr>
            </w:pPr>
            <w:r w:rsidRPr="002C0A18">
              <w:rPr>
                <w:rFonts w:ascii="Arial" w:hAnsi="Arial" w:cs="Arial"/>
              </w:rPr>
              <w:t>60.1</w:t>
            </w:r>
          </w:p>
        </w:tc>
        <w:tc>
          <w:tcPr>
            <w:tcW w:w="844" w:type="dxa"/>
          </w:tcPr>
          <w:p w14:paraId="166287D2" w14:textId="77777777" w:rsidR="0025167B" w:rsidRPr="002C0A18" w:rsidRDefault="0025167B" w:rsidP="00862DD8">
            <w:pPr>
              <w:jc w:val="center"/>
              <w:rPr>
                <w:rFonts w:ascii="Arial" w:hAnsi="Arial" w:cs="Arial"/>
              </w:rPr>
            </w:pPr>
            <w:r w:rsidRPr="002C0A18">
              <w:rPr>
                <w:rFonts w:ascii="Arial" w:hAnsi="Arial" w:cs="Arial"/>
              </w:rPr>
              <w:t>26.4</w:t>
            </w:r>
          </w:p>
        </w:tc>
        <w:tc>
          <w:tcPr>
            <w:tcW w:w="990" w:type="dxa"/>
          </w:tcPr>
          <w:p w14:paraId="5D013AA9" w14:textId="77777777" w:rsidR="0025167B" w:rsidRPr="002C0A18" w:rsidRDefault="0025167B" w:rsidP="00862DD8">
            <w:pPr>
              <w:jc w:val="center"/>
              <w:rPr>
                <w:rFonts w:ascii="Arial" w:hAnsi="Arial" w:cs="Arial"/>
              </w:rPr>
            </w:pPr>
            <w:r w:rsidRPr="002C0A18">
              <w:rPr>
                <w:rFonts w:ascii="Arial" w:hAnsi="Arial" w:cs="Arial"/>
              </w:rPr>
              <w:t>177.8</w:t>
            </w:r>
          </w:p>
        </w:tc>
        <w:tc>
          <w:tcPr>
            <w:tcW w:w="990" w:type="dxa"/>
          </w:tcPr>
          <w:p w14:paraId="13344827" w14:textId="77777777" w:rsidR="0025167B" w:rsidRPr="002C0A18" w:rsidRDefault="0025167B" w:rsidP="00862DD8">
            <w:pPr>
              <w:jc w:val="center"/>
              <w:rPr>
                <w:rFonts w:ascii="Arial" w:hAnsi="Arial" w:cs="Arial"/>
              </w:rPr>
            </w:pPr>
            <w:r w:rsidRPr="002C0A18">
              <w:rPr>
                <w:rFonts w:ascii="Arial" w:hAnsi="Arial" w:cs="Arial"/>
              </w:rPr>
              <w:t>127.0</w:t>
            </w:r>
          </w:p>
        </w:tc>
        <w:tc>
          <w:tcPr>
            <w:tcW w:w="900" w:type="dxa"/>
          </w:tcPr>
          <w:p w14:paraId="57C0C314" w14:textId="77777777" w:rsidR="0025167B" w:rsidRPr="002C0A18" w:rsidRDefault="0025167B" w:rsidP="00862DD8">
            <w:pPr>
              <w:jc w:val="center"/>
              <w:rPr>
                <w:rFonts w:ascii="Arial" w:hAnsi="Arial" w:cs="Arial"/>
              </w:rPr>
            </w:pPr>
            <w:r w:rsidRPr="002C0A18">
              <w:rPr>
                <w:rFonts w:ascii="Arial" w:hAnsi="Arial" w:cs="Arial"/>
              </w:rPr>
              <w:t>114.3</w:t>
            </w:r>
          </w:p>
        </w:tc>
      </w:tr>
      <w:tr w:rsidR="0025167B" w:rsidRPr="00CA14C7" w14:paraId="67940266" w14:textId="77777777" w:rsidTr="00862DD8">
        <w:trPr>
          <w:trHeight w:val="74"/>
          <w:jc w:val="center"/>
        </w:trPr>
        <w:tc>
          <w:tcPr>
            <w:tcW w:w="1803" w:type="dxa"/>
          </w:tcPr>
          <w:p w14:paraId="7E869FE6" w14:textId="77777777" w:rsidR="0025167B" w:rsidRPr="002C0A18" w:rsidRDefault="0025167B" w:rsidP="00862DD8">
            <w:pPr>
              <w:rPr>
                <w:rFonts w:ascii="Arial" w:hAnsi="Arial" w:cs="Arial"/>
              </w:rPr>
            </w:pPr>
            <w:r w:rsidRPr="002C0A18">
              <w:rPr>
                <w:rFonts w:ascii="Arial" w:hAnsi="Arial" w:cs="Arial"/>
              </w:rPr>
              <w:t>August</w:t>
            </w:r>
          </w:p>
        </w:tc>
        <w:tc>
          <w:tcPr>
            <w:tcW w:w="788" w:type="dxa"/>
          </w:tcPr>
          <w:p w14:paraId="0DB12F99" w14:textId="77777777" w:rsidR="0025167B" w:rsidRPr="002C0A18" w:rsidRDefault="0025167B" w:rsidP="00862DD8">
            <w:pPr>
              <w:jc w:val="center"/>
              <w:rPr>
                <w:rFonts w:ascii="Arial" w:hAnsi="Arial" w:cs="Arial"/>
              </w:rPr>
            </w:pPr>
            <w:r w:rsidRPr="002C0A18">
              <w:rPr>
                <w:rFonts w:ascii="Arial" w:hAnsi="Arial" w:cs="Arial"/>
              </w:rPr>
              <w:t>204.5</w:t>
            </w:r>
          </w:p>
        </w:tc>
        <w:tc>
          <w:tcPr>
            <w:tcW w:w="900" w:type="dxa"/>
          </w:tcPr>
          <w:p w14:paraId="617BA991" w14:textId="77777777" w:rsidR="0025167B" w:rsidRPr="002C0A18" w:rsidRDefault="0025167B" w:rsidP="00862DD8">
            <w:pPr>
              <w:jc w:val="center"/>
              <w:rPr>
                <w:rFonts w:ascii="Arial" w:hAnsi="Arial" w:cs="Arial"/>
              </w:rPr>
            </w:pPr>
            <w:r w:rsidRPr="002C0A18">
              <w:rPr>
                <w:rFonts w:ascii="Arial" w:hAnsi="Arial" w:cs="Arial"/>
              </w:rPr>
              <w:t>8.6</w:t>
            </w:r>
          </w:p>
        </w:tc>
        <w:tc>
          <w:tcPr>
            <w:tcW w:w="786" w:type="dxa"/>
          </w:tcPr>
          <w:p w14:paraId="6025073A" w14:textId="77777777" w:rsidR="0025167B" w:rsidRPr="002C0A18" w:rsidRDefault="0025167B" w:rsidP="00862DD8">
            <w:pPr>
              <w:jc w:val="center"/>
              <w:rPr>
                <w:rFonts w:ascii="Arial" w:hAnsi="Arial" w:cs="Arial"/>
              </w:rPr>
            </w:pPr>
            <w:r w:rsidRPr="002C0A18">
              <w:rPr>
                <w:rFonts w:ascii="Arial" w:hAnsi="Arial" w:cs="Arial"/>
              </w:rPr>
              <w:t>115.6</w:t>
            </w:r>
          </w:p>
        </w:tc>
        <w:tc>
          <w:tcPr>
            <w:tcW w:w="814" w:type="dxa"/>
          </w:tcPr>
          <w:p w14:paraId="079316F6" w14:textId="77777777" w:rsidR="0025167B" w:rsidRPr="002C0A18" w:rsidRDefault="0025167B" w:rsidP="00862DD8">
            <w:pPr>
              <w:jc w:val="center"/>
              <w:rPr>
                <w:rFonts w:ascii="Arial" w:hAnsi="Arial" w:cs="Arial"/>
              </w:rPr>
            </w:pPr>
            <w:r w:rsidRPr="002C0A18">
              <w:rPr>
                <w:rFonts w:ascii="Arial" w:hAnsi="Arial" w:cs="Arial"/>
              </w:rPr>
              <w:t>0</w:t>
            </w:r>
          </w:p>
        </w:tc>
        <w:tc>
          <w:tcPr>
            <w:tcW w:w="844" w:type="dxa"/>
          </w:tcPr>
          <w:p w14:paraId="30E49B82" w14:textId="77777777" w:rsidR="0025167B" w:rsidRPr="002C0A18" w:rsidRDefault="0025167B" w:rsidP="00862DD8">
            <w:pPr>
              <w:jc w:val="center"/>
              <w:rPr>
                <w:rFonts w:ascii="Arial" w:hAnsi="Arial" w:cs="Arial"/>
              </w:rPr>
            </w:pPr>
            <w:r w:rsidRPr="002C0A18">
              <w:rPr>
                <w:rFonts w:ascii="Arial" w:hAnsi="Arial" w:cs="Arial"/>
              </w:rPr>
              <w:t>14.5</w:t>
            </w:r>
          </w:p>
        </w:tc>
        <w:tc>
          <w:tcPr>
            <w:tcW w:w="990" w:type="dxa"/>
          </w:tcPr>
          <w:p w14:paraId="4D2E9049" w14:textId="77777777" w:rsidR="0025167B" w:rsidRPr="002C0A18" w:rsidRDefault="0025167B" w:rsidP="00862DD8">
            <w:pPr>
              <w:jc w:val="center"/>
              <w:rPr>
                <w:rFonts w:ascii="Arial" w:hAnsi="Arial" w:cs="Arial"/>
              </w:rPr>
            </w:pPr>
            <w:r w:rsidRPr="002C0A18">
              <w:rPr>
                <w:rFonts w:ascii="Arial" w:hAnsi="Arial" w:cs="Arial"/>
              </w:rPr>
              <w:t>152.4</w:t>
            </w:r>
          </w:p>
        </w:tc>
        <w:tc>
          <w:tcPr>
            <w:tcW w:w="990" w:type="dxa"/>
          </w:tcPr>
          <w:p w14:paraId="0E6213FE" w14:textId="77777777" w:rsidR="0025167B" w:rsidRPr="002C0A18" w:rsidRDefault="0025167B" w:rsidP="00862DD8">
            <w:pPr>
              <w:jc w:val="center"/>
              <w:rPr>
                <w:rFonts w:ascii="Arial" w:hAnsi="Arial" w:cs="Arial"/>
              </w:rPr>
            </w:pPr>
            <w:r w:rsidRPr="002C0A18">
              <w:rPr>
                <w:rFonts w:ascii="Arial" w:hAnsi="Arial" w:cs="Arial"/>
              </w:rPr>
              <w:t>127.0</w:t>
            </w:r>
          </w:p>
        </w:tc>
        <w:tc>
          <w:tcPr>
            <w:tcW w:w="900" w:type="dxa"/>
          </w:tcPr>
          <w:p w14:paraId="63A5B816" w14:textId="77777777" w:rsidR="0025167B" w:rsidRPr="002C0A18" w:rsidRDefault="0025167B" w:rsidP="00862DD8">
            <w:pPr>
              <w:jc w:val="center"/>
              <w:rPr>
                <w:rFonts w:ascii="Arial" w:hAnsi="Arial" w:cs="Arial"/>
              </w:rPr>
            </w:pPr>
            <w:r w:rsidRPr="002C0A18">
              <w:rPr>
                <w:rFonts w:ascii="Arial" w:hAnsi="Arial" w:cs="Arial"/>
              </w:rPr>
              <w:t>133.4</w:t>
            </w:r>
          </w:p>
        </w:tc>
      </w:tr>
      <w:tr w:rsidR="0025167B" w:rsidRPr="00CA14C7" w14:paraId="062C5699" w14:textId="77777777" w:rsidTr="00862DD8">
        <w:trPr>
          <w:trHeight w:val="224"/>
          <w:jc w:val="center"/>
        </w:trPr>
        <w:tc>
          <w:tcPr>
            <w:tcW w:w="1803" w:type="dxa"/>
          </w:tcPr>
          <w:p w14:paraId="342CFE2A" w14:textId="77777777" w:rsidR="0025167B" w:rsidRPr="002C0A18" w:rsidRDefault="0025167B" w:rsidP="00862DD8">
            <w:pPr>
              <w:rPr>
                <w:rFonts w:ascii="Arial" w:hAnsi="Arial" w:cs="Arial"/>
              </w:rPr>
            </w:pPr>
            <w:r w:rsidRPr="002C0A18">
              <w:rPr>
                <w:rFonts w:ascii="Arial" w:hAnsi="Arial" w:cs="Arial"/>
              </w:rPr>
              <w:t>September</w:t>
            </w:r>
          </w:p>
        </w:tc>
        <w:tc>
          <w:tcPr>
            <w:tcW w:w="788" w:type="dxa"/>
          </w:tcPr>
          <w:p w14:paraId="3D1F5571" w14:textId="77777777" w:rsidR="0025167B" w:rsidRPr="002C0A18" w:rsidRDefault="0025167B" w:rsidP="00862DD8">
            <w:pPr>
              <w:jc w:val="center"/>
              <w:rPr>
                <w:rFonts w:ascii="Arial" w:hAnsi="Arial" w:cs="Arial"/>
              </w:rPr>
            </w:pPr>
            <w:r w:rsidRPr="002C0A18">
              <w:rPr>
                <w:rFonts w:ascii="Arial" w:hAnsi="Arial" w:cs="Arial"/>
              </w:rPr>
              <w:t>3.3</w:t>
            </w:r>
          </w:p>
        </w:tc>
        <w:tc>
          <w:tcPr>
            <w:tcW w:w="900" w:type="dxa"/>
          </w:tcPr>
          <w:p w14:paraId="761DB520" w14:textId="77777777" w:rsidR="0025167B" w:rsidRPr="002C0A18" w:rsidRDefault="0025167B" w:rsidP="00862DD8">
            <w:pPr>
              <w:jc w:val="center"/>
              <w:rPr>
                <w:rFonts w:ascii="Arial" w:hAnsi="Arial" w:cs="Arial"/>
              </w:rPr>
            </w:pPr>
            <w:r w:rsidRPr="002C0A18">
              <w:rPr>
                <w:rFonts w:ascii="Arial" w:hAnsi="Arial" w:cs="Arial"/>
              </w:rPr>
              <w:t>71.4</w:t>
            </w:r>
          </w:p>
        </w:tc>
        <w:tc>
          <w:tcPr>
            <w:tcW w:w="786" w:type="dxa"/>
          </w:tcPr>
          <w:p w14:paraId="6CBA8E19" w14:textId="77777777" w:rsidR="0025167B" w:rsidRPr="002C0A18" w:rsidRDefault="0025167B" w:rsidP="00862DD8">
            <w:pPr>
              <w:jc w:val="center"/>
              <w:rPr>
                <w:rFonts w:ascii="Arial" w:hAnsi="Arial" w:cs="Arial"/>
              </w:rPr>
            </w:pPr>
            <w:r w:rsidRPr="002C0A18">
              <w:rPr>
                <w:rFonts w:ascii="Arial" w:hAnsi="Arial" w:cs="Arial"/>
              </w:rPr>
              <w:t>29.2</w:t>
            </w:r>
          </w:p>
        </w:tc>
        <w:tc>
          <w:tcPr>
            <w:tcW w:w="814" w:type="dxa"/>
          </w:tcPr>
          <w:p w14:paraId="4BEA507D" w14:textId="77777777" w:rsidR="0025167B" w:rsidRPr="002C0A18" w:rsidRDefault="0025167B" w:rsidP="00862DD8">
            <w:pPr>
              <w:jc w:val="center"/>
              <w:rPr>
                <w:rFonts w:ascii="Arial" w:hAnsi="Arial" w:cs="Arial"/>
              </w:rPr>
            </w:pPr>
            <w:r w:rsidRPr="002C0A18">
              <w:rPr>
                <w:rFonts w:ascii="Arial" w:hAnsi="Arial" w:cs="Arial"/>
              </w:rPr>
              <w:t>57.9</w:t>
            </w:r>
          </w:p>
        </w:tc>
        <w:tc>
          <w:tcPr>
            <w:tcW w:w="844" w:type="dxa"/>
          </w:tcPr>
          <w:p w14:paraId="771EAB8A" w14:textId="77777777" w:rsidR="0025167B" w:rsidRPr="002C0A18" w:rsidRDefault="0025167B" w:rsidP="00862DD8">
            <w:pPr>
              <w:jc w:val="center"/>
              <w:rPr>
                <w:rFonts w:ascii="Arial" w:hAnsi="Arial" w:cs="Arial"/>
              </w:rPr>
            </w:pPr>
            <w:r w:rsidRPr="002C0A18">
              <w:rPr>
                <w:rFonts w:ascii="Arial" w:hAnsi="Arial" w:cs="Arial"/>
              </w:rPr>
              <w:t>27.2</w:t>
            </w:r>
          </w:p>
        </w:tc>
        <w:tc>
          <w:tcPr>
            <w:tcW w:w="990" w:type="dxa"/>
          </w:tcPr>
          <w:p w14:paraId="6EA7CF0E" w14:textId="77777777" w:rsidR="0025167B" w:rsidRPr="002C0A18" w:rsidRDefault="0025167B" w:rsidP="00862DD8">
            <w:pPr>
              <w:jc w:val="center"/>
              <w:rPr>
                <w:rFonts w:ascii="Arial" w:hAnsi="Arial" w:cs="Arial"/>
              </w:rPr>
            </w:pPr>
            <w:r w:rsidRPr="002C0A18">
              <w:rPr>
                <w:rFonts w:ascii="Arial" w:hAnsi="Arial" w:cs="Arial"/>
              </w:rPr>
              <w:t>127.0</w:t>
            </w:r>
          </w:p>
        </w:tc>
        <w:tc>
          <w:tcPr>
            <w:tcW w:w="990" w:type="dxa"/>
          </w:tcPr>
          <w:p w14:paraId="36BF4B17" w14:textId="77777777" w:rsidR="0025167B" w:rsidRPr="002C0A18" w:rsidRDefault="0025167B" w:rsidP="00862DD8">
            <w:pPr>
              <w:jc w:val="center"/>
              <w:rPr>
                <w:rFonts w:ascii="Arial" w:hAnsi="Arial" w:cs="Arial"/>
              </w:rPr>
            </w:pPr>
            <w:r w:rsidRPr="002C0A18">
              <w:rPr>
                <w:rFonts w:ascii="Arial" w:hAnsi="Arial" w:cs="Arial"/>
              </w:rPr>
              <w:t>44.5</w:t>
            </w:r>
          </w:p>
        </w:tc>
        <w:tc>
          <w:tcPr>
            <w:tcW w:w="900" w:type="dxa"/>
          </w:tcPr>
          <w:p w14:paraId="63B086B2" w14:textId="77777777" w:rsidR="0025167B" w:rsidRPr="002C0A18" w:rsidRDefault="0025167B" w:rsidP="00862DD8">
            <w:pPr>
              <w:jc w:val="center"/>
              <w:rPr>
                <w:rFonts w:ascii="Arial" w:hAnsi="Arial" w:cs="Arial"/>
              </w:rPr>
            </w:pPr>
            <w:r w:rsidRPr="002C0A18">
              <w:rPr>
                <w:rFonts w:ascii="Arial" w:hAnsi="Arial" w:cs="Arial"/>
              </w:rPr>
              <w:t>133.4</w:t>
            </w:r>
          </w:p>
        </w:tc>
      </w:tr>
      <w:tr w:rsidR="0025167B" w:rsidRPr="00CA14C7" w14:paraId="3D18B4D2" w14:textId="77777777" w:rsidTr="00862DD8">
        <w:trPr>
          <w:trHeight w:val="100"/>
          <w:jc w:val="center"/>
        </w:trPr>
        <w:tc>
          <w:tcPr>
            <w:tcW w:w="1803" w:type="dxa"/>
          </w:tcPr>
          <w:p w14:paraId="6E02EFB0" w14:textId="77777777" w:rsidR="0025167B" w:rsidRPr="002C0A18" w:rsidRDefault="0025167B" w:rsidP="00862DD8">
            <w:pPr>
              <w:rPr>
                <w:rFonts w:ascii="Arial" w:hAnsi="Arial" w:cs="Arial"/>
              </w:rPr>
            </w:pPr>
            <w:r w:rsidRPr="002C0A18">
              <w:rPr>
                <w:rFonts w:ascii="Arial" w:hAnsi="Arial" w:cs="Arial"/>
              </w:rPr>
              <w:t>October</w:t>
            </w:r>
          </w:p>
        </w:tc>
        <w:tc>
          <w:tcPr>
            <w:tcW w:w="788" w:type="dxa"/>
          </w:tcPr>
          <w:p w14:paraId="01B2376A" w14:textId="77777777" w:rsidR="0025167B" w:rsidRPr="002C0A18" w:rsidRDefault="0025167B" w:rsidP="00862DD8">
            <w:pPr>
              <w:jc w:val="center"/>
              <w:rPr>
                <w:rFonts w:ascii="Arial" w:hAnsi="Arial" w:cs="Arial"/>
              </w:rPr>
            </w:pPr>
            <w:r w:rsidRPr="002C0A18">
              <w:rPr>
                <w:rFonts w:ascii="Arial" w:hAnsi="Arial" w:cs="Arial"/>
              </w:rPr>
              <w:t>-</w:t>
            </w:r>
          </w:p>
        </w:tc>
        <w:tc>
          <w:tcPr>
            <w:tcW w:w="900" w:type="dxa"/>
          </w:tcPr>
          <w:p w14:paraId="2D049661" w14:textId="77777777" w:rsidR="0025167B" w:rsidRPr="002C0A18" w:rsidRDefault="0025167B" w:rsidP="00862DD8">
            <w:pPr>
              <w:jc w:val="center"/>
              <w:rPr>
                <w:rFonts w:ascii="Arial" w:hAnsi="Arial" w:cs="Arial"/>
              </w:rPr>
            </w:pPr>
            <w:r w:rsidRPr="002C0A18">
              <w:rPr>
                <w:rFonts w:ascii="Arial" w:hAnsi="Arial" w:cs="Arial"/>
              </w:rPr>
              <w:t>-</w:t>
            </w:r>
          </w:p>
        </w:tc>
        <w:tc>
          <w:tcPr>
            <w:tcW w:w="786" w:type="dxa"/>
          </w:tcPr>
          <w:p w14:paraId="2409DBE9" w14:textId="77777777" w:rsidR="0025167B" w:rsidRPr="002C0A18" w:rsidRDefault="0025167B" w:rsidP="00862DD8">
            <w:pPr>
              <w:jc w:val="center"/>
              <w:rPr>
                <w:rFonts w:ascii="Arial" w:hAnsi="Arial" w:cs="Arial"/>
              </w:rPr>
            </w:pPr>
            <w:r w:rsidRPr="002C0A18">
              <w:rPr>
                <w:rFonts w:ascii="Arial" w:hAnsi="Arial" w:cs="Arial"/>
              </w:rPr>
              <w:t>94.7</w:t>
            </w:r>
          </w:p>
        </w:tc>
        <w:tc>
          <w:tcPr>
            <w:tcW w:w="814" w:type="dxa"/>
          </w:tcPr>
          <w:p w14:paraId="29464DDE" w14:textId="77777777" w:rsidR="0025167B" w:rsidRPr="002C0A18" w:rsidRDefault="0025167B" w:rsidP="00862DD8">
            <w:pPr>
              <w:jc w:val="center"/>
              <w:rPr>
                <w:rFonts w:ascii="Arial" w:hAnsi="Arial" w:cs="Arial"/>
              </w:rPr>
            </w:pPr>
            <w:r w:rsidRPr="002C0A18">
              <w:rPr>
                <w:rFonts w:ascii="Arial" w:hAnsi="Arial" w:cs="Arial"/>
              </w:rPr>
              <w:t>151.9</w:t>
            </w:r>
          </w:p>
        </w:tc>
        <w:tc>
          <w:tcPr>
            <w:tcW w:w="844" w:type="dxa"/>
          </w:tcPr>
          <w:p w14:paraId="0925F76C" w14:textId="77777777" w:rsidR="0025167B" w:rsidRPr="002C0A18" w:rsidRDefault="0025167B" w:rsidP="00862DD8">
            <w:pPr>
              <w:jc w:val="center"/>
              <w:rPr>
                <w:rFonts w:ascii="Arial" w:hAnsi="Arial" w:cs="Arial"/>
              </w:rPr>
            </w:pPr>
            <w:r w:rsidRPr="002C0A18">
              <w:rPr>
                <w:rFonts w:ascii="Arial" w:hAnsi="Arial" w:cs="Arial"/>
              </w:rPr>
              <w:t>-</w:t>
            </w:r>
          </w:p>
        </w:tc>
        <w:tc>
          <w:tcPr>
            <w:tcW w:w="990" w:type="dxa"/>
          </w:tcPr>
          <w:p w14:paraId="10919F70" w14:textId="77777777" w:rsidR="0025167B" w:rsidRPr="002C0A18" w:rsidRDefault="0025167B" w:rsidP="00862DD8">
            <w:pPr>
              <w:jc w:val="center"/>
              <w:rPr>
                <w:rFonts w:ascii="Arial" w:hAnsi="Arial" w:cs="Arial"/>
              </w:rPr>
            </w:pPr>
            <w:r w:rsidRPr="002C0A18">
              <w:rPr>
                <w:rFonts w:ascii="Arial" w:hAnsi="Arial" w:cs="Arial"/>
              </w:rPr>
              <w:t>25.4</w:t>
            </w:r>
          </w:p>
        </w:tc>
        <w:tc>
          <w:tcPr>
            <w:tcW w:w="990" w:type="dxa"/>
          </w:tcPr>
          <w:p w14:paraId="3D9E3DD1" w14:textId="77777777" w:rsidR="0025167B" w:rsidRPr="002C0A18" w:rsidRDefault="0025167B" w:rsidP="00862DD8">
            <w:pPr>
              <w:jc w:val="center"/>
              <w:rPr>
                <w:rFonts w:ascii="Arial" w:hAnsi="Arial" w:cs="Arial"/>
              </w:rPr>
            </w:pPr>
            <w:r w:rsidRPr="002C0A18">
              <w:rPr>
                <w:rFonts w:ascii="Arial" w:hAnsi="Arial" w:cs="Arial"/>
              </w:rPr>
              <w:t>0</w:t>
            </w:r>
          </w:p>
        </w:tc>
        <w:tc>
          <w:tcPr>
            <w:tcW w:w="900" w:type="dxa"/>
          </w:tcPr>
          <w:p w14:paraId="7AB64241" w14:textId="77777777" w:rsidR="0025167B" w:rsidRPr="002C0A18" w:rsidRDefault="0025167B" w:rsidP="00862DD8">
            <w:pPr>
              <w:jc w:val="center"/>
              <w:rPr>
                <w:rFonts w:ascii="Arial" w:hAnsi="Arial" w:cs="Arial"/>
              </w:rPr>
            </w:pPr>
            <w:r w:rsidRPr="002C0A18">
              <w:rPr>
                <w:rFonts w:ascii="Arial" w:hAnsi="Arial" w:cs="Arial"/>
              </w:rPr>
              <w:t>-</w:t>
            </w:r>
          </w:p>
        </w:tc>
      </w:tr>
    </w:tbl>
    <w:p w14:paraId="4A0BEFF2" w14:textId="77777777" w:rsidR="002F6835" w:rsidRDefault="002F6835" w:rsidP="002F6835">
      <w:pPr>
        <w:pStyle w:val="Body"/>
        <w:spacing w:after="0"/>
        <w:rPr>
          <w:rFonts w:ascii="Arial" w:hAnsi="Arial" w:cs="Arial"/>
        </w:rPr>
      </w:pPr>
    </w:p>
    <w:p w14:paraId="3E5397E4" w14:textId="77777777" w:rsidR="0059020B" w:rsidRDefault="0059020B" w:rsidP="002F6835">
      <w:pPr>
        <w:pStyle w:val="Body"/>
        <w:spacing w:after="0"/>
        <w:rPr>
          <w:rFonts w:ascii="Arial" w:hAnsi="Arial" w:cs="Arial"/>
        </w:rPr>
      </w:pPr>
    </w:p>
    <w:p w14:paraId="1040A788" w14:textId="77777777" w:rsidR="0059020B" w:rsidRDefault="0059020B" w:rsidP="002F6835">
      <w:pPr>
        <w:pStyle w:val="Body"/>
        <w:spacing w:after="0"/>
        <w:rPr>
          <w:rFonts w:ascii="Arial" w:hAnsi="Arial" w:cs="Arial"/>
        </w:rPr>
      </w:pPr>
    </w:p>
    <w:p w14:paraId="15614489" w14:textId="77777777" w:rsidR="0059020B" w:rsidRDefault="0059020B" w:rsidP="002F6835">
      <w:pPr>
        <w:pStyle w:val="Body"/>
        <w:spacing w:after="0"/>
        <w:rPr>
          <w:rFonts w:ascii="Arial" w:hAnsi="Arial" w:cs="Arial"/>
        </w:rPr>
      </w:pPr>
    </w:p>
    <w:p w14:paraId="19973F50" w14:textId="77777777" w:rsidR="0059020B" w:rsidRDefault="0059020B" w:rsidP="002F6835">
      <w:pPr>
        <w:pStyle w:val="Body"/>
        <w:spacing w:after="0"/>
        <w:rPr>
          <w:rFonts w:ascii="Arial" w:hAnsi="Arial" w:cs="Arial"/>
        </w:rPr>
      </w:pPr>
    </w:p>
    <w:p w14:paraId="5D1D8D79" w14:textId="77777777" w:rsidR="0059020B" w:rsidRDefault="0059020B" w:rsidP="002F6835">
      <w:pPr>
        <w:pStyle w:val="Body"/>
        <w:spacing w:after="0"/>
        <w:rPr>
          <w:rFonts w:ascii="Arial" w:hAnsi="Arial" w:cs="Arial"/>
        </w:rPr>
      </w:pPr>
    </w:p>
    <w:p w14:paraId="4AC243E2" w14:textId="77777777" w:rsidR="0059020B" w:rsidRDefault="0059020B" w:rsidP="002F6835">
      <w:pPr>
        <w:pStyle w:val="Body"/>
        <w:spacing w:after="0"/>
        <w:rPr>
          <w:rFonts w:ascii="Arial" w:hAnsi="Arial" w:cs="Arial"/>
        </w:rPr>
      </w:pPr>
    </w:p>
    <w:p w14:paraId="6CDB4046" w14:textId="77777777" w:rsidR="0059020B" w:rsidRDefault="0059020B" w:rsidP="002F6835">
      <w:pPr>
        <w:pStyle w:val="Body"/>
        <w:spacing w:after="0"/>
        <w:rPr>
          <w:rFonts w:ascii="Arial" w:hAnsi="Arial" w:cs="Arial"/>
        </w:rPr>
      </w:pPr>
    </w:p>
    <w:p w14:paraId="0C208B71" w14:textId="77777777" w:rsidR="0059020B" w:rsidRDefault="0059020B" w:rsidP="002F6835">
      <w:pPr>
        <w:pStyle w:val="Body"/>
        <w:spacing w:after="0"/>
        <w:rPr>
          <w:rFonts w:ascii="Arial" w:hAnsi="Arial" w:cs="Arial"/>
        </w:rPr>
      </w:pPr>
    </w:p>
    <w:p w14:paraId="3955844E" w14:textId="77777777" w:rsidR="0059020B" w:rsidRDefault="0059020B" w:rsidP="002F6835">
      <w:pPr>
        <w:pStyle w:val="Body"/>
        <w:spacing w:after="0"/>
        <w:rPr>
          <w:rFonts w:ascii="Arial" w:hAnsi="Arial" w:cs="Arial"/>
        </w:rPr>
      </w:pPr>
    </w:p>
    <w:p w14:paraId="64951DA3" w14:textId="77777777" w:rsidR="0059020B" w:rsidRDefault="0059020B" w:rsidP="002F6835">
      <w:pPr>
        <w:pStyle w:val="Body"/>
        <w:spacing w:after="0"/>
        <w:rPr>
          <w:rFonts w:ascii="Arial" w:hAnsi="Arial" w:cs="Arial"/>
        </w:rPr>
      </w:pPr>
    </w:p>
    <w:p w14:paraId="5778968D" w14:textId="77777777" w:rsidR="0059020B" w:rsidRDefault="0059020B" w:rsidP="002F6835">
      <w:pPr>
        <w:pStyle w:val="Body"/>
        <w:spacing w:after="0"/>
        <w:rPr>
          <w:rFonts w:ascii="Arial" w:hAnsi="Arial" w:cs="Arial"/>
        </w:rPr>
      </w:pPr>
    </w:p>
    <w:p w14:paraId="11C28270" w14:textId="77777777" w:rsidR="0059020B" w:rsidRDefault="0059020B" w:rsidP="002F6835">
      <w:pPr>
        <w:pStyle w:val="Body"/>
        <w:spacing w:after="0"/>
        <w:rPr>
          <w:rFonts w:ascii="Arial" w:hAnsi="Arial" w:cs="Arial"/>
        </w:rPr>
      </w:pPr>
    </w:p>
    <w:p w14:paraId="462F2B8B" w14:textId="23042C21" w:rsidR="002F6835" w:rsidRPr="002F6835" w:rsidRDefault="002F6835" w:rsidP="002F6835">
      <w:pPr>
        <w:pStyle w:val="Body"/>
        <w:spacing w:after="0"/>
        <w:rPr>
          <w:rFonts w:ascii="Arial" w:hAnsi="Arial" w:cs="Arial"/>
        </w:rPr>
      </w:pPr>
      <w:r w:rsidRPr="002F6835">
        <w:rPr>
          <w:rFonts w:ascii="Arial" w:hAnsi="Arial" w:cs="Arial"/>
        </w:rPr>
        <w:t xml:space="preserve">Peanut yields were obtained in 2022 and 2024 at Vernon.  Plots were harvested by digging each plot separately, air-drying in the field for 7 days, and harvesting peanut pods from each plot with a combine.  Weights were recorded after soil and trash were removed from plot samples.  Plots were not harvested at Yoakum due to the difficulty of digging plots with such high weed pressure </w:t>
      </w:r>
      <w:bookmarkStart w:id="6" w:name="_Hlk194578870"/>
      <w:r w:rsidR="0025167B">
        <w:rPr>
          <w:rFonts w:ascii="Arial" w:hAnsi="Arial" w:cs="Arial"/>
        </w:rPr>
        <w:t>[1,2]</w:t>
      </w:r>
      <w:r w:rsidRPr="002F6835">
        <w:rPr>
          <w:rFonts w:ascii="Arial" w:hAnsi="Arial" w:cs="Arial"/>
        </w:rPr>
        <w:t xml:space="preserve">.      </w:t>
      </w:r>
    </w:p>
    <w:bookmarkEnd w:id="6"/>
    <w:p w14:paraId="205E074D" w14:textId="77777777" w:rsidR="002F6835" w:rsidRDefault="002F6835" w:rsidP="002F6835">
      <w:pPr>
        <w:pStyle w:val="Body"/>
        <w:spacing w:after="0"/>
        <w:rPr>
          <w:rFonts w:ascii="Arial" w:hAnsi="Arial" w:cs="Arial"/>
          <w:i/>
        </w:rPr>
      </w:pPr>
    </w:p>
    <w:p w14:paraId="1AA657D4" w14:textId="6D097F1A" w:rsidR="002F6835" w:rsidRPr="002F6835" w:rsidRDefault="002F6835" w:rsidP="002F6835">
      <w:pPr>
        <w:pStyle w:val="Body"/>
        <w:spacing w:after="0"/>
        <w:rPr>
          <w:rFonts w:ascii="Arial" w:hAnsi="Arial" w:cs="Arial"/>
        </w:rPr>
      </w:pPr>
      <w:r w:rsidRPr="002F6835">
        <w:rPr>
          <w:rFonts w:ascii="Arial" w:hAnsi="Arial" w:cs="Arial"/>
          <w:b/>
          <w:bCs/>
          <w:i/>
          <w:sz w:val="22"/>
          <w:szCs w:val="22"/>
        </w:rPr>
        <w:t>2.5 Data analysis</w:t>
      </w:r>
      <w:r w:rsidRPr="002F6835">
        <w:rPr>
          <w:rFonts w:ascii="Arial" w:hAnsi="Arial" w:cs="Arial"/>
          <w:b/>
          <w:bCs/>
          <w:sz w:val="22"/>
          <w:szCs w:val="22"/>
        </w:rPr>
        <w:t>.</w:t>
      </w:r>
      <w:r w:rsidRPr="002F6835">
        <w:rPr>
          <w:rFonts w:ascii="Arial" w:hAnsi="Arial" w:cs="Arial"/>
        </w:rPr>
        <w:t xml:space="preserve"> Weed control and peanut injury data were arcsine transformed prior to analysis of variance; however, because the transformation did not alter treatment means, original data are presented.   Means were compared with Fisher’s </w:t>
      </w:r>
      <w:r w:rsidRPr="002F6835">
        <w:rPr>
          <w:rFonts w:ascii="Arial" w:hAnsi="Arial" w:cs="Arial"/>
        </w:rPr>
        <w:lastRenderedPageBreak/>
        <w:t xml:space="preserve">Protected LSD test at the 5% probability level.  The untreated control was not included in the weed control analysis but was included in the yield analysis.  </w:t>
      </w:r>
    </w:p>
    <w:p w14:paraId="59FD452A" w14:textId="77777777" w:rsidR="00790ADA" w:rsidRDefault="00790ADA" w:rsidP="00441B6F">
      <w:pPr>
        <w:pStyle w:val="Body"/>
        <w:spacing w:after="0"/>
        <w:rPr>
          <w:rFonts w:ascii="Arial" w:hAnsi="Arial" w:cs="Arial"/>
        </w:rPr>
      </w:pPr>
    </w:p>
    <w:p w14:paraId="4F5731A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197BB5" w14:textId="77777777" w:rsidR="00790ADA" w:rsidRPr="00FB3A86" w:rsidRDefault="00790ADA" w:rsidP="00441B6F">
      <w:pPr>
        <w:pStyle w:val="Head1"/>
        <w:spacing w:after="0"/>
        <w:jc w:val="both"/>
        <w:rPr>
          <w:rFonts w:ascii="Arial" w:hAnsi="Arial" w:cs="Arial"/>
        </w:rPr>
      </w:pPr>
    </w:p>
    <w:p w14:paraId="3A5B0F31" w14:textId="4461A5D9" w:rsidR="00463165" w:rsidRDefault="00463165" w:rsidP="00463165">
      <w:pPr>
        <w:pStyle w:val="Body"/>
        <w:spacing w:after="0"/>
        <w:rPr>
          <w:rFonts w:ascii="Arial" w:hAnsi="Arial" w:cs="Arial"/>
        </w:rPr>
      </w:pPr>
      <w:r w:rsidRPr="00463165">
        <w:rPr>
          <w:rFonts w:ascii="Arial" w:hAnsi="Arial" w:cs="Arial"/>
        </w:rPr>
        <w:t xml:space="preserve">All weed control data are presented separately by weed species and location because there was a treatment by location interaction in both years.  Peanut injury (&lt;15%) at both locations consisted of leaf burn and this injury was visible for 7 to 21 days after a C + P application (data not shown).  Typically, the peanut leaf burn can be attributed to the </w:t>
      </w:r>
      <w:proofErr w:type="spellStart"/>
      <w:r w:rsidRPr="00463165">
        <w:rPr>
          <w:rFonts w:ascii="Arial" w:hAnsi="Arial" w:cs="Arial"/>
        </w:rPr>
        <w:t>carfentrazone</w:t>
      </w:r>
      <w:proofErr w:type="spellEnd"/>
      <w:r w:rsidRPr="00463165">
        <w:rPr>
          <w:rFonts w:ascii="Arial" w:hAnsi="Arial" w:cs="Arial"/>
        </w:rPr>
        <w:t xml:space="preserve"> in the premix.  The peripheral leaves that were burned were replaced by new leaves that were void of any type of injury.  This leaf burn has been noted in other work with C + P </w:t>
      </w:r>
      <w:bookmarkStart w:id="7" w:name="_Hlk166567202"/>
      <w:r w:rsidR="0025167B">
        <w:rPr>
          <w:rFonts w:ascii="Arial" w:hAnsi="Arial" w:cs="Arial"/>
        </w:rPr>
        <w:t>[26,28]</w:t>
      </w:r>
      <w:bookmarkEnd w:id="7"/>
      <w:r w:rsidRPr="00463165">
        <w:rPr>
          <w:rFonts w:ascii="Arial" w:hAnsi="Arial" w:cs="Arial"/>
        </w:rPr>
        <w:t xml:space="preserve">. </w:t>
      </w:r>
    </w:p>
    <w:p w14:paraId="722F6537" w14:textId="77777777" w:rsidR="00AE4022" w:rsidRPr="00463165" w:rsidRDefault="00AE4022" w:rsidP="00463165">
      <w:pPr>
        <w:pStyle w:val="Body"/>
        <w:spacing w:after="0"/>
        <w:rPr>
          <w:rFonts w:ascii="Arial" w:hAnsi="Arial" w:cs="Arial"/>
        </w:rPr>
      </w:pPr>
    </w:p>
    <w:p w14:paraId="52628C70" w14:textId="2C2A23FD" w:rsidR="00463165" w:rsidRDefault="00463165" w:rsidP="00463165">
      <w:pPr>
        <w:pStyle w:val="Body"/>
        <w:spacing w:after="0"/>
        <w:rPr>
          <w:rFonts w:ascii="Arial" w:hAnsi="Arial" w:cs="Arial"/>
        </w:rPr>
      </w:pPr>
      <w:r w:rsidRPr="00463165">
        <w:rPr>
          <w:rFonts w:ascii="Arial" w:hAnsi="Arial" w:cs="Arial"/>
        </w:rPr>
        <w:t xml:space="preserve">No attempt was made to combine peanut yield over years since different peanut varieties were used in 2022 and 2024.  In 2022, Georgia 09B </w:t>
      </w:r>
      <w:r w:rsidR="0025167B">
        <w:rPr>
          <w:rFonts w:ascii="Arial" w:hAnsi="Arial" w:cs="Arial"/>
        </w:rPr>
        <w:t>[31]</w:t>
      </w:r>
      <w:r w:rsidRPr="00463165">
        <w:rPr>
          <w:rFonts w:ascii="Arial" w:hAnsi="Arial" w:cs="Arial"/>
        </w:rPr>
        <w:t xml:space="preserve"> was planted while in 2024 Span 17 </w:t>
      </w:r>
      <w:r w:rsidR="0025167B">
        <w:rPr>
          <w:rFonts w:ascii="Arial" w:hAnsi="Arial" w:cs="Arial"/>
        </w:rPr>
        <w:t>[32]</w:t>
      </w:r>
      <w:r w:rsidRPr="00463165">
        <w:rPr>
          <w:rFonts w:ascii="Arial" w:hAnsi="Arial" w:cs="Arial"/>
        </w:rPr>
        <w:t xml:space="preserve"> was planted.  Georgia 09B was released in 2009 and has been used extensively by growers in Texas.  Georgia-09B has the high-oleic trait in a medium maturity, medium seeded, runner-type peanut variety. It has the high-oleic and low-linoleic fatty acid ratio for improved oil quality and longer shelf-life of peanut and peanut products.  Georgia-09B originated from the first backcross made with the Georgia Green cultivar as the recurrent parent </w:t>
      </w:r>
      <w:r w:rsidR="0025167B">
        <w:rPr>
          <w:rFonts w:ascii="Arial" w:hAnsi="Arial" w:cs="Arial"/>
        </w:rPr>
        <w:t>[33]</w:t>
      </w:r>
      <w:r w:rsidRPr="00463165">
        <w:rPr>
          <w:rFonts w:ascii="Arial" w:hAnsi="Arial" w:cs="Arial"/>
        </w:rPr>
        <w:t xml:space="preserve">.  Span17 is a high-yielding Spanish market type peanut variety that is a Spanish Runner hybrid. It has a runner plant type with Spanish seed and pod characteristics. It has high oleic oil chemistry which increases the shelf stability of peanut products and peanut oil by up to 14 times longer than standard peanuts </w:t>
      </w:r>
      <w:r w:rsidR="0025167B">
        <w:rPr>
          <w:rFonts w:ascii="Arial" w:hAnsi="Arial" w:cs="Arial"/>
        </w:rPr>
        <w:t>[32]</w:t>
      </w:r>
      <w:r w:rsidRPr="00463165">
        <w:rPr>
          <w:rFonts w:ascii="Arial" w:hAnsi="Arial" w:cs="Arial"/>
        </w:rPr>
        <w:t xml:space="preserve">).  </w:t>
      </w:r>
    </w:p>
    <w:p w14:paraId="0ABEF058" w14:textId="77777777" w:rsidR="005A0A3B" w:rsidRPr="00463165" w:rsidRDefault="005A0A3B" w:rsidP="00463165">
      <w:pPr>
        <w:pStyle w:val="Body"/>
        <w:spacing w:after="0"/>
        <w:rPr>
          <w:rFonts w:ascii="Arial" w:hAnsi="Arial" w:cs="Arial"/>
        </w:rPr>
      </w:pPr>
    </w:p>
    <w:p w14:paraId="29B28306" w14:textId="77777777" w:rsidR="00463165" w:rsidRDefault="00463165" w:rsidP="00463165">
      <w:pPr>
        <w:pStyle w:val="Body"/>
        <w:spacing w:after="0"/>
        <w:rPr>
          <w:rFonts w:ascii="Arial" w:hAnsi="Arial" w:cs="Arial"/>
          <w:b/>
          <w:bCs/>
          <w:iCs/>
          <w:sz w:val="22"/>
          <w:szCs w:val="22"/>
        </w:rPr>
      </w:pPr>
      <w:r w:rsidRPr="00463165">
        <w:rPr>
          <w:rFonts w:ascii="Arial" w:hAnsi="Arial" w:cs="Arial"/>
          <w:b/>
          <w:bCs/>
          <w:iCs/>
          <w:sz w:val="22"/>
          <w:szCs w:val="22"/>
        </w:rPr>
        <w:t xml:space="preserve">3.1 Weed control. </w:t>
      </w:r>
    </w:p>
    <w:p w14:paraId="3E4FC76A" w14:textId="77777777" w:rsidR="005A0A3B" w:rsidRPr="00463165" w:rsidRDefault="005A0A3B" w:rsidP="00463165">
      <w:pPr>
        <w:pStyle w:val="Body"/>
        <w:spacing w:after="0"/>
        <w:rPr>
          <w:rFonts w:ascii="Arial" w:hAnsi="Arial" w:cs="Arial"/>
          <w:b/>
          <w:bCs/>
          <w:iCs/>
          <w:sz w:val="22"/>
          <w:szCs w:val="22"/>
        </w:rPr>
      </w:pPr>
    </w:p>
    <w:p w14:paraId="79134942" w14:textId="77777777" w:rsidR="005A0A3B" w:rsidRPr="005A0A3B" w:rsidRDefault="00463165" w:rsidP="00463165">
      <w:pPr>
        <w:pStyle w:val="Body"/>
        <w:spacing w:after="0"/>
        <w:rPr>
          <w:rFonts w:ascii="Arial" w:hAnsi="Arial" w:cs="Arial"/>
          <w:i/>
        </w:rPr>
      </w:pPr>
      <w:r w:rsidRPr="00463165">
        <w:rPr>
          <w:rFonts w:ascii="Arial" w:hAnsi="Arial" w:cs="Arial"/>
          <w:b/>
          <w:bCs/>
          <w:iCs/>
        </w:rPr>
        <w:t>3.1.1 Palmer amaranth.</w:t>
      </w:r>
      <w:r w:rsidRPr="00463165">
        <w:rPr>
          <w:rFonts w:ascii="Arial" w:hAnsi="Arial" w:cs="Arial"/>
          <w:i/>
        </w:rPr>
        <w:t xml:space="preserve"> </w:t>
      </w:r>
    </w:p>
    <w:p w14:paraId="577730E2" w14:textId="77777777" w:rsidR="005A0A3B" w:rsidRDefault="005A0A3B" w:rsidP="00463165">
      <w:pPr>
        <w:pStyle w:val="Body"/>
        <w:spacing w:after="0"/>
        <w:rPr>
          <w:rFonts w:ascii="Arial" w:hAnsi="Arial" w:cs="Arial"/>
          <w:i/>
        </w:rPr>
      </w:pPr>
    </w:p>
    <w:p w14:paraId="1CDDFC57" w14:textId="77777777" w:rsidR="00CD520A" w:rsidRDefault="005A0A3B" w:rsidP="00463165">
      <w:pPr>
        <w:pStyle w:val="Body"/>
        <w:spacing w:after="0"/>
        <w:rPr>
          <w:rFonts w:ascii="Arial" w:hAnsi="Arial" w:cs="Arial"/>
        </w:rPr>
      </w:pPr>
      <w:r w:rsidRPr="005A0A3B">
        <w:rPr>
          <w:rFonts w:ascii="Arial" w:hAnsi="Arial" w:cs="Arial"/>
          <w:b/>
          <w:bCs/>
          <w:i/>
          <w:u w:val="single"/>
        </w:rPr>
        <w:t xml:space="preserve">3.1.1.1 </w:t>
      </w:r>
      <w:r w:rsidR="00463165" w:rsidRPr="00463165">
        <w:rPr>
          <w:rFonts w:ascii="Arial" w:hAnsi="Arial" w:cs="Arial"/>
          <w:b/>
          <w:bCs/>
          <w:i/>
          <w:u w:val="single"/>
        </w:rPr>
        <w:t>Vernon.</w:t>
      </w:r>
      <w:r w:rsidR="00463165" w:rsidRPr="00463165">
        <w:rPr>
          <w:rFonts w:ascii="Arial" w:hAnsi="Arial" w:cs="Arial"/>
          <w:i/>
        </w:rPr>
        <w:t xml:space="preserve"> </w:t>
      </w:r>
      <w:r w:rsidR="00463165" w:rsidRPr="00463165">
        <w:rPr>
          <w:rFonts w:ascii="Arial" w:hAnsi="Arial" w:cs="Arial"/>
          <w:iCs/>
        </w:rPr>
        <w:t xml:space="preserve">In 2022, when evaluated 57 and 189 DAP, </w:t>
      </w:r>
      <w:r w:rsidR="00463165" w:rsidRPr="00463165">
        <w:rPr>
          <w:rFonts w:ascii="Arial" w:hAnsi="Arial" w:cs="Arial"/>
        </w:rPr>
        <w:t xml:space="preserve">herbicide systems which include C + P applied at CRACK and POST controlled this weed 78 to 87% while systems which included C + P applied POST only provided 65 to 89% control (Table 3).  The system which included pendimethalin applied </w:t>
      </w:r>
      <w:proofErr w:type="gramStart"/>
      <w:r w:rsidR="00463165" w:rsidRPr="00463165">
        <w:rPr>
          <w:rFonts w:ascii="Arial" w:hAnsi="Arial" w:cs="Arial"/>
        </w:rPr>
        <w:t>PRE followed</w:t>
      </w:r>
      <w:proofErr w:type="gramEnd"/>
      <w:r w:rsidR="00463165" w:rsidRPr="00463165">
        <w:rPr>
          <w:rFonts w:ascii="Arial" w:hAnsi="Arial" w:cs="Arial"/>
        </w:rPr>
        <w:t xml:space="preserve"> by </w:t>
      </w:r>
      <w:r w:rsidR="00463165" w:rsidRPr="00463165">
        <w:rPr>
          <w:rFonts w:ascii="Arial" w:hAnsi="Arial" w:cs="Arial"/>
          <w:i/>
          <w:iCs/>
        </w:rPr>
        <w:t>S</w:t>
      </w:r>
      <w:r w:rsidR="00463165" w:rsidRPr="00463165">
        <w:rPr>
          <w:rFonts w:ascii="Arial" w:hAnsi="Arial" w:cs="Arial"/>
        </w:rPr>
        <w:t xml:space="preserve">-metolachlor applied CRACK and S-metolachlor plus clethodim controlled Palmer amaranth 35 to 58%.  The herbicide system which included S-metolachlor </w:t>
      </w:r>
    </w:p>
    <w:p w14:paraId="40594AF5" w14:textId="0B281C9A" w:rsidR="00463165" w:rsidRDefault="00463165" w:rsidP="00463165">
      <w:pPr>
        <w:pStyle w:val="Body"/>
        <w:spacing w:after="0"/>
        <w:rPr>
          <w:rFonts w:ascii="Arial" w:hAnsi="Arial" w:cs="Arial"/>
        </w:rPr>
      </w:pPr>
      <w:proofErr w:type="gramStart"/>
      <w:r w:rsidRPr="00463165">
        <w:rPr>
          <w:rFonts w:ascii="Arial" w:hAnsi="Arial" w:cs="Arial"/>
        </w:rPr>
        <w:t>plus</w:t>
      </w:r>
      <w:proofErr w:type="gramEnd"/>
      <w:r w:rsidRPr="00463165">
        <w:rPr>
          <w:rFonts w:ascii="Arial" w:hAnsi="Arial" w:cs="Arial"/>
        </w:rPr>
        <w:t xml:space="preserve"> either paraquat or clethodim applied CRACK and POST provided the best control (88 to 89%) of Palmer amaranth.  </w:t>
      </w:r>
    </w:p>
    <w:p w14:paraId="12CDC53B" w14:textId="77777777" w:rsidR="005A0A3B" w:rsidRPr="00463165" w:rsidRDefault="005A0A3B" w:rsidP="00463165">
      <w:pPr>
        <w:pStyle w:val="Body"/>
        <w:spacing w:after="0"/>
        <w:rPr>
          <w:rFonts w:ascii="Arial" w:hAnsi="Arial" w:cs="Arial"/>
        </w:rPr>
      </w:pPr>
    </w:p>
    <w:tbl>
      <w:tblPr>
        <w:tblStyle w:val="TableGrid"/>
        <w:tblW w:w="10800" w:type="dxa"/>
        <w:jc w:val="center"/>
        <w:tblLayout w:type="fixed"/>
        <w:tblLook w:val="04A0" w:firstRow="1" w:lastRow="0" w:firstColumn="1" w:lastColumn="0" w:noHBand="0" w:noVBand="1"/>
      </w:tblPr>
      <w:tblGrid>
        <w:gridCol w:w="3142"/>
        <w:gridCol w:w="2554"/>
        <w:gridCol w:w="1276"/>
        <w:gridCol w:w="878"/>
        <w:gridCol w:w="879"/>
        <w:gridCol w:w="884"/>
        <w:gridCol w:w="6"/>
        <w:gridCol w:w="1181"/>
      </w:tblGrid>
      <w:tr w:rsidR="00CD520A" w14:paraId="6398C61F" w14:textId="77777777" w:rsidTr="00862DD8">
        <w:trPr>
          <w:trHeight w:val="246"/>
          <w:jc w:val="center"/>
        </w:trPr>
        <w:tc>
          <w:tcPr>
            <w:tcW w:w="3142" w:type="dxa"/>
            <w:vMerge w:val="restart"/>
          </w:tcPr>
          <w:p w14:paraId="386B2078" w14:textId="77777777" w:rsidR="00CD520A" w:rsidRPr="00735AB9" w:rsidRDefault="00CD520A" w:rsidP="00862DD8">
            <w:pPr>
              <w:rPr>
                <w:rFonts w:ascii="Arial" w:hAnsi="Arial" w:cs="Arial"/>
                <w:b/>
                <w:bCs/>
                <w:sz w:val="20"/>
                <w:szCs w:val="20"/>
              </w:rPr>
            </w:pPr>
          </w:p>
          <w:p w14:paraId="00C97836" w14:textId="77777777" w:rsidR="00CD520A" w:rsidRPr="00735AB9" w:rsidRDefault="00CD520A" w:rsidP="00862DD8">
            <w:pPr>
              <w:rPr>
                <w:rFonts w:ascii="Arial" w:hAnsi="Arial" w:cs="Arial"/>
                <w:b/>
                <w:bCs/>
                <w:sz w:val="20"/>
                <w:szCs w:val="20"/>
              </w:rPr>
            </w:pPr>
            <w:proofErr w:type="spellStart"/>
            <w:proofErr w:type="gramStart"/>
            <w:r w:rsidRPr="00735AB9">
              <w:rPr>
                <w:rFonts w:ascii="Arial" w:hAnsi="Arial" w:cs="Arial"/>
                <w:b/>
                <w:bCs/>
                <w:sz w:val="20"/>
                <w:szCs w:val="20"/>
              </w:rPr>
              <w:t>Treatments</w:t>
            </w:r>
            <w:r w:rsidRPr="00735AB9">
              <w:rPr>
                <w:rFonts w:ascii="Arial" w:hAnsi="Arial" w:cs="Arial"/>
                <w:b/>
                <w:bCs/>
                <w:sz w:val="20"/>
                <w:szCs w:val="20"/>
                <w:vertAlign w:val="superscript"/>
              </w:rPr>
              <w:t>a,b</w:t>
            </w:r>
            <w:proofErr w:type="spellEnd"/>
            <w:proofErr w:type="gramEnd"/>
            <w:r w:rsidRPr="00735AB9">
              <w:rPr>
                <w:rFonts w:ascii="Arial" w:hAnsi="Arial" w:cs="Arial"/>
                <w:b/>
                <w:bCs/>
                <w:sz w:val="20"/>
                <w:szCs w:val="20"/>
              </w:rPr>
              <w:t xml:space="preserve"> </w:t>
            </w:r>
          </w:p>
        </w:tc>
        <w:tc>
          <w:tcPr>
            <w:tcW w:w="2554" w:type="dxa"/>
            <w:vMerge w:val="restart"/>
          </w:tcPr>
          <w:p w14:paraId="4C155036"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p>
          <w:p w14:paraId="68B301FB"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Rate</w:t>
            </w:r>
          </w:p>
        </w:tc>
        <w:tc>
          <w:tcPr>
            <w:tcW w:w="1276" w:type="dxa"/>
            <w:vMerge w:val="restart"/>
          </w:tcPr>
          <w:p w14:paraId="365FE1BC"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Appl</w:t>
            </w:r>
          </w:p>
          <w:p w14:paraId="1763C430"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proofErr w:type="spellStart"/>
            <w:r w:rsidRPr="00735AB9">
              <w:rPr>
                <w:rFonts w:ascii="Arial" w:hAnsi="Arial" w:cs="Arial"/>
                <w:b/>
                <w:bCs/>
                <w:sz w:val="20"/>
                <w:szCs w:val="20"/>
              </w:rPr>
              <w:t>timing</w:t>
            </w:r>
            <w:r w:rsidRPr="00735AB9">
              <w:rPr>
                <w:rFonts w:ascii="Arial" w:hAnsi="Arial" w:cs="Arial"/>
                <w:b/>
                <w:bCs/>
                <w:sz w:val="20"/>
                <w:szCs w:val="20"/>
                <w:vertAlign w:val="superscript"/>
              </w:rPr>
              <w:t>c</w:t>
            </w:r>
            <w:proofErr w:type="spellEnd"/>
          </w:p>
        </w:tc>
        <w:tc>
          <w:tcPr>
            <w:tcW w:w="2641" w:type="dxa"/>
            <w:gridSpan w:val="3"/>
          </w:tcPr>
          <w:p w14:paraId="696A2593" w14:textId="51A70510"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r w:rsidR="00935593">
              <w:rPr>
                <w:rFonts w:ascii="Arial" w:hAnsi="Arial" w:cs="Arial"/>
                <w:b/>
                <w:bCs/>
                <w:sz w:val="20"/>
                <w:szCs w:val="20"/>
              </w:rPr>
              <w:t xml:space="preserve">     </w:t>
            </w:r>
            <w:proofErr w:type="spellStart"/>
            <w:r w:rsidRPr="00735AB9">
              <w:rPr>
                <w:rFonts w:ascii="Arial" w:hAnsi="Arial" w:cs="Arial"/>
                <w:b/>
                <w:bCs/>
                <w:sz w:val="20"/>
                <w:szCs w:val="20"/>
              </w:rPr>
              <w:t>AMAPA</w:t>
            </w:r>
            <w:r w:rsidRPr="00735AB9">
              <w:rPr>
                <w:rFonts w:ascii="Arial" w:hAnsi="Arial" w:cs="Arial"/>
                <w:b/>
                <w:bCs/>
                <w:sz w:val="20"/>
                <w:szCs w:val="20"/>
                <w:vertAlign w:val="superscript"/>
              </w:rPr>
              <w:t>d</w:t>
            </w:r>
            <w:proofErr w:type="spellEnd"/>
            <w:r w:rsidRPr="00735AB9">
              <w:rPr>
                <w:rFonts w:ascii="Arial" w:hAnsi="Arial" w:cs="Arial"/>
                <w:b/>
                <w:bCs/>
                <w:sz w:val="20"/>
                <w:szCs w:val="20"/>
              </w:rPr>
              <w:t xml:space="preserve"> </w:t>
            </w:r>
          </w:p>
        </w:tc>
        <w:tc>
          <w:tcPr>
            <w:tcW w:w="1187" w:type="dxa"/>
            <w:gridSpan w:val="2"/>
            <w:tcBorders>
              <w:bottom w:val="single" w:sz="4" w:space="0" w:color="auto"/>
              <w:right w:val="single" w:sz="4" w:space="0" w:color="auto"/>
            </w:tcBorders>
          </w:tcPr>
          <w:p w14:paraId="283064D3" w14:textId="5ABAD2DF" w:rsidR="00CD520A" w:rsidRPr="00735AB9" w:rsidRDefault="00935593" w:rsidP="00862DD8">
            <w:pPr>
              <w:rPr>
                <w:rFonts w:ascii="Arial" w:hAnsi="Arial" w:cs="Arial"/>
                <w:b/>
                <w:bCs/>
                <w:sz w:val="20"/>
                <w:szCs w:val="20"/>
              </w:rPr>
            </w:pPr>
            <w:r>
              <w:rPr>
                <w:rFonts w:ascii="Arial" w:hAnsi="Arial" w:cs="Arial"/>
                <w:b/>
                <w:bCs/>
                <w:sz w:val="20"/>
                <w:szCs w:val="20"/>
              </w:rPr>
              <w:t xml:space="preserve">  </w:t>
            </w:r>
            <w:r w:rsidR="00CD520A" w:rsidRPr="00735AB9">
              <w:rPr>
                <w:rFonts w:ascii="Arial" w:hAnsi="Arial" w:cs="Arial"/>
                <w:b/>
                <w:bCs/>
                <w:sz w:val="20"/>
                <w:szCs w:val="20"/>
              </w:rPr>
              <w:t>UROTE</w:t>
            </w:r>
          </w:p>
        </w:tc>
      </w:tr>
      <w:tr w:rsidR="00CD520A" w14:paraId="2D5F6B48" w14:textId="77777777" w:rsidTr="00862DD8">
        <w:trPr>
          <w:trHeight w:val="57"/>
          <w:jc w:val="center"/>
        </w:trPr>
        <w:tc>
          <w:tcPr>
            <w:tcW w:w="3142" w:type="dxa"/>
            <w:vMerge/>
          </w:tcPr>
          <w:p w14:paraId="76F57A6F" w14:textId="77777777" w:rsidR="00CD520A" w:rsidRPr="00735AB9" w:rsidRDefault="00CD520A" w:rsidP="00862DD8">
            <w:pPr>
              <w:rPr>
                <w:rFonts w:ascii="Arial" w:hAnsi="Arial" w:cs="Arial"/>
                <w:b/>
                <w:bCs/>
                <w:sz w:val="20"/>
                <w:szCs w:val="20"/>
              </w:rPr>
            </w:pPr>
          </w:p>
        </w:tc>
        <w:tc>
          <w:tcPr>
            <w:tcW w:w="2554" w:type="dxa"/>
            <w:vMerge/>
          </w:tcPr>
          <w:p w14:paraId="4266F919" w14:textId="77777777" w:rsidR="00CD520A" w:rsidRPr="00735AB9" w:rsidRDefault="00CD520A" w:rsidP="00862DD8">
            <w:pPr>
              <w:rPr>
                <w:rFonts w:ascii="Arial" w:hAnsi="Arial" w:cs="Arial"/>
                <w:b/>
                <w:bCs/>
                <w:sz w:val="20"/>
                <w:szCs w:val="20"/>
              </w:rPr>
            </w:pPr>
          </w:p>
        </w:tc>
        <w:tc>
          <w:tcPr>
            <w:tcW w:w="1276" w:type="dxa"/>
            <w:vMerge/>
          </w:tcPr>
          <w:p w14:paraId="036F08D4" w14:textId="77777777" w:rsidR="00CD520A" w:rsidRPr="00735AB9" w:rsidRDefault="00CD520A" w:rsidP="00862DD8">
            <w:pPr>
              <w:rPr>
                <w:rFonts w:ascii="Arial" w:hAnsi="Arial" w:cs="Arial"/>
                <w:b/>
                <w:bCs/>
                <w:sz w:val="20"/>
                <w:szCs w:val="20"/>
              </w:rPr>
            </w:pPr>
          </w:p>
        </w:tc>
        <w:tc>
          <w:tcPr>
            <w:tcW w:w="1757" w:type="dxa"/>
            <w:gridSpan w:val="2"/>
          </w:tcPr>
          <w:p w14:paraId="55B27133"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2022</w:t>
            </w:r>
          </w:p>
        </w:tc>
        <w:tc>
          <w:tcPr>
            <w:tcW w:w="890" w:type="dxa"/>
            <w:gridSpan w:val="2"/>
            <w:tcBorders>
              <w:top w:val="single" w:sz="4" w:space="0" w:color="auto"/>
            </w:tcBorders>
          </w:tcPr>
          <w:p w14:paraId="39AD969B"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2023</w:t>
            </w:r>
          </w:p>
        </w:tc>
        <w:tc>
          <w:tcPr>
            <w:tcW w:w="1181" w:type="dxa"/>
            <w:tcBorders>
              <w:top w:val="single" w:sz="4" w:space="0" w:color="auto"/>
            </w:tcBorders>
          </w:tcPr>
          <w:p w14:paraId="5377936C"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2023</w:t>
            </w:r>
          </w:p>
        </w:tc>
      </w:tr>
      <w:tr w:rsidR="00CD520A" w14:paraId="5B5DF095" w14:textId="77777777" w:rsidTr="00862DD8">
        <w:trPr>
          <w:trHeight w:val="57"/>
          <w:jc w:val="center"/>
        </w:trPr>
        <w:tc>
          <w:tcPr>
            <w:tcW w:w="3142" w:type="dxa"/>
          </w:tcPr>
          <w:p w14:paraId="40A362DA" w14:textId="77777777" w:rsidR="00CD520A" w:rsidRPr="00735AB9" w:rsidRDefault="00CD520A" w:rsidP="00862DD8">
            <w:pPr>
              <w:rPr>
                <w:rFonts w:ascii="Arial" w:hAnsi="Arial" w:cs="Arial"/>
                <w:b/>
                <w:bCs/>
                <w:sz w:val="20"/>
                <w:szCs w:val="20"/>
              </w:rPr>
            </w:pPr>
          </w:p>
        </w:tc>
        <w:tc>
          <w:tcPr>
            <w:tcW w:w="2554" w:type="dxa"/>
          </w:tcPr>
          <w:p w14:paraId="571419CA" w14:textId="77777777" w:rsidR="00CD520A" w:rsidRPr="00735AB9" w:rsidRDefault="00CD520A" w:rsidP="00862DD8">
            <w:pPr>
              <w:rPr>
                <w:rFonts w:ascii="Arial" w:hAnsi="Arial" w:cs="Arial"/>
                <w:b/>
                <w:bCs/>
                <w:sz w:val="20"/>
                <w:szCs w:val="20"/>
              </w:rPr>
            </w:pPr>
          </w:p>
        </w:tc>
        <w:tc>
          <w:tcPr>
            <w:tcW w:w="1276" w:type="dxa"/>
          </w:tcPr>
          <w:p w14:paraId="392E36FF" w14:textId="77777777" w:rsidR="00CD520A" w:rsidRPr="00735AB9" w:rsidRDefault="00CD520A" w:rsidP="00862DD8">
            <w:pPr>
              <w:rPr>
                <w:rFonts w:ascii="Arial" w:hAnsi="Arial" w:cs="Arial"/>
                <w:b/>
                <w:bCs/>
                <w:sz w:val="20"/>
                <w:szCs w:val="20"/>
              </w:rPr>
            </w:pPr>
          </w:p>
        </w:tc>
        <w:tc>
          <w:tcPr>
            <w:tcW w:w="3828" w:type="dxa"/>
            <w:gridSpan w:val="5"/>
            <w:tcBorders>
              <w:top w:val="nil"/>
            </w:tcBorders>
          </w:tcPr>
          <w:p w14:paraId="3D009B98"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Days after planting</w:t>
            </w:r>
          </w:p>
        </w:tc>
      </w:tr>
      <w:tr w:rsidR="00CD520A" w14:paraId="51A73A19" w14:textId="77777777" w:rsidTr="00862DD8">
        <w:trPr>
          <w:trHeight w:val="57"/>
          <w:jc w:val="center"/>
        </w:trPr>
        <w:tc>
          <w:tcPr>
            <w:tcW w:w="3142" w:type="dxa"/>
          </w:tcPr>
          <w:p w14:paraId="3DE36037" w14:textId="77777777" w:rsidR="00CD520A" w:rsidRPr="00735AB9" w:rsidRDefault="00CD520A" w:rsidP="00862DD8">
            <w:pPr>
              <w:rPr>
                <w:rFonts w:ascii="Arial" w:hAnsi="Arial" w:cs="Arial"/>
                <w:b/>
                <w:bCs/>
                <w:sz w:val="20"/>
                <w:szCs w:val="20"/>
              </w:rPr>
            </w:pPr>
          </w:p>
        </w:tc>
        <w:tc>
          <w:tcPr>
            <w:tcW w:w="2554" w:type="dxa"/>
          </w:tcPr>
          <w:p w14:paraId="56EF00E2" w14:textId="77777777" w:rsidR="00CD520A" w:rsidRPr="00735AB9" w:rsidRDefault="00CD520A" w:rsidP="00862DD8">
            <w:pPr>
              <w:rPr>
                <w:rFonts w:ascii="Arial" w:hAnsi="Arial" w:cs="Arial"/>
                <w:b/>
                <w:bCs/>
                <w:sz w:val="20"/>
                <w:szCs w:val="20"/>
              </w:rPr>
            </w:pPr>
          </w:p>
        </w:tc>
        <w:tc>
          <w:tcPr>
            <w:tcW w:w="1276" w:type="dxa"/>
          </w:tcPr>
          <w:p w14:paraId="2A01D550" w14:textId="77777777" w:rsidR="00CD520A" w:rsidRPr="00735AB9" w:rsidRDefault="00CD520A" w:rsidP="00862DD8">
            <w:pPr>
              <w:rPr>
                <w:rFonts w:ascii="Arial" w:hAnsi="Arial" w:cs="Arial"/>
                <w:b/>
                <w:bCs/>
                <w:sz w:val="20"/>
                <w:szCs w:val="20"/>
              </w:rPr>
            </w:pPr>
          </w:p>
        </w:tc>
        <w:tc>
          <w:tcPr>
            <w:tcW w:w="878" w:type="dxa"/>
          </w:tcPr>
          <w:p w14:paraId="23613787"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57</w:t>
            </w:r>
          </w:p>
        </w:tc>
        <w:tc>
          <w:tcPr>
            <w:tcW w:w="879" w:type="dxa"/>
            <w:tcBorders>
              <w:top w:val="single" w:sz="4" w:space="0" w:color="auto"/>
            </w:tcBorders>
          </w:tcPr>
          <w:p w14:paraId="639C0B3C"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189</w:t>
            </w:r>
          </w:p>
        </w:tc>
        <w:tc>
          <w:tcPr>
            <w:tcW w:w="2071" w:type="dxa"/>
            <w:gridSpan w:val="3"/>
            <w:tcBorders>
              <w:top w:val="single" w:sz="4" w:space="0" w:color="auto"/>
            </w:tcBorders>
          </w:tcPr>
          <w:p w14:paraId="7467EACA"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56</w:t>
            </w:r>
          </w:p>
        </w:tc>
      </w:tr>
      <w:tr w:rsidR="00CD520A" w14:paraId="2A792F15" w14:textId="77777777" w:rsidTr="00862DD8">
        <w:trPr>
          <w:trHeight w:val="205"/>
          <w:jc w:val="center"/>
        </w:trPr>
        <w:tc>
          <w:tcPr>
            <w:tcW w:w="3142" w:type="dxa"/>
          </w:tcPr>
          <w:p w14:paraId="176CAE85" w14:textId="77777777" w:rsidR="00CD520A" w:rsidRPr="00735AB9" w:rsidRDefault="00CD520A" w:rsidP="00862DD8">
            <w:pPr>
              <w:jc w:val="center"/>
              <w:rPr>
                <w:rFonts w:ascii="Arial" w:hAnsi="Arial" w:cs="Arial"/>
                <w:b/>
                <w:bCs/>
                <w:sz w:val="20"/>
                <w:szCs w:val="20"/>
              </w:rPr>
            </w:pPr>
          </w:p>
        </w:tc>
        <w:tc>
          <w:tcPr>
            <w:tcW w:w="2554" w:type="dxa"/>
          </w:tcPr>
          <w:p w14:paraId="3F6FEB33" w14:textId="77777777" w:rsidR="00CD520A" w:rsidRPr="00735AB9" w:rsidRDefault="00CD520A" w:rsidP="00862DD8">
            <w:pPr>
              <w:jc w:val="center"/>
              <w:rPr>
                <w:rFonts w:ascii="Arial" w:hAnsi="Arial" w:cs="Arial"/>
                <w:b/>
                <w:bCs/>
                <w:sz w:val="20"/>
                <w:szCs w:val="20"/>
              </w:rPr>
            </w:pPr>
            <w:r w:rsidRPr="00735AB9">
              <w:rPr>
                <w:rFonts w:ascii="Arial" w:hAnsi="Arial" w:cs="Arial"/>
                <w:b/>
                <w:bCs/>
                <w:sz w:val="20"/>
                <w:szCs w:val="20"/>
              </w:rPr>
              <w:t>Kg ai ha</w:t>
            </w:r>
            <w:r w:rsidRPr="00735AB9">
              <w:rPr>
                <w:rFonts w:ascii="Arial" w:hAnsi="Arial" w:cs="Arial"/>
                <w:b/>
                <w:bCs/>
                <w:sz w:val="20"/>
                <w:szCs w:val="20"/>
                <w:vertAlign w:val="superscript"/>
              </w:rPr>
              <w:t>-1</w:t>
            </w:r>
          </w:p>
        </w:tc>
        <w:tc>
          <w:tcPr>
            <w:tcW w:w="1276" w:type="dxa"/>
          </w:tcPr>
          <w:p w14:paraId="439ED6EC" w14:textId="77777777" w:rsidR="00CD520A" w:rsidRPr="00735AB9" w:rsidRDefault="00CD520A" w:rsidP="00862DD8">
            <w:pPr>
              <w:jc w:val="center"/>
              <w:rPr>
                <w:rFonts w:ascii="Arial" w:hAnsi="Arial" w:cs="Arial"/>
                <w:b/>
                <w:bCs/>
                <w:sz w:val="20"/>
                <w:szCs w:val="20"/>
              </w:rPr>
            </w:pPr>
          </w:p>
        </w:tc>
        <w:tc>
          <w:tcPr>
            <w:tcW w:w="3828" w:type="dxa"/>
            <w:gridSpan w:val="5"/>
          </w:tcPr>
          <w:p w14:paraId="3FA7FBF1" w14:textId="77777777" w:rsidR="00CD520A" w:rsidRPr="00735AB9" w:rsidRDefault="00CD520A" w:rsidP="00862DD8">
            <w:pPr>
              <w:rPr>
                <w:rFonts w:ascii="Arial" w:hAnsi="Arial" w:cs="Arial"/>
                <w:b/>
                <w:bCs/>
                <w:sz w:val="20"/>
                <w:szCs w:val="20"/>
              </w:rPr>
            </w:pPr>
            <w:r w:rsidRPr="00735AB9">
              <w:rPr>
                <w:rFonts w:ascii="Arial" w:hAnsi="Arial" w:cs="Arial"/>
                <w:b/>
                <w:bCs/>
                <w:sz w:val="20"/>
                <w:szCs w:val="20"/>
              </w:rPr>
              <w:t xml:space="preserve">                       %</w:t>
            </w:r>
          </w:p>
        </w:tc>
      </w:tr>
      <w:tr w:rsidR="00CD520A" w14:paraId="380C1D84" w14:textId="77777777" w:rsidTr="00862DD8">
        <w:trPr>
          <w:trHeight w:val="286"/>
          <w:jc w:val="center"/>
        </w:trPr>
        <w:tc>
          <w:tcPr>
            <w:tcW w:w="3142" w:type="dxa"/>
          </w:tcPr>
          <w:p w14:paraId="06100D01" w14:textId="77777777" w:rsidR="00CD520A" w:rsidRPr="00735AB9" w:rsidRDefault="00CD520A" w:rsidP="00862DD8">
            <w:pPr>
              <w:rPr>
                <w:rFonts w:ascii="Arial" w:hAnsi="Arial" w:cs="Arial"/>
                <w:sz w:val="20"/>
                <w:szCs w:val="20"/>
              </w:rPr>
            </w:pPr>
            <w:r w:rsidRPr="00735AB9">
              <w:rPr>
                <w:rFonts w:ascii="Arial" w:hAnsi="Arial" w:cs="Arial"/>
                <w:sz w:val="20"/>
                <w:szCs w:val="20"/>
              </w:rPr>
              <w:t>Untreated</w:t>
            </w:r>
          </w:p>
        </w:tc>
        <w:tc>
          <w:tcPr>
            <w:tcW w:w="2554" w:type="dxa"/>
          </w:tcPr>
          <w:p w14:paraId="30CF80B5"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w:t>
            </w:r>
          </w:p>
        </w:tc>
        <w:tc>
          <w:tcPr>
            <w:tcW w:w="1276" w:type="dxa"/>
          </w:tcPr>
          <w:p w14:paraId="2389731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w:t>
            </w:r>
          </w:p>
        </w:tc>
        <w:tc>
          <w:tcPr>
            <w:tcW w:w="878" w:type="dxa"/>
          </w:tcPr>
          <w:p w14:paraId="6B10792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c>
          <w:tcPr>
            <w:tcW w:w="879" w:type="dxa"/>
          </w:tcPr>
          <w:p w14:paraId="720440B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c>
          <w:tcPr>
            <w:tcW w:w="884" w:type="dxa"/>
          </w:tcPr>
          <w:p w14:paraId="28341A1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c>
          <w:tcPr>
            <w:tcW w:w="1187" w:type="dxa"/>
            <w:gridSpan w:val="2"/>
          </w:tcPr>
          <w:p w14:paraId="71D94A81"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w:t>
            </w:r>
          </w:p>
        </w:tc>
      </w:tr>
      <w:tr w:rsidR="00CD520A" w14:paraId="32D9D001" w14:textId="77777777" w:rsidTr="00862DD8">
        <w:trPr>
          <w:trHeight w:val="205"/>
          <w:jc w:val="center"/>
        </w:trPr>
        <w:tc>
          <w:tcPr>
            <w:tcW w:w="3142" w:type="dxa"/>
          </w:tcPr>
          <w:p w14:paraId="43D52519" w14:textId="77777777" w:rsidR="00CD520A" w:rsidRPr="00735AB9" w:rsidRDefault="00CD520A" w:rsidP="00862DD8">
            <w:pPr>
              <w:rPr>
                <w:rFonts w:ascii="Arial" w:hAnsi="Arial" w:cs="Arial"/>
                <w:sz w:val="20"/>
                <w:szCs w:val="20"/>
              </w:rPr>
            </w:pPr>
            <w:r w:rsidRPr="00735AB9">
              <w:rPr>
                <w:rFonts w:ascii="Arial" w:hAnsi="Arial" w:cs="Arial"/>
                <w:sz w:val="20"/>
                <w:szCs w:val="20"/>
              </w:rPr>
              <w:t>(C + P) + paraquat</w:t>
            </w:r>
          </w:p>
          <w:p w14:paraId="62FD093F" w14:textId="77777777" w:rsidR="00CD520A" w:rsidRPr="00735AB9" w:rsidRDefault="00CD520A" w:rsidP="00862DD8">
            <w:pPr>
              <w:rPr>
                <w:rFonts w:ascii="Arial" w:hAnsi="Arial" w:cs="Arial"/>
                <w:sz w:val="20"/>
                <w:szCs w:val="20"/>
              </w:rPr>
            </w:pPr>
            <w:r w:rsidRPr="00735AB9">
              <w:rPr>
                <w:rFonts w:ascii="Arial" w:hAnsi="Arial" w:cs="Arial"/>
                <w:sz w:val="20"/>
                <w:szCs w:val="20"/>
              </w:rPr>
              <w:t>(C + P) + clethodim</w:t>
            </w:r>
          </w:p>
        </w:tc>
        <w:tc>
          <w:tcPr>
            <w:tcW w:w="2554" w:type="dxa"/>
          </w:tcPr>
          <w:p w14:paraId="20589593" w14:textId="77777777" w:rsidR="00CD520A" w:rsidRPr="00735AB9" w:rsidRDefault="00CD520A" w:rsidP="00862DD8">
            <w:pPr>
              <w:rPr>
                <w:rFonts w:ascii="Arial" w:hAnsi="Arial" w:cs="Arial"/>
                <w:sz w:val="20"/>
                <w:szCs w:val="20"/>
              </w:rPr>
            </w:pPr>
            <w:r w:rsidRPr="00735AB9">
              <w:rPr>
                <w:rFonts w:ascii="Arial" w:hAnsi="Arial" w:cs="Arial"/>
                <w:sz w:val="20"/>
                <w:szCs w:val="20"/>
              </w:rPr>
              <w:t xml:space="preserve">(0.008 + 0.11) + 0.42 </w:t>
            </w:r>
          </w:p>
          <w:p w14:paraId="016EDA29" w14:textId="77777777" w:rsidR="00CD520A" w:rsidRPr="00735AB9" w:rsidRDefault="00CD520A" w:rsidP="00862DD8">
            <w:pPr>
              <w:rPr>
                <w:rFonts w:ascii="Arial" w:hAnsi="Arial" w:cs="Arial"/>
                <w:sz w:val="20"/>
                <w:szCs w:val="20"/>
              </w:rPr>
            </w:pPr>
            <w:r w:rsidRPr="00735AB9">
              <w:rPr>
                <w:rFonts w:ascii="Arial" w:hAnsi="Arial" w:cs="Arial"/>
                <w:sz w:val="20"/>
                <w:szCs w:val="20"/>
              </w:rPr>
              <w:t>(0.008 + 0.11) + 0.12</w:t>
            </w:r>
          </w:p>
        </w:tc>
        <w:tc>
          <w:tcPr>
            <w:tcW w:w="1276" w:type="dxa"/>
          </w:tcPr>
          <w:p w14:paraId="14B3FB63" w14:textId="77777777" w:rsidR="00CD520A" w:rsidRDefault="00CD520A" w:rsidP="00862DD8">
            <w:pPr>
              <w:jc w:val="center"/>
              <w:rPr>
                <w:rFonts w:ascii="Arial" w:hAnsi="Arial" w:cs="Arial"/>
                <w:sz w:val="20"/>
                <w:szCs w:val="20"/>
              </w:rPr>
            </w:pPr>
            <w:r w:rsidRPr="00735AB9">
              <w:rPr>
                <w:rFonts w:ascii="Arial" w:hAnsi="Arial" w:cs="Arial"/>
                <w:sz w:val="20"/>
                <w:szCs w:val="20"/>
              </w:rPr>
              <w:t>CRACK</w:t>
            </w:r>
          </w:p>
          <w:p w14:paraId="57BFCA0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73B725D4" w14:textId="77777777" w:rsidR="00CD520A" w:rsidRPr="00735AB9" w:rsidRDefault="00CD520A" w:rsidP="00862DD8">
            <w:pPr>
              <w:jc w:val="center"/>
              <w:rPr>
                <w:rFonts w:ascii="Arial" w:hAnsi="Arial" w:cs="Arial"/>
                <w:sz w:val="20"/>
                <w:szCs w:val="20"/>
              </w:rPr>
            </w:pPr>
          </w:p>
          <w:p w14:paraId="54333B16"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82</w:t>
            </w:r>
          </w:p>
        </w:tc>
        <w:tc>
          <w:tcPr>
            <w:tcW w:w="879" w:type="dxa"/>
          </w:tcPr>
          <w:p w14:paraId="4C6EAB9C" w14:textId="77777777" w:rsidR="00CD520A" w:rsidRPr="00735AB9" w:rsidRDefault="00CD520A" w:rsidP="00862DD8">
            <w:pPr>
              <w:jc w:val="center"/>
              <w:rPr>
                <w:rFonts w:ascii="Arial" w:hAnsi="Arial" w:cs="Arial"/>
                <w:sz w:val="20"/>
                <w:szCs w:val="20"/>
              </w:rPr>
            </w:pPr>
          </w:p>
          <w:p w14:paraId="4CBA59B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78</w:t>
            </w:r>
          </w:p>
        </w:tc>
        <w:tc>
          <w:tcPr>
            <w:tcW w:w="884" w:type="dxa"/>
          </w:tcPr>
          <w:p w14:paraId="241167E0" w14:textId="77777777" w:rsidR="00CD520A" w:rsidRPr="00735AB9" w:rsidRDefault="00CD520A" w:rsidP="00862DD8">
            <w:pPr>
              <w:jc w:val="center"/>
              <w:rPr>
                <w:rFonts w:ascii="Arial" w:hAnsi="Arial" w:cs="Arial"/>
                <w:sz w:val="20"/>
                <w:szCs w:val="20"/>
              </w:rPr>
            </w:pPr>
          </w:p>
          <w:p w14:paraId="4ACAC96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91</w:t>
            </w:r>
          </w:p>
        </w:tc>
        <w:tc>
          <w:tcPr>
            <w:tcW w:w="1187" w:type="dxa"/>
            <w:gridSpan w:val="2"/>
          </w:tcPr>
          <w:p w14:paraId="609D43C4" w14:textId="77777777" w:rsidR="00CD520A" w:rsidRPr="00735AB9" w:rsidRDefault="00CD520A" w:rsidP="00862DD8">
            <w:pPr>
              <w:jc w:val="center"/>
              <w:rPr>
                <w:rFonts w:ascii="Arial" w:hAnsi="Arial" w:cs="Arial"/>
                <w:sz w:val="20"/>
                <w:szCs w:val="20"/>
              </w:rPr>
            </w:pPr>
          </w:p>
          <w:p w14:paraId="0C3D9DC2"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90</w:t>
            </w:r>
          </w:p>
        </w:tc>
      </w:tr>
      <w:tr w:rsidR="00CD520A" w14:paraId="170A4CDB" w14:textId="77777777" w:rsidTr="00862DD8">
        <w:trPr>
          <w:trHeight w:val="210"/>
          <w:jc w:val="center"/>
        </w:trPr>
        <w:tc>
          <w:tcPr>
            <w:tcW w:w="3142" w:type="dxa"/>
          </w:tcPr>
          <w:p w14:paraId="690D7680"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w:t>
            </w:r>
            <w:proofErr w:type="spellStart"/>
            <w:r w:rsidRPr="00735AB9">
              <w:rPr>
                <w:rFonts w:ascii="Arial" w:hAnsi="Arial" w:cs="Arial"/>
                <w:sz w:val="20"/>
                <w:szCs w:val="20"/>
              </w:rPr>
              <w:t>metolcahlor</w:t>
            </w:r>
            <w:proofErr w:type="spellEnd"/>
            <w:r w:rsidRPr="00735AB9">
              <w:rPr>
                <w:rFonts w:ascii="Arial" w:hAnsi="Arial" w:cs="Arial"/>
                <w:sz w:val="20"/>
                <w:szCs w:val="20"/>
              </w:rPr>
              <w:t xml:space="preserve"> + paraquat </w:t>
            </w:r>
          </w:p>
          <w:p w14:paraId="4487F8EC" w14:textId="77777777" w:rsidR="00CD520A" w:rsidRPr="00735AB9" w:rsidRDefault="00CD520A" w:rsidP="00862DD8">
            <w:pPr>
              <w:rPr>
                <w:rFonts w:ascii="Arial" w:hAnsi="Arial" w:cs="Arial"/>
                <w:sz w:val="20"/>
                <w:szCs w:val="20"/>
              </w:rPr>
            </w:pPr>
            <w:r w:rsidRPr="00735AB9">
              <w:rPr>
                <w:rFonts w:ascii="Arial" w:hAnsi="Arial" w:cs="Arial"/>
                <w:sz w:val="20"/>
                <w:szCs w:val="20"/>
              </w:rPr>
              <w:t>(C + P) + clethodim</w:t>
            </w:r>
          </w:p>
        </w:tc>
        <w:tc>
          <w:tcPr>
            <w:tcW w:w="2554" w:type="dxa"/>
          </w:tcPr>
          <w:p w14:paraId="2F654935"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+ 0.42</w:t>
            </w:r>
          </w:p>
          <w:p w14:paraId="5BB63711" w14:textId="77777777" w:rsidR="00CD520A" w:rsidRPr="00735AB9" w:rsidRDefault="00CD520A" w:rsidP="00862DD8">
            <w:pPr>
              <w:rPr>
                <w:rFonts w:ascii="Arial" w:hAnsi="Arial" w:cs="Arial"/>
                <w:sz w:val="20"/>
                <w:szCs w:val="20"/>
              </w:rPr>
            </w:pPr>
            <w:r w:rsidRPr="00735AB9">
              <w:rPr>
                <w:rFonts w:ascii="Arial" w:hAnsi="Arial" w:cs="Arial"/>
                <w:sz w:val="20"/>
                <w:szCs w:val="20"/>
              </w:rPr>
              <w:t>(0.007 + 0.11) + 0.12</w:t>
            </w:r>
          </w:p>
        </w:tc>
        <w:tc>
          <w:tcPr>
            <w:tcW w:w="1276" w:type="dxa"/>
          </w:tcPr>
          <w:p w14:paraId="786B6595"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 xml:space="preserve">CRACK </w:t>
            </w:r>
          </w:p>
          <w:p w14:paraId="4B25003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6586E86B" w14:textId="77777777" w:rsidR="00CD520A" w:rsidRPr="00735AB9" w:rsidRDefault="00CD520A" w:rsidP="00862DD8">
            <w:pPr>
              <w:jc w:val="center"/>
              <w:rPr>
                <w:rFonts w:ascii="Arial" w:hAnsi="Arial" w:cs="Arial"/>
                <w:sz w:val="20"/>
                <w:szCs w:val="20"/>
              </w:rPr>
            </w:pPr>
          </w:p>
          <w:p w14:paraId="038F3CE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89</w:t>
            </w:r>
          </w:p>
        </w:tc>
        <w:tc>
          <w:tcPr>
            <w:tcW w:w="879" w:type="dxa"/>
          </w:tcPr>
          <w:p w14:paraId="2920DA5D" w14:textId="77777777" w:rsidR="00CD520A" w:rsidRPr="00735AB9" w:rsidRDefault="00CD520A" w:rsidP="00862DD8">
            <w:pPr>
              <w:jc w:val="center"/>
              <w:rPr>
                <w:rFonts w:ascii="Arial" w:hAnsi="Arial" w:cs="Arial"/>
                <w:sz w:val="20"/>
                <w:szCs w:val="20"/>
              </w:rPr>
            </w:pPr>
          </w:p>
          <w:p w14:paraId="6C65F733"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79</w:t>
            </w:r>
          </w:p>
        </w:tc>
        <w:tc>
          <w:tcPr>
            <w:tcW w:w="884" w:type="dxa"/>
          </w:tcPr>
          <w:p w14:paraId="1EC9626E" w14:textId="77777777" w:rsidR="00CD520A" w:rsidRPr="00735AB9" w:rsidRDefault="00CD520A" w:rsidP="00862DD8">
            <w:pPr>
              <w:jc w:val="center"/>
              <w:rPr>
                <w:rFonts w:ascii="Arial" w:hAnsi="Arial" w:cs="Arial"/>
                <w:sz w:val="20"/>
                <w:szCs w:val="20"/>
              </w:rPr>
            </w:pPr>
          </w:p>
          <w:p w14:paraId="2ED1D60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50</w:t>
            </w:r>
          </w:p>
        </w:tc>
        <w:tc>
          <w:tcPr>
            <w:tcW w:w="1187" w:type="dxa"/>
            <w:gridSpan w:val="2"/>
          </w:tcPr>
          <w:p w14:paraId="430C89A2" w14:textId="77777777" w:rsidR="00CD520A" w:rsidRPr="00735AB9" w:rsidRDefault="00CD520A" w:rsidP="00862DD8">
            <w:pPr>
              <w:jc w:val="center"/>
              <w:rPr>
                <w:rFonts w:ascii="Arial" w:hAnsi="Arial" w:cs="Arial"/>
                <w:sz w:val="20"/>
                <w:szCs w:val="20"/>
              </w:rPr>
            </w:pPr>
          </w:p>
          <w:p w14:paraId="5308E371"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73</w:t>
            </w:r>
          </w:p>
        </w:tc>
      </w:tr>
      <w:tr w:rsidR="00CD520A" w14:paraId="5108B80E" w14:textId="77777777" w:rsidTr="00862DD8">
        <w:trPr>
          <w:trHeight w:val="241"/>
          <w:jc w:val="center"/>
        </w:trPr>
        <w:tc>
          <w:tcPr>
            <w:tcW w:w="3142" w:type="dxa"/>
          </w:tcPr>
          <w:p w14:paraId="01332921" w14:textId="77777777" w:rsidR="00CD520A" w:rsidRPr="00735AB9" w:rsidRDefault="00CD520A" w:rsidP="00862DD8">
            <w:pPr>
              <w:rPr>
                <w:rFonts w:ascii="Arial" w:hAnsi="Arial" w:cs="Arial"/>
                <w:sz w:val="20"/>
                <w:szCs w:val="20"/>
              </w:rPr>
            </w:pPr>
            <w:r w:rsidRPr="00735AB9">
              <w:rPr>
                <w:rFonts w:ascii="Arial" w:hAnsi="Arial" w:cs="Arial"/>
                <w:sz w:val="20"/>
                <w:szCs w:val="20"/>
              </w:rPr>
              <w:t>Pendimethalin</w:t>
            </w:r>
          </w:p>
          <w:p w14:paraId="22BD99FA" w14:textId="77777777" w:rsidR="00CD520A" w:rsidRPr="00735AB9" w:rsidRDefault="00CD520A" w:rsidP="00862DD8">
            <w:pPr>
              <w:rPr>
                <w:rFonts w:ascii="Arial" w:hAnsi="Arial" w:cs="Arial"/>
                <w:sz w:val="20"/>
                <w:szCs w:val="20"/>
              </w:rPr>
            </w:pPr>
            <w:r w:rsidRPr="00735AB9">
              <w:rPr>
                <w:rFonts w:ascii="Arial" w:hAnsi="Arial" w:cs="Arial"/>
                <w:sz w:val="20"/>
                <w:szCs w:val="20"/>
              </w:rPr>
              <w:t>(C + P)</w:t>
            </w:r>
          </w:p>
          <w:p w14:paraId="5EC8CE22" w14:textId="77777777" w:rsidR="00CD520A" w:rsidRPr="00735AB9" w:rsidRDefault="00CD520A" w:rsidP="00862DD8">
            <w:pPr>
              <w:rPr>
                <w:rFonts w:ascii="Arial" w:hAnsi="Arial" w:cs="Arial"/>
                <w:sz w:val="20"/>
                <w:szCs w:val="20"/>
              </w:rPr>
            </w:pPr>
            <w:r w:rsidRPr="00735AB9">
              <w:rPr>
                <w:rFonts w:ascii="Arial" w:hAnsi="Arial" w:cs="Arial"/>
                <w:sz w:val="20"/>
                <w:szCs w:val="20"/>
              </w:rPr>
              <w:t>(C + P) + clethodim</w:t>
            </w:r>
          </w:p>
        </w:tc>
        <w:tc>
          <w:tcPr>
            <w:tcW w:w="2554" w:type="dxa"/>
          </w:tcPr>
          <w:p w14:paraId="5898CA2D" w14:textId="77777777" w:rsidR="00CD520A" w:rsidRPr="00735AB9" w:rsidRDefault="00CD520A" w:rsidP="00862DD8">
            <w:pPr>
              <w:tabs>
                <w:tab w:val="center" w:pos="1040"/>
              </w:tabs>
              <w:jc w:val="center"/>
              <w:rPr>
                <w:rFonts w:ascii="Arial" w:hAnsi="Arial" w:cs="Arial"/>
                <w:sz w:val="20"/>
                <w:szCs w:val="20"/>
              </w:rPr>
            </w:pPr>
            <w:r w:rsidRPr="00735AB9">
              <w:rPr>
                <w:rFonts w:ascii="Arial" w:hAnsi="Arial" w:cs="Arial"/>
                <w:sz w:val="20"/>
                <w:szCs w:val="20"/>
              </w:rPr>
              <w:t>1.06</w:t>
            </w:r>
          </w:p>
          <w:p w14:paraId="7890FE01" w14:textId="77777777" w:rsidR="00CD520A" w:rsidRPr="00735AB9" w:rsidRDefault="00CD520A" w:rsidP="00862DD8">
            <w:pPr>
              <w:tabs>
                <w:tab w:val="center" w:pos="1040"/>
              </w:tabs>
              <w:jc w:val="center"/>
              <w:rPr>
                <w:rFonts w:ascii="Arial" w:hAnsi="Arial" w:cs="Arial"/>
                <w:sz w:val="20"/>
                <w:szCs w:val="20"/>
              </w:rPr>
            </w:pPr>
            <w:r w:rsidRPr="00735AB9">
              <w:rPr>
                <w:rFonts w:ascii="Arial" w:hAnsi="Arial" w:cs="Arial"/>
                <w:sz w:val="20"/>
                <w:szCs w:val="20"/>
              </w:rPr>
              <w:t>(0.008 + 0.11)</w:t>
            </w:r>
          </w:p>
          <w:p w14:paraId="6D6D6E83" w14:textId="77777777" w:rsidR="00CD520A" w:rsidRPr="00735AB9" w:rsidRDefault="00CD520A" w:rsidP="00862DD8">
            <w:pPr>
              <w:tabs>
                <w:tab w:val="center" w:pos="1040"/>
              </w:tabs>
              <w:rPr>
                <w:rFonts w:ascii="Arial" w:hAnsi="Arial" w:cs="Arial"/>
                <w:sz w:val="20"/>
                <w:szCs w:val="20"/>
              </w:rPr>
            </w:pPr>
            <w:r w:rsidRPr="00735AB9">
              <w:rPr>
                <w:rFonts w:ascii="Arial" w:hAnsi="Arial" w:cs="Arial"/>
                <w:sz w:val="20"/>
                <w:szCs w:val="20"/>
              </w:rPr>
              <w:t>(0.008 + 0.11) + 0.12</w:t>
            </w:r>
          </w:p>
        </w:tc>
        <w:tc>
          <w:tcPr>
            <w:tcW w:w="1276" w:type="dxa"/>
          </w:tcPr>
          <w:p w14:paraId="1A35851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PRE</w:t>
            </w:r>
          </w:p>
          <w:p w14:paraId="123E78D4" w14:textId="77777777" w:rsidR="00CD520A" w:rsidRDefault="00CD520A" w:rsidP="00862DD8">
            <w:pPr>
              <w:jc w:val="center"/>
              <w:rPr>
                <w:rFonts w:ascii="Arial" w:hAnsi="Arial" w:cs="Arial"/>
                <w:sz w:val="20"/>
                <w:szCs w:val="20"/>
              </w:rPr>
            </w:pPr>
            <w:r w:rsidRPr="00735AB9">
              <w:rPr>
                <w:rFonts w:ascii="Arial" w:hAnsi="Arial" w:cs="Arial"/>
                <w:sz w:val="20"/>
                <w:szCs w:val="20"/>
              </w:rPr>
              <w:t>CRACK</w:t>
            </w:r>
          </w:p>
          <w:p w14:paraId="01AE1178"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0DE0E1C4" w14:textId="77777777" w:rsidR="00CD520A" w:rsidRPr="00735AB9" w:rsidRDefault="00CD520A" w:rsidP="00862DD8">
            <w:pPr>
              <w:jc w:val="center"/>
              <w:rPr>
                <w:rFonts w:ascii="Arial" w:hAnsi="Arial" w:cs="Arial"/>
                <w:sz w:val="20"/>
                <w:szCs w:val="20"/>
              </w:rPr>
            </w:pPr>
          </w:p>
          <w:p w14:paraId="0741E663" w14:textId="77777777" w:rsidR="00CD520A" w:rsidRPr="00735AB9" w:rsidRDefault="00CD520A" w:rsidP="00862DD8">
            <w:pPr>
              <w:jc w:val="center"/>
              <w:rPr>
                <w:rFonts w:ascii="Arial" w:hAnsi="Arial" w:cs="Arial"/>
                <w:sz w:val="20"/>
                <w:szCs w:val="20"/>
              </w:rPr>
            </w:pPr>
          </w:p>
          <w:p w14:paraId="063027B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87</w:t>
            </w:r>
          </w:p>
        </w:tc>
        <w:tc>
          <w:tcPr>
            <w:tcW w:w="879" w:type="dxa"/>
          </w:tcPr>
          <w:p w14:paraId="006FDFAA" w14:textId="77777777" w:rsidR="00CD520A" w:rsidRPr="00735AB9" w:rsidRDefault="00CD520A" w:rsidP="00862DD8">
            <w:pPr>
              <w:jc w:val="center"/>
              <w:rPr>
                <w:rFonts w:ascii="Arial" w:hAnsi="Arial" w:cs="Arial"/>
                <w:sz w:val="20"/>
                <w:szCs w:val="20"/>
              </w:rPr>
            </w:pPr>
          </w:p>
          <w:p w14:paraId="5EE423DE" w14:textId="77777777" w:rsidR="00CD520A" w:rsidRPr="00735AB9" w:rsidRDefault="00CD520A" w:rsidP="00862DD8">
            <w:pPr>
              <w:jc w:val="center"/>
              <w:rPr>
                <w:rFonts w:ascii="Arial" w:hAnsi="Arial" w:cs="Arial"/>
                <w:sz w:val="20"/>
                <w:szCs w:val="20"/>
              </w:rPr>
            </w:pPr>
          </w:p>
          <w:p w14:paraId="7140F4CE"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85</w:t>
            </w:r>
          </w:p>
        </w:tc>
        <w:tc>
          <w:tcPr>
            <w:tcW w:w="884" w:type="dxa"/>
          </w:tcPr>
          <w:p w14:paraId="63FC837C" w14:textId="77777777" w:rsidR="00CD520A" w:rsidRPr="00735AB9" w:rsidRDefault="00CD520A" w:rsidP="00862DD8">
            <w:pPr>
              <w:jc w:val="center"/>
              <w:rPr>
                <w:rFonts w:ascii="Arial" w:hAnsi="Arial" w:cs="Arial"/>
                <w:sz w:val="20"/>
                <w:szCs w:val="20"/>
              </w:rPr>
            </w:pPr>
          </w:p>
          <w:p w14:paraId="694D279A" w14:textId="77777777" w:rsidR="00CD520A" w:rsidRPr="00735AB9" w:rsidRDefault="00CD520A" w:rsidP="00862DD8">
            <w:pPr>
              <w:jc w:val="center"/>
              <w:rPr>
                <w:rFonts w:ascii="Arial" w:hAnsi="Arial" w:cs="Arial"/>
                <w:sz w:val="20"/>
                <w:szCs w:val="20"/>
              </w:rPr>
            </w:pPr>
          </w:p>
          <w:p w14:paraId="4FF52CF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76</w:t>
            </w:r>
          </w:p>
        </w:tc>
        <w:tc>
          <w:tcPr>
            <w:tcW w:w="1187" w:type="dxa"/>
            <w:gridSpan w:val="2"/>
          </w:tcPr>
          <w:p w14:paraId="0BC9E5E8" w14:textId="77777777" w:rsidR="00CD520A" w:rsidRPr="00735AB9" w:rsidRDefault="00CD520A" w:rsidP="00862DD8">
            <w:pPr>
              <w:jc w:val="center"/>
              <w:rPr>
                <w:rFonts w:ascii="Arial" w:hAnsi="Arial" w:cs="Arial"/>
                <w:sz w:val="20"/>
                <w:szCs w:val="20"/>
              </w:rPr>
            </w:pPr>
          </w:p>
          <w:p w14:paraId="5B85AC47" w14:textId="77777777" w:rsidR="00CD520A" w:rsidRPr="00735AB9" w:rsidRDefault="00CD520A" w:rsidP="00862DD8">
            <w:pPr>
              <w:jc w:val="center"/>
              <w:rPr>
                <w:rFonts w:ascii="Arial" w:hAnsi="Arial" w:cs="Arial"/>
                <w:sz w:val="20"/>
                <w:szCs w:val="20"/>
              </w:rPr>
            </w:pPr>
          </w:p>
          <w:p w14:paraId="322F0612"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79</w:t>
            </w:r>
          </w:p>
        </w:tc>
      </w:tr>
      <w:tr w:rsidR="00CD520A" w14:paraId="44D8546A" w14:textId="77777777" w:rsidTr="00862DD8">
        <w:trPr>
          <w:trHeight w:val="250"/>
          <w:jc w:val="center"/>
        </w:trPr>
        <w:tc>
          <w:tcPr>
            <w:tcW w:w="3142" w:type="dxa"/>
          </w:tcPr>
          <w:p w14:paraId="5689D0EB" w14:textId="77777777" w:rsidR="00CD520A" w:rsidRPr="00735AB9" w:rsidRDefault="00CD520A" w:rsidP="00862DD8">
            <w:pPr>
              <w:rPr>
                <w:rFonts w:ascii="Arial" w:hAnsi="Arial" w:cs="Arial"/>
                <w:sz w:val="20"/>
                <w:szCs w:val="20"/>
              </w:rPr>
            </w:pPr>
            <w:r w:rsidRPr="00735AB9">
              <w:rPr>
                <w:rFonts w:ascii="Arial" w:hAnsi="Arial" w:cs="Arial"/>
                <w:sz w:val="20"/>
                <w:szCs w:val="20"/>
              </w:rPr>
              <w:t xml:space="preserve">Pendimethalin </w:t>
            </w:r>
          </w:p>
          <w:p w14:paraId="0020AD6D"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 xml:space="preserve">-metolachlor </w:t>
            </w:r>
          </w:p>
          <w:p w14:paraId="00A9F137" w14:textId="77777777" w:rsidR="00CD520A" w:rsidRPr="00735AB9" w:rsidRDefault="00CD520A" w:rsidP="00862DD8">
            <w:pPr>
              <w:rPr>
                <w:rFonts w:ascii="Arial" w:hAnsi="Arial" w:cs="Arial"/>
                <w:sz w:val="20"/>
                <w:szCs w:val="20"/>
              </w:rPr>
            </w:pPr>
            <w:r w:rsidRPr="00735AB9">
              <w:rPr>
                <w:rFonts w:ascii="Arial" w:hAnsi="Arial" w:cs="Arial"/>
                <w:sz w:val="20"/>
                <w:szCs w:val="20"/>
              </w:rPr>
              <w:t xml:space="preserve">(C + P) + clethodim </w:t>
            </w:r>
          </w:p>
        </w:tc>
        <w:tc>
          <w:tcPr>
            <w:tcW w:w="2554" w:type="dxa"/>
          </w:tcPr>
          <w:p w14:paraId="12976A7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 xml:space="preserve">1.06 </w:t>
            </w:r>
          </w:p>
          <w:p w14:paraId="55DBB11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w:t>
            </w:r>
          </w:p>
          <w:p w14:paraId="68252F9E"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(0.008 + 0.11) + 0.12</w:t>
            </w:r>
          </w:p>
        </w:tc>
        <w:tc>
          <w:tcPr>
            <w:tcW w:w="1276" w:type="dxa"/>
          </w:tcPr>
          <w:p w14:paraId="75A0BB0E" w14:textId="77777777" w:rsidR="00CD520A" w:rsidRPr="00735AB9" w:rsidRDefault="00CD520A" w:rsidP="00862DD8">
            <w:pPr>
              <w:tabs>
                <w:tab w:val="center" w:pos="373"/>
              </w:tabs>
              <w:jc w:val="center"/>
              <w:rPr>
                <w:rFonts w:ascii="Arial" w:hAnsi="Arial" w:cs="Arial"/>
                <w:sz w:val="20"/>
                <w:szCs w:val="20"/>
              </w:rPr>
            </w:pPr>
            <w:r w:rsidRPr="00735AB9">
              <w:rPr>
                <w:rFonts w:ascii="Arial" w:hAnsi="Arial" w:cs="Arial"/>
                <w:sz w:val="20"/>
                <w:szCs w:val="20"/>
              </w:rPr>
              <w:t>PRE</w:t>
            </w:r>
          </w:p>
          <w:p w14:paraId="3234EF30" w14:textId="77777777" w:rsidR="00CD520A" w:rsidRPr="00735AB9" w:rsidRDefault="00CD520A" w:rsidP="00862DD8">
            <w:pPr>
              <w:tabs>
                <w:tab w:val="center" w:pos="373"/>
              </w:tabs>
              <w:jc w:val="center"/>
              <w:rPr>
                <w:rFonts w:ascii="Arial" w:hAnsi="Arial" w:cs="Arial"/>
                <w:sz w:val="20"/>
                <w:szCs w:val="20"/>
              </w:rPr>
            </w:pPr>
            <w:r w:rsidRPr="00735AB9">
              <w:rPr>
                <w:rFonts w:ascii="Arial" w:hAnsi="Arial" w:cs="Arial"/>
                <w:sz w:val="20"/>
                <w:szCs w:val="20"/>
              </w:rPr>
              <w:t>CRACK</w:t>
            </w:r>
          </w:p>
          <w:p w14:paraId="33C8DBE1" w14:textId="77777777" w:rsidR="00CD520A" w:rsidRPr="00735AB9" w:rsidRDefault="00CD520A" w:rsidP="00862DD8">
            <w:pPr>
              <w:tabs>
                <w:tab w:val="center" w:pos="373"/>
              </w:tabs>
              <w:jc w:val="center"/>
              <w:rPr>
                <w:rFonts w:ascii="Arial" w:hAnsi="Arial" w:cs="Arial"/>
                <w:sz w:val="20"/>
                <w:szCs w:val="20"/>
              </w:rPr>
            </w:pPr>
            <w:r w:rsidRPr="00735AB9">
              <w:rPr>
                <w:rFonts w:ascii="Arial" w:hAnsi="Arial" w:cs="Arial"/>
                <w:sz w:val="20"/>
                <w:szCs w:val="20"/>
              </w:rPr>
              <w:t>POST</w:t>
            </w:r>
          </w:p>
        </w:tc>
        <w:tc>
          <w:tcPr>
            <w:tcW w:w="878" w:type="dxa"/>
          </w:tcPr>
          <w:p w14:paraId="3BA81F9B" w14:textId="77777777" w:rsidR="00CD520A" w:rsidRPr="00735AB9" w:rsidRDefault="00CD520A" w:rsidP="00862DD8">
            <w:pPr>
              <w:jc w:val="center"/>
              <w:rPr>
                <w:rFonts w:ascii="Arial" w:hAnsi="Arial" w:cs="Arial"/>
                <w:sz w:val="20"/>
                <w:szCs w:val="20"/>
              </w:rPr>
            </w:pPr>
          </w:p>
          <w:p w14:paraId="3BD1411F" w14:textId="77777777" w:rsidR="00CD520A" w:rsidRPr="00735AB9" w:rsidRDefault="00CD520A" w:rsidP="00862DD8">
            <w:pPr>
              <w:jc w:val="center"/>
              <w:rPr>
                <w:rFonts w:ascii="Arial" w:hAnsi="Arial" w:cs="Arial"/>
                <w:sz w:val="20"/>
                <w:szCs w:val="20"/>
              </w:rPr>
            </w:pPr>
          </w:p>
          <w:p w14:paraId="65BC047F"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68</w:t>
            </w:r>
          </w:p>
        </w:tc>
        <w:tc>
          <w:tcPr>
            <w:tcW w:w="879" w:type="dxa"/>
          </w:tcPr>
          <w:p w14:paraId="79056BDA" w14:textId="77777777" w:rsidR="00CD520A" w:rsidRPr="00735AB9" w:rsidRDefault="00CD520A" w:rsidP="00862DD8">
            <w:pPr>
              <w:jc w:val="center"/>
              <w:rPr>
                <w:rFonts w:ascii="Arial" w:hAnsi="Arial" w:cs="Arial"/>
                <w:sz w:val="20"/>
                <w:szCs w:val="20"/>
              </w:rPr>
            </w:pPr>
          </w:p>
          <w:p w14:paraId="600783BA" w14:textId="77777777" w:rsidR="00CD520A" w:rsidRPr="00735AB9" w:rsidRDefault="00CD520A" w:rsidP="00862DD8">
            <w:pPr>
              <w:jc w:val="center"/>
              <w:rPr>
                <w:rFonts w:ascii="Arial" w:hAnsi="Arial" w:cs="Arial"/>
                <w:sz w:val="20"/>
                <w:szCs w:val="20"/>
              </w:rPr>
            </w:pPr>
          </w:p>
          <w:p w14:paraId="1B55686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65</w:t>
            </w:r>
          </w:p>
        </w:tc>
        <w:tc>
          <w:tcPr>
            <w:tcW w:w="884" w:type="dxa"/>
          </w:tcPr>
          <w:p w14:paraId="3692746F" w14:textId="77777777" w:rsidR="00CD520A" w:rsidRPr="00735AB9" w:rsidRDefault="00CD520A" w:rsidP="00862DD8">
            <w:pPr>
              <w:jc w:val="center"/>
              <w:rPr>
                <w:rFonts w:ascii="Arial" w:hAnsi="Arial" w:cs="Arial"/>
                <w:sz w:val="20"/>
                <w:szCs w:val="20"/>
              </w:rPr>
            </w:pPr>
          </w:p>
          <w:p w14:paraId="2B899154" w14:textId="77777777" w:rsidR="00CD520A" w:rsidRPr="00735AB9" w:rsidRDefault="00CD520A" w:rsidP="00862DD8">
            <w:pPr>
              <w:jc w:val="center"/>
              <w:rPr>
                <w:rFonts w:ascii="Arial" w:hAnsi="Arial" w:cs="Arial"/>
                <w:sz w:val="20"/>
                <w:szCs w:val="20"/>
              </w:rPr>
            </w:pPr>
          </w:p>
          <w:p w14:paraId="5799168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84</w:t>
            </w:r>
          </w:p>
        </w:tc>
        <w:tc>
          <w:tcPr>
            <w:tcW w:w="1187" w:type="dxa"/>
            <w:gridSpan w:val="2"/>
          </w:tcPr>
          <w:p w14:paraId="27026980" w14:textId="77777777" w:rsidR="00CD520A" w:rsidRPr="00735AB9" w:rsidRDefault="00CD520A" w:rsidP="00862DD8">
            <w:pPr>
              <w:jc w:val="center"/>
              <w:rPr>
                <w:rFonts w:ascii="Arial" w:hAnsi="Arial" w:cs="Arial"/>
                <w:sz w:val="20"/>
                <w:szCs w:val="20"/>
              </w:rPr>
            </w:pPr>
          </w:p>
          <w:p w14:paraId="22962446" w14:textId="77777777" w:rsidR="00CD520A" w:rsidRPr="00735AB9" w:rsidRDefault="00CD520A" w:rsidP="00862DD8">
            <w:pPr>
              <w:jc w:val="center"/>
              <w:rPr>
                <w:rFonts w:ascii="Arial" w:hAnsi="Arial" w:cs="Arial"/>
                <w:sz w:val="20"/>
                <w:szCs w:val="20"/>
              </w:rPr>
            </w:pPr>
          </w:p>
          <w:p w14:paraId="74FA63E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85</w:t>
            </w:r>
          </w:p>
        </w:tc>
      </w:tr>
      <w:tr w:rsidR="00CD520A" w14:paraId="339CA806" w14:textId="77777777" w:rsidTr="00862DD8">
        <w:trPr>
          <w:trHeight w:val="241"/>
          <w:jc w:val="center"/>
        </w:trPr>
        <w:tc>
          <w:tcPr>
            <w:tcW w:w="3142" w:type="dxa"/>
          </w:tcPr>
          <w:p w14:paraId="3A2B2DC4" w14:textId="77777777" w:rsidR="00CD520A" w:rsidRPr="00735AB9" w:rsidRDefault="00CD520A" w:rsidP="00862DD8">
            <w:pPr>
              <w:rPr>
                <w:rFonts w:ascii="Arial" w:hAnsi="Arial" w:cs="Arial"/>
                <w:sz w:val="20"/>
                <w:szCs w:val="20"/>
              </w:rPr>
            </w:pPr>
            <w:r w:rsidRPr="00735AB9">
              <w:rPr>
                <w:rFonts w:ascii="Arial" w:hAnsi="Arial" w:cs="Arial"/>
                <w:sz w:val="20"/>
                <w:szCs w:val="20"/>
              </w:rPr>
              <w:t>Pendimethalin</w:t>
            </w:r>
          </w:p>
          <w:p w14:paraId="25878814" w14:textId="77777777" w:rsidR="00CD520A" w:rsidRPr="00735AB9" w:rsidRDefault="00CD520A" w:rsidP="00862DD8">
            <w:pPr>
              <w:rPr>
                <w:rFonts w:ascii="Arial" w:hAnsi="Arial" w:cs="Arial"/>
                <w:sz w:val="20"/>
                <w:szCs w:val="20"/>
              </w:rPr>
            </w:pPr>
            <w:r w:rsidRPr="00735AB9">
              <w:rPr>
                <w:rFonts w:ascii="Arial" w:hAnsi="Arial" w:cs="Arial"/>
                <w:sz w:val="20"/>
                <w:szCs w:val="20"/>
              </w:rPr>
              <w:t>S-metolachlor</w:t>
            </w:r>
          </w:p>
          <w:p w14:paraId="5B7C32DE"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-metolachlor + clethodim</w:t>
            </w:r>
          </w:p>
        </w:tc>
        <w:tc>
          <w:tcPr>
            <w:tcW w:w="2554" w:type="dxa"/>
          </w:tcPr>
          <w:p w14:paraId="46B8530D"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1.06</w:t>
            </w:r>
          </w:p>
          <w:p w14:paraId="285702D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w:t>
            </w:r>
          </w:p>
          <w:p w14:paraId="2D15129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+ 0.12</w:t>
            </w:r>
          </w:p>
        </w:tc>
        <w:tc>
          <w:tcPr>
            <w:tcW w:w="1276" w:type="dxa"/>
          </w:tcPr>
          <w:p w14:paraId="1C777AA2"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PRE</w:t>
            </w:r>
          </w:p>
          <w:p w14:paraId="2EA866C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CRACK</w:t>
            </w:r>
          </w:p>
          <w:p w14:paraId="0D7BB68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5E16823B" w14:textId="77777777" w:rsidR="00CD520A" w:rsidRPr="00735AB9" w:rsidRDefault="00CD520A" w:rsidP="00862DD8">
            <w:pPr>
              <w:jc w:val="center"/>
              <w:rPr>
                <w:rFonts w:ascii="Arial" w:hAnsi="Arial" w:cs="Arial"/>
                <w:sz w:val="20"/>
                <w:szCs w:val="20"/>
              </w:rPr>
            </w:pPr>
          </w:p>
          <w:p w14:paraId="208EF0D2" w14:textId="77777777" w:rsidR="00CD520A" w:rsidRPr="00735AB9" w:rsidRDefault="00CD520A" w:rsidP="00862DD8">
            <w:pPr>
              <w:jc w:val="center"/>
              <w:rPr>
                <w:rFonts w:ascii="Arial" w:hAnsi="Arial" w:cs="Arial"/>
                <w:sz w:val="20"/>
                <w:szCs w:val="20"/>
              </w:rPr>
            </w:pPr>
          </w:p>
          <w:p w14:paraId="26B9648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58</w:t>
            </w:r>
          </w:p>
        </w:tc>
        <w:tc>
          <w:tcPr>
            <w:tcW w:w="879" w:type="dxa"/>
          </w:tcPr>
          <w:p w14:paraId="315290BF" w14:textId="77777777" w:rsidR="00CD520A" w:rsidRPr="00735AB9" w:rsidRDefault="00CD520A" w:rsidP="00862DD8">
            <w:pPr>
              <w:jc w:val="center"/>
              <w:rPr>
                <w:rFonts w:ascii="Arial" w:hAnsi="Arial" w:cs="Arial"/>
                <w:sz w:val="20"/>
                <w:szCs w:val="20"/>
              </w:rPr>
            </w:pPr>
          </w:p>
          <w:p w14:paraId="4787B2F9" w14:textId="77777777" w:rsidR="00CD520A" w:rsidRPr="00735AB9" w:rsidRDefault="00CD520A" w:rsidP="00862DD8">
            <w:pPr>
              <w:jc w:val="center"/>
              <w:rPr>
                <w:rFonts w:ascii="Arial" w:hAnsi="Arial" w:cs="Arial"/>
                <w:sz w:val="20"/>
                <w:szCs w:val="20"/>
              </w:rPr>
            </w:pPr>
          </w:p>
          <w:p w14:paraId="3BE9CE27"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35</w:t>
            </w:r>
          </w:p>
        </w:tc>
        <w:tc>
          <w:tcPr>
            <w:tcW w:w="884" w:type="dxa"/>
          </w:tcPr>
          <w:p w14:paraId="139683E4" w14:textId="77777777" w:rsidR="00CD520A" w:rsidRPr="00735AB9" w:rsidRDefault="00CD520A" w:rsidP="00862DD8">
            <w:pPr>
              <w:jc w:val="center"/>
              <w:rPr>
                <w:rFonts w:ascii="Arial" w:hAnsi="Arial" w:cs="Arial"/>
                <w:sz w:val="20"/>
                <w:szCs w:val="20"/>
              </w:rPr>
            </w:pPr>
          </w:p>
          <w:p w14:paraId="104E6D84" w14:textId="77777777" w:rsidR="00CD520A" w:rsidRPr="00735AB9" w:rsidRDefault="00CD520A" w:rsidP="00862DD8">
            <w:pPr>
              <w:jc w:val="center"/>
              <w:rPr>
                <w:rFonts w:ascii="Arial" w:hAnsi="Arial" w:cs="Arial"/>
                <w:sz w:val="20"/>
                <w:szCs w:val="20"/>
              </w:rPr>
            </w:pPr>
          </w:p>
          <w:p w14:paraId="2BCC1076"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81</w:t>
            </w:r>
          </w:p>
        </w:tc>
        <w:tc>
          <w:tcPr>
            <w:tcW w:w="1187" w:type="dxa"/>
            <w:gridSpan w:val="2"/>
          </w:tcPr>
          <w:p w14:paraId="4EA0387D" w14:textId="77777777" w:rsidR="00CD520A" w:rsidRPr="00735AB9" w:rsidRDefault="00CD520A" w:rsidP="00862DD8">
            <w:pPr>
              <w:jc w:val="center"/>
              <w:rPr>
                <w:rFonts w:ascii="Arial" w:hAnsi="Arial" w:cs="Arial"/>
                <w:sz w:val="20"/>
                <w:szCs w:val="20"/>
              </w:rPr>
            </w:pPr>
          </w:p>
          <w:p w14:paraId="73A3E108" w14:textId="77777777" w:rsidR="00CD520A" w:rsidRPr="00735AB9" w:rsidRDefault="00CD520A" w:rsidP="00862DD8">
            <w:pPr>
              <w:jc w:val="center"/>
              <w:rPr>
                <w:rFonts w:ascii="Arial" w:hAnsi="Arial" w:cs="Arial"/>
                <w:sz w:val="20"/>
                <w:szCs w:val="20"/>
              </w:rPr>
            </w:pPr>
          </w:p>
          <w:p w14:paraId="70FCF70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83</w:t>
            </w:r>
          </w:p>
        </w:tc>
      </w:tr>
      <w:tr w:rsidR="00CD520A" w14:paraId="37046BCF" w14:textId="77777777" w:rsidTr="00862DD8">
        <w:trPr>
          <w:trHeight w:val="232"/>
          <w:jc w:val="center"/>
        </w:trPr>
        <w:tc>
          <w:tcPr>
            <w:tcW w:w="3142" w:type="dxa"/>
          </w:tcPr>
          <w:p w14:paraId="1BE6ACBF"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-metolachlor + paraquat</w:t>
            </w:r>
          </w:p>
          <w:p w14:paraId="7B7DE88F" w14:textId="77777777" w:rsidR="00CD520A" w:rsidRPr="00735AB9" w:rsidRDefault="00CD520A" w:rsidP="00862DD8">
            <w:pPr>
              <w:rPr>
                <w:rFonts w:ascii="Arial" w:hAnsi="Arial" w:cs="Arial"/>
                <w:sz w:val="20"/>
                <w:szCs w:val="20"/>
              </w:rPr>
            </w:pPr>
            <w:r w:rsidRPr="00735AB9">
              <w:rPr>
                <w:rFonts w:ascii="Arial" w:hAnsi="Arial" w:cs="Arial"/>
                <w:i/>
                <w:iCs/>
                <w:sz w:val="20"/>
                <w:szCs w:val="20"/>
              </w:rPr>
              <w:t>S</w:t>
            </w:r>
            <w:r w:rsidRPr="00735AB9">
              <w:rPr>
                <w:rFonts w:ascii="Arial" w:hAnsi="Arial" w:cs="Arial"/>
                <w:sz w:val="20"/>
                <w:szCs w:val="20"/>
              </w:rPr>
              <w:t>-metolachlor + clethodim</w:t>
            </w:r>
          </w:p>
        </w:tc>
        <w:tc>
          <w:tcPr>
            <w:tcW w:w="2554" w:type="dxa"/>
          </w:tcPr>
          <w:p w14:paraId="284FB99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+ 0.42</w:t>
            </w:r>
          </w:p>
          <w:p w14:paraId="159001F8"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1.07 + 0.12</w:t>
            </w:r>
          </w:p>
        </w:tc>
        <w:tc>
          <w:tcPr>
            <w:tcW w:w="1276" w:type="dxa"/>
          </w:tcPr>
          <w:p w14:paraId="50A84356" w14:textId="77777777" w:rsidR="00CD520A" w:rsidRDefault="00CD520A" w:rsidP="00862DD8">
            <w:pPr>
              <w:jc w:val="center"/>
              <w:rPr>
                <w:rFonts w:ascii="Arial" w:hAnsi="Arial" w:cs="Arial"/>
                <w:sz w:val="20"/>
                <w:szCs w:val="20"/>
              </w:rPr>
            </w:pPr>
            <w:r w:rsidRPr="00735AB9">
              <w:rPr>
                <w:rFonts w:ascii="Arial" w:hAnsi="Arial" w:cs="Arial"/>
                <w:sz w:val="20"/>
                <w:szCs w:val="20"/>
              </w:rPr>
              <w:t>CRACK</w:t>
            </w:r>
          </w:p>
          <w:p w14:paraId="622C1594"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POST</w:t>
            </w:r>
          </w:p>
        </w:tc>
        <w:tc>
          <w:tcPr>
            <w:tcW w:w="878" w:type="dxa"/>
          </w:tcPr>
          <w:p w14:paraId="5044B8B7" w14:textId="77777777" w:rsidR="00CD520A" w:rsidRPr="00735AB9" w:rsidRDefault="00CD520A" w:rsidP="00862DD8">
            <w:pPr>
              <w:jc w:val="center"/>
              <w:rPr>
                <w:rFonts w:ascii="Arial" w:hAnsi="Arial" w:cs="Arial"/>
                <w:sz w:val="20"/>
                <w:szCs w:val="20"/>
              </w:rPr>
            </w:pPr>
          </w:p>
          <w:p w14:paraId="776F182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89</w:t>
            </w:r>
          </w:p>
        </w:tc>
        <w:tc>
          <w:tcPr>
            <w:tcW w:w="879" w:type="dxa"/>
          </w:tcPr>
          <w:p w14:paraId="7BFF4C10" w14:textId="77777777" w:rsidR="00CD520A" w:rsidRPr="00735AB9" w:rsidRDefault="00CD520A" w:rsidP="00862DD8">
            <w:pPr>
              <w:jc w:val="center"/>
              <w:rPr>
                <w:rFonts w:ascii="Arial" w:hAnsi="Arial" w:cs="Arial"/>
                <w:sz w:val="20"/>
                <w:szCs w:val="20"/>
              </w:rPr>
            </w:pPr>
          </w:p>
          <w:p w14:paraId="0C15FA3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88</w:t>
            </w:r>
          </w:p>
        </w:tc>
        <w:tc>
          <w:tcPr>
            <w:tcW w:w="884" w:type="dxa"/>
          </w:tcPr>
          <w:p w14:paraId="422D32A6" w14:textId="77777777" w:rsidR="00CD520A" w:rsidRPr="00735AB9" w:rsidRDefault="00CD520A" w:rsidP="00862DD8">
            <w:pPr>
              <w:jc w:val="center"/>
              <w:rPr>
                <w:rFonts w:ascii="Arial" w:hAnsi="Arial" w:cs="Arial"/>
                <w:sz w:val="20"/>
                <w:szCs w:val="20"/>
              </w:rPr>
            </w:pPr>
          </w:p>
          <w:p w14:paraId="5AFCF141"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67</w:t>
            </w:r>
          </w:p>
        </w:tc>
        <w:tc>
          <w:tcPr>
            <w:tcW w:w="1187" w:type="dxa"/>
            <w:gridSpan w:val="2"/>
          </w:tcPr>
          <w:p w14:paraId="34C03A7B" w14:textId="77777777" w:rsidR="00CD520A" w:rsidRPr="00735AB9" w:rsidRDefault="00CD520A" w:rsidP="00862DD8">
            <w:pPr>
              <w:jc w:val="center"/>
              <w:rPr>
                <w:rFonts w:ascii="Arial" w:hAnsi="Arial" w:cs="Arial"/>
                <w:sz w:val="20"/>
                <w:szCs w:val="20"/>
              </w:rPr>
            </w:pPr>
          </w:p>
          <w:p w14:paraId="4D9061CA"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78</w:t>
            </w:r>
          </w:p>
        </w:tc>
      </w:tr>
      <w:tr w:rsidR="00CD520A" w14:paraId="77E7722A" w14:textId="77777777" w:rsidTr="00862DD8">
        <w:trPr>
          <w:trHeight w:val="166"/>
          <w:jc w:val="center"/>
        </w:trPr>
        <w:tc>
          <w:tcPr>
            <w:tcW w:w="3142" w:type="dxa"/>
          </w:tcPr>
          <w:p w14:paraId="3FA8AD7B" w14:textId="77777777" w:rsidR="00CD520A" w:rsidRPr="00735AB9" w:rsidRDefault="00CD520A" w:rsidP="00862DD8">
            <w:pPr>
              <w:rPr>
                <w:rFonts w:ascii="Arial" w:hAnsi="Arial" w:cs="Arial"/>
                <w:sz w:val="20"/>
                <w:szCs w:val="20"/>
              </w:rPr>
            </w:pPr>
            <w:r w:rsidRPr="00735AB9">
              <w:rPr>
                <w:rFonts w:ascii="Arial" w:hAnsi="Arial" w:cs="Arial"/>
                <w:sz w:val="20"/>
                <w:szCs w:val="20"/>
              </w:rPr>
              <w:t>LSD (0.05)</w:t>
            </w:r>
          </w:p>
        </w:tc>
        <w:tc>
          <w:tcPr>
            <w:tcW w:w="2554" w:type="dxa"/>
          </w:tcPr>
          <w:p w14:paraId="451413E3" w14:textId="77777777" w:rsidR="00CD520A" w:rsidRPr="00735AB9" w:rsidRDefault="00CD520A" w:rsidP="00862DD8">
            <w:pPr>
              <w:jc w:val="center"/>
              <w:rPr>
                <w:rFonts w:ascii="Arial" w:hAnsi="Arial" w:cs="Arial"/>
                <w:sz w:val="20"/>
                <w:szCs w:val="20"/>
              </w:rPr>
            </w:pPr>
          </w:p>
        </w:tc>
        <w:tc>
          <w:tcPr>
            <w:tcW w:w="1276" w:type="dxa"/>
          </w:tcPr>
          <w:p w14:paraId="2E4BBAE4" w14:textId="77777777" w:rsidR="00CD520A" w:rsidRPr="00735AB9" w:rsidRDefault="00CD520A" w:rsidP="00862DD8">
            <w:pPr>
              <w:jc w:val="center"/>
              <w:rPr>
                <w:rFonts w:ascii="Arial" w:hAnsi="Arial" w:cs="Arial"/>
                <w:sz w:val="20"/>
                <w:szCs w:val="20"/>
              </w:rPr>
            </w:pPr>
          </w:p>
        </w:tc>
        <w:tc>
          <w:tcPr>
            <w:tcW w:w="878" w:type="dxa"/>
          </w:tcPr>
          <w:p w14:paraId="2A4D84FC"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24</w:t>
            </w:r>
          </w:p>
        </w:tc>
        <w:tc>
          <w:tcPr>
            <w:tcW w:w="879" w:type="dxa"/>
          </w:tcPr>
          <w:p w14:paraId="7AF38E5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24</w:t>
            </w:r>
          </w:p>
        </w:tc>
        <w:tc>
          <w:tcPr>
            <w:tcW w:w="884" w:type="dxa"/>
          </w:tcPr>
          <w:p w14:paraId="6CA779F0"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26</w:t>
            </w:r>
          </w:p>
        </w:tc>
        <w:tc>
          <w:tcPr>
            <w:tcW w:w="1187" w:type="dxa"/>
            <w:gridSpan w:val="2"/>
          </w:tcPr>
          <w:p w14:paraId="6FFDD529" w14:textId="77777777" w:rsidR="00CD520A" w:rsidRPr="00735AB9" w:rsidRDefault="00CD520A" w:rsidP="00862DD8">
            <w:pPr>
              <w:jc w:val="center"/>
              <w:rPr>
                <w:rFonts w:ascii="Arial" w:hAnsi="Arial" w:cs="Arial"/>
                <w:sz w:val="20"/>
                <w:szCs w:val="20"/>
              </w:rPr>
            </w:pPr>
            <w:r w:rsidRPr="00735AB9">
              <w:rPr>
                <w:rFonts w:ascii="Arial" w:hAnsi="Arial" w:cs="Arial"/>
                <w:sz w:val="20"/>
                <w:szCs w:val="20"/>
              </w:rPr>
              <w:t>19</w:t>
            </w:r>
          </w:p>
        </w:tc>
      </w:tr>
    </w:tbl>
    <w:p w14:paraId="7ACBB315" w14:textId="15B77808" w:rsidR="00CD520A" w:rsidRDefault="00CD520A" w:rsidP="00463165">
      <w:pPr>
        <w:pStyle w:val="Body"/>
        <w:spacing w:after="0"/>
        <w:rPr>
          <w:rFonts w:ascii="Arial" w:hAnsi="Arial" w:cs="Arial"/>
        </w:rPr>
      </w:pPr>
      <w:r w:rsidRPr="00463165">
        <w:rPr>
          <w:rFonts w:ascii="Arial" w:hAnsi="Arial" w:cs="Arial"/>
        </w:rPr>
        <w:t xml:space="preserve">In 2023, when </w:t>
      </w:r>
      <w:r w:rsidR="00463165" w:rsidRPr="00463165">
        <w:rPr>
          <w:rFonts w:ascii="Arial" w:hAnsi="Arial" w:cs="Arial"/>
        </w:rPr>
        <w:t xml:space="preserve">evaluated 56 </w:t>
      </w:r>
      <w:proofErr w:type="gramStart"/>
      <w:r w:rsidR="00463165" w:rsidRPr="00463165">
        <w:rPr>
          <w:rFonts w:ascii="Arial" w:hAnsi="Arial" w:cs="Arial"/>
        </w:rPr>
        <w:t>DAP</w:t>
      </w:r>
      <w:proofErr w:type="gramEnd"/>
      <w:r w:rsidR="00463165" w:rsidRPr="00463165">
        <w:rPr>
          <w:rFonts w:ascii="Arial" w:hAnsi="Arial" w:cs="Arial"/>
        </w:rPr>
        <w:t xml:space="preserve">, the herbicide system which included pendimethalin applied PRE followed by C + P applied </w:t>
      </w:r>
      <w:r>
        <w:rPr>
          <w:rFonts w:ascii="Arial" w:hAnsi="Arial" w:cs="Arial"/>
        </w:rPr>
        <w:t xml:space="preserve">both </w:t>
      </w:r>
      <w:r w:rsidR="00463165" w:rsidRPr="00463165">
        <w:rPr>
          <w:rFonts w:ascii="Arial" w:hAnsi="Arial" w:cs="Arial"/>
        </w:rPr>
        <w:t xml:space="preserve">CRACK plus POST controlled Palmer amaranth 76% while the system which only included C + P applied CRACK plus </w:t>
      </w:r>
    </w:p>
    <w:p w14:paraId="5A851DDF" w14:textId="77777777" w:rsidR="00CD520A" w:rsidRDefault="00CD520A" w:rsidP="00463165">
      <w:pPr>
        <w:pStyle w:val="Body"/>
        <w:spacing w:after="0"/>
        <w:rPr>
          <w:rFonts w:ascii="Arial" w:hAnsi="Arial" w:cs="Arial"/>
        </w:rPr>
      </w:pPr>
    </w:p>
    <w:p w14:paraId="23E451DC" w14:textId="21524005" w:rsidR="00320710" w:rsidRDefault="00CD520A" w:rsidP="00935593">
      <w:pPr>
        <w:pStyle w:val="Body"/>
        <w:rPr>
          <w:rFonts w:ascii="Arial" w:hAnsi="Arial" w:cs="Arial"/>
          <w:b/>
          <w:bCs/>
        </w:rPr>
      </w:pPr>
      <w:r w:rsidRPr="00CD520A">
        <w:rPr>
          <w:rFonts w:ascii="Arial" w:hAnsi="Arial" w:cs="Arial"/>
          <w:b/>
          <w:bCs/>
        </w:rPr>
        <w:t xml:space="preserve">Table 3. Weed control with </w:t>
      </w:r>
      <w:proofErr w:type="spellStart"/>
      <w:r w:rsidRPr="00CD520A">
        <w:rPr>
          <w:rFonts w:ascii="Arial" w:hAnsi="Arial" w:cs="Arial"/>
          <w:b/>
          <w:bCs/>
        </w:rPr>
        <w:t>carfentrazone</w:t>
      </w:r>
      <w:proofErr w:type="spellEnd"/>
      <w:r w:rsidRPr="00CD520A">
        <w:rPr>
          <w:rFonts w:ascii="Arial" w:hAnsi="Arial" w:cs="Arial"/>
          <w:b/>
          <w:bCs/>
        </w:rPr>
        <w:t xml:space="preserve"> + </w:t>
      </w:r>
      <w:proofErr w:type="spellStart"/>
      <w:r w:rsidRPr="00CD520A">
        <w:rPr>
          <w:rFonts w:ascii="Arial" w:hAnsi="Arial" w:cs="Arial"/>
          <w:b/>
          <w:bCs/>
        </w:rPr>
        <w:t>pyroxasulfone</w:t>
      </w:r>
      <w:proofErr w:type="spellEnd"/>
      <w:r w:rsidRPr="00CD520A">
        <w:rPr>
          <w:rFonts w:ascii="Arial" w:hAnsi="Arial" w:cs="Arial"/>
          <w:b/>
          <w:bCs/>
        </w:rPr>
        <w:t xml:space="preserve"> (C + P) herbicide systems in the Texas Rolling Plains (Vernon) during the 2022 and 2023 growing seasons.</w:t>
      </w:r>
    </w:p>
    <w:p w14:paraId="0694913E" w14:textId="77777777" w:rsidR="00320710" w:rsidRDefault="00320710" w:rsidP="00935593">
      <w:pPr>
        <w:pStyle w:val="Body"/>
        <w:contextualSpacing/>
        <w:rPr>
          <w:rFonts w:ascii="Arial" w:hAnsi="Arial" w:cs="Arial"/>
          <w:vertAlign w:val="superscript"/>
        </w:rPr>
      </w:pPr>
    </w:p>
    <w:p w14:paraId="592B08FC" w14:textId="77777777" w:rsidR="00320710" w:rsidRDefault="00320710" w:rsidP="00935593">
      <w:pPr>
        <w:pStyle w:val="Body"/>
        <w:contextualSpacing/>
        <w:rPr>
          <w:rFonts w:ascii="Arial" w:hAnsi="Arial" w:cs="Arial"/>
          <w:vertAlign w:val="superscript"/>
        </w:rPr>
      </w:pPr>
    </w:p>
    <w:p w14:paraId="79A186A3" w14:textId="018280D1" w:rsidR="00935593" w:rsidRPr="00935593" w:rsidRDefault="00935593" w:rsidP="00935593">
      <w:pPr>
        <w:pStyle w:val="Body"/>
        <w:contextualSpacing/>
        <w:rPr>
          <w:rFonts w:ascii="Arial" w:hAnsi="Arial" w:cs="Arial"/>
        </w:rPr>
      </w:pPr>
      <w:proofErr w:type="spellStart"/>
      <w:proofErr w:type="gramStart"/>
      <w:r w:rsidRPr="00935593">
        <w:rPr>
          <w:rFonts w:ascii="Arial" w:hAnsi="Arial" w:cs="Arial"/>
          <w:vertAlign w:val="superscript"/>
        </w:rPr>
        <w:t>a</w:t>
      </w:r>
      <w:proofErr w:type="spellEnd"/>
      <w:r w:rsidR="00EA3A9A">
        <w:rPr>
          <w:rFonts w:ascii="Arial" w:hAnsi="Arial" w:cs="Arial"/>
          <w:vertAlign w:val="superscript"/>
        </w:rPr>
        <w:t xml:space="preserve"> </w:t>
      </w:r>
      <w:r w:rsidRPr="00935593">
        <w:rPr>
          <w:rFonts w:ascii="Arial" w:hAnsi="Arial" w:cs="Arial"/>
          <w:vertAlign w:val="superscript"/>
        </w:rPr>
        <w:t xml:space="preserve"> </w:t>
      </w:r>
      <w:r w:rsidRPr="00935593">
        <w:rPr>
          <w:rFonts w:ascii="Arial" w:hAnsi="Arial" w:cs="Arial"/>
        </w:rPr>
        <w:t>All</w:t>
      </w:r>
      <w:proofErr w:type="gramEnd"/>
      <w:r w:rsidRPr="00935593">
        <w:rPr>
          <w:rFonts w:ascii="Arial" w:hAnsi="Arial" w:cs="Arial"/>
        </w:rPr>
        <w:t xml:space="preserve"> CRACK and POST treatments included Induce at 0.25% v/v.</w:t>
      </w:r>
    </w:p>
    <w:p w14:paraId="44B72469" w14:textId="77777777" w:rsidR="00935593" w:rsidRPr="00935593" w:rsidRDefault="00935593" w:rsidP="00935593">
      <w:pPr>
        <w:pStyle w:val="Body"/>
        <w:contextualSpacing/>
        <w:rPr>
          <w:rFonts w:ascii="Arial" w:hAnsi="Arial" w:cs="Arial"/>
        </w:rPr>
      </w:pPr>
      <w:r w:rsidRPr="00935593">
        <w:rPr>
          <w:rFonts w:ascii="Arial" w:hAnsi="Arial" w:cs="Arial"/>
          <w:vertAlign w:val="superscript"/>
        </w:rPr>
        <w:t>b</w:t>
      </w:r>
      <w:r w:rsidRPr="00935593">
        <w:rPr>
          <w:rFonts w:ascii="Arial" w:hAnsi="Arial" w:cs="Arial"/>
        </w:rPr>
        <w:t xml:space="preserve"> Abbreviations for herbicides: (C + P), premix of </w:t>
      </w:r>
      <w:proofErr w:type="spellStart"/>
      <w:r w:rsidRPr="00935593">
        <w:rPr>
          <w:rFonts w:ascii="Arial" w:hAnsi="Arial" w:cs="Arial"/>
        </w:rPr>
        <w:t>carfentrazone</w:t>
      </w:r>
      <w:proofErr w:type="spellEnd"/>
      <w:r w:rsidRPr="00935593">
        <w:rPr>
          <w:rFonts w:ascii="Arial" w:hAnsi="Arial" w:cs="Arial"/>
        </w:rPr>
        <w:t xml:space="preserve"> + </w:t>
      </w:r>
      <w:proofErr w:type="spellStart"/>
      <w:r w:rsidRPr="00935593">
        <w:rPr>
          <w:rFonts w:ascii="Arial" w:hAnsi="Arial" w:cs="Arial"/>
        </w:rPr>
        <w:t>pyroxasulfone</w:t>
      </w:r>
      <w:proofErr w:type="spellEnd"/>
      <w:r w:rsidRPr="00935593">
        <w:rPr>
          <w:rFonts w:ascii="Arial" w:hAnsi="Arial" w:cs="Arial"/>
        </w:rPr>
        <w:t xml:space="preserve">.   </w:t>
      </w:r>
    </w:p>
    <w:p w14:paraId="35B095A3" w14:textId="12ACA7B3" w:rsidR="00935593" w:rsidRPr="00935593" w:rsidRDefault="00935593" w:rsidP="00935593">
      <w:pPr>
        <w:pStyle w:val="Body"/>
        <w:contextualSpacing/>
        <w:rPr>
          <w:rFonts w:ascii="Arial" w:hAnsi="Arial" w:cs="Arial"/>
        </w:rPr>
      </w:pPr>
      <w:r w:rsidRPr="00935593">
        <w:rPr>
          <w:rFonts w:ascii="Arial" w:hAnsi="Arial" w:cs="Arial"/>
          <w:vertAlign w:val="superscript"/>
        </w:rPr>
        <w:t>c</w:t>
      </w:r>
      <w:r w:rsidRPr="00935593">
        <w:rPr>
          <w:rFonts w:ascii="Arial" w:hAnsi="Arial" w:cs="Arial"/>
        </w:rPr>
        <w:t xml:space="preserve"> Application timing: CRACK, peanut cracking (emergence); PRE, preemergence; POST, postemergence. </w:t>
      </w:r>
    </w:p>
    <w:p w14:paraId="18B5156D" w14:textId="77777777" w:rsidR="002E4DA1" w:rsidRDefault="00935593" w:rsidP="002E4DA1">
      <w:pPr>
        <w:pStyle w:val="Body"/>
        <w:contextualSpacing/>
        <w:rPr>
          <w:rFonts w:ascii="Arial" w:hAnsi="Arial" w:cs="Arial"/>
        </w:rPr>
      </w:pPr>
      <w:r w:rsidRPr="00935593">
        <w:rPr>
          <w:rFonts w:ascii="Arial" w:hAnsi="Arial" w:cs="Arial"/>
          <w:vertAlign w:val="superscript"/>
        </w:rPr>
        <w:t>d</w:t>
      </w:r>
      <w:r w:rsidRPr="00935593">
        <w:rPr>
          <w:rFonts w:ascii="Arial" w:hAnsi="Arial" w:cs="Arial"/>
        </w:rPr>
        <w:t xml:space="preserve"> Bayer code for weeds: </w:t>
      </w:r>
      <w:r w:rsidRPr="00935593">
        <w:rPr>
          <w:rFonts w:ascii="Arial" w:hAnsi="Arial" w:cs="Arial"/>
          <w:i/>
        </w:rPr>
        <w:t xml:space="preserve"> </w:t>
      </w:r>
      <w:r w:rsidRPr="00935593">
        <w:rPr>
          <w:rFonts w:ascii="Arial" w:hAnsi="Arial" w:cs="Arial"/>
        </w:rPr>
        <w:t xml:space="preserve"> AMAPA, Palmer amaranth (</w:t>
      </w:r>
      <w:r w:rsidRPr="00935593">
        <w:rPr>
          <w:rFonts w:ascii="Arial" w:hAnsi="Arial" w:cs="Arial"/>
          <w:i/>
        </w:rPr>
        <w:t xml:space="preserve">Amaranthus </w:t>
      </w:r>
      <w:proofErr w:type="spellStart"/>
      <w:r w:rsidRPr="00935593">
        <w:rPr>
          <w:rFonts w:ascii="Arial" w:hAnsi="Arial" w:cs="Arial"/>
          <w:i/>
        </w:rPr>
        <w:t>palmeri</w:t>
      </w:r>
      <w:proofErr w:type="spellEnd"/>
      <w:r w:rsidRPr="00935593">
        <w:rPr>
          <w:rFonts w:ascii="Arial" w:hAnsi="Arial" w:cs="Arial"/>
          <w:i/>
        </w:rPr>
        <w:t xml:space="preserve"> </w:t>
      </w:r>
      <w:r w:rsidRPr="00935593">
        <w:rPr>
          <w:rFonts w:ascii="Arial" w:hAnsi="Arial" w:cs="Arial"/>
        </w:rPr>
        <w:t>S. Wats.); UROTE, Texas millet [</w:t>
      </w:r>
      <w:proofErr w:type="spellStart"/>
      <w:r w:rsidRPr="00935593">
        <w:rPr>
          <w:rFonts w:ascii="Arial" w:hAnsi="Arial" w:cs="Arial"/>
          <w:i/>
        </w:rPr>
        <w:t>Urochloa</w:t>
      </w:r>
      <w:proofErr w:type="spellEnd"/>
      <w:r w:rsidRPr="00935593">
        <w:rPr>
          <w:rFonts w:ascii="Arial" w:hAnsi="Arial" w:cs="Arial"/>
          <w:i/>
        </w:rPr>
        <w:t xml:space="preserve"> </w:t>
      </w:r>
      <w:proofErr w:type="spellStart"/>
      <w:r w:rsidRPr="00935593">
        <w:rPr>
          <w:rFonts w:ascii="Arial" w:hAnsi="Arial" w:cs="Arial"/>
          <w:i/>
        </w:rPr>
        <w:t>texana</w:t>
      </w:r>
      <w:proofErr w:type="spellEnd"/>
      <w:r w:rsidRPr="00935593">
        <w:rPr>
          <w:rFonts w:ascii="Arial" w:hAnsi="Arial" w:cs="Arial"/>
        </w:rPr>
        <w:t xml:space="preserve"> </w:t>
      </w:r>
    </w:p>
    <w:p w14:paraId="5D3BDD53" w14:textId="77958317" w:rsidR="00CD520A" w:rsidRDefault="002E4DA1" w:rsidP="002E4DA1">
      <w:pPr>
        <w:pStyle w:val="Body"/>
        <w:contextualSpacing/>
        <w:rPr>
          <w:rFonts w:ascii="Arial" w:hAnsi="Arial" w:cs="Arial"/>
          <w:vertAlign w:val="superscript"/>
        </w:rPr>
      </w:pPr>
      <w:r>
        <w:rPr>
          <w:rFonts w:ascii="Arial" w:hAnsi="Arial" w:cs="Arial"/>
        </w:rPr>
        <w:t xml:space="preserve">  </w:t>
      </w:r>
      <w:r w:rsidR="00935593" w:rsidRPr="00935593">
        <w:rPr>
          <w:rFonts w:ascii="Arial" w:hAnsi="Arial" w:cs="Arial"/>
        </w:rPr>
        <w:t>(</w:t>
      </w:r>
      <w:proofErr w:type="spellStart"/>
      <w:r w:rsidR="00935593" w:rsidRPr="00935593">
        <w:rPr>
          <w:rFonts w:ascii="Arial" w:hAnsi="Arial" w:cs="Arial"/>
        </w:rPr>
        <w:t>Buckl</w:t>
      </w:r>
      <w:proofErr w:type="spellEnd"/>
      <w:r w:rsidR="00935593" w:rsidRPr="00935593">
        <w:rPr>
          <w:rFonts w:ascii="Arial" w:hAnsi="Arial" w:cs="Arial"/>
        </w:rPr>
        <w:t xml:space="preserve">.)]. </w:t>
      </w:r>
      <w:r w:rsidR="00935593" w:rsidRPr="00935593">
        <w:rPr>
          <w:rFonts w:ascii="Arial" w:hAnsi="Arial" w:cs="Arial"/>
          <w:vertAlign w:val="superscript"/>
        </w:rPr>
        <w:t xml:space="preserve"> </w:t>
      </w:r>
    </w:p>
    <w:p w14:paraId="4ED1EFC3" w14:textId="77777777" w:rsidR="00935593" w:rsidRDefault="00935593" w:rsidP="00935593">
      <w:pPr>
        <w:pStyle w:val="Body"/>
        <w:spacing w:after="0"/>
        <w:contextualSpacing/>
        <w:rPr>
          <w:rFonts w:ascii="Arial" w:hAnsi="Arial" w:cs="Arial"/>
        </w:rPr>
      </w:pPr>
    </w:p>
    <w:p w14:paraId="11CD0968" w14:textId="2F51D321" w:rsidR="005A0A3B" w:rsidRDefault="00463165" w:rsidP="00463165">
      <w:pPr>
        <w:pStyle w:val="Body"/>
        <w:spacing w:after="0"/>
        <w:rPr>
          <w:rFonts w:ascii="Arial" w:hAnsi="Arial" w:cs="Arial"/>
        </w:rPr>
      </w:pPr>
      <w:r w:rsidRPr="00463165">
        <w:rPr>
          <w:rFonts w:ascii="Arial" w:hAnsi="Arial" w:cs="Arial"/>
        </w:rPr>
        <w:t xml:space="preserve">POST provided 91% control (Table 3).  All systems which include pendimethalin controlled Palmer amaranth 76 to 84%.  </w:t>
      </w:r>
      <w:proofErr w:type="spellStart"/>
      <w:r w:rsidRPr="00463165">
        <w:rPr>
          <w:rFonts w:ascii="Arial" w:hAnsi="Arial" w:cs="Arial"/>
        </w:rPr>
        <w:t>Dotray</w:t>
      </w:r>
      <w:proofErr w:type="spellEnd"/>
      <w:r w:rsidRPr="00463165">
        <w:rPr>
          <w:rFonts w:ascii="Arial" w:hAnsi="Arial" w:cs="Arial"/>
        </w:rPr>
        <w:t xml:space="preserve"> </w:t>
      </w:r>
      <w:r w:rsidRPr="00463165">
        <w:rPr>
          <w:rFonts w:ascii="Arial" w:hAnsi="Arial" w:cs="Arial"/>
          <w:i/>
        </w:rPr>
        <w:t>et al</w:t>
      </w:r>
      <w:r w:rsidRPr="00463165">
        <w:rPr>
          <w:rFonts w:ascii="Arial" w:hAnsi="Arial" w:cs="Arial"/>
        </w:rPr>
        <w:t xml:space="preserve">. </w:t>
      </w:r>
      <w:r w:rsidR="00244809">
        <w:rPr>
          <w:rFonts w:ascii="Arial" w:hAnsi="Arial" w:cs="Arial"/>
        </w:rPr>
        <w:t>[25]</w:t>
      </w:r>
      <w:r w:rsidRPr="00463165">
        <w:rPr>
          <w:rFonts w:ascii="Arial" w:hAnsi="Arial" w:cs="Arial"/>
        </w:rPr>
        <w:t xml:space="preserve"> reported</w:t>
      </w:r>
      <w:r w:rsidR="00244809">
        <w:rPr>
          <w:rFonts w:ascii="Arial" w:hAnsi="Arial" w:cs="Arial"/>
        </w:rPr>
        <w:t>, that</w:t>
      </w:r>
      <w:r w:rsidRPr="00463165">
        <w:rPr>
          <w:rFonts w:ascii="Arial" w:hAnsi="Arial" w:cs="Arial"/>
        </w:rPr>
        <w:t xml:space="preserve"> in the Texas High Plains</w:t>
      </w:r>
      <w:r w:rsidR="00244809">
        <w:rPr>
          <w:rFonts w:ascii="Arial" w:hAnsi="Arial" w:cs="Arial"/>
        </w:rPr>
        <w:t xml:space="preserve">, </w:t>
      </w:r>
      <w:proofErr w:type="spellStart"/>
      <w:r w:rsidRPr="00463165">
        <w:rPr>
          <w:rFonts w:ascii="Arial" w:hAnsi="Arial" w:cs="Arial"/>
        </w:rPr>
        <w:t>pyroxasulfone</w:t>
      </w:r>
      <w:proofErr w:type="spellEnd"/>
      <w:r w:rsidRPr="00463165">
        <w:rPr>
          <w:rFonts w:ascii="Arial" w:hAnsi="Arial" w:cs="Arial"/>
        </w:rPr>
        <w:t xml:space="preserve"> applied either PRE or EPOST provided at least 95% Palmer amaranth control and this was as good as all other herbicide treatments evaluated.  </w:t>
      </w:r>
    </w:p>
    <w:p w14:paraId="3C9D614F" w14:textId="2A1C1136" w:rsidR="00463165" w:rsidRPr="00463165" w:rsidRDefault="00463165" w:rsidP="00463165">
      <w:pPr>
        <w:pStyle w:val="Body"/>
        <w:spacing w:after="0"/>
        <w:rPr>
          <w:rFonts w:ascii="Arial" w:hAnsi="Arial" w:cs="Arial"/>
        </w:rPr>
      </w:pPr>
      <w:r w:rsidRPr="00463165">
        <w:rPr>
          <w:rFonts w:ascii="Arial" w:hAnsi="Arial" w:cs="Arial"/>
        </w:rPr>
        <w:t xml:space="preserve"> </w:t>
      </w:r>
    </w:p>
    <w:p w14:paraId="710BB77B" w14:textId="77777777" w:rsidR="00CD520A" w:rsidRDefault="00CD520A"/>
    <w:p w14:paraId="7CAAF866" w14:textId="2B32EDBA" w:rsidR="00463165" w:rsidRDefault="005A0A3B" w:rsidP="00463165">
      <w:pPr>
        <w:pStyle w:val="Body"/>
        <w:spacing w:after="0"/>
        <w:rPr>
          <w:rFonts w:ascii="Arial" w:hAnsi="Arial" w:cs="Arial"/>
        </w:rPr>
      </w:pPr>
      <w:r w:rsidRPr="003C40B1">
        <w:rPr>
          <w:rFonts w:ascii="Arial" w:hAnsi="Arial" w:cs="Arial"/>
          <w:b/>
          <w:bCs/>
          <w:i/>
          <w:u w:val="single"/>
        </w:rPr>
        <w:t xml:space="preserve">3.1.1.2 </w:t>
      </w:r>
      <w:r w:rsidR="00463165" w:rsidRPr="00463165">
        <w:rPr>
          <w:rFonts w:ascii="Arial" w:hAnsi="Arial" w:cs="Arial"/>
          <w:b/>
          <w:bCs/>
          <w:i/>
          <w:u w:val="single"/>
        </w:rPr>
        <w:t>Yoakum.</w:t>
      </w:r>
      <w:r w:rsidR="00463165" w:rsidRPr="00463165">
        <w:rPr>
          <w:rFonts w:ascii="Arial" w:hAnsi="Arial" w:cs="Arial"/>
        </w:rPr>
        <w:t xml:space="preserve">  </w:t>
      </w:r>
      <w:r w:rsidR="00463165" w:rsidRPr="002E4DA1">
        <w:rPr>
          <w:rFonts w:ascii="Arial" w:hAnsi="Arial" w:cs="Arial"/>
        </w:rPr>
        <w:t>In</w:t>
      </w:r>
      <w:r w:rsidR="00463165" w:rsidRPr="00463165">
        <w:rPr>
          <w:rFonts w:ascii="Arial" w:hAnsi="Arial" w:cs="Arial"/>
        </w:rPr>
        <w:t xml:space="preserve"> 2022, at the 122 DAP evaluation, Palmer amaranth control with C + P systems ranged from 66 to 90% (Table 4).  In comparison, the herbicide standard system which included pendimethalin applied </w:t>
      </w:r>
      <w:proofErr w:type="gramStart"/>
      <w:r w:rsidR="00463165" w:rsidRPr="00463165">
        <w:rPr>
          <w:rFonts w:ascii="Arial" w:hAnsi="Arial" w:cs="Arial"/>
        </w:rPr>
        <w:t>PRE followed</w:t>
      </w:r>
      <w:proofErr w:type="gramEnd"/>
      <w:r w:rsidR="00463165" w:rsidRPr="00463165">
        <w:rPr>
          <w:rFonts w:ascii="Arial" w:hAnsi="Arial" w:cs="Arial"/>
        </w:rPr>
        <w:t xml:space="preserve"> by </w:t>
      </w:r>
      <w:proofErr w:type="spellStart"/>
      <w:r w:rsidR="00463165" w:rsidRPr="00463165">
        <w:rPr>
          <w:rFonts w:ascii="Arial" w:hAnsi="Arial" w:cs="Arial"/>
        </w:rPr>
        <w:t>imazapic</w:t>
      </w:r>
      <w:proofErr w:type="spellEnd"/>
      <w:r w:rsidR="00463165" w:rsidRPr="00463165">
        <w:rPr>
          <w:rFonts w:ascii="Arial" w:hAnsi="Arial" w:cs="Arial"/>
        </w:rPr>
        <w:t xml:space="preserve"> applied POST controlled Palmer amaranth 75%.  </w:t>
      </w:r>
    </w:p>
    <w:p w14:paraId="003F05DA" w14:textId="77777777" w:rsidR="003C40B1" w:rsidRPr="00463165" w:rsidRDefault="003C40B1" w:rsidP="00463165">
      <w:pPr>
        <w:pStyle w:val="Body"/>
        <w:spacing w:after="0"/>
        <w:rPr>
          <w:rFonts w:ascii="Arial" w:hAnsi="Arial" w:cs="Arial"/>
        </w:rPr>
      </w:pPr>
    </w:p>
    <w:p w14:paraId="4608660D" w14:textId="2F576B9B" w:rsidR="00463165" w:rsidRDefault="00463165" w:rsidP="00463165">
      <w:pPr>
        <w:pStyle w:val="Body"/>
        <w:spacing w:after="0"/>
        <w:rPr>
          <w:rFonts w:ascii="Arial" w:hAnsi="Arial" w:cs="Arial"/>
        </w:rPr>
      </w:pPr>
      <w:r w:rsidRPr="00463165">
        <w:rPr>
          <w:rFonts w:ascii="Arial" w:hAnsi="Arial" w:cs="Arial"/>
        </w:rPr>
        <w:t xml:space="preserve">In 2023, when evaluated 120 </w:t>
      </w:r>
      <w:proofErr w:type="gramStart"/>
      <w:r w:rsidRPr="00463165">
        <w:rPr>
          <w:rFonts w:ascii="Arial" w:hAnsi="Arial" w:cs="Arial"/>
        </w:rPr>
        <w:t>DAP</w:t>
      </w:r>
      <w:proofErr w:type="gramEnd"/>
      <w:r w:rsidRPr="00463165">
        <w:rPr>
          <w:rFonts w:ascii="Arial" w:hAnsi="Arial" w:cs="Arial"/>
        </w:rPr>
        <w:t xml:space="preserve">, all herbicide systems controlled this weed </w:t>
      </w:r>
      <w:r w:rsidRPr="00463165">
        <w:rPr>
          <w:rFonts w:ascii="Arial" w:hAnsi="Arial" w:cs="Arial"/>
          <w:u w:val="single"/>
        </w:rPr>
        <w:t>&gt;</w:t>
      </w:r>
      <w:r w:rsidRPr="00463165">
        <w:rPr>
          <w:rFonts w:ascii="Arial" w:hAnsi="Arial" w:cs="Arial"/>
        </w:rPr>
        <w:t xml:space="preserve"> 87% (Table 4).  </w:t>
      </w:r>
      <w:r w:rsidR="00244809">
        <w:rPr>
          <w:rFonts w:ascii="Arial" w:hAnsi="Arial" w:cs="Arial"/>
        </w:rPr>
        <w:t xml:space="preserve">The herbicide system which included </w:t>
      </w:r>
      <w:r w:rsidRPr="00463165">
        <w:rPr>
          <w:rFonts w:ascii="Arial" w:hAnsi="Arial" w:cs="Arial"/>
        </w:rPr>
        <w:t xml:space="preserve">C + P applied at CRACK plus a POST application of C + P provided 90 to 96% control while C + P applied POST only provided 87 to 91% control.  Pendimethalin followed by </w:t>
      </w:r>
      <w:proofErr w:type="spellStart"/>
      <w:r w:rsidRPr="00463165">
        <w:rPr>
          <w:rFonts w:ascii="Arial" w:hAnsi="Arial" w:cs="Arial"/>
        </w:rPr>
        <w:t>imazapic</w:t>
      </w:r>
      <w:proofErr w:type="spellEnd"/>
      <w:r w:rsidRPr="00463165">
        <w:rPr>
          <w:rFonts w:ascii="Arial" w:hAnsi="Arial" w:cs="Arial"/>
        </w:rPr>
        <w:t xml:space="preserve"> provided 92% control.  Steele </w:t>
      </w:r>
      <w:r w:rsidRPr="00463165">
        <w:rPr>
          <w:rFonts w:ascii="Arial" w:hAnsi="Arial" w:cs="Arial"/>
          <w:i/>
        </w:rPr>
        <w:t>et al</w:t>
      </w:r>
      <w:r w:rsidRPr="00463165">
        <w:rPr>
          <w:rFonts w:ascii="Arial" w:hAnsi="Arial" w:cs="Arial"/>
        </w:rPr>
        <w:t xml:space="preserve">. </w:t>
      </w:r>
      <w:r w:rsidR="00244809">
        <w:rPr>
          <w:rFonts w:ascii="Arial" w:hAnsi="Arial" w:cs="Arial"/>
        </w:rPr>
        <w:t>[6]</w:t>
      </w:r>
      <w:r w:rsidRPr="00463165">
        <w:rPr>
          <w:rFonts w:ascii="Arial" w:hAnsi="Arial" w:cs="Arial"/>
        </w:rPr>
        <w:t xml:space="preserve">, in work on corn, found that Palmer amaranth control with </w:t>
      </w:r>
      <w:proofErr w:type="spellStart"/>
      <w:r w:rsidRPr="00463165">
        <w:rPr>
          <w:rFonts w:ascii="Arial" w:hAnsi="Arial" w:cs="Arial"/>
        </w:rPr>
        <w:t>pyroxasulfone</w:t>
      </w:r>
      <w:proofErr w:type="spellEnd"/>
      <w:r w:rsidRPr="00463165">
        <w:rPr>
          <w:rFonts w:ascii="Arial" w:hAnsi="Arial" w:cs="Arial"/>
        </w:rPr>
        <w:t xml:space="preserve"> at rates of 0.125 to 0.5 kg ha</w:t>
      </w:r>
      <w:r w:rsidRPr="00463165">
        <w:rPr>
          <w:rFonts w:ascii="Arial" w:hAnsi="Arial" w:cs="Arial"/>
          <w:vertAlign w:val="superscript"/>
        </w:rPr>
        <w:t>-1</w:t>
      </w:r>
      <w:r w:rsidRPr="00463165">
        <w:rPr>
          <w:rFonts w:ascii="Arial" w:hAnsi="Arial" w:cs="Arial"/>
        </w:rPr>
        <w:t xml:space="preserve"> was comparable to </w:t>
      </w:r>
      <w:r w:rsidRPr="00463165">
        <w:rPr>
          <w:rFonts w:ascii="Arial" w:hAnsi="Arial" w:cs="Arial"/>
          <w:i/>
        </w:rPr>
        <w:t>S</w:t>
      </w:r>
      <w:r w:rsidRPr="00463165">
        <w:rPr>
          <w:rFonts w:ascii="Arial" w:hAnsi="Arial" w:cs="Arial"/>
        </w:rPr>
        <w:t>-metolachlor at 1.1 to 4.3 kg ha</w:t>
      </w:r>
      <w:r w:rsidRPr="00463165">
        <w:rPr>
          <w:rFonts w:ascii="Arial" w:hAnsi="Arial" w:cs="Arial"/>
          <w:vertAlign w:val="superscript"/>
        </w:rPr>
        <w:t>-1</w:t>
      </w:r>
      <w:r w:rsidRPr="00463165">
        <w:rPr>
          <w:rFonts w:ascii="Arial" w:hAnsi="Arial" w:cs="Arial"/>
        </w:rPr>
        <w:t xml:space="preserve">.  Jha </w:t>
      </w:r>
      <w:r w:rsidRPr="00463165">
        <w:rPr>
          <w:rFonts w:ascii="Arial" w:hAnsi="Arial" w:cs="Arial"/>
          <w:i/>
        </w:rPr>
        <w:t>et al</w:t>
      </w:r>
      <w:r w:rsidRPr="00463165">
        <w:rPr>
          <w:rFonts w:ascii="Arial" w:hAnsi="Arial" w:cs="Arial"/>
        </w:rPr>
        <w:t xml:space="preserve">. </w:t>
      </w:r>
      <w:r w:rsidR="002E4DA1">
        <w:rPr>
          <w:rFonts w:ascii="Arial" w:hAnsi="Arial" w:cs="Arial"/>
        </w:rPr>
        <w:t>[34]</w:t>
      </w:r>
      <w:r w:rsidRPr="00463165">
        <w:rPr>
          <w:rFonts w:ascii="Arial" w:hAnsi="Arial" w:cs="Arial"/>
        </w:rPr>
        <w:t xml:space="preserve"> found that adding pendimethalin to </w:t>
      </w:r>
      <w:proofErr w:type="spellStart"/>
      <w:r w:rsidRPr="00463165">
        <w:rPr>
          <w:rFonts w:ascii="Arial" w:hAnsi="Arial" w:cs="Arial"/>
        </w:rPr>
        <w:t>pyroxasulfone</w:t>
      </w:r>
      <w:proofErr w:type="spellEnd"/>
      <w:r w:rsidRPr="00463165">
        <w:rPr>
          <w:rFonts w:ascii="Arial" w:hAnsi="Arial" w:cs="Arial"/>
        </w:rPr>
        <w:t xml:space="preserve"> improved control of several weeds including common </w:t>
      </w:r>
      <w:proofErr w:type="spellStart"/>
      <w:r w:rsidRPr="00463165">
        <w:rPr>
          <w:rFonts w:ascii="Arial" w:hAnsi="Arial" w:cs="Arial"/>
        </w:rPr>
        <w:t>lambsquarters</w:t>
      </w:r>
      <w:proofErr w:type="spellEnd"/>
      <w:r w:rsidRPr="00463165">
        <w:rPr>
          <w:rFonts w:ascii="Arial" w:hAnsi="Arial" w:cs="Arial"/>
        </w:rPr>
        <w:t xml:space="preserve"> (</w:t>
      </w:r>
      <w:r w:rsidRPr="00463165">
        <w:rPr>
          <w:rFonts w:ascii="Arial" w:hAnsi="Arial" w:cs="Arial"/>
          <w:i/>
        </w:rPr>
        <w:t>Chenopodium album</w:t>
      </w:r>
      <w:r w:rsidRPr="00463165">
        <w:rPr>
          <w:rFonts w:ascii="Arial" w:hAnsi="Arial" w:cs="Arial"/>
        </w:rPr>
        <w:t xml:space="preserve"> L.), kochia [</w:t>
      </w:r>
      <w:r w:rsidRPr="00463165">
        <w:rPr>
          <w:rFonts w:ascii="Arial" w:hAnsi="Arial" w:cs="Arial"/>
          <w:i/>
        </w:rPr>
        <w:t xml:space="preserve">Kochia </w:t>
      </w:r>
      <w:proofErr w:type="spellStart"/>
      <w:r w:rsidRPr="00463165">
        <w:rPr>
          <w:rFonts w:ascii="Arial" w:hAnsi="Arial" w:cs="Arial"/>
          <w:i/>
        </w:rPr>
        <w:t>scoparia</w:t>
      </w:r>
      <w:proofErr w:type="spellEnd"/>
      <w:r w:rsidRPr="00463165">
        <w:rPr>
          <w:rFonts w:ascii="Arial" w:hAnsi="Arial" w:cs="Arial"/>
        </w:rPr>
        <w:t xml:space="preserve"> (L.) </w:t>
      </w:r>
      <w:proofErr w:type="spellStart"/>
      <w:r w:rsidRPr="00463165">
        <w:rPr>
          <w:rFonts w:ascii="Arial" w:hAnsi="Arial" w:cs="Arial"/>
        </w:rPr>
        <w:t>Schard</w:t>
      </w:r>
      <w:proofErr w:type="spellEnd"/>
      <w:r w:rsidRPr="00463165">
        <w:rPr>
          <w:rFonts w:ascii="Arial" w:hAnsi="Arial" w:cs="Arial"/>
        </w:rPr>
        <w:t>], and wild buckwheat (</w:t>
      </w:r>
      <w:r w:rsidRPr="00463165">
        <w:rPr>
          <w:rFonts w:ascii="Arial" w:hAnsi="Arial" w:cs="Arial"/>
          <w:i/>
        </w:rPr>
        <w:t>Polygonum convolvulus</w:t>
      </w:r>
      <w:r w:rsidRPr="00463165">
        <w:rPr>
          <w:rFonts w:ascii="Arial" w:hAnsi="Arial" w:cs="Arial"/>
        </w:rPr>
        <w:t xml:space="preserve"> L.) over </w:t>
      </w:r>
      <w:proofErr w:type="spellStart"/>
      <w:r w:rsidRPr="00463165">
        <w:rPr>
          <w:rFonts w:ascii="Arial" w:hAnsi="Arial" w:cs="Arial"/>
        </w:rPr>
        <w:t>pyroxasulfone</w:t>
      </w:r>
      <w:proofErr w:type="spellEnd"/>
      <w:r w:rsidRPr="00463165">
        <w:rPr>
          <w:rFonts w:ascii="Arial" w:hAnsi="Arial" w:cs="Arial"/>
        </w:rPr>
        <w:t xml:space="preserve"> alone.  </w:t>
      </w:r>
    </w:p>
    <w:p w14:paraId="6159680E" w14:textId="77777777" w:rsidR="003C40B1" w:rsidRPr="00463165" w:rsidRDefault="003C40B1" w:rsidP="00463165">
      <w:pPr>
        <w:pStyle w:val="Body"/>
        <w:spacing w:after="0"/>
        <w:rPr>
          <w:rFonts w:ascii="Arial" w:hAnsi="Arial" w:cs="Arial"/>
        </w:rPr>
      </w:pPr>
    </w:p>
    <w:p w14:paraId="14E78879" w14:textId="77777777" w:rsidR="003C40B1" w:rsidRDefault="00463165" w:rsidP="00463165">
      <w:pPr>
        <w:pStyle w:val="Body"/>
        <w:spacing w:after="0"/>
        <w:rPr>
          <w:rFonts w:ascii="Arial" w:hAnsi="Arial" w:cs="Arial"/>
          <w:b/>
          <w:bCs/>
          <w:iCs/>
        </w:rPr>
      </w:pPr>
      <w:r w:rsidRPr="00463165">
        <w:rPr>
          <w:rFonts w:ascii="Arial" w:hAnsi="Arial" w:cs="Arial"/>
          <w:b/>
          <w:bCs/>
          <w:iCs/>
        </w:rPr>
        <w:t>3.1.2 Texas millet</w:t>
      </w:r>
      <w:r w:rsidR="003C40B1" w:rsidRPr="003C40B1">
        <w:rPr>
          <w:rFonts w:ascii="Arial" w:hAnsi="Arial" w:cs="Arial"/>
          <w:b/>
          <w:bCs/>
          <w:iCs/>
        </w:rPr>
        <w:t xml:space="preserve">. </w:t>
      </w:r>
    </w:p>
    <w:p w14:paraId="66C71B1E" w14:textId="77777777" w:rsidR="003C40B1" w:rsidRPr="003C40B1" w:rsidRDefault="003C40B1" w:rsidP="00463165">
      <w:pPr>
        <w:pStyle w:val="Body"/>
        <w:spacing w:after="0"/>
        <w:rPr>
          <w:rFonts w:ascii="Arial" w:hAnsi="Arial" w:cs="Arial"/>
          <w:i/>
        </w:rPr>
      </w:pPr>
    </w:p>
    <w:p w14:paraId="4B3FEA72" w14:textId="69FED719" w:rsidR="00463165" w:rsidRDefault="003C40B1" w:rsidP="00463165">
      <w:pPr>
        <w:pStyle w:val="Body"/>
        <w:spacing w:after="0"/>
        <w:rPr>
          <w:rFonts w:ascii="Arial" w:hAnsi="Arial" w:cs="Arial"/>
        </w:rPr>
      </w:pPr>
      <w:r w:rsidRPr="003C40B1">
        <w:rPr>
          <w:rFonts w:ascii="Arial" w:hAnsi="Arial" w:cs="Arial"/>
          <w:b/>
          <w:bCs/>
          <w:i/>
          <w:iCs/>
          <w:u w:val="single"/>
        </w:rPr>
        <w:t xml:space="preserve">3.1.2.1 </w:t>
      </w:r>
      <w:r w:rsidR="00463165" w:rsidRPr="00463165">
        <w:rPr>
          <w:rFonts w:ascii="Arial" w:hAnsi="Arial" w:cs="Arial"/>
          <w:b/>
          <w:bCs/>
          <w:i/>
          <w:iCs/>
          <w:u w:val="single"/>
        </w:rPr>
        <w:t>Vernon.</w:t>
      </w:r>
      <w:r w:rsidR="00463165" w:rsidRPr="00463165">
        <w:rPr>
          <w:rFonts w:ascii="Arial" w:hAnsi="Arial" w:cs="Arial"/>
        </w:rPr>
        <w:t xml:space="preserve"> In 2023, only C + P plus paraquat applied at CRACK followed by C + P plus clethodim applied POST controlled this weed at least 90% (Table 3).  The addition of pendimethalin to any of the herbicide systems did not improve Texas millet control (79 to 85 %) over systems which did not include pendimethalin (73 to 90%).  In prior studies, Texas millet control with C + P</w:t>
      </w:r>
      <w:r w:rsidR="00125A31">
        <w:rPr>
          <w:rFonts w:ascii="Arial" w:hAnsi="Arial" w:cs="Arial"/>
        </w:rPr>
        <w:t>,</w:t>
      </w:r>
      <w:r w:rsidR="00463165" w:rsidRPr="00463165">
        <w:rPr>
          <w:rFonts w:ascii="Arial" w:hAnsi="Arial" w:cs="Arial"/>
        </w:rPr>
        <w:t xml:space="preserve"> when used in a systems approach with either pendimethalin or </w:t>
      </w:r>
      <w:r w:rsidR="00463165" w:rsidRPr="00463165">
        <w:rPr>
          <w:rFonts w:ascii="Arial" w:hAnsi="Arial" w:cs="Arial"/>
          <w:i/>
        </w:rPr>
        <w:t>S</w:t>
      </w:r>
      <w:r w:rsidR="00463165" w:rsidRPr="00463165">
        <w:rPr>
          <w:rFonts w:ascii="Arial" w:hAnsi="Arial" w:cs="Arial"/>
        </w:rPr>
        <w:t>-metolachlor</w:t>
      </w:r>
      <w:r w:rsidR="00125A31">
        <w:rPr>
          <w:rFonts w:ascii="Arial" w:hAnsi="Arial" w:cs="Arial"/>
        </w:rPr>
        <w:t>,</w:t>
      </w:r>
      <w:r w:rsidR="00463165" w:rsidRPr="00463165">
        <w:rPr>
          <w:rFonts w:ascii="Arial" w:hAnsi="Arial" w:cs="Arial"/>
        </w:rPr>
        <w:t xml:space="preserve"> was greater than 90% </w:t>
      </w:r>
      <w:r w:rsidR="00125A31">
        <w:rPr>
          <w:rFonts w:ascii="Arial" w:hAnsi="Arial" w:cs="Arial"/>
        </w:rPr>
        <w:t>[26,28]</w:t>
      </w:r>
      <w:r w:rsidR="00463165" w:rsidRPr="00463165">
        <w:rPr>
          <w:rFonts w:ascii="Arial" w:hAnsi="Arial" w:cs="Arial"/>
        </w:rPr>
        <w:t xml:space="preserve">.   </w:t>
      </w:r>
    </w:p>
    <w:p w14:paraId="6BEE096A" w14:textId="77777777" w:rsidR="003C40B1" w:rsidRPr="00463165" w:rsidRDefault="003C40B1" w:rsidP="00463165">
      <w:pPr>
        <w:pStyle w:val="Body"/>
        <w:spacing w:after="0"/>
        <w:rPr>
          <w:rFonts w:ascii="Arial" w:hAnsi="Arial" w:cs="Arial"/>
        </w:rPr>
      </w:pPr>
    </w:p>
    <w:p w14:paraId="6E11FC91" w14:textId="2398DA38" w:rsidR="00463165" w:rsidRDefault="003C40B1" w:rsidP="00463165">
      <w:pPr>
        <w:pStyle w:val="Body"/>
        <w:spacing w:after="0"/>
        <w:rPr>
          <w:rFonts w:ascii="Arial" w:hAnsi="Arial" w:cs="Arial"/>
          <w:iCs/>
        </w:rPr>
      </w:pPr>
      <w:r w:rsidRPr="003C40B1">
        <w:rPr>
          <w:rFonts w:ascii="Arial" w:hAnsi="Arial" w:cs="Arial"/>
          <w:b/>
          <w:bCs/>
          <w:i/>
          <w:u w:val="single"/>
        </w:rPr>
        <w:t xml:space="preserve">3.1.2.2 </w:t>
      </w:r>
      <w:r w:rsidR="00463165" w:rsidRPr="00463165">
        <w:rPr>
          <w:rFonts w:ascii="Arial" w:hAnsi="Arial" w:cs="Arial"/>
          <w:b/>
          <w:bCs/>
          <w:i/>
          <w:u w:val="single"/>
        </w:rPr>
        <w:t>Yoakum.</w:t>
      </w:r>
      <w:r w:rsidR="00463165" w:rsidRPr="00463165">
        <w:rPr>
          <w:rFonts w:ascii="Arial" w:hAnsi="Arial" w:cs="Arial"/>
          <w:i/>
        </w:rPr>
        <w:t xml:space="preserve">  </w:t>
      </w:r>
      <w:r w:rsidR="00463165" w:rsidRPr="00463165">
        <w:rPr>
          <w:rFonts w:ascii="Arial" w:hAnsi="Arial" w:cs="Arial"/>
          <w:iCs/>
        </w:rPr>
        <w:t xml:space="preserve">In 2022, all herbicide systems with the exception of pendimethalin applied </w:t>
      </w:r>
      <w:proofErr w:type="gramStart"/>
      <w:r w:rsidR="00463165" w:rsidRPr="00463165">
        <w:rPr>
          <w:rFonts w:ascii="Arial" w:hAnsi="Arial" w:cs="Arial"/>
          <w:iCs/>
        </w:rPr>
        <w:t>PRE followed</w:t>
      </w:r>
      <w:proofErr w:type="gramEnd"/>
      <w:r w:rsidR="00463165" w:rsidRPr="00463165">
        <w:rPr>
          <w:rFonts w:ascii="Arial" w:hAnsi="Arial" w:cs="Arial"/>
          <w:iCs/>
        </w:rPr>
        <w:t xml:space="preserve"> by </w:t>
      </w:r>
      <w:proofErr w:type="spellStart"/>
      <w:r w:rsidR="00463165" w:rsidRPr="00463165">
        <w:rPr>
          <w:rFonts w:ascii="Arial" w:hAnsi="Arial" w:cs="Arial"/>
          <w:iCs/>
        </w:rPr>
        <w:t>imazapic</w:t>
      </w:r>
      <w:proofErr w:type="spellEnd"/>
      <w:r w:rsidR="00463165" w:rsidRPr="00463165">
        <w:rPr>
          <w:rFonts w:ascii="Arial" w:hAnsi="Arial" w:cs="Arial"/>
          <w:iCs/>
        </w:rPr>
        <w:t xml:space="preserve"> applied POST provided &gt; 94% </w:t>
      </w:r>
      <w:r w:rsidR="00125A31">
        <w:rPr>
          <w:rFonts w:ascii="Arial" w:hAnsi="Arial" w:cs="Arial"/>
          <w:iCs/>
        </w:rPr>
        <w:t xml:space="preserve">Texas millet </w:t>
      </w:r>
      <w:r w:rsidR="00463165" w:rsidRPr="00463165">
        <w:rPr>
          <w:rFonts w:ascii="Arial" w:hAnsi="Arial" w:cs="Arial"/>
          <w:iCs/>
        </w:rPr>
        <w:t xml:space="preserve">control (Table 4).  In 2023, the herbicide system which included C + P plus paraquat applied at CRACK followed by C + P plus clethodim applied POST controlled this weed 98% while </w:t>
      </w:r>
      <w:r w:rsidR="00463165" w:rsidRPr="00463165">
        <w:rPr>
          <w:rFonts w:ascii="Arial" w:hAnsi="Arial" w:cs="Arial"/>
          <w:i/>
        </w:rPr>
        <w:t>S</w:t>
      </w:r>
      <w:r w:rsidR="00463165" w:rsidRPr="00463165">
        <w:rPr>
          <w:rFonts w:ascii="Arial" w:hAnsi="Arial" w:cs="Arial"/>
          <w:iCs/>
        </w:rPr>
        <w:t xml:space="preserve">-metolachlor + paraquat applied CRACK followed by C + P plus clethodim applied POST provided 87% control.  All other herbicide systems provided 90 to 97% control. </w:t>
      </w:r>
    </w:p>
    <w:p w14:paraId="355C4AB4" w14:textId="77777777" w:rsidR="003C40B1" w:rsidRDefault="003C40B1" w:rsidP="00463165">
      <w:pPr>
        <w:pStyle w:val="Body"/>
        <w:spacing w:after="0"/>
        <w:rPr>
          <w:rFonts w:ascii="Arial" w:hAnsi="Arial" w:cs="Arial"/>
          <w:i/>
        </w:rPr>
      </w:pPr>
    </w:p>
    <w:p w14:paraId="3C08A77A" w14:textId="686C507F" w:rsidR="00262186" w:rsidRPr="00463165" w:rsidRDefault="002129FD" w:rsidP="00463165">
      <w:pPr>
        <w:pStyle w:val="Body"/>
        <w:spacing w:after="0"/>
        <w:rPr>
          <w:rFonts w:ascii="Arial" w:hAnsi="Arial" w:cs="Arial"/>
          <w:b/>
          <w:bCs/>
          <w:iCs/>
        </w:rPr>
      </w:pPr>
      <w:r>
        <w:rPr>
          <w:rFonts w:ascii="Arial" w:hAnsi="Arial" w:cs="Arial"/>
          <w:b/>
          <w:bCs/>
          <w:iCs/>
        </w:rPr>
        <w:t>T</w:t>
      </w:r>
      <w:r w:rsidR="00262186" w:rsidRPr="00262186">
        <w:rPr>
          <w:rFonts w:ascii="Arial" w:hAnsi="Arial" w:cs="Arial"/>
          <w:b/>
          <w:bCs/>
          <w:iCs/>
        </w:rPr>
        <w:t xml:space="preserve">able 4. Weed control with </w:t>
      </w:r>
      <w:proofErr w:type="spellStart"/>
      <w:r w:rsidR="00262186" w:rsidRPr="00262186">
        <w:rPr>
          <w:rFonts w:ascii="Arial" w:hAnsi="Arial" w:cs="Arial"/>
          <w:b/>
          <w:bCs/>
          <w:iCs/>
        </w:rPr>
        <w:t>carfentrazone</w:t>
      </w:r>
      <w:proofErr w:type="spellEnd"/>
      <w:r w:rsidR="00262186" w:rsidRPr="00262186">
        <w:rPr>
          <w:rFonts w:ascii="Arial" w:hAnsi="Arial" w:cs="Arial"/>
          <w:b/>
          <w:bCs/>
          <w:iCs/>
        </w:rPr>
        <w:t xml:space="preserve"> + </w:t>
      </w:r>
      <w:proofErr w:type="spellStart"/>
      <w:r w:rsidR="00262186" w:rsidRPr="00262186">
        <w:rPr>
          <w:rFonts w:ascii="Arial" w:hAnsi="Arial" w:cs="Arial"/>
          <w:b/>
          <w:bCs/>
          <w:iCs/>
        </w:rPr>
        <w:t>pyroxasulfone</w:t>
      </w:r>
      <w:proofErr w:type="spellEnd"/>
      <w:r w:rsidR="00262186" w:rsidRPr="00262186">
        <w:rPr>
          <w:rFonts w:ascii="Arial" w:hAnsi="Arial" w:cs="Arial"/>
          <w:b/>
          <w:bCs/>
          <w:iCs/>
        </w:rPr>
        <w:t xml:space="preserve"> (C + P) herbicide systems in south Texas (Yoakum).</w:t>
      </w:r>
    </w:p>
    <w:tbl>
      <w:tblPr>
        <w:tblStyle w:val="PlainTable2"/>
        <w:tblW w:w="9985" w:type="dxa"/>
        <w:jc w:val="center"/>
        <w:tblLayout w:type="fixed"/>
        <w:tblLook w:val="04A0" w:firstRow="1" w:lastRow="0" w:firstColumn="1" w:lastColumn="0" w:noHBand="0" w:noVBand="1"/>
      </w:tblPr>
      <w:tblGrid>
        <w:gridCol w:w="2155"/>
        <w:gridCol w:w="2340"/>
        <w:gridCol w:w="1080"/>
        <w:gridCol w:w="810"/>
        <w:gridCol w:w="720"/>
        <w:gridCol w:w="720"/>
        <w:gridCol w:w="720"/>
        <w:gridCol w:w="720"/>
        <w:gridCol w:w="720"/>
      </w:tblGrid>
      <w:tr w:rsidR="002129FD" w14:paraId="3A646A5C" w14:textId="77777777" w:rsidTr="00862DD8">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2155" w:type="dxa"/>
            <w:vMerge w:val="restart"/>
          </w:tcPr>
          <w:p w14:paraId="2FFAE5C9" w14:textId="77777777" w:rsidR="002129FD" w:rsidRPr="00262186" w:rsidRDefault="002129FD" w:rsidP="00862DD8">
            <w:pPr>
              <w:rPr>
                <w:rFonts w:ascii="Arial" w:hAnsi="Arial" w:cs="Arial"/>
                <w:b w:val="0"/>
                <w:bCs w:val="0"/>
                <w:sz w:val="20"/>
                <w:szCs w:val="20"/>
              </w:rPr>
            </w:pPr>
          </w:p>
          <w:p w14:paraId="474E10AF" w14:textId="77777777" w:rsidR="002129FD" w:rsidRPr="00262186" w:rsidRDefault="002129FD" w:rsidP="00862DD8">
            <w:pPr>
              <w:rPr>
                <w:rFonts w:ascii="Arial" w:hAnsi="Arial" w:cs="Arial"/>
                <w:b w:val="0"/>
                <w:bCs w:val="0"/>
                <w:sz w:val="20"/>
                <w:szCs w:val="20"/>
              </w:rPr>
            </w:pPr>
          </w:p>
          <w:p w14:paraId="18E2DA0D" w14:textId="77777777" w:rsidR="002129FD" w:rsidRPr="00262186" w:rsidRDefault="002129FD" w:rsidP="00862DD8">
            <w:pPr>
              <w:rPr>
                <w:rFonts w:ascii="Arial" w:hAnsi="Arial" w:cs="Arial"/>
                <w:b w:val="0"/>
                <w:bCs w:val="0"/>
                <w:sz w:val="20"/>
                <w:szCs w:val="20"/>
              </w:rPr>
            </w:pPr>
            <w:proofErr w:type="spellStart"/>
            <w:proofErr w:type="gramStart"/>
            <w:r w:rsidRPr="00262186">
              <w:rPr>
                <w:rFonts w:ascii="Arial" w:hAnsi="Arial" w:cs="Arial"/>
                <w:b w:val="0"/>
                <w:bCs w:val="0"/>
                <w:sz w:val="20"/>
                <w:szCs w:val="20"/>
              </w:rPr>
              <w:t>Treatments</w:t>
            </w:r>
            <w:r w:rsidRPr="00262186">
              <w:rPr>
                <w:rFonts w:ascii="Arial" w:hAnsi="Arial" w:cs="Arial"/>
                <w:b w:val="0"/>
                <w:bCs w:val="0"/>
                <w:sz w:val="20"/>
                <w:szCs w:val="20"/>
                <w:vertAlign w:val="superscript"/>
              </w:rPr>
              <w:t>a,b</w:t>
            </w:r>
            <w:proofErr w:type="spellEnd"/>
            <w:proofErr w:type="gramEnd"/>
            <w:r w:rsidRPr="00262186">
              <w:rPr>
                <w:rFonts w:ascii="Arial" w:hAnsi="Arial" w:cs="Arial"/>
                <w:b w:val="0"/>
                <w:bCs w:val="0"/>
                <w:sz w:val="20"/>
                <w:szCs w:val="20"/>
              </w:rPr>
              <w:t xml:space="preserve"> </w:t>
            </w:r>
          </w:p>
        </w:tc>
        <w:tc>
          <w:tcPr>
            <w:tcW w:w="2340" w:type="dxa"/>
            <w:vMerge w:val="restart"/>
          </w:tcPr>
          <w:p w14:paraId="51D3DB58"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4792A8C4"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
          <w:p w14:paraId="60615353"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Rate</w:t>
            </w:r>
          </w:p>
        </w:tc>
        <w:tc>
          <w:tcPr>
            <w:tcW w:w="1080" w:type="dxa"/>
            <w:vMerge w:val="restart"/>
          </w:tcPr>
          <w:p w14:paraId="10C6751E"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
          <w:p w14:paraId="2887AAD6"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Appl   </w:t>
            </w:r>
            <w:proofErr w:type="spellStart"/>
            <w:r w:rsidRPr="00262186">
              <w:rPr>
                <w:rFonts w:ascii="Arial" w:hAnsi="Arial" w:cs="Arial"/>
                <w:b w:val="0"/>
                <w:bCs w:val="0"/>
                <w:sz w:val="20"/>
                <w:szCs w:val="20"/>
              </w:rPr>
              <w:t>timing</w:t>
            </w:r>
            <w:r w:rsidRPr="00262186">
              <w:rPr>
                <w:rFonts w:ascii="Arial" w:hAnsi="Arial" w:cs="Arial"/>
                <w:b w:val="0"/>
                <w:bCs w:val="0"/>
                <w:sz w:val="20"/>
                <w:szCs w:val="20"/>
                <w:vertAlign w:val="superscript"/>
              </w:rPr>
              <w:t>c</w:t>
            </w:r>
            <w:proofErr w:type="spellEnd"/>
          </w:p>
        </w:tc>
        <w:tc>
          <w:tcPr>
            <w:tcW w:w="1530" w:type="dxa"/>
            <w:gridSpan w:val="2"/>
          </w:tcPr>
          <w:p w14:paraId="77B18A49"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1131BB6"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roofErr w:type="spellStart"/>
            <w:proofErr w:type="gramStart"/>
            <w:r w:rsidRPr="00262186">
              <w:rPr>
                <w:rFonts w:ascii="Arial" w:hAnsi="Arial" w:cs="Arial"/>
                <w:b w:val="0"/>
                <w:bCs w:val="0"/>
                <w:sz w:val="20"/>
                <w:szCs w:val="20"/>
              </w:rPr>
              <w:t>AMAPA</w:t>
            </w:r>
            <w:r w:rsidRPr="00262186">
              <w:rPr>
                <w:rFonts w:ascii="Arial" w:hAnsi="Arial" w:cs="Arial"/>
                <w:b w:val="0"/>
                <w:bCs w:val="0"/>
                <w:sz w:val="20"/>
                <w:szCs w:val="20"/>
                <w:vertAlign w:val="superscript"/>
              </w:rPr>
              <w:t>d,e</w:t>
            </w:r>
            <w:proofErr w:type="spellEnd"/>
            <w:proofErr w:type="gramEnd"/>
            <w:r w:rsidRPr="00262186">
              <w:rPr>
                <w:rFonts w:ascii="Arial" w:hAnsi="Arial" w:cs="Arial"/>
                <w:b w:val="0"/>
                <w:bCs w:val="0"/>
                <w:sz w:val="20"/>
                <w:szCs w:val="20"/>
              </w:rPr>
              <w:t xml:space="preserve"> </w:t>
            </w:r>
          </w:p>
        </w:tc>
        <w:tc>
          <w:tcPr>
            <w:tcW w:w="1440" w:type="dxa"/>
            <w:gridSpan w:val="2"/>
          </w:tcPr>
          <w:p w14:paraId="051B0570"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p w14:paraId="78AC57F3"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UROTE</w:t>
            </w:r>
          </w:p>
        </w:tc>
        <w:tc>
          <w:tcPr>
            <w:tcW w:w="1440" w:type="dxa"/>
            <w:gridSpan w:val="2"/>
          </w:tcPr>
          <w:p w14:paraId="06B70350"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w:t>
            </w:r>
          </w:p>
          <w:p w14:paraId="3606B542" w14:textId="77777777" w:rsidR="002129FD" w:rsidRPr="00262186" w:rsidRDefault="002129FD" w:rsidP="00862DD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262186">
              <w:rPr>
                <w:rFonts w:ascii="Arial" w:hAnsi="Arial" w:cs="Arial"/>
                <w:b w:val="0"/>
                <w:bCs w:val="0"/>
                <w:sz w:val="20"/>
                <w:szCs w:val="20"/>
              </w:rPr>
              <w:t xml:space="preserve"> CUMME</w:t>
            </w:r>
          </w:p>
        </w:tc>
      </w:tr>
      <w:tr w:rsidR="002129FD" w14:paraId="14A6956D" w14:textId="77777777" w:rsidTr="00862DD8">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155" w:type="dxa"/>
            <w:vMerge/>
          </w:tcPr>
          <w:p w14:paraId="39512CE8" w14:textId="77777777" w:rsidR="002129FD" w:rsidRPr="00262186" w:rsidRDefault="002129FD" w:rsidP="00862DD8">
            <w:pPr>
              <w:rPr>
                <w:rFonts w:ascii="Arial" w:hAnsi="Arial" w:cs="Arial"/>
                <w:b w:val="0"/>
                <w:bCs w:val="0"/>
                <w:sz w:val="20"/>
                <w:szCs w:val="20"/>
              </w:rPr>
            </w:pPr>
          </w:p>
        </w:tc>
        <w:tc>
          <w:tcPr>
            <w:tcW w:w="2340" w:type="dxa"/>
            <w:vMerge/>
          </w:tcPr>
          <w:p w14:paraId="7A347FD1"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080" w:type="dxa"/>
            <w:vMerge/>
          </w:tcPr>
          <w:p w14:paraId="4B187654"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810" w:type="dxa"/>
          </w:tcPr>
          <w:p w14:paraId="048042AB"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2022</w:t>
            </w:r>
          </w:p>
        </w:tc>
        <w:tc>
          <w:tcPr>
            <w:tcW w:w="720" w:type="dxa"/>
          </w:tcPr>
          <w:p w14:paraId="478A5EE8"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2023</w:t>
            </w:r>
          </w:p>
        </w:tc>
        <w:tc>
          <w:tcPr>
            <w:tcW w:w="720" w:type="dxa"/>
          </w:tcPr>
          <w:p w14:paraId="2267BA62"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2022</w:t>
            </w:r>
          </w:p>
        </w:tc>
        <w:tc>
          <w:tcPr>
            <w:tcW w:w="720" w:type="dxa"/>
          </w:tcPr>
          <w:p w14:paraId="0065FBC0"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2023</w:t>
            </w:r>
          </w:p>
        </w:tc>
        <w:tc>
          <w:tcPr>
            <w:tcW w:w="720" w:type="dxa"/>
          </w:tcPr>
          <w:p w14:paraId="6377A66D"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2022</w:t>
            </w:r>
          </w:p>
        </w:tc>
        <w:tc>
          <w:tcPr>
            <w:tcW w:w="720" w:type="dxa"/>
          </w:tcPr>
          <w:p w14:paraId="00388DDA" w14:textId="77777777" w:rsidR="002129FD" w:rsidRPr="00262186"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2023</w:t>
            </w:r>
          </w:p>
        </w:tc>
      </w:tr>
      <w:tr w:rsidR="002129FD" w14:paraId="0DDF8567" w14:textId="77777777" w:rsidTr="00862DD8">
        <w:trPr>
          <w:trHeight w:val="207"/>
          <w:jc w:val="center"/>
        </w:trPr>
        <w:tc>
          <w:tcPr>
            <w:cnfStyle w:val="001000000000" w:firstRow="0" w:lastRow="0" w:firstColumn="1" w:lastColumn="0" w:oddVBand="0" w:evenVBand="0" w:oddHBand="0" w:evenHBand="0" w:firstRowFirstColumn="0" w:firstRowLastColumn="0" w:lastRowFirstColumn="0" w:lastRowLastColumn="0"/>
            <w:tcW w:w="2155" w:type="dxa"/>
          </w:tcPr>
          <w:p w14:paraId="55BF3709" w14:textId="77777777" w:rsidR="002129FD" w:rsidRPr="00262186" w:rsidRDefault="002129FD" w:rsidP="00862DD8">
            <w:pPr>
              <w:jc w:val="center"/>
              <w:rPr>
                <w:rFonts w:ascii="Arial" w:hAnsi="Arial" w:cs="Arial"/>
                <w:b w:val="0"/>
                <w:bCs w:val="0"/>
                <w:sz w:val="20"/>
                <w:szCs w:val="20"/>
              </w:rPr>
            </w:pPr>
          </w:p>
        </w:tc>
        <w:tc>
          <w:tcPr>
            <w:tcW w:w="2340" w:type="dxa"/>
          </w:tcPr>
          <w:p w14:paraId="23AF4492" w14:textId="77777777" w:rsidR="002129FD" w:rsidRPr="00262186"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Kg ai ha</w:t>
            </w:r>
            <w:r w:rsidRPr="00262186">
              <w:rPr>
                <w:rFonts w:ascii="Arial" w:hAnsi="Arial" w:cs="Arial"/>
                <w:b/>
                <w:bCs/>
                <w:sz w:val="20"/>
                <w:szCs w:val="20"/>
                <w:vertAlign w:val="superscript"/>
              </w:rPr>
              <w:t>-1</w:t>
            </w:r>
          </w:p>
        </w:tc>
        <w:tc>
          <w:tcPr>
            <w:tcW w:w="1080" w:type="dxa"/>
          </w:tcPr>
          <w:p w14:paraId="15E65B1A" w14:textId="77777777" w:rsidR="002129FD" w:rsidRPr="00262186"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410" w:type="dxa"/>
            <w:gridSpan w:val="6"/>
          </w:tcPr>
          <w:p w14:paraId="4141A18D" w14:textId="77777777" w:rsidR="002129FD" w:rsidRPr="00262186" w:rsidRDefault="002129FD" w:rsidP="00862DD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62186">
              <w:rPr>
                <w:rFonts w:ascii="Arial" w:hAnsi="Arial" w:cs="Arial"/>
                <w:b/>
                <w:bCs/>
                <w:sz w:val="20"/>
                <w:szCs w:val="20"/>
              </w:rPr>
              <w:t xml:space="preserve">                </w:t>
            </w:r>
            <w:r>
              <w:rPr>
                <w:rFonts w:ascii="Arial" w:hAnsi="Arial" w:cs="Arial"/>
                <w:b/>
                <w:bCs/>
                <w:sz w:val="20"/>
                <w:szCs w:val="20"/>
              </w:rPr>
              <w:t xml:space="preserve">                   </w:t>
            </w:r>
            <w:r w:rsidRPr="00262186">
              <w:rPr>
                <w:rFonts w:ascii="Arial" w:hAnsi="Arial" w:cs="Arial"/>
                <w:b/>
                <w:bCs/>
                <w:sz w:val="20"/>
                <w:szCs w:val="20"/>
              </w:rPr>
              <w:t xml:space="preserve"> %</w:t>
            </w:r>
          </w:p>
        </w:tc>
      </w:tr>
      <w:tr w:rsidR="002129FD" w14:paraId="1BFACABE" w14:textId="77777777" w:rsidTr="00862DD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55" w:type="dxa"/>
          </w:tcPr>
          <w:p w14:paraId="530D7877" w14:textId="77777777" w:rsidR="002129FD" w:rsidRPr="00EA47CC" w:rsidRDefault="002129FD" w:rsidP="00862DD8">
            <w:pPr>
              <w:jc w:val="center"/>
              <w:rPr>
                <w:rFonts w:ascii="Arial" w:hAnsi="Arial" w:cs="Arial"/>
                <w:sz w:val="20"/>
                <w:szCs w:val="20"/>
              </w:rPr>
            </w:pPr>
            <w:r w:rsidRPr="00EA47CC">
              <w:rPr>
                <w:rFonts w:ascii="Arial" w:hAnsi="Arial" w:cs="Arial"/>
                <w:sz w:val="20"/>
                <w:szCs w:val="20"/>
              </w:rPr>
              <w:t>Untreated</w:t>
            </w:r>
          </w:p>
        </w:tc>
        <w:tc>
          <w:tcPr>
            <w:tcW w:w="2340" w:type="dxa"/>
          </w:tcPr>
          <w:p w14:paraId="46D341F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w:t>
            </w:r>
          </w:p>
        </w:tc>
        <w:tc>
          <w:tcPr>
            <w:tcW w:w="1080" w:type="dxa"/>
          </w:tcPr>
          <w:p w14:paraId="3196D80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w:t>
            </w:r>
          </w:p>
        </w:tc>
        <w:tc>
          <w:tcPr>
            <w:tcW w:w="810" w:type="dxa"/>
          </w:tcPr>
          <w:p w14:paraId="02E9837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5364612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4CF05D4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3C384A0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567D06C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c>
          <w:tcPr>
            <w:tcW w:w="720" w:type="dxa"/>
          </w:tcPr>
          <w:p w14:paraId="157A9D8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w:t>
            </w:r>
          </w:p>
        </w:tc>
      </w:tr>
      <w:tr w:rsidR="002129FD" w14:paraId="5E16EE61" w14:textId="77777777" w:rsidTr="00862DD8">
        <w:trPr>
          <w:trHeight w:val="207"/>
          <w:jc w:val="center"/>
        </w:trPr>
        <w:tc>
          <w:tcPr>
            <w:cnfStyle w:val="001000000000" w:firstRow="0" w:lastRow="0" w:firstColumn="1" w:lastColumn="0" w:oddVBand="0" w:evenVBand="0" w:oddHBand="0" w:evenHBand="0" w:firstRowFirstColumn="0" w:firstRowLastColumn="0" w:lastRowFirstColumn="0" w:lastRowLastColumn="0"/>
            <w:tcW w:w="2155" w:type="dxa"/>
          </w:tcPr>
          <w:p w14:paraId="7F40AE6A" w14:textId="77777777" w:rsidR="002129FD" w:rsidRPr="00EA47CC" w:rsidRDefault="002129FD" w:rsidP="00862DD8">
            <w:pPr>
              <w:rPr>
                <w:rFonts w:ascii="Arial" w:hAnsi="Arial" w:cs="Arial"/>
                <w:sz w:val="20"/>
                <w:szCs w:val="20"/>
              </w:rPr>
            </w:pPr>
            <w:r w:rsidRPr="00EA47CC">
              <w:rPr>
                <w:rFonts w:ascii="Arial" w:hAnsi="Arial" w:cs="Arial"/>
                <w:sz w:val="20"/>
                <w:szCs w:val="20"/>
              </w:rPr>
              <w:t>(C + P) + paraquat</w:t>
            </w:r>
          </w:p>
          <w:p w14:paraId="6F701F14" w14:textId="77777777" w:rsidR="002129FD" w:rsidRPr="00EA47CC" w:rsidRDefault="002129FD" w:rsidP="00862DD8">
            <w:pPr>
              <w:jc w:val="center"/>
              <w:rPr>
                <w:rFonts w:ascii="Arial" w:hAnsi="Arial" w:cs="Arial"/>
                <w:sz w:val="20"/>
                <w:szCs w:val="20"/>
              </w:rPr>
            </w:pPr>
            <w:r w:rsidRPr="00EA47CC">
              <w:rPr>
                <w:rFonts w:ascii="Arial" w:hAnsi="Arial" w:cs="Arial"/>
                <w:sz w:val="20"/>
                <w:szCs w:val="20"/>
              </w:rPr>
              <w:t>(C + P) + clethodim</w:t>
            </w:r>
          </w:p>
        </w:tc>
        <w:tc>
          <w:tcPr>
            <w:tcW w:w="2340" w:type="dxa"/>
          </w:tcPr>
          <w:p w14:paraId="3B6524CC" w14:textId="77777777" w:rsidR="002129FD" w:rsidRPr="00EA47CC" w:rsidRDefault="002129F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(0.008 + 0.11) +0.42 </w:t>
            </w:r>
          </w:p>
          <w:p w14:paraId="32417A8E" w14:textId="77777777" w:rsidR="002129FD" w:rsidRPr="00EA47CC" w:rsidRDefault="002129FD" w:rsidP="00862D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 + 0.12</w:t>
            </w:r>
          </w:p>
        </w:tc>
        <w:tc>
          <w:tcPr>
            <w:tcW w:w="1080" w:type="dxa"/>
          </w:tcPr>
          <w:p w14:paraId="1507684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5837A18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693D04B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4EBF68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79</w:t>
            </w:r>
          </w:p>
        </w:tc>
        <w:tc>
          <w:tcPr>
            <w:tcW w:w="720" w:type="dxa"/>
          </w:tcPr>
          <w:p w14:paraId="4B5D0BB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B96EBD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77E306D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B8BA2C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16F1942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CE45E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205DB58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09850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87</w:t>
            </w:r>
          </w:p>
        </w:tc>
        <w:tc>
          <w:tcPr>
            <w:tcW w:w="720" w:type="dxa"/>
          </w:tcPr>
          <w:p w14:paraId="76417C5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4B054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41A7B561" w14:textId="77777777" w:rsidTr="00862DD8">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2155" w:type="dxa"/>
          </w:tcPr>
          <w:p w14:paraId="30C3DACD"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w:t>
            </w:r>
            <w:proofErr w:type="spellStart"/>
            <w:r w:rsidRPr="00EA47CC">
              <w:rPr>
                <w:rFonts w:ascii="Arial" w:hAnsi="Arial" w:cs="Arial"/>
                <w:sz w:val="20"/>
                <w:szCs w:val="20"/>
              </w:rPr>
              <w:t>metolcahlor</w:t>
            </w:r>
            <w:proofErr w:type="spellEnd"/>
            <w:r w:rsidRPr="00EA47CC">
              <w:rPr>
                <w:rFonts w:ascii="Arial" w:hAnsi="Arial" w:cs="Arial"/>
                <w:sz w:val="20"/>
                <w:szCs w:val="20"/>
              </w:rPr>
              <w:t xml:space="preserve"> </w:t>
            </w:r>
          </w:p>
          <w:p w14:paraId="64ADC2F6"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paraquat </w:t>
            </w:r>
          </w:p>
          <w:p w14:paraId="791D450F" w14:textId="77777777" w:rsidR="002129FD" w:rsidRPr="00EA47CC" w:rsidRDefault="002129FD" w:rsidP="00862DD8">
            <w:pPr>
              <w:rPr>
                <w:rFonts w:ascii="Arial" w:hAnsi="Arial" w:cs="Arial"/>
                <w:sz w:val="20"/>
                <w:szCs w:val="20"/>
              </w:rPr>
            </w:pPr>
            <w:r w:rsidRPr="00EA47CC">
              <w:rPr>
                <w:rFonts w:ascii="Arial" w:hAnsi="Arial" w:cs="Arial"/>
                <w:sz w:val="20"/>
                <w:szCs w:val="20"/>
              </w:rPr>
              <w:t>(C + P) + clethodim</w:t>
            </w:r>
          </w:p>
        </w:tc>
        <w:tc>
          <w:tcPr>
            <w:tcW w:w="2340" w:type="dxa"/>
          </w:tcPr>
          <w:p w14:paraId="72EF4DA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6182ED9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0.42</w:t>
            </w:r>
          </w:p>
          <w:p w14:paraId="76E17F50" w14:textId="77777777" w:rsidR="002129FD" w:rsidRPr="00EA47CC" w:rsidRDefault="002129FD" w:rsidP="00862DD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(0.007 + 0.11) + 0.12</w:t>
            </w:r>
          </w:p>
        </w:tc>
        <w:tc>
          <w:tcPr>
            <w:tcW w:w="1080" w:type="dxa"/>
          </w:tcPr>
          <w:p w14:paraId="43DE088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CRACK </w:t>
            </w:r>
          </w:p>
          <w:p w14:paraId="37F96B8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69EB6A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41D2806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395F2B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A8D793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89</w:t>
            </w:r>
          </w:p>
        </w:tc>
        <w:tc>
          <w:tcPr>
            <w:tcW w:w="720" w:type="dxa"/>
          </w:tcPr>
          <w:p w14:paraId="50706DA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42A7EE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52127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87</w:t>
            </w:r>
          </w:p>
        </w:tc>
        <w:tc>
          <w:tcPr>
            <w:tcW w:w="720" w:type="dxa"/>
          </w:tcPr>
          <w:p w14:paraId="009C51A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F634E4"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B57B68B"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3F02BBD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6EBFD6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666457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87</w:t>
            </w:r>
          </w:p>
        </w:tc>
        <w:tc>
          <w:tcPr>
            <w:tcW w:w="720" w:type="dxa"/>
          </w:tcPr>
          <w:p w14:paraId="1C83E4A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AE7051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BBB7FA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58</w:t>
            </w:r>
          </w:p>
        </w:tc>
        <w:tc>
          <w:tcPr>
            <w:tcW w:w="720" w:type="dxa"/>
          </w:tcPr>
          <w:p w14:paraId="431CEEE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05E77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58D8804"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165EC784" w14:textId="77777777" w:rsidTr="00862DD8">
        <w:trPr>
          <w:trHeight w:val="243"/>
          <w:jc w:val="center"/>
        </w:trPr>
        <w:tc>
          <w:tcPr>
            <w:cnfStyle w:val="001000000000" w:firstRow="0" w:lastRow="0" w:firstColumn="1" w:lastColumn="0" w:oddVBand="0" w:evenVBand="0" w:oddHBand="0" w:evenHBand="0" w:firstRowFirstColumn="0" w:firstRowLastColumn="0" w:lastRowFirstColumn="0" w:lastRowLastColumn="0"/>
            <w:tcW w:w="2155" w:type="dxa"/>
          </w:tcPr>
          <w:p w14:paraId="59E61F5B" w14:textId="77777777" w:rsidR="002129FD" w:rsidRPr="00EA47CC" w:rsidRDefault="002129FD" w:rsidP="00862DD8">
            <w:pPr>
              <w:rPr>
                <w:rFonts w:ascii="Arial" w:hAnsi="Arial" w:cs="Arial"/>
                <w:sz w:val="20"/>
                <w:szCs w:val="20"/>
              </w:rPr>
            </w:pPr>
            <w:r w:rsidRPr="00EA47CC">
              <w:rPr>
                <w:rFonts w:ascii="Arial" w:hAnsi="Arial" w:cs="Arial"/>
                <w:sz w:val="20"/>
                <w:szCs w:val="20"/>
              </w:rPr>
              <w:t>Pendimethalin</w:t>
            </w:r>
          </w:p>
          <w:p w14:paraId="6C4DCD15" w14:textId="77777777" w:rsidR="002129FD" w:rsidRPr="00EA47CC" w:rsidRDefault="002129FD" w:rsidP="00862DD8">
            <w:pPr>
              <w:rPr>
                <w:rFonts w:ascii="Arial" w:hAnsi="Arial" w:cs="Arial"/>
                <w:sz w:val="20"/>
                <w:szCs w:val="20"/>
              </w:rPr>
            </w:pPr>
            <w:r w:rsidRPr="00EA47CC">
              <w:rPr>
                <w:rFonts w:ascii="Arial" w:hAnsi="Arial" w:cs="Arial"/>
                <w:sz w:val="20"/>
                <w:szCs w:val="20"/>
              </w:rPr>
              <w:t>(C + P)</w:t>
            </w:r>
          </w:p>
          <w:p w14:paraId="7FC19576" w14:textId="77777777" w:rsidR="002129FD" w:rsidRPr="00EA47CC" w:rsidRDefault="002129FD" w:rsidP="00862DD8">
            <w:pPr>
              <w:rPr>
                <w:rFonts w:ascii="Arial" w:hAnsi="Arial" w:cs="Arial"/>
                <w:sz w:val="20"/>
                <w:szCs w:val="20"/>
              </w:rPr>
            </w:pPr>
            <w:r w:rsidRPr="00EA47CC">
              <w:rPr>
                <w:rFonts w:ascii="Arial" w:hAnsi="Arial" w:cs="Arial"/>
                <w:sz w:val="20"/>
                <w:szCs w:val="20"/>
              </w:rPr>
              <w:t>(C + P) + clethodim</w:t>
            </w:r>
          </w:p>
        </w:tc>
        <w:tc>
          <w:tcPr>
            <w:tcW w:w="2340" w:type="dxa"/>
          </w:tcPr>
          <w:p w14:paraId="408FD35E" w14:textId="77777777" w:rsidR="002129FD" w:rsidRPr="00EA47CC" w:rsidRDefault="002129FD" w:rsidP="00862DD8">
            <w:pPr>
              <w:tabs>
                <w:tab w:val="center" w:pos="104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1.06</w:t>
            </w:r>
          </w:p>
          <w:p w14:paraId="68AC8E98" w14:textId="77777777" w:rsidR="002129FD" w:rsidRPr="00EA47CC" w:rsidRDefault="002129FD" w:rsidP="00862DD8">
            <w:pPr>
              <w:tabs>
                <w:tab w:val="center" w:pos="104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w:t>
            </w:r>
          </w:p>
          <w:p w14:paraId="3EE74811" w14:textId="77777777" w:rsidR="002129FD" w:rsidRPr="00EA47CC" w:rsidRDefault="002129FD" w:rsidP="00862DD8">
            <w:pPr>
              <w:tabs>
                <w:tab w:val="center" w:pos="104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 + 0.12</w:t>
            </w:r>
          </w:p>
        </w:tc>
        <w:tc>
          <w:tcPr>
            <w:tcW w:w="1080" w:type="dxa"/>
          </w:tcPr>
          <w:p w14:paraId="49C48EC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14A5BFD6" w14:textId="77777777" w:rsidR="002129FD"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35BD24E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343E43B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3B845A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F54FBC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66</w:t>
            </w:r>
          </w:p>
        </w:tc>
        <w:tc>
          <w:tcPr>
            <w:tcW w:w="720" w:type="dxa"/>
          </w:tcPr>
          <w:p w14:paraId="5A4BA82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7FD0F8"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806EE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96</w:t>
            </w:r>
          </w:p>
        </w:tc>
        <w:tc>
          <w:tcPr>
            <w:tcW w:w="720" w:type="dxa"/>
          </w:tcPr>
          <w:p w14:paraId="4F2C0962"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70D08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FD131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99</w:t>
            </w:r>
          </w:p>
        </w:tc>
        <w:tc>
          <w:tcPr>
            <w:tcW w:w="720" w:type="dxa"/>
          </w:tcPr>
          <w:p w14:paraId="20D2A58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25518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B6BE2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93</w:t>
            </w:r>
          </w:p>
        </w:tc>
        <w:tc>
          <w:tcPr>
            <w:tcW w:w="720" w:type="dxa"/>
          </w:tcPr>
          <w:p w14:paraId="53A9CAE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D955C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BDBCE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86</w:t>
            </w:r>
          </w:p>
        </w:tc>
        <w:tc>
          <w:tcPr>
            <w:tcW w:w="720" w:type="dxa"/>
          </w:tcPr>
          <w:p w14:paraId="110456B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E805751"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A2A34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97</w:t>
            </w:r>
          </w:p>
        </w:tc>
      </w:tr>
      <w:tr w:rsidR="002129FD" w14:paraId="51B9B2C8" w14:textId="77777777" w:rsidTr="00862DD8">
        <w:trPr>
          <w:cnfStyle w:val="000000100000" w:firstRow="0" w:lastRow="0" w:firstColumn="0" w:lastColumn="0" w:oddVBand="0" w:evenVBand="0" w:oddHBand="1" w:evenHBand="0" w:firstRowFirstColumn="0" w:firstRowLastColumn="0" w:lastRowFirstColumn="0" w:lastRowLastColumn="0"/>
          <w:trHeight w:val="252"/>
          <w:jc w:val="center"/>
        </w:trPr>
        <w:tc>
          <w:tcPr>
            <w:cnfStyle w:val="001000000000" w:firstRow="0" w:lastRow="0" w:firstColumn="1" w:lastColumn="0" w:oddVBand="0" w:evenVBand="0" w:oddHBand="0" w:evenHBand="0" w:firstRowFirstColumn="0" w:firstRowLastColumn="0" w:lastRowFirstColumn="0" w:lastRowLastColumn="0"/>
            <w:tcW w:w="2155" w:type="dxa"/>
          </w:tcPr>
          <w:p w14:paraId="4D18DBEF"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Pendimethalin </w:t>
            </w:r>
          </w:p>
          <w:p w14:paraId="4DBA3684"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7BCA45DC"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(C + P) + clethodim </w:t>
            </w:r>
          </w:p>
        </w:tc>
        <w:tc>
          <w:tcPr>
            <w:tcW w:w="2340" w:type="dxa"/>
          </w:tcPr>
          <w:p w14:paraId="19E6F5F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1.06 </w:t>
            </w:r>
          </w:p>
          <w:p w14:paraId="4C76037B"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1.07</w:t>
            </w:r>
          </w:p>
          <w:p w14:paraId="667052D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(0.008 + 0.11) + 0.12</w:t>
            </w:r>
          </w:p>
        </w:tc>
        <w:tc>
          <w:tcPr>
            <w:tcW w:w="1080" w:type="dxa"/>
          </w:tcPr>
          <w:p w14:paraId="7E279F34" w14:textId="77777777" w:rsidR="002129FD" w:rsidRPr="00EA47CC" w:rsidRDefault="002129FD" w:rsidP="00862DD8">
            <w:pPr>
              <w:tabs>
                <w:tab w:val="center" w:pos="373"/>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51139390" w14:textId="77777777" w:rsidR="002129FD" w:rsidRPr="00EA47CC" w:rsidRDefault="002129FD" w:rsidP="00862DD8">
            <w:pPr>
              <w:tabs>
                <w:tab w:val="center" w:pos="373"/>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7710D6F2" w14:textId="77777777" w:rsidR="002129FD" w:rsidRPr="00EA47CC" w:rsidRDefault="002129FD" w:rsidP="00862DD8">
            <w:pPr>
              <w:tabs>
                <w:tab w:val="center" w:pos="373"/>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5C1307B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1CA10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25A21F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76D6092C"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C2AD44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1E3B7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91</w:t>
            </w:r>
          </w:p>
        </w:tc>
        <w:tc>
          <w:tcPr>
            <w:tcW w:w="720" w:type="dxa"/>
          </w:tcPr>
          <w:p w14:paraId="3CDD6E9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5E7C56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8D15F9"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c>
          <w:tcPr>
            <w:tcW w:w="720" w:type="dxa"/>
          </w:tcPr>
          <w:p w14:paraId="7A90E09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044FA1"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6FA07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106AD76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D782C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C11B1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76</w:t>
            </w:r>
          </w:p>
        </w:tc>
        <w:tc>
          <w:tcPr>
            <w:tcW w:w="720" w:type="dxa"/>
          </w:tcPr>
          <w:p w14:paraId="2E39BCB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0A881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7137D4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73C6DDDC" w14:textId="77777777" w:rsidTr="00862DD8">
        <w:trPr>
          <w:trHeight w:val="243"/>
          <w:jc w:val="center"/>
        </w:trPr>
        <w:tc>
          <w:tcPr>
            <w:cnfStyle w:val="001000000000" w:firstRow="0" w:lastRow="0" w:firstColumn="1" w:lastColumn="0" w:oddVBand="0" w:evenVBand="0" w:oddHBand="0" w:evenHBand="0" w:firstRowFirstColumn="0" w:firstRowLastColumn="0" w:lastRowFirstColumn="0" w:lastRowLastColumn="0"/>
            <w:tcW w:w="2155" w:type="dxa"/>
          </w:tcPr>
          <w:p w14:paraId="5C0C8004" w14:textId="77777777" w:rsidR="002129FD" w:rsidRPr="00EA47CC" w:rsidRDefault="002129FD" w:rsidP="00862DD8">
            <w:pPr>
              <w:rPr>
                <w:rFonts w:ascii="Arial" w:hAnsi="Arial" w:cs="Arial"/>
                <w:sz w:val="20"/>
                <w:szCs w:val="20"/>
              </w:rPr>
            </w:pPr>
            <w:r w:rsidRPr="00EA47CC">
              <w:rPr>
                <w:rFonts w:ascii="Arial" w:hAnsi="Arial" w:cs="Arial"/>
                <w:sz w:val="20"/>
                <w:szCs w:val="20"/>
              </w:rPr>
              <w:t>Pendimethalin</w:t>
            </w:r>
          </w:p>
          <w:p w14:paraId="6697FFBA" w14:textId="77777777" w:rsidR="002129FD" w:rsidRPr="00EA47CC" w:rsidRDefault="002129FD" w:rsidP="00862DD8">
            <w:pPr>
              <w:rPr>
                <w:rFonts w:ascii="Arial" w:hAnsi="Arial" w:cs="Arial"/>
                <w:sz w:val="20"/>
                <w:szCs w:val="20"/>
              </w:rPr>
            </w:pPr>
            <w:r w:rsidRPr="00EA47CC">
              <w:rPr>
                <w:rFonts w:ascii="Arial" w:hAnsi="Arial" w:cs="Arial"/>
                <w:sz w:val="20"/>
                <w:szCs w:val="20"/>
              </w:rPr>
              <w:t>S-metolachlor</w:t>
            </w:r>
          </w:p>
          <w:p w14:paraId="703A8072"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0F5E9B9D"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clethodim</w:t>
            </w:r>
          </w:p>
        </w:tc>
        <w:tc>
          <w:tcPr>
            <w:tcW w:w="2340" w:type="dxa"/>
          </w:tcPr>
          <w:p w14:paraId="3B8495C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1.06</w:t>
            </w:r>
          </w:p>
          <w:p w14:paraId="6873A30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1.07</w:t>
            </w:r>
          </w:p>
          <w:p w14:paraId="374311C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230EA46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+ 0.12</w:t>
            </w:r>
          </w:p>
        </w:tc>
        <w:tc>
          <w:tcPr>
            <w:tcW w:w="1080" w:type="dxa"/>
          </w:tcPr>
          <w:p w14:paraId="03C6402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679853F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59D8FF5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74C9A98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79FEA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2B3FA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C36EF8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82</w:t>
            </w:r>
          </w:p>
        </w:tc>
        <w:tc>
          <w:tcPr>
            <w:tcW w:w="720" w:type="dxa"/>
          </w:tcPr>
          <w:p w14:paraId="628F9E1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B03A4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5B9C8C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578F1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2118822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45D92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6A77AF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26180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94</w:t>
            </w:r>
          </w:p>
        </w:tc>
        <w:tc>
          <w:tcPr>
            <w:tcW w:w="720" w:type="dxa"/>
          </w:tcPr>
          <w:p w14:paraId="2A73748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4AC958"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21B0E7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3058D8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97</w:t>
            </w:r>
          </w:p>
        </w:tc>
        <w:tc>
          <w:tcPr>
            <w:tcW w:w="720" w:type="dxa"/>
          </w:tcPr>
          <w:p w14:paraId="7712EEF2"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65ACA1"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39C79E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FE3FF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60</w:t>
            </w:r>
          </w:p>
        </w:tc>
        <w:tc>
          <w:tcPr>
            <w:tcW w:w="720" w:type="dxa"/>
          </w:tcPr>
          <w:p w14:paraId="18E9539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3834F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95516F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05FBC49"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60F3FF38" w14:textId="77777777" w:rsidTr="00862DD8">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155" w:type="dxa"/>
          </w:tcPr>
          <w:p w14:paraId="2F3A3A9C" w14:textId="77777777" w:rsidR="002129FD" w:rsidRPr="00EA47CC" w:rsidRDefault="002129FD" w:rsidP="00862DD8">
            <w:pPr>
              <w:rPr>
                <w:rFonts w:ascii="Arial" w:hAnsi="Arial" w:cs="Arial"/>
                <w:sz w:val="20"/>
                <w:szCs w:val="20"/>
              </w:rPr>
            </w:pPr>
            <w:r w:rsidRPr="00EA47CC">
              <w:rPr>
                <w:rFonts w:ascii="Arial" w:hAnsi="Arial" w:cs="Arial"/>
                <w:i/>
                <w:iCs/>
                <w:sz w:val="20"/>
                <w:szCs w:val="20"/>
              </w:rPr>
              <w:lastRenderedPageBreak/>
              <w:t>S</w:t>
            </w:r>
            <w:r w:rsidRPr="00EA47CC">
              <w:rPr>
                <w:rFonts w:ascii="Arial" w:hAnsi="Arial" w:cs="Arial"/>
                <w:sz w:val="20"/>
                <w:szCs w:val="20"/>
              </w:rPr>
              <w:t xml:space="preserve">-metolachlor </w:t>
            </w:r>
          </w:p>
          <w:p w14:paraId="67E733EF"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paraquat</w:t>
            </w:r>
          </w:p>
          <w:p w14:paraId="2BC039AF" w14:textId="77777777" w:rsidR="002129FD" w:rsidRPr="00EA47CC" w:rsidRDefault="002129FD" w:rsidP="00862DD8">
            <w:pPr>
              <w:rPr>
                <w:rFonts w:ascii="Arial" w:hAnsi="Arial" w:cs="Arial"/>
                <w:sz w:val="20"/>
                <w:szCs w:val="20"/>
              </w:rPr>
            </w:pPr>
            <w:r w:rsidRPr="00EA47CC">
              <w:rPr>
                <w:rFonts w:ascii="Arial" w:hAnsi="Arial" w:cs="Arial"/>
                <w:i/>
                <w:iCs/>
                <w:sz w:val="20"/>
                <w:szCs w:val="20"/>
              </w:rPr>
              <w:t>S</w:t>
            </w:r>
            <w:r w:rsidRPr="00EA47CC">
              <w:rPr>
                <w:rFonts w:ascii="Arial" w:hAnsi="Arial" w:cs="Arial"/>
                <w:sz w:val="20"/>
                <w:szCs w:val="20"/>
              </w:rPr>
              <w:t xml:space="preserve">-metolachlor </w:t>
            </w:r>
          </w:p>
          <w:p w14:paraId="0871AA98" w14:textId="77777777" w:rsidR="002129FD" w:rsidRPr="00EA47CC" w:rsidRDefault="002129FD" w:rsidP="00862DD8">
            <w:pPr>
              <w:rPr>
                <w:rFonts w:ascii="Arial" w:hAnsi="Arial" w:cs="Arial"/>
                <w:sz w:val="20"/>
                <w:szCs w:val="20"/>
              </w:rPr>
            </w:pPr>
            <w:r w:rsidRPr="00EA47CC">
              <w:rPr>
                <w:rFonts w:ascii="Arial" w:hAnsi="Arial" w:cs="Arial"/>
                <w:sz w:val="20"/>
                <w:szCs w:val="20"/>
              </w:rPr>
              <w:t xml:space="preserve">  + clethodim</w:t>
            </w:r>
          </w:p>
        </w:tc>
        <w:tc>
          <w:tcPr>
            <w:tcW w:w="2340" w:type="dxa"/>
          </w:tcPr>
          <w:p w14:paraId="0BAA4FA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1FBE899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+ 0.42</w:t>
            </w:r>
          </w:p>
          <w:p w14:paraId="6BB244F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xml:space="preserve">1.07 </w:t>
            </w:r>
          </w:p>
          <w:p w14:paraId="310CBE61"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+ 0.12</w:t>
            </w:r>
          </w:p>
        </w:tc>
        <w:tc>
          <w:tcPr>
            <w:tcW w:w="1080" w:type="dxa"/>
          </w:tcPr>
          <w:p w14:paraId="50F0527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CRACK</w:t>
            </w:r>
          </w:p>
          <w:p w14:paraId="2E97DCF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305E69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646C4BC1"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9A3129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0CFEC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D96DC8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93</w:t>
            </w:r>
          </w:p>
        </w:tc>
        <w:tc>
          <w:tcPr>
            <w:tcW w:w="720" w:type="dxa"/>
          </w:tcPr>
          <w:p w14:paraId="5F97F95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44582ED"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BCB5C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95B063"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049CA8CD"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0463F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87CBE8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A4E2F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34A39C2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3AA8B7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0B615E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472EA14"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95</w:t>
            </w:r>
          </w:p>
        </w:tc>
        <w:tc>
          <w:tcPr>
            <w:tcW w:w="720" w:type="dxa"/>
          </w:tcPr>
          <w:p w14:paraId="678ACCB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2DC854F"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0F3191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15743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32</w:t>
            </w:r>
          </w:p>
        </w:tc>
        <w:tc>
          <w:tcPr>
            <w:tcW w:w="720" w:type="dxa"/>
          </w:tcPr>
          <w:p w14:paraId="071785E6"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C7872F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3DF403B"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6AFCA6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98</w:t>
            </w:r>
          </w:p>
        </w:tc>
      </w:tr>
      <w:tr w:rsidR="002129FD" w14:paraId="64CDADE5" w14:textId="77777777" w:rsidTr="00862DD8">
        <w:trPr>
          <w:trHeight w:val="234"/>
          <w:jc w:val="center"/>
        </w:trPr>
        <w:tc>
          <w:tcPr>
            <w:cnfStyle w:val="001000000000" w:firstRow="0" w:lastRow="0" w:firstColumn="1" w:lastColumn="0" w:oddVBand="0" w:evenVBand="0" w:oddHBand="0" w:evenHBand="0" w:firstRowFirstColumn="0" w:firstRowLastColumn="0" w:lastRowFirstColumn="0" w:lastRowLastColumn="0"/>
            <w:tcW w:w="2155" w:type="dxa"/>
          </w:tcPr>
          <w:p w14:paraId="0B92FD96" w14:textId="77777777" w:rsidR="002129FD" w:rsidRPr="00EA47CC" w:rsidRDefault="002129FD" w:rsidP="00862DD8">
            <w:pPr>
              <w:rPr>
                <w:rFonts w:ascii="Arial" w:hAnsi="Arial" w:cs="Arial"/>
                <w:sz w:val="20"/>
                <w:szCs w:val="20"/>
              </w:rPr>
            </w:pPr>
            <w:r w:rsidRPr="00EA47CC">
              <w:rPr>
                <w:rFonts w:ascii="Arial" w:hAnsi="Arial" w:cs="Arial"/>
                <w:sz w:val="20"/>
                <w:szCs w:val="20"/>
              </w:rPr>
              <w:t>Pendimethalin</w:t>
            </w:r>
          </w:p>
          <w:p w14:paraId="211708BC" w14:textId="77777777" w:rsidR="002129FD" w:rsidRPr="00EA47CC" w:rsidRDefault="002129FD" w:rsidP="00862DD8">
            <w:pPr>
              <w:rPr>
                <w:rFonts w:ascii="Arial" w:hAnsi="Arial" w:cs="Arial"/>
                <w:sz w:val="20"/>
                <w:szCs w:val="20"/>
              </w:rPr>
            </w:pPr>
            <w:proofErr w:type="spellStart"/>
            <w:r w:rsidRPr="00EA47CC">
              <w:rPr>
                <w:rFonts w:ascii="Arial" w:hAnsi="Arial" w:cs="Arial"/>
                <w:sz w:val="20"/>
                <w:szCs w:val="20"/>
              </w:rPr>
              <w:t>Imazapic</w:t>
            </w:r>
            <w:proofErr w:type="spellEnd"/>
          </w:p>
        </w:tc>
        <w:tc>
          <w:tcPr>
            <w:tcW w:w="2340" w:type="dxa"/>
          </w:tcPr>
          <w:p w14:paraId="0BB6D257"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1.06</w:t>
            </w:r>
          </w:p>
          <w:p w14:paraId="7FB0165D"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0.07</w:t>
            </w:r>
          </w:p>
        </w:tc>
        <w:tc>
          <w:tcPr>
            <w:tcW w:w="1080" w:type="dxa"/>
          </w:tcPr>
          <w:p w14:paraId="2156E7EC"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PRE</w:t>
            </w:r>
          </w:p>
          <w:p w14:paraId="1E0BFF36"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POST</w:t>
            </w:r>
          </w:p>
        </w:tc>
        <w:tc>
          <w:tcPr>
            <w:tcW w:w="810" w:type="dxa"/>
          </w:tcPr>
          <w:p w14:paraId="4D4A701E"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BBFCE6"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75</w:t>
            </w:r>
          </w:p>
        </w:tc>
        <w:tc>
          <w:tcPr>
            <w:tcW w:w="720" w:type="dxa"/>
          </w:tcPr>
          <w:p w14:paraId="35E1E0C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78978B"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92</w:t>
            </w:r>
          </w:p>
        </w:tc>
        <w:tc>
          <w:tcPr>
            <w:tcW w:w="720" w:type="dxa"/>
          </w:tcPr>
          <w:p w14:paraId="6E5A8F40"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368FB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58</w:t>
            </w:r>
          </w:p>
        </w:tc>
        <w:tc>
          <w:tcPr>
            <w:tcW w:w="720" w:type="dxa"/>
          </w:tcPr>
          <w:p w14:paraId="7F338CD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AEBA2A"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90</w:t>
            </w:r>
          </w:p>
        </w:tc>
        <w:tc>
          <w:tcPr>
            <w:tcW w:w="720" w:type="dxa"/>
          </w:tcPr>
          <w:p w14:paraId="0528E7F4"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573783"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c>
          <w:tcPr>
            <w:tcW w:w="720" w:type="dxa"/>
          </w:tcPr>
          <w:p w14:paraId="65F95515"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42052F" w14:textId="77777777" w:rsidR="002129FD" w:rsidRPr="00EA47CC" w:rsidRDefault="002129FD" w:rsidP="00862DD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47CC">
              <w:rPr>
                <w:rFonts w:ascii="Arial" w:hAnsi="Arial" w:cs="Arial"/>
                <w:sz w:val="20"/>
                <w:szCs w:val="20"/>
              </w:rPr>
              <w:t>100</w:t>
            </w:r>
          </w:p>
        </w:tc>
      </w:tr>
      <w:tr w:rsidR="002129FD" w14:paraId="5F29D228" w14:textId="77777777" w:rsidTr="00862DD8">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2155" w:type="dxa"/>
          </w:tcPr>
          <w:p w14:paraId="41951185" w14:textId="77777777" w:rsidR="002129FD" w:rsidRPr="00EA47CC" w:rsidRDefault="002129FD" w:rsidP="00862DD8">
            <w:pPr>
              <w:rPr>
                <w:rFonts w:ascii="Arial" w:hAnsi="Arial" w:cs="Arial"/>
                <w:sz w:val="20"/>
                <w:szCs w:val="20"/>
              </w:rPr>
            </w:pPr>
            <w:r w:rsidRPr="00EA47CC">
              <w:rPr>
                <w:rFonts w:ascii="Arial" w:hAnsi="Arial" w:cs="Arial"/>
                <w:sz w:val="20"/>
                <w:szCs w:val="20"/>
              </w:rPr>
              <w:t>LSD (0.05)</w:t>
            </w:r>
          </w:p>
        </w:tc>
        <w:tc>
          <w:tcPr>
            <w:tcW w:w="2340" w:type="dxa"/>
          </w:tcPr>
          <w:p w14:paraId="0ECDE14E"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0B49137A"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10" w:type="dxa"/>
          </w:tcPr>
          <w:p w14:paraId="0D7CF44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33</w:t>
            </w:r>
          </w:p>
        </w:tc>
        <w:tc>
          <w:tcPr>
            <w:tcW w:w="720" w:type="dxa"/>
          </w:tcPr>
          <w:p w14:paraId="0DB33FA7"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w:t>
            </w:r>
          </w:p>
        </w:tc>
        <w:tc>
          <w:tcPr>
            <w:tcW w:w="720" w:type="dxa"/>
          </w:tcPr>
          <w:p w14:paraId="309D9B92"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32</w:t>
            </w:r>
          </w:p>
        </w:tc>
        <w:tc>
          <w:tcPr>
            <w:tcW w:w="720" w:type="dxa"/>
          </w:tcPr>
          <w:p w14:paraId="296608D5"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10</w:t>
            </w:r>
          </w:p>
        </w:tc>
        <w:tc>
          <w:tcPr>
            <w:tcW w:w="720" w:type="dxa"/>
          </w:tcPr>
          <w:p w14:paraId="4A6D9038"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43</w:t>
            </w:r>
          </w:p>
        </w:tc>
        <w:tc>
          <w:tcPr>
            <w:tcW w:w="720" w:type="dxa"/>
          </w:tcPr>
          <w:p w14:paraId="6842A110" w14:textId="77777777" w:rsidR="002129FD" w:rsidRPr="00EA47CC" w:rsidRDefault="002129FD" w:rsidP="00862DD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47CC">
              <w:rPr>
                <w:rFonts w:ascii="Arial" w:hAnsi="Arial" w:cs="Arial"/>
                <w:sz w:val="20"/>
                <w:szCs w:val="20"/>
              </w:rPr>
              <w:t>4</w:t>
            </w:r>
          </w:p>
        </w:tc>
      </w:tr>
    </w:tbl>
    <w:p w14:paraId="180F9C05" w14:textId="77777777" w:rsidR="002129FD" w:rsidRDefault="00262186" w:rsidP="00262186">
      <w:r>
        <w:t xml:space="preserve">      </w:t>
      </w:r>
    </w:p>
    <w:p w14:paraId="5316383B" w14:textId="77777777" w:rsidR="002129FD" w:rsidRDefault="002129FD" w:rsidP="00262186"/>
    <w:p w14:paraId="55B7902E" w14:textId="77777777" w:rsidR="002129FD" w:rsidRDefault="002129FD" w:rsidP="00262186"/>
    <w:p w14:paraId="307AC628" w14:textId="77777777" w:rsidR="002129FD" w:rsidRDefault="002129FD" w:rsidP="00262186"/>
    <w:p w14:paraId="74A938FB" w14:textId="77777777" w:rsidR="002129FD" w:rsidRDefault="002129FD" w:rsidP="00262186"/>
    <w:p w14:paraId="7096AD42" w14:textId="77777777" w:rsidR="002129FD" w:rsidRDefault="002129FD" w:rsidP="00262186"/>
    <w:p w14:paraId="32E6877C" w14:textId="77777777" w:rsidR="002129FD" w:rsidRDefault="002129FD" w:rsidP="00262186"/>
    <w:p w14:paraId="34589C83" w14:textId="77777777" w:rsidR="002129FD" w:rsidRDefault="002129FD" w:rsidP="00262186"/>
    <w:p w14:paraId="31429C66" w14:textId="77777777" w:rsidR="002129FD" w:rsidRDefault="002129FD" w:rsidP="00262186"/>
    <w:p w14:paraId="315D8E10" w14:textId="77777777" w:rsidR="002129FD" w:rsidRDefault="002129FD" w:rsidP="00262186"/>
    <w:p w14:paraId="2B05C2B1" w14:textId="77777777" w:rsidR="002129FD" w:rsidRDefault="002129FD" w:rsidP="00262186"/>
    <w:p w14:paraId="52B46730" w14:textId="77777777" w:rsidR="002129FD" w:rsidRDefault="002129FD" w:rsidP="00262186"/>
    <w:p w14:paraId="1E054991" w14:textId="77777777" w:rsidR="002129FD" w:rsidRDefault="002129FD" w:rsidP="00262186"/>
    <w:p w14:paraId="7E7F724F" w14:textId="77777777" w:rsidR="002129FD" w:rsidRDefault="002129FD" w:rsidP="00262186"/>
    <w:p w14:paraId="7DADF6BE" w14:textId="77777777" w:rsidR="002129FD" w:rsidRDefault="002129FD" w:rsidP="00262186"/>
    <w:p w14:paraId="34BFAE06" w14:textId="77777777" w:rsidR="002129FD" w:rsidRDefault="002129FD" w:rsidP="00262186"/>
    <w:p w14:paraId="12AC7E34" w14:textId="77777777" w:rsidR="002129FD" w:rsidRDefault="002129FD" w:rsidP="00262186"/>
    <w:p w14:paraId="0C7A2835" w14:textId="77777777" w:rsidR="002129FD" w:rsidRDefault="002129FD" w:rsidP="00262186"/>
    <w:p w14:paraId="7F527A45" w14:textId="77777777" w:rsidR="002129FD" w:rsidRDefault="002129FD" w:rsidP="00262186"/>
    <w:p w14:paraId="709B808D" w14:textId="77777777" w:rsidR="002129FD" w:rsidRDefault="002129FD" w:rsidP="00262186"/>
    <w:p w14:paraId="47EE1811" w14:textId="77777777" w:rsidR="002129FD" w:rsidRDefault="002129FD" w:rsidP="00262186"/>
    <w:p w14:paraId="72228BD6" w14:textId="77777777" w:rsidR="002129FD" w:rsidRDefault="002129FD" w:rsidP="00262186"/>
    <w:p w14:paraId="0E9C57CD" w14:textId="77777777" w:rsidR="002129FD" w:rsidRDefault="002129FD" w:rsidP="00262186"/>
    <w:p w14:paraId="739F36C5" w14:textId="77777777" w:rsidR="002129FD" w:rsidRDefault="002129FD" w:rsidP="00262186"/>
    <w:p w14:paraId="028202F7" w14:textId="77777777" w:rsidR="002129FD" w:rsidRDefault="002129FD" w:rsidP="00262186"/>
    <w:p w14:paraId="14F60DF0" w14:textId="77777777" w:rsidR="002129FD" w:rsidRDefault="002129FD" w:rsidP="00262186"/>
    <w:p w14:paraId="5A00D6E7" w14:textId="77777777" w:rsidR="002129FD" w:rsidRDefault="002129FD" w:rsidP="00262186"/>
    <w:p w14:paraId="41B12E44" w14:textId="77777777" w:rsidR="002129FD" w:rsidRDefault="002129FD" w:rsidP="00262186"/>
    <w:p w14:paraId="353AF210" w14:textId="77777777" w:rsidR="002129FD" w:rsidRDefault="002129FD" w:rsidP="00262186"/>
    <w:p w14:paraId="3691B4E8" w14:textId="2670174F" w:rsidR="00262186" w:rsidRDefault="00262186" w:rsidP="00262186">
      <w:r>
        <w:t xml:space="preserve"> </w:t>
      </w:r>
      <w:proofErr w:type="spellStart"/>
      <w:r w:rsidRPr="00262186">
        <w:rPr>
          <w:vertAlign w:val="superscript"/>
        </w:rPr>
        <w:t>a</w:t>
      </w:r>
      <w:proofErr w:type="spellEnd"/>
      <w:r w:rsidRPr="00262186">
        <w:rPr>
          <w:vertAlign w:val="superscript"/>
        </w:rPr>
        <w:t xml:space="preserve"> </w:t>
      </w:r>
      <w:r w:rsidRPr="00262186">
        <w:t>All CRACK and POST treatments included Induce at 0.25% v/v.</w:t>
      </w:r>
    </w:p>
    <w:p w14:paraId="0ED5FF6D" w14:textId="78BB5701" w:rsidR="00262186" w:rsidRDefault="00262186" w:rsidP="00262186">
      <w:r>
        <w:t xml:space="preserve"> </w:t>
      </w:r>
      <w:r w:rsidRPr="00262186">
        <w:rPr>
          <w:vertAlign w:val="superscript"/>
        </w:rPr>
        <w:t>b</w:t>
      </w:r>
      <w:r w:rsidRPr="00262186">
        <w:t xml:space="preserve"> Abbreviations for herbicides: (C + P), premix of </w:t>
      </w:r>
      <w:proofErr w:type="spellStart"/>
      <w:r w:rsidRPr="00262186">
        <w:t>carfentrazone</w:t>
      </w:r>
      <w:proofErr w:type="spellEnd"/>
      <w:r w:rsidRPr="00262186">
        <w:t xml:space="preserve"> + </w:t>
      </w:r>
      <w:proofErr w:type="spellStart"/>
      <w:r w:rsidRPr="00262186">
        <w:t>pyroxasulfone</w:t>
      </w:r>
      <w:proofErr w:type="spellEnd"/>
      <w:r w:rsidRPr="00262186">
        <w:t xml:space="preserve">.   </w:t>
      </w:r>
    </w:p>
    <w:p w14:paraId="29A73627" w14:textId="64558977" w:rsidR="00262186" w:rsidRDefault="00262186" w:rsidP="00262186">
      <w:r>
        <w:t xml:space="preserve"> </w:t>
      </w:r>
      <w:r w:rsidRPr="00262186">
        <w:rPr>
          <w:vertAlign w:val="superscript"/>
        </w:rPr>
        <w:t>c</w:t>
      </w:r>
      <w:r w:rsidRPr="00262186">
        <w:t xml:space="preserve"> Application timing: CRACK, peanut cracking (emergence); PRE, preemergence; POST, postemergence. </w:t>
      </w:r>
    </w:p>
    <w:p w14:paraId="6AC6E141" w14:textId="0E8925E2" w:rsidR="00262186" w:rsidRDefault="002129FD" w:rsidP="00262186">
      <w:r>
        <w:rPr>
          <w:vertAlign w:val="superscript"/>
        </w:rPr>
        <w:t xml:space="preserve"> </w:t>
      </w:r>
      <w:r w:rsidR="00262186" w:rsidRPr="00262186">
        <w:rPr>
          <w:vertAlign w:val="superscript"/>
        </w:rPr>
        <w:t>d</w:t>
      </w:r>
      <w:r w:rsidR="00262186" w:rsidRPr="00262186">
        <w:t xml:space="preserve"> Bayer code for weeds: </w:t>
      </w:r>
      <w:r w:rsidR="00262186" w:rsidRPr="00262186">
        <w:rPr>
          <w:i/>
        </w:rPr>
        <w:t xml:space="preserve"> </w:t>
      </w:r>
      <w:r w:rsidR="00262186" w:rsidRPr="00262186">
        <w:t xml:space="preserve"> AMAPA, Palmer amaranth (</w:t>
      </w:r>
      <w:r w:rsidR="00262186" w:rsidRPr="00262186">
        <w:rPr>
          <w:i/>
        </w:rPr>
        <w:t xml:space="preserve">Amaranthus </w:t>
      </w:r>
      <w:proofErr w:type="spellStart"/>
      <w:r w:rsidR="00262186" w:rsidRPr="00262186">
        <w:rPr>
          <w:i/>
        </w:rPr>
        <w:t>palmeri</w:t>
      </w:r>
      <w:proofErr w:type="spellEnd"/>
      <w:r w:rsidR="00262186" w:rsidRPr="00262186">
        <w:rPr>
          <w:i/>
        </w:rPr>
        <w:t xml:space="preserve"> </w:t>
      </w:r>
      <w:r w:rsidR="00262186" w:rsidRPr="00262186">
        <w:t xml:space="preserve">S. Wats.); CUMME, </w:t>
      </w:r>
      <w:proofErr w:type="spellStart"/>
      <w:r w:rsidR="00262186" w:rsidRPr="00262186">
        <w:t>smellmelon</w:t>
      </w:r>
      <w:proofErr w:type="spellEnd"/>
      <w:r w:rsidR="00262186" w:rsidRPr="00262186">
        <w:t xml:space="preserve">, </w:t>
      </w:r>
    </w:p>
    <w:p w14:paraId="24A839B9" w14:textId="52A05DAF" w:rsidR="00262186" w:rsidRDefault="00262186" w:rsidP="00262186">
      <w:r>
        <w:t xml:space="preserve">   </w:t>
      </w:r>
      <w:r w:rsidRPr="00262186">
        <w:rPr>
          <w:i/>
          <w:iCs/>
        </w:rPr>
        <w:t xml:space="preserve">Cucumis </w:t>
      </w:r>
      <w:proofErr w:type="spellStart"/>
      <w:r w:rsidRPr="00262186">
        <w:rPr>
          <w:i/>
          <w:iCs/>
        </w:rPr>
        <w:t>melo</w:t>
      </w:r>
      <w:proofErr w:type="spellEnd"/>
      <w:r w:rsidRPr="00262186">
        <w:t xml:space="preserve"> L.; UROTE, Texas millet [</w:t>
      </w:r>
      <w:proofErr w:type="spellStart"/>
      <w:r w:rsidRPr="00262186">
        <w:rPr>
          <w:i/>
        </w:rPr>
        <w:t>Urochloa</w:t>
      </w:r>
      <w:proofErr w:type="spellEnd"/>
      <w:r w:rsidRPr="00262186">
        <w:rPr>
          <w:i/>
        </w:rPr>
        <w:t xml:space="preserve"> </w:t>
      </w:r>
      <w:proofErr w:type="spellStart"/>
      <w:r w:rsidRPr="00262186">
        <w:rPr>
          <w:i/>
        </w:rPr>
        <w:t>texana</w:t>
      </w:r>
      <w:proofErr w:type="spellEnd"/>
      <w:r w:rsidRPr="00262186">
        <w:t xml:space="preserve"> (</w:t>
      </w:r>
      <w:proofErr w:type="spellStart"/>
      <w:r w:rsidRPr="00262186">
        <w:t>Buckl</w:t>
      </w:r>
      <w:proofErr w:type="spellEnd"/>
      <w:r w:rsidRPr="00262186">
        <w:t xml:space="preserve">.)]. </w:t>
      </w:r>
    </w:p>
    <w:p w14:paraId="1B26D1E8" w14:textId="60399FD7" w:rsidR="00262186" w:rsidRDefault="002129FD" w:rsidP="00262186">
      <w:r>
        <w:rPr>
          <w:vertAlign w:val="superscript"/>
        </w:rPr>
        <w:t xml:space="preserve"> </w:t>
      </w:r>
      <w:r w:rsidR="00262186" w:rsidRPr="00262186">
        <w:rPr>
          <w:vertAlign w:val="superscript"/>
        </w:rPr>
        <w:t xml:space="preserve">e </w:t>
      </w:r>
      <w:r w:rsidR="00262186" w:rsidRPr="00262186">
        <w:t xml:space="preserve">Weed control evaluations taken 122 days after planting (DAP) in 2022 and 120 </w:t>
      </w:r>
      <w:proofErr w:type="gramStart"/>
      <w:r w:rsidR="00262186" w:rsidRPr="00262186">
        <w:t>DAP</w:t>
      </w:r>
      <w:proofErr w:type="gramEnd"/>
      <w:r w:rsidR="00262186" w:rsidRPr="00262186">
        <w:t xml:space="preserve"> in 2023.</w:t>
      </w:r>
    </w:p>
    <w:p w14:paraId="4404F3D8" w14:textId="77777777" w:rsidR="00262186" w:rsidRDefault="00262186" w:rsidP="00463165">
      <w:pPr>
        <w:pStyle w:val="Body"/>
        <w:spacing w:after="0"/>
        <w:rPr>
          <w:rFonts w:ascii="Arial" w:hAnsi="Arial" w:cs="Arial"/>
          <w:b/>
          <w:bCs/>
          <w:iCs/>
        </w:rPr>
      </w:pPr>
    </w:p>
    <w:p w14:paraId="429313BF" w14:textId="6FF5CEA1" w:rsidR="000A71A8" w:rsidRDefault="00463165" w:rsidP="00463165">
      <w:pPr>
        <w:pStyle w:val="Body"/>
        <w:spacing w:after="0"/>
        <w:rPr>
          <w:rFonts w:ascii="Arial" w:hAnsi="Arial" w:cs="Arial"/>
        </w:rPr>
      </w:pPr>
      <w:r w:rsidRPr="00463165">
        <w:rPr>
          <w:rFonts w:ascii="Arial" w:hAnsi="Arial" w:cs="Arial"/>
          <w:b/>
          <w:bCs/>
          <w:iCs/>
        </w:rPr>
        <w:t xml:space="preserve">3.1.3 </w:t>
      </w:r>
      <w:proofErr w:type="spellStart"/>
      <w:r w:rsidRPr="00463165">
        <w:rPr>
          <w:rFonts w:ascii="Arial" w:hAnsi="Arial" w:cs="Arial"/>
          <w:b/>
          <w:bCs/>
          <w:iCs/>
        </w:rPr>
        <w:t>Smellmelon</w:t>
      </w:r>
      <w:proofErr w:type="spellEnd"/>
      <w:r w:rsidR="000A71A8">
        <w:rPr>
          <w:rFonts w:ascii="Arial" w:hAnsi="Arial" w:cs="Arial"/>
          <w:b/>
          <w:bCs/>
          <w:iCs/>
        </w:rPr>
        <w:t>.</w:t>
      </w:r>
      <w:r w:rsidRPr="00463165">
        <w:rPr>
          <w:rFonts w:ascii="Arial" w:hAnsi="Arial" w:cs="Arial"/>
        </w:rPr>
        <w:t xml:space="preserve">  </w:t>
      </w:r>
    </w:p>
    <w:p w14:paraId="5725C4D5" w14:textId="77777777" w:rsidR="000A71A8" w:rsidRDefault="000A71A8" w:rsidP="00463165">
      <w:pPr>
        <w:pStyle w:val="Body"/>
        <w:spacing w:after="0"/>
        <w:rPr>
          <w:rFonts w:ascii="Arial" w:hAnsi="Arial" w:cs="Arial"/>
        </w:rPr>
      </w:pPr>
    </w:p>
    <w:p w14:paraId="431328C2" w14:textId="1A59D787" w:rsidR="00463165" w:rsidRPr="00463165" w:rsidRDefault="00463165" w:rsidP="00463165">
      <w:pPr>
        <w:pStyle w:val="Body"/>
        <w:spacing w:after="0"/>
        <w:rPr>
          <w:rFonts w:ascii="Arial" w:hAnsi="Arial" w:cs="Arial"/>
        </w:rPr>
      </w:pPr>
      <w:r w:rsidRPr="00463165">
        <w:rPr>
          <w:rFonts w:ascii="Arial" w:hAnsi="Arial" w:cs="Arial"/>
        </w:rPr>
        <w:t xml:space="preserve">In 2022, control with herbicide systems which included C + P applied both CRACK and POST was 86 and 87% while systems which only included C + P applied POST was highly erratic ranging from 58 to 76% (Table 4).  Systems which did not include C + P or </w:t>
      </w:r>
      <w:proofErr w:type="spellStart"/>
      <w:r w:rsidRPr="00463165">
        <w:rPr>
          <w:rFonts w:ascii="Arial" w:hAnsi="Arial" w:cs="Arial"/>
        </w:rPr>
        <w:t>imazapic</w:t>
      </w:r>
      <w:proofErr w:type="spellEnd"/>
      <w:r w:rsidRPr="00463165">
        <w:rPr>
          <w:rFonts w:ascii="Arial" w:hAnsi="Arial" w:cs="Arial"/>
        </w:rPr>
        <w:t xml:space="preserve"> controlled this weed 32 to 60% while pendimethalin applied </w:t>
      </w:r>
      <w:proofErr w:type="gramStart"/>
      <w:r w:rsidRPr="00463165">
        <w:rPr>
          <w:rFonts w:ascii="Arial" w:hAnsi="Arial" w:cs="Arial"/>
        </w:rPr>
        <w:t>PRE followed</w:t>
      </w:r>
      <w:proofErr w:type="gramEnd"/>
      <w:r w:rsidRPr="00463165">
        <w:rPr>
          <w:rFonts w:ascii="Arial" w:hAnsi="Arial" w:cs="Arial"/>
        </w:rPr>
        <w:t xml:space="preserve"> by </w:t>
      </w:r>
      <w:proofErr w:type="spellStart"/>
      <w:r w:rsidRPr="00463165">
        <w:rPr>
          <w:rFonts w:ascii="Arial" w:hAnsi="Arial" w:cs="Arial"/>
        </w:rPr>
        <w:t>imazapic</w:t>
      </w:r>
      <w:proofErr w:type="spellEnd"/>
      <w:r w:rsidRPr="00463165">
        <w:rPr>
          <w:rFonts w:ascii="Arial" w:hAnsi="Arial" w:cs="Arial"/>
        </w:rPr>
        <w:t xml:space="preserve"> applied POST provided 100% control.  </w:t>
      </w:r>
      <w:proofErr w:type="spellStart"/>
      <w:r w:rsidRPr="00463165">
        <w:rPr>
          <w:rFonts w:ascii="Arial" w:hAnsi="Arial" w:cs="Arial"/>
        </w:rPr>
        <w:t>Imazapic</w:t>
      </w:r>
      <w:proofErr w:type="spellEnd"/>
      <w:r w:rsidRPr="00463165">
        <w:rPr>
          <w:rFonts w:ascii="Arial" w:hAnsi="Arial" w:cs="Arial"/>
        </w:rPr>
        <w:t xml:space="preserve"> usually provides excellent control (&gt; 85%) of </w:t>
      </w:r>
      <w:proofErr w:type="spellStart"/>
      <w:r w:rsidRPr="00463165">
        <w:rPr>
          <w:rFonts w:ascii="Arial" w:hAnsi="Arial" w:cs="Arial"/>
        </w:rPr>
        <w:t>smellmelon</w:t>
      </w:r>
      <w:proofErr w:type="spellEnd"/>
      <w:r w:rsidRPr="00463165">
        <w:rPr>
          <w:rFonts w:ascii="Arial" w:hAnsi="Arial" w:cs="Arial"/>
        </w:rPr>
        <w:t xml:space="preserve"> </w:t>
      </w:r>
      <w:r w:rsidR="00AE7211">
        <w:rPr>
          <w:rFonts w:ascii="Arial" w:hAnsi="Arial" w:cs="Arial"/>
        </w:rPr>
        <w:t>[35]</w:t>
      </w:r>
      <w:r w:rsidRPr="00463165">
        <w:rPr>
          <w:rFonts w:ascii="Arial" w:hAnsi="Arial" w:cs="Arial"/>
        </w:rPr>
        <w:t xml:space="preserve">; however, there have been instances where control was less than adequate (&lt; 70%) </w:t>
      </w:r>
      <w:r w:rsidR="00AE7211">
        <w:rPr>
          <w:rFonts w:ascii="Arial" w:hAnsi="Arial" w:cs="Arial"/>
        </w:rPr>
        <w:t>[26].</w:t>
      </w:r>
      <w:r w:rsidRPr="00463165">
        <w:rPr>
          <w:rFonts w:ascii="Arial" w:hAnsi="Arial" w:cs="Arial"/>
        </w:rPr>
        <w:t xml:space="preserve"> </w:t>
      </w:r>
    </w:p>
    <w:p w14:paraId="3AF585A7" w14:textId="77777777" w:rsidR="000A71A8" w:rsidRDefault="000A71A8" w:rsidP="00463165">
      <w:pPr>
        <w:pStyle w:val="Body"/>
        <w:spacing w:after="0"/>
        <w:rPr>
          <w:rFonts w:ascii="Arial" w:hAnsi="Arial" w:cs="Arial"/>
        </w:rPr>
      </w:pPr>
    </w:p>
    <w:p w14:paraId="510F6B79" w14:textId="037858DB" w:rsidR="00463165" w:rsidRPr="00463165" w:rsidRDefault="00463165" w:rsidP="00463165">
      <w:pPr>
        <w:pStyle w:val="Body"/>
        <w:spacing w:after="0"/>
        <w:rPr>
          <w:rFonts w:ascii="Arial" w:hAnsi="Arial" w:cs="Arial"/>
        </w:rPr>
      </w:pPr>
      <w:r w:rsidRPr="00463165">
        <w:rPr>
          <w:rFonts w:ascii="Arial" w:hAnsi="Arial" w:cs="Arial"/>
        </w:rPr>
        <w:t xml:space="preserve">In 2023, all systems provided at least 97% </w:t>
      </w:r>
      <w:proofErr w:type="spellStart"/>
      <w:r w:rsidRPr="00463165">
        <w:rPr>
          <w:rFonts w:ascii="Arial" w:hAnsi="Arial" w:cs="Arial"/>
        </w:rPr>
        <w:t>smellmelon</w:t>
      </w:r>
      <w:proofErr w:type="spellEnd"/>
      <w:r w:rsidRPr="00463165">
        <w:rPr>
          <w:rFonts w:ascii="Arial" w:hAnsi="Arial" w:cs="Arial"/>
        </w:rPr>
        <w:t xml:space="preserve"> control.  One explanation for the excellent control seen with all systems as compared with 2022 was the extremely dry growing season in 2023 which resulted in less </w:t>
      </w:r>
      <w:proofErr w:type="spellStart"/>
      <w:r w:rsidRPr="00463165">
        <w:rPr>
          <w:rFonts w:ascii="Arial" w:hAnsi="Arial" w:cs="Arial"/>
        </w:rPr>
        <w:t>smellmelon</w:t>
      </w:r>
      <w:proofErr w:type="spellEnd"/>
      <w:r w:rsidRPr="00463165">
        <w:rPr>
          <w:rFonts w:ascii="Arial" w:hAnsi="Arial" w:cs="Arial"/>
        </w:rPr>
        <w:t xml:space="preserve"> seed germination due to the extremely low rainfall totals noted in June through August (Table 2).</w:t>
      </w:r>
      <w:r w:rsidRPr="00463165">
        <w:rPr>
          <w:rFonts w:ascii="Arial" w:hAnsi="Arial" w:cs="Arial"/>
        </w:rPr>
        <w:tab/>
        <w:t xml:space="preserve">   </w:t>
      </w:r>
    </w:p>
    <w:p w14:paraId="11B40450" w14:textId="77777777" w:rsidR="000A71A8" w:rsidRDefault="000A71A8" w:rsidP="00463165">
      <w:pPr>
        <w:pStyle w:val="Body"/>
        <w:spacing w:after="0"/>
        <w:rPr>
          <w:rFonts w:ascii="Arial" w:hAnsi="Arial" w:cs="Arial"/>
          <w:i/>
        </w:rPr>
      </w:pPr>
    </w:p>
    <w:p w14:paraId="4801B33E" w14:textId="77777777" w:rsidR="000A71A8" w:rsidRDefault="00463165" w:rsidP="00463165">
      <w:pPr>
        <w:pStyle w:val="Body"/>
        <w:spacing w:after="0"/>
        <w:rPr>
          <w:rFonts w:ascii="Arial" w:hAnsi="Arial" w:cs="Arial"/>
          <w:iCs/>
        </w:rPr>
      </w:pPr>
      <w:r w:rsidRPr="00463165">
        <w:rPr>
          <w:rFonts w:ascii="Arial" w:hAnsi="Arial" w:cs="Arial"/>
          <w:b/>
          <w:bCs/>
          <w:iCs/>
        </w:rPr>
        <w:t>4.1 Peanut yield</w:t>
      </w:r>
      <w:r w:rsidRPr="00463165">
        <w:rPr>
          <w:rFonts w:ascii="Arial" w:hAnsi="Arial" w:cs="Arial"/>
          <w:i/>
        </w:rPr>
        <w:t xml:space="preserve">. </w:t>
      </w:r>
    </w:p>
    <w:p w14:paraId="18B55C30" w14:textId="39C23E8D" w:rsidR="003D17D3" w:rsidRDefault="00463165" w:rsidP="00463165">
      <w:pPr>
        <w:pStyle w:val="Body"/>
        <w:spacing w:after="0"/>
        <w:rPr>
          <w:rFonts w:ascii="Arial" w:hAnsi="Arial" w:cs="Arial"/>
          <w:bCs/>
          <w:iCs/>
        </w:rPr>
      </w:pPr>
      <w:r w:rsidRPr="00463165">
        <w:rPr>
          <w:rFonts w:ascii="Arial" w:hAnsi="Arial" w:cs="Arial"/>
          <w:iCs/>
        </w:rPr>
        <w:t xml:space="preserve">In 2022, all herbicide systems which included pendimethalin applied </w:t>
      </w:r>
      <w:proofErr w:type="gramStart"/>
      <w:r w:rsidRPr="00463165">
        <w:rPr>
          <w:rFonts w:ascii="Arial" w:hAnsi="Arial" w:cs="Arial"/>
          <w:iCs/>
        </w:rPr>
        <w:t>PRE followed</w:t>
      </w:r>
      <w:proofErr w:type="gramEnd"/>
      <w:r w:rsidRPr="00463165">
        <w:rPr>
          <w:rFonts w:ascii="Arial" w:hAnsi="Arial" w:cs="Arial"/>
          <w:iCs/>
        </w:rPr>
        <w:t xml:space="preserve"> by C + P applied either CRACK plus POST or just POST or the system which included </w:t>
      </w:r>
      <w:r w:rsidRPr="00463165">
        <w:rPr>
          <w:rFonts w:ascii="Arial" w:hAnsi="Arial" w:cs="Arial"/>
          <w:i/>
        </w:rPr>
        <w:t>S</w:t>
      </w:r>
      <w:r w:rsidRPr="00463165">
        <w:rPr>
          <w:rFonts w:ascii="Arial" w:hAnsi="Arial" w:cs="Arial"/>
          <w:iCs/>
        </w:rPr>
        <w:t xml:space="preserve">-metolachlor plus paraquat applied CRACK followed by </w:t>
      </w:r>
      <w:r w:rsidRPr="00463165">
        <w:rPr>
          <w:rFonts w:ascii="Arial" w:hAnsi="Arial" w:cs="Arial"/>
          <w:i/>
        </w:rPr>
        <w:t>S</w:t>
      </w:r>
      <w:r w:rsidRPr="00463165">
        <w:rPr>
          <w:rFonts w:ascii="Arial" w:hAnsi="Arial" w:cs="Arial"/>
          <w:iCs/>
        </w:rPr>
        <w:t xml:space="preserve">-metolachlor plus clethodim applied POST improved yield over the untreated check by 87 to 124% (Table </w:t>
      </w:r>
      <w:r w:rsidR="00EF155B">
        <w:rPr>
          <w:rFonts w:ascii="Arial" w:hAnsi="Arial" w:cs="Arial"/>
          <w:iCs/>
        </w:rPr>
        <w:t>5</w:t>
      </w:r>
      <w:r w:rsidRPr="00463165">
        <w:rPr>
          <w:rFonts w:ascii="Arial" w:hAnsi="Arial" w:cs="Arial"/>
          <w:iCs/>
        </w:rPr>
        <w:t xml:space="preserve">).  All other herbicide systems resulted in a numerical increase over the untreated check of 65 to 74%.  In 2024, none of the herbicide treatments improved </w:t>
      </w:r>
      <w:r w:rsidRPr="00463165">
        <w:rPr>
          <w:rFonts w:ascii="Arial" w:hAnsi="Arial" w:cs="Arial"/>
          <w:iCs/>
        </w:rPr>
        <w:lastRenderedPageBreak/>
        <w:t>yield over the untreated check.  This was due to the</w:t>
      </w:r>
      <w:r w:rsidR="00AE7211">
        <w:rPr>
          <w:rFonts w:ascii="Arial" w:hAnsi="Arial" w:cs="Arial"/>
          <w:iCs/>
        </w:rPr>
        <w:t xml:space="preserve"> </w:t>
      </w:r>
      <w:r w:rsidRPr="00463165">
        <w:rPr>
          <w:rFonts w:ascii="Arial" w:hAnsi="Arial" w:cs="Arial"/>
          <w:iCs/>
        </w:rPr>
        <w:t xml:space="preserve">lack of weed pressure at any time during the growing season.  The lack of weeds allowed the peanut plants to grow without </w:t>
      </w:r>
      <w:r w:rsidR="004A5302" w:rsidRPr="004A5302">
        <w:rPr>
          <w:rFonts w:ascii="Arial" w:hAnsi="Arial" w:cs="Arial"/>
          <w:bCs/>
          <w:iCs/>
        </w:rPr>
        <w:t>any competition for nutrients, moisture, and sunlight and did</w:t>
      </w:r>
    </w:p>
    <w:p w14:paraId="6BE68914" w14:textId="0625A6A6" w:rsidR="003857EA" w:rsidRDefault="003857EA" w:rsidP="00463165">
      <w:pPr>
        <w:pStyle w:val="Body"/>
        <w:spacing w:after="0"/>
        <w:rPr>
          <w:rFonts w:ascii="Arial" w:hAnsi="Arial" w:cs="Arial"/>
        </w:rPr>
      </w:pPr>
    </w:p>
    <w:p w14:paraId="6D76F4CF" w14:textId="079AA67C" w:rsidR="003857EA" w:rsidRDefault="003857EA" w:rsidP="00463165">
      <w:pPr>
        <w:pStyle w:val="Body"/>
        <w:spacing w:after="0"/>
        <w:rPr>
          <w:rFonts w:ascii="Arial" w:hAnsi="Arial" w:cs="Arial"/>
        </w:rPr>
      </w:pPr>
    </w:p>
    <w:p w14:paraId="52F18B22" w14:textId="77777777" w:rsidR="003857EA" w:rsidRDefault="003857EA" w:rsidP="00463165">
      <w:pPr>
        <w:pStyle w:val="Body"/>
        <w:spacing w:after="0"/>
        <w:rPr>
          <w:rFonts w:ascii="Arial" w:hAnsi="Arial" w:cs="Arial"/>
        </w:rPr>
      </w:pPr>
    </w:p>
    <w:p w14:paraId="1E80B4E5" w14:textId="77777777" w:rsidR="003D17D3" w:rsidRDefault="003D17D3" w:rsidP="00463165">
      <w:pPr>
        <w:pStyle w:val="Body"/>
        <w:spacing w:after="0"/>
        <w:rPr>
          <w:rFonts w:ascii="Arial" w:hAnsi="Arial" w:cs="Arial"/>
        </w:rPr>
      </w:pPr>
    </w:p>
    <w:p w14:paraId="72A21888" w14:textId="77777777" w:rsidR="00F27ACC" w:rsidRDefault="00463165" w:rsidP="00F27ACC">
      <w:pPr>
        <w:pStyle w:val="Body"/>
        <w:spacing w:after="0"/>
        <w:rPr>
          <w:rFonts w:ascii="Arial" w:hAnsi="Arial" w:cs="Arial"/>
          <w:b/>
          <w:bCs/>
        </w:rPr>
      </w:pPr>
      <w:r w:rsidRPr="00463165">
        <w:rPr>
          <w:rFonts w:ascii="Arial" w:hAnsi="Arial" w:cs="Arial"/>
        </w:rPr>
        <w:t xml:space="preserve">    </w:t>
      </w:r>
      <w:r w:rsidR="003D17D3">
        <w:rPr>
          <w:rFonts w:ascii="Arial" w:hAnsi="Arial" w:cs="Arial"/>
        </w:rPr>
        <w:t xml:space="preserve">                 </w:t>
      </w:r>
      <w:r w:rsidR="003D17D3" w:rsidRPr="003D17D3">
        <w:rPr>
          <w:rFonts w:ascii="Arial" w:hAnsi="Arial" w:cs="Arial"/>
          <w:b/>
          <w:bCs/>
        </w:rPr>
        <w:t xml:space="preserve">Table 5. Peanut yield with </w:t>
      </w:r>
      <w:proofErr w:type="spellStart"/>
      <w:r w:rsidR="003D17D3" w:rsidRPr="003D17D3">
        <w:rPr>
          <w:rFonts w:ascii="Arial" w:hAnsi="Arial" w:cs="Arial"/>
          <w:b/>
          <w:bCs/>
        </w:rPr>
        <w:t>carfentrazone</w:t>
      </w:r>
      <w:proofErr w:type="spellEnd"/>
      <w:r w:rsidR="003D17D3" w:rsidRPr="003D17D3">
        <w:rPr>
          <w:rFonts w:ascii="Arial" w:hAnsi="Arial" w:cs="Arial"/>
          <w:b/>
          <w:bCs/>
        </w:rPr>
        <w:t xml:space="preserve"> + </w:t>
      </w:r>
      <w:proofErr w:type="spellStart"/>
      <w:r w:rsidR="003D17D3" w:rsidRPr="003D17D3">
        <w:rPr>
          <w:rFonts w:ascii="Arial" w:hAnsi="Arial" w:cs="Arial"/>
          <w:b/>
          <w:bCs/>
        </w:rPr>
        <w:t>pyroxasulfone</w:t>
      </w:r>
      <w:proofErr w:type="spellEnd"/>
      <w:r w:rsidR="003D17D3" w:rsidRPr="003D17D3">
        <w:rPr>
          <w:rFonts w:ascii="Arial" w:hAnsi="Arial" w:cs="Arial"/>
          <w:b/>
          <w:bCs/>
        </w:rPr>
        <w:t xml:space="preserve"> (C + P) herbicide systems in </w:t>
      </w:r>
    </w:p>
    <w:p w14:paraId="097A3B2B" w14:textId="75141D85" w:rsidR="003D17D3" w:rsidRPr="003D17D3" w:rsidRDefault="00F27ACC" w:rsidP="00F27ACC">
      <w:pPr>
        <w:pStyle w:val="Body"/>
        <w:spacing w:after="0"/>
        <w:rPr>
          <w:rFonts w:ascii="Arial" w:hAnsi="Arial" w:cs="Arial"/>
          <w:b/>
          <w:bCs/>
        </w:rPr>
      </w:pPr>
      <w:r>
        <w:rPr>
          <w:rFonts w:ascii="Arial" w:hAnsi="Arial" w:cs="Arial"/>
          <w:b/>
          <w:bCs/>
        </w:rPr>
        <w:t xml:space="preserve">                      </w:t>
      </w:r>
      <w:r w:rsidR="003D17D3" w:rsidRPr="003D17D3">
        <w:rPr>
          <w:rFonts w:ascii="Arial" w:hAnsi="Arial" w:cs="Arial"/>
          <w:b/>
          <w:bCs/>
        </w:rPr>
        <w:t>the Texas</w:t>
      </w:r>
      <w:r>
        <w:rPr>
          <w:rFonts w:ascii="Arial" w:hAnsi="Arial" w:cs="Arial"/>
          <w:b/>
          <w:bCs/>
        </w:rPr>
        <w:t xml:space="preserve"> </w:t>
      </w:r>
      <w:r w:rsidR="003D17D3" w:rsidRPr="003D17D3">
        <w:rPr>
          <w:rFonts w:ascii="Arial" w:hAnsi="Arial" w:cs="Arial"/>
          <w:b/>
          <w:bCs/>
        </w:rPr>
        <w:t>Rolling Plains (Vernon) during the 2022 and 2024 growing season.</w:t>
      </w:r>
    </w:p>
    <w:tbl>
      <w:tblPr>
        <w:tblStyle w:val="TableGrid"/>
        <w:tblW w:w="8360" w:type="dxa"/>
        <w:jc w:val="center"/>
        <w:tblLayout w:type="fixed"/>
        <w:tblLook w:val="04A0" w:firstRow="1" w:lastRow="0" w:firstColumn="1" w:lastColumn="0" w:noHBand="0" w:noVBand="1"/>
      </w:tblPr>
      <w:tblGrid>
        <w:gridCol w:w="2872"/>
        <w:gridCol w:w="2335"/>
        <w:gridCol w:w="1173"/>
        <w:gridCol w:w="990"/>
        <w:gridCol w:w="990"/>
      </w:tblGrid>
      <w:tr w:rsidR="00F27ACC" w:rsidRPr="00A00FFA" w14:paraId="0519C92F" w14:textId="77777777" w:rsidTr="00862DD8">
        <w:trPr>
          <w:trHeight w:val="317"/>
          <w:jc w:val="center"/>
        </w:trPr>
        <w:tc>
          <w:tcPr>
            <w:tcW w:w="2872" w:type="dxa"/>
            <w:vMerge w:val="restart"/>
          </w:tcPr>
          <w:p w14:paraId="3BA8F5F2" w14:textId="77777777" w:rsidR="00F27ACC" w:rsidRPr="003D17D3" w:rsidRDefault="00F27ACC" w:rsidP="00862DD8">
            <w:pPr>
              <w:rPr>
                <w:rFonts w:ascii="Arial" w:hAnsi="Arial" w:cs="Arial"/>
                <w:b/>
                <w:bCs/>
                <w:sz w:val="20"/>
                <w:szCs w:val="20"/>
              </w:rPr>
            </w:pPr>
          </w:p>
          <w:p w14:paraId="5BF016F6" w14:textId="77777777" w:rsidR="00F27ACC" w:rsidRPr="003D17D3" w:rsidRDefault="00F27ACC" w:rsidP="00862DD8">
            <w:pPr>
              <w:rPr>
                <w:rFonts w:ascii="Arial" w:hAnsi="Arial" w:cs="Arial"/>
                <w:b/>
                <w:bCs/>
                <w:sz w:val="20"/>
                <w:szCs w:val="20"/>
              </w:rPr>
            </w:pPr>
            <w:proofErr w:type="spellStart"/>
            <w:proofErr w:type="gramStart"/>
            <w:r w:rsidRPr="003D17D3">
              <w:rPr>
                <w:rFonts w:ascii="Arial" w:hAnsi="Arial" w:cs="Arial"/>
                <w:b/>
                <w:bCs/>
                <w:sz w:val="20"/>
                <w:szCs w:val="20"/>
              </w:rPr>
              <w:t>Treatments</w:t>
            </w:r>
            <w:r w:rsidRPr="003D17D3">
              <w:rPr>
                <w:rFonts w:ascii="Arial" w:hAnsi="Arial" w:cs="Arial"/>
                <w:b/>
                <w:bCs/>
                <w:sz w:val="20"/>
                <w:szCs w:val="20"/>
                <w:vertAlign w:val="superscript"/>
              </w:rPr>
              <w:t>a,b</w:t>
            </w:r>
            <w:proofErr w:type="spellEnd"/>
            <w:proofErr w:type="gramEnd"/>
            <w:r w:rsidRPr="003D17D3">
              <w:rPr>
                <w:rFonts w:ascii="Arial" w:hAnsi="Arial" w:cs="Arial"/>
                <w:b/>
                <w:bCs/>
                <w:sz w:val="20"/>
                <w:szCs w:val="20"/>
              </w:rPr>
              <w:t xml:space="preserve"> </w:t>
            </w:r>
          </w:p>
        </w:tc>
        <w:tc>
          <w:tcPr>
            <w:tcW w:w="2335" w:type="dxa"/>
            <w:vMerge w:val="restart"/>
          </w:tcPr>
          <w:p w14:paraId="24ADB13D"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w:t>
            </w:r>
          </w:p>
          <w:p w14:paraId="36752AC8"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Rate</w:t>
            </w:r>
          </w:p>
        </w:tc>
        <w:tc>
          <w:tcPr>
            <w:tcW w:w="1173" w:type="dxa"/>
            <w:vMerge w:val="restart"/>
          </w:tcPr>
          <w:p w14:paraId="47F70848"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Appl</w:t>
            </w:r>
          </w:p>
          <w:p w14:paraId="6B0592E3"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w:t>
            </w:r>
            <w:proofErr w:type="spellStart"/>
            <w:r w:rsidRPr="003D17D3">
              <w:rPr>
                <w:rFonts w:ascii="Arial" w:hAnsi="Arial" w:cs="Arial"/>
                <w:b/>
                <w:bCs/>
                <w:sz w:val="20"/>
                <w:szCs w:val="20"/>
              </w:rPr>
              <w:t>timing</w:t>
            </w:r>
            <w:r w:rsidRPr="003D17D3">
              <w:rPr>
                <w:rFonts w:ascii="Arial" w:hAnsi="Arial" w:cs="Arial"/>
                <w:b/>
                <w:bCs/>
                <w:sz w:val="20"/>
                <w:szCs w:val="20"/>
                <w:vertAlign w:val="superscript"/>
              </w:rPr>
              <w:t>c</w:t>
            </w:r>
            <w:proofErr w:type="spellEnd"/>
          </w:p>
        </w:tc>
        <w:tc>
          <w:tcPr>
            <w:tcW w:w="1980" w:type="dxa"/>
            <w:gridSpan w:val="2"/>
            <w:tcBorders>
              <w:left w:val="single" w:sz="4" w:space="0" w:color="auto"/>
              <w:bottom w:val="single" w:sz="4" w:space="0" w:color="auto"/>
            </w:tcBorders>
          </w:tcPr>
          <w:p w14:paraId="4FE0FB69"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Yield</w:t>
            </w:r>
          </w:p>
        </w:tc>
      </w:tr>
      <w:tr w:rsidR="00F27ACC" w:rsidRPr="00A00FFA" w14:paraId="2EDCED60" w14:textId="77777777" w:rsidTr="00862DD8">
        <w:trPr>
          <w:trHeight w:val="58"/>
          <w:jc w:val="center"/>
        </w:trPr>
        <w:tc>
          <w:tcPr>
            <w:tcW w:w="2872" w:type="dxa"/>
            <w:vMerge/>
          </w:tcPr>
          <w:p w14:paraId="4947C1FA" w14:textId="77777777" w:rsidR="00F27ACC" w:rsidRPr="003D17D3" w:rsidRDefault="00F27ACC" w:rsidP="00862DD8">
            <w:pPr>
              <w:rPr>
                <w:rFonts w:ascii="Arial" w:hAnsi="Arial" w:cs="Arial"/>
                <w:b/>
                <w:bCs/>
                <w:sz w:val="20"/>
                <w:szCs w:val="20"/>
              </w:rPr>
            </w:pPr>
          </w:p>
        </w:tc>
        <w:tc>
          <w:tcPr>
            <w:tcW w:w="2335" w:type="dxa"/>
            <w:vMerge/>
          </w:tcPr>
          <w:p w14:paraId="60E96C9C" w14:textId="77777777" w:rsidR="00F27ACC" w:rsidRPr="003D17D3" w:rsidRDefault="00F27ACC" w:rsidP="00862DD8">
            <w:pPr>
              <w:rPr>
                <w:rFonts w:ascii="Arial" w:hAnsi="Arial" w:cs="Arial"/>
                <w:b/>
                <w:bCs/>
                <w:sz w:val="20"/>
                <w:szCs w:val="20"/>
              </w:rPr>
            </w:pPr>
          </w:p>
        </w:tc>
        <w:tc>
          <w:tcPr>
            <w:tcW w:w="1173" w:type="dxa"/>
            <w:vMerge/>
          </w:tcPr>
          <w:p w14:paraId="75F87FE0" w14:textId="77777777" w:rsidR="00F27ACC" w:rsidRPr="003D17D3" w:rsidRDefault="00F27ACC" w:rsidP="00862DD8">
            <w:pPr>
              <w:rPr>
                <w:rFonts w:ascii="Arial" w:hAnsi="Arial" w:cs="Arial"/>
                <w:b/>
                <w:bCs/>
                <w:sz w:val="20"/>
                <w:szCs w:val="20"/>
              </w:rPr>
            </w:pPr>
          </w:p>
        </w:tc>
        <w:tc>
          <w:tcPr>
            <w:tcW w:w="990" w:type="dxa"/>
            <w:tcBorders>
              <w:top w:val="single" w:sz="4" w:space="0" w:color="auto"/>
            </w:tcBorders>
          </w:tcPr>
          <w:p w14:paraId="594EA118"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2022</w:t>
            </w:r>
          </w:p>
        </w:tc>
        <w:tc>
          <w:tcPr>
            <w:tcW w:w="990" w:type="dxa"/>
            <w:tcBorders>
              <w:top w:val="single" w:sz="4" w:space="0" w:color="auto"/>
            </w:tcBorders>
          </w:tcPr>
          <w:p w14:paraId="38870523" w14:textId="77777777" w:rsidR="00F27ACC" w:rsidRPr="003D17D3" w:rsidRDefault="00F27ACC" w:rsidP="00862DD8">
            <w:pPr>
              <w:rPr>
                <w:rFonts w:ascii="Arial" w:hAnsi="Arial" w:cs="Arial"/>
                <w:b/>
                <w:bCs/>
                <w:sz w:val="20"/>
                <w:szCs w:val="20"/>
              </w:rPr>
            </w:pPr>
            <w:r>
              <w:rPr>
                <w:rFonts w:ascii="Arial" w:hAnsi="Arial" w:cs="Arial"/>
                <w:b/>
                <w:bCs/>
                <w:sz w:val="20"/>
                <w:szCs w:val="20"/>
              </w:rPr>
              <w:t xml:space="preserve">  </w:t>
            </w:r>
            <w:r w:rsidRPr="003D17D3">
              <w:rPr>
                <w:rFonts w:ascii="Arial" w:hAnsi="Arial" w:cs="Arial"/>
                <w:b/>
                <w:bCs/>
                <w:sz w:val="20"/>
                <w:szCs w:val="20"/>
              </w:rPr>
              <w:t>2024</w:t>
            </w:r>
          </w:p>
        </w:tc>
      </w:tr>
      <w:tr w:rsidR="00F27ACC" w:rsidRPr="00A00FFA" w14:paraId="3447C9B2" w14:textId="77777777" w:rsidTr="00862DD8">
        <w:trPr>
          <w:trHeight w:val="207"/>
          <w:jc w:val="center"/>
        </w:trPr>
        <w:tc>
          <w:tcPr>
            <w:tcW w:w="2872" w:type="dxa"/>
          </w:tcPr>
          <w:p w14:paraId="6C8B57A9" w14:textId="77777777" w:rsidR="00F27ACC" w:rsidRPr="003D17D3" w:rsidRDefault="00F27ACC" w:rsidP="00862DD8">
            <w:pPr>
              <w:jc w:val="center"/>
              <w:rPr>
                <w:rFonts w:ascii="Arial" w:hAnsi="Arial" w:cs="Arial"/>
                <w:b/>
                <w:bCs/>
                <w:sz w:val="20"/>
                <w:szCs w:val="20"/>
              </w:rPr>
            </w:pPr>
          </w:p>
        </w:tc>
        <w:tc>
          <w:tcPr>
            <w:tcW w:w="2335" w:type="dxa"/>
          </w:tcPr>
          <w:p w14:paraId="38AEDBCA" w14:textId="77777777" w:rsidR="00F27ACC" w:rsidRPr="003D17D3" w:rsidRDefault="00F27ACC" w:rsidP="00862DD8">
            <w:pPr>
              <w:jc w:val="center"/>
              <w:rPr>
                <w:rFonts w:ascii="Arial" w:hAnsi="Arial" w:cs="Arial"/>
                <w:b/>
                <w:bCs/>
                <w:sz w:val="20"/>
                <w:szCs w:val="20"/>
              </w:rPr>
            </w:pPr>
            <w:r w:rsidRPr="003D17D3">
              <w:rPr>
                <w:rFonts w:ascii="Arial" w:hAnsi="Arial" w:cs="Arial"/>
                <w:b/>
                <w:bCs/>
                <w:sz w:val="20"/>
                <w:szCs w:val="20"/>
              </w:rPr>
              <w:t>Kg ai ha</w:t>
            </w:r>
            <w:r w:rsidRPr="003D17D3">
              <w:rPr>
                <w:rFonts w:ascii="Arial" w:hAnsi="Arial" w:cs="Arial"/>
                <w:b/>
                <w:bCs/>
                <w:sz w:val="20"/>
                <w:szCs w:val="20"/>
                <w:vertAlign w:val="superscript"/>
              </w:rPr>
              <w:t>-1</w:t>
            </w:r>
          </w:p>
        </w:tc>
        <w:tc>
          <w:tcPr>
            <w:tcW w:w="1173" w:type="dxa"/>
          </w:tcPr>
          <w:p w14:paraId="2732B5B7" w14:textId="77777777" w:rsidR="00F27ACC" w:rsidRPr="003D17D3" w:rsidRDefault="00F27ACC" w:rsidP="00862DD8">
            <w:pPr>
              <w:jc w:val="center"/>
              <w:rPr>
                <w:rFonts w:ascii="Arial" w:hAnsi="Arial" w:cs="Arial"/>
                <w:b/>
                <w:bCs/>
                <w:sz w:val="20"/>
                <w:szCs w:val="20"/>
              </w:rPr>
            </w:pPr>
          </w:p>
        </w:tc>
        <w:tc>
          <w:tcPr>
            <w:tcW w:w="1980" w:type="dxa"/>
            <w:gridSpan w:val="2"/>
          </w:tcPr>
          <w:p w14:paraId="5F720572" w14:textId="77777777" w:rsidR="00F27ACC" w:rsidRPr="003D17D3" w:rsidRDefault="00F27ACC" w:rsidP="00862DD8">
            <w:pPr>
              <w:rPr>
                <w:rFonts w:ascii="Arial" w:hAnsi="Arial" w:cs="Arial"/>
                <w:b/>
                <w:bCs/>
                <w:sz w:val="20"/>
                <w:szCs w:val="20"/>
              </w:rPr>
            </w:pPr>
            <w:r w:rsidRPr="003D17D3">
              <w:rPr>
                <w:rFonts w:ascii="Arial" w:hAnsi="Arial" w:cs="Arial"/>
                <w:b/>
                <w:bCs/>
                <w:sz w:val="20"/>
                <w:szCs w:val="20"/>
              </w:rPr>
              <w:t xml:space="preserve">        Kg ha</w:t>
            </w:r>
            <w:r w:rsidRPr="003D17D3">
              <w:rPr>
                <w:rFonts w:ascii="Arial" w:hAnsi="Arial" w:cs="Arial"/>
                <w:b/>
                <w:bCs/>
                <w:sz w:val="20"/>
                <w:szCs w:val="20"/>
                <w:vertAlign w:val="superscript"/>
              </w:rPr>
              <w:t>-1</w:t>
            </w:r>
          </w:p>
        </w:tc>
      </w:tr>
      <w:tr w:rsidR="00F27ACC" w:rsidRPr="00A00FFA" w14:paraId="5505320E" w14:textId="77777777" w:rsidTr="00862DD8">
        <w:trPr>
          <w:trHeight w:val="288"/>
          <w:jc w:val="center"/>
        </w:trPr>
        <w:tc>
          <w:tcPr>
            <w:tcW w:w="2872" w:type="dxa"/>
          </w:tcPr>
          <w:p w14:paraId="41117EFE" w14:textId="77777777" w:rsidR="00F27ACC" w:rsidRPr="00A00FFA" w:rsidRDefault="00F27ACC" w:rsidP="00862DD8">
            <w:pPr>
              <w:rPr>
                <w:rFonts w:ascii="Arial" w:hAnsi="Arial" w:cs="Arial"/>
                <w:sz w:val="20"/>
                <w:szCs w:val="20"/>
              </w:rPr>
            </w:pPr>
            <w:r w:rsidRPr="00A00FFA">
              <w:rPr>
                <w:rFonts w:ascii="Arial" w:hAnsi="Arial" w:cs="Arial"/>
                <w:sz w:val="20"/>
                <w:szCs w:val="20"/>
              </w:rPr>
              <w:t>Untreated</w:t>
            </w:r>
          </w:p>
        </w:tc>
        <w:tc>
          <w:tcPr>
            <w:tcW w:w="2335" w:type="dxa"/>
          </w:tcPr>
          <w:p w14:paraId="57419B2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w:t>
            </w:r>
          </w:p>
        </w:tc>
        <w:tc>
          <w:tcPr>
            <w:tcW w:w="1173" w:type="dxa"/>
          </w:tcPr>
          <w:p w14:paraId="0AE93E6C"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w:t>
            </w:r>
          </w:p>
        </w:tc>
        <w:tc>
          <w:tcPr>
            <w:tcW w:w="990" w:type="dxa"/>
          </w:tcPr>
          <w:p w14:paraId="310C6B4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1743</w:t>
            </w:r>
          </w:p>
        </w:tc>
        <w:tc>
          <w:tcPr>
            <w:tcW w:w="990" w:type="dxa"/>
          </w:tcPr>
          <w:p w14:paraId="447B9B64"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3311</w:t>
            </w:r>
          </w:p>
        </w:tc>
      </w:tr>
      <w:tr w:rsidR="00F27ACC" w:rsidRPr="00A00FFA" w14:paraId="376C5623" w14:textId="77777777" w:rsidTr="00862DD8">
        <w:trPr>
          <w:trHeight w:val="207"/>
          <w:jc w:val="center"/>
        </w:trPr>
        <w:tc>
          <w:tcPr>
            <w:tcW w:w="2872" w:type="dxa"/>
          </w:tcPr>
          <w:p w14:paraId="435E1E0D" w14:textId="77777777" w:rsidR="00F27ACC" w:rsidRPr="00A00FFA" w:rsidRDefault="00F27ACC" w:rsidP="00862DD8">
            <w:pPr>
              <w:rPr>
                <w:rFonts w:ascii="Arial" w:hAnsi="Arial" w:cs="Arial"/>
                <w:sz w:val="20"/>
                <w:szCs w:val="20"/>
              </w:rPr>
            </w:pPr>
            <w:r w:rsidRPr="00A00FFA">
              <w:rPr>
                <w:rFonts w:ascii="Arial" w:hAnsi="Arial" w:cs="Arial"/>
                <w:sz w:val="20"/>
                <w:szCs w:val="20"/>
              </w:rPr>
              <w:t>(C + P) + paraquat</w:t>
            </w:r>
          </w:p>
          <w:p w14:paraId="0CB39FD5" w14:textId="77777777" w:rsidR="00F27ACC" w:rsidRPr="00A00FFA" w:rsidRDefault="00F27ACC" w:rsidP="00862DD8">
            <w:pPr>
              <w:rPr>
                <w:rFonts w:ascii="Arial" w:hAnsi="Arial" w:cs="Arial"/>
                <w:sz w:val="20"/>
                <w:szCs w:val="20"/>
              </w:rPr>
            </w:pPr>
            <w:r w:rsidRPr="00A00FFA">
              <w:rPr>
                <w:rFonts w:ascii="Arial" w:hAnsi="Arial" w:cs="Arial"/>
                <w:sz w:val="20"/>
                <w:szCs w:val="20"/>
              </w:rPr>
              <w:t>(C + P) + clethodim</w:t>
            </w:r>
          </w:p>
        </w:tc>
        <w:tc>
          <w:tcPr>
            <w:tcW w:w="2335" w:type="dxa"/>
          </w:tcPr>
          <w:p w14:paraId="62077050" w14:textId="77777777" w:rsidR="00F27ACC" w:rsidRPr="00A00FFA" w:rsidRDefault="00F27ACC" w:rsidP="00862DD8">
            <w:pPr>
              <w:rPr>
                <w:rFonts w:ascii="Arial" w:hAnsi="Arial" w:cs="Arial"/>
                <w:sz w:val="20"/>
                <w:szCs w:val="20"/>
              </w:rPr>
            </w:pPr>
            <w:r w:rsidRPr="00A00FFA">
              <w:rPr>
                <w:rFonts w:ascii="Arial" w:hAnsi="Arial" w:cs="Arial"/>
                <w:sz w:val="20"/>
                <w:szCs w:val="20"/>
              </w:rPr>
              <w:t xml:space="preserve">(0.008 + 0.11) + 0.42 </w:t>
            </w:r>
          </w:p>
          <w:p w14:paraId="526CA745" w14:textId="77777777" w:rsidR="00F27ACC" w:rsidRPr="00A00FFA" w:rsidRDefault="00F27ACC" w:rsidP="00862DD8">
            <w:pPr>
              <w:rPr>
                <w:rFonts w:ascii="Arial" w:hAnsi="Arial" w:cs="Arial"/>
                <w:sz w:val="20"/>
                <w:szCs w:val="20"/>
              </w:rPr>
            </w:pPr>
            <w:r w:rsidRPr="00A00FFA">
              <w:rPr>
                <w:rFonts w:ascii="Arial" w:hAnsi="Arial" w:cs="Arial"/>
                <w:sz w:val="20"/>
                <w:szCs w:val="20"/>
              </w:rPr>
              <w:t>(0.008 + 0.11) + 0.12</w:t>
            </w:r>
          </w:p>
        </w:tc>
        <w:tc>
          <w:tcPr>
            <w:tcW w:w="1173" w:type="dxa"/>
          </w:tcPr>
          <w:p w14:paraId="2D59E5B9" w14:textId="77777777" w:rsidR="00F27ACC" w:rsidRDefault="00F27ACC" w:rsidP="00862DD8">
            <w:pPr>
              <w:jc w:val="center"/>
              <w:rPr>
                <w:rFonts w:ascii="Arial" w:hAnsi="Arial" w:cs="Arial"/>
                <w:sz w:val="20"/>
                <w:szCs w:val="20"/>
              </w:rPr>
            </w:pPr>
            <w:r w:rsidRPr="00A00FFA">
              <w:rPr>
                <w:rFonts w:ascii="Arial" w:hAnsi="Arial" w:cs="Arial"/>
                <w:sz w:val="20"/>
                <w:szCs w:val="20"/>
              </w:rPr>
              <w:t>CRACK</w:t>
            </w:r>
          </w:p>
          <w:p w14:paraId="6CCEB40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50DCADB5" w14:textId="77777777" w:rsidR="00F27ACC" w:rsidRPr="00A00FFA" w:rsidRDefault="00F27ACC" w:rsidP="00862DD8">
            <w:pPr>
              <w:jc w:val="center"/>
              <w:rPr>
                <w:rFonts w:ascii="Arial" w:hAnsi="Arial" w:cs="Arial"/>
                <w:sz w:val="20"/>
                <w:szCs w:val="20"/>
              </w:rPr>
            </w:pPr>
          </w:p>
          <w:p w14:paraId="3D00D1B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3029</w:t>
            </w:r>
          </w:p>
        </w:tc>
        <w:tc>
          <w:tcPr>
            <w:tcW w:w="990" w:type="dxa"/>
          </w:tcPr>
          <w:p w14:paraId="63796471" w14:textId="77777777" w:rsidR="00F27ACC" w:rsidRPr="00A00FFA" w:rsidRDefault="00F27ACC" w:rsidP="00862DD8">
            <w:pPr>
              <w:jc w:val="center"/>
              <w:rPr>
                <w:rFonts w:ascii="Arial" w:hAnsi="Arial" w:cs="Arial"/>
                <w:sz w:val="20"/>
                <w:szCs w:val="20"/>
              </w:rPr>
            </w:pPr>
          </w:p>
          <w:p w14:paraId="430F2788"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4270</w:t>
            </w:r>
          </w:p>
        </w:tc>
      </w:tr>
      <w:tr w:rsidR="00F27ACC" w:rsidRPr="00A00FFA" w14:paraId="0855DAEE" w14:textId="77777777" w:rsidTr="00862DD8">
        <w:trPr>
          <w:trHeight w:val="212"/>
          <w:jc w:val="center"/>
        </w:trPr>
        <w:tc>
          <w:tcPr>
            <w:tcW w:w="2872" w:type="dxa"/>
          </w:tcPr>
          <w:p w14:paraId="52314C5D"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w:t>
            </w:r>
            <w:proofErr w:type="spellStart"/>
            <w:r w:rsidRPr="00A00FFA">
              <w:rPr>
                <w:rFonts w:ascii="Arial" w:hAnsi="Arial" w:cs="Arial"/>
                <w:sz w:val="20"/>
                <w:szCs w:val="20"/>
              </w:rPr>
              <w:t>metolcahlor</w:t>
            </w:r>
            <w:proofErr w:type="spellEnd"/>
            <w:r w:rsidRPr="00A00FFA">
              <w:rPr>
                <w:rFonts w:ascii="Arial" w:hAnsi="Arial" w:cs="Arial"/>
                <w:sz w:val="20"/>
                <w:szCs w:val="20"/>
              </w:rPr>
              <w:t xml:space="preserve"> + paraquat </w:t>
            </w:r>
          </w:p>
          <w:p w14:paraId="484B68D9" w14:textId="77777777" w:rsidR="00F27ACC" w:rsidRPr="00A00FFA" w:rsidRDefault="00F27ACC" w:rsidP="00862DD8">
            <w:pPr>
              <w:rPr>
                <w:rFonts w:ascii="Arial" w:hAnsi="Arial" w:cs="Arial"/>
                <w:sz w:val="20"/>
                <w:szCs w:val="20"/>
              </w:rPr>
            </w:pPr>
            <w:r w:rsidRPr="00A00FFA">
              <w:rPr>
                <w:rFonts w:ascii="Arial" w:hAnsi="Arial" w:cs="Arial"/>
                <w:sz w:val="20"/>
                <w:szCs w:val="20"/>
              </w:rPr>
              <w:t>(C + P) + clethodim</w:t>
            </w:r>
          </w:p>
        </w:tc>
        <w:tc>
          <w:tcPr>
            <w:tcW w:w="2335" w:type="dxa"/>
          </w:tcPr>
          <w:p w14:paraId="1002173D"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+ 0.42</w:t>
            </w:r>
          </w:p>
          <w:p w14:paraId="3B4240CC" w14:textId="77777777" w:rsidR="00F27ACC" w:rsidRPr="00A00FFA" w:rsidRDefault="00F27ACC" w:rsidP="00862DD8">
            <w:pPr>
              <w:rPr>
                <w:rFonts w:ascii="Arial" w:hAnsi="Arial" w:cs="Arial"/>
                <w:sz w:val="20"/>
                <w:szCs w:val="20"/>
              </w:rPr>
            </w:pPr>
            <w:r w:rsidRPr="00A00FFA">
              <w:rPr>
                <w:rFonts w:ascii="Arial" w:hAnsi="Arial" w:cs="Arial"/>
                <w:sz w:val="20"/>
                <w:szCs w:val="20"/>
              </w:rPr>
              <w:t>(0.007 + 0.11) + 0.12</w:t>
            </w:r>
          </w:p>
        </w:tc>
        <w:tc>
          <w:tcPr>
            <w:tcW w:w="1173" w:type="dxa"/>
          </w:tcPr>
          <w:p w14:paraId="77BCB07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 xml:space="preserve">CRACK </w:t>
            </w:r>
          </w:p>
          <w:p w14:paraId="1CC9D33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05B7C743" w14:textId="77777777" w:rsidR="00F27ACC" w:rsidRPr="00A00FFA" w:rsidRDefault="00F27ACC" w:rsidP="00862DD8">
            <w:pPr>
              <w:jc w:val="center"/>
              <w:rPr>
                <w:rFonts w:ascii="Arial" w:hAnsi="Arial" w:cs="Arial"/>
                <w:sz w:val="20"/>
                <w:szCs w:val="20"/>
              </w:rPr>
            </w:pPr>
          </w:p>
          <w:p w14:paraId="7663FB40"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2875</w:t>
            </w:r>
          </w:p>
        </w:tc>
        <w:tc>
          <w:tcPr>
            <w:tcW w:w="990" w:type="dxa"/>
          </w:tcPr>
          <w:p w14:paraId="74AAC301" w14:textId="77777777" w:rsidR="00F27ACC" w:rsidRPr="00A00FFA" w:rsidRDefault="00F27ACC" w:rsidP="00862DD8">
            <w:pPr>
              <w:jc w:val="center"/>
              <w:rPr>
                <w:rFonts w:ascii="Arial" w:hAnsi="Arial" w:cs="Arial"/>
                <w:sz w:val="20"/>
                <w:szCs w:val="20"/>
              </w:rPr>
            </w:pPr>
          </w:p>
          <w:p w14:paraId="5607E7D6"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2761</w:t>
            </w:r>
          </w:p>
        </w:tc>
      </w:tr>
      <w:tr w:rsidR="00F27ACC" w:rsidRPr="00A00FFA" w14:paraId="638A384A" w14:textId="77777777" w:rsidTr="00862DD8">
        <w:trPr>
          <w:trHeight w:val="243"/>
          <w:jc w:val="center"/>
        </w:trPr>
        <w:tc>
          <w:tcPr>
            <w:tcW w:w="2872" w:type="dxa"/>
          </w:tcPr>
          <w:p w14:paraId="60BC9C4C" w14:textId="77777777" w:rsidR="00F27ACC" w:rsidRPr="00A00FFA" w:rsidRDefault="00F27ACC" w:rsidP="00862DD8">
            <w:pPr>
              <w:rPr>
                <w:rFonts w:ascii="Arial" w:hAnsi="Arial" w:cs="Arial"/>
                <w:sz w:val="20"/>
                <w:szCs w:val="20"/>
              </w:rPr>
            </w:pPr>
            <w:r w:rsidRPr="00A00FFA">
              <w:rPr>
                <w:rFonts w:ascii="Arial" w:hAnsi="Arial" w:cs="Arial"/>
                <w:sz w:val="20"/>
                <w:szCs w:val="20"/>
              </w:rPr>
              <w:t>Pendimethalin</w:t>
            </w:r>
          </w:p>
          <w:p w14:paraId="3EC50685" w14:textId="77777777" w:rsidR="00F27ACC" w:rsidRPr="00A00FFA" w:rsidRDefault="00F27ACC" w:rsidP="00862DD8">
            <w:pPr>
              <w:rPr>
                <w:rFonts w:ascii="Arial" w:hAnsi="Arial" w:cs="Arial"/>
                <w:sz w:val="20"/>
                <w:szCs w:val="20"/>
              </w:rPr>
            </w:pPr>
            <w:r w:rsidRPr="00A00FFA">
              <w:rPr>
                <w:rFonts w:ascii="Arial" w:hAnsi="Arial" w:cs="Arial"/>
                <w:sz w:val="20"/>
                <w:szCs w:val="20"/>
              </w:rPr>
              <w:t>(C + P)</w:t>
            </w:r>
          </w:p>
          <w:p w14:paraId="27980046" w14:textId="77777777" w:rsidR="00F27ACC" w:rsidRPr="00A00FFA" w:rsidRDefault="00F27ACC" w:rsidP="00862DD8">
            <w:pPr>
              <w:rPr>
                <w:rFonts w:ascii="Arial" w:hAnsi="Arial" w:cs="Arial"/>
                <w:sz w:val="20"/>
                <w:szCs w:val="20"/>
              </w:rPr>
            </w:pPr>
            <w:r w:rsidRPr="00A00FFA">
              <w:rPr>
                <w:rFonts w:ascii="Arial" w:hAnsi="Arial" w:cs="Arial"/>
                <w:sz w:val="20"/>
                <w:szCs w:val="20"/>
              </w:rPr>
              <w:t>(C + P) + clethodim</w:t>
            </w:r>
          </w:p>
        </w:tc>
        <w:tc>
          <w:tcPr>
            <w:tcW w:w="2335" w:type="dxa"/>
          </w:tcPr>
          <w:p w14:paraId="0D4F3CBF" w14:textId="77777777" w:rsidR="00F27ACC" w:rsidRPr="00A00FFA" w:rsidRDefault="00F27ACC" w:rsidP="00862DD8">
            <w:pPr>
              <w:tabs>
                <w:tab w:val="center" w:pos="1040"/>
              </w:tabs>
              <w:jc w:val="center"/>
              <w:rPr>
                <w:rFonts w:ascii="Arial" w:hAnsi="Arial" w:cs="Arial"/>
                <w:sz w:val="20"/>
                <w:szCs w:val="20"/>
              </w:rPr>
            </w:pPr>
            <w:r w:rsidRPr="00A00FFA">
              <w:rPr>
                <w:rFonts w:ascii="Arial" w:hAnsi="Arial" w:cs="Arial"/>
                <w:sz w:val="20"/>
                <w:szCs w:val="20"/>
              </w:rPr>
              <w:t>1.06</w:t>
            </w:r>
          </w:p>
          <w:p w14:paraId="33DA3185" w14:textId="77777777" w:rsidR="00F27ACC" w:rsidRPr="00A00FFA" w:rsidRDefault="00F27ACC" w:rsidP="00862DD8">
            <w:pPr>
              <w:tabs>
                <w:tab w:val="center" w:pos="1040"/>
              </w:tabs>
              <w:jc w:val="center"/>
              <w:rPr>
                <w:rFonts w:ascii="Arial" w:hAnsi="Arial" w:cs="Arial"/>
                <w:sz w:val="20"/>
                <w:szCs w:val="20"/>
              </w:rPr>
            </w:pPr>
            <w:r w:rsidRPr="00A00FFA">
              <w:rPr>
                <w:rFonts w:ascii="Arial" w:hAnsi="Arial" w:cs="Arial"/>
                <w:sz w:val="20"/>
                <w:szCs w:val="20"/>
              </w:rPr>
              <w:t>(0.008 + 0.11)</w:t>
            </w:r>
          </w:p>
          <w:p w14:paraId="54AA95C1" w14:textId="77777777" w:rsidR="00F27ACC" w:rsidRPr="00A00FFA" w:rsidRDefault="00F27ACC" w:rsidP="00862DD8">
            <w:pPr>
              <w:tabs>
                <w:tab w:val="center" w:pos="1040"/>
              </w:tabs>
              <w:rPr>
                <w:rFonts w:ascii="Arial" w:hAnsi="Arial" w:cs="Arial"/>
                <w:sz w:val="20"/>
                <w:szCs w:val="20"/>
              </w:rPr>
            </w:pPr>
            <w:r w:rsidRPr="00A00FFA">
              <w:rPr>
                <w:rFonts w:ascii="Arial" w:hAnsi="Arial" w:cs="Arial"/>
                <w:sz w:val="20"/>
                <w:szCs w:val="20"/>
              </w:rPr>
              <w:t>(0.008 + 0.11) + 0.12</w:t>
            </w:r>
          </w:p>
        </w:tc>
        <w:tc>
          <w:tcPr>
            <w:tcW w:w="1173" w:type="dxa"/>
          </w:tcPr>
          <w:p w14:paraId="2F3FF02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PRE</w:t>
            </w:r>
          </w:p>
          <w:p w14:paraId="42ED8068" w14:textId="77777777" w:rsidR="00F27ACC" w:rsidRDefault="00F27ACC" w:rsidP="00862DD8">
            <w:pPr>
              <w:jc w:val="center"/>
              <w:rPr>
                <w:rFonts w:ascii="Arial" w:hAnsi="Arial" w:cs="Arial"/>
                <w:sz w:val="20"/>
                <w:szCs w:val="20"/>
              </w:rPr>
            </w:pPr>
            <w:r w:rsidRPr="00A00FFA">
              <w:rPr>
                <w:rFonts w:ascii="Arial" w:hAnsi="Arial" w:cs="Arial"/>
                <w:sz w:val="20"/>
                <w:szCs w:val="20"/>
              </w:rPr>
              <w:t>CRACK</w:t>
            </w:r>
          </w:p>
          <w:p w14:paraId="2C63E70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0FA1E74F" w14:textId="77777777" w:rsidR="00F27ACC" w:rsidRPr="00A00FFA" w:rsidRDefault="00F27ACC" w:rsidP="00862DD8">
            <w:pPr>
              <w:jc w:val="center"/>
              <w:rPr>
                <w:rFonts w:ascii="Arial" w:hAnsi="Arial" w:cs="Arial"/>
                <w:sz w:val="20"/>
                <w:szCs w:val="20"/>
              </w:rPr>
            </w:pPr>
          </w:p>
          <w:p w14:paraId="51338249" w14:textId="77777777" w:rsidR="00F27ACC" w:rsidRPr="00A00FFA" w:rsidRDefault="00F27ACC" w:rsidP="00862DD8">
            <w:pPr>
              <w:jc w:val="center"/>
              <w:rPr>
                <w:rFonts w:ascii="Arial" w:hAnsi="Arial" w:cs="Arial"/>
                <w:sz w:val="20"/>
                <w:szCs w:val="20"/>
              </w:rPr>
            </w:pPr>
          </w:p>
          <w:p w14:paraId="401A1A6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3263</w:t>
            </w:r>
          </w:p>
        </w:tc>
        <w:tc>
          <w:tcPr>
            <w:tcW w:w="990" w:type="dxa"/>
          </w:tcPr>
          <w:p w14:paraId="44732912" w14:textId="77777777" w:rsidR="00F27ACC" w:rsidRPr="00A00FFA" w:rsidRDefault="00F27ACC" w:rsidP="00862DD8">
            <w:pPr>
              <w:jc w:val="center"/>
              <w:rPr>
                <w:rFonts w:ascii="Arial" w:hAnsi="Arial" w:cs="Arial"/>
                <w:sz w:val="20"/>
                <w:szCs w:val="20"/>
              </w:rPr>
            </w:pPr>
          </w:p>
          <w:p w14:paraId="10FB80F7" w14:textId="77777777" w:rsidR="00F27ACC" w:rsidRPr="00A00FFA" w:rsidRDefault="00F27ACC" w:rsidP="00862DD8">
            <w:pPr>
              <w:jc w:val="center"/>
              <w:rPr>
                <w:rFonts w:ascii="Arial" w:hAnsi="Arial" w:cs="Arial"/>
                <w:sz w:val="20"/>
                <w:szCs w:val="20"/>
              </w:rPr>
            </w:pPr>
          </w:p>
          <w:p w14:paraId="1B8F4D0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3405</w:t>
            </w:r>
          </w:p>
        </w:tc>
      </w:tr>
      <w:tr w:rsidR="00F27ACC" w:rsidRPr="00A00FFA" w14:paraId="704AC53F" w14:textId="77777777" w:rsidTr="00862DD8">
        <w:trPr>
          <w:trHeight w:val="252"/>
          <w:jc w:val="center"/>
        </w:trPr>
        <w:tc>
          <w:tcPr>
            <w:tcW w:w="2872" w:type="dxa"/>
          </w:tcPr>
          <w:p w14:paraId="489E64AB" w14:textId="77777777" w:rsidR="00F27ACC" w:rsidRPr="00A00FFA" w:rsidRDefault="00F27ACC" w:rsidP="00862DD8">
            <w:pPr>
              <w:rPr>
                <w:rFonts w:ascii="Arial" w:hAnsi="Arial" w:cs="Arial"/>
                <w:sz w:val="20"/>
                <w:szCs w:val="20"/>
              </w:rPr>
            </w:pPr>
            <w:r w:rsidRPr="00A00FFA">
              <w:rPr>
                <w:rFonts w:ascii="Arial" w:hAnsi="Arial" w:cs="Arial"/>
                <w:sz w:val="20"/>
                <w:szCs w:val="20"/>
              </w:rPr>
              <w:t xml:space="preserve">Pendimethalin </w:t>
            </w:r>
          </w:p>
          <w:p w14:paraId="7F88E2A3"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 xml:space="preserve">-metolachlor </w:t>
            </w:r>
          </w:p>
          <w:p w14:paraId="416B8458" w14:textId="77777777" w:rsidR="00F27ACC" w:rsidRPr="00A00FFA" w:rsidRDefault="00F27ACC" w:rsidP="00862DD8">
            <w:pPr>
              <w:rPr>
                <w:rFonts w:ascii="Arial" w:hAnsi="Arial" w:cs="Arial"/>
                <w:sz w:val="20"/>
                <w:szCs w:val="20"/>
              </w:rPr>
            </w:pPr>
            <w:r w:rsidRPr="00A00FFA">
              <w:rPr>
                <w:rFonts w:ascii="Arial" w:hAnsi="Arial" w:cs="Arial"/>
                <w:sz w:val="20"/>
                <w:szCs w:val="20"/>
              </w:rPr>
              <w:t xml:space="preserve">(C + P) + clethodim </w:t>
            </w:r>
          </w:p>
        </w:tc>
        <w:tc>
          <w:tcPr>
            <w:tcW w:w="2335" w:type="dxa"/>
          </w:tcPr>
          <w:p w14:paraId="54C10AFF"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 xml:space="preserve">1.06 </w:t>
            </w:r>
          </w:p>
          <w:p w14:paraId="0CCFA91D"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w:t>
            </w:r>
          </w:p>
          <w:p w14:paraId="15977429"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(0.008 + 0.11) + 0.12</w:t>
            </w:r>
          </w:p>
        </w:tc>
        <w:tc>
          <w:tcPr>
            <w:tcW w:w="1173" w:type="dxa"/>
          </w:tcPr>
          <w:p w14:paraId="6E500C54" w14:textId="77777777" w:rsidR="00F27ACC" w:rsidRPr="00A00FFA" w:rsidRDefault="00F27ACC" w:rsidP="00862DD8">
            <w:pPr>
              <w:tabs>
                <w:tab w:val="center" w:pos="373"/>
              </w:tabs>
              <w:jc w:val="center"/>
              <w:rPr>
                <w:rFonts w:ascii="Arial" w:hAnsi="Arial" w:cs="Arial"/>
                <w:sz w:val="20"/>
                <w:szCs w:val="20"/>
              </w:rPr>
            </w:pPr>
            <w:r w:rsidRPr="00A00FFA">
              <w:rPr>
                <w:rFonts w:ascii="Arial" w:hAnsi="Arial" w:cs="Arial"/>
                <w:sz w:val="20"/>
                <w:szCs w:val="20"/>
              </w:rPr>
              <w:t>PRE</w:t>
            </w:r>
          </w:p>
          <w:p w14:paraId="0FF5DEA4" w14:textId="77777777" w:rsidR="00F27ACC" w:rsidRPr="00A00FFA" w:rsidRDefault="00F27ACC" w:rsidP="00862DD8">
            <w:pPr>
              <w:tabs>
                <w:tab w:val="center" w:pos="373"/>
              </w:tabs>
              <w:jc w:val="center"/>
              <w:rPr>
                <w:rFonts w:ascii="Arial" w:hAnsi="Arial" w:cs="Arial"/>
                <w:sz w:val="20"/>
                <w:szCs w:val="20"/>
              </w:rPr>
            </w:pPr>
            <w:r w:rsidRPr="00A00FFA">
              <w:rPr>
                <w:rFonts w:ascii="Arial" w:hAnsi="Arial" w:cs="Arial"/>
                <w:sz w:val="20"/>
                <w:szCs w:val="20"/>
              </w:rPr>
              <w:t>CRACK</w:t>
            </w:r>
          </w:p>
          <w:p w14:paraId="666AF13F" w14:textId="77777777" w:rsidR="00F27ACC" w:rsidRPr="00A00FFA" w:rsidRDefault="00F27ACC" w:rsidP="00862DD8">
            <w:pPr>
              <w:tabs>
                <w:tab w:val="center" w:pos="373"/>
              </w:tabs>
              <w:jc w:val="center"/>
              <w:rPr>
                <w:rFonts w:ascii="Arial" w:hAnsi="Arial" w:cs="Arial"/>
                <w:sz w:val="20"/>
                <w:szCs w:val="20"/>
              </w:rPr>
            </w:pPr>
            <w:r w:rsidRPr="00A00FFA">
              <w:rPr>
                <w:rFonts w:ascii="Arial" w:hAnsi="Arial" w:cs="Arial"/>
                <w:sz w:val="20"/>
                <w:szCs w:val="20"/>
              </w:rPr>
              <w:t>POST</w:t>
            </w:r>
          </w:p>
        </w:tc>
        <w:tc>
          <w:tcPr>
            <w:tcW w:w="990" w:type="dxa"/>
          </w:tcPr>
          <w:p w14:paraId="2FB5FC84" w14:textId="77777777" w:rsidR="00F27ACC" w:rsidRPr="00A00FFA" w:rsidRDefault="00F27ACC" w:rsidP="00862DD8">
            <w:pPr>
              <w:jc w:val="center"/>
              <w:rPr>
                <w:rFonts w:ascii="Arial" w:hAnsi="Arial" w:cs="Arial"/>
                <w:sz w:val="20"/>
                <w:szCs w:val="20"/>
              </w:rPr>
            </w:pPr>
          </w:p>
          <w:p w14:paraId="73A52CBE" w14:textId="77777777" w:rsidR="00F27ACC" w:rsidRPr="00A00FFA" w:rsidRDefault="00F27ACC" w:rsidP="00862DD8">
            <w:pPr>
              <w:jc w:val="center"/>
              <w:rPr>
                <w:rFonts w:ascii="Arial" w:hAnsi="Arial" w:cs="Arial"/>
                <w:sz w:val="20"/>
                <w:szCs w:val="20"/>
              </w:rPr>
            </w:pPr>
          </w:p>
          <w:p w14:paraId="22B2583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3271</w:t>
            </w:r>
          </w:p>
        </w:tc>
        <w:tc>
          <w:tcPr>
            <w:tcW w:w="990" w:type="dxa"/>
          </w:tcPr>
          <w:p w14:paraId="2EEF95CB" w14:textId="77777777" w:rsidR="00F27ACC" w:rsidRPr="00A00FFA" w:rsidRDefault="00F27ACC" w:rsidP="00862DD8">
            <w:pPr>
              <w:jc w:val="center"/>
              <w:rPr>
                <w:rFonts w:ascii="Arial" w:hAnsi="Arial" w:cs="Arial"/>
                <w:sz w:val="20"/>
                <w:szCs w:val="20"/>
              </w:rPr>
            </w:pPr>
          </w:p>
          <w:p w14:paraId="385255BA" w14:textId="77777777" w:rsidR="00F27ACC" w:rsidRPr="00A00FFA" w:rsidRDefault="00F27ACC" w:rsidP="00862DD8">
            <w:pPr>
              <w:jc w:val="center"/>
              <w:rPr>
                <w:rFonts w:ascii="Arial" w:hAnsi="Arial" w:cs="Arial"/>
                <w:sz w:val="20"/>
                <w:szCs w:val="20"/>
              </w:rPr>
            </w:pPr>
          </w:p>
          <w:p w14:paraId="49AF974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2893</w:t>
            </w:r>
          </w:p>
        </w:tc>
      </w:tr>
      <w:tr w:rsidR="00F27ACC" w:rsidRPr="00A00FFA" w14:paraId="14434D66" w14:textId="77777777" w:rsidTr="00862DD8">
        <w:trPr>
          <w:trHeight w:val="243"/>
          <w:jc w:val="center"/>
        </w:trPr>
        <w:tc>
          <w:tcPr>
            <w:tcW w:w="2872" w:type="dxa"/>
          </w:tcPr>
          <w:p w14:paraId="7F7DEEE7" w14:textId="77777777" w:rsidR="00F27ACC" w:rsidRPr="00A00FFA" w:rsidRDefault="00F27ACC" w:rsidP="00862DD8">
            <w:pPr>
              <w:rPr>
                <w:rFonts w:ascii="Arial" w:hAnsi="Arial" w:cs="Arial"/>
                <w:sz w:val="20"/>
                <w:szCs w:val="20"/>
              </w:rPr>
            </w:pPr>
            <w:r w:rsidRPr="00A00FFA">
              <w:rPr>
                <w:rFonts w:ascii="Arial" w:hAnsi="Arial" w:cs="Arial"/>
                <w:sz w:val="20"/>
                <w:szCs w:val="20"/>
              </w:rPr>
              <w:t>Pendimethalin</w:t>
            </w:r>
          </w:p>
          <w:p w14:paraId="1D431F36" w14:textId="77777777" w:rsidR="00F27ACC" w:rsidRPr="00A00FFA" w:rsidRDefault="00F27ACC" w:rsidP="00862DD8">
            <w:pPr>
              <w:rPr>
                <w:rFonts w:ascii="Arial" w:hAnsi="Arial" w:cs="Arial"/>
                <w:sz w:val="20"/>
                <w:szCs w:val="20"/>
              </w:rPr>
            </w:pPr>
            <w:r w:rsidRPr="00A00FFA">
              <w:rPr>
                <w:rFonts w:ascii="Arial" w:hAnsi="Arial" w:cs="Arial"/>
                <w:sz w:val="20"/>
                <w:szCs w:val="20"/>
              </w:rPr>
              <w:t>S-metolachlor</w:t>
            </w:r>
          </w:p>
          <w:p w14:paraId="331127DF"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-metolachlor + clethodim</w:t>
            </w:r>
          </w:p>
        </w:tc>
        <w:tc>
          <w:tcPr>
            <w:tcW w:w="2335" w:type="dxa"/>
          </w:tcPr>
          <w:p w14:paraId="343353E7"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1.06</w:t>
            </w:r>
          </w:p>
          <w:p w14:paraId="3026A01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w:t>
            </w:r>
          </w:p>
          <w:p w14:paraId="54D907D2"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+ 0.12</w:t>
            </w:r>
          </w:p>
        </w:tc>
        <w:tc>
          <w:tcPr>
            <w:tcW w:w="1173" w:type="dxa"/>
          </w:tcPr>
          <w:p w14:paraId="250DDF3A"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PRE</w:t>
            </w:r>
          </w:p>
          <w:p w14:paraId="2039890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CRACK</w:t>
            </w:r>
          </w:p>
          <w:p w14:paraId="5A4B1DB9"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0EC01AED" w14:textId="77777777" w:rsidR="00F27ACC" w:rsidRPr="00A00FFA" w:rsidRDefault="00F27ACC" w:rsidP="00862DD8">
            <w:pPr>
              <w:jc w:val="center"/>
              <w:rPr>
                <w:rFonts w:ascii="Arial" w:hAnsi="Arial" w:cs="Arial"/>
                <w:sz w:val="20"/>
                <w:szCs w:val="20"/>
              </w:rPr>
            </w:pPr>
          </w:p>
          <w:p w14:paraId="7AD5ABF8" w14:textId="77777777" w:rsidR="00F27ACC" w:rsidRPr="00A00FFA" w:rsidRDefault="00F27ACC" w:rsidP="00862DD8">
            <w:pPr>
              <w:jc w:val="center"/>
              <w:rPr>
                <w:rFonts w:ascii="Arial" w:hAnsi="Arial" w:cs="Arial"/>
                <w:sz w:val="20"/>
                <w:szCs w:val="20"/>
              </w:rPr>
            </w:pPr>
          </w:p>
          <w:p w14:paraId="723339EF"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2937</w:t>
            </w:r>
          </w:p>
        </w:tc>
        <w:tc>
          <w:tcPr>
            <w:tcW w:w="990" w:type="dxa"/>
          </w:tcPr>
          <w:p w14:paraId="324274F2" w14:textId="77777777" w:rsidR="00F27ACC" w:rsidRPr="00A00FFA" w:rsidRDefault="00F27ACC" w:rsidP="00862DD8">
            <w:pPr>
              <w:jc w:val="center"/>
              <w:rPr>
                <w:rFonts w:ascii="Arial" w:hAnsi="Arial" w:cs="Arial"/>
                <w:sz w:val="20"/>
                <w:szCs w:val="20"/>
              </w:rPr>
            </w:pPr>
          </w:p>
          <w:p w14:paraId="3A8D29C7" w14:textId="77777777" w:rsidR="00F27ACC" w:rsidRPr="00A00FFA" w:rsidRDefault="00F27ACC" w:rsidP="00862DD8">
            <w:pPr>
              <w:jc w:val="center"/>
              <w:rPr>
                <w:rFonts w:ascii="Arial" w:hAnsi="Arial" w:cs="Arial"/>
                <w:sz w:val="20"/>
                <w:szCs w:val="20"/>
              </w:rPr>
            </w:pPr>
          </w:p>
          <w:p w14:paraId="5488842B"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3579</w:t>
            </w:r>
          </w:p>
        </w:tc>
      </w:tr>
      <w:tr w:rsidR="00F27ACC" w:rsidRPr="00A00FFA" w14:paraId="1FBA42CB" w14:textId="77777777" w:rsidTr="00862DD8">
        <w:trPr>
          <w:trHeight w:val="234"/>
          <w:jc w:val="center"/>
        </w:trPr>
        <w:tc>
          <w:tcPr>
            <w:tcW w:w="2872" w:type="dxa"/>
          </w:tcPr>
          <w:p w14:paraId="74FD0B7B"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-metolachlor + paraquat</w:t>
            </w:r>
          </w:p>
          <w:p w14:paraId="2AAE6E30" w14:textId="77777777" w:rsidR="00F27ACC" w:rsidRPr="00A00FFA" w:rsidRDefault="00F27ACC" w:rsidP="00862DD8">
            <w:pPr>
              <w:rPr>
                <w:rFonts w:ascii="Arial" w:hAnsi="Arial" w:cs="Arial"/>
                <w:sz w:val="20"/>
                <w:szCs w:val="20"/>
              </w:rPr>
            </w:pPr>
            <w:r w:rsidRPr="00A00FFA">
              <w:rPr>
                <w:rFonts w:ascii="Arial" w:hAnsi="Arial" w:cs="Arial"/>
                <w:i/>
                <w:iCs/>
                <w:sz w:val="20"/>
                <w:szCs w:val="20"/>
              </w:rPr>
              <w:t>S</w:t>
            </w:r>
            <w:r w:rsidRPr="00A00FFA">
              <w:rPr>
                <w:rFonts w:ascii="Arial" w:hAnsi="Arial" w:cs="Arial"/>
                <w:sz w:val="20"/>
                <w:szCs w:val="20"/>
              </w:rPr>
              <w:t>-metolachlor + clethodim</w:t>
            </w:r>
          </w:p>
        </w:tc>
        <w:tc>
          <w:tcPr>
            <w:tcW w:w="2335" w:type="dxa"/>
          </w:tcPr>
          <w:p w14:paraId="00C5EEB3"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+ 0.42</w:t>
            </w:r>
          </w:p>
          <w:p w14:paraId="4462F28A"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1.07 + 0.12</w:t>
            </w:r>
          </w:p>
        </w:tc>
        <w:tc>
          <w:tcPr>
            <w:tcW w:w="1173" w:type="dxa"/>
          </w:tcPr>
          <w:p w14:paraId="22FF63BD" w14:textId="77777777" w:rsidR="00F27ACC" w:rsidRDefault="00F27ACC" w:rsidP="00862DD8">
            <w:pPr>
              <w:jc w:val="center"/>
              <w:rPr>
                <w:rFonts w:ascii="Arial" w:hAnsi="Arial" w:cs="Arial"/>
                <w:sz w:val="20"/>
                <w:szCs w:val="20"/>
              </w:rPr>
            </w:pPr>
            <w:r w:rsidRPr="00A00FFA">
              <w:rPr>
                <w:rFonts w:ascii="Arial" w:hAnsi="Arial" w:cs="Arial"/>
                <w:sz w:val="20"/>
                <w:szCs w:val="20"/>
              </w:rPr>
              <w:t>CRACK</w:t>
            </w:r>
          </w:p>
          <w:p w14:paraId="3AA2132A"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POST</w:t>
            </w:r>
          </w:p>
        </w:tc>
        <w:tc>
          <w:tcPr>
            <w:tcW w:w="990" w:type="dxa"/>
          </w:tcPr>
          <w:p w14:paraId="76C6135D" w14:textId="77777777" w:rsidR="00F27ACC" w:rsidRPr="00A00FFA" w:rsidRDefault="00F27ACC" w:rsidP="00862DD8">
            <w:pPr>
              <w:jc w:val="center"/>
              <w:rPr>
                <w:rFonts w:ascii="Arial" w:hAnsi="Arial" w:cs="Arial"/>
                <w:sz w:val="20"/>
                <w:szCs w:val="20"/>
              </w:rPr>
            </w:pPr>
          </w:p>
          <w:p w14:paraId="27E1C036"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3959</w:t>
            </w:r>
          </w:p>
        </w:tc>
        <w:tc>
          <w:tcPr>
            <w:tcW w:w="990" w:type="dxa"/>
          </w:tcPr>
          <w:p w14:paraId="1A97A0F9" w14:textId="77777777" w:rsidR="00F27ACC" w:rsidRPr="00A00FFA" w:rsidRDefault="00F27ACC" w:rsidP="00862DD8">
            <w:pPr>
              <w:jc w:val="center"/>
              <w:rPr>
                <w:rFonts w:ascii="Arial" w:hAnsi="Arial" w:cs="Arial"/>
                <w:sz w:val="20"/>
                <w:szCs w:val="20"/>
              </w:rPr>
            </w:pPr>
          </w:p>
          <w:p w14:paraId="460743A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3479</w:t>
            </w:r>
          </w:p>
        </w:tc>
      </w:tr>
      <w:tr w:rsidR="00F27ACC" w:rsidRPr="00A00FFA" w14:paraId="12067B5C" w14:textId="77777777" w:rsidTr="00862DD8">
        <w:trPr>
          <w:trHeight w:val="167"/>
          <w:jc w:val="center"/>
        </w:trPr>
        <w:tc>
          <w:tcPr>
            <w:tcW w:w="2872" w:type="dxa"/>
          </w:tcPr>
          <w:p w14:paraId="47A12E47" w14:textId="77777777" w:rsidR="00F27ACC" w:rsidRPr="00A00FFA" w:rsidRDefault="00F27ACC" w:rsidP="00862DD8">
            <w:pPr>
              <w:rPr>
                <w:rFonts w:ascii="Arial" w:hAnsi="Arial" w:cs="Arial"/>
                <w:sz w:val="20"/>
                <w:szCs w:val="20"/>
              </w:rPr>
            </w:pPr>
            <w:r w:rsidRPr="00A00FFA">
              <w:rPr>
                <w:rFonts w:ascii="Arial" w:hAnsi="Arial" w:cs="Arial"/>
                <w:sz w:val="20"/>
                <w:szCs w:val="20"/>
              </w:rPr>
              <w:t>LSD (0.05)</w:t>
            </w:r>
          </w:p>
        </w:tc>
        <w:tc>
          <w:tcPr>
            <w:tcW w:w="2335" w:type="dxa"/>
          </w:tcPr>
          <w:p w14:paraId="0D792D0B" w14:textId="77777777" w:rsidR="00F27ACC" w:rsidRPr="00A00FFA" w:rsidRDefault="00F27ACC" w:rsidP="00862DD8">
            <w:pPr>
              <w:jc w:val="center"/>
              <w:rPr>
                <w:rFonts w:ascii="Arial" w:hAnsi="Arial" w:cs="Arial"/>
                <w:sz w:val="20"/>
                <w:szCs w:val="20"/>
              </w:rPr>
            </w:pPr>
          </w:p>
        </w:tc>
        <w:tc>
          <w:tcPr>
            <w:tcW w:w="1173" w:type="dxa"/>
          </w:tcPr>
          <w:p w14:paraId="7CC1AAE7" w14:textId="77777777" w:rsidR="00F27ACC" w:rsidRPr="00A00FFA" w:rsidRDefault="00F27ACC" w:rsidP="00862DD8">
            <w:pPr>
              <w:jc w:val="center"/>
              <w:rPr>
                <w:rFonts w:ascii="Arial" w:hAnsi="Arial" w:cs="Arial"/>
                <w:sz w:val="20"/>
                <w:szCs w:val="20"/>
              </w:rPr>
            </w:pPr>
          </w:p>
        </w:tc>
        <w:tc>
          <w:tcPr>
            <w:tcW w:w="990" w:type="dxa"/>
          </w:tcPr>
          <w:p w14:paraId="2CC64AB1"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1510</w:t>
            </w:r>
          </w:p>
        </w:tc>
        <w:tc>
          <w:tcPr>
            <w:tcW w:w="990" w:type="dxa"/>
          </w:tcPr>
          <w:p w14:paraId="4E2C3BFF" w14:textId="77777777" w:rsidR="00F27ACC" w:rsidRPr="00A00FFA" w:rsidRDefault="00F27ACC" w:rsidP="00862DD8">
            <w:pPr>
              <w:jc w:val="center"/>
              <w:rPr>
                <w:rFonts w:ascii="Arial" w:hAnsi="Arial" w:cs="Arial"/>
                <w:sz w:val="20"/>
                <w:szCs w:val="20"/>
              </w:rPr>
            </w:pPr>
            <w:r w:rsidRPr="00A00FFA">
              <w:rPr>
                <w:rFonts w:ascii="Arial" w:hAnsi="Arial" w:cs="Arial"/>
                <w:sz w:val="20"/>
                <w:szCs w:val="20"/>
              </w:rPr>
              <w:t>NS</w:t>
            </w:r>
          </w:p>
        </w:tc>
      </w:tr>
    </w:tbl>
    <w:p w14:paraId="13975B2E" w14:textId="7532BF2B" w:rsidR="00790ADA" w:rsidRPr="00502516" w:rsidRDefault="003D17D3" w:rsidP="00441B6F">
      <w:pPr>
        <w:pStyle w:val="Body"/>
        <w:spacing w:after="0"/>
        <w:rPr>
          <w:rFonts w:ascii="Arial" w:hAnsi="Arial" w:cs="Arial"/>
        </w:rPr>
      </w:pPr>
      <w:r>
        <w:rPr>
          <w:rFonts w:ascii="Arial" w:hAnsi="Arial" w:cs="Arial"/>
        </w:rPr>
        <w:t xml:space="preserve">                    </w:t>
      </w:r>
    </w:p>
    <w:p w14:paraId="1816EF37" w14:textId="77777777" w:rsidR="003D17D3" w:rsidRDefault="003D17D3" w:rsidP="00441B6F">
      <w:pPr>
        <w:pStyle w:val="ConcHead"/>
        <w:spacing w:after="0"/>
        <w:jc w:val="both"/>
        <w:rPr>
          <w:rFonts w:ascii="Arial" w:hAnsi="Arial" w:cs="Arial"/>
        </w:rPr>
      </w:pPr>
    </w:p>
    <w:p w14:paraId="335FECBE" w14:textId="77777777" w:rsidR="003D17D3" w:rsidRDefault="003D17D3" w:rsidP="00441B6F">
      <w:pPr>
        <w:pStyle w:val="ConcHead"/>
        <w:spacing w:after="0"/>
        <w:jc w:val="both"/>
        <w:rPr>
          <w:rFonts w:ascii="Arial" w:hAnsi="Arial" w:cs="Arial"/>
        </w:rPr>
      </w:pPr>
    </w:p>
    <w:p w14:paraId="2D998E65" w14:textId="77777777" w:rsidR="003D17D3" w:rsidRDefault="003D17D3" w:rsidP="00441B6F">
      <w:pPr>
        <w:pStyle w:val="ConcHead"/>
        <w:spacing w:after="0"/>
        <w:jc w:val="both"/>
        <w:rPr>
          <w:rFonts w:ascii="Arial" w:hAnsi="Arial" w:cs="Arial"/>
        </w:rPr>
      </w:pPr>
    </w:p>
    <w:p w14:paraId="4C391228" w14:textId="77777777" w:rsidR="003D17D3" w:rsidRDefault="003D17D3" w:rsidP="00441B6F">
      <w:pPr>
        <w:pStyle w:val="ConcHead"/>
        <w:spacing w:after="0"/>
        <w:jc w:val="both"/>
        <w:rPr>
          <w:rFonts w:ascii="Arial" w:hAnsi="Arial" w:cs="Arial"/>
        </w:rPr>
      </w:pPr>
    </w:p>
    <w:p w14:paraId="299D04DA" w14:textId="77777777" w:rsidR="003D17D3" w:rsidRDefault="003D17D3" w:rsidP="00441B6F">
      <w:pPr>
        <w:pStyle w:val="ConcHead"/>
        <w:spacing w:after="0"/>
        <w:jc w:val="both"/>
        <w:rPr>
          <w:rFonts w:ascii="Arial" w:hAnsi="Arial" w:cs="Arial"/>
        </w:rPr>
      </w:pPr>
    </w:p>
    <w:p w14:paraId="52A5FC29" w14:textId="77777777" w:rsidR="003D17D3" w:rsidRDefault="003D17D3" w:rsidP="00441B6F">
      <w:pPr>
        <w:pStyle w:val="ConcHead"/>
        <w:spacing w:after="0"/>
        <w:jc w:val="both"/>
        <w:rPr>
          <w:rFonts w:ascii="Arial" w:hAnsi="Arial" w:cs="Arial"/>
        </w:rPr>
      </w:pPr>
    </w:p>
    <w:p w14:paraId="2FD64116" w14:textId="77777777" w:rsidR="003D17D3" w:rsidRDefault="003D17D3" w:rsidP="00441B6F">
      <w:pPr>
        <w:pStyle w:val="ConcHead"/>
        <w:spacing w:after="0"/>
        <w:jc w:val="both"/>
        <w:rPr>
          <w:rFonts w:ascii="Arial" w:hAnsi="Arial" w:cs="Arial"/>
        </w:rPr>
      </w:pPr>
    </w:p>
    <w:p w14:paraId="2EB93537" w14:textId="77777777" w:rsidR="003D17D3" w:rsidRDefault="003D17D3" w:rsidP="00441B6F">
      <w:pPr>
        <w:pStyle w:val="ConcHead"/>
        <w:spacing w:after="0"/>
        <w:jc w:val="both"/>
        <w:rPr>
          <w:rFonts w:ascii="Arial" w:hAnsi="Arial" w:cs="Arial"/>
        </w:rPr>
      </w:pPr>
    </w:p>
    <w:p w14:paraId="7E53592D" w14:textId="77777777" w:rsidR="003D17D3" w:rsidRDefault="003D17D3" w:rsidP="00441B6F">
      <w:pPr>
        <w:pStyle w:val="ConcHead"/>
        <w:spacing w:after="0"/>
        <w:jc w:val="both"/>
        <w:rPr>
          <w:rFonts w:ascii="Arial" w:hAnsi="Arial" w:cs="Arial"/>
        </w:rPr>
      </w:pPr>
    </w:p>
    <w:p w14:paraId="74635ABC" w14:textId="77777777" w:rsidR="003D17D3" w:rsidRDefault="003D17D3" w:rsidP="00441B6F">
      <w:pPr>
        <w:pStyle w:val="ConcHead"/>
        <w:spacing w:after="0"/>
        <w:jc w:val="both"/>
        <w:rPr>
          <w:rFonts w:ascii="Arial" w:hAnsi="Arial" w:cs="Arial"/>
        </w:rPr>
      </w:pPr>
    </w:p>
    <w:p w14:paraId="4698727F" w14:textId="77777777" w:rsidR="003D17D3" w:rsidRDefault="003D17D3" w:rsidP="00441B6F">
      <w:pPr>
        <w:pStyle w:val="ConcHead"/>
        <w:spacing w:after="0"/>
        <w:jc w:val="both"/>
        <w:rPr>
          <w:rFonts w:ascii="Arial" w:hAnsi="Arial" w:cs="Arial"/>
        </w:rPr>
      </w:pPr>
    </w:p>
    <w:p w14:paraId="166BF79F" w14:textId="77777777" w:rsidR="003D17D3" w:rsidRDefault="003D17D3" w:rsidP="00441B6F">
      <w:pPr>
        <w:pStyle w:val="ConcHead"/>
        <w:spacing w:after="0"/>
        <w:jc w:val="both"/>
        <w:rPr>
          <w:rFonts w:ascii="Arial" w:hAnsi="Arial" w:cs="Arial"/>
        </w:rPr>
      </w:pPr>
    </w:p>
    <w:p w14:paraId="114E1BA3" w14:textId="77777777" w:rsidR="003D17D3" w:rsidRDefault="003D17D3" w:rsidP="00441B6F">
      <w:pPr>
        <w:pStyle w:val="ConcHead"/>
        <w:spacing w:after="0"/>
        <w:jc w:val="both"/>
        <w:rPr>
          <w:rFonts w:ascii="Arial" w:hAnsi="Arial" w:cs="Arial"/>
        </w:rPr>
      </w:pPr>
    </w:p>
    <w:p w14:paraId="3018BD90" w14:textId="77777777" w:rsidR="003D17D3" w:rsidRDefault="003D17D3" w:rsidP="00441B6F">
      <w:pPr>
        <w:pStyle w:val="ConcHead"/>
        <w:spacing w:after="0"/>
        <w:jc w:val="both"/>
        <w:rPr>
          <w:rFonts w:ascii="Arial" w:hAnsi="Arial" w:cs="Arial"/>
        </w:rPr>
      </w:pPr>
    </w:p>
    <w:p w14:paraId="2AEF0DD6" w14:textId="77777777" w:rsidR="003D17D3" w:rsidRDefault="003D17D3" w:rsidP="00441B6F">
      <w:pPr>
        <w:pStyle w:val="ConcHead"/>
        <w:spacing w:after="0"/>
        <w:jc w:val="both"/>
        <w:rPr>
          <w:rFonts w:ascii="Arial" w:hAnsi="Arial" w:cs="Arial"/>
        </w:rPr>
      </w:pPr>
    </w:p>
    <w:p w14:paraId="26ADD9ED" w14:textId="77777777" w:rsidR="003D17D3" w:rsidRDefault="003D17D3" w:rsidP="00441B6F">
      <w:pPr>
        <w:pStyle w:val="ConcHead"/>
        <w:spacing w:after="0"/>
        <w:jc w:val="both"/>
        <w:rPr>
          <w:rFonts w:ascii="Arial" w:hAnsi="Arial" w:cs="Arial"/>
        </w:rPr>
      </w:pPr>
    </w:p>
    <w:p w14:paraId="479CEE0A" w14:textId="77777777" w:rsidR="003D17D3" w:rsidRDefault="003D17D3" w:rsidP="00441B6F">
      <w:pPr>
        <w:pStyle w:val="ConcHead"/>
        <w:spacing w:after="0"/>
        <w:jc w:val="both"/>
        <w:rPr>
          <w:rFonts w:ascii="Arial" w:hAnsi="Arial" w:cs="Arial"/>
        </w:rPr>
      </w:pPr>
    </w:p>
    <w:p w14:paraId="5FD80A72" w14:textId="77777777" w:rsidR="003D17D3" w:rsidRDefault="003D17D3" w:rsidP="00441B6F">
      <w:pPr>
        <w:pStyle w:val="ConcHead"/>
        <w:spacing w:after="0"/>
        <w:jc w:val="both"/>
        <w:rPr>
          <w:rFonts w:ascii="Arial" w:hAnsi="Arial" w:cs="Arial"/>
        </w:rPr>
      </w:pPr>
    </w:p>
    <w:p w14:paraId="4E4B89CB" w14:textId="77777777" w:rsidR="003D17D3" w:rsidRDefault="003D17D3" w:rsidP="00441B6F">
      <w:pPr>
        <w:pStyle w:val="ConcHead"/>
        <w:spacing w:after="0"/>
        <w:jc w:val="both"/>
        <w:rPr>
          <w:rFonts w:ascii="Arial" w:hAnsi="Arial" w:cs="Arial"/>
        </w:rPr>
      </w:pPr>
    </w:p>
    <w:p w14:paraId="46066232" w14:textId="77777777" w:rsidR="004A5302" w:rsidRDefault="00F27ACC" w:rsidP="00C125AC">
      <w:pPr>
        <w:pStyle w:val="ConcHead"/>
        <w:contextualSpacing/>
        <w:jc w:val="both"/>
        <w:rPr>
          <w:rFonts w:ascii="Arial" w:hAnsi="Arial" w:cs="Arial"/>
          <w:caps w:val="0"/>
          <w:vertAlign w:val="superscript"/>
        </w:rPr>
      </w:pPr>
      <w:r>
        <w:rPr>
          <w:rFonts w:ascii="Arial" w:hAnsi="Arial" w:cs="Arial"/>
          <w:caps w:val="0"/>
          <w:vertAlign w:val="superscript"/>
        </w:rPr>
        <w:t xml:space="preserve">                          </w:t>
      </w:r>
      <w:r w:rsidR="00C125AC">
        <w:rPr>
          <w:rFonts w:ascii="Arial" w:hAnsi="Arial" w:cs="Arial"/>
          <w:caps w:val="0"/>
          <w:vertAlign w:val="superscript"/>
        </w:rPr>
        <w:t xml:space="preserve">     </w:t>
      </w:r>
    </w:p>
    <w:p w14:paraId="4F37082F" w14:textId="0260964D" w:rsidR="00C125AC" w:rsidRDefault="004A5302" w:rsidP="004A5302">
      <w:pPr>
        <w:pStyle w:val="ConcHead"/>
        <w:contextualSpacing/>
        <w:jc w:val="both"/>
        <w:rPr>
          <w:rFonts w:ascii="Arial" w:hAnsi="Arial" w:cs="Arial"/>
          <w:b w:val="0"/>
          <w:bCs/>
          <w:caps w:val="0"/>
          <w:sz w:val="20"/>
        </w:rPr>
      </w:pPr>
      <w:r>
        <w:rPr>
          <w:rFonts w:ascii="Arial" w:hAnsi="Arial" w:cs="Arial"/>
          <w:b w:val="0"/>
          <w:bCs/>
          <w:caps w:val="0"/>
          <w:sz w:val="20"/>
          <w:vertAlign w:val="superscript"/>
        </w:rPr>
        <w:t xml:space="preserve">                                 </w:t>
      </w:r>
      <w:proofErr w:type="spellStart"/>
      <w:r w:rsidR="00C125AC" w:rsidRPr="00C125AC">
        <w:rPr>
          <w:rFonts w:ascii="Arial" w:hAnsi="Arial" w:cs="Arial"/>
          <w:b w:val="0"/>
          <w:bCs/>
          <w:caps w:val="0"/>
          <w:sz w:val="20"/>
          <w:vertAlign w:val="superscript"/>
        </w:rPr>
        <w:t>a</w:t>
      </w:r>
      <w:proofErr w:type="spellEnd"/>
      <w:r w:rsidR="00C125AC" w:rsidRPr="00C125AC">
        <w:rPr>
          <w:rFonts w:ascii="Arial" w:hAnsi="Arial" w:cs="Arial"/>
          <w:b w:val="0"/>
          <w:bCs/>
          <w:caps w:val="0"/>
          <w:sz w:val="20"/>
          <w:vertAlign w:val="superscript"/>
        </w:rPr>
        <w:t xml:space="preserve"> </w:t>
      </w:r>
      <w:r w:rsidR="00C125AC" w:rsidRPr="00C125AC">
        <w:rPr>
          <w:rFonts w:ascii="Arial" w:hAnsi="Arial" w:cs="Arial"/>
          <w:b w:val="0"/>
          <w:bCs/>
          <w:caps w:val="0"/>
          <w:sz w:val="20"/>
        </w:rPr>
        <w:t>All CRACK and POST treatments included either Induce or Activator 90 at 0.25% v/v.</w:t>
      </w:r>
    </w:p>
    <w:p w14:paraId="74DC2D74" w14:textId="2CFB0CAD" w:rsidR="00C125AC" w:rsidRPr="00C125AC" w:rsidRDefault="00C125AC" w:rsidP="00C125AC">
      <w:pPr>
        <w:pStyle w:val="ConcHead"/>
        <w:contextualSpacing/>
        <w:jc w:val="both"/>
        <w:rPr>
          <w:rFonts w:ascii="Arial" w:hAnsi="Arial" w:cs="Arial"/>
          <w:b w:val="0"/>
          <w:bCs/>
          <w:caps w:val="0"/>
          <w:sz w:val="20"/>
        </w:rPr>
      </w:pPr>
      <w:r>
        <w:rPr>
          <w:rFonts w:ascii="Arial" w:hAnsi="Arial" w:cs="Arial"/>
          <w:b w:val="0"/>
          <w:bCs/>
          <w:caps w:val="0"/>
          <w:sz w:val="20"/>
          <w:vertAlign w:val="superscript"/>
        </w:rPr>
        <w:t xml:space="preserve">                                 </w:t>
      </w:r>
      <w:r w:rsidRPr="00C125AC">
        <w:rPr>
          <w:rFonts w:ascii="Arial" w:hAnsi="Arial" w:cs="Arial"/>
          <w:b w:val="0"/>
          <w:bCs/>
          <w:caps w:val="0"/>
          <w:sz w:val="20"/>
          <w:vertAlign w:val="superscript"/>
        </w:rPr>
        <w:t>b</w:t>
      </w:r>
      <w:r w:rsidRPr="00C125AC">
        <w:rPr>
          <w:rFonts w:ascii="Arial" w:hAnsi="Arial" w:cs="Arial"/>
          <w:b w:val="0"/>
          <w:bCs/>
          <w:caps w:val="0"/>
          <w:sz w:val="20"/>
        </w:rPr>
        <w:t xml:space="preserve"> Abbreviations for herbicides: (C + P), premix of </w:t>
      </w:r>
      <w:proofErr w:type="spellStart"/>
      <w:r w:rsidRPr="00C125AC">
        <w:rPr>
          <w:rFonts w:ascii="Arial" w:hAnsi="Arial" w:cs="Arial"/>
          <w:b w:val="0"/>
          <w:bCs/>
          <w:caps w:val="0"/>
          <w:sz w:val="20"/>
        </w:rPr>
        <w:t>carfentrazone</w:t>
      </w:r>
      <w:proofErr w:type="spellEnd"/>
      <w:r w:rsidRPr="00C125AC">
        <w:rPr>
          <w:rFonts w:ascii="Arial" w:hAnsi="Arial" w:cs="Arial"/>
          <w:b w:val="0"/>
          <w:bCs/>
          <w:caps w:val="0"/>
          <w:sz w:val="20"/>
        </w:rPr>
        <w:t xml:space="preserve"> + </w:t>
      </w:r>
      <w:proofErr w:type="spellStart"/>
      <w:r w:rsidRPr="00C125AC">
        <w:rPr>
          <w:rFonts w:ascii="Arial" w:hAnsi="Arial" w:cs="Arial"/>
          <w:b w:val="0"/>
          <w:bCs/>
          <w:caps w:val="0"/>
          <w:sz w:val="20"/>
        </w:rPr>
        <w:t>pyroxasulfone</w:t>
      </w:r>
      <w:proofErr w:type="spellEnd"/>
      <w:r w:rsidRPr="00C125AC">
        <w:rPr>
          <w:rFonts w:ascii="Arial" w:hAnsi="Arial" w:cs="Arial"/>
          <w:b w:val="0"/>
          <w:bCs/>
          <w:caps w:val="0"/>
          <w:sz w:val="20"/>
        </w:rPr>
        <w:t xml:space="preserve">.   </w:t>
      </w:r>
    </w:p>
    <w:p w14:paraId="680C746E" w14:textId="77777777" w:rsidR="00C125AC" w:rsidRDefault="00C125AC" w:rsidP="00C125AC">
      <w:pPr>
        <w:pStyle w:val="ConcHead"/>
        <w:contextualSpacing/>
        <w:jc w:val="both"/>
        <w:rPr>
          <w:rFonts w:ascii="Arial" w:hAnsi="Arial" w:cs="Arial"/>
          <w:b w:val="0"/>
          <w:bCs/>
          <w:caps w:val="0"/>
          <w:sz w:val="20"/>
        </w:rPr>
      </w:pPr>
      <w:r>
        <w:rPr>
          <w:rFonts w:ascii="Arial" w:hAnsi="Arial" w:cs="Arial"/>
          <w:b w:val="0"/>
          <w:bCs/>
          <w:caps w:val="0"/>
          <w:sz w:val="20"/>
          <w:vertAlign w:val="superscript"/>
        </w:rPr>
        <w:t xml:space="preserve">                                 </w:t>
      </w:r>
      <w:r w:rsidRPr="00C125AC">
        <w:rPr>
          <w:rFonts w:ascii="Arial" w:hAnsi="Arial" w:cs="Arial"/>
          <w:b w:val="0"/>
          <w:bCs/>
          <w:caps w:val="0"/>
          <w:sz w:val="20"/>
          <w:vertAlign w:val="superscript"/>
        </w:rPr>
        <w:t>c</w:t>
      </w:r>
      <w:r w:rsidRPr="00C125AC">
        <w:rPr>
          <w:rFonts w:ascii="Arial" w:hAnsi="Arial" w:cs="Arial"/>
          <w:b w:val="0"/>
          <w:bCs/>
          <w:caps w:val="0"/>
          <w:sz w:val="20"/>
        </w:rPr>
        <w:t xml:space="preserve"> Application timing: CRACK, peanut cracking (emergence); PRE, preemergence; POST, </w:t>
      </w:r>
    </w:p>
    <w:p w14:paraId="1B68CD85" w14:textId="5FBFFD26" w:rsidR="003D17D3" w:rsidRDefault="00C125AC" w:rsidP="00C125AC">
      <w:pPr>
        <w:pStyle w:val="ConcHead"/>
        <w:contextualSpacing/>
        <w:jc w:val="both"/>
        <w:rPr>
          <w:rFonts w:ascii="Arial" w:hAnsi="Arial" w:cs="Arial"/>
        </w:rPr>
      </w:pPr>
      <w:r>
        <w:rPr>
          <w:rFonts w:ascii="Arial" w:hAnsi="Arial" w:cs="Arial"/>
          <w:b w:val="0"/>
          <w:bCs/>
          <w:caps w:val="0"/>
          <w:sz w:val="20"/>
        </w:rPr>
        <w:t xml:space="preserve">                        </w:t>
      </w:r>
      <w:r w:rsidRPr="00C125AC">
        <w:rPr>
          <w:rFonts w:ascii="Arial" w:hAnsi="Arial" w:cs="Arial"/>
          <w:b w:val="0"/>
          <w:bCs/>
          <w:caps w:val="0"/>
          <w:sz w:val="20"/>
        </w:rPr>
        <w:t xml:space="preserve">postemergence; NS, not significant at the 0.05. </w:t>
      </w:r>
      <w:r w:rsidRPr="00C125AC">
        <w:rPr>
          <w:rFonts w:ascii="Arial" w:hAnsi="Arial" w:cs="Arial"/>
          <w:b w:val="0"/>
          <w:bCs/>
          <w:caps w:val="0"/>
          <w:sz w:val="20"/>
          <w:vertAlign w:val="superscript"/>
        </w:rPr>
        <w:t xml:space="preserve"> </w:t>
      </w:r>
    </w:p>
    <w:p w14:paraId="6E36F761" w14:textId="77777777" w:rsidR="003D17D3" w:rsidRDefault="003D17D3" w:rsidP="00441B6F">
      <w:pPr>
        <w:pStyle w:val="ConcHead"/>
        <w:spacing w:after="0"/>
        <w:jc w:val="both"/>
        <w:rPr>
          <w:rFonts w:ascii="Arial" w:hAnsi="Arial" w:cs="Arial"/>
        </w:rPr>
      </w:pPr>
    </w:p>
    <w:p w14:paraId="3806CE27" w14:textId="7A0C857F" w:rsidR="003D17D3" w:rsidRPr="003D17D3" w:rsidRDefault="003D17D3" w:rsidP="00441B6F">
      <w:pPr>
        <w:pStyle w:val="ConcHead"/>
        <w:spacing w:after="0"/>
        <w:jc w:val="both"/>
        <w:rPr>
          <w:rFonts w:ascii="Arial" w:hAnsi="Arial" w:cs="Arial"/>
          <w:b w:val="0"/>
          <w:bCs/>
          <w:caps w:val="0"/>
          <w:sz w:val="20"/>
        </w:rPr>
      </w:pPr>
      <w:r w:rsidRPr="00463165">
        <w:rPr>
          <w:rFonts w:ascii="Arial" w:hAnsi="Arial" w:cs="Arial"/>
          <w:b w:val="0"/>
          <w:bCs/>
          <w:iCs/>
          <w:caps w:val="0"/>
          <w:sz w:val="20"/>
        </w:rPr>
        <w:t xml:space="preserve">not interfere with the digging process </w:t>
      </w:r>
      <w:r w:rsidR="004A5302">
        <w:rPr>
          <w:rFonts w:ascii="Arial" w:hAnsi="Arial" w:cs="Arial"/>
          <w:b w:val="0"/>
          <w:bCs/>
          <w:iCs/>
          <w:caps w:val="0"/>
          <w:sz w:val="20"/>
        </w:rPr>
        <w:t>[1,2]</w:t>
      </w:r>
      <w:r w:rsidRPr="00463165">
        <w:rPr>
          <w:rFonts w:ascii="Arial" w:hAnsi="Arial" w:cs="Arial"/>
          <w:b w:val="0"/>
          <w:bCs/>
          <w:caps w:val="0"/>
          <w:sz w:val="20"/>
        </w:rPr>
        <w:t xml:space="preserve">.  </w:t>
      </w:r>
    </w:p>
    <w:p w14:paraId="4C351F91" w14:textId="77777777" w:rsidR="003D17D3" w:rsidRDefault="003D17D3" w:rsidP="00441B6F">
      <w:pPr>
        <w:pStyle w:val="ConcHead"/>
        <w:spacing w:after="0"/>
        <w:jc w:val="both"/>
        <w:rPr>
          <w:rFonts w:ascii="Arial" w:hAnsi="Arial" w:cs="Arial"/>
        </w:rPr>
      </w:pPr>
    </w:p>
    <w:p w14:paraId="708F14ED" w14:textId="4323B720"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22BFAF" w14:textId="77777777" w:rsidR="00790ADA" w:rsidRPr="00FB3A86" w:rsidRDefault="00790ADA" w:rsidP="00441B6F">
      <w:pPr>
        <w:pStyle w:val="ConcHead"/>
        <w:spacing w:after="0"/>
        <w:jc w:val="both"/>
        <w:rPr>
          <w:rFonts w:ascii="Arial" w:hAnsi="Arial" w:cs="Arial"/>
        </w:rPr>
      </w:pPr>
    </w:p>
    <w:p w14:paraId="23D618E8" w14:textId="58B05581" w:rsidR="00790ADA" w:rsidRDefault="00463165" w:rsidP="00441B6F">
      <w:pPr>
        <w:pStyle w:val="Body"/>
        <w:spacing w:after="0"/>
        <w:rPr>
          <w:rFonts w:ascii="Arial" w:hAnsi="Arial" w:cs="Arial"/>
        </w:rPr>
      </w:pPr>
      <w:r w:rsidRPr="00463165">
        <w:rPr>
          <w:rFonts w:ascii="Arial" w:hAnsi="Arial" w:cs="Arial"/>
        </w:rPr>
        <w:t xml:space="preserve">When used in a peanut herbicide system, the premix of C + P (both are HRAC Group 9 herbicides) in most instances provided good to excellent (76 to 100%) season-long residual control of Palmer amaranth and </w:t>
      </w:r>
      <w:proofErr w:type="spellStart"/>
      <w:r w:rsidRPr="00463165">
        <w:rPr>
          <w:rFonts w:ascii="Arial" w:hAnsi="Arial" w:cs="Arial"/>
        </w:rPr>
        <w:t>smellmelon</w:t>
      </w:r>
      <w:proofErr w:type="spellEnd"/>
      <w:r w:rsidRPr="00463165">
        <w:rPr>
          <w:rFonts w:ascii="Arial" w:hAnsi="Arial" w:cs="Arial"/>
        </w:rPr>
        <w:t>.  The premix can also control horse purslane (</w:t>
      </w:r>
      <w:proofErr w:type="spellStart"/>
      <w:r w:rsidRPr="00463165">
        <w:rPr>
          <w:rFonts w:ascii="Arial" w:hAnsi="Arial" w:cs="Arial"/>
          <w:i/>
        </w:rPr>
        <w:t>Trianthema</w:t>
      </w:r>
      <w:proofErr w:type="spellEnd"/>
      <w:r w:rsidRPr="00463165">
        <w:rPr>
          <w:rFonts w:ascii="Arial" w:hAnsi="Arial" w:cs="Arial"/>
          <w:i/>
        </w:rPr>
        <w:t xml:space="preserve"> </w:t>
      </w:r>
      <w:proofErr w:type="spellStart"/>
      <w:r w:rsidRPr="00463165">
        <w:rPr>
          <w:rFonts w:ascii="Arial" w:hAnsi="Arial" w:cs="Arial"/>
          <w:i/>
        </w:rPr>
        <w:t>portulacastrum</w:t>
      </w:r>
      <w:proofErr w:type="spellEnd"/>
      <w:r w:rsidRPr="00463165">
        <w:rPr>
          <w:rFonts w:ascii="Arial" w:hAnsi="Arial" w:cs="Arial"/>
        </w:rPr>
        <w:t xml:space="preserve"> L.) (author’s personal observation) which is becoming a major weed in the south Texas peanut production area.  Although common purslane (</w:t>
      </w:r>
      <w:proofErr w:type="spellStart"/>
      <w:r w:rsidRPr="00463165">
        <w:rPr>
          <w:rFonts w:ascii="Arial" w:hAnsi="Arial" w:cs="Arial"/>
          <w:i/>
        </w:rPr>
        <w:t>Portulaca</w:t>
      </w:r>
      <w:proofErr w:type="spellEnd"/>
      <w:r w:rsidRPr="00463165">
        <w:rPr>
          <w:rFonts w:ascii="Arial" w:hAnsi="Arial" w:cs="Arial"/>
          <w:i/>
        </w:rPr>
        <w:t xml:space="preserve"> oleracea</w:t>
      </w:r>
      <w:r w:rsidRPr="00463165">
        <w:rPr>
          <w:rFonts w:ascii="Arial" w:hAnsi="Arial" w:cs="Arial"/>
        </w:rPr>
        <w:t xml:space="preserve"> L.) was rated as one of the ten most common weeds found in Texas peanut fields as early as 1989 </w:t>
      </w:r>
      <w:r w:rsidR="004A5302">
        <w:rPr>
          <w:rFonts w:ascii="Arial" w:hAnsi="Arial" w:cs="Arial"/>
        </w:rPr>
        <w:t>[36]</w:t>
      </w:r>
      <w:r w:rsidRPr="00463165">
        <w:rPr>
          <w:rFonts w:ascii="Arial" w:hAnsi="Arial" w:cs="Arial"/>
        </w:rPr>
        <w:t xml:space="preserve">, horse purslane only recently has become a problem in certain peanut growing areas of south Texas </w:t>
      </w:r>
      <w:r w:rsidR="007F6D0D">
        <w:rPr>
          <w:rFonts w:ascii="Arial" w:hAnsi="Arial" w:cs="Arial"/>
        </w:rPr>
        <w:t>[37]</w:t>
      </w:r>
      <w:r w:rsidRPr="00463165">
        <w:rPr>
          <w:rFonts w:ascii="Arial" w:hAnsi="Arial" w:cs="Arial"/>
        </w:rPr>
        <w:t xml:space="preserve">.   These broadleaf weeds cause Texas peanut </w:t>
      </w:r>
      <w:proofErr w:type="gramStart"/>
      <w:r w:rsidRPr="00463165">
        <w:rPr>
          <w:rFonts w:ascii="Arial" w:hAnsi="Arial" w:cs="Arial"/>
        </w:rPr>
        <w:t>growers</w:t>
      </w:r>
      <w:proofErr w:type="gramEnd"/>
      <w:r w:rsidRPr="00463165">
        <w:rPr>
          <w:rFonts w:ascii="Arial" w:hAnsi="Arial" w:cs="Arial"/>
        </w:rPr>
        <w:t xml:space="preserve"> considerable problems and can be hard-to-control with many of the presently used herbicides.  Oftentimes, the premix of C + P does not effectively control large-seeded annual grasses such as Texas millet and requires the use of a graminicide such as </w:t>
      </w:r>
      <w:proofErr w:type="spellStart"/>
      <w:r w:rsidRPr="00463165">
        <w:rPr>
          <w:rFonts w:ascii="Arial" w:hAnsi="Arial" w:cs="Arial"/>
        </w:rPr>
        <w:t>fluazifop</w:t>
      </w:r>
      <w:proofErr w:type="spellEnd"/>
      <w:r w:rsidRPr="00463165">
        <w:rPr>
          <w:rFonts w:ascii="Arial" w:hAnsi="Arial" w:cs="Arial"/>
        </w:rPr>
        <w:t xml:space="preserve">-P-butyl, clethodim, or </w:t>
      </w:r>
      <w:proofErr w:type="spellStart"/>
      <w:r w:rsidRPr="00463165">
        <w:rPr>
          <w:rFonts w:ascii="Arial" w:hAnsi="Arial" w:cs="Arial"/>
        </w:rPr>
        <w:t>sethoxydim</w:t>
      </w:r>
      <w:proofErr w:type="spellEnd"/>
      <w:r w:rsidRPr="00463165">
        <w:rPr>
          <w:rFonts w:ascii="Arial" w:hAnsi="Arial" w:cs="Arial"/>
        </w:rPr>
        <w:t xml:space="preserve"> (WSSA Group 1 herbicides) to improve season-long control.  </w:t>
      </w:r>
    </w:p>
    <w:p w14:paraId="46D990FA" w14:textId="77777777" w:rsidR="00463165" w:rsidRPr="00FB3A86" w:rsidRDefault="00463165" w:rsidP="00441B6F">
      <w:pPr>
        <w:pStyle w:val="Body"/>
        <w:spacing w:after="0"/>
        <w:rPr>
          <w:rFonts w:ascii="Arial" w:hAnsi="Arial" w:cs="Arial"/>
        </w:rPr>
      </w:pPr>
    </w:p>
    <w:p w14:paraId="0433D1D9" w14:textId="77777777" w:rsidR="00F55086" w:rsidRPr="00F55086" w:rsidRDefault="00F55086" w:rsidP="00441B6F">
      <w:pPr>
        <w:pStyle w:val="ReferHead"/>
        <w:spacing w:after="0"/>
        <w:jc w:val="both"/>
        <w:rPr>
          <w:rFonts w:ascii="Arial" w:hAnsi="Arial" w:cs="Arial"/>
          <w:bCs/>
          <w:caps w:val="0"/>
          <w:szCs w:val="22"/>
        </w:rPr>
      </w:pPr>
      <w:r w:rsidRPr="00F55086">
        <w:rPr>
          <w:rFonts w:ascii="Arial" w:hAnsi="Arial" w:cs="Arial"/>
          <w:bCs/>
          <w:caps w:val="0"/>
          <w:szCs w:val="22"/>
        </w:rPr>
        <w:t>DISCLAIMER (ARTIFICIAL INTELLIGENCE)</w:t>
      </w:r>
    </w:p>
    <w:p w14:paraId="59D30F3B" w14:textId="77777777" w:rsidR="00F55086" w:rsidRDefault="00F55086" w:rsidP="00441B6F">
      <w:pPr>
        <w:pStyle w:val="ReferHead"/>
        <w:spacing w:after="0"/>
        <w:jc w:val="both"/>
        <w:rPr>
          <w:rFonts w:ascii="Arial" w:hAnsi="Arial" w:cs="Arial"/>
          <w:b w:val="0"/>
          <w:caps w:val="0"/>
          <w:sz w:val="20"/>
        </w:rPr>
      </w:pPr>
    </w:p>
    <w:p w14:paraId="55F5F79A" w14:textId="731077DB" w:rsidR="00860000" w:rsidRPr="00F55086" w:rsidRDefault="00F55086" w:rsidP="00441B6F">
      <w:pPr>
        <w:pStyle w:val="ReferHead"/>
        <w:spacing w:after="0"/>
        <w:jc w:val="both"/>
        <w:rPr>
          <w:rFonts w:ascii="Arial" w:hAnsi="Arial" w:cs="Arial"/>
          <w:b w:val="0"/>
          <w:sz w:val="20"/>
        </w:rPr>
      </w:pPr>
      <w:r w:rsidRPr="00F55086">
        <w:rPr>
          <w:rFonts w:ascii="Arial" w:hAnsi="Arial" w:cs="Arial"/>
          <w:b w:val="0"/>
          <w:caps w:val="0"/>
          <w:sz w:val="20"/>
        </w:rPr>
        <w:t>The</w:t>
      </w:r>
      <w:r w:rsidRPr="00F55086">
        <w:rPr>
          <w:rFonts w:ascii="Arial" w:hAnsi="Arial" w:cs="Arial"/>
          <w:b w:val="0"/>
          <w:sz w:val="20"/>
        </w:rPr>
        <w:t xml:space="preserve"> </w:t>
      </w:r>
      <w:r w:rsidRPr="00F55086">
        <w:rPr>
          <w:rFonts w:ascii="Arial" w:hAnsi="Arial" w:cs="Arial"/>
          <w:b w:val="0"/>
          <w:caps w:val="0"/>
          <w:sz w:val="20"/>
        </w:rPr>
        <w:t>authors hereby declare that NO generative AI technologies such as Large Language Models (</w:t>
      </w:r>
      <w:proofErr w:type="spellStart"/>
      <w:proofErr w:type="gramStart"/>
      <w:r w:rsidRPr="00F55086">
        <w:rPr>
          <w:rFonts w:ascii="Arial" w:hAnsi="Arial" w:cs="Arial"/>
          <w:b w:val="0"/>
          <w:caps w:val="0"/>
          <w:sz w:val="20"/>
        </w:rPr>
        <w:t>ChatGPT</w:t>
      </w:r>
      <w:proofErr w:type="spellEnd"/>
      <w:r w:rsidRPr="00F55086">
        <w:rPr>
          <w:rFonts w:ascii="Arial" w:hAnsi="Arial" w:cs="Arial"/>
          <w:b w:val="0"/>
          <w:caps w:val="0"/>
          <w:sz w:val="20"/>
        </w:rPr>
        <w:t xml:space="preserve">,   </w:t>
      </w:r>
      <w:proofErr w:type="gramEnd"/>
      <w:r w:rsidRPr="00F55086">
        <w:rPr>
          <w:rFonts w:ascii="Arial" w:hAnsi="Arial" w:cs="Arial"/>
          <w:b w:val="0"/>
          <w:caps w:val="0"/>
          <w:sz w:val="20"/>
        </w:rPr>
        <w:t xml:space="preserve">COPILOT, </w:t>
      </w:r>
      <w:proofErr w:type="spellStart"/>
      <w:r w:rsidRPr="00F55086">
        <w:rPr>
          <w:rFonts w:ascii="Arial" w:hAnsi="Arial" w:cs="Arial"/>
          <w:b w:val="0"/>
          <w:caps w:val="0"/>
          <w:sz w:val="20"/>
        </w:rPr>
        <w:t>etc</w:t>
      </w:r>
      <w:proofErr w:type="spellEnd"/>
      <w:r w:rsidRPr="00F55086">
        <w:rPr>
          <w:rFonts w:ascii="Arial" w:hAnsi="Arial" w:cs="Arial"/>
          <w:b w:val="0"/>
          <w:caps w:val="0"/>
          <w:sz w:val="20"/>
        </w:rPr>
        <w:t>) and text-to-image generators have been used during writing or editing of this manuscript</w:t>
      </w:r>
      <w:r w:rsidRPr="00F55086">
        <w:rPr>
          <w:rFonts w:ascii="Arial" w:hAnsi="Arial" w:cs="Arial"/>
          <w:b w:val="0"/>
          <w:sz w:val="20"/>
        </w:rPr>
        <w:t xml:space="preserve">. </w:t>
      </w:r>
    </w:p>
    <w:p w14:paraId="5828B632" w14:textId="77777777" w:rsidR="00860000" w:rsidRPr="00786D36" w:rsidRDefault="00860000" w:rsidP="00441B6F">
      <w:pPr>
        <w:pStyle w:val="ReferHead"/>
        <w:spacing w:after="0"/>
        <w:jc w:val="both"/>
        <w:rPr>
          <w:rFonts w:ascii="Arial" w:hAnsi="Arial" w:cs="Arial"/>
        </w:rPr>
      </w:pPr>
    </w:p>
    <w:p w14:paraId="3CDE2F99" w14:textId="77777777" w:rsidR="002B685A" w:rsidRPr="00CE752D" w:rsidRDefault="002B685A" w:rsidP="00441B6F">
      <w:pPr>
        <w:pStyle w:val="ReferHead"/>
        <w:spacing w:after="0"/>
        <w:jc w:val="both"/>
        <w:rPr>
          <w:rFonts w:ascii="Arial" w:hAnsi="Arial" w:cs="Arial"/>
          <w:b w:val="0"/>
          <w:caps w:val="0"/>
          <w:sz w:val="20"/>
        </w:rPr>
      </w:pPr>
    </w:p>
    <w:p w14:paraId="0C85AC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47000B" w14:textId="77777777" w:rsidR="00790ADA" w:rsidRPr="00FB3A86" w:rsidRDefault="00790ADA" w:rsidP="00441B6F">
      <w:pPr>
        <w:pStyle w:val="ReferHead"/>
        <w:spacing w:after="0"/>
        <w:jc w:val="both"/>
        <w:rPr>
          <w:rFonts w:ascii="Arial" w:hAnsi="Arial" w:cs="Arial"/>
        </w:rPr>
      </w:pPr>
    </w:p>
    <w:p w14:paraId="1C619BF5" w14:textId="77777777" w:rsidR="00232DF0" w:rsidRDefault="00D736AD" w:rsidP="00232DF0">
      <w:pPr>
        <w:pStyle w:val="Body"/>
        <w:spacing w:after="0"/>
        <w:contextualSpacing/>
      </w:pPr>
      <w:r>
        <w:t xml:space="preserve">1.   </w:t>
      </w:r>
      <w:r>
        <w:tab/>
      </w:r>
      <w:r w:rsidR="00232DF0" w:rsidRPr="00232DF0">
        <w:t xml:space="preserve">Henning, R. J., Allison, A. H., &amp; Tripp, L. D. (1982). Cultural practices. In: </w:t>
      </w:r>
      <w:proofErr w:type="spellStart"/>
      <w:r w:rsidR="00232DF0" w:rsidRPr="00232DF0">
        <w:t>Pattee</w:t>
      </w:r>
      <w:proofErr w:type="spellEnd"/>
      <w:r w:rsidR="00232DF0" w:rsidRPr="00232DF0">
        <w:t>, H. E. and Young, C. T., (eds.).</w:t>
      </w:r>
    </w:p>
    <w:p w14:paraId="20BBC660" w14:textId="190C5109" w:rsidR="00232DF0" w:rsidRDefault="00232DF0" w:rsidP="00232DF0">
      <w:pPr>
        <w:pStyle w:val="Body"/>
        <w:spacing w:after="0"/>
        <w:contextualSpacing/>
      </w:pPr>
      <w:r w:rsidRPr="00232DF0">
        <w:t xml:space="preserve"> </w:t>
      </w:r>
      <w:r>
        <w:t xml:space="preserve">            </w:t>
      </w:r>
      <w:r w:rsidRPr="00232DF0">
        <w:t>Peanut</w:t>
      </w:r>
      <w:r>
        <w:t xml:space="preserve"> </w:t>
      </w:r>
      <w:r w:rsidRPr="00232DF0">
        <w:t>Science and Technology. Yoakum, TX: American Peanut Research and Education Society. Pp. 123-138.</w:t>
      </w:r>
      <w:r w:rsidR="00E740DB">
        <w:t xml:space="preserve"> </w:t>
      </w:r>
      <w:hyperlink r:id="rId14" w:history="1">
        <w:r w:rsidR="00E740DB" w:rsidRPr="006B4B93">
          <w:rPr>
            <w:rStyle w:val="Hyperlink"/>
          </w:rPr>
          <w:t>https://www.apresinc.com/publications/peanut-science-and-technology/</w:t>
        </w:r>
      </w:hyperlink>
      <w:r w:rsidR="00E740DB">
        <w:t xml:space="preserve"> </w:t>
      </w:r>
      <w:r w:rsidRPr="00232DF0">
        <w:t xml:space="preserve"> </w:t>
      </w:r>
    </w:p>
    <w:p w14:paraId="460A7433" w14:textId="77777777" w:rsidR="00232DF0" w:rsidRDefault="00232DF0" w:rsidP="00232DF0">
      <w:pPr>
        <w:pStyle w:val="Body"/>
        <w:spacing w:after="0"/>
        <w:contextualSpacing/>
      </w:pPr>
      <w:r>
        <w:t>2.</w:t>
      </w:r>
      <w:r>
        <w:tab/>
      </w:r>
      <w:proofErr w:type="spellStart"/>
      <w:r w:rsidRPr="00232DF0">
        <w:t>Wilcut</w:t>
      </w:r>
      <w:proofErr w:type="spellEnd"/>
      <w:r w:rsidRPr="00232DF0">
        <w:t xml:space="preserve">, J. W., York, A. C., </w:t>
      </w:r>
      <w:proofErr w:type="spellStart"/>
      <w:r w:rsidRPr="00232DF0">
        <w:t>Grichar</w:t>
      </w:r>
      <w:proofErr w:type="spellEnd"/>
      <w:r w:rsidRPr="00232DF0">
        <w:t xml:space="preserve">, W. J., &amp; </w:t>
      </w:r>
      <w:proofErr w:type="spellStart"/>
      <w:r w:rsidRPr="00232DF0">
        <w:t>Wehtje</w:t>
      </w:r>
      <w:proofErr w:type="spellEnd"/>
      <w:r w:rsidRPr="00232DF0">
        <w:t xml:space="preserve">, G. R. (1995). The biology and management of weeds in peanut </w:t>
      </w:r>
    </w:p>
    <w:p w14:paraId="28B55F60" w14:textId="77777777" w:rsidR="00232DF0" w:rsidRDefault="00232DF0" w:rsidP="00232DF0">
      <w:pPr>
        <w:pStyle w:val="Body"/>
        <w:spacing w:after="0"/>
        <w:ind w:firstLine="720"/>
        <w:contextualSpacing/>
      </w:pPr>
      <w:r w:rsidRPr="00232DF0">
        <w:t>(</w:t>
      </w:r>
      <w:proofErr w:type="spellStart"/>
      <w:r w:rsidRPr="00232DF0">
        <w:rPr>
          <w:i/>
        </w:rPr>
        <w:t>Arachis</w:t>
      </w:r>
      <w:proofErr w:type="spellEnd"/>
      <w:r>
        <w:rPr>
          <w:i/>
        </w:rPr>
        <w:t xml:space="preserve"> </w:t>
      </w:r>
      <w:proofErr w:type="spellStart"/>
      <w:r w:rsidRPr="00232DF0">
        <w:rPr>
          <w:i/>
        </w:rPr>
        <w:t>hypogaea</w:t>
      </w:r>
      <w:proofErr w:type="spellEnd"/>
      <w:r w:rsidRPr="00232DF0">
        <w:t xml:space="preserve">). In H. E. </w:t>
      </w:r>
      <w:proofErr w:type="spellStart"/>
      <w:r w:rsidRPr="00232DF0">
        <w:t>Pattee</w:t>
      </w:r>
      <w:proofErr w:type="spellEnd"/>
      <w:r w:rsidRPr="00232DF0">
        <w:t xml:space="preserve"> &amp; H. T. Stalker (Eds.), Advances in Peanut Science (pp. 207-244).  Stillwater, </w:t>
      </w:r>
    </w:p>
    <w:p w14:paraId="2FD44538" w14:textId="166F7596" w:rsidR="00232DF0" w:rsidRDefault="00232DF0" w:rsidP="00232DF0">
      <w:pPr>
        <w:pStyle w:val="Body"/>
        <w:spacing w:after="0"/>
        <w:ind w:firstLine="720"/>
        <w:contextualSpacing/>
      </w:pPr>
      <w:r w:rsidRPr="00232DF0">
        <w:t xml:space="preserve">OK: American Peanut Research and Education Society. </w:t>
      </w:r>
      <w:r w:rsidR="00E740DB">
        <w:t xml:space="preserve"> </w:t>
      </w:r>
      <w:hyperlink r:id="rId15" w:history="1">
        <w:r w:rsidR="00E740DB" w:rsidRPr="006B4B93">
          <w:rPr>
            <w:rStyle w:val="Hyperlink"/>
          </w:rPr>
          <w:t>https://www.apresinc.com/publications/advances-in-peanut-science-table-of-contents/</w:t>
        </w:r>
      </w:hyperlink>
      <w:r w:rsidR="00E740DB">
        <w:t xml:space="preserve"> </w:t>
      </w:r>
    </w:p>
    <w:p w14:paraId="237E9067" w14:textId="77777777" w:rsidR="00232DF0" w:rsidRDefault="00232DF0" w:rsidP="00232DF0">
      <w:pPr>
        <w:pStyle w:val="Body"/>
        <w:spacing w:after="0"/>
        <w:contextualSpacing/>
      </w:pPr>
      <w:r>
        <w:t>3.</w:t>
      </w:r>
      <w:r>
        <w:tab/>
      </w:r>
      <w:r w:rsidRPr="00232DF0">
        <w:t xml:space="preserve">Royal, S. S., </w:t>
      </w:r>
      <w:proofErr w:type="spellStart"/>
      <w:r w:rsidRPr="00232DF0">
        <w:t>Brecke</w:t>
      </w:r>
      <w:proofErr w:type="spellEnd"/>
      <w:r w:rsidRPr="00232DF0">
        <w:t xml:space="preserve">, B. J., </w:t>
      </w:r>
      <w:proofErr w:type="spellStart"/>
      <w:r w:rsidRPr="00232DF0">
        <w:t>Shokes</w:t>
      </w:r>
      <w:proofErr w:type="spellEnd"/>
      <w:r w:rsidRPr="00232DF0">
        <w:t xml:space="preserve">, F. M., &amp; Colvin, D. L. (1997). Influence of broadleaf weeds on chlorothalonil </w:t>
      </w:r>
    </w:p>
    <w:p w14:paraId="5FE23237" w14:textId="47F5F55F" w:rsidR="00232DF0" w:rsidRDefault="00232DF0" w:rsidP="00232DF0">
      <w:pPr>
        <w:pStyle w:val="Body"/>
        <w:spacing w:after="0"/>
        <w:ind w:firstLine="720"/>
        <w:contextualSpacing/>
      </w:pPr>
      <w:r w:rsidRPr="00232DF0">
        <w:t>deposition,</w:t>
      </w:r>
      <w:r>
        <w:t xml:space="preserve"> </w:t>
      </w:r>
      <w:r w:rsidRPr="00232DF0">
        <w:t>foliar disease incidence, and peanut (</w:t>
      </w:r>
      <w:proofErr w:type="spellStart"/>
      <w:r w:rsidRPr="00232DF0">
        <w:rPr>
          <w:i/>
        </w:rPr>
        <w:t>Arachis</w:t>
      </w:r>
      <w:proofErr w:type="spellEnd"/>
      <w:r w:rsidRPr="00232DF0">
        <w:rPr>
          <w:i/>
        </w:rPr>
        <w:t xml:space="preserve"> </w:t>
      </w:r>
      <w:proofErr w:type="spellStart"/>
      <w:r w:rsidRPr="00232DF0">
        <w:rPr>
          <w:i/>
        </w:rPr>
        <w:t>hypogaea</w:t>
      </w:r>
      <w:proofErr w:type="spellEnd"/>
      <w:r w:rsidRPr="00232DF0">
        <w:t>) yield. Weed Technology, 11:51-58.</w:t>
      </w:r>
      <w:r w:rsidR="00E740DB">
        <w:t xml:space="preserve"> </w:t>
      </w:r>
      <w:hyperlink r:id="rId16" w:history="1">
        <w:r w:rsidR="00E740DB" w:rsidRPr="006B4B93">
          <w:rPr>
            <w:rStyle w:val="Hyperlink"/>
          </w:rPr>
          <w:t>https://doi.org/10.1017/S0890037X00041336</w:t>
        </w:r>
      </w:hyperlink>
      <w:r w:rsidR="00E740DB">
        <w:t xml:space="preserve"> </w:t>
      </w:r>
    </w:p>
    <w:p w14:paraId="4A516E01" w14:textId="77777777" w:rsidR="006D6231" w:rsidRDefault="006D6231" w:rsidP="006D6231">
      <w:pPr>
        <w:pStyle w:val="Body"/>
        <w:spacing w:after="0"/>
        <w:contextualSpacing/>
      </w:pPr>
      <w:r>
        <w:lastRenderedPageBreak/>
        <w:t>4.</w:t>
      </w:r>
      <w:r>
        <w:tab/>
      </w:r>
      <w:proofErr w:type="spellStart"/>
      <w:r w:rsidRPr="006D6231">
        <w:t>Tanetani</w:t>
      </w:r>
      <w:proofErr w:type="spellEnd"/>
      <w:r w:rsidRPr="006D6231">
        <w:t xml:space="preserve">, Y., </w:t>
      </w:r>
      <w:proofErr w:type="spellStart"/>
      <w:r w:rsidRPr="006D6231">
        <w:t>Kahu</w:t>
      </w:r>
      <w:proofErr w:type="spellEnd"/>
      <w:r w:rsidRPr="006D6231">
        <w:t xml:space="preserve">, K., Kawai, K., Fujioka, T., &amp; </w:t>
      </w:r>
      <w:proofErr w:type="spellStart"/>
      <w:r w:rsidRPr="006D6231">
        <w:t>Shiminizu</w:t>
      </w:r>
      <w:proofErr w:type="spellEnd"/>
      <w:r w:rsidRPr="006D6231">
        <w:t xml:space="preserve">, T. (2009). Action mechanism of a novel herbicide, </w:t>
      </w:r>
    </w:p>
    <w:p w14:paraId="6CB32ADF" w14:textId="06669950" w:rsidR="006D6231" w:rsidRDefault="006D6231" w:rsidP="006D6231">
      <w:pPr>
        <w:pStyle w:val="Body"/>
        <w:spacing w:after="0"/>
        <w:ind w:firstLine="720"/>
        <w:contextualSpacing/>
      </w:pPr>
      <w:proofErr w:type="spellStart"/>
      <w:r w:rsidRPr="006D6231">
        <w:t>pyroxasulfone</w:t>
      </w:r>
      <w:proofErr w:type="spellEnd"/>
      <w:r w:rsidRPr="006D6231">
        <w:t>.</w:t>
      </w:r>
      <w:r>
        <w:t xml:space="preserve"> </w:t>
      </w:r>
      <w:r w:rsidRPr="006D6231">
        <w:t>Pesticide Biochemistry. and Physiology, 95:47-55.</w:t>
      </w:r>
      <w:r w:rsidR="00E740DB">
        <w:t xml:space="preserve"> </w:t>
      </w:r>
      <w:hyperlink r:id="rId17" w:history="1">
        <w:r w:rsidR="00E740DB" w:rsidRPr="006B4B93">
          <w:rPr>
            <w:rStyle w:val="Hyperlink"/>
          </w:rPr>
          <w:t>https://doi.org/10.1016/j.pestbp.2009.06.003</w:t>
        </w:r>
      </w:hyperlink>
      <w:r w:rsidR="00E740DB">
        <w:t xml:space="preserve"> </w:t>
      </w:r>
    </w:p>
    <w:p w14:paraId="01A4B06F" w14:textId="76347A83" w:rsidR="00EF332F" w:rsidRDefault="00EF332F" w:rsidP="00EF332F">
      <w:pPr>
        <w:pStyle w:val="Body"/>
        <w:ind w:left="720" w:hanging="720"/>
        <w:contextualSpacing/>
        <w:rPr>
          <w:lang w:val="fr-FR"/>
        </w:rPr>
      </w:pPr>
      <w:r>
        <w:t>5.</w:t>
      </w:r>
      <w:r>
        <w:tab/>
      </w:r>
      <w:r w:rsidRPr="00EF332F">
        <w:t xml:space="preserve">Curran, W. &amp; Lingenfelter, D. (2013). </w:t>
      </w:r>
      <w:proofErr w:type="spellStart"/>
      <w:r w:rsidRPr="00EF332F">
        <w:t>Pyroxasulfone</w:t>
      </w:r>
      <w:proofErr w:type="spellEnd"/>
      <w:r w:rsidRPr="00EF332F">
        <w:t xml:space="preserve">: The new kid in the neighborhood. Available:  Penn State </w:t>
      </w:r>
      <w:r w:rsidRPr="00EF332F">
        <w:rPr>
          <w:lang w:val="fr-FR"/>
        </w:rPr>
        <w:t>Extension,</w:t>
      </w:r>
      <w:r>
        <w:rPr>
          <w:lang w:val="fr-FR"/>
        </w:rPr>
        <w:t xml:space="preserve"> </w:t>
      </w:r>
      <w:hyperlink r:id="rId18" w:history="1">
        <w:r w:rsidR="00E740DB" w:rsidRPr="006B4B93">
          <w:rPr>
            <w:rStyle w:val="Hyperlink"/>
          </w:rPr>
          <w:t>http://extension.psu.edu/plants/crops/news/2013/04/pyroxasulfone-the-new-kid-in-the-neighborhood</w:t>
        </w:r>
      </w:hyperlink>
      <w:r w:rsidR="00E740DB">
        <w:t xml:space="preserve"> </w:t>
      </w:r>
    </w:p>
    <w:p w14:paraId="0C64D389" w14:textId="4EAA2098" w:rsidR="00EF332F" w:rsidRDefault="00EF332F" w:rsidP="00EF332F">
      <w:pPr>
        <w:pStyle w:val="Body"/>
        <w:ind w:left="720" w:hanging="720"/>
        <w:contextualSpacing/>
      </w:pPr>
      <w:r w:rsidRPr="00EF332F">
        <w:t>6.</w:t>
      </w:r>
      <w:r w:rsidRPr="00EF332F">
        <w:tab/>
        <w:t xml:space="preserve">Steele, G. L., </w:t>
      </w:r>
      <w:proofErr w:type="spellStart"/>
      <w:r w:rsidRPr="00EF332F">
        <w:t>Porpiglia</w:t>
      </w:r>
      <w:proofErr w:type="spellEnd"/>
      <w:r w:rsidRPr="00EF332F">
        <w:t>, P. J., &amp; Chandler, J. M. (2005). Efficacy of KIH-485 on Texas panicum and selected broadleaf</w:t>
      </w:r>
      <w:r>
        <w:t xml:space="preserve"> </w:t>
      </w:r>
      <w:r w:rsidRPr="00EF332F">
        <w:t xml:space="preserve">weeds in corn. Weed Technology, 19:866-869. </w:t>
      </w:r>
      <w:r w:rsidR="00E740DB">
        <w:t xml:space="preserve"> </w:t>
      </w:r>
      <w:hyperlink r:id="rId19" w:history="1">
        <w:r w:rsidR="00E740DB" w:rsidRPr="006B4B93">
          <w:rPr>
            <w:rStyle w:val="Hyperlink"/>
          </w:rPr>
          <w:t>https://doi.org/10.1614/WT-04-229R1.1</w:t>
        </w:r>
      </w:hyperlink>
      <w:r w:rsidR="00E740DB">
        <w:t xml:space="preserve"> </w:t>
      </w:r>
    </w:p>
    <w:p w14:paraId="5C2FF5D2" w14:textId="3334D8F4" w:rsidR="00D644DF" w:rsidRDefault="0058722F" w:rsidP="0058722F">
      <w:pPr>
        <w:pStyle w:val="Body"/>
        <w:ind w:left="720" w:hanging="720"/>
        <w:contextualSpacing/>
      </w:pPr>
      <w:r>
        <w:t>7.</w:t>
      </w:r>
      <w:r>
        <w:tab/>
      </w:r>
      <w:r w:rsidR="00D644DF" w:rsidRPr="00D644DF">
        <w:t xml:space="preserve">Anonymous. </w:t>
      </w:r>
      <w:r w:rsidR="001479FC">
        <w:t>(</w:t>
      </w:r>
      <w:r w:rsidR="00D644DF" w:rsidRPr="00D644DF">
        <w:t>2015</w:t>
      </w:r>
      <w:r w:rsidR="001479FC">
        <w:t>)</w:t>
      </w:r>
      <w:r w:rsidR="00D644DF" w:rsidRPr="00D644DF">
        <w:t xml:space="preserve">. </w:t>
      </w:r>
      <w:proofErr w:type="spellStart"/>
      <w:r w:rsidR="00D644DF" w:rsidRPr="00D644DF">
        <w:t>Speciman</w:t>
      </w:r>
      <w:proofErr w:type="spellEnd"/>
      <w:r w:rsidR="00D644DF" w:rsidRPr="00D644DF">
        <w:t xml:space="preserve"> label-</w:t>
      </w:r>
      <w:proofErr w:type="spellStart"/>
      <w:r w:rsidR="00D644DF" w:rsidRPr="00D644DF">
        <w:t>Zidua</w:t>
      </w:r>
      <w:proofErr w:type="spellEnd"/>
      <w:r w:rsidR="00D644DF" w:rsidRPr="00D644DF">
        <w:t>® herbicide. BASF Corp., Research Triangle Park, NC, 17 p.</w:t>
      </w:r>
    </w:p>
    <w:p w14:paraId="354A5267" w14:textId="39605144" w:rsidR="0058722F" w:rsidRDefault="0058722F" w:rsidP="0058722F">
      <w:pPr>
        <w:pStyle w:val="Body"/>
        <w:ind w:left="720" w:hanging="720"/>
        <w:contextualSpacing/>
      </w:pPr>
      <w:r w:rsidRPr="0058722F">
        <w:rPr>
          <w:lang w:val="fr-FR"/>
        </w:rPr>
        <w:t>8.</w:t>
      </w:r>
      <w:r w:rsidRPr="0058722F">
        <w:rPr>
          <w:lang w:val="fr-FR"/>
        </w:rPr>
        <w:tab/>
      </w:r>
      <w:proofErr w:type="spellStart"/>
      <w:r w:rsidRPr="0058722F">
        <w:rPr>
          <w:lang w:val="fr-FR"/>
        </w:rPr>
        <w:t>Grier</w:t>
      </w:r>
      <w:proofErr w:type="spellEnd"/>
      <w:r w:rsidRPr="0058722F">
        <w:rPr>
          <w:lang w:val="fr-FR"/>
        </w:rPr>
        <w:t xml:space="preserve">, P. W., </w:t>
      </w:r>
      <w:proofErr w:type="spellStart"/>
      <w:r w:rsidRPr="0058722F">
        <w:rPr>
          <w:lang w:val="fr-FR"/>
        </w:rPr>
        <w:t>Stahlman</w:t>
      </w:r>
      <w:proofErr w:type="spellEnd"/>
      <w:r w:rsidRPr="0058722F">
        <w:rPr>
          <w:lang w:val="fr-FR"/>
        </w:rPr>
        <w:t xml:space="preserve">, P. W., &amp; </w:t>
      </w:r>
      <w:proofErr w:type="spellStart"/>
      <w:r w:rsidRPr="0058722F">
        <w:rPr>
          <w:lang w:val="fr-FR"/>
        </w:rPr>
        <w:t>Frihauf</w:t>
      </w:r>
      <w:proofErr w:type="spellEnd"/>
      <w:r w:rsidRPr="0058722F">
        <w:rPr>
          <w:lang w:val="fr-FR"/>
        </w:rPr>
        <w:t xml:space="preserve">, J. C. (2006). </w:t>
      </w:r>
      <w:r w:rsidRPr="0058722F">
        <w:t xml:space="preserve">KIH-485 and </w:t>
      </w:r>
      <w:r w:rsidRPr="0058722F">
        <w:rPr>
          <w:iCs/>
        </w:rPr>
        <w:t>S-</w:t>
      </w:r>
      <w:r w:rsidRPr="0058722F">
        <w:t xml:space="preserve">metolachlor efficacy comparisons in conventional and no-tillage corn. Weed Technology, 20:622-626. </w:t>
      </w:r>
      <w:r w:rsidR="00E740DB">
        <w:t xml:space="preserve"> </w:t>
      </w:r>
      <w:hyperlink r:id="rId20" w:history="1">
        <w:r w:rsidR="00E740DB" w:rsidRPr="006B4B93">
          <w:rPr>
            <w:rStyle w:val="Hyperlink"/>
          </w:rPr>
          <w:t>https://doi.org/10.1614/WT-05-048R2.1</w:t>
        </w:r>
      </w:hyperlink>
      <w:r w:rsidR="00E740DB">
        <w:t xml:space="preserve"> </w:t>
      </w:r>
    </w:p>
    <w:p w14:paraId="391EBEE7" w14:textId="7A402EFF" w:rsidR="0058722F" w:rsidRPr="00E740DB" w:rsidRDefault="0058722F" w:rsidP="0058722F">
      <w:pPr>
        <w:pStyle w:val="Body"/>
        <w:ind w:left="720" w:hanging="720"/>
        <w:contextualSpacing/>
        <w:rPr>
          <w:b/>
          <w:bCs/>
        </w:rPr>
      </w:pPr>
      <w:r>
        <w:t>9.</w:t>
      </w:r>
      <w:r>
        <w:tab/>
      </w:r>
      <w:r w:rsidRPr="0058722F">
        <w:t xml:space="preserve">McNaughton, K. E., </w:t>
      </w:r>
      <w:proofErr w:type="spellStart"/>
      <w:r w:rsidRPr="0058722F">
        <w:t>Shropshire</w:t>
      </w:r>
      <w:proofErr w:type="spellEnd"/>
      <w:r w:rsidRPr="0058722F">
        <w:t xml:space="preserve">, C., Robinson, D. E., &amp; </w:t>
      </w:r>
      <w:proofErr w:type="spellStart"/>
      <w:r w:rsidRPr="0058722F">
        <w:t>Sikkema</w:t>
      </w:r>
      <w:proofErr w:type="spellEnd"/>
      <w:r w:rsidRPr="0058722F">
        <w:t>, P. H. (2014). Soybean (</w:t>
      </w:r>
      <w:r w:rsidRPr="0058722F">
        <w:rPr>
          <w:i/>
        </w:rPr>
        <w:t>Glycine max</w:t>
      </w:r>
      <w:r w:rsidRPr="0058722F">
        <w:t xml:space="preserve">) tolerance to timing applications of </w:t>
      </w:r>
      <w:proofErr w:type="spellStart"/>
      <w:r w:rsidRPr="0058722F">
        <w:t>pyroxasulfone</w:t>
      </w:r>
      <w:proofErr w:type="spellEnd"/>
      <w:r w:rsidRPr="0058722F">
        <w:t xml:space="preserve">, flumioxazin, and </w:t>
      </w:r>
      <w:proofErr w:type="spellStart"/>
      <w:r w:rsidRPr="0058722F">
        <w:t>pyroxasulfone</w:t>
      </w:r>
      <w:proofErr w:type="spellEnd"/>
      <w:r w:rsidRPr="0058722F">
        <w:t xml:space="preserve"> + flumioxazin. Weed Technology, 28: 494-500. </w:t>
      </w:r>
      <w:r w:rsidR="00E740DB">
        <w:t xml:space="preserve"> </w:t>
      </w:r>
      <w:r w:rsidR="00E740DB">
        <w:rPr>
          <w:b/>
          <w:bCs/>
        </w:rPr>
        <w:t xml:space="preserve"> </w:t>
      </w:r>
      <w:hyperlink r:id="rId21" w:history="1">
        <w:r w:rsidR="00E740DB" w:rsidRPr="006B4B93">
          <w:rPr>
            <w:rStyle w:val="Hyperlink"/>
            <w:b/>
            <w:bCs/>
          </w:rPr>
          <w:t>https://doi.org/10.1614/WT-D-14-00016.1</w:t>
        </w:r>
      </w:hyperlink>
      <w:r w:rsidR="00E740DB">
        <w:rPr>
          <w:b/>
          <w:bCs/>
        </w:rPr>
        <w:t xml:space="preserve"> </w:t>
      </w:r>
    </w:p>
    <w:p w14:paraId="4BFFF6FC" w14:textId="0D6A6345" w:rsidR="008F78D0" w:rsidRDefault="0058722F" w:rsidP="008F78D0">
      <w:pPr>
        <w:pStyle w:val="Body"/>
        <w:ind w:left="720" w:hanging="720"/>
        <w:contextualSpacing/>
      </w:pPr>
      <w:r>
        <w:t>10.</w:t>
      </w:r>
      <w:r>
        <w:tab/>
      </w:r>
      <w:r w:rsidR="008F78D0" w:rsidRPr="008F78D0">
        <w:t>King, S. R. &amp; Garcia, J. O. (2008). Annual broadleaf control with KIH-485 in glyphosate-resistant furrow-irrigated corn. Weed</w:t>
      </w:r>
      <w:r w:rsidR="008F78D0">
        <w:t xml:space="preserve"> </w:t>
      </w:r>
      <w:r w:rsidR="008F78D0" w:rsidRPr="008F78D0">
        <w:t xml:space="preserve">Technology, 22:420-424. </w:t>
      </w:r>
      <w:r w:rsidR="00E740DB">
        <w:t xml:space="preserve"> </w:t>
      </w:r>
      <w:hyperlink r:id="rId22" w:history="1">
        <w:r w:rsidR="00E740DB" w:rsidRPr="006B4B93">
          <w:rPr>
            <w:rStyle w:val="Hyperlink"/>
          </w:rPr>
          <w:t>https://doi.org/10.1614/WT-07-169.1</w:t>
        </w:r>
      </w:hyperlink>
      <w:r w:rsidR="00E740DB">
        <w:t xml:space="preserve"> </w:t>
      </w:r>
    </w:p>
    <w:p w14:paraId="3F82C934" w14:textId="2B50F828" w:rsidR="008F78D0" w:rsidRDefault="008F78D0" w:rsidP="008F78D0">
      <w:pPr>
        <w:pStyle w:val="Body"/>
        <w:ind w:left="720" w:hanging="720"/>
        <w:contextualSpacing/>
      </w:pPr>
      <w:r>
        <w:t>11.</w:t>
      </w:r>
      <w:r>
        <w:tab/>
      </w:r>
      <w:r w:rsidRPr="008F78D0">
        <w:t xml:space="preserve">Koger, C. H., Bond, R., Poston, D. H., Eubank, T. W., </w:t>
      </w:r>
      <w:proofErr w:type="spellStart"/>
      <w:r w:rsidRPr="008F78D0">
        <w:t>Blessitt</w:t>
      </w:r>
      <w:proofErr w:type="spellEnd"/>
      <w:r w:rsidRPr="008F78D0">
        <w:t xml:space="preserve">, J. B., &amp; </w:t>
      </w:r>
      <w:proofErr w:type="spellStart"/>
      <w:r w:rsidRPr="008F78D0">
        <w:t>Nandula</w:t>
      </w:r>
      <w:proofErr w:type="spellEnd"/>
      <w:r w:rsidRPr="008F78D0">
        <w:t xml:space="preserve">, K. (2008). Evaluation of new herbicide chemistry: Does KIH-485 have a fit in the southern cotton producing region? Proceedings 2008 Beltwide Cotton Conference, p. 1738. </w:t>
      </w:r>
      <w:r w:rsidR="00E740DB">
        <w:t xml:space="preserve"> </w:t>
      </w:r>
    </w:p>
    <w:p w14:paraId="748A9ED0" w14:textId="5DD65B0B" w:rsidR="008F78D0" w:rsidRPr="008F78D0" w:rsidRDefault="008F78D0" w:rsidP="008F78D0">
      <w:pPr>
        <w:pStyle w:val="Body"/>
        <w:ind w:left="720" w:hanging="720"/>
        <w:contextualSpacing/>
      </w:pPr>
      <w:r>
        <w:t>12.</w:t>
      </w:r>
      <w:r>
        <w:tab/>
      </w:r>
      <w:proofErr w:type="spellStart"/>
      <w:r w:rsidRPr="008F78D0">
        <w:t>Knezevic</w:t>
      </w:r>
      <w:proofErr w:type="spellEnd"/>
      <w:r w:rsidRPr="008F78D0">
        <w:t xml:space="preserve">, S. Z., Datta, A., Scott, J., &amp; </w:t>
      </w:r>
      <w:proofErr w:type="spellStart"/>
      <w:r w:rsidRPr="008F78D0">
        <w:t>Porpoglia</w:t>
      </w:r>
      <w:proofErr w:type="spellEnd"/>
      <w:r w:rsidRPr="008F78D0">
        <w:t>, P. (2009). Dose-response curves of KIH-485 for preemergence weed</w:t>
      </w:r>
      <w:r>
        <w:t xml:space="preserve"> </w:t>
      </w:r>
      <w:r w:rsidRPr="008F78D0">
        <w:t xml:space="preserve">control in corn. Weed Technology, 23:340-345. </w:t>
      </w:r>
      <w:r w:rsidR="00E740DB">
        <w:t xml:space="preserve"> </w:t>
      </w:r>
      <w:hyperlink r:id="rId23" w:history="1">
        <w:r w:rsidR="00E740DB" w:rsidRPr="006B4B93">
          <w:rPr>
            <w:rStyle w:val="Hyperlink"/>
          </w:rPr>
          <w:t>https://doi.org/10.1614/WT-08-097.1</w:t>
        </w:r>
      </w:hyperlink>
      <w:r w:rsidR="00E740DB">
        <w:t xml:space="preserve"> </w:t>
      </w:r>
    </w:p>
    <w:p w14:paraId="15CB3C6F" w14:textId="4F45FC21" w:rsidR="00A26AA1" w:rsidRDefault="00A26AA1" w:rsidP="00A26AA1">
      <w:pPr>
        <w:pStyle w:val="Body"/>
        <w:ind w:left="720" w:hanging="720"/>
        <w:contextualSpacing/>
      </w:pPr>
      <w:r w:rsidRPr="00A26AA1">
        <w:rPr>
          <w:lang w:val="es-ES"/>
        </w:rPr>
        <w:t>13.</w:t>
      </w:r>
      <w:r w:rsidRPr="00A26AA1">
        <w:rPr>
          <w:lang w:val="es-ES"/>
        </w:rPr>
        <w:tab/>
        <w:t xml:space="preserve">Nurse, R. E., </w:t>
      </w:r>
      <w:proofErr w:type="spellStart"/>
      <w:r w:rsidRPr="00A26AA1">
        <w:rPr>
          <w:lang w:val="es-ES"/>
        </w:rPr>
        <w:t>Sikkema</w:t>
      </w:r>
      <w:proofErr w:type="spellEnd"/>
      <w:r w:rsidRPr="00A26AA1">
        <w:rPr>
          <w:lang w:val="es-ES"/>
        </w:rPr>
        <w:t xml:space="preserve">, P. H., &amp; Robinson, D. E. (2011). </w:t>
      </w:r>
      <w:r w:rsidRPr="00A26AA1">
        <w:t>Weed control and sweet maize (</w:t>
      </w:r>
      <w:proofErr w:type="spellStart"/>
      <w:r w:rsidRPr="00A26AA1">
        <w:rPr>
          <w:i/>
        </w:rPr>
        <w:t>Zea</w:t>
      </w:r>
      <w:proofErr w:type="spellEnd"/>
      <w:r w:rsidRPr="00A26AA1">
        <w:t xml:space="preserve"> </w:t>
      </w:r>
      <w:r w:rsidRPr="00A26AA1">
        <w:rPr>
          <w:i/>
        </w:rPr>
        <w:t>mays</w:t>
      </w:r>
      <w:r w:rsidRPr="00A26AA1">
        <w:t xml:space="preserve"> L.) yield as affected by </w:t>
      </w:r>
      <w:proofErr w:type="spellStart"/>
      <w:r w:rsidRPr="00A26AA1">
        <w:t>pyroxasulfone</w:t>
      </w:r>
      <w:proofErr w:type="spellEnd"/>
      <w:r w:rsidRPr="00A26AA1">
        <w:t xml:space="preserve"> dose. Crop Protection, 30:789-793.</w:t>
      </w:r>
      <w:r w:rsidR="00E740DB">
        <w:t xml:space="preserve"> </w:t>
      </w:r>
      <w:hyperlink r:id="rId24" w:history="1">
        <w:r w:rsidR="00E740DB" w:rsidRPr="006B4B93">
          <w:rPr>
            <w:rStyle w:val="Hyperlink"/>
          </w:rPr>
          <w:t>https://doi.org/10.1614/WT-08-097.1</w:t>
        </w:r>
      </w:hyperlink>
      <w:r w:rsidR="00E740DB">
        <w:t xml:space="preserve"> </w:t>
      </w:r>
    </w:p>
    <w:p w14:paraId="00DAC669" w14:textId="564628A9" w:rsidR="00A26AA1" w:rsidRDefault="00A26AA1" w:rsidP="00A26AA1">
      <w:pPr>
        <w:pStyle w:val="Body"/>
        <w:ind w:left="720" w:hanging="720"/>
        <w:contextualSpacing/>
      </w:pPr>
      <w:r>
        <w:t>14.</w:t>
      </w:r>
      <w:r>
        <w:tab/>
      </w:r>
      <w:proofErr w:type="spellStart"/>
      <w:r w:rsidRPr="00A26AA1">
        <w:t>Hulting</w:t>
      </w:r>
      <w:proofErr w:type="spellEnd"/>
      <w:r w:rsidRPr="00A26AA1">
        <w:t xml:space="preserve">, A. G., Dauer, T., Hinds-Cook, B., Curtis, D., </w:t>
      </w:r>
      <w:proofErr w:type="spellStart"/>
      <w:r w:rsidRPr="00A26AA1">
        <w:t>Koepke</w:t>
      </w:r>
      <w:proofErr w:type="spellEnd"/>
      <w:r w:rsidRPr="00A26AA1">
        <w:t>-Hill, R. M., &amp; Mallory-Smith, C. (2012). Management of Italian</w:t>
      </w:r>
      <w:r>
        <w:t xml:space="preserve"> </w:t>
      </w:r>
      <w:r w:rsidRPr="00A26AA1">
        <w:t xml:space="preserve">ryegrass in western Oregon with preemergence applications of </w:t>
      </w:r>
      <w:proofErr w:type="spellStart"/>
      <w:r w:rsidRPr="00A26AA1">
        <w:t>pyroxasulfone</w:t>
      </w:r>
      <w:proofErr w:type="spellEnd"/>
      <w:r w:rsidRPr="00A26AA1">
        <w:t xml:space="preserve"> in winter wheat. Weed Technology,</w:t>
      </w:r>
      <w:r>
        <w:t xml:space="preserve"> </w:t>
      </w:r>
      <w:r w:rsidRPr="00A26AA1">
        <w:t xml:space="preserve">26:230-235. </w:t>
      </w:r>
      <w:r w:rsidR="00E740DB">
        <w:t xml:space="preserve"> </w:t>
      </w:r>
      <w:hyperlink r:id="rId25" w:history="1">
        <w:r w:rsidR="00E740DB" w:rsidRPr="006B4B93">
          <w:rPr>
            <w:rStyle w:val="Hyperlink"/>
          </w:rPr>
          <w:t>https://doi.org/10.1614/WT-D-11-00059.1</w:t>
        </w:r>
      </w:hyperlink>
      <w:r w:rsidR="00E740DB">
        <w:t xml:space="preserve"> </w:t>
      </w:r>
    </w:p>
    <w:p w14:paraId="7F0E309C" w14:textId="77777777" w:rsidR="00A26AA1" w:rsidRDefault="00A26AA1" w:rsidP="00A26AA1">
      <w:pPr>
        <w:pStyle w:val="Body"/>
        <w:ind w:left="720" w:hanging="720"/>
        <w:contextualSpacing/>
      </w:pPr>
      <w:r>
        <w:t>15.</w:t>
      </w:r>
      <w:r>
        <w:tab/>
      </w:r>
      <w:proofErr w:type="spellStart"/>
      <w:r w:rsidRPr="00A26AA1">
        <w:t>Prostko</w:t>
      </w:r>
      <w:proofErr w:type="spellEnd"/>
      <w:r w:rsidRPr="00A26AA1">
        <w:t>, E. P. (2013) Weed control update. In J. P Beasley, Jr. (Ed.). 2013 Peanut Production</w:t>
      </w:r>
      <w:r w:rsidRPr="00A26AA1">
        <w:rPr>
          <w:i/>
        </w:rPr>
        <w:t xml:space="preserve"> </w:t>
      </w:r>
      <w:r w:rsidRPr="00A26AA1">
        <w:t>Update. Cooperative</w:t>
      </w:r>
    </w:p>
    <w:p w14:paraId="1108B799" w14:textId="4E0BE3D2" w:rsidR="00A26AA1" w:rsidRDefault="00A26AA1" w:rsidP="00A26AA1">
      <w:pPr>
        <w:pStyle w:val="Body"/>
        <w:ind w:left="720" w:hanging="720"/>
        <w:contextualSpacing/>
      </w:pPr>
      <w:r>
        <w:tab/>
      </w:r>
      <w:r w:rsidRPr="00A26AA1">
        <w:t>Extension Service Series CSS-12-0110, Univ. of Georgia. Athens GA. pp. 47-65.</w:t>
      </w:r>
      <w:r w:rsidR="00E740DB">
        <w:t xml:space="preserve"> </w:t>
      </w:r>
      <w:hyperlink r:id="rId26" w:history="1">
        <w:r w:rsidR="00E740DB" w:rsidRPr="006B4B93">
          <w:rPr>
            <w:rStyle w:val="Hyperlink"/>
          </w:rPr>
          <w:t>https://sfyl.ifas.ufl.edu/media/sfyl/docs/pdf/2013-Peanut-Production-Update.pdf</w:t>
        </w:r>
      </w:hyperlink>
      <w:r w:rsidR="00E740DB">
        <w:t xml:space="preserve"> </w:t>
      </w:r>
    </w:p>
    <w:p w14:paraId="1934381C" w14:textId="7100CBC6" w:rsidR="00A26AA1" w:rsidRDefault="00A26AA1" w:rsidP="00A26AA1">
      <w:pPr>
        <w:pStyle w:val="Body"/>
        <w:ind w:left="720" w:hanging="720"/>
        <w:contextualSpacing/>
        <w:rPr>
          <w:bCs/>
        </w:rPr>
      </w:pPr>
      <w:r>
        <w:t>16.</w:t>
      </w:r>
      <w:r>
        <w:tab/>
      </w:r>
      <w:proofErr w:type="spellStart"/>
      <w:r w:rsidRPr="00A26AA1">
        <w:rPr>
          <w:bCs/>
        </w:rPr>
        <w:t>Grichar</w:t>
      </w:r>
      <w:proofErr w:type="spellEnd"/>
      <w:r w:rsidRPr="00A26AA1">
        <w:rPr>
          <w:bCs/>
        </w:rPr>
        <w:t xml:space="preserve">, W. J., </w:t>
      </w:r>
      <w:proofErr w:type="spellStart"/>
      <w:r w:rsidRPr="00A26AA1">
        <w:rPr>
          <w:bCs/>
        </w:rPr>
        <w:t>Dotray</w:t>
      </w:r>
      <w:proofErr w:type="spellEnd"/>
      <w:r w:rsidRPr="00A26AA1">
        <w:rPr>
          <w:bCs/>
        </w:rPr>
        <w:t xml:space="preserve">, P. A., &amp; Baughman, T. A. (2019). Evaluation of weed control efficacy and peanut tolerance to </w:t>
      </w:r>
      <w:proofErr w:type="spellStart"/>
      <w:r w:rsidRPr="00A26AA1">
        <w:rPr>
          <w:bCs/>
        </w:rPr>
        <w:t>pyroxasulfone</w:t>
      </w:r>
      <w:proofErr w:type="spellEnd"/>
      <w:r w:rsidRPr="00A26AA1">
        <w:rPr>
          <w:bCs/>
        </w:rPr>
        <w:t xml:space="preserve"> herbicide in the south Texas peanut production area. </w:t>
      </w:r>
      <w:bookmarkStart w:id="8" w:name="_Hlk209610366"/>
      <w:r w:rsidRPr="00A26AA1">
        <w:rPr>
          <w:bCs/>
        </w:rPr>
        <w:t>Journal Experimental Agriculture International,</w:t>
      </w:r>
      <w:bookmarkEnd w:id="8"/>
      <w:r>
        <w:rPr>
          <w:bCs/>
        </w:rPr>
        <w:t xml:space="preserve"> </w:t>
      </w:r>
      <w:r w:rsidRPr="00A26AA1">
        <w:rPr>
          <w:bCs/>
        </w:rPr>
        <w:t>29(2):1-10. Article No. JEAI. 45347.</w:t>
      </w:r>
      <w:r w:rsidR="00E740DB">
        <w:rPr>
          <w:bCs/>
        </w:rPr>
        <w:t xml:space="preserve"> </w:t>
      </w:r>
      <w:hyperlink r:id="rId27" w:history="1">
        <w:r w:rsidR="00E740DB" w:rsidRPr="006B4B93">
          <w:rPr>
            <w:rStyle w:val="Hyperlink"/>
            <w:bCs/>
          </w:rPr>
          <w:t>https://doi.org/10.9734/JEAI/2019/45347</w:t>
        </w:r>
      </w:hyperlink>
      <w:r w:rsidR="00E740DB">
        <w:rPr>
          <w:bCs/>
        </w:rPr>
        <w:t xml:space="preserve"> </w:t>
      </w:r>
    </w:p>
    <w:p w14:paraId="328508E5" w14:textId="09EA5E46" w:rsidR="00A26AA1" w:rsidRDefault="00A26AA1" w:rsidP="00A26AA1">
      <w:pPr>
        <w:pStyle w:val="Body"/>
        <w:ind w:left="720" w:hanging="720"/>
        <w:contextualSpacing/>
        <w:rPr>
          <w:bCs/>
        </w:rPr>
      </w:pPr>
      <w:r>
        <w:rPr>
          <w:bCs/>
        </w:rPr>
        <w:t>17.</w:t>
      </w:r>
      <w:r>
        <w:rPr>
          <w:bCs/>
        </w:rPr>
        <w:tab/>
      </w:r>
      <w:proofErr w:type="spellStart"/>
      <w:r w:rsidRPr="00A26AA1">
        <w:rPr>
          <w:bCs/>
        </w:rPr>
        <w:t>Theodoridis</w:t>
      </w:r>
      <w:proofErr w:type="spellEnd"/>
      <w:r w:rsidRPr="00A26AA1">
        <w:rPr>
          <w:bCs/>
        </w:rPr>
        <w:t xml:space="preserve">, G., Baum, J. S., &amp; </w:t>
      </w:r>
      <w:proofErr w:type="spellStart"/>
      <w:r w:rsidRPr="00A26AA1">
        <w:rPr>
          <w:bCs/>
        </w:rPr>
        <w:t>Hotzman</w:t>
      </w:r>
      <w:proofErr w:type="spellEnd"/>
      <w:r w:rsidRPr="00A26AA1">
        <w:rPr>
          <w:bCs/>
        </w:rPr>
        <w:t xml:space="preserve">, F. W. (1992). Synthesis and herbicidal properties of </w:t>
      </w:r>
      <w:proofErr w:type="spellStart"/>
      <w:r w:rsidRPr="00A26AA1">
        <w:rPr>
          <w:bCs/>
        </w:rPr>
        <w:t>aryltriazolinones</w:t>
      </w:r>
      <w:proofErr w:type="spellEnd"/>
      <w:r w:rsidRPr="00A26AA1">
        <w:rPr>
          <w:bCs/>
        </w:rPr>
        <w:t>. A new class</w:t>
      </w:r>
      <w:r>
        <w:rPr>
          <w:bCs/>
        </w:rPr>
        <w:t xml:space="preserve"> </w:t>
      </w:r>
      <w:r w:rsidRPr="00A26AA1">
        <w:rPr>
          <w:bCs/>
        </w:rPr>
        <w:t>of pre- and post-emergence herbicides. American Chemical Society Symposium Series, 504:135-146.</w:t>
      </w:r>
      <w:r w:rsidR="00E740DB">
        <w:rPr>
          <w:bCs/>
        </w:rPr>
        <w:t xml:space="preserve"> </w:t>
      </w:r>
      <w:hyperlink r:id="rId28" w:history="1">
        <w:r w:rsidR="00E740DB" w:rsidRPr="006B4B93">
          <w:rPr>
            <w:rStyle w:val="Hyperlink"/>
            <w:bCs/>
          </w:rPr>
          <w:t>https://doi.org/10.1021/bk-1992-0504.ch017</w:t>
        </w:r>
      </w:hyperlink>
      <w:r w:rsidR="00E740DB">
        <w:rPr>
          <w:bCs/>
        </w:rPr>
        <w:t xml:space="preserve"> </w:t>
      </w:r>
    </w:p>
    <w:p w14:paraId="42E913F1" w14:textId="7AE05240" w:rsidR="00423355" w:rsidRDefault="00423355" w:rsidP="00423355">
      <w:pPr>
        <w:pStyle w:val="Body"/>
        <w:ind w:left="720" w:hanging="720"/>
        <w:contextualSpacing/>
        <w:rPr>
          <w:bCs/>
        </w:rPr>
      </w:pPr>
      <w:r>
        <w:rPr>
          <w:bCs/>
        </w:rPr>
        <w:t>18.</w:t>
      </w:r>
      <w:r>
        <w:rPr>
          <w:bCs/>
        </w:rPr>
        <w:tab/>
      </w:r>
      <w:r w:rsidRPr="00423355">
        <w:rPr>
          <w:bCs/>
        </w:rPr>
        <w:t xml:space="preserve">Dayan, F. E., Duke, S. O., </w:t>
      </w:r>
      <w:proofErr w:type="spellStart"/>
      <w:r w:rsidRPr="00423355">
        <w:rPr>
          <w:bCs/>
        </w:rPr>
        <w:t>Weete</w:t>
      </w:r>
      <w:proofErr w:type="spellEnd"/>
      <w:r w:rsidRPr="00423355">
        <w:rPr>
          <w:bCs/>
        </w:rPr>
        <w:t xml:space="preserve">, J. D., &amp; Hancock, H. G. (1997). Selectivity and mode of action of </w:t>
      </w:r>
      <w:proofErr w:type="spellStart"/>
      <w:r w:rsidRPr="00423355">
        <w:rPr>
          <w:bCs/>
        </w:rPr>
        <w:t>carfentrazone</w:t>
      </w:r>
      <w:proofErr w:type="spellEnd"/>
      <w:r w:rsidRPr="00423355">
        <w:rPr>
          <w:bCs/>
        </w:rPr>
        <w:t>-ethyl, a novel phenyl triazolinone herbicide. Pesticide Science, 51:65-73.</w:t>
      </w:r>
      <w:r w:rsidR="00E740DB">
        <w:rPr>
          <w:bCs/>
        </w:rPr>
        <w:t xml:space="preserve">  </w:t>
      </w:r>
      <w:hyperlink r:id="rId29" w:history="1">
        <w:r w:rsidR="00E740DB" w:rsidRPr="006B4B93">
          <w:rPr>
            <w:rStyle w:val="Hyperlink"/>
            <w:bCs/>
          </w:rPr>
          <w:t>https://doi.org/10.1002/(SICI)1096-9063(199709)51:1%3C65::AID-PS598%3E3.0.CO;2-9</w:t>
        </w:r>
      </w:hyperlink>
      <w:r w:rsidR="00E740DB">
        <w:rPr>
          <w:bCs/>
        </w:rPr>
        <w:t xml:space="preserve"> </w:t>
      </w:r>
    </w:p>
    <w:p w14:paraId="0A8DA8E2" w14:textId="474FB264" w:rsidR="00423355" w:rsidRDefault="00423355" w:rsidP="00423355">
      <w:pPr>
        <w:pStyle w:val="Body"/>
        <w:ind w:left="720" w:hanging="720"/>
        <w:contextualSpacing/>
        <w:rPr>
          <w:bCs/>
        </w:rPr>
      </w:pPr>
      <w:r>
        <w:rPr>
          <w:bCs/>
        </w:rPr>
        <w:t>19.</w:t>
      </w:r>
      <w:r>
        <w:rPr>
          <w:bCs/>
        </w:rPr>
        <w:tab/>
      </w:r>
      <w:r w:rsidRPr="00423355">
        <w:rPr>
          <w:bCs/>
        </w:rPr>
        <w:t xml:space="preserve">Dayan, F. E., </w:t>
      </w:r>
      <w:proofErr w:type="spellStart"/>
      <w:r w:rsidRPr="00423355">
        <w:rPr>
          <w:bCs/>
        </w:rPr>
        <w:t>Weete</w:t>
      </w:r>
      <w:proofErr w:type="spellEnd"/>
      <w:r w:rsidRPr="00423355">
        <w:rPr>
          <w:bCs/>
        </w:rPr>
        <w:t>, J. D., Duke, S. O., &amp; Hancock, H. G. (1997). Soybean (</w:t>
      </w:r>
      <w:r w:rsidRPr="00423355">
        <w:rPr>
          <w:bCs/>
          <w:i/>
        </w:rPr>
        <w:t>Glycine max</w:t>
      </w:r>
      <w:r w:rsidRPr="00423355">
        <w:rPr>
          <w:bCs/>
        </w:rPr>
        <w:t>) cultivar differences in response</w:t>
      </w:r>
      <w:r>
        <w:rPr>
          <w:bCs/>
        </w:rPr>
        <w:t xml:space="preserve"> </w:t>
      </w:r>
      <w:r w:rsidRPr="00423355">
        <w:rPr>
          <w:bCs/>
        </w:rPr>
        <w:t xml:space="preserve">to </w:t>
      </w:r>
      <w:proofErr w:type="spellStart"/>
      <w:r w:rsidRPr="00423355">
        <w:rPr>
          <w:bCs/>
        </w:rPr>
        <w:t>sulfentrazone</w:t>
      </w:r>
      <w:proofErr w:type="spellEnd"/>
      <w:r w:rsidRPr="00423355">
        <w:rPr>
          <w:bCs/>
        </w:rPr>
        <w:t>. Weed Science, 45:634-641.</w:t>
      </w:r>
      <w:r w:rsidR="00E740DB">
        <w:rPr>
          <w:bCs/>
        </w:rPr>
        <w:t xml:space="preserve"> </w:t>
      </w:r>
      <w:hyperlink r:id="rId30" w:history="1">
        <w:r w:rsidR="00E740DB" w:rsidRPr="006B4B93">
          <w:rPr>
            <w:rStyle w:val="Hyperlink"/>
            <w:bCs/>
          </w:rPr>
          <w:t>https://doi.org/10.1017/S0043174500093255</w:t>
        </w:r>
      </w:hyperlink>
      <w:r w:rsidR="00E740DB">
        <w:rPr>
          <w:bCs/>
        </w:rPr>
        <w:t xml:space="preserve"> </w:t>
      </w:r>
    </w:p>
    <w:p w14:paraId="2509FA43" w14:textId="723725E0" w:rsidR="005D1430" w:rsidRDefault="005D1430" w:rsidP="005D1430">
      <w:pPr>
        <w:pStyle w:val="Body"/>
        <w:ind w:left="720" w:hanging="720"/>
        <w:contextualSpacing/>
        <w:rPr>
          <w:bCs/>
        </w:rPr>
      </w:pPr>
      <w:r w:rsidRPr="005D1430">
        <w:rPr>
          <w:bCs/>
          <w:lang w:val="es-ES"/>
        </w:rPr>
        <w:t>20.</w:t>
      </w:r>
      <w:r w:rsidRPr="005D1430">
        <w:rPr>
          <w:bCs/>
          <w:lang w:val="es-ES"/>
        </w:rPr>
        <w:tab/>
        <w:t xml:space="preserve">Becerril, J. M. &amp; Duke, S. O. (1989). </w:t>
      </w:r>
      <w:r w:rsidRPr="005D1430">
        <w:rPr>
          <w:bCs/>
        </w:rPr>
        <w:t>Protoporphyrin IX content correlates with activity of photobleaching herbicides. Plant</w:t>
      </w:r>
      <w:r>
        <w:rPr>
          <w:bCs/>
        </w:rPr>
        <w:t xml:space="preserve"> </w:t>
      </w:r>
      <w:r w:rsidRPr="005D1430">
        <w:rPr>
          <w:bCs/>
        </w:rPr>
        <w:t>Physiology, 90:1175-1181.</w:t>
      </w:r>
      <w:r w:rsidR="00E740DB">
        <w:rPr>
          <w:bCs/>
        </w:rPr>
        <w:t xml:space="preserve"> </w:t>
      </w:r>
      <w:hyperlink r:id="rId31" w:history="1">
        <w:r w:rsidR="00E740DB" w:rsidRPr="006B4B93">
          <w:rPr>
            <w:rStyle w:val="Hyperlink"/>
            <w:bCs/>
          </w:rPr>
          <w:t>https://doi.org/10.1104/pp.90.3.1175</w:t>
        </w:r>
      </w:hyperlink>
      <w:r w:rsidR="00E740DB">
        <w:rPr>
          <w:bCs/>
        </w:rPr>
        <w:t xml:space="preserve"> </w:t>
      </w:r>
    </w:p>
    <w:p w14:paraId="0CD32990" w14:textId="3FBD4287" w:rsidR="005D1430" w:rsidRDefault="005D1430" w:rsidP="005D1430">
      <w:pPr>
        <w:pStyle w:val="Body"/>
        <w:ind w:left="720" w:hanging="720"/>
        <w:contextualSpacing/>
        <w:rPr>
          <w:bCs/>
        </w:rPr>
      </w:pPr>
      <w:r>
        <w:rPr>
          <w:bCs/>
        </w:rPr>
        <w:t>21.</w:t>
      </w:r>
      <w:r>
        <w:rPr>
          <w:bCs/>
        </w:rPr>
        <w:tab/>
      </w:r>
      <w:r w:rsidRPr="005D1430">
        <w:rPr>
          <w:bCs/>
        </w:rPr>
        <w:t xml:space="preserve">Sherman, T. D., </w:t>
      </w:r>
      <w:proofErr w:type="spellStart"/>
      <w:r w:rsidRPr="005D1430">
        <w:rPr>
          <w:bCs/>
        </w:rPr>
        <w:t>Becerril</w:t>
      </w:r>
      <w:proofErr w:type="spellEnd"/>
      <w:r w:rsidRPr="005D1430">
        <w:rPr>
          <w:bCs/>
        </w:rPr>
        <w:t>, J. M., Matsumoto, H., Duke, M. V., Jacobs, J. M., Jacobs, N. J., &amp; Duke, S. O. (1991). Physiological basis for differential sensitivities of plant species to protoporphyrinogen oxidase inhibiting herbicides. Plant Physiology, 97:280-287.</w:t>
      </w:r>
      <w:r w:rsidR="00E740DB">
        <w:rPr>
          <w:bCs/>
        </w:rPr>
        <w:t xml:space="preserve"> </w:t>
      </w:r>
      <w:hyperlink r:id="rId32" w:history="1">
        <w:r w:rsidR="00E740DB" w:rsidRPr="006B4B93">
          <w:rPr>
            <w:rStyle w:val="Hyperlink"/>
            <w:bCs/>
          </w:rPr>
          <w:t>https://doi.org/10.1104/pp.97.1.280</w:t>
        </w:r>
      </w:hyperlink>
      <w:r w:rsidR="00E740DB">
        <w:rPr>
          <w:bCs/>
        </w:rPr>
        <w:t xml:space="preserve"> </w:t>
      </w:r>
    </w:p>
    <w:p w14:paraId="0A28CE2D" w14:textId="66D48FA9" w:rsidR="005D1430" w:rsidRDefault="005D1430" w:rsidP="005D1430">
      <w:pPr>
        <w:pStyle w:val="Body"/>
        <w:ind w:left="720" w:hanging="720"/>
        <w:contextualSpacing/>
        <w:rPr>
          <w:bCs/>
        </w:rPr>
      </w:pPr>
      <w:r>
        <w:rPr>
          <w:bCs/>
        </w:rPr>
        <w:t>22.</w:t>
      </w:r>
      <w:r>
        <w:rPr>
          <w:bCs/>
        </w:rPr>
        <w:tab/>
      </w:r>
      <w:r w:rsidRPr="005D1430">
        <w:rPr>
          <w:bCs/>
        </w:rPr>
        <w:t xml:space="preserve">Devine, M. D., Duke, S. O., &amp; </w:t>
      </w:r>
      <w:proofErr w:type="spellStart"/>
      <w:r w:rsidRPr="005D1430">
        <w:rPr>
          <w:bCs/>
        </w:rPr>
        <w:t>Fedtke</w:t>
      </w:r>
      <w:proofErr w:type="spellEnd"/>
      <w:r w:rsidRPr="005D1430">
        <w:rPr>
          <w:bCs/>
        </w:rPr>
        <w:t>, C. (1993). Physiology of Herbicide Action. Englewood Cliffs, N. J. Prentice Hall. Pp. 177-188.</w:t>
      </w:r>
    </w:p>
    <w:p w14:paraId="6880A073" w14:textId="3C2BCE09" w:rsidR="002B3DE2" w:rsidRDefault="002B3DE2" w:rsidP="002B3DE2">
      <w:pPr>
        <w:pStyle w:val="Body"/>
        <w:ind w:left="720" w:hanging="720"/>
        <w:contextualSpacing/>
        <w:rPr>
          <w:bCs/>
        </w:rPr>
      </w:pPr>
      <w:r>
        <w:rPr>
          <w:bCs/>
        </w:rPr>
        <w:t>23.</w:t>
      </w:r>
      <w:r>
        <w:rPr>
          <w:bCs/>
        </w:rPr>
        <w:tab/>
      </w:r>
      <w:r w:rsidRPr="002B3DE2">
        <w:rPr>
          <w:bCs/>
        </w:rPr>
        <w:t xml:space="preserve">Anonymous. (2017). </w:t>
      </w:r>
      <w:proofErr w:type="spellStart"/>
      <w:r w:rsidRPr="002B3DE2">
        <w:rPr>
          <w:bCs/>
        </w:rPr>
        <w:t>Speciman</w:t>
      </w:r>
      <w:proofErr w:type="spellEnd"/>
      <w:r w:rsidRPr="002B3DE2">
        <w:rPr>
          <w:bCs/>
        </w:rPr>
        <w:t xml:space="preserve"> label-Aim® herbicide. FMC Corp., Agricultural Products Group. Philadelphia, PA.</w:t>
      </w:r>
    </w:p>
    <w:p w14:paraId="29984C52" w14:textId="2A37CABE" w:rsidR="002B3DE2" w:rsidRDefault="002B3DE2" w:rsidP="002B3DE2">
      <w:pPr>
        <w:pStyle w:val="Body"/>
        <w:ind w:left="720" w:hanging="720"/>
        <w:contextualSpacing/>
        <w:rPr>
          <w:bCs/>
        </w:rPr>
      </w:pPr>
      <w:r>
        <w:rPr>
          <w:bCs/>
        </w:rPr>
        <w:tab/>
      </w:r>
      <w:r w:rsidRPr="002B3DE2">
        <w:rPr>
          <w:bCs/>
        </w:rPr>
        <w:t>20 p.</w:t>
      </w:r>
      <w:r w:rsidR="00E740DB">
        <w:rPr>
          <w:bCs/>
        </w:rPr>
        <w:t xml:space="preserve"> </w:t>
      </w:r>
      <w:hyperlink r:id="rId33" w:history="1">
        <w:r w:rsidR="00E740DB" w:rsidRPr="006B4B93">
          <w:rPr>
            <w:rStyle w:val="Hyperlink"/>
            <w:bCs/>
          </w:rPr>
          <w:t>https://www.fmc.com/en-us/agriculture/products/aim-ec-herbicide</w:t>
        </w:r>
      </w:hyperlink>
      <w:r w:rsidR="00E740DB">
        <w:rPr>
          <w:bCs/>
        </w:rPr>
        <w:t xml:space="preserve"> </w:t>
      </w:r>
    </w:p>
    <w:p w14:paraId="37E6CF84" w14:textId="77777777" w:rsidR="00E740DB" w:rsidRDefault="002B3DE2" w:rsidP="00E740DB">
      <w:pPr>
        <w:pStyle w:val="Body"/>
        <w:ind w:left="720" w:hanging="720"/>
        <w:contextualSpacing/>
        <w:rPr>
          <w:bCs/>
        </w:rPr>
      </w:pPr>
      <w:r>
        <w:rPr>
          <w:bCs/>
        </w:rPr>
        <w:t>24.</w:t>
      </w:r>
      <w:r>
        <w:rPr>
          <w:bCs/>
        </w:rPr>
        <w:tab/>
      </w:r>
      <w:r w:rsidR="00E740DB" w:rsidRPr="00E740DB">
        <w:rPr>
          <w:bCs/>
        </w:rPr>
        <w:t xml:space="preserve">Baughman, T. A., </w:t>
      </w:r>
      <w:proofErr w:type="spellStart"/>
      <w:r w:rsidR="00E740DB" w:rsidRPr="00E740DB">
        <w:rPr>
          <w:bCs/>
        </w:rPr>
        <w:t>Grichar</w:t>
      </w:r>
      <w:proofErr w:type="spellEnd"/>
      <w:r w:rsidR="00E740DB" w:rsidRPr="00E740DB">
        <w:rPr>
          <w:bCs/>
        </w:rPr>
        <w:t xml:space="preserve">, W. J., &amp; </w:t>
      </w:r>
      <w:proofErr w:type="spellStart"/>
      <w:r w:rsidR="00E740DB" w:rsidRPr="00E740DB">
        <w:rPr>
          <w:bCs/>
        </w:rPr>
        <w:t>Dotray</w:t>
      </w:r>
      <w:proofErr w:type="spellEnd"/>
      <w:r w:rsidR="00E740DB" w:rsidRPr="00E740DB">
        <w:rPr>
          <w:bCs/>
        </w:rPr>
        <w:t xml:space="preserve">, P. A. (2018). Weed control and peanut tolerance using </w:t>
      </w:r>
      <w:proofErr w:type="spellStart"/>
      <w:r w:rsidR="00E740DB" w:rsidRPr="00E740DB">
        <w:rPr>
          <w:bCs/>
        </w:rPr>
        <w:t>pyroxasulfone</w:t>
      </w:r>
      <w:proofErr w:type="spellEnd"/>
      <w:r w:rsidR="00E740DB" w:rsidRPr="00E740DB">
        <w:rPr>
          <w:bCs/>
        </w:rPr>
        <w:t xml:space="preserve"> in Oklahoma. Journal of Experimental Agriculture International, 21(3), 1–11. </w:t>
      </w:r>
      <w:hyperlink r:id="rId34" w:history="1">
        <w:r w:rsidR="00E740DB" w:rsidRPr="006B4B93">
          <w:rPr>
            <w:rStyle w:val="Hyperlink"/>
            <w:bCs/>
          </w:rPr>
          <w:t>https://doi.org/10.9734/JEAI/2018/39881</w:t>
        </w:r>
      </w:hyperlink>
      <w:r w:rsidR="00E740DB">
        <w:rPr>
          <w:bCs/>
        </w:rPr>
        <w:t xml:space="preserve"> </w:t>
      </w:r>
    </w:p>
    <w:p w14:paraId="5BC00068" w14:textId="630AFF08" w:rsidR="001E3164" w:rsidRDefault="001E3164" w:rsidP="00E740DB">
      <w:pPr>
        <w:pStyle w:val="Body"/>
        <w:ind w:left="720" w:hanging="720"/>
        <w:contextualSpacing/>
        <w:rPr>
          <w:bCs/>
        </w:rPr>
      </w:pPr>
      <w:r>
        <w:rPr>
          <w:bCs/>
        </w:rPr>
        <w:t>25.</w:t>
      </w:r>
      <w:r>
        <w:rPr>
          <w:bCs/>
        </w:rPr>
        <w:tab/>
      </w:r>
      <w:proofErr w:type="spellStart"/>
      <w:r w:rsidRPr="001E3164">
        <w:rPr>
          <w:bCs/>
        </w:rPr>
        <w:t>Dotray</w:t>
      </w:r>
      <w:proofErr w:type="spellEnd"/>
      <w:r w:rsidRPr="001E3164">
        <w:rPr>
          <w:bCs/>
        </w:rPr>
        <w:t xml:space="preserve">, P. A., Baughman, T. A., </w:t>
      </w:r>
      <w:proofErr w:type="spellStart"/>
      <w:r w:rsidRPr="001E3164">
        <w:rPr>
          <w:bCs/>
        </w:rPr>
        <w:t>Grichar</w:t>
      </w:r>
      <w:proofErr w:type="spellEnd"/>
      <w:r w:rsidRPr="001E3164">
        <w:rPr>
          <w:bCs/>
        </w:rPr>
        <w:t xml:space="preserve">, W. J., &amp; Woodward, J. E. (2018). Performance of </w:t>
      </w:r>
      <w:proofErr w:type="spellStart"/>
      <w:r w:rsidRPr="001E3164">
        <w:rPr>
          <w:bCs/>
        </w:rPr>
        <w:t>pyroxasulfone</w:t>
      </w:r>
      <w:proofErr w:type="spellEnd"/>
      <w:r w:rsidRPr="001E3164">
        <w:rPr>
          <w:bCs/>
        </w:rPr>
        <w:t xml:space="preserve"> to control </w:t>
      </w:r>
    </w:p>
    <w:p w14:paraId="4AEEF8B3" w14:textId="777B9996" w:rsidR="001E3164" w:rsidRDefault="001E3164" w:rsidP="001E3164">
      <w:pPr>
        <w:pStyle w:val="Body"/>
        <w:ind w:left="720"/>
        <w:contextualSpacing/>
        <w:rPr>
          <w:bCs/>
          <w:lang w:val="fr-FR"/>
        </w:rPr>
      </w:pPr>
      <w:r w:rsidRPr="001E3164">
        <w:rPr>
          <w:bCs/>
          <w:i/>
        </w:rPr>
        <w:t>Amaranthus</w:t>
      </w:r>
      <w:r w:rsidRPr="001E3164">
        <w:rPr>
          <w:bCs/>
        </w:rPr>
        <w:t xml:space="preserve"> </w:t>
      </w:r>
      <w:proofErr w:type="spellStart"/>
      <w:r w:rsidRPr="001E3164">
        <w:rPr>
          <w:bCs/>
          <w:i/>
        </w:rPr>
        <w:t>palmeri</w:t>
      </w:r>
      <w:proofErr w:type="spellEnd"/>
      <w:r w:rsidRPr="001E3164">
        <w:rPr>
          <w:bCs/>
        </w:rPr>
        <w:t xml:space="preserve"> and </w:t>
      </w:r>
      <w:proofErr w:type="spellStart"/>
      <w:r w:rsidRPr="001E3164">
        <w:rPr>
          <w:bCs/>
          <w:i/>
        </w:rPr>
        <w:t>Salsola</w:t>
      </w:r>
      <w:proofErr w:type="spellEnd"/>
      <w:r w:rsidRPr="001E3164">
        <w:rPr>
          <w:bCs/>
          <w:i/>
        </w:rPr>
        <w:t xml:space="preserve"> kali</w:t>
      </w:r>
      <w:r w:rsidRPr="001E3164">
        <w:rPr>
          <w:bCs/>
        </w:rPr>
        <w:t xml:space="preserve"> in peanut. </w:t>
      </w:r>
      <w:r w:rsidRPr="001E3164">
        <w:rPr>
          <w:bCs/>
          <w:lang w:val="fr-FR"/>
        </w:rPr>
        <w:t xml:space="preserve">Journal </w:t>
      </w:r>
      <w:proofErr w:type="spellStart"/>
      <w:r w:rsidRPr="001E3164">
        <w:rPr>
          <w:bCs/>
          <w:lang w:val="fr-FR"/>
        </w:rPr>
        <w:t>Experimental</w:t>
      </w:r>
      <w:proofErr w:type="spellEnd"/>
      <w:r w:rsidRPr="001E3164">
        <w:rPr>
          <w:bCs/>
          <w:lang w:val="fr-FR"/>
        </w:rPr>
        <w:t xml:space="preserve"> Agriculture International, 23(2</w:t>
      </w:r>
      <w:proofErr w:type="gramStart"/>
      <w:r w:rsidRPr="001E3164">
        <w:rPr>
          <w:bCs/>
          <w:lang w:val="fr-FR"/>
        </w:rPr>
        <w:t>):</w:t>
      </w:r>
      <w:proofErr w:type="gramEnd"/>
      <w:r w:rsidRPr="001E3164">
        <w:rPr>
          <w:bCs/>
          <w:lang w:val="fr-FR"/>
        </w:rPr>
        <w:t xml:space="preserve">1-10. Article </w:t>
      </w:r>
    </w:p>
    <w:p w14:paraId="68A257B3" w14:textId="006CE1B1" w:rsidR="001E3164" w:rsidRDefault="001E3164" w:rsidP="001E3164">
      <w:pPr>
        <w:pStyle w:val="Body"/>
        <w:ind w:left="720"/>
        <w:contextualSpacing/>
        <w:rPr>
          <w:bCs/>
          <w:lang w:val="fr-FR"/>
        </w:rPr>
      </w:pPr>
      <w:r w:rsidRPr="001E3164">
        <w:rPr>
          <w:bCs/>
          <w:lang w:val="fr-FR"/>
        </w:rPr>
        <w:t>No. JEAI. 41505.</w:t>
      </w:r>
      <w:r w:rsidR="00E740DB">
        <w:rPr>
          <w:bCs/>
          <w:lang w:val="fr-FR"/>
        </w:rPr>
        <w:t xml:space="preserve"> </w:t>
      </w:r>
      <w:hyperlink r:id="rId35" w:history="1">
        <w:r w:rsidR="00E740DB" w:rsidRPr="006B4B93">
          <w:rPr>
            <w:rStyle w:val="Hyperlink"/>
            <w:bCs/>
            <w:lang w:val="fr-FR"/>
          </w:rPr>
          <w:t>https://doi.org/10.9734/JEAI/2018/41505</w:t>
        </w:r>
      </w:hyperlink>
      <w:r w:rsidR="00E740DB">
        <w:rPr>
          <w:bCs/>
          <w:lang w:val="fr-FR"/>
        </w:rPr>
        <w:t xml:space="preserve"> </w:t>
      </w:r>
    </w:p>
    <w:p w14:paraId="561582B0" w14:textId="77777777" w:rsidR="001E3164" w:rsidRDefault="001E3164" w:rsidP="001E3164">
      <w:pPr>
        <w:pStyle w:val="Body"/>
        <w:contextualSpacing/>
        <w:rPr>
          <w:bCs/>
        </w:rPr>
      </w:pPr>
      <w:r w:rsidRPr="001E3164">
        <w:rPr>
          <w:bCs/>
        </w:rPr>
        <w:t>26.</w:t>
      </w:r>
      <w:r w:rsidRPr="001E3164">
        <w:rPr>
          <w:bCs/>
        </w:rPr>
        <w:tab/>
      </w:r>
      <w:proofErr w:type="spellStart"/>
      <w:r w:rsidRPr="001E3164">
        <w:rPr>
          <w:bCs/>
        </w:rPr>
        <w:t>Grichar</w:t>
      </w:r>
      <w:proofErr w:type="spellEnd"/>
      <w:r w:rsidRPr="001E3164">
        <w:rPr>
          <w:bCs/>
        </w:rPr>
        <w:t xml:space="preserve">, W. J., </w:t>
      </w:r>
      <w:proofErr w:type="spellStart"/>
      <w:r w:rsidRPr="001E3164">
        <w:rPr>
          <w:bCs/>
        </w:rPr>
        <w:t>Dotray</w:t>
      </w:r>
      <w:proofErr w:type="spellEnd"/>
      <w:r w:rsidRPr="001E3164">
        <w:rPr>
          <w:bCs/>
        </w:rPr>
        <w:t xml:space="preserve">, P. A. &amp; Baughman, T. A. (2021). </w:t>
      </w:r>
      <w:proofErr w:type="spellStart"/>
      <w:r w:rsidRPr="001E3164">
        <w:rPr>
          <w:bCs/>
        </w:rPr>
        <w:t>Carfentrazone</w:t>
      </w:r>
      <w:proofErr w:type="spellEnd"/>
      <w:r w:rsidRPr="001E3164">
        <w:rPr>
          <w:bCs/>
        </w:rPr>
        <w:t xml:space="preserve"> plus </w:t>
      </w:r>
      <w:proofErr w:type="spellStart"/>
      <w:r w:rsidRPr="001E3164">
        <w:rPr>
          <w:bCs/>
        </w:rPr>
        <w:t>pyroxasulfone</w:t>
      </w:r>
      <w:proofErr w:type="spellEnd"/>
      <w:r w:rsidRPr="001E3164">
        <w:rPr>
          <w:bCs/>
        </w:rPr>
        <w:t xml:space="preserve"> combinations for weed </w:t>
      </w:r>
    </w:p>
    <w:p w14:paraId="0F17F540" w14:textId="77777777" w:rsidR="001E3164" w:rsidRDefault="001E3164" w:rsidP="001E3164">
      <w:pPr>
        <w:pStyle w:val="Body"/>
        <w:ind w:firstLine="720"/>
        <w:contextualSpacing/>
        <w:rPr>
          <w:bCs/>
        </w:rPr>
      </w:pPr>
      <w:r w:rsidRPr="001E3164">
        <w:rPr>
          <w:bCs/>
        </w:rPr>
        <w:t>control in</w:t>
      </w:r>
      <w:r>
        <w:rPr>
          <w:bCs/>
        </w:rPr>
        <w:t xml:space="preserve"> </w:t>
      </w:r>
      <w:r w:rsidRPr="001E3164">
        <w:rPr>
          <w:bCs/>
        </w:rPr>
        <w:t>peanut (</w:t>
      </w:r>
      <w:proofErr w:type="spellStart"/>
      <w:r w:rsidRPr="001E3164">
        <w:rPr>
          <w:bCs/>
          <w:i/>
        </w:rPr>
        <w:t>Arachis</w:t>
      </w:r>
      <w:proofErr w:type="spellEnd"/>
      <w:r w:rsidRPr="001E3164">
        <w:rPr>
          <w:bCs/>
          <w:i/>
        </w:rPr>
        <w:t xml:space="preserve"> </w:t>
      </w:r>
      <w:proofErr w:type="spellStart"/>
      <w:r w:rsidRPr="001E3164">
        <w:rPr>
          <w:bCs/>
          <w:i/>
        </w:rPr>
        <w:t>hypogaea</w:t>
      </w:r>
      <w:proofErr w:type="spellEnd"/>
      <w:r w:rsidRPr="001E3164">
        <w:rPr>
          <w:bCs/>
        </w:rPr>
        <w:t xml:space="preserve"> L.). Journal Experimental Agriculture International, 43(10):52-63. Article no. </w:t>
      </w:r>
    </w:p>
    <w:p w14:paraId="39FEC4DB" w14:textId="53D580DC" w:rsidR="001E3164" w:rsidRDefault="001E3164" w:rsidP="001E3164">
      <w:pPr>
        <w:pStyle w:val="Body"/>
        <w:ind w:firstLine="720"/>
        <w:contextualSpacing/>
        <w:rPr>
          <w:bCs/>
        </w:rPr>
      </w:pPr>
      <w:r w:rsidRPr="001E3164">
        <w:rPr>
          <w:bCs/>
        </w:rPr>
        <w:t xml:space="preserve">JEAI.75865. </w:t>
      </w:r>
      <w:r w:rsidR="00E740DB">
        <w:rPr>
          <w:bCs/>
        </w:rPr>
        <w:t xml:space="preserve"> </w:t>
      </w:r>
      <w:hyperlink r:id="rId36" w:history="1">
        <w:r w:rsidR="00E740DB" w:rsidRPr="006B4B93">
          <w:rPr>
            <w:rStyle w:val="Hyperlink"/>
            <w:bCs/>
          </w:rPr>
          <w:t>https://doi.org/10.9734/jeai/2021/v43i1030747</w:t>
        </w:r>
      </w:hyperlink>
      <w:r w:rsidR="00E740DB">
        <w:rPr>
          <w:bCs/>
        </w:rPr>
        <w:t xml:space="preserve"> </w:t>
      </w:r>
    </w:p>
    <w:p w14:paraId="614BA60F" w14:textId="77777777" w:rsidR="008E2272" w:rsidRDefault="008E2272" w:rsidP="008E2272">
      <w:pPr>
        <w:pStyle w:val="Body"/>
        <w:contextualSpacing/>
        <w:rPr>
          <w:bCs/>
        </w:rPr>
      </w:pPr>
      <w:r>
        <w:rPr>
          <w:bCs/>
        </w:rPr>
        <w:t>27.</w:t>
      </w:r>
      <w:r>
        <w:rPr>
          <w:bCs/>
        </w:rPr>
        <w:tab/>
      </w:r>
      <w:r w:rsidRPr="008E2272">
        <w:rPr>
          <w:bCs/>
        </w:rPr>
        <w:t xml:space="preserve">Anonymous. (2020). </w:t>
      </w:r>
      <w:proofErr w:type="spellStart"/>
      <w:r w:rsidRPr="008E2272">
        <w:rPr>
          <w:bCs/>
        </w:rPr>
        <w:t>Speciman</w:t>
      </w:r>
      <w:proofErr w:type="spellEnd"/>
      <w:r w:rsidRPr="008E2272">
        <w:rPr>
          <w:bCs/>
        </w:rPr>
        <w:t xml:space="preserve"> label-Anthem Flex® herbicide. FMC Corp. Agricultural Products Group. Philadelphia </w:t>
      </w:r>
    </w:p>
    <w:p w14:paraId="01D59524" w14:textId="67F1D4F8" w:rsidR="008E2272" w:rsidRDefault="008E2272" w:rsidP="0089635A">
      <w:pPr>
        <w:pStyle w:val="Body"/>
        <w:ind w:firstLine="720"/>
        <w:contextualSpacing/>
        <w:rPr>
          <w:bCs/>
        </w:rPr>
      </w:pPr>
      <w:r w:rsidRPr="008E2272">
        <w:rPr>
          <w:bCs/>
        </w:rPr>
        <w:t>PA. 19</w:t>
      </w:r>
      <w:r w:rsidR="0089635A">
        <w:rPr>
          <w:bCs/>
        </w:rPr>
        <w:t xml:space="preserve"> </w:t>
      </w:r>
      <w:r w:rsidRPr="008E2272">
        <w:rPr>
          <w:bCs/>
        </w:rPr>
        <w:tab/>
        <w:t xml:space="preserve">p. </w:t>
      </w:r>
    </w:p>
    <w:p w14:paraId="75350CB7" w14:textId="77777777" w:rsidR="00253754" w:rsidRDefault="00253754" w:rsidP="00253754">
      <w:pPr>
        <w:pStyle w:val="Body"/>
        <w:contextualSpacing/>
        <w:rPr>
          <w:bCs/>
        </w:rPr>
      </w:pPr>
      <w:r>
        <w:rPr>
          <w:bCs/>
        </w:rPr>
        <w:t>28.</w:t>
      </w:r>
      <w:r>
        <w:rPr>
          <w:bCs/>
        </w:rPr>
        <w:tab/>
      </w:r>
      <w:proofErr w:type="spellStart"/>
      <w:r w:rsidRPr="00D644DF">
        <w:rPr>
          <w:bCs/>
        </w:rPr>
        <w:t>Grichar</w:t>
      </w:r>
      <w:proofErr w:type="spellEnd"/>
      <w:r w:rsidRPr="00D644DF">
        <w:rPr>
          <w:bCs/>
        </w:rPr>
        <w:t xml:space="preserve">, W. J., </w:t>
      </w:r>
      <w:proofErr w:type="spellStart"/>
      <w:r w:rsidRPr="00D644DF">
        <w:rPr>
          <w:bCs/>
        </w:rPr>
        <w:t>Dotray</w:t>
      </w:r>
      <w:proofErr w:type="spellEnd"/>
      <w:r w:rsidRPr="00D644DF">
        <w:rPr>
          <w:bCs/>
        </w:rPr>
        <w:t xml:space="preserve">, P. A. </w:t>
      </w:r>
      <w:r>
        <w:rPr>
          <w:bCs/>
        </w:rPr>
        <w:t xml:space="preserve">&amp; </w:t>
      </w:r>
      <w:r w:rsidRPr="00D644DF">
        <w:rPr>
          <w:bCs/>
        </w:rPr>
        <w:t>Baughman</w:t>
      </w:r>
      <w:r>
        <w:rPr>
          <w:bCs/>
        </w:rPr>
        <w:t>, T</w:t>
      </w:r>
      <w:r w:rsidRPr="00D644DF">
        <w:rPr>
          <w:bCs/>
        </w:rPr>
        <w:t>.</w:t>
      </w:r>
      <w:r>
        <w:rPr>
          <w:bCs/>
        </w:rPr>
        <w:t xml:space="preserve"> A.</w:t>
      </w:r>
      <w:r w:rsidRPr="00D644DF">
        <w:rPr>
          <w:bCs/>
        </w:rPr>
        <w:t xml:space="preserve"> </w:t>
      </w:r>
      <w:r>
        <w:rPr>
          <w:bCs/>
        </w:rPr>
        <w:t>(</w:t>
      </w:r>
      <w:r w:rsidRPr="00D644DF">
        <w:rPr>
          <w:bCs/>
        </w:rPr>
        <w:t>2024</w:t>
      </w:r>
      <w:r>
        <w:rPr>
          <w:bCs/>
        </w:rPr>
        <w:t>)</w:t>
      </w:r>
      <w:r w:rsidRPr="00D644DF">
        <w:rPr>
          <w:bCs/>
        </w:rPr>
        <w:t>. Weed control in peanut (</w:t>
      </w:r>
      <w:proofErr w:type="spellStart"/>
      <w:r w:rsidRPr="00D644DF">
        <w:rPr>
          <w:bCs/>
          <w:i/>
          <w:iCs/>
        </w:rPr>
        <w:t>Arachis</w:t>
      </w:r>
      <w:proofErr w:type="spellEnd"/>
      <w:r w:rsidRPr="00D644DF">
        <w:rPr>
          <w:bCs/>
          <w:i/>
          <w:iCs/>
        </w:rPr>
        <w:t xml:space="preserve"> </w:t>
      </w:r>
      <w:proofErr w:type="spellStart"/>
      <w:r w:rsidRPr="00D644DF">
        <w:rPr>
          <w:bCs/>
          <w:i/>
          <w:iCs/>
        </w:rPr>
        <w:t>hypogaea</w:t>
      </w:r>
      <w:proofErr w:type="spellEnd"/>
      <w:r w:rsidRPr="00D644DF">
        <w:rPr>
          <w:bCs/>
        </w:rPr>
        <w:t xml:space="preserve"> L.) using </w:t>
      </w:r>
    </w:p>
    <w:p w14:paraId="1F574A1F" w14:textId="1FAA4D3B" w:rsidR="00253754" w:rsidRDefault="00253754" w:rsidP="00253754">
      <w:pPr>
        <w:pStyle w:val="Body"/>
        <w:ind w:firstLine="720"/>
        <w:contextualSpacing/>
        <w:rPr>
          <w:bCs/>
        </w:rPr>
      </w:pPr>
      <w:proofErr w:type="spellStart"/>
      <w:r>
        <w:rPr>
          <w:bCs/>
        </w:rPr>
        <w:t>c</w:t>
      </w:r>
      <w:r w:rsidRPr="00D644DF">
        <w:rPr>
          <w:bCs/>
        </w:rPr>
        <w:t>arfentrazone</w:t>
      </w:r>
      <w:proofErr w:type="spellEnd"/>
      <w:r>
        <w:rPr>
          <w:bCs/>
        </w:rPr>
        <w:t xml:space="preserve"> </w:t>
      </w:r>
      <w:r w:rsidRPr="00D644DF">
        <w:rPr>
          <w:bCs/>
        </w:rPr>
        <w:t xml:space="preserve">plus </w:t>
      </w:r>
      <w:proofErr w:type="spellStart"/>
      <w:r w:rsidRPr="00D644DF">
        <w:rPr>
          <w:bCs/>
        </w:rPr>
        <w:t>pyroxasulfone</w:t>
      </w:r>
      <w:proofErr w:type="spellEnd"/>
      <w:r w:rsidRPr="00D644DF">
        <w:rPr>
          <w:bCs/>
        </w:rPr>
        <w:t xml:space="preserve"> herbicide systems. In: Legume Crops-Cultivation, Uses, and Benefits. </w:t>
      </w:r>
    </w:p>
    <w:p w14:paraId="410B47F6" w14:textId="77777777" w:rsidR="001E0160" w:rsidRDefault="00296C9A" w:rsidP="004C45DA">
      <w:pPr>
        <w:pStyle w:val="Body"/>
        <w:contextualSpacing/>
      </w:pPr>
      <w:hyperlink r:id="rId37" w:history="1">
        <w:r w:rsidR="001E0160" w:rsidRPr="00F80E3A">
          <w:rPr>
            <w:rStyle w:val="Hyperlink"/>
          </w:rPr>
          <w:t>https://www.intechopen.com/chapters/1176670</w:t>
        </w:r>
      </w:hyperlink>
      <w:r w:rsidR="001E0160">
        <w:t xml:space="preserve"> </w:t>
      </w:r>
    </w:p>
    <w:p w14:paraId="415D4944" w14:textId="417BAF92" w:rsidR="004C45DA" w:rsidRDefault="004C45DA" w:rsidP="004C45DA">
      <w:pPr>
        <w:pStyle w:val="Body"/>
        <w:contextualSpacing/>
        <w:rPr>
          <w:lang w:val="en-GB"/>
        </w:rPr>
      </w:pPr>
      <w:r>
        <w:rPr>
          <w:bCs/>
        </w:rPr>
        <w:t>29.</w:t>
      </w:r>
      <w:r>
        <w:rPr>
          <w:bCs/>
        </w:rPr>
        <w:tab/>
      </w:r>
      <w:proofErr w:type="spellStart"/>
      <w:r w:rsidRPr="00D644DF">
        <w:rPr>
          <w:lang w:val="en-GB"/>
        </w:rPr>
        <w:t>Boote</w:t>
      </w:r>
      <w:proofErr w:type="spellEnd"/>
      <w:r w:rsidRPr="00D644DF">
        <w:rPr>
          <w:lang w:val="en-GB"/>
        </w:rPr>
        <w:t xml:space="preserve">, K. J. </w:t>
      </w:r>
      <w:r>
        <w:rPr>
          <w:lang w:val="en-GB"/>
        </w:rPr>
        <w:t>(</w:t>
      </w:r>
      <w:r w:rsidRPr="00D644DF">
        <w:rPr>
          <w:lang w:val="en-GB"/>
        </w:rPr>
        <w:t>1982</w:t>
      </w:r>
      <w:r>
        <w:rPr>
          <w:lang w:val="en-GB"/>
        </w:rPr>
        <w:t>)</w:t>
      </w:r>
      <w:r w:rsidRPr="00D644DF">
        <w:rPr>
          <w:lang w:val="en-GB"/>
        </w:rPr>
        <w:t>. Growth stages of peanut (</w:t>
      </w:r>
      <w:proofErr w:type="spellStart"/>
      <w:r w:rsidRPr="00D644DF">
        <w:rPr>
          <w:i/>
          <w:iCs/>
          <w:lang w:val="en-GB"/>
        </w:rPr>
        <w:t>Arachis</w:t>
      </w:r>
      <w:proofErr w:type="spellEnd"/>
      <w:r w:rsidRPr="00D644DF">
        <w:rPr>
          <w:i/>
          <w:iCs/>
          <w:lang w:val="en-GB"/>
        </w:rPr>
        <w:t xml:space="preserve"> </w:t>
      </w:r>
      <w:proofErr w:type="spellStart"/>
      <w:r w:rsidRPr="00D644DF">
        <w:rPr>
          <w:i/>
          <w:iCs/>
          <w:lang w:val="en-GB"/>
        </w:rPr>
        <w:t>hypogaea</w:t>
      </w:r>
      <w:proofErr w:type="spellEnd"/>
      <w:r w:rsidRPr="00D644DF">
        <w:rPr>
          <w:lang w:val="en-GB"/>
        </w:rPr>
        <w:t xml:space="preserve"> L.) Peanut Sci</w:t>
      </w:r>
      <w:r>
        <w:rPr>
          <w:lang w:val="en-GB"/>
        </w:rPr>
        <w:t>ence,</w:t>
      </w:r>
      <w:r w:rsidRPr="00D644DF">
        <w:rPr>
          <w:lang w:val="en-GB"/>
        </w:rPr>
        <w:t xml:space="preserve"> 9:35-40.</w:t>
      </w:r>
      <w:r w:rsidR="00E740DB">
        <w:rPr>
          <w:lang w:val="en-GB"/>
        </w:rPr>
        <w:t xml:space="preserve"> </w:t>
      </w:r>
      <w:hyperlink r:id="rId38" w:history="1">
        <w:r w:rsidR="00E740DB" w:rsidRPr="006B4B93">
          <w:rPr>
            <w:rStyle w:val="Hyperlink"/>
            <w:lang w:val="en-GB"/>
          </w:rPr>
          <w:t>https://doi.org/10.3146/I0095-3679-9-1-11</w:t>
        </w:r>
      </w:hyperlink>
      <w:r w:rsidR="00E740DB">
        <w:rPr>
          <w:lang w:val="en-GB"/>
        </w:rPr>
        <w:t xml:space="preserve"> </w:t>
      </w:r>
    </w:p>
    <w:p w14:paraId="7F07E1F3" w14:textId="77777777" w:rsidR="0025167B" w:rsidRDefault="004C45DA" w:rsidP="0025167B">
      <w:pPr>
        <w:pStyle w:val="Body"/>
        <w:contextualSpacing/>
      </w:pPr>
      <w:r>
        <w:t>30.</w:t>
      </w:r>
      <w:r>
        <w:tab/>
      </w:r>
      <w:r w:rsidR="0025167B" w:rsidRPr="0025167B">
        <w:t xml:space="preserve">Frans, R., Talbert, R., Marx, D., &amp; Crowley, H. (1986). Experimental design and techniques for measuring and </w:t>
      </w:r>
    </w:p>
    <w:p w14:paraId="4D77DDCF" w14:textId="77777777" w:rsidR="0025167B" w:rsidRDefault="0025167B" w:rsidP="0025167B">
      <w:pPr>
        <w:pStyle w:val="Body"/>
        <w:ind w:firstLine="720"/>
        <w:contextualSpacing/>
      </w:pPr>
      <w:r>
        <w:t>a</w:t>
      </w:r>
      <w:r w:rsidRPr="0025167B">
        <w:t>nalyzing</w:t>
      </w:r>
      <w:r>
        <w:t xml:space="preserve"> </w:t>
      </w:r>
      <w:r w:rsidRPr="0025167B">
        <w:t xml:space="preserve">plant responses to weed control practices. In N. D. Camper, (Ed.). Research Methods in Weed Science </w:t>
      </w:r>
    </w:p>
    <w:p w14:paraId="119AA81A" w14:textId="30B7BA2C" w:rsidR="004C45DA" w:rsidRDefault="0025167B" w:rsidP="0025167B">
      <w:pPr>
        <w:pStyle w:val="Body"/>
        <w:ind w:firstLine="720"/>
        <w:contextualSpacing/>
      </w:pPr>
      <w:r w:rsidRPr="0025167B">
        <w:t>(3</w:t>
      </w:r>
      <w:r w:rsidRPr="0025167B">
        <w:rPr>
          <w:vertAlign w:val="superscript"/>
        </w:rPr>
        <w:t>rd</w:t>
      </w:r>
      <w:r w:rsidRPr="0025167B">
        <w:t xml:space="preserve"> ed, pp.</w:t>
      </w:r>
      <w:r>
        <w:t xml:space="preserve"> </w:t>
      </w:r>
      <w:r w:rsidRPr="0025167B">
        <w:t>29-46). Champaign, IL: Southern Weed Science Society.</w:t>
      </w:r>
    </w:p>
    <w:p w14:paraId="1BAF6A8F" w14:textId="77777777" w:rsidR="0025167B" w:rsidRPr="00D644DF" w:rsidRDefault="0025167B" w:rsidP="0025167B">
      <w:pPr>
        <w:pStyle w:val="Body"/>
        <w:spacing w:after="0"/>
      </w:pPr>
      <w:r>
        <w:t>31.</w:t>
      </w:r>
      <w:r>
        <w:tab/>
      </w:r>
      <w:r w:rsidRPr="00D644DF">
        <w:t xml:space="preserve">Branch, W. D. </w:t>
      </w:r>
      <w:r>
        <w:t>(</w:t>
      </w:r>
      <w:r w:rsidRPr="00D644DF">
        <w:t>2010</w:t>
      </w:r>
      <w:r>
        <w:t>)</w:t>
      </w:r>
      <w:r w:rsidRPr="00D644DF">
        <w:t>. Registration of Georgia-09B peanut. J</w:t>
      </w:r>
      <w:r>
        <w:t xml:space="preserve">ournal </w:t>
      </w:r>
      <w:r w:rsidRPr="00D644DF">
        <w:t>Plant Registration</w:t>
      </w:r>
      <w:r>
        <w:t>,</w:t>
      </w:r>
      <w:r w:rsidRPr="00D644DF">
        <w:t xml:space="preserve"> 4(3):175-178. </w:t>
      </w:r>
    </w:p>
    <w:p w14:paraId="3397A958" w14:textId="62AAC287" w:rsidR="0025167B" w:rsidRDefault="0025167B" w:rsidP="0025167B">
      <w:pPr>
        <w:pStyle w:val="Body"/>
        <w:spacing w:after="0"/>
      </w:pPr>
      <w:r w:rsidRPr="00D644DF">
        <w:tab/>
      </w:r>
      <w:hyperlink r:id="rId39" w:history="1">
        <w:r w:rsidR="00E740DB" w:rsidRPr="006B4B93">
          <w:rPr>
            <w:rStyle w:val="Hyperlink"/>
          </w:rPr>
          <w:t>https://doi.org/10.3198/jpr2009.12.0693crc</w:t>
        </w:r>
      </w:hyperlink>
      <w:r w:rsidR="00E740DB">
        <w:t xml:space="preserve"> </w:t>
      </w:r>
    </w:p>
    <w:p w14:paraId="5B418930" w14:textId="77777777" w:rsidR="0025167B" w:rsidRDefault="0025167B" w:rsidP="0025167B">
      <w:pPr>
        <w:pStyle w:val="Body"/>
        <w:spacing w:after="0"/>
        <w:contextualSpacing/>
      </w:pPr>
      <w:r>
        <w:t>32.</w:t>
      </w:r>
      <w:r>
        <w:tab/>
      </w:r>
      <w:r w:rsidRPr="00D644DF">
        <w:rPr>
          <w:lang w:val="en-CA"/>
        </w:rPr>
        <w:t>Ano</w:t>
      </w:r>
      <w:r>
        <w:rPr>
          <w:lang w:val="en-CA"/>
        </w:rPr>
        <w:t>n</w:t>
      </w:r>
      <w:r w:rsidRPr="00D644DF">
        <w:rPr>
          <w:lang w:val="en-CA"/>
        </w:rPr>
        <w:t xml:space="preserve">ymous. </w:t>
      </w:r>
      <w:r>
        <w:rPr>
          <w:lang w:val="en-CA"/>
        </w:rPr>
        <w:t>(</w:t>
      </w:r>
      <w:r w:rsidRPr="00D644DF">
        <w:rPr>
          <w:lang w:val="en-CA"/>
        </w:rPr>
        <w:t>2022</w:t>
      </w:r>
      <w:r>
        <w:rPr>
          <w:lang w:val="en-CA"/>
        </w:rPr>
        <w:t>)</w:t>
      </w:r>
      <w:r w:rsidRPr="00D644DF">
        <w:rPr>
          <w:lang w:val="en-CA"/>
        </w:rPr>
        <w:t xml:space="preserve">. ACI Span 17. </w:t>
      </w:r>
      <w:proofErr w:type="spellStart"/>
      <w:r w:rsidRPr="00D644DF">
        <w:rPr>
          <w:lang w:val="en-CA"/>
        </w:rPr>
        <w:t>AgResearch</w:t>
      </w:r>
      <w:proofErr w:type="spellEnd"/>
      <w:r w:rsidRPr="00D644DF">
        <w:rPr>
          <w:lang w:val="en-CA"/>
        </w:rPr>
        <w:t xml:space="preserve"> Consultants. </w:t>
      </w:r>
      <w:hyperlink r:id="rId40" w:history="1">
        <w:r w:rsidRPr="005606B2">
          <w:rPr>
            <w:rStyle w:val="Hyperlink"/>
            <w:color w:val="auto"/>
            <w:u w:val="none"/>
            <w:lang w:val="en-CA"/>
          </w:rPr>
          <w:t>www.aciseeds.com</w:t>
        </w:r>
      </w:hyperlink>
    </w:p>
    <w:p w14:paraId="29E20C84" w14:textId="4BC1706D" w:rsidR="00D644DF" w:rsidRDefault="0025167B" w:rsidP="00E740DB">
      <w:pPr>
        <w:pStyle w:val="Body"/>
        <w:spacing w:after="0"/>
        <w:contextualSpacing/>
        <w:rPr>
          <w:lang w:val="en-CA"/>
        </w:rPr>
      </w:pPr>
      <w:r>
        <w:t>33.</w:t>
      </w:r>
      <w:r>
        <w:tab/>
      </w:r>
      <w:r w:rsidR="00E740DB" w:rsidRPr="00E740DB">
        <w:rPr>
          <w:lang w:val="en-CA"/>
        </w:rPr>
        <w:t xml:space="preserve">Anonymous. (2024). Georgia-09B peanuts. Georgia’s Integrated Cultivar Release System. Department of Crop &amp; Soil Sciences. University of Georgia, Tifton Campus. </w:t>
      </w:r>
      <w:hyperlink r:id="rId41" w:history="1">
        <w:r w:rsidR="00E740DB" w:rsidRPr="006B4B93">
          <w:rPr>
            <w:rStyle w:val="Hyperlink"/>
            <w:lang w:val="en-CA"/>
          </w:rPr>
          <w:t>http://georgiacultivars.com/cultivars/georgia-09b-peanuts</w:t>
        </w:r>
      </w:hyperlink>
      <w:r w:rsidR="00E740DB">
        <w:rPr>
          <w:lang w:val="en-CA"/>
        </w:rPr>
        <w:t xml:space="preserve"> </w:t>
      </w:r>
    </w:p>
    <w:p w14:paraId="5702D732" w14:textId="77777777" w:rsidR="00E740DB" w:rsidRDefault="00E740DB" w:rsidP="00E740DB">
      <w:pPr>
        <w:pStyle w:val="Body"/>
        <w:spacing w:after="0"/>
        <w:contextualSpacing/>
      </w:pPr>
    </w:p>
    <w:p w14:paraId="65499660" w14:textId="77777777" w:rsidR="002E4DA1" w:rsidRDefault="002E4DA1" w:rsidP="002E4DA1">
      <w:pPr>
        <w:pStyle w:val="Body"/>
        <w:spacing w:after="0"/>
        <w:contextualSpacing/>
      </w:pPr>
      <w:r w:rsidRPr="002E4DA1">
        <w:rPr>
          <w:lang w:val="es-ES"/>
        </w:rPr>
        <w:t>34.</w:t>
      </w:r>
      <w:r w:rsidRPr="002E4DA1">
        <w:rPr>
          <w:lang w:val="es-ES"/>
        </w:rPr>
        <w:tab/>
      </w:r>
      <w:proofErr w:type="spellStart"/>
      <w:r w:rsidRPr="002E4DA1">
        <w:rPr>
          <w:lang w:val="es-ES"/>
        </w:rPr>
        <w:t>Jha</w:t>
      </w:r>
      <w:proofErr w:type="spellEnd"/>
      <w:r w:rsidRPr="002E4DA1">
        <w:rPr>
          <w:lang w:val="es-ES"/>
        </w:rPr>
        <w:t xml:space="preserve">, P., Kumar, V., </w:t>
      </w:r>
      <w:proofErr w:type="spellStart"/>
      <w:r w:rsidRPr="002E4DA1">
        <w:rPr>
          <w:lang w:val="es-ES"/>
        </w:rPr>
        <w:t>Garcia</w:t>
      </w:r>
      <w:proofErr w:type="spellEnd"/>
      <w:r w:rsidRPr="002E4DA1">
        <w:rPr>
          <w:lang w:val="es-ES"/>
        </w:rPr>
        <w:t xml:space="preserve">, J., &amp; </w:t>
      </w:r>
      <w:proofErr w:type="spellStart"/>
      <w:r w:rsidRPr="002E4DA1">
        <w:rPr>
          <w:lang w:val="es-ES"/>
        </w:rPr>
        <w:t>Reichard</w:t>
      </w:r>
      <w:proofErr w:type="spellEnd"/>
      <w:r w:rsidRPr="002E4DA1">
        <w:rPr>
          <w:lang w:val="es-ES"/>
        </w:rPr>
        <w:t xml:space="preserve">, N. (2015). </w:t>
      </w:r>
      <w:r w:rsidRPr="002E4DA1">
        <w:t xml:space="preserve">Tank mixing pendimethalin with </w:t>
      </w:r>
      <w:proofErr w:type="spellStart"/>
      <w:r w:rsidRPr="002E4DA1">
        <w:t>pyroxasulfone</w:t>
      </w:r>
      <w:proofErr w:type="spellEnd"/>
      <w:r w:rsidRPr="002E4DA1">
        <w:t xml:space="preserve"> and </w:t>
      </w:r>
    </w:p>
    <w:p w14:paraId="22138A02" w14:textId="172695CF" w:rsidR="002E4DA1" w:rsidRDefault="002E4DA1" w:rsidP="002E4DA1">
      <w:pPr>
        <w:pStyle w:val="Body"/>
        <w:spacing w:after="0"/>
        <w:ind w:firstLine="720"/>
        <w:contextualSpacing/>
      </w:pPr>
      <w:r w:rsidRPr="002E4DA1">
        <w:t xml:space="preserve">chloroacetamide herbicides </w:t>
      </w:r>
      <w:proofErr w:type="gramStart"/>
      <w:r w:rsidRPr="002E4DA1">
        <w:t>enhances</w:t>
      </w:r>
      <w:proofErr w:type="gramEnd"/>
      <w:r w:rsidRPr="002E4DA1">
        <w:t xml:space="preserve"> in-season residual weed control in corn. Weed Technology, 29: 98-206.</w:t>
      </w:r>
      <w:r w:rsidR="00E740DB">
        <w:t xml:space="preserve"> </w:t>
      </w:r>
      <w:hyperlink r:id="rId42" w:history="1">
        <w:r w:rsidR="00E740DB" w:rsidRPr="006B4B93">
          <w:rPr>
            <w:rStyle w:val="Hyperlink"/>
          </w:rPr>
          <w:t>https://doi.org/10.1614/WT-D-14-00095.1</w:t>
        </w:r>
      </w:hyperlink>
      <w:r w:rsidR="00E740DB">
        <w:t xml:space="preserve"> </w:t>
      </w:r>
      <w:r w:rsidRPr="002E4DA1">
        <w:t xml:space="preserve">  </w:t>
      </w:r>
    </w:p>
    <w:p w14:paraId="11411453" w14:textId="77777777" w:rsidR="00AE7211" w:rsidRDefault="002E4DA1" w:rsidP="00AE7211">
      <w:pPr>
        <w:pStyle w:val="Body"/>
        <w:spacing w:after="0"/>
      </w:pPr>
      <w:r>
        <w:t>35.</w:t>
      </w:r>
      <w:r>
        <w:tab/>
      </w:r>
      <w:proofErr w:type="spellStart"/>
      <w:r w:rsidR="00AE7211" w:rsidRPr="00D644DF">
        <w:t>Grichar</w:t>
      </w:r>
      <w:proofErr w:type="spellEnd"/>
      <w:r w:rsidR="00AE7211" w:rsidRPr="00D644DF">
        <w:t>, W. J. (2007). Horse purslane (</w:t>
      </w:r>
      <w:proofErr w:type="spellStart"/>
      <w:r w:rsidR="00AE7211" w:rsidRPr="00D644DF">
        <w:rPr>
          <w:i/>
        </w:rPr>
        <w:t>Trianthema</w:t>
      </w:r>
      <w:proofErr w:type="spellEnd"/>
      <w:r w:rsidR="00AE7211" w:rsidRPr="00D644DF">
        <w:rPr>
          <w:i/>
        </w:rPr>
        <w:t xml:space="preserve"> </w:t>
      </w:r>
      <w:proofErr w:type="spellStart"/>
      <w:r w:rsidR="00AE7211" w:rsidRPr="00D644DF">
        <w:rPr>
          <w:i/>
        </w:rPr>
        <w:t>portulacastrum</w:t>
      </w:r>
      <w:proofErr w:type="spellEnd"/>
      <w:r w:rsidR="00AE7211" w:rsidRPr="00D644DF">
        <w:t xml:space="preserve">), </w:t>
      </w:r>
      <w:proofErr w:type="spellStart"/>
      <w:r w:rsidR="00AE7211" w:rsidRPr="00D644DF">
        <w:t>smellmelon</w:t>
      </w:r>
      <w:proofErr w:type="spellEnd"/>
      <w:r w:rsidR="00AE7211" w:rsidRPr="00D644DF">
        <w:t xml:space="preserve"> (</w:t>
      </w:r>
      <w:r w:rsidR="00AE7211" w:rsidRPr="00D644DF">
        <w:rPr>
          <w:i/>
        </w:rPr>
        <w:t xml:space="preserve">Cucumis </w:t>
      </w:r>
      <w:proofErr w:type="spellStart"/>
      <w:r w:rsidR="00AE7211" w:rsidRPr="00D644DF">
        <w:rPr>
          <w:i/>
        </w:rPr>
        <w:t>melo</w:t>
      </w:r>
      <w:proofErr w:type="spellEnd"/>
      <w:r w:rsidR="00AE7211" w:rsidRPr="00D644DF">
        <w:t xml:space="preserve">), and Palmer </w:t>
      </w:r>
    </w:p>
    <w:p w14:paraId="6B8D13C3" w14:textId="4861ABD4" w:rsidR="00AE7211" w:rsidRDefault="00AE7211" w:rsidP="00AE7211">
      <w:pPr>
        <w:pStyle w:val="Body"/>
        <w:spacing w:after="0"/>
        <w:ind w:firstLine="720"/>
      </w:pPr>
      <w:r>
        <w:t>a</w:t>
      </w:r>
      <w:r w:rsidRPr="00D644DF">
        <w:t>maranth</w:t>
      </w:r>
      <w:r>
        <w:t xml:space="preserve"> </w:t>
      </w:r>
      <w:r w:rsidRPr="00D644DF">
        <w:t>(</w:t>
      </w:r>
      <w:r w:rsidRPr="00D644DF">
        <w:rPr>
          <w:i/>
        </w:rPr>
        <w:t xml:space="preserve">Amaranthus </w:t>
      </w:r>
      <w:proofErr w:type="spellStart"/>
      <w:r w:rsidRPr="00D644DF">
        <w:rPr>
          <w:i/>
        </w:rPr>
        <w:t>palmeri</w:t>
      </w:r>
      <w:proofErr w:type="spellEnd"/>
      <w:r w:rsidRPr="00D644DF">
        <w:t>) control in peanut with postemergence herbicides. Weed Technol</w:t>
      </w:r>
      <w:r>
        <w:t xml:space="preserve">ogy, </w:t>
      </w:r>
      <w:r w:rsidRPr="00D644DF">
        <w:t>21:688-691.</w:t>
      </w:r>
      <w:r w:rsidR="00E740DB">
        <w:t xml:space="preserve"> </w:t>
      </w:r>
      <w:hyperlink r:id="rId43" w:history="1">
        <w:r w:rsidR="00E740DB" w:rsidRPr="006B4B93">
          <w:rPr>
            <w:rStyle w:val="Hyperlink"/>
          </w:rPr>
          <w:t>https://doi.org/10.1614/WT-06-166.1</w:t>
        </w:r>
      </w:hyperlink>
      <w:r w:rsidR="00E740DB">
        <w:t xml:space="preserve"> </w:t>
      </w:r>
    </w:p>
    <w:p w14:paraId="4A6E2D11" w14:textId="77777777" w:rsidR="004A5302" w:rsidRDefault="004A5302" w:rsidP="004A5302">
      <w:pPr>
        <w:pStyle w:val="Body"/>
        <w:spacing w:after="0"/>
        <w:rPr>
          <w:bCs/>
        </w:rPr>
      </w:pPr>
      <w:r>
        <w:t>36.</w:t>
      </w:r>
      <w:r>
        <w:tab/>
      </w:r>
      <w:proofErr w:type="spellStart"/>
      <w:proofErr w:type="gramStart"/>
      <w:r w:rsidRPr="004A5302">
        <w:rPr>
          <w:bCs/>
        </w:rPr>
        <w:t>Elmore,C</w:t>
      </w:r>
      <w:proofErr w:type="spellEnd"/>
      <w:r w:rsidRPr="004A5302">
        <w:rPr>
          <w:bCs/>
        </w:rPr>
        <w:t>.</w:t>
      </w:r>
      <w:proofErr w:type="gramEnd"/>
      <w:r w:rsidRPr="004A5302">
        <w:rPr>
          <w:bCs/>
        </w:rPr>
        <w:t xml:space="preserve"> D. (1989). Weed survey–southern states. Proceedings Southern Weed Science Society, 42:416.</w:t>
      </w:r>
    </w:p>
    <w:p w14:paraId="0C2C9A13" w14:textId="77777777" w:rsidR="004A5302" w:rsidRDefault="004A5302" w:rsidP="004A5302">
      <w:pPr>
        <w:pStyle w:val="Body"/>
        <w:spacing w:after="0"/>
        <w:rPr>
          <w:bCs/>
        </w:rPr>
      </w:pPr>
      <w:r>
        <w:rPr>
          <w:bCs/>
        </w:rPr>
        <w:t>37.</w:t>
      </w:r>
      <w:r>
        <w:rPr>
          <w:bCs/>
        </w:rPr>
        <w:tab/>
      </w:r>
      <w:r w:rsidRPr="004A5302">
        <w:rPr>
          <w:bCs/>
        </w:rPr>
        <w:t xml:space="preserve">Van </w:t>
      </w:r>
      <w:proofErr w:type="spellStart"/>
      <w:r w:rsidRPr="004A5302">
        <w:rPr>
          <w:bCs/>
        </w:rPr>
        <w:t>Wychen</w:t>
      </w:r>
      <w:proofErr w:type="spellEnd"/>
      <w:r w:rsidRPr="004A5302">
        <w:rPr>
          <w:bCs/>
        </w:rPr>
        <w:t xml:space="preserve"> L (2022) 2022. Survey of the most common and troublesome weeds in broadleaf crops, fruits &amp; </w:t>
      </w:r>
    </w:p>
    <w:p w14:paraId="3946D125" w14:textId="3D5C5F49" w:rsidR="004A5302" w:rsidRDefault="004A5302" w:rsidP="004A5302">
      <w:pPr>
        <w:pStyle w:val="Body"/>
        <w:spacing w:after="0"/>
        <w:ind w:firstLine="720"/>
        <w:rPr>
          <w:bCs/>
        </w:rPr>
      </w:pPr>
      <w:r w:rsidRPr="004A5302">
        <w:rPr>
          <w:bCs/>
        </w:rPr>
        <w:t>vegetables in</w:t>
      </w:r>
      <w:r>
        <w:rPr>
          <w:bCs/>
        </w:rPr>
        <w:t xml:space="preserve"> </w:t>
      </w:r>
      <w:r w:rsidRPr="004A5302">
        <w:rPr>
          <w:bCs/>
        </w:rPr>
        <w:t xml:space="preserve">the United States and Canada. Weed Science Society of America National Weed Survey Dataset. </w:t>
      </w:r>
    </w:p>
    <w:p w14:paraId="12F76BE1" w14:textId="08EE685E" w:rsidR="004A5302" w:rsidRPr="004A5302" w:rsidRDefault="00296C9A" w:rsidP="004A5302">
      <w:pPr>
        <w:pStyle w:val="Body"/>
        <w:spacing w:after="0"/>
        <w:ind w:firstLine="720"/>
        <w:rPr>
          <w:bCs/>
        </w:rPr>
      </w:pPr>
      <w:hyperlink r:id="rId44" w:history="1">
        <w:r w:rsidR="004A5302" w:rsidRPr="004A5302">
          <w:rPr>
            <w:rStyle w:val="Hyperlink"/>
            <w:bCs/>
            <w:color w:val="auto"/>
            <w:u w:val="none"/>
          </w:rPr>
          <w:t>https://wssa.net/wp-content/uploads/2022-Weed-Survey-Broadleaf-crops.xlsx </w:t>
        </w:r>
      </w:hyperlink>
      <w:r w:rsidR="00E740DB">
        <w:rPr>
          <w:rStyle w:val="Hyperlink"/>
          <w:bCs/>
          <w:color w:val="auto"/>
          <w:u w:val="none"/>
        </w:rPr>
        <w:t xml:space="preserve"> </w:t>
      </w:r>
      <w:hyperlink r:id="rId45" w:history="1">
        <w:r w:rsidR="00E740DB" w:rsidRPr="006B4B93">
          <w:rPr>
            <w:rStyle w:val="Hyperlink"/>
            <w:bCs/>
          </w:rPr>
          <w:t>https://wssa.net/wp-content/uploads/2022-Weed-Survey-Broadleaf-crops.xlsx</w:t>
        </w:r>
      </w:hyperlink>
      <w:r w:rsidR="00E740DB">
        <w:rPr>
          <w:rStyle w:val="Hyperlink"/>
          <w:bCs/>
          <w:color w:val="auto"/>
          <w:u w:val="none"/>
        </w:rPr>
        <w:t xml:space="preserve"> </w:t>
      </w:r>
    </w:p>
    <w:p w14:paraId="7FC3D3FE" w14:textId="77777777" w:rsidR="004A5302" w:rsidRPr="004A5302" w:rsidRDefault="004A5302" w:rsidP="004A5302">
      <w:pPr>
        <w:pStyle w:val="Body"/>
      </w:pPr>
      <w:r w:rsidRPr="004A5302">
        <w:t xml:space="preserve"> </w:t>
      </w:r>
    </w:p>
    <w:p w14:paraId="7268FA96" w14:textId="16A8A9EB" w:rsidR="004A5302" w:rsidRPr="00D644DF" w:rsidRDefault="004A5302" w:rsidP="004A5302">
      <w:pPr>
        <w:pStyle w:val="Body"/>
        <w:spacing w:after="0"/>
      </w:pPr>
    </w:p>
    <w:p w14:paraId="3EE05FA0" w14:textId="1E3C13E8" w:rsidR="002E4DA1" w:rsidRPr="002E4DA1" w:rsidRDefault="002E4DA1" w:rsidP="002E4DA1">
      <w:pPr>
        <w:pStyle w:val="Body"/>
        <w:spacing w:after="0"/>
        <w:contextualSpacing/>
      </w:pPr>
    </w:p>
    <w:p w14:paraId="64AEE9B7" w14:textId="62A2281F" w:rsidR="002E4DA1" w:rsidRPr="00D644DF" w:rsidRDefault="002E4DA1" w:rsidP="002E4DA1">
      <w:pPr>
        <w:pStyle w:val="Body"/>
        <w:spacing w:after="0"/>
        <w:contextualSpacing/>
        <w:rPr>
          <w:lang w:val="en-CA"/>
        </w:rPr>
      </w:pPr>
    </w:p>
    <w:p w14:paraId="0E7F7940" w14:textId="77777777" w:rsidR="0025167B" w:rsidRDefault="0025167B" w:rsidP="00D644DF">
      <w:pPr>
        <w:pStyle w:val="Body"/>
        <w:spacing w:after="0"/>
        <w:rPr>
          <w:lang w:val="en-CA"/>
        </w:rPr>
      </w:pPr>
    </w:p>
    <w:p w14:paraId="4DAB8FCA" w14:textId="77777777" w:rsidR="0025167B" w:rsidRDefault="0025167B" w:rsidP="00D644DF">
      <w:pPr>
        <w:pStyle w:val="Body"/>
        <w:spacing w:after="0"/>
        <w:rPr>
          <w:lang w:val="en-CA"/>
        </w:rPr>
      </w:pPr>
    </w:p>
    <w:p w14:paraId="65D8F031" w14:textId="77777777" w:rsidR="0025167B" w:rsidRDefault="0025167B" w:rsidP="00D644DF">
      <w:pPr>
        <w:pStyle w:val="Body"/>
        <w:spacing w:after="0"/>
        <w:rPr>
          <w:lang w:val="en-CA"/>
        </w:rPr>
      </w:pPr>
    </w:p>
    <w:p w14:paraId="180E5DE7" w14:textId="77777777" w:rsidR="0025167B" w:rsidRDefault="0025167B" w:rsidP="00D644DF">
      <w:pPr>
        <w:pStyle w:val="Body"/>
        <w:spacing w:after="0"/>
        <w:rPr>
          <w:lang w:val="en-CA"/>
        </w:rPr>
      </w:pPr>
    </w:p>
    <w:p w14:paraId="63A2DC19" w14:textId="77777777" w:rsidR="0025167B" w:rsidRDefault="0025167B" w:rsidP="00D644DF">
      <w:pPr>
        <w:pStyle w:val="Body"/>
        <w:spacing w:after="0"/>
        <w:rPr>
          <w:lang w:val="en-CA"/>
        </w:rPr>
      </w:pPr>
    </w:p>
    <w:sectPr w:rsidR="0025167B" w:rsidSect="003857EA">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0B817" w14:textId="77777777" w:rsidR="00296C9A" w:rsidRDefault="00296C9A" w:rsidP="00C37E61">
      <w:r>
        <w:separator/>
      </w:r>
    </w:p>
  </w:endnote>
  <w:endnote w:type="continuationSeparator" w:id="0">
    <w:p w14:paraId="1E6A7EBD" w14:textId="77777777" w:rsidR="00296C9A" w:rsidRDefault="00296C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83DA" w14:textId="77777777" w:rsidR="003857EA" w:rsidRDefault="00385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0D6E" w14:textId="77777777" w:rsidR="003857EA" w:rsidRDefault="00385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3631" w14:textId="08E85123" w:rsidR="00754C9A" w:rsidRPr="003857EA" w:rsidRDefault="00754C9A" w:rsidP="003857E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1BC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36C87" w14:textId="77777777" w:rsidR="00296C9A" w:rsidRDefault="00296C9A" w:rsidP="00C37E61">
      <w:r>
        <w:separator/>
      </w:r>
    </w:p>
  </w:footnote>
  <w:footnote w:type="continuationSeparator" w:id="0">
    <w:p w14:paraId="7B33591E" w14:textId="77777777" w:rsidR="00296C9A" w:rsidRDefault="00296C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CAB4" w14:textId="26EA1840" w:rsidR="003857EA" w:rsidRDefault="003857EA">
    <w:pPr>
      <w:pStyle w:val="Header"/>
    </w:pPr>
    <w:r>
      <w:rPr>
        <w:noProof/>
      </w:rPr>
      <w:pict w14:anchorId="419C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03C02" w14:textId="4A9F2DBD" w:rsidR="003857EA" w:rsidRDefault="003857EA">
    <w:pPr>
      <w:pStyle w:val="Header"/>
    </w:pPr>
    <w:r>
      <w:rPr>
        <w:noProof/>
      </w:rPr>
      <w:pict w14:anchorId="39855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2F9A" w14:textId="3A6A9576" w:rsidR="00296529" w:rsidRPr="00296529" w:rsidRDefault="003857EA" w:rsidP="00296529">
    <w:pPr>
      <w:ind w:left="2160"/>
      <w:jc w:val="center"/>
      <w:rPr>
        <w:rFonts w:ascii="Times New Roman" w:eastAsia="Calibri" w:hAnsi="Times New Roman"/>
        <w:i/>
        <w:sz w:val="18"/>
        <w:szCs w:val="22"/>
      </w:rPr>
    </w:pPr>
    <w:r>
      <w:rPr>
        <w:noProof/>
      </w:rPr>
      <w:pict w14:anchorId="650CE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AC0BF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533D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68316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3BF5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4F2B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F3C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E82E" w14:textId="61701042" w:rsidR="003857EA" w:rsidRDefault="003857EA">
    <w:pPr>
      <w:pStyle w:val="Header"/>
    </w:pPr>
    <w:r>
      <w:rPr>
        <w:noProof/>
      </w:rPr>
      <w:pict w14:anchorId="37556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4F35" w14:textId="49CE42DF" w:rsidR="003857EA" w:rsidRDefault="003857EA">
    <w:pPr>
      <w:pStyle w:val="Header"/>
    </w:pPr>
    <w:r>
      <w:rPr>
        <w:noProof/>
      </w:rPr>
      <w:pict w14:anchorId="1BA2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2280" w14:textId="63E50248" w:rsidR="003857EA" w:rsidRDefault="003857EA">
    <w:pPr>
      <w:pStyle w:val="Header"/>
    </w:pPr>
    <w:r>
      <w:rPr>
        <w:noProof/>
      </w:rPr>
      <w:pict w14:anchorId="270E1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783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71A8"/>
    <w:rsid w:val="000B1E33"/>
    <w:rsid w:val="000D11A1"/>
    <w:rsid w:val="000D689F"/>
    <w:rsid w:val="000E5914"/>
    <w:rsid w:val="000E7B7B"/>
    <w:rsid w:val="000E7D62"/>
    <w:rsid w:val="00103357"/>
    <w:rsid w:val="00123C9F"/>
    <w:rsid w:val="00125A31"/>
    <w:rsid w:val="00126190"/>
    <w:rsid w:val="00130F17"/>
    <w:rsid w:val="001320BF"/>
    <w:rsid w:val="001414A7"/>
    <w:rsid w:val="001479FC"/>
    <w:rsid w:val="00162B9E"/>
    <w:rsid w:val="00163BC4"/>
    <w:rsid w:val="00191062"/>
    <w:rsid w:val="00192B72"/>
    <w:rsid w:val="001A29D8"/>
    <w:rsid w:val="001A5397"/>
    <w:rsid w:val="001A5CAA"/>
    <w:rsid w:val="001B0427"/>
    <w:rsid w:val="001B1B74"/>
    <w:rsid w:val="001D3A51"/>
    <w:rsid w:val="001E0160"/>
    <w:rsid w:val="001E10D2"/>
    <w:rsid w:val="001E25B4"/>
    <w:rsid w:val="001E3164"/>
    <w:rsid w:val="001E44FE"/>
    <w:rsid w:val="00200595"/>
    <w:rsid w:val="00202BF2"/>
    <w:rsid w:val="00204835"/>
    <w:rsid w:val="002129FD"/>
    <w:rsid w:val="00216462"/>
    <w:rsid w:val="00231920"/>
    <w:rsid w:val="0023195C"/>
    <w:rsid w:val="00232DF0"/>
    <w:rsid w:val="00236B3B"/>
    <w:rsid w:val="0024282C"/>
    <w:rsid w:val="00244809"/>
    <w:rsid w:val="002460DC"/>
    <w:rsid w:val="00250985"/>
    <w:rsid w:val="0025167B"/>
    <w:rsid w:val="00253754"/>
    <w:rsid w:val="002556F6"/>
    <w:rsid w:val="00255C7B"/>
    <w:rsid w:val="00262186"/>
    <w:rsid w:val="00283105"/>
    <w:rsid w:val="00284C4C"/>
    <w:rsid w:val="00287E68"/>
    <w:rsid w:val="00296529"/>
    <w:rsid w:val="00296C9A"/>
    <w:rsid w:val="002A78C5"/>
    <w:rsid w:val="002B1094"/>
    <w:rsid w:val="002B27FB"/>
    <w:rsid w:val="002B3DE2"/>
    <w:rsid w:val="002B685A"/>
    <w:rsid w:val="002C576D"/>
    <w:rsid w:val="002C57D2"/>
    <w:rsid w:val="002E0D56"/>
    <w:rsid w:val="002E4DA1"/>
    <w:rsid w:val="002F6835"/>
    <w:rsid w:val="00315186"/>
    <w:rsid w:val="00320710"/>
    <w:rsid w:val="0033343E"/>
    <w:rsid w:val="003512C2"/>
    <w:rsid w:val="00371FB6"/>
    <w:rsid w:val="003736CB"/>
    <w:rsid w:val="003763C1"/>
    <w:rsid w:val="00376BBE"/>
    <w:rsid w:val="0038318A"/>
    <w:rsid w:val="003857EA"/>
    <w:rsid w:val="0039224F"/>
    <w:rsid w:val="003929D1"/>
    <w:rsid w:val="003A33BB"/>
    <w:rsid w:val="003A43A4"/>
    <w:rsid w:val="003A7E18"/>
    <w:rsid w:val="003B6484"/>
    <w:rsid w:val="003C40B1"/>
    <w:rsid w:val="003C4C86"/>
    <w:rsid w:val="003C6258"/>
    <w:rsid w:val="003D17D3"/>
    <w:rsid w:val="003E2904"/>
    <w:rsid w:val="00401927"/>
    <w:rsid w:val="00402BC6"/>
    <w:rsid w:val="0041027F"/>
    <w:rsid w:val="00412475"/>
    <w:rsid w:val="00423355"/>
    <w:rsid w:val="00423789"/>
    <w:rsid w:val="00440F43"/>
    <w:rsid w:val="00441B6F"/>
    <w:rsid w:val="00446221"/>
    <w:rsid w:val="00450E62"/>
    <w:rsid w:val="004539DB"/>
    <w:rsid w:val="00463165"/>
    <w:rsid w:val="00471A80"/>
    <w:rsid w:val="004A49C5"/>
    <w:rsid w:val="004A5302"/>
    <w:rsid w:val="004C45DA"/>
    <w:rsid w:val="004D305E"/>
    <w:rsid w:val="004D4277"/>
    <w:rsid w:val="005024D9"/>
    <w:rsid w:val="00502516"/>
    <w:rsid w:val="00505F06"/>
    <w:rsid w:val="00506828"/>
    <w:rsid w:val="0053056E"/>
    <w:rsid w:val="005505B2"/>
    <w:rsid w:val="00554FDA"/>
    <w:rsid w:val="005606B2"/>
    <w:rsid w:val="005813E8"/>
    <w:rsid w:val="0058722F"/>
    <w:rsid w:val="0059020B"/>
    <w:rsid w:val="00597E91"/>
    <w:rsid w:val="005A0A3B"/>
    <w:rsid w:val="005B17CE"/>
    <w:rsid w:val="005C784C"/>
    <w:rsid w:val="005C7A61"/>
    <w:rsid w:val="005D1430"/>
    <w:rsid w:val="005D17F6"/>
    <w:rsid w:val="005E1C85"/>
    <w:rsid w:val="005E3526"/>
    <w:rsid w:val="005E5539"/>
    <w:rsid w:val="005E7817"/>
    <w:rsid w:val="00602BF5"/>
    <w:rsid w:val="006056AB"/>
    <w:rsid w:val="00617FDD"/>
    <w:rsid w:val="006255D1"/>
    <w:rsid w:val="00633614"/>
    <w:rsid w:val="00633F68"/>
    <w:rsid w:val="00636EB2"/>
    <w:rsid w:val="006375B8"/>
    <w:rsid w:val="00644F3F"/>
    <w:rsid w:val="00663CD3"/>
    <w:rsid w:val="0066510A"/>
    <w:rsid w:val="00673F9F"/>
    <w:rsid w:val="0068322A"/>
    <w:rsid w:val="00686953"/>
    <w:rsid w:val="00687DEA"/>
    <w:rsid w:val="00687E67"/>
    <w:rsid w:val="006967F7"/>
    <w:rsid w:val="006A250C"/>
    <w:rsid w:val="006B21D3"/>
    <w:rsid w:val="006B57D0"/>
    <w:rsid w:val="006D30FF"/>
    <w:rsid w:val="006D6231"/>
    <w:rsid w:val="006D6940"/>
    <w:rsid w:val="006F11EC"/>
    <w:rsid w:val="0070082C"/>
    <w:rsid w:val="007369E6"/>
    <w:rsid w:val="00746E59"/>
    <w:rsid w:val="0074702D"/>
    <w:rsid w:val="00754C9A"/>
    <w:rsid w:val="0075599A"/>
    <w:rsid w:val="007564B2"/>
    <w:rsid w:val="007607CB"/>
    <w:rsid w:val="00761D52"/>
    <w:rsid w:val="0077749E"/>
    <w:rsid w:val="00790ADA"/>
    <w:rsid w:val="007C2F05"/>
    <w:rsid w:val="007D2288"/>
    <w:rsid w:val="007E088F"/>
    <w:rsid w:val="007F6D0D"/>
    <w:rsid w:val="007F7B32"/>
    <w:rsid w:val="00804BC2"/>
    <w:rsid w:val="0081431A"/>
    <w:rsid w:val="0083216F"/>
    <w:rsid w:val="00860000"/>
    <w:rsid w:val="00862DD8"/>
    <w:rsid w:val="00863BD3"/>
    <w:rsid w:val="008641ED"/>
    <w:rsid w:val="00866D66"/>
    <w:rsid w:val="008671C6"/>
    <w:rsid w:val="00873F72"/>
    <w:rsid w:val="00875803"/>
    <w:rsid w:val="0089635A"/>
    <w:rsid w:val="008B459E"/>
    <w:rsid w:val="008E13AE"/>
    <w:rsid w:val="008E1506"/>
    <w:rsid w:val="008E2272"/>
    <w:rsid w:val="008E710C"/>
    <w:rsid w:val="008F2317"/>
    <w:rsid w:val="008F69D6"/>
    <w:rsid w:val="008F78D0"/>
    <w:rsid w:val="00902823"/>
    <w:rsid w:val="00915CA6"/>
    <w:rsid w:val="00927834"/>
    <w:rsid w:val="00935593"/>
    <w:rsid w:val="00942416"/>
    <w:rsid w:val="009500A6"/>
    <w:rsid w:val="00957C18"/>
    <w:rsid w:val="009659BA"/>
    <w:rsid w:val="00983040"/>
    <w:rsid w:val="009B3FB9"/>
    <w:rsid w:val="009C2465"/>
    <w:rsid w:val="009D35A0"/>
    <w:rsid w:val="009D7EB7"/>
    <w:rsid w:val="009E048A"/>
    <w:rsid w:val="009E08E9"/>
    <w:rsid w:val="009E2E73"/>
    <w:rsid w:val="009E3DB9"/>
    <w:rsid w:val="009E6E35"/>
    <w:rsid w:val="009F0EDA"/>
    <w:rsid w:val="00A01180"/>
    <w:rsid w:val="00A03B96"/>
    <w:rsid w:val="00A05B19"/>
    <w:rsid w:val="00A1134E"/>
    <w:rsid w:val="00A1701F"/>
    <w:rsid w:val="00A24E7E"/>
    <w:rsid w:val="00A258C3"/>
    <w:rsid w:val="00A26AA1"/>
    <w:rsid w:val="00A31CE5"/>
    <w:rsid w:val="00A347C0"/>
    <w:rsid w:val="00A42C97"/>
    <w:rsid w:val="00A51431"/>
    <w:rsid w:val="00A539AD"/>
    <w:rsid w:val="00A90B93"/>
    <w:rsid w:val="00A94063"/>
    <w:rsid w:val="00AA6219"/>
    <w:rsid w:val="00AA74E0"/>
    <w:rsid w:val="00AB703F"/>
    <w:rsid w:val="00AC4CEC"/>
    <w:rsid w:val="00AC6BB8"/>
    <w:rsid w:val="00AE008F"/>
    <w:rsid w:val="00AE3013"/>
    <w:rsid w:val="00AE4022"/>
    <w:rsid w:val="00AE7211"/>
    <w:rsid w:val="00B01FCD"/>
    <w:rsid w:val="00B1776C"/>
    <w:rsid w:val="00B435D4"/>
    <w:rsid w:val="00B52583"/>
    <w:rsid w:val="00B52896"/>
    <w:rsid w:val="00B95236"/>
    <w:rsid w:val="00B96BD9"/>
    <w:rsid w:val="00BA1B01"/>
    <w:rsid w:val="00BA2641"/>
    <w:rsid w:val="00BA7977"/>
    <w:rsid w:val="00BB37AA"/>
    <w:rsid w:val="00BC53A0"/>
    <w:rsid w:val="00BE62AD"/>
    <w:rsid w:val="00BF121F"/>
    <w:rsid w:val="00BF1F80"/>
    <w:rsid w:val="00C125AC"/>
    <w:rsid w:val="00C166EF"/>
    <w:rsid w:val="00C17EB0"/>
    <w:rsid w:val="00C27F5F"/>
    <w:rsid w:val="00C30A0F"/>
    <w:rsid w:val="00C37E61"/>
    <w:rsid w:val="00C70F1B"/>
    <w:rsid w:val="00C71A47"/>
    <w:rsid w:val="00C74010"/>
    <w:rsid w:val="00C7464C"/>
    <w:rsid w:val="00C82108"/>
    <w:rsid w:val="00C85588"/>
    <w:rsid w:val="00CC0E7D"/>
    <w:rsid w:val="00CC2784"/>
    <w:rsid w:val="00CD520A"/>
    <w:rsid w:val="00CD59DF"/>
    <w:rsid w:val="00CD6755"/>
    <w:rsid w:val="00CD6856"/>
    <w:rsid w:val="00CE0089"/>
    <w:rsid w:val="00CE752D"/>
    <w:rsid w:val="00CE793C"/>
    <w:rsid w:val="00CF193C"/>
    <w:rsid w:val="00CF2F20"/>
    <w:rsid w:val="00D173F1"/>
    <w:rsid w:val="00D2537A"/>
    <w:rsid w:val="00D60147"/>
    <w:rsid w:val="00D644DF"/>
    <w:rsid w:val="00D736AD"/>
    <w:rsid w:val="00D74CB0"/>
    <w:rsid w:val="00D8295D"/>
    <w:rsid w:val="00DA3069"/>
    <w:rsid w:val="00DC2A65"/>
    <w:rsid w:val="00DE15F0"/>
    <w:rsid w:val="00DE5663"/>
    <w:rsid w:val="00DE78AA"/>
    <w:rsid w:val="00DF7278"/>
    <w:rsid w:val="00E053D0"/>
    <w:rsid w:val="00E15994"/>
    <w:rsid w:val="00E3114E"/>
    <w:rsid w:val="00E31A70"/>
    <w:rsid w:val="00E34F30"/>
    <w:rsid w:val="00E35B02"/>
    <w:rsid w:val="00E66496"/>
    <w:rsid w:val="00E66B35"/>
    <w:rsid w:val="00E66E10"/>
    <w:rsid w:val="00E740DB"/>
    <w:rsid w:val="00E75DD0"/>
    <w:rsid w:val="00E769F6"/>
    <w:rsid w:val="00E8407C"/>
    <w:rsid w:val="00E84F3C"/>
    <w:rsid w:val="00EA012C"/>
    <w:rsid w:val="00EA1291"/>
    <w:rsid w:val="00EA3A9A"/>
    <w:rsid w:val="00EC6A55"/>
    <w:rsid w:val="00ED0288"/>
    <w:rsid w:val="00EE52CB"/>
    <w:rsid w:val="00EF155B"/>
    <w:rsid w:val="00EF332F"/>
    <w:rsid w:val="00EF581D"/>
    <w:rsid w:val="00EF7FD8"/>
    <w:rsid w:val="00F06F59"/>
    <w:rsid w:val="00F07625"/>
    <w:rsid w:val="00F17988"/>
    <w:rsid w:val="00F26315"/>
    <w:rsid w:val="00F27ACC"/>
    <w:rsid w:val="00F354A9"/>
    <w:rsid w:val="00F469F0"/>
    <w:rsid w:val="00F53273"/>
    <w:rsid w:val="00F55086"/>
    <w:rsid w:val="00F56635"/>
    <w:rsid w:val="00F62326"/>
    <w:rsid w:val="00F755E4"/>
    <w:rsid w:val="00F77D02"/>
    <w:rsid w:val="00F82BC8"/>
    <w:rsid w:val="00F93983"/>
    <w:rsid w:val="00FB3A86"/>
    <w:rsid w:val="00FB41EB"/>
    <w:rsid w:val="00FC1CF9"/>
    <w:rsid w:val="00FD36C8"/>
    <w:rsid w:val="00FE1CDE"/>
    <w:rsid w:val="00FF6D6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A2F7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F62326"/>
    <w:rPr>
      <w:rFonts w:ascii="Helvetica" w:hAnsi="Helvetica"/>
    </w:rPr>
  </w:style>
  <w:style w:type="paragraph" w:styleId="Subtitle">
    <w:name w:val="Subtitle"/>
    <w:basedOn w:val="Normal"/>
    <w:next w:val="Normal"/>
    <w:link w:val="SubtitleChar"/>
    <w:uiPriority w:val="11"/>
    <w:qFormat/>
    <w:rsid w:val="00873F72"/>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73F72"/>
    <w:rPr>
      <w:rFonts w:asciiTheme="minorHAnsi" w:eastAsiaTheme="minorEastAsia" w:hAnsiTheme="minorHAnsi" w:cstheme="minorBidi"/>
      <w:color w:val="5A5A5A" w:themeColor="text1" w:themeTint="A5"/>
      <w:spacing w:val="15"/>
      <w:sz w:val="22"/>
      <w:szCs w:val="22"/>
    </w:rPr>
  </w:style>
  <w:style w:type="table" w:styleId="PlainTable2">
    <w:name w:val="Plain Table 2"/>
    <w:basedOn w:val="TableNormal"/>
    <w:uiPriority w:val="42"/>
    <w:rsid w:val="00873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5902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3D1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xtension.psu.edu/plants/crops/news/2013/04/pyroxasulfone-the-new-kid-in-the-neighborhood" TargetMode="External"/><Relationship Id="rId26" Type="http://schemas.openxmlformats.org/officeDocument/2006/relationships/hyperlink" Target="https://sfyl.ifas.ufl.edu/media/sfyl/docs/pdf/2013-Peanut-Production-Update.pdf" TargetMode="External"/><Relationship Id="rId39" Type="http://schemas.openxmlformats.org/officeDocument/2006/relationships/hyperlink" Target="https://doi.org/10.3198/jpr2009.12.0693crc" TargetMode="External"/><Relationship Id="rId21" Type="http://schemas.openxmlformats.org/officeDocument/2006/relationships/hyperlink" Target="https://doi.org/10.1614/WT-D-14-00016.1" TargetMode="External"/><Relationship Id="rId34" Type="http://schemas.openxmlformats.org/officeDocument/2006/relationships/hyperlink" Target="https://doi.org/10.9734/JEAI/2018/39881" TargetMode="External"/><Relationship Id="rId42" Type="http://schemas.openxmlformats.org/officeDocument/2006/relationships/hyperlink" Target="https://doi.org/10.1614/WT-D-14-00095.1"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7/S0890037X00041336" TargetMode="External"/><Relationship Id="rId29" Type="http://schemas.openxmlformats.org/officeDocument/2006/relationships/hyperlink" Target="https://doi.org/10.1002/(SICI)1096-9063(199709)51:1%3C65::AID-PS598%3E3.0.CO;2-9" TargetMode="External"/><Relationship Id="rId11" Type="http://schemas.openxmlformats.org/officeDocument/2006/relationships/footer" Target="footer2.xml"/><Relationship Id="rId24" Type="http://schemas.openxmlformats.org/officeDocument/2006/relationships/hyperlink" Target="https://doi.org/10.1614/WT-08-097.1" TargetMode="External"/><Relationship Id="rId32" Type="http://schemas.openxmlformats.org/officeDocument/2006/relationships/hyperlink" Target="https://doi.org/10.1104/pp.97.1.280" TargetMode="External"/><Relationship Id="rId37" Type="http://schemas.openxmlformats.org/officeDocument/2006/relationships/hyperlink" Target="https://www.intechopen.com/chapters/1176670" TargetMode="External"/><Relationship Id="rId40" Type="http://schemas.openxmlformats.org/officeDocument/2006/relationships/hyperlink" Target="http://www.aciseeds.com" TargetMode="External"/><Relationship Id="rId45" Type="http://schemas.openxmlformats.org/officeDocument/2006/relationships/hyperlink" Target="https://wssa.net/wp-content/uploads/2022-Weed-Survey-Broadleaf-crops.xlsx" TargetMode="External"/><Relationship Id="rId5" Type="http://schemas.openxmlformats.org/officeDocument/2006/relationships/webSettings" Target="webSettings.xml"/><Relationship Id="rId15" Type="http://schemas.openxmlformats.org/officeDocument/2006/relationships/hyperlink" Target="https://www.apresinc.com/publications/advances-in-peanut-science-table-of-contents/" TargetMode="External"/><Relationship Id="rId23" Type="http://schemas.openxmlformats.org/officeDocument/2006/relationships/hyperlink" Target="https://doi.org/10.1614/WT-08-097.1" TargetMode="External"/><Relationship Id="rId28" Type="http://schemas.openxmlformats.org/officeDocument/2006/relationships/hyperlink" Target="https://doi.org/10.1021/bk-1992-0504.ch017" TargetMode="External"/><Relationship Id="rId36" Type="http://schemas.openxmlformats.org/officeDocument/2006/relationships/hyperlink" Target="https://doi.org/10.9734/jeai/2021/v43i1030747"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614/WT-04-229R1.1" TargetMode="External"/><Relationship Id="rId31" Type="http://schemas.openxmlformats.org/officeDocument/2006/relationships/hyperlink" Target="https://doi.org/10.1104/pp.90.3.1175" TargetMode="External"/><Relationship Id="rId44" Type="http://schemas.openxmlformats.org/officeDocument/2006/relationships/hyperlink" Target="https://wssa-net.b-cdn.net/wp-content/uploads/2022-Weed-Survey-Broadleaf-crops.xls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presinc.com/publications/peanut-science-and-technology/" TargetMode="External"/><Relationship Id="rId22" Type="http://schemas.openxmlformats.org/officeDocument/2006/relationships/hyperlink" Target="https://doi.org/10.1614/WT-07-169.1" TargetMode="External"/><Relationship Id="rId27" Type="http://schemas.openxmlformats.org/officeDocument/2006/relationships/hyperlink" Target="https://doi.org/10.9734/JEAI/2019/45347" TargetMode="External"/><Relationship Id="rId30" Type="http://schemas.openxmlformats.org/officeDocument/2006/relationships/hyperlink" Target="https://doi.org/10.1017/S0043174500093255" TargetMode="External"/><Relationship Id="rId35" Type="http://schemas.openxmlformats.org/officeDocument/2006/relationships/hyperlink" Target="https://doi.org/10.9734/JEAI/2018/41505" TargetMode="External"/><Relationship Id="rId43" Type="http://schemas.openxmlformats.org/officeDocument/2006/relationships/hyperlink" Target="https://doi.org/10.1614/WT-06-166.1"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pestbp.2009.06.003" TargetMode="External"/><Relationship Id="rId25" Type="http://schemas.openxmlformats.org/officeDocument/2006/relationships/hyperlink" Target="https://doi.org/10.1614/WT-D-11-00059.1" TargetMode="External"/><Relationship Id="rId33" Type="http://schemas.openxmlformats.org/officeDocument/2006/relationships/hyperlink" Target="https://www.fmc.com/en-us/agriculture/products/aim-ec-herbicide" TargetMode="External"/><Relationship Id="rId38" Type="http://schemas.openxmlformats.org/officeDocument/2006/relationships/hyperlink" Target="https://doi.org/10.3146/I0095-3679-9-1-11" TargetMode="External"/><Relationship Id="rId46" Type="http://schemas.openxmlformats.org/officeDocument/2006/relationships/header" Target="header4.xml"/><Relationship Id="rId20" Type="http://schemas.openxmlformats.org/officeDocument/2006/relationships/hyperlink" Target="https://doi.org/10.1614/WT-05-048R2.1" TargetMode="External"/><Relationship Id="rId41" Type="http://schemas.openxmlformats.org/officeDocument/2006/relationships/hyperlink" Target="http://georgiacultivars.com/cultivars/georgia-09b-peanu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26DED-CE8B-4934-85E2-3A3AAAD2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20953</TotalTime>
  <Pages>11</Pages>
  <Words>5590</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103</cp:revision>
  <cp:lastPrinted>2025-12-24T12:37:00Z</cp:lastPrinted>
  <dcterms:created xsi:type="dcterms:W3CDTF">2025-09-23T19:23:00Z</dcterms:created>
  <dcterms:modified xsi:type="dcterms:W3CDTF">2026-01-06T13:49:00Z</dcterms:modified>
</cp:coreProperties>
</file>