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5D096" w14:textId="77777777" w:rsidR="00065804" w:rsidRDefault="00065804" w:rsidP="00065804">
      <w:pPr>
        <w:spacing w:after="0" w:line="240" w:lineRule="auto"/>
        <w:ind w:left="2" w:right="3"/>
        <w:jc w:val="right"/>
        <w:rPr>
          <w:rFonts w:ascii="Arial" w:eastAsia="MS Mincho" w:hAnsi="Arial" w:cs="Arial"/>
          <w:b/>
          <w:color w:val="000000"/>
          <w:sz w:val="36"/>
          <w:szCs w:val="20"/>
          <w:lang w:val="en-US"/>
        </w:rPr>
      </w:pPr>
      <w:r w:rsidRPr="00065804">
        <w:rPr>
          <w:rFonts w:ascii="Arial" w:eastAsia="MS Mincho" w:hAnsi="Arial" w:cs="Arial"/>
          <w:b/>
          <w:color w:val="000000"/>
          <w:sz w:val="36"/>
          <w:szCs w:val="20"/>
          <w:lang w:val="en-US"/>
        </w:rPr>
        <w:t>Effect</w:t>
      </w:r>
      <w:r w:rsidRPr="00065804">
        <w:rPr>
          <w:rFonts w:ascii="Arial" w:eastAsia="MS Mincho" w:hAnsi="Arial" w:cs="Arial"/>
          <w:b/>
          <w:color w:val="000000"/>
          <w:spacing w:val="-4"/>
          <w:sz w:val="36"/>
          <w:szCs w:val="20"/>
          <w:lang w:val="en-US"/>
        </w:rPr>
        <w:t xml:space="preserve"> </w:t>
      </w:r>
      <w:r w:rsidRPr="00065804">
        <w:rPr>
          <w:rFonts w:ascii="Arial" w:eastAsia="MS Mincho" w:hAnsi="Arial" w:cs="Arial"/>
          <w:b/>
          <w:color w:val="000000"/>
          <w:sz w:val="36"/>
          <w:szCs w:val="20"/>
          <w:lang w:val="en-US"/>
        </w:rPr>
        <w:t>of</w:t>
      </w:r>
      <w:r w:rsidRPr="00065804">
        <w:rPr>
          <w:rFonts w:ascii="Arial" w:eastAsia="MS Mincho" w:hAnsi="Arial" w:cs="Arial"/>
          <w:b/>
          <w:color w:val="000000"/>
          <w:spacing w:val="-7"/>
          <w:sz w:val="36"/>
          <w:szCs w:val="20"/>
          <w:lang w:val="en-US"/>
        </w:rPr>
        <w:t xml:space="preserve"> </w:t>
      </w:r>
      <w:r w:rsidRPr="00065804">
        <w:rPr>
          <w:rFonts w:ascii="Arial" w:eastAsia="MS Mincho" w:hAnsi="Arial" w:cs="Arial"/>
          <w:b/>
          <w:color w:val="000000"/>
          <w:sz w:val="36"/>
          <w:szCs w:val="20"/>
          <w:lang w:val="en-US"/>
        </w:rPr>
        <w:t>spacing</w:t>
      </w:r>
      <w:r w:rsidRPr="00065804">
        <w:rPr>
          <w:rFonts w:ascii="Arial" w:eastAsia="MS Mincho" w:hAnsi="Arial" w:cs="Arial"/>
          <w:b/>
          <w:color w:val="000000"/>
          <w:spacing w:val="-5"/>
          <w:sz w:val="36"/>
          <w:szCs w:val="20"/>
          <w:lang w:val="en-US"/>
        </w:rPr>
        <w:t xml:space="preserve"> </w:t>
      </w:r>
      <w:r w:rsidRPr="00065804">
        <w:rPr>
          <w:rFonts w:ascii="Arial" w:eastAsia="MS Mincho" w:hAnsi="Arial" w:cs="Arial"/>
          <w:b/>
          <w:color w:val="000000"/>
          <w:sz w:val="36"/>
          <w:szCs w:val="20"/>
          <w:lang w:val="en-US"/>
        </w:rPr>
        <w:t>and</w:t>
      </w:r>
      <w:r w:rsidRPr="00065804">
        <w:rPr>
          <w:rFonts w:ascii="Arial" w:eastAsia="MS Mincho" w:hAnsi="Arial" w:cs="Arial"/>
          <w:b/>
          <w:color w:val="000000"/>
          <w:spacing w:val="-7"/>
          <w:sz w:val="36"/>
          <w:szCs w:val="20"/>
          <w:lang w:val="en-US"/>
        </w:rPr>
        <w:t xml:space="preserve"> </w:t>
      </w:r>
      <w:r w:rsidRPr="00065804">
        <w:rPr>
          <w:rFonts w:ascii="Arial" w:eastAsia="MS Mincho" w:hAnsi="Arial" w:cs="Arial"/>
          <w:b/>
          <w:color w:val="000000"/>
          <w:sz w:val="36"/>
          <w:szCs w:val="20"/>
          <w:lang w:val="en-US"/>
        </w:rPr>
        <w:t>fertilizer</w:t>
      </w:r>
      <w:r w:rsidRPr="00065804">
        <w:rPr>
          <w:rFonts w:ascii="Arial" w:eastAsia="MS Mincho" w:hAnsi="Arial" w:cs="Arial"/>
          <w:b/>
          <w:color w:val="000000"/>
          <w:spacing w:val="-12"/>
          <w:sz w:val="36"/>
          <w:szCs w:val="20"/>
          <w:lang w:val="en-US"/>
        </w:rPr>
        <w:t xml:space="preserve"> </w:t>
      </w:r>
      <w:r w:rsidRPr="00065804">
        <w:rPr>
          <w:rFonts w:ascii="Arial" w:eastAsia="MS Mincho" w:hAnsi="Arial" w:cs="Arial"/>
          <w:b/>
          <w:color w:val="000000"/>
          <w:sz w:val="36"/>
          <w:szCs w:val="20"/>
          <w:lang w:val="en-US"/>
        </w:rPr>
        <w:t>levels</w:t>
      </w:r>
      <w:r w:rsidRPr="00065804">
        <w:rPr>
          <w:rFonts w:ascii="Arial" w:eastAsia="MS Mincho" w:hAnsi="Arial" w:cs="Arial"/>
          <w:b/>
          <w:color w:val="000000"/>
          <w:spacing w:val="-8"/>
          <w:sz w:val="36"/>
          <w:szCs w:val="20"/>
          <w:lang w:val="en-US"/>
        </w:rPr>
        <w:t xml:space="preserve"> </w:t>
      </w:r>
      <w:r w:rsidRPr="00065804">
        <w:rPr>
          <w:rFonts w:ascii="Arial" w:eastAsia="MS Mincho" w:hAnsi="Arial" w:cs="Arial"/>
          <w:b/>
          <w:color w:val="000000"/>
          <w:sz w:val="36"/>
          <w:szCs w:val="20"/>
          <w:lang w:val="en-US"/>
        </w:rPr>
        <w:t>on</w:t>
      </w:r>
      <w:r w:rsidRPr="00065804">
        <w:rPr>
          <w:rFonts w:ascii="Arial" w:eastAsia="MS Mincho" w:hAnsi="Arial" w:cs="Arial"/>
          <w:b/>
          <w:color w:val="000000"/>
          <w:spacing w:val="-1"/>
          <w:sz w:val="36"/>
          <w:szCs w:val="20"/>
          <w:lang w:val="en-US"/>
        </w:rPr>
        <w:t xml:space="preserve"> growth, yield and quality of </w:t>
      </w:r>
      <w:r w:rsidRPr="00065804">
        <w:rPr>
          <w:rFonts w:ascii="Arial" w:eastAsia="MS Mincho" w:hAnsi="Arial" w:cs="Arial"/>
          <w:b/>
          <w:i/>
          <w:color w:val="000000"/>
          <w:sz w:val="36"/>
          <w:szCs w:val="20"/>
          <w:lang w:val="en-US"/>
        </w:rPr>
        <w:t>kharif</w:t>
      </w:r>
      <w:r w:rsidRPr="00065804">
        <w:rPr>
          <w:rFonts w:ascii="Arial" w:eastAsia="MS Mincho" w:hAnsi="Arial" w:cs="Arial"/>
          <w:b/>
          <w:i/>
          <w:color w:val="000000"/>
          <w:spacing w:val="-6"/>
          <w:sz w:val="36"/>
          <w:szCs w:val="20"/>
          <w:lang w:val="en-US"/>
        </w:rPr>
        <w:t xml:space="preserve"> </w:t>
      </w:r>
      <w:r w:rsidRPr="00065804">
        <w:rPr>
          <w:rFonts w:ascii="Arial" w:eastAsia="MS Mincho" w:hAnsi="Arial" w:cs="Arial"/>
          <w:b/>
          <w:color w:val="000000"/>
          <w:sz w:val="36"/>
          <w:szCs w:val="20"/>
          <w:lang w:val="en-US"/>
        </w:rPr>
        <w:t>groundnut (</w:t>
      </w:r>
      <w:r w:rsidRPr="00065804">
        <w:rPr>
          <w:rFonts w:ascii="Arial" w:eastAsia="MS Mincho" w:hAnsi="Arial" w:cs="Arial"/>
          <w:b/>
          <w:i/>
          <w:color w:val="000000"/>
          <w:sz w:val="36"/>
          <w:szCs w:val="20"/>
          <w:lang w:val="en-US"/>
        </w:rPr>
        <w:t xml:space="preserve">Arachis hypogaea </w:t>
      </w:r>
      <w:r w:rsidRPr="00065804">
        <w:rPr>
          <w:rFonts w:ascii="Arial" w:eastAsia="MS Mincho" w:hAnsi="Arial" w:cs="Arial"/>
          <w:b/>
          <w:color w:val="000000"/>
          <w:sz w:val="36"/>
          <w:szCs w:val="20"/>
          <w:lang w:val="en-US"/>
        </w:rPr>
        <w:t>L.)</w:t>
      </w:r>
    </w:p>
    <w:p w14:paraId="459FD9B1" w14:textId="77777777" w:rsidR="00065804" w:rsidRDefault="00065804" w:rsidP="00065804">
      <w:pPr>
        <w:spacing w:after="0" w:line="240" w:lineRule="auto"/>
        <w:ind w:left="2" w:right="3"/>
        <w:jc w:val="right"/>
        <w:rPr>
          <w:rFonts w:ascii="Arial" w:eastAsia="MS Mincho" w:hAnsi="Arial" w:cs="Arial"/>
          <w:b/>
          <w:color w:val="000000"/>
          <w:sz w:val="36"/>
          <w:szCs w:val="20"/>
          <w:lang w:val="en-US"/>
        </w:rPr>
      </w:pPr>
    </w:p>
    <w:p w14:paraId="210A11D6" w14:textId="77777777" w:rsidR="00C22D2E" w:rsidRPr="00065804" w:rsidRDefault="00C22D2E" w:rsidP="00065804">
      <w:pPr>
        <w:spacing w:after="0" w:line="240" w:lineRule="auto"/>
        <w:ind w:left="3" w:right="1"/>
        <w:jc w:val="right"/>
        <w:rPr>
          <w:rFonts w:ascii="Arial" w:eastAsia="MS Mincho" w:hAnsi="Arial" w:cs="Arial"/>
          <w:i/>
          <w:color w:val="000000"/>
          <w:spacing w:val="-2"/>
          <w:sz w:val="20"/>
          <w:szCs w:val="20"/>
          <w:lang w:val="en-US"/>
        </w:rPr>
      </w:pPr>
    </w:p>
    <w:p w14:paraId="523E5E70" w14:textId="77777777" w:rsidR="00065804" w:rsidRDefault="00065804">
      <w:r>
        <w:rPr>
          <w:rFonts w:ascii="Arial" w:hAnsi="Arial" w:cs="Arial"/>
          <w:noProof/>
          <w:lang w:eastAsia="en-IN"/>
        </w:rPr>
        <mc:AlternateContent>
          <mc:Choice Requires="wps">
            <w:drawing>
              <wp:inline distT="0" distB="0" distL="0" distR="0" wp14:anchorId="77CF2605" wp14:editId="60F283F0">
                <wp:extent cx="4996180" cy="598"/>
                <wp:effectExtent l="0" t="0" r="3302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6180" cy="59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55FAD9" id="_x0000_t32" coordsize="21600,21600" o:spt="32" o:oned="t" path="m,l21600,21600e" filled="f">
                <v:path arrowok="t" fillok="f" o:connecttype="none"/>
                <o:lock v:ext="edit" shapetype="t"/>
              </v:shapetype>
              <v:shape id="Straight Arrow Connector 1" o:spid="_x0000_s1026" type="#_x0000_t32" style="width:393.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" strokeweight="1.5pt">
                <w10:anchorlock/>
              </v:shape>
            </w:pict>
          </mc:Fallback>
        </mc:AlternateContent>
      </w:r>
    </w:p>
    <w:p w14:paraId="3DB9CB4D" w14:textId="77777777" w:rsidR="00F86B3F" w:rsidRDefault="00065804" w:rsidP="00065804">
      <w:pPr>
        <w:rPr>
          <w:rFonts w:ascii="Arial" w:eastAsia="Times New Roman" w:hAnsi="Arial" w:cs="Arial"/>
          <w:b/>
          <w:lang w:val="en-US"/>
        </w:rPr>
      </w:pPr>
      <w:r w:rsidRPr="00065804">
        <w:rPr>
          <w:rFonts w:ascii="Arial" w:eastAsia="Times New Roman" w:hAnsi="Arial" w:cs="Arial"/>
          <w:b/>
          <w:lang w:val="en-US"/>
        </w:rPr>
        <w:t>ABSTRACT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58"/>
      </w:tblGrid>
      <w:tr w:rsidR="00065804" w:rsidRPr="001E44FE" w14:paraId="25A4F7D4" w14:textId="77777777" w:rsidTr="00065804">
        <w:tc>
          <w:tcPr>
            <w:tcW w:w="5000" w:type="pct"/>
            <w:shd w:val="clear" w:color="auto" w:fill="F2F2F2"/>
          </w:tcPr>
          <w:p w14:paraId="1BB90FEF" w14:textId="77777777" w:rsidR="00065804" w:rsidRPr="00EA7677" w:rsidRDefault="00065804" w:rsidP="00065804">
            <w:pPr>
              <w:spacing w:line="276" w:lineRule="auto"/>
              <w:ind w:hanging="709"/>
              <w:jc w:val="both"/>
              <w:rPr>
                <w:rFonts w:ascii="Arial" w:eastAsia="MS Mincho" w:hAnsi="Arial" w:cs="Arial"/>
                <w:bCs/>
                <w:color w:val="000000" w:themeColor="text1"/>
                <w:szCs w:val="20"/>
              </w:rPr>
            </w:pPr>
            <w:r>
              <w:rPr>
                <w:iCs/>
                <w:color w:val="000000" w:themeColor="text1"/>
                <w:sz w:val="24"/>
                <w:szCs w:val="24"/>
              </w:rPr>
              <w:tab/>
            </w:r>
            <w:r>
              <w:rPr>
                <w:iCs/>
                <w:color w:val="000000" w:themeColor="text1"/>
                <w:sz w:val="24"/>
                <w:szCs w:val="24"/>
              </w:rPr>
              <w:tab/>
            </w:r>
            <w:r w:rsidRPr="00216E08">
              <w:rPr>
                <w:rFonts w:ascii="Arial" w:hAnsi="Arial" w:cs="Arial"/>
                <w:iCs/>
                <w:color w:val="000000" w:themeColor="text1"/>
              </w:rPr>
              <w:t xml:space="preserve">An experiment was conducted during </w:t>
            </w:r>
            <w:r w:rsidRPr="00216E08">
              <w:rPr>
                <w:rFonts w:ascii="Arial" w:hAnsi="Arial" w:cs="Arial"/>
                <w:i/>
                <w:color w:val="000000" w:themeColor="text1"/>
              </w:rPr>
              <w:t>kharif</w:t>
            </w:r>
            <w:r w:rsidRPr="00216E08">
              <w:rPr>
                <w:rFonts w:ascii="Arial" w:hAnsi="Arial" w:cs="Arial"/>
                <w:iCs/>
                <w:color w:val="000000" w:themeColor="text1"/>
              </w:rPr>
              <w:t xml:space="preserve"> season of 2022 </w:t>
            </w:r>
            <w:r w:rsidRPr="00216E08">
              <w:rPr>
                <w:rFonts w:ascii="Arial" w:hAnsi="Arial" w:cs="Arial"/>
                <w:color w:val="000000" w:themeColor="text1"/>
              </w:rPr>
              <w:t>at Bidi Tobacco Research Station,</w:t>
            </w:r>
            <w:r w:rsidRPr="00216E08">
              <w:rPr>
                <w:rFonts w:ascii="Arial" w:hAnsi="Arial" w:cs="Arial"/>
                <w:color w:val="000000" w:themeColor="text1"/>
                <w:kern w:val="24"/>
              </w:rPr>
              <w:t xml:space="preserve"> </w:t>
            </w:r>
            <w:r w:rsidRPr="00216E08">
              <w:rPr>
                <w:rFonts w:ascii="Arial" w:hAnsi="Arial" w:cs="Arial"/>
                <w:color w:val="000000" w:themeColor="text1"/>
              </w:rPr>
              <w:t xml:space="preserve">Anand Agricultural University, Anand, Gujarat, India to study “Effect of spacing and fertilizer levels on </w:t>
            </w:r>
            <w:r w:rsidRPr="00216E08">
              <w:rPr>
                <w:rFonts w:ascii="Arial" w:hAnsi="Arial" w:cs="Arial"/>
                <w:i/>
                <w:iCs/>
                <w:color w:val="000000" w:themeColor="text1"/>
              </w:rPr>
              <w:t>kharif</w:t>
            </w:r>
            <w:r w:rsidRPr="00216E08">
              <w:rPr>
                <w:rFonts w:ascii="Arial" w:hAnsi="Arial" w:cs="Arial"/>
                <w:color w:val="000000" w:themeColor="text1"/>
              </w:rPr>
              <w:t xml:space="preserve"> groundnut”. The experiment was laid out in split plot design and replicated four times. There were eight treatment combinations which included two spacings </w:t>
            </w:r>
            <w:r w:rsidRPr="00216E08">
              <w:rPr>
                <w:rFonts w:ascii="Arial" w:hAnsi="Arial" w:cs="Arial"/>
                <w:i/>
                <w:iCs/>
                <w:color w:val="000000" w:themeColor="text1"/>
              </w:rPr>
              <w:t>viz.,</w:t>
            </w:r>
            <w:r w:rsidRPr="00216E08">
              <w:rPr>
                <w:rFonts w:ascii="Arial" w:hAnsi="Arial" w:cs="Arial"/>
                <w:color w:val="000000" w:themeColor="text1"/>
              </w:rPr>
              <w:t xml:space="preserve"> (</w:t>
            </w:r>
            <w:r w:rsidRPr="00216E08">
              <w:rPr>
                <w:rFonts w:ascii="Arial" w:eastAsia="Times New Roman" w:hAnsi="Arial" w:cs="Arial"/>
                <w:color w:val="000000" w:themeColor="text1"/>
              </w:rPr>
              <w:t>S</w:t>
            </w:r>
            <w:r w:rsidRPr="00216E08">
              <w:rPr>
                <w:rFonts w:ascii="Arial" w:eastAsia="Times New Roman" w:hAnsi="Arial" w:cs="Arial"/>
                <w:color w:val="000000" w:themeColor="text1"/>
                <w:vertAlign w:val="subscript"/>
              </w:rPr>
              <w:t>1</w:t>
            </w:r>
            <w:r w:rsidRPr="00216E08">
              <w:rPr>
                <w:rFonts w:ascii="Arial" w:eastAsia="Times New Roman" w:hAnsi="Arial" w:cs="Arial"/>
                <w:color w:val="000000" w:themeColor="text1"/>
              </w:rPr>
              <w:t>) 45 cm and (S</w:t>
            </w:r>
            <w:r w:rsidRPr="00216E08">
              <w:rPr>
                <w:rFonts w:ascii="Arial" w:eastAsia="Times New Roman" w:hAnsi="Arial" w:cs="Arial"/>
                <w:color w:val="000000" w:themeColor="text1"/>
                <w:vertAlign w:val="subscript"/>
              </w:rPr>
              <w:t>2</w:t>
            </w:r>
            <w:r w:rsidRPr="00216E08">
              <w:rPr>
                <w:rFonts w:ascii="Arial" w:eastAsia="Times New Roman" w:hAnsi="Arial" w:cs="Arial"/>
                <w:color w:val="000000" w:themeColor="text1"/>
              </w:rPr>
              <w:t>) 60 cm</w:t>
            </w:r>
            <w:r w:rsidRPr="00216E08">
              <w:rPr>
                <w:rFonts w:ascii="Arial" w:hAnsi="Arial" w:cs="Arial"/>
                <w:color w:val="000000" w:themeColor="text1"/>
              </w:rPr>
              <w:t xml:space="preserve"> as a main plot and four different fertilizer levels of NPK </w:t>
            </w:r>
            <w:r w:rsidRPr="00216E08">
              <w:rPr>
                <w:rFonts w:ascii="Arial" w:hAnsi="Arial" w:cs="Arial"/>
                <w:color w:val="000000" w:themeColor="text1"/>
                <w:lang w:eastAsia="en-IN"/>
              </w:rPr>
              <w:t>kg/ha</w:t>
            </w:r>
            <w:r w:rsidRPr="00216E08">
              <w:rPr>
                <w:rFonts w:ascii="Arial" w:hAnsi="Arial" w:cs="Arial"/>
                <w:color w:val="000000" w:themeColor="text1"/>
              </w:rPr>
              <w:t xml:space="preserve"> </w:t>
            </w:r>
            <w:r w:rsidRPr="00216E08">
              <w:rPr>
                <w:rFonts w:ascii="Arial" w:hAnsi="Arial" w:cs="Arial"/>
                <w:i/>
                <w:iCs/>
                <w:color w:val="000000" w:themeColor="text1"/>
              </w:rPr>
              <w:t>viz.,</w:t>
            </w:r>
            <w:r w:rsidRPr="00216E08">
              <w:rPr>
                <w:rFonts w:ascii="Arial" w:hAnsi="Arial" w:cs="Arial"/>
                <w:color w:val="000000" w:themeColor="text1"/>
              </w:rPr>
              <w:t xml:space="preserve"> (</w:t>
            </w:r>
            <w:r w:rsidRPr="00216E08">
              <w:rPr>
                <w:rFonts w:ascii="Arial" w:hAnsi="Arial" w:cs="Arial"/>
                <w:color w:val="000000" w:themeColor="text1"/>
                <w:lang w:eastAsia="en-IN"/>
              </w:rPr>
              <w:t>F</w:t>
            </w:r>
            <w:r w:rsidRPr="00216E08">
              <w:rPr>
                <w:rFonts w:ascii="Arial" w:hAnsi="Arial" w:cs="Arial"/>
                <w:color w:val="000000" w:themeColor="text1"/>
                <w:vertAlign w:val="subscript"/>
                <w:lang w:eastAsia="en-IN"/>
              </w:rPr>
              <w:t>1</w:t>
            </w:r>
            <w:r w:rsidRPr="00216E08">
              <w:rPr>
                <w:rFonts w:ascii="Arial" w:hAnsi="Arial" w:cs="Arial"/>
                <w:color w:val="000000" w:themeColor="text1"/>
                <w:lang w:eastAsia="en-IN"/>
              </w:rPr>
              <w:t>) 12.5-25-0, (F</w:t>
            </w:r>
            <w:r w:rsidRPr="00216E08">
              <w:rPr>
                <w:rFonts w:ascii="Arial" w:hAnsi="Arial" w:cs="Arial"/>
                <w:color w:val="000000" w:themeColor="text1"/>
                <w:vertAlign w:val="subscript"/>
                <w:lang w:eastAsia="en-IN"/>
              </w:rPr>
              <w:t>2</w:t>
            </w:r>
            <w:r w:rsidRPr="00216E08">
              <w:rPr>
                <w:rFonts w:ascii="Arial" w:hAnsi="Arial" w:cs="Arial"/>
                <w:color w:val="000000" w:themeColor="text1"/>
                <w:lang w:eastAsia="en-IN"/>
              </w:rPr>
              <w:t>) 12.5-25-25, (F</w:t>
            </w:r>
            <w:r w:rsidRPr="00216E08">
              <w:rPr>
                <w:rFonts w:ascii="Arial" w:hAnsi="Arial" w:cs="Arial"/>
                <w:color w:val="000000" w:themeColor="text1"/>
                <w:vertAlign w:val="subscript"/>
                <w:lang w:eastAsia="en-IN"/>
              </w:rPr>
              <w:t>3</w:t>
            </w:r>
            <w:r w:rsidRPr="00216E08">
              <w:rPr>
                <w:rFonts w:ascii="Arial" w:hAnsi="Arial" w:cs="Arial"/>
                <w:color w:val="000000" w:themeColor="text1"/>
                <w:lang w:eastAsia="en-IN"/>
              </w:rPr>
              <w:t>) 25-50-0 and (F</w:t>
            </w:r>
            <w:r w:rsidRPr="00216E08">
              <w:rPr>
                <w:rFonts w:ascii="Arial" w:hAnsi="Arial" w:cs="Arial"/>
                <w:color w:val="000000" w:themeColor="text1"/>
                <w:vertAlign w:val="subscript"/>
                <w:lang w:eastAsia="en-IN"/>
              </w:rPr>
              <w:t>4</w:t>
            </w:r>
            <w:r w:rsidRPr="00216E08">
              <w:rPr>
                <w:rFonts w:ascii="Arial" w:hAnsi="Arial" w:cs="Arial"/>
                <w:color w:val="000000" w:themeColor="text1"/>
                <w:lang w:eastAsia="en-IN"/>
              </w:rPr>
              <w:t xml:space="preserve">) 25-50-50 </w:t>
            </w:r>
            <w:r w:rsidRPr="00216E08">
              <w:rPr>
                <w:rFonts w:ascii="Arial" w:hAnsi="Arial" w:cs="Arial"/>
                <w:color w:val="000000" w:themeColor="text1"/>
              </w:rPr>
              <w:t xml:space="preserve">as a subplot. Groundnut cultivar, GG 34 sown at 60 cm and fertilized with </w:t>
            </w:r>
            <w:r w:rsidRPr="00216E08">
              <w:rPr>
                <w:rFonts w:ascii="Arial" w:hAnsi="Arial" w:cs="Arial"/>
                <w:color w:val="000000" w:themeColor="text1"/>
                <w:lang w:eastAsia="en-IN"/>
              </w:rPr>
              <w:t>25-50-50 kg/ha</w:t>
            </w:r>
            <w:r w:rsidRPr="00216E08">
              <w:rPr>
                <w:rFonts w:ascii="Arial" w:hAnsi="Arial" w:cs="Arial"/>
                <w:color w:val="000000" w:themeColor="text1"/>
              </w:rPr>
              <w:t xml:space="preserve"> recorded significantly the highest number of plant height (30 DAS), branches/plant, pod yield and haulm yield over rest of treatment combinations. While </w:t>
            </w:r>
            <w:r w:rsidRPr="00216E08">
              <w:rPr>
                <w:rFonts w:ascii="Arial" w:hAnsi="Arial" w:cs="Arial"/>
                <w:bCs/>
                <w:color w:val="000000" w:themeColor="text1"/>
              </w:rPr>
              <w:t xml:space="preserve">the highest plant height at 60 DAS and at harvest was recorded under 45 cm spacing as compared to 60 cm spacing. The effect of spacing and fertilizer levels registered non-significant effect on quality parameters (oil and protein content). However, an application of 25-50-50 kg/ha NPK resulted significantly higher protein content in kernel.  </w:t>
            </w:r>
          </w:p>
        </w:tc>
      </w:tr>
    </w:tbl>
    <w:p w14:paraId="44C435BD" w14:textId="77777777" w:rsidR="00065804" w:rsidRDefault="00065804" w:rsidP="00065804">
      <w:pPr>
        <w:rPr>
          <w:b/>
        </w:rPr>
      </w:pPr>
    </w:p>
    <w:p w14:paraId="364E7691" w14:textId="77777777" w:rsidR="00065804" w:rsidRPr="00065804" w:rsidRDefault="00065804" w:rsidP="00065804">
      <w:pPr>
        <w:keepNext/>
        <w:spacing w:after="0" w:line="240" w:lineRule="auto"/>
        <w:jc w:val="both"/>
        <w:rPr>
          <w:rFonts w:ascii="Times New Roman" w:eastAsia="MS Mincho" w:hAnsi="Times New Roman" w:cs="Times New Roman"/>
          <w:i/>
          <w:sz w:val="20"/>
          <w:szCs w:val="20"/>
          <w:lang w:val="en-US" w:eastAsia="ja-JP"/>
        </w:rPr>
      </w:pPr>
      <w:r w:rsidRPr="00065804">
        <w:rPr>
          <w:rFonts w:ascii="Times New Roman" w:eastAsia="MS Mincho" w:hAnsi="Times New Roman" w:cs="Times New Roman"/>
          <w:b/>
          <w:bCs/>
          <w:i/>
          <w:iCs/>
          <w:sz w:val="20"/>
          <w:szCs w:val="20"/>
          <w:lang w:val="en-US" w:eastAsia="ja-JP"/>
        </w:rPr>
        <w:t>Keywords:</w:t>
      </w:r>
      <w:r w:rsidRPr="00065804">
        <w:rPr>
          <w:rFonts w:ascii="Times New Roman" w:eastAsia="SimSun" w:hAnsi="Times New Roman" w:cs="Times New Roman"/>
          <w:b/>
          <w:bCs/>
          <w:i/>
          <w:iCs/>
          <w:sz w:val="20"/>
          <w:szCs w:val="20"/>
          <w:lang w:val="en-US" w:eastAsia="zh-CN"/>
        </w:rPr>
        <w:t xml:space="preserve"> </w:t>
      </w:r>
      <w:r w:rsidRPr="00065804">
        <w:rPr>
          <w:rFonts w:ascii="Times New Roman" w:eastAsia="MS Mincho" w:hAnsi="Times New Roman" w:cs="Times New Roman"/>
          <w:i/>
          <w:sz w:val="20"/>
          <w:szCs w:val="20"/>
          <w:lang w:val="en-US" w:eastAsia="ja-JP"/>
        </w:rPr>
        <w:t>Groundnut, spacing, fertilizer levels, nitrogen, phosphorous, potassium</w:t>
      </w:r>
    </w:p>
    <w:p w14:paraId="7B276985" w14:textId="77777777" w:rsidR="00065804" w:rsidRPr="00065804" w:rsidRDefault="00065804" w:rsidP="00065804">
      <w:pPr>
        <w:keepNext/>
        <w:spacing w:after="0" w:line="240" w:lineRule="auto"/>
        <w:jc w:val="both"/>
        <w:rPr>
          <w:rFonts w:ascii="Times New Roman" w:eastAsia="MS Mincho" w:hAnsi="Times New Roman" w:cs="Times New Roman"/>
          <w:b/>
          <w:bCs/>
          <w:kern w:val="28"/>
          <w:sz w:val="24"/>
          <w:szCs w:val="24"/>
          <w:lang w:val="en-US" w:eastAsia="ja-JP"/>
        </w:rPr>
      </w:pPr>
    </w:p>
    <w:p w14:paraId="32081325" w14:textId="77777777" w:rsidR="00065804" w:rsidRPr="00065804" w:rsidRDefault="00065804" w:rsidP="00065804">
      <w:pPr>
        <w:keepNext/>
        <w:spacing w:after="0" w:line="240" w:lineRule="auto"/>
        <w:jc w:val="both"/>
        <w:rPr>
          <w:rFonts w:ascii="Arial" w:eastAsia="MS Mincho" w:hAnsi="Arial" w:cs="Arial"/>
          <w:b/>
          <w:bCs/>
          <w:kern w:val="28"/>
          <w:lang w:val="en-US" w:eastAsia="ja-JP"/>
        </w:rPr>
      </w:pPr>
      <w:r>
        <w:rPr>
          <w:rFonts w:ascii="Arial" w:eastAsia="MS Mincho" w:hAnsi="Arial" w:cs="Arial"/>
          <w:b/>
          <w:bCs/>
          <w:kern w:val="28"/>
          <w:lang w:val="en-US" w:eastAsia="ja-JP"/>
        </w:rPr>
        <w:t xml:space="preserve">1. </w:t>
      </w:r>
      <w:r w:rsidRPr="00065804">
        <w:rPr>
          <w:rFonts w:ascii="Arial" w:eastAsia="MS Mincho" w:hAnsi="Arial" w:cs="Arial"/>
          <w:b/>
          <w:bCs/>
          <w:kern w:val="28"/>
          <w:lang w:val="en-US" w:eastAsia="ja-JP"/>
        </w:rPr>
        <w:t>INTRODUCTION</w:t>
      </w:r>
    </w:p>
    <w:p w14:paraId="7AD347C8" w14:textId="77777777" w:rsidR="00065804" w:rsidRPr="00065804" w:rsidRDefault="00065804" w:rsidP="00065804">
      <w:pPr>
        <w:spacing w:after="0" w:line="240" w:lineRule="auto"/>
        <w:jc w:val="both"/>
        <w:rPr>
          <w:rFonts w:ascii="Times New Roman" w:eastAsia="MS Mincho" w:hAnsi="Times New Roman" w:cs="Times New Roman"/>
          <w:sz w:val="20"/>
          <w:szCs w:val="20"/>
          <w:lang w:val="en-US" w:eastAsia="ja-JP"/>
        </w:rPr>
      </w:pPr>
    </w:p>
    <w:p w14:paraId="1675BF97"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Groundnut (</w:t>
      </w:r>
      <w:r w:rsidRPr="00065804">
        <w:rPr>
          <w:rFonts w:ascii="Arial" w:eastAsia="Times New Roman" w:hAnsi="Arial" w:cs="Arial"/>
          <w:i/>
          <w:iCs/>
          <w:sz w:val="20"/>
          <w:szCs w:val="20"/>
          <w:lang w:eastAsia="en-IN"/>
        </w:rPr>
        <w:t>Arachis hypogaea</w:t>
      </w:r>
      <w:r w:rsidRPr="00065804">
        <w:rPr>
          <w:rFonts w:ascii="Arial" w:eastAsia="Times New Roman" w:hAnsi="Arial" w:cs="Arial"/>
          <w:sz w:val="20"/>
          <w:szCs w:val="20"/>
          <w:lang w:eastAsia="en-IN"/>
        </w:rPr>
        <w:t xml:space="preserve"> L.) is an important oilseed crop and legume grown mainly for its edible seeds. It is also known as peanut, goober, </w:t>
      </w:r>
      <w:proofErr w:type="spellStart"/>
      <w:r w:rsidRPr="00065804">
        <w:rPr>
          <w:rFonts w:ascii="Arial" w:eastAsia="Times New Roman" w:hAnsi="Arial" w:cs="Arial"/>
          <w:sz w:val="20"/>
          <w:szCs w:val="20"/>
          <w:lang w:eastAsia="en-IN"/>
        </w:rPr>
        <w:t>pindar</w:t>
      </w:r>
      <w:proofErr w:type="spellEnd"/>
      <w:r w:rsidRPr="00065804">
        <w:rPr>
          <w:rFonts w:ascii="Arial" w:eastAsia="Times New Roman" w:hAnsi="Arial" w:cs="Arial"/>
          <w:sz w:val="20"/>
          <w:szCs w:val="20"/>
          <w:lang w:eastAsia="en-IN"/>
        </w:rPr>
        <w:t xml:space="preserve">, and monkey nut (Raju </w:t>
      </w:r>
      <w:r w:rsidRPr="00065804">
        <w:rPr>
          <w:rFonts w:ascii="Arial" w:eastAsia="Times New Roman" w:hAnsi="Arial" w:cs="Arial"/>
          <w:i/>
          <w:iCs/>
          <w:sz w:val="20"/>
          <w:szCs w:val="20"/>
          <w:lang w:eastAsia="en-IN"/>
        </w:rPr>
        <w:t>et al</w:t>
      </w:r>
      <w:r w:rsidRPr="00065804">
        <w:rPr>
          <w:rFonts w:ascii="Arial" w:eastAsia="Times New Roman" w:hAnsi="Arial" w:cs="Arial"/>
          <w:sz w:val="20"/>
          <w:szCs w:val="20"/>
          <w:lang w:eastAsia="en-IN"/>
        </w:rPr>
        <w:t>., 2022). India ranks among the leading producers of oilseeds globally and plays a significant role in the country’s agricultural economy. Groundnut is particularly important for both food and oil production and is one of the most significant cash and food crops in the country. Owing to its high economic and nutritional value, groundnut is often referred to as “King of oilseeds” and “poor man’s almond” in India (</w:t>
      </w:r>
      <w:proofErr w:type="spellStart"/>
      <w:r w:rsidRPr="00065804">
        <w:rPr>
          <w:rFonts w:ascii="Arial" w:eastAsia="Times New Roman" w:hAnsi="Arial" w:cs="Arial"/>
          <w:sz w:val="20"/>
          <w:szCs w:val="20"/>
          <w:lang w:eastAsia="en-IN"/>
        </w:rPr>
        <w:t>Palsande</w:t>
      </w:r>
      <w:proofErr w:type="spellEnd"/>
      <w:r w:rsidRPr="00065804">
        <w:rPr>
          <w:rFonts w:ascii="Arial" w:eastAsia="Times New Roman" w:hAnsi="Arial" w:cs="Arial"/>
          <w:sz w:val="20"/>
          <w:szCs w:val="20"/>
          <w:lang w:eastAsia="en-IN"/>
        </w:rPr>
        <w:t xml:space="preserve"> </w:t>
      </w:r>
      <w:r w:rsidRPr="00065804">
        <w:rPr>
          <w:rFonts w:ascii="Arial" w:eastAsia="Times New Roman" w:hAnsi="Arial" w:cs="Arial"/>
          <w:i/>
          <w:iCs/>
          <w:sz w:val="20"/>
          <w:szCs w:val="20"/>
          <w:lang w:eastAsia="en-IN"/>
        </w:rPr>
        <w:t>et al</w:t>
      </w:r>
      <w:r w:rsidRPr="00065804">
        <w:rPr>
          <w:rFonts w:ascii="Arial" w:eastAsia="Times New Roman" w:hAnsi="Arial" w:cs="Arial"/>
          <w:sz w:val="20"/>
          <w:szCs w:val="20"/>
          <w:lang w:eastAsia="en-IN"/>
        </w:rPr>
        <w:t>., 2019).</w:t>
      </w:r>
    </w:p>
    <w:p w14:paraId="3E43C81E"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Groundnut seeds contain 45-50% high-quality edible oil, 25-30% digestible protein, about 20% carbohydrates, and nearly 5% fibre and ash, making it a vital contributor to human nutrition (</w:t>
      </w:r>
      <w:proofErr w:type="spellStart"/>
      <w:r w:rsidRPr="00065804">
        <w:rPr>
          <w:rFonts w:ascii="Arial" w:eastAsia="Times New Roman" w:hAnsi="Arial" w:cs="Arial"/>
          <w:sz w:val="20"/>
          <w:szCs w:val="20"/>
          <w:lang w:eastAsia="en-IN"/>
        </w:rPr>
        <w:t>Fageria</w:t>
      </w:r>
      <w:proofErr w:type="spellEnd"/>
      <w:r w:rsidRPr="00065804">
        <w:rPr>
          <w:rFonts w:ascii="Arial" w:eastAsia="Times New Roman" w:hAnsi="Arial" w:cs="Arial"/>
          <w:sz w:val="20"/>
          <w:szCs w:val="20"/>
          <w:lang w:eastAsia="en-IN"/>
        </w:rPr>
        <w:t xml:space="preserve"> </w:t>
      </w:r>
      <w:r w:rsidRPr="00065804">
        <w:rPr>
          <w:rFonts w:ascii="Arial" w:eastAsia="Times New Roman" w:hAnsi="Arial" w:cs="Arial"/>
          <w:i/>
          <w:iCs/>
          <w:sz w:val="20"/>
          <w:szCs w:val="20"/>
          <w:lang w:eastAsia="en-IN"/>
        </w:rPr>
        <w:t>et al</w:t>
      </w:r>
      <w:r w:rsidRPr="00065804">
        <w:rPr>
          <w:rFonts w:ascii="Arial" w:eastAsia="Times New Roman" w:hAnsi="Arial" w:cs="Arial"/>
          <w:sz w:val="20"/>
          <w:szCs w:val="20"/>
          <w:lang w:eastAsia="en-IN"/>
        </w:rPr>
        <w:t>., 1997). Biological value of groundnut protein is among the highest among vegetable proteins and is comparable to that of casein. Except for vitamin B12, groundnut is a rich source of all B-complex vitamins and also provides vitamin E, riboflavin, and thiamine. Oil cake remaining after oil extraction serves as an excellent organic manure and livestock feed, containing approximately 7-8% nitrogen, 1.5% P</w:t>
      </w:r>
      <w:r w:rsidRPr="00065804">
        <w:rPr>
          <w:rFonts w:ascii="Cambria Math" w:eastAsia="Times New Roman" w:hAnsi="Cambria Math" w:cs="Cambria Math"/>
          <w:sz w:val="20"/>
          <w:szCs w:val="20"/>
          <w:lang w:eastAsia="en-IN"/>
        </w:rPr>
        <w:t>₂</w:t>
      </w:r>
      <w:r w:rsidRPr="00065804">
        <w:rPr>
          <w:rFonts w:ascii="Arial" w:eastAsia="Times New Roman" w:hAnsi="Arial" w:cs="Arial"/>
          <w:sz w:val="20"/>
          <w:szCs w:val="20"/>
          <w:lang w:eastAsia="en-IN"/>
        </w:rPr>
        <w:t>O</w:t>
      </w:r>
      <w:r w:rsidRPr="00065804">
        <w:rPr>
          <w:rFonts w:ascii="Cambria Math" w:eastAsia="Times New Roman" w:hAnsi="Cambria Math" w:cs="Cambria Math"/>
          <w:sz w:val="20"/>
          <w:szCs w:val="20"/>
          <w:lang w:eastAsia="en-IN"/>
        </w:rPr>
        <w:t>₅</w:t>
      </w:r>
      <w:r w:rsidRPr="00065804">
        <w:rPr>
          <w:rFonts w:ascii="Arial" w:eastAsia="Times New Roman" w:hAnsi="Arial" w:cs="Arial"/>
          <w:sz w:val="20"/>
          <w:szCs w:val="20"/>
          <w:lang w:eastAsia="en-IN"/>
        </w:rPr>
        <w:t>, and 1.5% K</w:t>
      </w:r>
      <w:r w:rsidRPr="00065804">
        <w:rPr>
          <w:rFonts w:ascii="Cambria Math" w:eastAsia="Times New Roman" w:hAnsi="Cambria Math" w:cs="Cambria Math"/>
          <w:sz w:val="20"/>
          <w:szCs w:val="20"/>
          <w:lang w:eastAsia="en-IN"/>
        </w:rPr>
        <w:t>₂</w:t>
      </w:r>
      <w:r w:rsidRPr="00065804">
        <w:rPr>
          <w:rFonts w:ascii="Arial" w:eastAsia="Times New Roman" w:hAnsi="Arial" w:cs="Arial"/>
          <w:sz w:val="20"/>
          <w:szCs w:val="20"/>
          <w:lang w:eastAsia="en-IN"/>
        </w:rPr>
        <w:t>O. Being a legume, groundnut enhances soil fertility by fixing atmospheric nitrogen through root nodules contributing about 12-40 kg N/ha and also acts as an effective cover crop in erosion-prone areas. Groundnut haulms are highly valued as nutritious fodder for livestock. Thus, crop serves a four-fold purpose as food, fodder, feed, and bio-fertilizer.</w:t>
      </w:r>
    </w:p>
    <w:p w14:paraId="4960EC95"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lastRenderedPageBreak/>
        <w:t xml:space="preserve">Gujarat occupies the largest area and contributes the highest production of groundnut among all Indian states however, its productivity per hectare remains lower than that of states such as Tamil Nadu. Groundnut production in Gujarat during the </w:t>
      </w:r>
      <w:r w:rsidRPr="00065804">
        <w:rPr>
          <w:rFonts w:ascii="Arial" w:eastAsia="Times New Roman" w:hAnsi="Arial" w:cs="Arial"/>
          <w:i/>
          <w:sz w:val="20"/>
          <w:szCs w:val="20"/>
          <w:lang w:eastAsia="en-IN"/>
        </w:rPr>
        <w:t>kharif</w:t>
      </w:r>
      <w:r w:rsidRPr="00065804">
        <w:rPr>
          <w:rFonts w:ascii="Arial" w:eastAsia="Times New Roman" w:hAnsi="Arial" w:cs="Arial"/>
          <w:sz w:val="20"/>
          <w:szCs w:val="20"/>
          <w:lang w:eastAsia="en-IN"/>
        </w:rPr>
        <w:t xml:space="preserve"> and summer seasons is approximately 39.91 and 1.42 lakh tonnes, respectively, with an average productivity of 1899 kg/ha in </w:t>
      </w:r>
      <w:r w:rsidRPr="00065804">
        <w:rPr>
          <w:rFonts w:ascii="Arial" w:eastAsia="Times New Roman" w:hAnsi="Arial" w:cs="Arial"/>
          <w:i/>
          <w:sz w:val="20"/>
          <w:szCs w:val="20"/>
          <w:lang w:eastAsia="en-IN"/>
        </w:rPr>
        <w:t xml:space="preserve">kharif </w:t>
      </w:r>
      <w:r w:rsidRPr="00065804">
        <w:rPr>
          <w:rFonts w:ascii="Arial" w:eastAsia="Times New Roman" w:hAnsi="Arial" w:cs="Arial"/>
          <w:sz w:val="20"/>
          <w:szCs w:val="20"/>
          <w:lang w:eastAsia="en-IN"/>
        </w:rPr>
        <w:t>and 2327 kg/ha in summer. The total area, production, and productivity of groundnut in Gujarat are about 21.63 lakh ha, 41.34 lakh tonnes and 1911 kg/ha, respectively (Anon., 2021). This yield gap indicates the need for improved agronomic and nutrient management practices.</w:t>
      </w:r>
    </w:p>
    <w:p w14:paraId="2660E71F"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 xml:space="preserve">Optimization of mineral nutrition is critical for maximizing groundnut productivity, as the crop has high nutrient requirements, particularly under newly released high-yielding cultivars that extract substantial nutrients from the soil. However, most groundnut farmers in semi-arid regions apply inadequate and imbalanced fertilizers, often limiting application to one or two nutrients, which results in multiple nutrient deficiencies. Such imbalanced nutrient management is a major factor contributing to low groundnut yields. Nutrient-related constraints can reduce yield potential by 30-70%, depending on soil type and </w:t>
      </w:r>
      <w:proofErr w:type="spellStart"/>
      <w:r w:rsidRPr="00065804">
        <w:rPr>
          <w:rFonts w:ascii="Arial" w:eastAsia="Times New Roman" w:hAnsi="Arial" w:cs="Arial"/>
          <w:sz w:val="20"/>
          <w:szCs w:val="20"/>
          <w:lang w:eastAsia="en-IN"/>
        </w:rPr>
        <w:t>agro</w:t>
      </w:r>
      <w:proofErr w:type="spellEnd"/>
      <w:r w:rsidRPr="00065804">
        <w:rPr>
          <w:rFonts w:ascii="Arial" w:eastAsia="Times New Roman" w:hAnsi="Arial" w:cs="Arial"/>
          <w:sz w:val="20"/>
          <w:szCs w:val="20"/>
          <w:lang w:eastAsia="en-IN"/>
        </w:rPr>
        <w:t>-climatic conditions. Therefore, there is an urgent need to evaluate nutrient requirements and develop balanced fertilizer recommendations for enhancing groundnut productivity.</w:t>
      </w:r>
    </w:p>
    <w:p w14:paraId="6E8F65AD"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Nitrogen is the most important nutrient for root and shoot development, photosynthesis, assimilate production, and overall vegetative and reproductive growth. Due to its high protein content, groundnut has a greater nitrogen requirement than cereal crops. Although groundnut meets its nitrogen demand through both soil nitrogen (20-40%) and symbiotic nitrogen fixation (60-80%) via root nodules, supplemental nitrogen is often essential during early growth stages. Phosphorus plays a vital role in legume growth by enhancing root proliferation, nodulation, shelling percentage, oil yield, and pod formation. Many Indian soils are deficient or marginal in available phosphorus due to high fixation and low availability. Adequate phosphorus supply reduces unfilled pods, improves crop maturity, and increases yield (Singh, 2004).</w:t>
      </w:r>
    </w:p>
    <w:p w14:paraId="0E3CA0C0"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Groundnut also requires a considerable amount of potassium, although Indian soils generally contain moderate to high levels of available potassium (Hossain and Hamid, 2007). Potassium is involved in essential physiological processes such as enzyme activation, protein synthesis, osmoregulation, and maintenance of plant water balance. It enhances stress tolerance, reduces lodging, improves disease resistance, and contributes to better yield quality and shelf life. Hence, potassium plays a crucial role in overall crop productivity (</w:t>
      </w:r>
      <w:proofErr w:type="spellStart"/>
      <w:r w:rsidRPr="00065804">
        <w:rPr>
          <w:rFonts w:ascii="Arial" w:eastAsia="Times New Roman" w:hAnsi="Arial" w:cs="Arial"/>
          <w:sz w:val="20"/>
          <w:szCs w:val="20"/>
          <w:lang w:eastAsia="en-IN"/>
        </w:rPr>
        <w:t>Sakarvadia</w:t>
      </w:r>
      <w:proofErr w:type="spellEnd"/>
      <w:r w:rsidRPr="00065804">
        <w:rPr>
          <w:rFonts w:ascii="Arial" w:eastAsia="Times New Roman" w:hAnsi="Arial" w:cs="Arial"/>
          <w:sz w:val="20"/>
          <w:szCs w:val="20"/>
          <w:lang w:eastAsia="en-IN"/>
        </w:rPr>
        <w:t xml:space="preserve"> </w:t>
      </w:r>
      <w:r w:rsidRPr="00065804">
        <w:rPr>
          <w:rFonts w:ascii="Arial" w:eastAsia="Times New Roman" w:hAnsi="Arial" w:cs="Arial"/>
          <w:i/>
          <w:iCs/>
          <w:sz w:val="20"/>
          <w:szCs w:val="20"/>
          <w:lang w:eastAsia="en-IN"/>
        </w:rPr>
        <w:t>et al</w:t>
      </w:r>
      <w:r w:rsidRPr="00065804">
        <w:rPr>
          <w:rFonts w:ascii="Arial" w:eastAsia="Times New Roman" w:hAnsi="Arial" w:cs="Arial"/>
          <w:sz w:val="20"/>
          <w:szCs w:val="20"/>
          <w:lang w:eastAsia="en-IN"/>
        </w:rPr>
        <w:t>., 2019).</w:t>
      </w:r>
    </w:p>
    <w:p w14:paraId="46EFA5D0"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 xml:space="preserve">Spacing is an important agronomic and non-monetary management practice that significantly influences crop growth and yield. Proper planting geometry ensures optimum plant population and efficient utilization of sunlight, water, nutrients, and other inputs. In groundnut, plants compete both above and below ground, and inappropriate spacing may lead to excessive competition, reduced branching, and poor pod development. Planting geometry varies with cultivar, soil type, and </w:t>
      </w:r>
      <w:proofErr w:type="spellStart"/>
      <w:r w:rsidRPr="00065804">
        <w:rPr>
          <w:rFonts w:ascii="Arial" w:eastAsia="Times New Roman" w:hAnsi="Arial" w:cs="Arial"/>
          <w:sz w:val="20"/>
          <w:szCs w:val="20"/>
          <w:lang w:eastAsia="en-IN"/>
        </w:rPr>
        <w:t>agro</w:t>
      </w:r>
      <w:proofErr w:type="spellEnd"/>
      <w:r w:rsidRPr="00065804">
        <w:rPr>
          <w:rFonts w:ascii="Arial" w:eastAsia="Times New Roman" w:hAnsi="Arial" w:cs="Arial"/>
          <w:sz w:val="20"/>
          <w:szCs w:val="20"/>
          <w:lang w:eastAsia="en-IN"/>
        </w:rPr>
        <w:t>-climatic conditions, and therefore requires careful optimization for specific regions (</w:t>
      </w:r>
      <w:proofErr w:type="spellStart"/>
      <w:r w:rsidRPr="00065804">
        <w:rPr>
          <w:rFonts w:ascii="Arial" w:eastAsia="Times New Roman" w:hAnsi="Arial" w:cs="Arial"/>
          <w:sz w:val="20"/>
          <w:szCs w:val="20"/>
          <w:lang w:eastAsia="en-IN"/>
        </w:rPr>
        <w:t>Waghmode</w:t>
      </w:r>
      <w:proofErr w:type="spellEnd"/>
      <w:r w:rsidRPr="00065804">
        <w:rPr>
          <w:rFonts w:ascii="Arial" w:eastAsia="Times New Roman" w:hAnsi="Arial" w:cs="Arial"/>
          <w:sz w:val="20"/>
          <w:szCs w:val="20"/>
          <w:lang w:eastAsia="en-IN"/>
        </w:rPr>
        <w:t xml:space="preserve"> </w:t>
      </w:r>
      <w:r w:rsidRPr="00065804">
        <w:rPr>
          <w:rFonts w:ascii="Arial" w:eastAsia="Times New Roman" w:hAnsi="Arial" w:cs="Arial"/>
          <w:i/>
          <w:iCs/>
          <w:sz w:val="20"/>
          <w:szCs w:val="20"/>
          <w:lang w:eastAsia="en-IN"/>
        </w:rPr>
        <w:t>et al</w:t>
      </w:r>
      <w:r w:rsidRPr="00065804">
        <w:rPr>
          <w:rFonts w:ascii="Arial" w:eastAsia="Times New Roman" w:hAnsi="Arial" w:cs="Arial"/>
          <w:sz w:val="20"/>
          <w:szCs w:val="20"/>
          <w:lang w:eastAsia="en-IN"/>
        </w:rPr>
        <w:t>., 2017). Appropriate spacing facilitates better canopy development, improved aeration, and enhanced photosynthate translocation, ultimately leading to higher yield and quality of groundnut.</w:t>
      </w:r>
    </w:p>
    <w:p w14:paraId="72B90203" w14:textId="77777777" w:rsidR="00065804" w:rsidRPr="00065804" w:rsidRDefault="00065804" w:rsidP="00065804">
      <w:pPr>
        <w:spacing w:after="0" w:line="240" w:lineRule="auto"/>
        <w:ind w:firstLine="720"/>
        <w:jc w:val="both"/>
        <w:rPr>
          <w:rFonts w:ascii="Arial" w:eastAsia="Times New Roman" w:hAnsi="Arial" w:cs="Arial"/>
          <w:sz w:val="20"/>
          <w:szCs w:val="20"/>
          <w:lang w:eastAsia="en-IN"/>
        </w:rPr>
      </w:pPr>
    </w:p>
    <w:p w14:paraId="3E8F2B0B" w14:textId="77777777" w:rsidR="00065804" w:rsidRPr="00065804" w:rsidRDefault="00065804" w:rsidP="00065804">
      <w:pPr>
        <w:keepNext/>
        <w:spacing w:after="0" w:line="240" w:lineRule="auto"/>
        <w:jc w:val="both"/>
        <w:rPr>
          <w:rFonts w:ascii="Arial" w:eastAsia="SimSun" w:hAnsi="Arial" w:cs="Arial"/>
          <w:b/>
          <w:bCs/>
          <w:kern w:val="28"/>
          <w:lang w:val="en-US" w:eastAsia="zh-CN"/>
        </w:rPr>
      </w:pPr>
      <w:r>
        <w:rPr>
          <w:rFonts w:ascii="Times New Roman" w:eastAsia="SimSun" w:hAnsi="Times New Roman" w:cs="Times New Roman"/>
          <w:b/>
          <w:bCs/>
          <w:kern w:val="28"/>
          <w:sz w:val="24"/>
          <w:szCs w:val="24"/>
          <w:lang w:val="en-US" w:eastAsia="zh-CN"/>
        </w:rPr>
        <w:t xml:space="preserve">2. </w:t>
      </w:r>
      <w:r w:rsidRPr="00065804">
        <w:rPr>
          <w:rFonts w:ascii="Arial" w:eastAsia="SimSun" w:hAnsi="Arial" w:cs="Arial"/>
          <w:b/>
          <w:bCs/>
          <w:kern w:val="28"/>
          <w:lang w:val="en-US" w:eastAsia="zh-CN"/>
        </w:rPr>
        <w:t>MATERIALS AND METHODS</w:t>
      </w:r>
    </w:p>
    <w:p w14:paraId="15732BE0" w14:textId="77777777" w:rsidR="00065804" w:rsidRPr="00065804" w:rsidRDefault="00065804" w:rsidP="00065804">
      <w:pPr>
        <w:spacing w:after="0" w:line="240" w:lineRule="auto"/>
        <w:jc w:val="both"/>
        <w:rPr>
          <w:rFonts w:ascii="Times New Roman" w:eastAsia="MS Mincho" w:hAnsi="Times New Roman" w:cs="Times New Roman"/>
          <w:sz w:val="20"/>
          <w:szCs w:val="20"/>
          <w:lang w:val="en-US" w:eastAsia="zh-CN"/>
        </w:rPr>
      </w:pPr>
    </w:p>
    <w:p w14:paraId="7E66F2E8" w14:textId="77777777" w:rsidR="00065804" w:rsidRPr="00065804" w:rsidRDefault="00065804" w:rsidP="00065804">
      <w:pPr>
        <w:numPr>
          <w:ilvl w:val="12"/>
          <w:numId w:val="0"/>
        </w:numPr>
        <w:spacing w:after="0" w:line="240" w:lineRule="auto"/>
        <w:ind w:firstLine="720"/>
        <w:jc w:val="both"/>
        <w:rPr>
          <w:rFonts w:ascii="Arial" w:eastAsia="MS Mincho" w:hAnsi="Arial" w:cs="Arial"/>
          <w:b/>
          <w:bCs/>
          <w:kern w:val="28"/>
          <w:sz w:val="20"/>
          <w:szCs w:val="20"/>
          <w:lang w:val="en-US" w:eastAsia="ja-JP"/>
        </w:rPr>
      </w:pPr>
      <w:r w:rsidRPr="00065804">
        <w:rPr>
          <w:rFonts w:ascii="Arial" w:eastAsia="MS Mincho" w:hAnsi="Arial" w:cs="Arial"/>
          <w:kern w:val="28"/>
          <w:sz w:val="20"/>
          <w:szCs w:val="20"/>
          <w:lang w:val="en-US" w:eastAsia="ja-JP"/>
        </w:rPr>
        <w:t xml:space="preserve">A field experiment was carried out at Bidi Tobacco Research Station, Anand Agricultural University, Anand, Gujarat, India during </w:t>
      </w:r>
      <w:r w:rsidRPr="00065804">
        <w:rPr>
          <w:rFonts w:ascii="Arial" w:eastAsia="MS Mincho" w:hAnsi="Arial" w:cs="Arial"/>
          <w:i/>
          <w:iCs/>
          <w:kern w:val="28"/>
          <w:sz w:val="20"/>
          <w:szCs w:val="20"/>
          <w:lang w:val="en-US" w:eastAsia="ja-JP"/>
        </w:rPr>
        <w:t xml:space="preserve">kharif </w:t>
      </w:r>
      <w:r w:rsidRPr="00065804">
        <w:rPr>
          <w:rFonts w:ascii="Arial" w:eastAsia="MS Mincho" w:hAnsi="Arial" w:cs="Arial"/>
          <w:kern w:val="28"/>
          <w:sz w:val="20"/>
          <w:szCs w:val="20"/>
          <w:lang w:val="en-US" w:eastAsia="ja-JP"/>
        </w:rPr>
        <w:t xml:space="preserve">season of the year 2022 on plot No. 4A. Anand is located at 45.1 m above mean sea level and is located at 22◦35′ latitude and 72◦56′ E longitude. Anand is around 70 kilometers from the Arabian Sea shore, climate in this region is semi-arid and subtropical. Monsoon season typically lasts from third week of June to middle of September, bringing with it an average rainfall of 864 to 870 mm, all of which is brought on by the south-west monsoon current. The soil of experimental plot was sandy loam in texture, nearly neutral in soil reaction (pH 7.5), low in organic carbon (0.30%), available N (221.6 kg/ha), medium available P (31.8 kg/ha) and medium available K (218.1 kg/ha). Experiment was laid out in split plot design and </w:t>
      </w:r>
      <w:r w:rsidR="000234F5">
        <w:rPr>
          <w:rFonts w:ascii="Arial" w:eastAsia="MS Mincho" w:hAnsi="Arial" w:cs="Arial"/>
          <w:kern w:val="28"/>
          <w:sz w:val="20"/>
          <w:szCs w:val="20"/>
          <w:lang w:val="en-US" w:eastAsia="ja-JP"/>
        </w:rPr>
        <w:t xml:space="preserve">it was </w:t>
      </w:r>
      <w:r w:rsidRPr="00065804">
        <w:rPr>
          <w:rFonts w:ascii="Arial" w:eastAsia="MS Mincho" w:hAnsi="Arial" w:cs="Arial"/>
          <w:kern w:val="28"/>
          <w:sz w:val="20"/>
          <w:szCs w:val="20"/>
          <w:lang w:val="en-US" w:eastAsia="ja-JP"/>
        </w:rPr>
        <w:t xml:space="preserve">replicated four times. Total eight treatment combinations comprising of spacing with different levels of </w:t>
      </w:r>
      <w:r w:rsidRPr="00065804">
        <w:rPr>
          <w:rFonts w:ascii="Arial" w:eastAsia="MS Mincho" w:hAnsi="Arial" w:cs="Arial"/>
          <w:kern w:val="28"/>
          <w:sz w:val="20"/>
          <w:szCs w:val="20"/>
          <w:lang w:val="en-US" w:eastAsia="ja-JP"/>
        </w:rPr>
        <w:lastRenderedPageBreak/>
        <w:t xml:space="preserve">fertilizer were included in the investigation. Which includes two spacing </w:t>
      </w:r>
      <w:r w:rsidRPr="00065804">
        <w:rPr>
          <w:rFonts w:ascii="Arial" w:eastAsia="MS Mincho" w:hAnsi="Arial" w:cs="Arial"/>
          <w:i/>
          <w:iCs/>
          <w:kern w:val="28"/>
          <w:sz w:val="20"/>
          <w:szCs w:val="20"/>
          <w:lang w:val="en-US" w:eastAsia="ja-JP"/>
        </w:rPr>
        <w:t>viz</w:t>
      </w:r>
      <w:r w:rsidRPr="00065804">
        <w:rPr>
          <w:rFonts w:ascii="Arial" w:eastAsia="MS Mincho" w:hAnsi="Arial" w:cs="Arial"/>
          <w:kern w:val="28"/>
          <w:sz w:val="20"/>
          <w:szCs w:val="20"/>
          <w:lang w:val="en-US" w:eastAsia="ja-JP"/>
        </w:rPr>
        <w:t>., (S</w:t>
      </w:r>
      <w:r w:rsidRPr="00065804">
        <w:rPr>
          <w:rFonts w:ascii="Arial" w:eastAsia="MS Mincho" w:hAnsi="Arial" w:cs="Arial"/>
          <w:kern w:val="28"/>
          <w:sz w:val="20"/>
          <w:szCs w:val="20"/>
          <w:vertAlign w:val="subscript"/>
          <w:lang w:val="en-US" w:eastAsia="ja-JP"/>
        </w:rPr>
        <w:t>1</w:t>
      </w:r>
      <w:r w:rsidRPr="00065804">
        <w:rPr>
          <w:rFonts w:ascii="Arial" w:eastAsia="MS Mincho" w:hAnsi="Arial" w:cs="Arial"/>
          <w:kern w:val="28"/>
          <w:sz w:val="20"/>
          <w:szCs w:val="20"/>
          <w:lang w:val="en-US" w:eastAsia="ja-JP"/>
        </w:rPr>
        <w:t>) 45 cm and (S</w:t>
      </w:r>
      <w:r w:rsidRPr="00065804">
        <w:rPr>
          <w:rFonts w:ascii="Arial" w:eastAsia="MS Mincho" w:hAnsi="Arial" w:cs="Arial"/>
          <w:kern w:val="28"/>
          <w:sz w:val="20"/>
          <w:szCs w:val="20"/>
          <w:vertAlign w:val="subscript"/>
          <w:lang w:val="en-US" w:eastAsia="ja-JP"/>
        </w:rPr>
        <w:t>2</w:t>
      </w:r>
      <w:r w:rsidRPr="00065804">
        <w:rPr>
          <w:rFonts w:ascii="Arial" w:eastAsia="MS Mincho" w:hAnsi="Arial" w:cs="Arial"/>
          <w:kern w:val="28"/>
          <w:sz w:val="20"/>
          <w:szCs w:val="20"/>
          <w:lang w:val="en-US" w:eastAsia="ja-JP"/>
        </w:rPr>
        <w:t xml:space="preserve">) 60 cm as a main plot and four different fertilizer levels of NPK </w:t>
      </w:r>
      <w:r w:rsidRPr="00065804">
        <w:rPr>
          <w:rFonts w:ascii="Arial" w:eastAsia="MS Mincho" w:hAnsi="Arial" w:cs="Arial"/>
          <w:i/>
          <w:iCs/>
          <w:kern w:val="28"/>
          <w:sz w:val="20"/>
          <w:szCs w:val="20"/>
          <w:lang w:val="en-US" w:eastAsia="ja-JP"/>
        </w:rPr>
        <w:t>viz</w:t>
      </w:r>
      <w:r w:rsidRPr="00065804">
        <w:rPr>
          <w:rFonts w:ascii="Arial" w:eastAsia="MS Mincho" w:hAnsi="Arial" w:cs="Arial"/>
          <w:kern w:val="28"/>
          <w:sz w:val="20"/>
          <w:szCs w:val="20"/>
          <w:lang w:val="en-US" w:eastAsia="ja-JP"/>
        </w:rPr>
        <w:t>., (F</w:t>
      </w:r>
      <w:r w:rsidRPr="00065804">
        <w:rPr>
          <w:rFonts w:ascii="Arial" w:eastAsia="MS Mincho" w:hAnsi="Arial" w:cs="Arial"/>
          <w:kern w:val="28"/>
          <w:sz w:val="20"/>
          <w:szCs w:val="20"/>
          <w:vertAlign w:val="subscript"/>
          <w:lang w:val="en-US" w:eastAsia="ja-JP"/>
        </w:rPr>
        <w:t>1</w:t>
      </w:r>
      <w:r w:rsidRPr="00065804">
        <w:rPr>
          <w:rFonts w:ascii="Arial" w:eastAsia="MS Mincho" w:hAnsi="Arial" w:cs="Arial"/>
          <w:kern w:val="28"/>
          <w:sz w:val="20"/>
          <w:szCs w:val="20"/>
          <w:lang w:val="en-US" w:eastAsia="ja-JP"/>
        </w:rPr>
        <w:t>) 12.5-25-0 kg/ha, (F</w:t>
      </w:r>
      <w:r w:rsidRPr="00065804">
        <w:rPr>
          <w:rFonts w:ascii="Arial" w:eastAsia="MS Mincho" w:hAnsi="Arial" w:cs="Arial"/>
          <w:kern w:val="28"/>
          <w:sz w:val="20"/>
          <w:szCs w:val="20"/>
          <w:vertAlign w:val="subscript"/>
          <w:lang w:val="en-US" w:eastAsia="ja-JP"/>
        </w:rPr>
        <w:t>2</w:t>
      </w:r>
      <w:r w:rsidRPr="00065804">
        <w:rPr>
          <w:rFonts w:ascii="Arial" w:eastAsia="MS Mincho" w:hAnsi="Arial" w:cs="Arial"/>
          <w:kern w:val="28"/>
          <w:sz w:val="20"/>
          <w:szCs w:val="20"/>
          <w:lang w:val="en-US" w:eastAsia="ja-JP"/>
        </w:rPr>
        <w:t>) 12.5-25-25 kg/ha, (F</w:t>
      </w:r>
      <w:r w:rsidRPr="00065804">
        <w:rPr>
          <w:rFonts w:ascii="Arial" w:eastAsia="MS Mincho" w:hAnsi="Arial" w:cs="Arial"/>
          <w:kern w:val="28"/>
          <w:sz w:val="20"/>
          <w:szCs w:val="20"/>
          <w:vertAlign w:val="subscript"/>
          <w:lang w:val="en-US" w:eastAsia="ja-JP"/>
        </w:rPr>
        <w:t>3</w:t>
      </w:r>
      <w:r w:rsidRPr="00065804">
        <w:rPr>
          <w:rFonts w:ascii="Arial" w:eastAsia="MS Mincho" w:hAnsi="Arial" w:cs="Arial"/>
          <w:kern w:val="28"/>
          <w:sz w:val="20"/>
          <w:szCs w:val="20"/>
          <w:lang w:val="en-US" w:eastAsia="ja-JP"/>
        </w:rPr>
        <w:t>) 25-50-0 kg/ha and (F</w:t>
      </w:r>
      <w:r w:rsidRPr="00065804">
        <w:rPr>
          <w:rFonts w:ascii="Arial" w:eastAsia="MS Mincho" w:hAnsi="Arial" w:cs="Arial"/>
          <w:kern w:val="28"/>
          <w:sz w:val="20"/>
          <w:szCs w:val="20"/>
          <w:vertAlign w:val="subscript"/>
          <w:lang w:val="en-US" w:eastAsia="ja-JP"/>
        </w:rPr>
        <w:t>4</w:t>
      </w:r>
      <w:r w:rsidRPr="00065804">
        <w:rPr>
          <w:rFonts w:ascii="Arial" w:eastAsia="MS Mincho" w:hAnsi="Arial" w:cs="Arial"/>
          <w:kern w:val="28"/>
          <w:sz w:val="20"/>
          <w:szCs w:val="20"/>
          <w:lang w:val="en-US" w:eastAsia="ja-JP"/>
        </w:rPr>
        <w:t xml:space="preserve">) 25-50-50 kg/ha as a subplot. </w:t>
      </w:r>
      <w:r w:rsidR="00D843F3">
        <w:rPr>
          <w:rFonts w:ascii="Arial" w:hAnsi="Arial" w:cs="Arial"/>
          <w:color w:val="1F243C"/>
          <w:sz w:val="21"/>
          <w:szCs w:val="21"/>
          <w:shd w:val="clear" w:color="auto" w:fill="FFFFFF"/>
        </w:rPr>
        <w:t xml:space="preserve">Five randomly chosen plants were picked from each plot to document observations on growth characteristics. </w:t>
      </w:r>
      <w:r w:rsidRPr="00065804">
        <w:rPr>
          <w:rFonts w:ascii="Arial" w:eastAsia="MS Mincho" w:hAnsi="Arial" w:cs="Arial"/>
          <w:kern w:val="28"/>
          <w:sz w:val="20"/>
          <w:szCs w:val="20"/>
          <w:lang w:val="en-US" w:eastAsia="ja-JP"/>
        </w:rPr>
        <w:t>Similarly, five random plant samples were collected from each plot at the time of harvest for recording observations on plant yield attributes</w:t>
      </w:r>
      <w:r w:rsidRPr="00065804">
        <w:rPr>
          <w:rFonts w:ascii="Arial" w:eastAsia="MS Mincho" w:hAnsi="Arial" w:cs="Arial"/>
          <w:b/>
          <w:bCs/>
          <w:kern w:val="28"/>
          <w:sz w:val="20"/>
          <w:szCs w:val="20"/>
          <w:lang w:val="en-US" w:eastAsia="ja-JP"/>
        </w:rPr>
        <w:t>.</w:t>
      </w:r>
    </w:p>
    <w:p w14:paraId="4E81B9DF" w14:textId="77777777" w:rsidR="00065804" w:rsidRPr="00065804" w:rsidRDefault="00065804" w:rsidP="00065804">
      <w:pPr>
        <w:numPr>
          <w:ilvl w:val="12"/>
          <w:numId w:val="0"/>
        </w:numPr>
        <w:spacing w:before="240" w:after="240" w:line="240" w:lineRule="auto"/>
        <w:jc w:val="both"/>
        <w:rPr>
          <w:rFonts w:ascii="Arial" w:eastAsia="MS Mincho" w:hAnsi="Arial" w:cs="Arial"/>
          <w:b/>
          <w:bCs/>
          <w:lang w:val="en-US"/>
        </w:rPr>
      </w:pPr>
      <w:r w:rsidRPr="00065804">
        <w:rPr>
          <w:rFonts w:ascii="Arial" w:eastAsia="MS Mincho" w:hAnsi="Arial" w:cs="Arial"/>
          <w:b/>
          <w:bCs/>
          <w:lang w:val="en-US"/>
        </w:rPr>
        <w:t>3. RESULTS AND DISCUSSION</w:t>
      </w:r>
    </w:p>
    <w:p w14:paraId="61C48922" w14:textId="77777777" w:rsidR="00065804" w:rsidRPr="00065804" w:rsidRDefault="00065804" w:rsidP="00065804">
      <w:pPr>
        <w:numPr>
          <w:ilvl w:val="12"/>
          <w:numId w:val="0"/>
        </w:numPr>
        <w:spacing w:after="0" w:line="240" w:lineRule="auto"/>
        <w:jc w:val="both"/>
        <w:rPr>
          <w:rFonts w:ascii="Arial" w:eastAsia="MS Mincho" w:hAnsi="Arial" w:cs="Arial"/>
          <w:b/>
          <w:bCs/>
          <w:lang w:val="en-US"/>
        </w:rPr>
      </w:pPr>
      <w:r w:rsidRPr="00065804">
        <w:rPr>
          <w:rFonts w:ascii="Arial" w:eastAsia="MS Mincho" w:hAnsi="Arial" w:cs="Arial"/>
          <w:b/>
          <w:bCs/>
          <w:lang w:val="en-US"/>
        </w:rPr>
        <w:t xml:space="preserve">3.1 GROWTH PARAMETERS </w:t>
      </w:r>
    </w:p>
    <w:p w14:paraId="4BCDD77C" w14:textId="77777777" w:rsidR="00065804" w:rsidRPr="00065804" w:rsidRDefault="00065804" w:rsidP="00065804">
      <w:pPr>
        <w:numPr>
          <w:ilvl w:val="12"/>
          <w:numId w:val="0"/>
        </w:numPr>
        <w:spacing w:after="0" w:line="240" w:lineRule="auto"/>
        <w:ind w:firstLine="720"/>
        <w:jc w:val="both"/>
        <w:rPr>
          <w:rFonts w:ascii="Arial" w:eastAsia="MS Mincho" w:hAnsi="Arial" w:cs="Arial"/>
          <w:color w:val="000000"/>
          <w:sz w:val="20"/>
          <w:szCs w:val="20"/>
          <w:lang w:val="en-US"/>
        </w:rPr>
      </w:pPr>
      <w:r w:rsidRPr="00065804">
        <w:rPr>
          <w:rFonts w:ascii="Arial" w:eastAsia="MS Mincho" w:hAnsi="Arial" w:cs="Arial"/>
          <w:color w:val="000000"/>
          <w:sz w:val="20"/>
          <w:szCs w:val="20"/>
          <w:lang w:val="en-US"/>
        </w:rPr>
        <w:t xml:space="preserve">Data presented in Table.1 indicated that plant population, plant height and number of </w:t>
      </w:r>
      <w:proofErr w:type="gramStart"/>
      <w:r w:rsidRPr="00065804">
        <w:rPr>
          <w:rFonts w:ascii="Arial" w:eastAsia="MS Mincho" w:hAnsi="Arial" w:cs="Arial"/>
          <w:color w:val="000000"/>
          <w:sz w:val="20"/>
          <w:szCs w:val="20"/>
          <w:lang w:val="en-US"/>
        </w:rPr>
        <w:t>branches/plant</w:t>
      </w:r>
      <w:proofErr w:type="gramEnd"/>
      <w:r w:rsidRPr="00065804">
        <w:rPr>
          <w:rFonts w:ascii="Arial" w:eastAsia="MS Mincho" w:hAnsi="Arial" w:cs="Arial"/>
          <w:color w:val="000000"/>
          <w:sz w:val="20"/>
          <w:szCs w:val="20"/>
          <w:lang w:val="en-US"/>
        </w:rPr>
        <w:t xml:space="preserve"> were significantly affected due to different spacing. </w:t>
      </w:r>
      <w:r w:rsidRPr="00065804">
        <w:rPr>
          <w:rFonts w:ascii="Arial" w:eastAsia="MS Mincho" w:hAnsi="Arial" w:cs="Arial"/>
          <w:bCs/>
          <w:color w:val="000000"/>
          <w:sz w:val="20"/>
          <w:szCs w:val="20"/>
          <w:lang w:val="en-US"/>
        </w:rPr>
        <w:t xml:space="preserve">Plant population per meter row length at 25 DAS of groundnut was significantly affected at 60 cm spacing as compared to 45 cm spacing. This might be due to </w:t>
      </w:r>
      <w:r w:rsidRPr="00065804">
        <w:rPr>
          <w:rFonts w:ascii="Arial" w:eastAsia="MS Mincho" w:hAnsi="Arial" w:cs="Arial"/>
          <w:color w:val="000000"/>
          <w:sz w:val="20"/>
          <w:szCs w:val="20"/>
          <w:lang w:val="en-US"/>
        </w:rPr>
        <w:t xml:space="preserve">wider spacing, there were </w:t>
      </w:r>
      <w:proofErr w:type="gramStart"/>
      <w:r w:rsidRPr="00065804">
        <w:rPr>
          <w:rFonts w:ascii="Arial" w:eastAsia="MS Mincho" w:hAnsi="Arial" w:cs="Arial"/>
          <w:color w:val="000000"/>
          <w:sz w:val="20"/>
          <w:szCs w:val="20"/>
          <w:lang w:val="en-US"/>
        </w:rPr>
        <w:t>more</w:t>
      </w:r>
      <w:proofErr w:type="gramEnd"/>
      <w:r w:rsidRPr="00065804">
        <w:rPr>
          <w:rFonts w:ascii="Arial" w:eastAsia="MS Mincho" w:hAnsi="Arial" w:cs="Arial"/>
          <w:color w:val="000000"/>
          <w:sz w:val="20"/>
          <w:szCs w:val="20"/>
          <w:lang w:val="en-US"/>
        </w:rPr>
        <w:t xml:space="preserve"> number of plants per row as compared to closer spacing which increase the plant population per meter row length. </w:t>
      </w:r>
      <w:r w:rsidRPr="00065804">
        <w:rPr>
          <w:rFonts w:ascii="Arial" w:eastAsia="MS Mincho" w:hAnsi="Arial" w:cs="Arial"/>
          <w:bCs/>
          <w:color w:val="000000"/>
          <w:sz w:val="20"/>
          <w:szCs w:val="20"/>
          <w:lang w:val="en-US"/>
        </w:rPr>
        <w:t>Plant height was found significant at 60 DAS and at harvest except at 30 DAS. Significantly the highest plant height at 60 DAS and at harvest were recorded under 45 cm spacing as compared to 60 cm spacing.</w:t>
      </w:r>
      <w:r w:rsidRPr="00065804">
        <w:rPr>
          <w:rFonts w:ascii="Arial" w:eastAsia="MS Mincho" w:hAnsi="Arial" w:cs="Arial"/>
          <w:color w:val="000000"/>
          <w:sz w:val="20"/>
          <w:szCs w:val="20"/>
          <w:lang w:val="en-US"/>
        </w:rPr>
        <w:t xml:space="preserve"> This was apparently because of individual plants from the plot with narrow spacing which did not get opportunity to proliferate laterally due to less intra-row space. Hence plants were compelled to grow more in upward direction for the fulfillment of light requirements for photosynthesis.</w:t>
      </w:r>
      <w:r w:rsidRPr="00065804">
        <w:rPr>
          <w:rFonts w:ascii="Arial" w:eastAsia="Calibri" w:hAnsi="Arial" w:cs="Arial"/>
          <w:color w:val="000000"/>
          <w:sz w:val="20"/>
          <w:szCs w:val="20"/>
          <w:lang w:val="en-US"/>
        </w:rPr>
        <w:t xml:space="preserve"> </w:t>
      </w:r>
      <w:r w:rsidRPr="00065804">
        <w:rPr>
          <w:rFonts w:ascii="Arial" w:eastAsia="MS Mincho" w:hAnsi="Arial" w:cs="Arial"/>
          <w:color w:val="000000"/>
          <w:sz w:val="20"/>
          <w:szCs w:val="20"/>
          <w:lang w:val="en-US"/>
        </w:rPr>
        <w:t xml:space="preserve">These findings are supported as per the results obtained by </w:t>
      </w:r>
      <w:proofErr w:type="spellStart"/>
      <w:r w:rsidRPr="00065804">
        <w:rPr>
          <w:rFonts w:ascii="Arial" w:eastAsia="MS Mincho" w:hAnsi="Arial" w:cs="Arial"/>
          <w:color w:val="000000"/>
          <w:sz w:val="20"/>
          <w:szCs w:val="20"/>
          <w:lang w:val="en-US"/>
        </w:rPr>
        <w:t>Parameshwarareddy</w:t>
      </w:r>
      <w:proofErr w:type="spellEnd"/>
      <w:r w:rsidRPr="00065804">
        <w:rPr>
          <w:rFonts w:ascii="Arial" w:eastAsia="MS Mincho" w:hAnsi="Arial" w:cs="Arial"/>
          <w:color w:val="000000"/>
          <w:sz w:val="20"/>
          <w:szCs w:val="20"/>
          <w:lang w:val="en-US"/>
        </w:rPr>
        <w:t xml:space="preserve"> (2019). </w:t>
      </w:r>
    </w:p>
    <w:p w14:paraId="32D08CBC" w14:textId="77777777" w:rsidR="00065804" w:rsidRPr="00065804" w:rsidRDefault="00065804" w:rsidP="00065804">
      <w:pPr>
        <w:numPr>
          <w:ilvl w:val="12"/>
          <w:numId w:val="0"/>
        </w:numPr>
        <w:spacing w:after="0" w:line="240" w:lineRule="auto"/>
        <w:ind w:firstLine="720"/>
        <w:jc w:val="both"/>
        <w:rPr>
          <w:rFonts w:ascii="Arial" w:eastAsia="MS Mincho" w:hAnsi="Arial" w:cs="Arial"/>
          <w:b/>
          <w:bCs/>
          <w:sz w:val="20"/>
          <w:szCs w:val="20"/>
          <w:lang w:val="en-US"/>
        </w:rPr>
      </w:pPr>
      <w:r w:rsidRPr="00065804">
        <w:rPr>
          <w:rFonts w:ascii="Arial" w:eastAsia="MS Mincho" w:hAnsi="Arial" w:cs="Arial"/>
          <w:bCs/>
          <w:color w:val="000000"/>
          <w:sz w:val="20"/>
          <w:szCs w:val="20"/>
          <w:lang w:val="en-US"/>
        </w:rPr>
        <w:t xml:space="preserve">Plant population (per meter row length) at 25 DAS was not significantly influenced due to different fertilizer levels of NPK. Application of 25-50-50 NPK kg/ha recorded significantly higher plant height at 60 DAS and at harvest over 12.5-25-25, 12.5-25-0. However, it was at par with application of 25-50-0 NPK kg/ha. </w:t>
      </w:r>
      <w:r w:rsidRPr="00065804">
        <w:rPr>
          <w:rFonts w:ascii="Arial" w:eastAsia="MS Mincho" w:hAnsi="Arial" w:cs="Arial"/>
          <w:color w:val="000000"/>
          <w:sz w:val="20"/>
          <w:szCs w:val="20"/>
          <w:lang w:val="en-US"/>
        </w:rPr>
        <w:t xml:space="preserve">Such increases might be due to higher absorption of water and nutrients efficiently from soil solution through extensive root development with increased mineral fertilization to the plant. </w:t>
      </w:r>
      <w:r w:rsidRPr="00065804">
        <w:rPr>
          <w:rFonts w:ascii="Arial" w:eastAsia="Times New Roman" w:hAnsi="Arial" w:cs="Arial"/>
          <w:color w:val="000000"/>
          <w:sz w:val="20"/>
          <w:szCs w:val="20"/>
          <w:lang w:val="en-US"/>
        </w:rPr>
        <w:t xml:space="preserve">These findings are in line of those reported by </w:t>
      </w:r>
      <w:r w:rsidRPr="00065804">
        <w:rPr>
          <w:rFonts w:ascii="Arial" w:eastAsia="Times New Roman" w:hAnsi="Arial" w:cs="Arial"/>
          <w:bCs/>
          <w:color w:val="000000"/>
          <w:sz w:val="20"/>
          <w:szCs w:val="20"/>
          <w:lang w:val="en-US"/>
        </w:rPr>
        <w:t>Joshi (2018).</w:t>
      </w:r>
    </w:p>
    <w:p w14:paraId="05B3D63A" w14:textId="77777777" w:rsidR="00065804" w:rsidRPr="00065804" w:rsidRDefault="00065804" w:rsidP="00065804">
      <w:pPr>
        <w:numPr>
          <w:ilvl w:val="12"/>
          <w:numId w:val="0"/>
        </w:numPr>
        <w:spacing w:before="240" w:after="0" w:line="240" w:lineRule="auto"/>
        <w:jc w:val="both"/>
        <w:rPr>
          <w:rFonts w:ascii="Arial" w:eastAsia="MS Mincho" w:hAnsi="Arial" w:cs="Arial"/>
          <w:b/>
          <w:bCs/>
          <w:lang w:val="en-US"/>
        </w:rPr>
      </w:pPr>
      <w:r w:rsidRPr="00065804">
        <w:rPr>
          <w:rFonts w:ascii="Arial" w:eastAsia="MS Mincho" w:hAnsi="Arial" w:cs="Arial"/>
          <w:b/>
          <w:bCs/>
          <w:lang w:val="en-US"/>
        </w:rPr>
        <w:t>3.2 YIELD ATTRIBUTES AND YIELD</w:t>
      </w:r>
    </w:p>
    <w:p w14:paraId="5F2E1EF3" w14:textId="77777777" w:rsidR="00065804" w:rsidRPr="00065804" w:rsidRDefault="00065804" w:rsidP="00065804">
      <w:pPr>
        <w:numPr>
          <w:ilvl w:val="12"/>
          <w:numId w:val="0"/>
        </w:numPr>
        <w:spacing w:after="0" w:line="240" w:lineRule="auto"/>
        <w:ind w:firstLine="720"/>
        <w:jc w:val="both"/>
        <w:rPr>
          <w:rFonts w:ascii="Arial" w:eastAsia="MS Mincho" w:hAnsi="Arial" w:cs="Arial"/>
          <w:bCs/>
          <w:sz w:val="20"/>
          <w:szCs w:val="20"/>
          <w:lang w:val="en-US"/>
        </w:rPr>
      </w:pPr>
      <w:r w:rsidRPr="00065804">
        <w:rPr>
          <w:rFonts w:ascii="Arial" w:eastAsia="MS Mincho" w:hAnsi="Arial" w:cs="Arial"/>
          <w:bCs/>
          <w:color w:val="000000"/>
          <w:sz w:val="20"/>
          <w:szCs w:val="20"/>
          <w:lang w:val="en-US"/>
        </w:rPr>
        <w:t xml:space="preserve">Number of </w:t>
      </w:r>
      <w:proofErr w:type="gramStart"/>
      <w:r w:rsidRPr="00065804">
        <w:rPr>
          <w:rFonts w:ascii="Arial" w:eastAsia="MS Mincho" w:hAnsi="Arial" w:cs="Arial"/>
          <w:bCs/>
          <w:color w:val="000000"/>
          <w:sz w:val="20"/>
          <w:szCs w:val="20"/>
          <w:lang w:val="en-US"/>
        </w:rPr>
        <w:t>branches/plant</w:t>
      </w:r>
      <w:proofErr w:type="gramEnd"/>
      <w:r w:rsidRPr="00065804">
        <w:rPr>
          <w:rFonts w:ascii="Arial" w:eastAsia="MS Mincho" w:hAnsi="Arial" w:cs="Arial"/>
          <w:bCs/>
          <w:color w:val="000000"/>
          <w:sz w:val="20"/>
          <w:szCs w:val="20"/>
          <w:lang w:val="en-US"/>
        </w:rPr>
        <w:t xml:space="preserve"> of groundnut was recorded significantly the highest at 60 cm spacing as compared to 45 cm.</w:t>
      </w:r>
      <w:r w:rsidRPr="00065804">
        <w:rPr>
          <w:rFonts w:ascii="Arial" w:eastAsia="MS Mincho" w:hAnsi="Arial" w:cs="Arial"/>
          <w:color w:val="000000"/>
          <w:sz w:val="20"/>
          <w:szCs w:val="20"/>
          <w:lang w:val="en-US"/>
        </w:rPr>
        <w:t xml:space="preserve"> </w:t>
      </w:r>
      <w:r w:rsidRPr="00065804">
        <w:rPr>
          <w:rFonts w:ascii="Arial" w:eastAsia="MS Mincho" w:hAnsi="Arial" w:cs="Arial"/>
          <w:bCs/>
          <w:color w:val="000000"/>
          <w:sz w:val="20"/>
          <w:szCs w:val="20"/>
          <w:lang w:val="en-US"/>
        </w:rPr>
        <w:t xml:space="preserve">As the feeding zone per plant under wider spacing was more as compared to closer spacing, plants grew laterally and resulted in higher number of </w:t>
      </w:r>
      <w:proofErr w:type="gramStart"/>
      <w:r w:rsidRPr="00065804">
        <w:rPr>
          <w:rFonts w:ascii="Arial" w:eastAsia="MS Mincho" w:hAnsi="Arial" w:cs="Arial"/>
          <w:bCs/>
          <w:color w:val="000000"/>
          <w:sz w:val="20"/>
          <w:szCs w:val="20"/>
          <w:lang w:val="en-US"/>
        </w:rPr>
        <w:t>branches/plant</w:t>
      </w:r>
      <w:proofErr w:type="gramEnd"/>
      <w:r w:rsidRPr="00065804">
        <w:rPr>
          <w:rFonts w:ascii="Arial" w:eastAsia="MS Mincho" w:hAnsi="Arial" w:cs="Arial"/>
          <w:bCs/>
          <w:color w:val="000000"/>
          <w:sz w:val="20"/>
          <w:szCs w:val="20"/>
          <w:lang w:val="en-US"/>
        </w:rPr>
        <w:t>.</w:t>
      </w:r>
      <w:r w:rsidRPr="00065804">
        <w:rPr>
          <w:rFonts w:ascii="Arial" w:eastAsia="MS Mincho" w:hAnsi="Arial" w:cs="Arial"/>
          <w:color w:val="000000"/>
          <w:sz w:val="20"/>
          <w:szCs w:val="20"/>
          <w:lang w:val="en-US"/>
        </w:rPr>
        <w:t xml:space="preserve"> The result is in close conformity with the findings of </w:t>
      </w:r>
      <w:proofErr w:type="spellStart"/>
      <w:r w:rsidRPr="00065804">
        <w:rPr>
          <w:rFonts w:ascii="Arial" w:eastAsia="MS Mincho" w:hAnsi="Arial" w:cs="Arial"/>
          <w:color w:val="000000"/>
          <w:sz w:val="20"/>
          <w:szCs w:val="20"/>
          <w:lang w:val="en-US"/>
        </w:rPr>
        <w:t>Kathirvelan</w:t>
      </w:r>
      <w:proofErr w:type="spellEnd"/>
      <w:r w:rsidRPr="00065804">
        <w:rPr>
          <w:rFonts w:ascii="Arial" w:eastAsia="MS Mincho" w:hAnsi="Arial" w:cs="Arial"/>
          <w:color w:val="000000"/>
          <w:sz w:val="20"/>
          <w:szCs w:val="20"/>
          <w:lang w:val="en-US"/>
        </w:rPr>
        <w:t xml:space="preserve"> and </w:t>
      </w:r>
      <w:proofErr w:type="spellStart"/>
      <w:r w:rsidRPr="00065804">
        <w:rPr>
          <w:rFonts w:ascii="Arial" w:eastAsia="MS Mincho" w:hAnsi="Arial" w:cs="Arial"/>
          <w:color w:val="000000"/>
          <w:sz w:val="20"/>
          <w:szCs w:val="20"/>
          <w:lang w:val="en-US"/>
        </w:rPr>
        <w:t>Kalaiselvan</w:t>
      </w:r>
      <w:proofErr w:type="spellEnd"/>
      <w:r w:rsidRPr="00065804">
        <w:rPr>
          <w:rFonts w:ascii="Arial" w:eastAsia="MS Mincho" w:hAnsi="Arial" w:cs="Arial"/>
          <w:color w:val="000000"/>
          <w:sz w:val="20"/>
          <w:szCs w:val="20"/>
          <w:lang w:val="en-US"/>
        </w:rPr>
        <w:t xml:space="preserve"> (2007) and </w:t>
      </w:r>
      <w:proofErr w:type="spellStart"/>
      <w:r w:rsidRPr="00065804">
        <w:rPr>
          <w:rFonts w:ascii="Arial" w:eastAsia="MS Mincho" w:hAnsi="Arial" w:cs="Arial"/>
          <w:color w:val="000000"/>
          <w:sz w:val="20"/>
          <w:szCs w:val="20"/>
          <w:shd w:val="clear" w:color="auto" w:fill="FFFFFF"/>
          <w:lang w:val="en-US"/>
        </w:rPr>
        <w:t>Parameshwarareddy</w:t>
      </w:r>
      <w:proofErr w:type="spellEnd"/>
      <w:r w:rsidRPr="00065804">
        <w:rPr>
          <w:rFonts w:ascii="Arial" w:eastAsia="MS Mincho" w:hAnsi="Arial" w:cs="Arial"/>
          <w:color w:val="000000"/>
          <w:sz w:val="20"/>
          <w:szCs w:val="20"/>
          <w:shd w:val="clear" w:color="auto" w:fill="FFFFFF"/>
          <w:lang w:val="en-US"/>
        </w:rPr>
        <w:t xml:space="preserve"> (2019)</w:t>
      </w:r>
      <w:r w:rsidRPr="00065804">
        <w:rPr>
          <w:rFonts w:ascii="Arial" w:eastAsia="MS Mincho" w:hAnsi="Arial" w:cs="Arial"/>
          <w:color w:val="000000"/>
          <w:sz w:val="20"/>
          <w:szCs w:val="20"/>
          <w:lang w:val="en-US"/>
        </w:rPr>
        <w:t>.</w:t>
      </w:r>
      <w:r w:rsidRPr="00065804">
        <w:rPr>
          <w:rFonts w:ascii="Arial" w:eastAsia="MS Mincho" w:hAnsi="Arial" w:cs="Arial"/>
          <w:bCs/>
          <w:color w:val="000000"/>
          <w:sz w:val="20"/>
          <w:szCs w:val="20"/>
          <w:lang w:val="en-US"/>
        </w:rPr>
        <w:t xml:space="preserve"> Higher number of pods per plant was recorded under 60 cm spacing (</w:t>
      </w:r>
      <w:r w:rsidRPr="00065804">
        <w:rPr>
          <w:rFonts w:ascii="Arial" w:eastAsia="MS Mincho" w:hAnsi="Arial" w:cs="Arial"/>
          <w:color w:val="000000"/>
          <w:sz w:val="20"/>
          <w:szCs w:val="20"/>
          <w:lang w:val="en-US"/>
        </w:rPr>
        <w:t>24.7)</w:t>
      </w:r>
      <w:r w:rsidRPr="00065804">
        <w:rPr>
          <w:rFonts w:ascii="Arial" w:eastAsia="MS Mincho" w:hAnsi="Arial" w:cs="Arial"/>
          <w:bCs/>
          <w:color w:val="000000"/>
          <w:sz w:val="20"/>
          <w:szCs w:val="20"/>
          <w:lang w:val="en-US"/>
        </w:rPr>
        <w:t>.</w:t>
      </w:r>
      <w:r w:rsidRPr="00065804">
        <w:rPr>
          <w:rFonts w:ascii="Arial" w:eastAsia="MS Mincho" w:hAnsi="Arial" w:cs="Arial"/>
          <w:color w:val="000000"/>
          <w:sz w:val="20"/>
          <w:szCs w:val="20"/>
          <w:lang w:val="en-US"/>
        </w:rPr>
        <w:t xml:space="preserve"> Significantly more numbers of pods per plant were recorded at harvest under the wider spacing. Significantly lower number of pods per plant were observed under closer spacing. It might be due to closed spacing. The findings are in conformity with those of </w:t>
      </w:r>
      <w:proofErr w:type="spellStart"/>
      <w:r w:rsidRPr="00065804">
        <w:rPr>
          <w:rFonts w:ascii="Arial" w:eastAsia="MS Mincho" w:hAnsi="Arial" w:cs="Arial"/>
          <w:color w:val="000000"/>
          <w:sz w:val="20"/>
          <w:szCs w:val="20"/>
          <w:shd w:val="clear" w:color="auto" w:fill="FFFFFF"/>
          <w:lang w:val="en-US"/>
        </w:rPr>
        <w:t>Waghmode</w:t>
      </w:r>
      <w:proofErr w:type="spellEnd"/>
      <w:r w:rsidRPr="00065804">
        <w:rPr>
          <w:rFonts w:ascii="Arial" w:eastAsia="MS Mincho" w:hAnsi="Arial" w:cs="Arial"/>
          <w:color w:val="000000"/>
          <w:sz w:val="20"/>
          <w:szCs w:val="20"/>
          <w:shd w:val="clear" w:color="auto" w:fill="FFFFFF"/>
          <w:lang w:val="en-US"/>
        </w:rPr>
        <w:t xml:space="preserve"> (2017) </w:t>
      </w:r>
      <w:r w:rsidRPr="00065804">
        <w:rPr>
          <w:rFonts w:ascii="Arial" w:eastAsia="MS Mincho" w:hAnsi="Arial" w:cs="Arial"/>
          <w:color w:val="000000"/>
          <w:sz w:val="20"/>
          <w:szCs w:val="20"/>
          <w:lang w:val="en-US"/>
        </w:rPr>
        <w:t xml:space="preserve">and Jaiswal (2018). </w:t>
      </w:r>
      <w:r w:rsidRPr="00065804">
        <w:rPr>
          <w:rFonts w:ascii="Arial" w:eastAsia="MS Mincho" w:hAnsi="Arial" w:cs="Arial"/>
          <w:bCs/>
          <w:color w:val="000000"/>
          <w:sz w:val="20"/>
          <w:szCs w:val="20"/>
          <w:lang w:val="en-US"/>
        </w:rPr>
        <w:t xml:space="preserve">Crop sown at 60 cm spacing reported the highest pod yield and haulm yield as compared to 45 cm spacing. These results indicated that wider spacing resulted in higher assimilation and energy production for optimum vegetative growth and yield. Similar findings are also reported by </w:t>
      </w:r>
      <w:proofErr w:type="spellStart"/>
      <w:r w:rsidRPr="00065804">
        <w:rPr>
          <w:rFonts w:ascii="Arial" w:eastAsia="MS Mincho" w:hAnsi="Arial" w:cs="Arial"/>
          <w:bCs/>
          <w:color w:val="000000"/>
          <w:sz w:val="20"/>
          <w:szCs w:val="20"/>
          <w:lang w:val="en-US"/>
        </w:rPr>
        <w:t>Waghmode</w:t>
      </w:r>
      <w:proofErr w:type="spellEnd"/>
      <w:r w:rsidRPr="00065804">
        <w:rPr>
          <w:rFonts w:ascii="Arial" w:eastAsia="MS Mincho" w:hAnsi="Arial" w:cs="Arial"/>
          <w:bCs/>
          <w:color w:val="000000"/>
          <w:sz w:val="20"/>
          <w:szCs w:val="20"/>
          <w:lang w:val="en-US"/>
        </w:rPr>
        <w:t xml:space="preserve"> (2017). The findings revealed that harvest index was not affected due to different spacings.</w:t>
      </w:r>
      <w:r w:rsidRPr="00065804">
        <w:rPr>
          <w:rFonts w:ascii="Arial" w:eastAsia="Times New Roman" w:hAnsi="Arial" w:cs="Arial"/>
          <w:bCs/>
          <w:color w:val="000000"/>
          <w:sz w:val="20"/>
          <w:szCs w:val="20"/>
          <w:lang w:val="en-US"/>
        </w:rPr>
        <w:t xml:space="preserve"> </w:t>
      </w:r>
    </w:p>
    <w:p w14:paraId="07662CBE" w14:textId="77777777" w:rsidR="00065804" w:rsidRPr="00065804" w:rsidRDefault="00065804" w:rsidP="00065804">
      <w:pPr>
        <w:numPr>
          <w:ilvl w:val="12"/>
          <w:numId w:val="0"/>
        </w:numPr>
        <w:spacing w:after="0" w:line="240" w:lineRule="auto"/>
        <w:ind w:firstLine="720"/>
        <w:jc w:val="both"/>
        <w:rPr>
          <w:rFonts w:ascii="Arial" w:eastAsia="MS Mincho" w:hAnsi="Arial" w:cs="Arial"/>
          <w:bCs/>
          <w:color w:val="000000"/>
          <w:sz w:val="20"/>
          <w:szCs w:val="20"/>
          <w:lang w:val="en-US"/>
        </w:rPr>
      </w:pPr>
      <w:r w:rsidRPr="00065804">
        <w:rPr>
          <w:rFonts w:ascii="Arial" w:eastAsia="MS Mincho" w:hAnsi="Arial" w:cs="Arial"/>
          <w:bCs/>
          <w:color w:val="000000"/>
          <w:sz w:val="20"/>
          <w:szCs w:val="20"/>
          <w:lang w:val="en-US"/>
        </w:rPr>
        <w:t xml:space="preserve">Number of </w:t>
      </w:r>
      <w:proofErr w:type="gramStart"/>
      <w:r w:rsidRPr="00065804">
        <w:rPr>
          <w:rFonts w:ascii="Arial" w:eastAsia="MS Mincho" w:hAnsi="Arial" w:cs="Arial"/>
          <w:bCs/>
          <w:color w:val="000000"/>
          <w:sz w:val="20"/>
          <w:szCs w:val="20"/>
          <w:lang w:val="en-US"/>
        </w:rPr>
        <w:t>branches/plant</w:t>
      </w:r>
      <w:proofErr w:type="gramEnd"/>
      <w:r w:rsidRPr="00065804">
        <w:rPr>
          <w:rFonts w:ascii="Arial" w:eastAsia="MS Mincho" w:hAnsi="Arial" w:cs="Arial"/>
          <w:bCs/>
          <w:color w:val="000000"/>
          <w:sz w:val="20"/>
          <w:szCs w:val="20"/>
          <w:lang w:val="en-US"/>
        </w:rPr>
        <w:t xml:space="preserve"> recorded significantly higher with application of 25-50-50 NPK kg/ha as compared to 12.5-25-25, 12.5-25-0 NPK kg/ha.</w:t>
      </w:r>
      <w:r w:rsidRPr="00065804">
        <w:rPr>
          <w:rFonts w:ascii="Arial" w:eastAsia="MS Mincho" w:hAnsi="Arial" w:cs="Arial"/>
          <w:color w:val="000000"/>
          <w:sz w:val="20"/>
          <w:szCs w:val="20"/>
          <w:lang w:val="en-US"/>
        </w:rPr>
        <w:t xml:space="preserve"> </w:t>
      </w:r>
      <w:r w:rsidRPr="00065804">
        <w:rPr>
          <w:rFonts w:ascii="Arial" w:eastAsia="MS Mincho" w:hAnsi="Arial" w:cs="Arial"/>
          <w:bCs/>
          <w:color w:val="000000"/>
          <w:sz w:val="20"/>
          <w:szCs w:val="20"/>
          <w:lang w:val="en-US"/>
        </w:rPr>
        <w:t>This abundant availability of nutrients in soil under higher fertilization resulted in enhanced rate of assimilation which was reflected in higher biomass.</w:t>
      </w:r>
      <w:r w:rsidRPr="00065804">
        <w:rPr>
          <w:rFonts w:ascii="Arial" w:eastAsia="Times New Roman" w:hAnsi="Arial" w:cs="Arial"/>
          <w:color w:val="000000"/>
          <w:sz w:val="20"/>
          <w:szCs w:val="20"/>
          <w:lang w:val="en-US"/>
        </w:rPr>
        <w:t xml:space="preserve"> These findings are in line of those reported by </w:t>
      </w:r>
      <w:r w:rsidRPr="00065804">
        <w:rPr>
          <w:rFonts w:ascii="Arial" w:eastAsia="Times New Roman" w:hAnsi="Arial" w:cs="Arial"/>
          <w:bCs/>
          <w:color w:val="000000"/>
          <w:sz w:val="20"/>
          <w:szCs w:val="20"/>
          <w:lang w:val="en-US"/>
        </w:rPr>
        <w:t>Joshi (2018).</w:t>
      </w:r>
      <w:r w:rsidRPr="00065804">
        <w:rPr>
          <w:rFonts w:ascii="Arial" w:eastAsia="MS Mincho" w:hAnsi="Arial" w:cs="Arial"/>
          <w:color w:val="000000"/>
          <w:sz w:val="20"/>
          <w:szCs w:val="20"/>
          <w:shd w:val="clear" w:color="auto" w:fill="FFFFFF"/>
          <w:lang w:val="en-US"/>
        </w:rPr>
        <w:t xml:space="preserve"> A</w:t>
      </w:r>
      <w:r w:rsidRPr="00065804">
        <w:rPr>
          <w:rFonts w:ascii="Arial" w:eastAsia="Times New Roman" w:hAnsi="Arial" w:cs="Arial"/>
          <w:color w:val="000000"/>
          <w:sz w:val="20"/>
          <w:szCs w:val="20"/>
          <w:shd w:val="clear" w:color="auto" w:fill="FFFFFF"/>
          <w:lang w:val="en-US" w:eastAsia="x-none" w:bidi="gu-IN"/>
        </w:rPr>
        <w:t xml:space="preserve">pplication of fertilizer at the rate of at the rate of 25-50-50 kg/ha </w:t>
      </w:r>
      <w:r w:rsidRPr="00065804">
        <w:rPr>
          <w:rFonts w:ascii="Arial" w:eastAsia="Times New Roman" w:hAnsi="Arial" w:cs="Arial"/>
          <w:bCs/>
          <w:color w:val="000000"/>
          <w:sz w:val="20"/>
          <w:szCs w:val="20"/>
          <w:shd w:val="clear" w:color="auto" w:fill="FFFFFF"/>
          <w:lang w:val="en-US" w:eastAsia="x-none" w:bidi="gu-IN"/>
        </w:rPr>
        <w:t>(</w:t>
      </w:r>
      <w:r w:rsidRPr="00065804">
        <w:rPr>
          <w:rFonts w:ascii="Arial" w:eastAsia="Times New Roman" w:hAnsi="Arial" w:cs="Arial"/>
          <w:color w:val="000000"/>
          <w:sz w:val="20"/>
          <w:szCs w:val="20"/>
          <w:shd w:val="clear" w:color="auto" w:fill="FFFFFF"/>
          <w:lang w:eastAsia="x-none" w:bidi="gu-IN"/>
        </w:rPr>
        <w:t>F</w:t>
      </w:r>
      <w:r w:rsidRPr="00065804">
        <w:rPr>
          <w:rFonts w:ascii="Arial" w:eastAsia="Times New Roman" w:hAnsi="Arial" w:cs="Arial"/>
          <w:color w:val="000000"/>
          <w:sz w:val="20"/>
          <w:szCs w:val="20"/>
          <w:shd w:val="clear" w:color="auto" w:fill="FFFFFF"/>
          <w:vertAlign w:val="subscript"/>
          <w:lang w:eastAsia="x-none" w:bidi="gu-IN"/>
        </w:rPr>
        <w:t>4</w:t>
      </w:r>
      <w:r w:rsidRPr="00065804">
        <w:rPr>
          <w:rFonts w:ascii="Arial" w:eastAsia="Times New Roman" w:hAnsi="Arial" w:cs="Arial"/>
          <w:bCs/>
          <w:color w:val="000000"/>
          <w:sz w:val="20"/>
          <w:szCs w:val="20"/>
          <w:shd w:val="clear" w:color="auto" w:fill="FFFFFF"/>
          <w:lang w:val="en-US" w:eastAsia="x-none" w:bidi="gu-IN"/>
        </w:rPr>
        <w:t xml:space="preserve">) </w:t>
      </w:r>
      <w:r w:rsidRPr="00065804">
        <w:rPr>
          <w:rFonts w:ascii="Arial" w:eastAsia="Times New Roman" w:hAnsi="Arial" w:cs="Arial"/>
          <w:color w:val="000000"/>
          <w:sz w:val="20"/>
          <w:szCs w:val="20"/>
          <w:shd w:val="clear" w:color="auto" w:fill="FFFFFF"/>
          <w:lang w:val="en-US" w:eastAsia="x-none" w:bidi="gu-IN"/>
        </w:rPr>
        <w:t xml:space="preserve">gave higher number of pods/plant (24.8). However, it was at par with application of NPK at the rate of 25-50-0 kg/ha </w:t>
      </w:r>
      <w:r w:rsidRPr="00065804">
        <w:rPr>
          <w:rFonts w:ascii="Arial" w:eastAsia="Times New Roman" w:hAnsi="Arial" w:cs="Arial"/>
          <w:bCs/>
          <w:color w:val="000000"/>
          <w:sz w:val="20"/>
          <w:szCs w:val="20"/>
          <w:shd w:val="clear" w:color="auto" w:fill="FFFFFF"/>
          <w:lang w:val="en-US" w:eastAsia="x-none" w:bidi="gu-IN"/>
        </w:rPr>
        <w:t>(</w:t>
      </w:r>
      <w:r w:rsidRPr="00065804">
        <w:rPr>
          <w:rFonts w:ascii="Arial" w:eastAsia="Times New Roman" w:hAnsi="Arial" w:cs="Arial"/>
          <w:color w:val="000000"/>
          <w:sz w:val="20"/>
          <w:szCs w:val="20"/>
          <w:shd w:val="clear" w:color="auto" w:fill="FFFFFF"/>
          <w:lang w:eastAsia="x-none" w:bidi="gu-IN"/>
        </w:rPr>
        <w:t>F</w:t>
      </w:r>
      <w:r w:rsidRPr="00065804">
        <w:rPr>
          <w:rFonts w:ascii="Arial" w:eastAsia="Times New Roman" w:hAnsi="Arial" w:cs="Arial"/>
          <w:color w:val="000000"/>
          <w:sz w:val="20"/>
          <w:szCs w:val="20"/>
          <w:shd w:val="clear" w:color="auto" w:fill="FFFFFF"/>
          <w:vertAlign w:val="subscript"/>
          <w:lang w:eastAsia="x-none" w:bidi="gu-IN"/>
        </w:rPr>
        <w:t>3</w:t>
      </w:r>
      <w:r w:rsidRPr="00065804">
        <w:rPr>
          <w:rFonts w:ascii="Arial" w:eastAsia="Times New Roman" w:hAnsi="Arial" w:cs="Arial"/>
          <w:bCs/>
          <w:color w:val="000000"/>
          <w:sz w:val="20"/>
          <w:szCs w:val="20"/>
          <w:shd w:val="clear" w:color="auto" w:fill="FFFFFF"/>
          <w:lang w:val="en-US" w:eastAsia="x-none" w:bidi="gu-IN"/>
        </w:rPr>
        <w:t>)</w:t>
      </w:r>
      <w:r w:rsidRPr="00065804">
        <w:rPr>
          <w:rFonts w:ascii="Arial" w:eastAsia="Times New Roman" w:hAnsi="Arial" w:cs="Arial"/>
          <w:color w:val="000000"/>
          <w:sz w:val="20"/>
          <w:szCs w:val="20"/>
          <w:shd w:val="clear" w:color="auto" w:fill="FFFFFF"/>
          <w:lang w:val="en-US" w:eastAsia="x-none" w:bidi="gu-IN"/>
        </w:rPr>
        <w:t xml:space="preserve">. The findings are in conformity with those of Jaiswal (2018). </w:t>
      </w:r>
      <w:r w:rsidRPr="00065804">
        <w:rPr>
          <w:rFonts w:ascii="Arial" w:eastAsia="MS Mincho" w:hAnsi="Arial" w:cs="Arial"/>
          <w:bCs/>
          <w:color w:val="000000"/>
          <w:sz w:val="20"/>
          <w:szCs w:val="20"/>
          <w:lang w:val="en-US"/>
        </w:rPr>
        <w:t>Significantly higher pod yield and haulm yield was found with application of fertilizer at the rate of 25-50-50 kg/ha (</w:t>
      </w:r>
      <w:r w:rsidRPr="00065804">
        <w:rPr>
          <w:rFonts w:ascii="Arial" w:eastAsia="MS Mincho" w:hAnsi="Arial" w:cs="Arial"/>
          <w:color w:val="000000"/>
          <w:sz w:val="20"/>
          <w:szCs w:val="20"/>
          <w:lang w:eastAsia="en-IN"/>
        </w:rPr>
        <w:t>F</w:t>
      </w:r>
      <w:r w:rsidRPr="00065804">
        <w:rPr>
          <w:rFonts w:ascii="Arial" w:eastAsia="MS Mincho" w:hAnsi="Arial" w:cs="Arial"/>
          <w:color w:val="000000"/>
          <w:sz w:val="20"/>
          <w:szCs w:val="20"/>
          <w:vertAlign w:val="subscript"/>
          <w:lang w:eastAsia="en-IN"/>
        </w:rPr>
        <w:t>4</w:t>
      </w:r>
      <w:r w:rsidRPr="00065804">
        <w:rPr>
          <w:rFonts w:ascii="Arial" w:eastAsia="MS Mincho" w:hAnsi="Arial" w:cs="Arial"/>
          <w:bCs/>
          <w:color w:val="000000"/>
          <w:sz w:val="20"/>
          <w:szCs w:val="20"/>
          <w:lang w:val="en-US"/>
        </w:rPr>
        <w:t>). However, it was at par with application of NPK at the rate of 25-50-0 kg/ha (</w:t>
      </w:r>
      <w:r w:rsidRPr="00065804">
        <w:rPr>
          <w:rFonts w:ascii="Arial" w:eastAsia="MS Mincho" w:hAnsi="Arial" w:cs="Arial"/>
          <w:color w:val="000000"/>
          <w:sz w:val="20"/>
          <w:szCs w:val="20"/>
          <w:lang w:eastAsia="en-IN"/>
        </w:rPr>
        <w:t>F</w:t>
      </w:r>
      <w:r w:rsidRPr="00065804">
        <w:rPr>
          <w:rFonts w:ascii="Arial" w:eastAsia="MS Mincho" w:hAnsi="Arial" w:cs="Arial"/>
          <w:color w:val="000000"/>
          <w:sz w:val="20"/>
          <w:szCs w:val="20"/>
          <w:vertAlign w:val="subscript"/>
          <w:lang w:eastAsia="en-IN"/>
        </w:rPr>
        <w:t>3</w:t>
      </w:r>
      <w:r w:rsidRPr="00065804">
        <w:rPr>
          <w:rFonts w:ascii="Arial" w:eastAsia="MS Mincho" w:hAnsi="Arial" w:cs="Arial"/>
          <w:bCs/>
          <w:color w:val="000000"/>
          <w:sz w:val="20"/>
          <w:szCs w:val="20"/>
          <w:lang w:val="en-US"/>
        </w:rPr>
        <w:t xml:space="preserve">). </w:t>
      </w:r>
      <w:r w:rsidR="003F67C4">
        <w:rPr>
          <w:rFonts w:ascii="Arial" w:hAnsi="Arial" w:cs="Arial"/>
          <w:color w:val="1F243C"/>
          <w:sz w:val="21"/>
          <w:szCs w:val="21"/>
          <w:shd w:val="clear" w:color="auto" w:fill="FFFFFF"/>
        </w:rPr>
        <w:t xml:space="preserve">Pod yield and haulm yield saw an increase as the application of nutrients played a crucial role thanks to their synergistic effects and the enhancement of the soil environment, which fostered better plant growth. This improvement likely </w:t>
      </w:r>
      <w:r w:rsidR="003F67C4">
        <w:rPr>
          <w:rFonts w:ascii="Arial" w:hAnsi="Arial" w:cs="Arial"/>
          <w:color w:val="1F243C"/>
          <w:sz w:val="21"/>
          <w:szCs w:val="21"/>
          <w:shd w:val="clear" w:color="auto" w:fill="FFFFFF"/>
        </w:rPr>
        <w:lastRenderedPageBreak/>
        <w:t xml:space="preserve">contributed to greater photosynthetic activity, resulting in enhanced yield attributes and, consequently, higher pod and haulm yields. Jaiswal (2018) also reported similar findings. </w:t>
      </w:r>
    </w:p>
    <w:p w14:paraId="75CF2E0A" w14:textId="77777777" w:rsidR="00065804" w:rsidRPr="00065804" w:rsidRDefault="00065804" w:rsidP="00065804">
      <w:pPr>
        <w:numPr>
          <w:ilvl w:val="12"/>
          <w:numId w:val="0"/>
        </w:numPr>
        <w:spacing w:before="240" w:after="0" w:line="240" w:lineRule="auto"/>
        <w:jc w:val="both"/>
        <w:rPr>
          <w:rFonts w:ascii="Arial" w:eastAsia="MS Mincho" w:hAnsi="Arial" w:cs="Arial"/>
          <w:b/>
          <w:bCs/>
          <w:color w:val="000000"/>
          <w:sz w:val="24"/>
          <w:szCs w:val="24"/>
          <w:lang w:val="en-US"/>
        </w:rPr>
      </w:pPr>
      <w:r w:rsidRPr="00065804">
        <w:rPr>
          <w:rFonts w:ascii="Arial" w:eastAsia="MS Mincho" w:hAnsi="Arial" w:cs="Arial"/>
          <w:b/>
          <w:bCs/>
          <w:color w:val="000000"/>
          <w:sz w:val="24"/>
          <w:szCs w:val="24"/>
          <w:lang w:val="en-US"/>
        </w:rPr>
        <w:t>3.3 QUALITY PARAMETERS</w:t>
      </w:r>
    </w:p>
    <w:p w14:paraId="28263E9A" w14:textId="77777777" w:rsidR="003F67C4" w:rsidRDefault="003F67C4" w:rsidP="00FC6512">
      <w:pPr>
        <w:spacing w:after="120" w:line="240" w:lineRule="auto"/>
        <w:ind w:firstLine="720"/>
        <w:jc w:val="both"/>
        <w:rPr>
          <w:rFonts w:ascii="Arial" w:hAnsi="Arial" w:cs="Arial"/>
          <w:color w:val="1F243C"/>
          <w:sz w:val="21"/>
          <w:szCs w:val="21"/>
          <w:shd w:val="clear" w:color="auto" w:fill="FFFFFF"/>
        </w:rPr>
      </w:pPr>
      <w:r>
        <w:rPr>
          <w:rFonts w:ascii="Arial" w:hAnsi="Arial" w:cs="Arial"/>
          <w:color w:val="1F243C"/>
          <w:sz w:val="21"/>
          <w:szCs w:val="21"/>
          <w:shd w:val="clear" w:color="auto" w:fill="FFFFFF"/>
        </w:rPr>
        <w:t>The impact of spacing on the oil content of groundnut kernels was not found to be significant. However, a numerically higher oil content was noted at 60 cm spacing (49.8%), followe</w:t>
      </w:r>
      <w:r w:rsidR="0089026E">
        <w:rPr>
          <w:rFonts w:ascii="Arial" w:hAnsi="Arial" w:cs="Arial"/>
          <w:color w:val="1F243C"/>
          <w:sz w:val="21"/>
          <w:szCs w:val="21"/>
          <w:shd w:val="clear" w:color="auto" w:fill="FFFFFF"/>
        </w:rPr>
        <w:t>d by 45 cm spacing (50.1%). S</w:t>
      </w:r>
      <w:r>
        <w:rPr>
          <w:rFonts w:ascii="Arial" w:hAnsi="Arial" w:cs="Arial"/>
          <w:color w:val="1F243C"/>
          <w:sz w:val="21"/>
          <w:szCs w:val="21"/>
          <w:shd w:val="clear" w:color="auto" w:fill="FFFFFF"/>
        </w:rPr>
        <w:t>ignificant effect of spacing on the protein content of groundnut kernels was also deemed non-significant, although the higher protein content was recorded under 60 cm spacing (22.8%) compared to 45 cm spacing (22.1%)</w:t>
      </w:r>
    </w:p>
    <w:p w14:paraId="5E3C7548" w14:textId="77777777" w:rsidR="003F67C4" w:rsidRDefault="003F67C4" w:rsidP="003F67C4">
      <w:pPr>
        <w:spacing w:before="120" w:after="0" w:line="240" w:lineRule="auto"/>
        <w:ind w:firstLine="720"/>
        <w:jc w:val="both"/>
        <w:rPr>
          <w:rFonts w:ascii="Arial" w:hAnsi="Arial" w:cs="Arial"/>
          <w:color w:val="1F243C"/>
          <w:sz w:val="21"/>
          <w:szCs w:val="21"/>
          <w:shd w:val="clear" w:color="auto" w:fill="FFFFFF"/>
        </w:rPr>
      </w:pPr>
      <w:r>
        <w:rPr>
          <w:rFonts w:ascii="Arial" w:hAnsi="Arial" w:cs="Arial"/>
          <w:color w:val="1F243C"/>
          <w:sz w:val="21"/>
          <w:szCs w:val="21"/>
          <w:shd w:val="clear" w:color="auto" w:fill="FFFFFF"/>
        </w:rPr>
        <w:t>Oil content of groundnut kernels remained non-significant across different fertilizer levels. Nevertheless, a numerically higher oil content (51.1%) was observed with the application of NPK at 25-50-50 kg/ha (F</w:t>
      </w:r>
      <w:r w:rsidRPr="0089026E">
        <w:rPr>
          <w:rFonts w:ascii="Arial" w:hAnsi="Arial" w:cs="Arial"/>
          <w:color w:val="1F243C"/>
          <w:sz w:val="21"/>
          <w:szCs w:val="21"/>
          <w:shd w:val="clear" w:color="auto" w:fill="FFFFFF"/>
          <w:vertAlign w:val="subscript"/>
        </w:rPr>
        <w:t>4</w:t>
      </w:r>
      <w:r>
        <w:rPr>
          <w:rFonts w:ascii="Arial" w:hAnsi="Arial" w:cs="Arial"/>
          <w:color w:val="1F243C"/>
          <w:sz w:val="21"/>
          <w:szCs w:val="21"/>
          <w:shd w:val="clear" w:color="auto" w:fill="FFFFFF"/>
        </w:rPr>
        <w:t>). The use of NPK at 25-50-50 kg/ha (F</w:t>
      </w:r>
      <w:r w:rsidRPr="0089026E">
        <w:rPr>
          <w:rFonts w:ascii="Arial" w:hAnsi="Arial" w:cs="Arial"/>
          <w:color w:val="1F243C"/>
          <w:sz w:val="21"/>
          <w:szCs w:val="21"/>
          <w:shd w:val="clear" w:color="auto" w:fill="FFFFFF"/>
          <w:vertAlign w:val="subscript"/>
        </w:rPr>
        <w:t>4</w:t>
      </w:r>
      <w:r>
        <w:rPr>
          <w:rFonts w:ascii="Arial" w:hAnsi="Arial" w:cs="Arial"/>
          <w:color w:val="1F243C"/>
          <w:sz w:val="21"/>
          <w:szCs w:val="21"/>
          <w:shd w:val="clear" w:color="auto" w:fill="FFFFFF"/>
        </w:rPr>
        <w:t>) resulted in significantly higher protein content (24.2%) compared to other levels, though it was similar to that of 25-50-0 kg/ha (F</w:t>
      </w:r>
      <w:r w:rsidRPr="0089026E">
        <w:rPr>
          <w:rFonts w:ascii="Arial" w:hAnsi="Arial" w:cs="Arial"/>
          <w:color w:val="1F243C"/>
          <w:sz w:val="21"/>
          <w:szCs w:val="21"/>
          <w:shd w:val="clear" w:color="auto" w:fill="FFFFFF"/>
          <w:vertAlign w:val="subscript"/>
        </w:rPr>
        <w:t>3</w:t>
      </w:r>
      <w:r>
        <w:rPr>
          <w:rFonts w:ascii="Arial" w:hAnsi="Arial" w:cs="Arial"/>
          <w:color w:val="1F243C"/>
          <w:sz w:val="21"/>
          <w:szCs w:val="21"/>
          <w:shd w:val="clear" w:color="auto" w:fill="FFFFFF"/>
        </w:rPr>
        <w:t xml:space="preserve">). This might be attributed to a high nitrogen supply, where a significant portion of photosynthesis may have been redirected to protein synthesis, potentially leading to a deficiency in carbohydrates needed for the breakdown into ‘acetyl co-enzyme A’ for fatty acid production. These findings align closely with those reported by </w:t>
      </w:r>
      <w:proofErr w:type="spellStart"/>
      <w:r>
        <w:rPr>
          <w:rFonts w:ascii="Arial" w:hAnsi="Arial" w:cs="Arial"/>
          <w:color w:val="1F243C"/>
          <w:sz w:val="21"/>
          <w:szCs w:val="21"/>
          <w:shd w:val="clear" w:color="auto" w:fill="FFFFFF"/>
        </w:rPr>
        <w:t>Palsande</w:t>
      </w:r>
      <w:proofErr w:type="spellEnd"/>
      <w:r>
        <w:rPr>
          <w:rFonts w:ascii="Arial" w:hAnsi="Arial" w:cs="Arial"/>
          <w:color w:val="1F243C"/>
          <w:sz w:val="21"/>
          <w:szCs w:val="21"/>
          <w:shd w:val="clear" w:color="auto" w:fill="FFFFFF"/>
        </w:rPr>
        <w:t xml:space="preserve"> (2019).</w:t>
      </w:r>
    </w:p>
    <w:p w14:paraId="506C351B" w14:textId="77777777" w:rsidR="00065804" w:rsidRPr="00065804" w:rsidRDefault="00065804" w:rsidP="00065804">
      <w:pPr>
        <w:spacing w:before="120" w:after="0" w:line="240" w:lineRule="auto"/>
        <w:jc w:val="both"/>
        <w:rPr>
          <w:rFonts w:ascii="Arial" w:eastAsia="Times New Roman" w:hAnsi="Arial" w:cs="Arial"/>
          <w:b/>
          <w:bCs/>
          <w:color w:val="000000"/>
          <w:lang w:val="en-US" w:eastAsia="x-none" w:bidi="gu-IN"/>
        </w:rPr>
      </w:pPr>
      <w:r w:rsidRPr="00065804">
        <w:rPr>
          <w:rFonts w:ascii="Arial" w:eastAsia="Times New Roman" w:hAnsi="Arial" w:cs="Arial"/>
          <w:b/>
          <w:bCs/>
          <w:color w:val="000000"/>
          <w:lang w:val="en-US" w:eastAsia="x-none" w:bidi="gu-IN"/>
        </w:rPr>
        <w:t>3.4 ECONOMICS:</w:t>
      </w:r>
    </w:p>
    <w:p w14:paraId="623E2080" w14:textId="77777777" w:rsidR="00065804" w:rsidRPr="00065804" w:rsidRDefault="00FC6512" w:rsidP="00065804">
      <w:pPr>
        <w:spacing w:before="120" w:after="0" w:line="240" w:lineRule="auto"/>
        <w:ind w:firstLine="360"/>
        <w:jc w:val="both"/>
        <w:rPr>
          <w:rFonts w:ascii="Arial" w:eastAsia="Times New Roman" w:hAnsi="Arial" w:cs="Arial"/>
          <w:bCs/>
          <w:color w:val="000000"/>
          <w:lang w:val="en-US" w:eastAsia="x-none" w:bidi="gu-IN"/>
        </w:rPr>
      </w:pPr>
      <w:r>
        <w:rPr>
          <w:rFonts w:ascii="Arial" w:eastAsia="Times New Roman" w:hAnsi="Arial" w:cs="Arial"/>
          <w:bCs/>
          <w:color w:val="000000"/>
          <w:sz w:val="20"/>
          <w:szCs w:val="20"/>
          <w:lang w:eastAsia="x-none" w:bidi="gu-IN"/>
        </w:rPr>
        <w:t xml:space="preserve">Data presented in Table </w:t>
      </w:r>
      <w:r w:rsidR="00065804" w:rsidRPr="00065804">
        <w:rPr>
          <w:rFonts w:ascii="Arial" w:eastAsia="Times New Roman" w:hAnsi="Arial" w:cs="Arial"/>
          <w:bCs/>
          <w:color w:val="000000"/>
          <w:sz w:val="20"/>
          <w:szCs w:val="20"/>
          <w:lang w:eastAsia="x-none" w:bidi="gu-IN"/>
        </w:rPr>
        <w:t>2 clearly indicate that highest net returns (₹83,823 /ha) were obtained with 60 cm spacing (S</w:t>
      </w:r>
      <w:r w:rsidR="00065804" w:rsidRPr="00065804">
        <w:rPr>
          <w:rFonts w:ascii="Cambria Math" w:eastAsia="Times New Roman" w:hAnsi="Cambria Math" w:cs="Cambria Math"/>
          <w:bCs/>
          <w:color w:val="000000"/>
          <w:sz w:val="20"/>
          <w:szCs w:val="20"/>
          <w:lang w:eastAsia="x-none" w:bidi="gu-IN"/>
        </w:rPr>
        <w:t>₂</w:t>
      </w:r>
      <w:r w:rsidR="00065804" w:rsidRPr="00065804">
        <w:rPr>
          <w:rFonts w:ascii="Arial" w:eastAsia="Times New Roman" w:hAnsi="Arial" w:cs="Arial"/>
          <w:bCs/>
          <w:color w:val="000000"/>
          <w:sz w:val="20"/>
          <w:szCs w:val="20"/>
          <w:lang w:eastAsia="x-none" w:bidi="gu-IN"/>
        </w:rPr>
        <w:t>), which was superior to 45 cm spacing (S</w:t>
      </w:r>
      <w:r w:rsidR="00065804" w:rsidRPr="00065804">
        <w:rPr>
          <w:rFonts w:ascii="Cambria Math" w:eastAsia="Times New Roman" w:hAnsi="Cambria Math" w:cs="Cambria Math"/>
          <w:bCs/>
          <w:color w:val="000000"/>
          <w:sz w:val="20"/>
          <w:szCs w:val="20"/>
          <w:lang w:eastAsia="x-none" w:bidi="gu-IN"/>
        </w:rPr>
        <w:t>₁</w:t>
      </w:r>
      <w:r w:rsidR="00065804" w:rsidRPr="00065804">
        <w:rPr>
          <w:rFonts w:ascii="Arial" w:eastAsia="Times New Roman" w:hAnsi="Arial" w:cs="Arial"/>
          <w:bCs/>
          <w:color w:val="000000"/>
          <w:sz w:val="20"/>
          <w:szCs w:val="20"/>
          <w:lang w:eastAsia="x-none" w:bidi="gu-IN"/>
        </w:rPr>
        <w:t>). Similarly, benefit–cost ratio was higher under 60 cm spacing (1.83) compared to 45 cm spacing. Economic analysis revealed that wider row spacing (60 cm) resulted in increased net realization and B:C ratio in groundnut, which may be attributed to higher pod yield achieved under this spacing.</w:t>
      </w:r>
    </w:p>
    <w:p w14:paraId="0471CA96" w14:textId="77777777" w:rsidR="00065804" w:rsidRPr="00065804" w:rsidRDefault="00065804" w:rsidP="00065804">
      <w:pPr>
        <w:spacing w:after="0" w:line="240" w:lineRule="auto"/>
        <w:ind w:firstLine="360"/>
        <w:jc w:val="both"/>
        <w:rPr>
          <w:rFonts w:ascii="Arial" w:eastAsia="Times New Roman" w:hAnsi="Arial" w:cs="Arial"/>
          <w:bCs/>
          <w:color w:val="000000"/>
          <w:sz w:val="20"/>
          <w:szCs w:val="20"/>
          <w:lang w:eastAsia="x-none" w:bidi="gu-IN"/>
        </w:rPr>
      </w:pPr>
      <w:r w:rsidRPr="00065804">
        <w:rPr>
          <w:rFonts w:ascii="Arial" w:eastAsia="Times New Roman" w:hAnsi="Arial" w:cs="Arial"/>
          <w:bCs/>
          <w:color w:val="000000"/>
          <w:sz w:val="20"/>
          <w:szCs w:val="20"/>
          <w:lang w:eastAsia="x-none" w:bidi="gu-IN"/>
        </w:rPr>
        <w:t>A notable improvement in net returns was also observed with different fertil</w:t>
      </w:r>
      <w:r w:rsidR="0089026E">
        <w:rPr>
          <w:rFonts w:ascii="Arial" w:eastAsia="Times New Roman" w:hAnsi="Arial" w:cs="Arial"/>
          <w:bCs/>
          <w:color w:val="000000"/>
          <w:sz w:val="20"/>
          <w:szCs w:val="20"/>
          <w:lang w:eastAsia="x-none" w:bidi="gu-IN"/>
        </w:rPr>
        <w:t>izer levels, as shown in Table 2</w:t>
      </w:r>
      <w:r w:rsidRPr="00065804">
        <w:rPr>
          <w:rFonts w:ascii="Arial" w:eastAsia="Times New Roman" w:hAnsi="Arial" w:cs="Arial"/>
          <w:bCs/>
          <w:color w:val="000000"/>
          <w:sz w:val="20"/>
          <w:szCs w:val="20"/>
          <w:lang w:eastAsia="x-none" w:bidi="gu-IN"/>
        </w:rPr>
        <w:t xml:space="preserve">. Highest net return (₹81,175 /ha) was recorded with application of 25-50-50 kg NPK/ha. However, maximum benefit–cost ratio (1.79) was obtained with application of 25-50-0 kg NPK/ha. Increase in economic returns could be due to enhanced yield resulting from higher fertilizer application levels. These findings are in accordance with results reported by </w:t>
      </w:r>
      <w:proofErr w:type="spellStart"/>
      <w:r w:rsidRPr="00065804">
        <w:rPr>
          <w:rFonts w:ascii="Arial" w:eastAsia="Times New Roman" w:hAnsi="Arial" w:cs="Arial"/>
          <w:bCs/>
          <w:color w:val="000000"/>
          <w:sz w:val="20"/>
          <w:szCs w:val="20"/>
          <w:lang w:eastAsia="x-none" w:bidi="gu-IN"/>
        </w:rPr>
        <w:t>Waghmode</w:t>
      </w:r>
      <w:proofErr w:type="spellEnd"/>
      <w:r w:rsidRPr="00065804">
        <w:rPr>
          <w:rFonts w:ascii="Arial" w:eastAsia="Times New Roman" w:hAnsi="Arial" w:cs="Arial"/>
          <w:bCs/>
          <w:color w:val="000000"/>
          <w:sz w:val="20"/>
          <w:szCs w:val="20"/>
          <w:lang w:eastAsia="x-none" w:bidi="gu-IN"/>
        </w:rPr>
        <w:t xml:space="preserve"> (2017).</w:t>
      </w:r>
    </w:p>
    <w:p w14:paraId="1C75882E" w14:textId="77777777" w:rsidR="00065804" w:rsidRDefault="00065804" w:rsidP="00065804">
      <w:pPr>
        <w:spacing w:after="0" w:line="240" w:lineRule="auto"/>
        <w:jc w:val="both"/>
        <w:rPr>
          <w:rFonts w:ascii="Arial" w:eastAsia="Times New Roman" w:hAnsi="Arial" w:cs="Arial"/>
          <w:b/>
          <w:color w:val="000000"/>
          <w:sz w:val="24"/>
          <w:szCs w:val="24"/>
          <w:lang w:val="en-US" w:eastAsia="x-none" w:bidi="gu-IN"/>
        </w:rPr>
      </w:pPr>
    </w:p>
    <w:p w14:paraId="63F5FC37" w14:textId="77777777" w:rsidR="00065804" w:rsidRPr="00065804" w:rsidRDefault="00065804" w:rsidP="00065804">
      <w:pPr>
        <w:spacing w:after="0" w:line="240" w:lineRule="auto"/>
        <w:jc w:val="both"/>
        <w:rPr>
          <w:rFonts w:ascii="Arial" w:eastAsia="Times New Roman" w:hAnsi="Arial" w:cs="Arial"/>
          <w:b/>
          <w:color w:val="000000"/>
          <w:sz w:val="24"/>
          <w:szCs w:val="24"/>
          <w:lang w:val="en-US" w:eastAsia="x-none" w:bidi="gu-IN"/>
        </w:rPr>
      </w:pPr>
      <w:r w:rsidRPr="00065804">
        <w:rPr>
          <w:rFonts w:ascii="Arial" w:eastAsia="Times New Roman" w:hAnsi="Arial" w:cs="Arial"/>
          <w:b/>
          <w:color w:val="000000"/>
          <w:sz w:val="24"/>
          <w:szCs w:val="24"/>
          <w:lang w:val="en-US" w:eastAsia="x-none" w:bidi="gu-IN"/>
        </w:rPr>
        <w:t>4. CONCLUSION</w:t>
      </w:r>
    </w:p>
    <w:p w14:paraId="6ED9A9F6" w14:textId="77777777" w:rsidR="00065804" w:rsidRDefault="00065804" w:rsidP="0089026E">
      <w:pPr>
        <w:spacing w:line="240" w:lineRule="auto"/>
        <w:ind w:firstLine="720"/>
        <w:jc w:val="both"/>
        <w:rPr>
          <w:rFonts w:ascii="Arial" w:eastAsia="MS Mincho" w:hAnsi="Arial" w:cs="Arial"/>
          <w:bCs/>
          <w:color w:val="000000"/>
          <w:sz w:val="20"/>
          <w:szCs w:val="20"/>
          <w:lang w:val="en-US"/>
        </w:rPr>
      </w:pPr>
      <w:r w:rsidRPr="00065804">
        <w:rPr>
          <w:rFonts w:ascii="Arial" w:eastAsia="MS Mincho" w:hAnsi="Arial" w:cs="Arial"/>
          <w:bCs/>
          <w:color w:val="000000"/>
          <w:sz w:val="20"/>
          <w:szCs w:val="20"/>
          <w:lang w:val="en-US"/>
        </w:rPr>
        <w:t xml:space="preserve">Hence it is concluded from the present investigation that for securing higher growth and yield from </w:t>
      </w:r>
      <w:r w:rsidRPr="00065804">
        <w:rPr>
          <w:rFonts w:ascii="Arial" w:eastAsia="MS Mincho" w:hAnsi="Arial" w:cs="Arial"/>
          <w:bCs/>
          <w:i/>
          <w:iCs/>
          <w:color w:val="000000"/>
          <w:sz w:val="20"/>
          <w:szCs w:val="20"/>
          <w:lang w:val="en-US"/>
        </w:rPr>
        <w:t>kharif</w:t>
      </w:r>
      <w:r w:rsidRPr="00065804">
        <w:rPr>
          <w:rFonts w:ascii="Arial" w:eastAsia="MS Mincho" w:hAnsi="Arial" w:cs="Arial"/>
          <w:bCs/>
          <w:color w:val="000000"/>
          <w:sz w:val="20"/>
          <w:szCs w:val="20"/>
          <w:lang w:val="en-US"/>
        </w:rPr>
        <w:t xml:space="preserve"> groundnut (GG 34), it should be sown at 60 cm distance. Higher yield should be obtained by application of 25-50-50 NPK kg/ha.</w:t>
      </w:r>
    </w:p>
    <w:p w14:paraId="2F5A365C" w14:textId="77777777" w:rsidR="00065804" w:rsidRDefault="00065804" w:rsidP="00065804">
      <w:pPr>
        <w:spacing w:line="240" w:lineRule="auto"/>
        <w:jc w:val="both"/>
        <w:rPr>
          <w:rFonts w:ascii="Arial" w:eastAsia="MS Mincho" w:hAnsi="Arial" w:cs="Arial"/>
          <w:bCs/>
          <w:color w:val="000000"/>
          <w:sz w:val="20"/>
          <w:szCs w:val="20"/>
          <w:lang w:val="en-US"/>
        </w:rPr>
      </w:pPr>
    </w:p>
    <w:p w14:paraId="32E421CB" w14:textId="77777777" w:rsidR="00065804" w:rsidRDefault="00065804" w:rsidP="00065804">
      <w:pPr>
        <w:spacing w:line="240" w:lineRule="auto"/>
        <w:jc w:val="both"/>
        <w:rPr>
          <w:rFonts w:ascii="Arial" w:eastAsia="MS Mincho" w:hAnsi="Arial" w:cs="Arial"/>
          <w:bCs/>
          <w:color w:val="000000"/>
          <w:sz w:val="20"/>
          <w:szCs w:val="20"/>
          <w:lang w:val="en-US"/>
        </w:rPr>
      </w:pPr>
    </w:p>
    <w:p w14:paraId="74F12F53" w14:textId="77777777" w:rsidR="00065804" w:rsidRDefault="00065804" w:rsidP="00065804">
      <w:pPr>
        <w:spacing w:line="240" w:lineRule="auto"/>
        <w:jc w:val="both"/>
        <w:rPr>
          <w:rFonts w:ascii="Arial" w:eastAsia="MS Mincho" w:hAnsi="Arial" w:cs="Arial"/>
          <w:bCs/>
          <w:color w:val="000000"/>
          <w:sz w:val="20"/>
          <w:szCs w:val="20"/>
          <w:lang w:val="en-US"/>
        </w:rPr>
      </w:pPr>
    </w:p>
    <w:p w14:paraId="63B18766" w14:textId="3EDBF814" w:rsidR="00065804" w:rsidRDefault="00065804" w:rsidP="00065804">
      <w:pPr>
        <w:spacing w:line="240" w:lineRule="auto"/>
        <w:jc w:val="both"/>
        <w:rPr>
          <w:rFonts w:ascii="Arial" w:eastAsia="MS Mincho" w:hAnsi="Arial" w:cs="Arial"/>
          <w:bCs/>
          <w:color w:val="000000"/>
          <w:sz w:val="20"/>
          <w:szCs w:val="20"/>
          <w:lang w:val="en-US"/>
        </w:rPr>
      </w:pPr>
    </w:p>
    <w:p w14:paraId="17C8F0C5" w14:textId="12C97B1A" w:rsidR="00DB6DF1" w:rsidRDefault="00DB6DF1" w:rsidP="00065804">
      <w:pPr>
        <w:spacing w:line="240" w:lineRule="auto"/>
        <w:jc w:val="both"/>
        <w:rPr>
          <w:rFonts w:ascii="Arial" w:eastAsia="MS Mincho" w:hAnsi="Arial" w:cs="Arial"/>
          <w:bCs/>
          <w:color w:val="000000"/>
          <w:sz w:val="20"/>
          <w:szCs w:val="20"/>
          <w:lang w:val="en-US"/>
        </w:rPr>
      </w:pPr>
    </w:p>
    <w:p w14:paraId="56845D80" w14:textId="2F03D529" w:rsidR="00DB6DF1" w:rsidRDefault="00DB6DF1" w:rsidP="00065804">
      <w:pPr>
        <w:spacing w:line="240" w:lineRule="auto"/>
        <w:jc w:val="both"/>
        <w:rPr>
          <w:rFonts w:ascii="Arial" w:eastAsia="MS Mincho" w:hAnsi="Arial" w:cs="Arial"/>
          <w:bCs/>
          <w:color w:val="000000"/>
          <w:sz w:val="20"/>
          <w:szCs w:val="20"/>
          <w:lang w:val="en-US"/>
        </w:rPr>
      </w:pPr>
    </w:p>
    <w:p w14:paraId="411561AF" w14:textId="6C513D9B" w:rsidR="00DB6DF1" w:rsidRDefault="00DB6DF1" w:rsidP="00065804">
      <w:pPr>
        <w:spacing w:line="240" w:lineRule="auto"/>
        <w:jc w:val="both"/>
        <w:rPr>
          <w:rFonts w:ascii="Arial" w:eastAsia="MS Mincho" w:hAnsi="Arial" w:cs="Arial"/>
          <w:bCs/>
          <w:color w:val="000000"/>
          <w:sz w:val="20"/>
          <w:szCs w:val="20"/>
          <w:lang w:val="en-US"/>
        </w:rPr>
      </w:pPr>
    </w:p>
    <w:p w14:paraId="03B544A5" w14:textId="77777777" w:rsidR="00DB6DF1" w:rsidRDefault="00DB6DF1" w:rsidP="00065804">
      <w:pPr>
        <w:spacing w:line="240" w:lineRule="auto"/>
        <w:jc w:val="both"/>
        <w:rPr>
          <w:rFonts w:ascii="Arial" w:eastAsia="MS Mincho" w:hAnsi="Arial" w:cs="Arial"/>
          <w:bCs/>
          <w:color w:val="000000"/>
          <w:sz w:val="20"/>
          <w:szCs w:val="20"/>
          <w:lang w:val="en-US"/>
        </w:rPr>
      </w:pPr>
      <w:bookmarkStart w:id="0" w:name="_GoBack"/>
      <w:bookmarkEnd w:id="0"/>
    </w:p>
    <w:p w14:paraId="2CA444D3" w14:textId="77777777" w:rsidR="00065804" w:rsidRDefault="00065804" w:rsidP="00065804">
      <w:pPr>
        <w:spacing w:line="240" w:lineRule="auto"/>
        <w:jc w:val="both"/>
        <w:rPr>
          <w:rFonts w:ascii="Arial" w:eastAsia="MS Mincho" w:hAnsi="Arial" w:cs="Arial"/>
          <w:bCs/>
          <w:color w:val="000000"/>
          <w:sz w:val="20"/>
          <w:szCs w:val="20"/>
          <w:lang w:val="en-US"/>
        </w:rPr>
      </w:pPr>
    </w:p>
    <w:p w14:paraId="34F1144A" w14:textId="77777777" w:rsidR="00FC6512" w:rsidRDefault="00FC6512" w:rsidP="001A0478">
      <w:pPr>
        <w:spacing w:after="0" w:line="360" w:lineRule="auto"/>
        <w:rPr>
          <w:rFonts w:ascii="Arial" w:eastAsia="MS Mincho" w:hAnsi="Arial" w:cs="Arial"/>
          <w:bCs/>
          <w:color w:val="000000"/>
          <w:sz w:val="20"/>
          <w:szCs w:val="20"/>
          <w:lang w:val="en-US"/>
        </w:rPr>
      </w:pPr>
    </w:p>
    <w:p w14:paraId="1FA43938" w14:textId="77777777" w:rsidR="00065804" w:rsidRPr="00433520" w:rsidRDefault="00065804" w:rsidP="001A0478">
      <w:pPr>
        <w:spacing w:after="0" w:line="360" w:lineRule="auto"/>
        <w:rPr>
          <w:rFonts w:ascii="Arial" w:hAnsi="Arial" w:cs="Arial"/>
          <w:b/>
          <w:color w:val="000000" w:themeColor="text1"/>
        </w:rPr>
      </w:pPr>
      <w:r w:rsidRPr="00433520">
        <w:rPr>
          <w:rFonts w:ascii="Arial" w:hAnsi="Arial" w:cs="Arial"/>
          <w:b/>
          <w:color w:val="000000" w:themeColor="text1"/>
        </w:rPr>
        <w:t xml:space="preserve">Table 1. Growth, yield attributes and yield affected by spacing and </w:t>
      </w:r>
      <w:r w:rsidR="001A0478">
        <w:rPr>
          <w:rFonts w:ascii="Arial" w:hAnsi="Arial" w:cs="Arial"/>
          <w:b/>
          <w:color w:val="000000" w:themeColor="text1"/>
        </w:rPr>
        <w:t>fertilizer</w:t>
      </w:r>
      <w:r w:rsidR="001A0478">
        <w:rPr>
          <w:rFonts w:ascii="Arial" w:hAnsi="Arial" w:cs="Arial"/>
          <w:b/>
          <w:color w:val="000000" w:themeColor="text1"/>
        </w:rPr>
        <w:tab/>
        <w:t xml:space="preserve">   </w:t>
      </w:r>
      <w:r w:rsidRPr="00433520">
        <w:rPr>
          <w:rFonts w:ascii="Arial" w:hAnsi="Arial" w:cs="Arial"/>
          <w:b/>
          <w:color w:val="000000" w:themeColor="text1"/>
        </w:rPr>
        <w:t>levels</w:t>
      </w:r>
    </w:p>
    <w:tbl>
      <w:tblPr>
        <w:tblStyle w:val="TableGrid"/>
        <w:tblW w:w="5000" w:type="pct"/>
        <w:tblLayout w:type="fixed"/>
        <w:tblLook w:val="04A0" w:firstRow="1" w:lastRow="0" w:firstColumn="1" w:lastColumn="0" w:noHBand="0" w:noVBand="1"/>
      </w:tblPr>
      <w:tblGrid>
        <w:gridCol w:w="873"/>
        <w:gridCol w:w="872"/>
        <w:gridCol w:w="487"/>
        <w:gridCol w:w="487"/>
        <w:gridCol w:w="673"/>
        <w:gridCol w:w="996"/>
        <w:gridCol w:w="710"/>
        <w:gridCol w:w="789"/>
        <w:gridCol w:w="608"/>
        <w:gridCol w:w="682"/>
        <w:gridCol w:w="681"/>
      </w:tblGrid>
      <w:tr w:rsidR="001A0478" w:rsidRPr="00887429" w14:paraId="5F726B77" w14:textId="77777777" w:rsidTr="001A0478">
        <w:tc>
          <w:tcPr>
            <w:tcW w:w="555" w:type="pct"/>
            <w:vMerge w:val="restart"/>
            <w:vAlign w:val="center"/>
          </w:tcPr>
          <w:p w14:paraId="7A33E71E" w14:textId="77777777" w:rsidR="00065804" w:rsidRPr="00433520" w:rsidRDefault="00065804" w:rsidP="00AB7902">
            <w:pPr>
              <w:tabs>
                <w:tab w:val="left" w:pos="971"/>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Treatment</w:t>
            </w:r>
          </w:p>
        </w:tc>
        <w:tc>
          <w:tcPr>
            <w:tcW w:w="555" w:type="pct"/>
            <w:vMerge w:val="restart"/>
            <w:vAlign w:val="center"/>
          </w:tcPr>
          <w:p w14:paraId="34365892"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Plant population (per meter row length)</w:t>
            </w:r>
          </w:p>
        </w:tc>
        <w:tc>
          <w:tcPr>
            <w:tcW w:w="1048" w:type="pct"/>
            <w:gridSpan w:val="3"/>
            <w:vAlign w:val="center"/>
          </w:tcPr>
          <w:p w14:paraId="23F09775"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Plant height (cm)</w:t>
            </w:r>
          </w:p>
        </w:tc>
        <w:tc>
          <w:tcPr>
            <w:tcW w:w="634" w:type="pct"/>
            <w:vMerge w:val="restart"/>
            <w:vAlign w:val="center"/>
          </w:tcPr>
          <w:p w14:paraId="5FEF22BE"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 xml:space="preserve">Number of </w:t>
            </w:r>
            <w:proofErr w:type="gramStart"/>
            <w:r w:rsidRPr="00433520">
              <w:rPr>
                <w:rFonts w:ascii="Arial" w:hAnsi="Arial" w:cs="Arial"/>
                <w:b/>
                <w:bCs/>
                <w:color w:val="000000" w:themeColor="text1"/>
                <w:sz w:val="16"/>
                <w:szCs w:val="18"/>
              </w:rPr>
              <w:t>branches/plant</w:t>
            </w:r>
            <w:proofErr w:type="gramEnd"/>
          </w:p>
        </w:tc>
        <w:tc>
          <w:tcPr>
            <w:tcW w:w="452" w:type="pct"/>
            <w:vMerge w:val="restart"/>
            <w:vAlign w:val="center"/>
          </w:tcPr>
          <w:p w14:paraId="7414B88C"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No. of pods/plant</w:t>
            </w:r>
          </w:p>
        </w:tc>
        <w:tc>
          <w:tcPr>
            <w:tcW w:w="889" w:type="pct"/>
            <w:gridSpan w:val="2"/>
            <w:vAlign w:val="center"/>
          </w:tcPr>
          <w:p w14:paraId="59F8D7C8"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Yield (kg/ha)</w:t>
            </w:r>
          </w:p>
        </w:tc>
        <w:tc>
          <w:tcPr>
            <w:tcW w:w="434" w:type="pct"/>
            <w:vMerge w:val="restart"/>
            <w:vAlign w:val="center"/>
          </w:tcPr>
          <w:p w14:paraId="3A7AF67D"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Oil content (%)</w:t>
            </w:r>
          </w:p>
        </w:tc>
        <w:tc>
          <w:tcPr>
            <w:tcW w:w="433" w:type="pct"/>
            <w:vMerge w:val="restart"/>
            <w:vAlign w:val="center"/>
          </w:tcPr>
          <w:p w14:paraId="1A4EE34B"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Protein content (%)</w:t>
            </w:r>
          </w:p>
        </w:tc>
      </w:tr>
      <w:tr w:rsidR="001A0478" w:rsidRPr="00887429" w14:paraId="59D82C23" w14:textId="77777777" w:rsidTr="001A0478">
        <w:trPr>
          <w:trHeight w:val="215"/>
        </w:trPr>
        <w:tc>
          <w:tcPr>
            <w:tcW w:w="555" w:type="pct"/>
            <w:vMerge/>
          </w:tcPr>
          <w:p w14:paraId="4391AF6A" w14:textId="77777777" w:rsidR="00065804" w:rsidRPr="00433520" w:rsidRDefault="00065804" w:rsidP="00AB7902">
            <w:pPr>
              <w:tabs>
                <w:tab w:val="left" w:pos="971"/>
                <w:tab w:val="left" w:pos="8100"/>
              </w:tabs>
              <w:jc w:val="center"/>
              <w:rPr>
                <w:rFonts w:ascii="Arial" w:hAnsi="Arial" w:cs="Arial"/>
                <w:b/>
                <w:bCs/>
                <w:color w:val="000000" w:themeColor="text1"/>
                <w:sz w:val="16"/>
                <w:szCs w:val="18"/>
              </w:rPr>
            </w:pPr>
          </w:p>
        </w:tc>
        <w:tc>
          <w:tcPr>
            <w:tcW w:w="555" w:type="pct"/>
            <w:vMerge/>
          </w:tcPr>
          <w:p w14:paraId="470340A9" w14:textId="77777777" w:rsidR="00065804" w:rsidRPr="00433520" w:rsidRDefault="00065804" w:rsidP="00AB7902">
            <w:pPr>
              <w:tabs>
                <w:tab w:val="left" w:pos="8100"/>
              </w:tabs>
              <w:jc w:val="center"/>
              <w:rPr>
                <w:rFonts w:ascii="Arial" w:hAnsi="Arial" w:cs="Arial"/>
                <w:b/>
                <w:bCs/>
                <w:color w:val="000000" w:themeColor="text1"/>
                <w:sz w:val="16"/>
                <w:szCs w:val="18"/>
              </w:rPr>
            </w:pPr>
          </w:p>
        </w:tc>
        <w:tc>
          <w:tcPr>
            <w:tcW w:w="310" w:type="pct"/>
            <w:vAlign w:val="center"/>
          </w:tcPr>
          <w:p w14:paraId="62D4745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b/>
                <w:bCs/>
                <w:color w:val="000000" w:themeColor="text1"/>
                <w:sz w:val="16"/>
                <w:szCs w:val="18"/>
              </w:rPr>
              <w:t>30 DAS</w:t>
            </w:r>
          </w:p>
        </w:tc>
        <w:tc>
          <w:tcPr>
            <w:tcW w:w="310" w:type="pct"/>
            <w:vAlign w:val="center"/>
          </w:tcPr>
          <w:p w14:paraId="0B807C30"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60 DAS</w:t>
            </w:r>
          </w:p>
        </w:tc>
        <w:tc>
          <w:tcPr>
            <w:tcW w:w="428" w:type="pct"/>
            <w:vAlign w:val="center"/>
          </w:tcPr>
          <w:p w14:paraId="5B28E898"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b/>
                <w:bCs/>
                <w:color w:val="000000" w:themeColor="text1"/>
                <w:sz w:val="16"/>
                <w:szCs w:val="18"/>
              </w:rPr>
              <w:t>At harvest</w:t>
            </w:r>
          </w:p>
        </w:tc>
        <w:tc>
          <w:tcPr>
            <w:tcW w:w="634" w:type="pct"/>
            <w:vMerge/>
          </w:tcPr>
          <w:p w14:paraId="4B700109" w14:textId="77777777" w:rsidR="00065804" w:rsidRPr="00433520" w:rsidRDefault="00065804" w:rsidP="00AB7902">
            <w:pPr>
              <w:tabs>
                <w:tab w:val="left" w:pos="8100"/>
              </w:tabs>
              <w:jc w:val="center"/>
              <w:rPr>
                <w:rFonts w:ascii="Arial" w:hAnsi="Arial" w:cs="Arial"/>
                <w:b/>
                <w:bCs/>
                <w:color w:val="000000" w:themeColor="text1"/>
                <w:sz w:val="16"/>
                <w:szCs w:val="18"/>
              </w:rPr>
            </w:pPr>
          </w:p>
        </w:tc>
        <w:tc>
          <w:tcPr>
            <w:tcW w:w="452" w:type="pct"/>
            <w:vMerge/>
          </w:tcPr>
          <w:p w14:paraId="22E48CBD" w14:textId="77777777" w:rsidR="00065804" w:rsidRPr="00433520" w:rsidRDefault="00065804" w:rsidP="00AB7902">
            <w:pPr>
              <w:tabs>
                <w:tab w:val="left" w:pos="8100"/>
              </w:tabs>
              <w:jc w:val="center"/>
              <w:rPr>
                <w:rFonts w:ascii="Arial" w:hAnsi="Arial" w:cs="Arial"/>
                <w:b/>
                <w:bCs/>
                <w:color w:val="000000" w:themeColor="text1"/>
                <w:sz w:val="16"/>
                <w:szCs w:val="18"/>
              </w:rPr>
            </w:pPr>
          </w:p>
        </w:tc>
        <w:tc>
          <w:tcPr>
            <w:tcW w:w="502" w:type="pct"/>
            <w:vAlign w:val="center"/>
          </w:tcPr>
          <w:p w14:paraId="34F7F9AA"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Pod</w:t>
            </w:r>
          </w:p>
        </w:tc>
        <w:tc>
          <w:tcPr>
            <w:tcW w:w="387" w:type="pct"/>
            <w:vAlign w:val="center"/>
          </w:tcPr>
          <w:p w14:paraId="2831C1C8" w14:textId="77777777" w:rsidR="00065804" w:rsidRPr="00433520" w:rsidRDefault="00065804" w:rsidP="00AB7902">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Haulm</w:t>
            </w:r>
          </w:p>
        </w:tc>
        <w:tc>
          <w:tcPr>
            <w:tcW w:w="434" w:type="pct"/>
            <w:vMerge/>
          </w:tcPr>
          <w:p w14:paraId="17E3D306" w14:textId="77777777" w:rsidR="00065804" w:rsidRPr="00433520" w:rsidRDefault="00065804" w:rsidP="00AB7902">
            <w:pPr>
              <w:tabs>
                <w:tab w:val="left" w:pos="8100"/>
              </w:tabs>
              <w:jc w:val="center"/>
              <w:rPr>
                <w:rFonts w:ascii="Arial" w:hAnsi="Arial" w:cs="Arial"/>
                <w:b/>
                <w:bCs/>
                <w:color w:val="000000" w:themeColor="text1"/>
                <w:sz w:val="16"/>
                <w:szCs w:val="18"/>
              </w:rPr>
            </w:pPr>
          </w:p>
        </w:tc>
        <w:tc>
          <w:tcPr>
            <w:tcW w:w="433" w:type="pct"/>
            <w:vMerge/>
          </w:tcPr>
          <w:p w14:paraId="1A235DF4" w14:textId="77777777" w:rsidR="00065804" w:rsidRPr="00433520" w:rsidRDefault="00065804" w:rsidP="00AB7902">
            <w:pPr>
              <w:tabs>
                <w:tab w:val="left" w:pos="8100"/>
              </w:tabs>
              <w:jc w:val="center"/>
              <w:rPr>
                <w:rFonts w:ascii="Arial" w:hAnsi="Arial" w:cs="Arial"/>
                <w:b/>
                <w:bCs/>
                <w:color w:val="000000" w:themeColor="text1"/>
                <w:sz w:val="16"/>
                <w:szCs w:val="18"/>
              </w:rPr>
            </w:pPr>
          </w:p>
        </w:tc>
      </w:tr>
      <w:tr w:rsidR="00065804" w:rsidRPr="00887429" w14:paraId="6EC8A121" w14:textId="77777777" w:rsidTr="001A0478">
        <w:tc>
          <w:tcPr>
            <w:tcW w:w="4567" w:type="pct"/>
            <w:gridSpan w:val="10"/>
          </w:tcPr>
          <w:p w14:paraId="55221407" w14:textId="77777777" w:rsidR="00065804" w:rsidRPr="00433520" w:rsidRDefault="00065804" w:rsidP="00AB7902">
            <w:pPr>
              <w:tabs>
                <w:tab w:val="left" w:pos="8100"/>
              </w:tabs>
              <w:rPr>
                <w:rFonts w:ascii="Arial" w:hAnsi="Arial" w:cs="Arial"/>
                <w:color w:val="000000" w:themeColor="text1"/>
                <w:sz w:val="16"/>
                <w:szCs w:val="18"/>
              </w:rPr>
            </w:pPr>
            <w:r w:rsidRPr="00433520">
              <w:rPr>
                <w:rFonts w:ascii="Arial" w:eastAsia="Times New Roman" w:hAnsi="Arial" w:cs="Arial"/>
                <w:b/>
                <w:bCs/>
                <w:color w:val="000000" w:themeColor="text1"/>
                <w:sz w:val="16"/>
                <w:szCs w:val="18"/>
              </w:rPr>
              <w:t>A.    Main Plot (Spacing) (S)</w:t>
            </w:r>
          </w:p>
        </w:tc>
        <w:tc>
          <w:tcPr>
            <w:tcW w:w="433" w:type="pct"/>
          </w:tcPr>
          <w:p w14:paraId="17673E2A" w14:textId="77777777" w:rsidR="00065804" w:rsidRPr="00433520" w:rsidRDefault="00065804" w:rsidP="00AB7902">
            <w:pPr>
              <w:tabs>
                <w:tab w:val="left" w:pos="8100"/>
              </w:tabs>
              <w:rPr>
                <w:rFonts w:ascii="Arial" w:eastAsia="Times New Roman" w:hAnsi="Arial" w:cs="Arial"/>
                <w:b/>
                <w:bCs/>
                <w:color w:val="000000" w:themeColor="text1"/>
                <w:sz w:val="16"/>
                <w:szCs w:val="18"/>
              </w:rPr>
            </w:pPr>
          </w:p>
        </w:tc>
      </w:tr>
      <w:tr w:rsidR="001A0478" w:rsidRPr="00887429" w14:paraId="042DF729" w14:textId="77777777" w:rsidTr="001A0478">
        <w:tc>
          <w:tcPr>
            <w:tcW w:w="555" w:type="pct"/>
          </w:tcPr>
          <w:p w14:paraId="21DA60F5" w14:textId="77777777" w:rsidR="00065804" w:rsidRPr="00433520" w:rsidRDefault="00065804" w:rsidP="00AB7902">
            <w:pPr>
              <w:tabs>
                <w:tab w:val="left" w:pos="971"/>
                <w:tab w:val="left" w:pos="8100"/>
              </w:tabs>
              <w:rPr>
                <w:rFonts w:ascii="Arial" w:hAnsi="Arial" w:cs="Arial"/>
                <w:color w:val="000000" w:themeColor="text1"/>
                <w:sz w:val="16"/>
                <w:szCs w:val="18"/>
              </w:rPr>
            </w:pPr>
            <w:r w:rsidRPr="00433520">
              <w:rPr>
                <w:rFonts w:ascii="Arial" w:eastAsia="Times New Roman" w:hAnsi="Arial" w:cs="Arial"/>
                <w:color w:val="000000" w:themeColor="text1"/>
                <w:sz w:val="16"/>
                <w:szCs w:val="18"/>
              </w:rPr>
              <w:t>S</w:t>
            </w:r>
            <w:r w:rsidRPr="00433520">
              <w:rPr>
                <w:rFonts w:ascii="Arial" w:eastAsia="Times New Roman" w:hAnsi="Arial" w:cs="Arial"/>
                <w:color w:val="000000" w:themeColor="text1"/>
                <w:sz w:val="16"/>
                <w:szCs w:val="18"/>
                <w:vertAlign w:val="subscript"/>
              </w:rPr>
              <w:t>1</w:t>
            </w:r>
            <w:r w:rsidRPr="00433520">
              <w:rPr>
                <w:rFonts w:ascii="Arial" w:eastAsia="Times New Roman" w:hAnsi="Arial" w:cs="Arial"/>
                <w:color w:val="000000" w:themeColor="text1"/>
                <w:sz w:val="16"/>
                <w:szCs w:val="18"/>
              </w:rPr>
              <w:t>: 45 cm</w:t>
            </w:r>
          </w:p>
        </w:tc>
        <w:tc>
          <w:tcPr>
            <w:tcW w:w="555" w:type="pct"/>
            <w:vAlign w:val="center"/>
          </w:tcPr>
          <w:p w14:paraId="51C6551E"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15.4</w:t>
            </w:r>
          </w:p>
        </w:tc>
        <w:tc>
          <w:tcPr>
            <w:tcW w:w="310" w:type="pct"/>
            <w:vAlign w:val="center"/>
          </w:tcPr>
          <w:p w14:paraId="40BC4FFE"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17.0</w:t>
            </w:r>
          </w:p>
        </w:tc>
        <w:tc>
          <w:tcPr>
            <w:tcW w:w="310" w:type="pct"/>
            <w:vAlign w:val="center"/>
          </w:tcPr>
          <w:p w14:paraId="135592E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35.7</w:t>
            </w:r>
          </w:p>
        </w:tc>
        <w:tc>
          <w:tcPr>
            <w:tcW w:w="428" w:type="pct"/>
            <w:vAlign w:val="center"/>
          </w:tcPr>
          <w:p w14:paraId="54F244C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58.1</w:t>
            </w:r>
          </w:p>
        </w:tc>
        <w:tc>
          <w:tcPr>
            <w:tcW w:w="634" w:type="pct"/>
            <w:vAlign w:val="center"/>
          </w:tcPr>
          <w:p w14:paraId="6D46108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7.7</w:t>
            </w:r>
          </w:p>
        </w:tc>
        <w:tc>
          <w:tcPr>
            <w:tcW w:w="452" w:type="pct"/>
            <w:vAlign w:val="center"/>
          </w:tcPr>
          <w:p w14:paraId="33F45997"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22.1</w:t>
            </w:r>
          </w:p>
        </w:tc>
        <w:tc>
          <w:tcPr>
            <w:tcW w:w="502" w:type="pct"/>
            <w:vAlign w:val="center"/>
          </w:tcPr>
          <w:p w14:paraId="401DD43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1996</w:t>
            </w:r>
          </w:p>
        </w:tc>
        <w:tc>
          <w:tcPr>
            <w:tcW w:w="387" w:type="pct"/>
            <w:vAlign w:val="center"/>
          </w:tcPr>
          <w:p w14:paraId="5362299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3697</w:t>
            </w:r>
          </w:p>
        </w:tc>
        <w:tc>
          <w:tcPr>
            <w:tcW w:w="434" w:type="pct"/>
            <w:vAlign w:val="center"/>
          </w:tcPr>
          <w:p w14:paraId="77E1DB1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49.8</w:t>
            </w:r>
          </w:p>
        </w:tc>
        <w:tc>
          <w:tcPr>
            <w:tcW w:w="433" w:type="pct"/>
            <w:vAlign w:val="center"/>
          </w:tcPr>
          <w:p w14:paraId="2E9E263E"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22.1</w:t>
            </w:r>
          </w:p>
        </w:tc>
      </w:tr>
      <w:tr w:rsidR="001A0478" w:rsidRPr="00887429" w14:paraId="58DDCF80" w14:textId="77777777" w:rsidTr="001A0478">
        <w:tc>
          <w:tcPr>
            <w:tcW w:w="555" w:type="pct"/>
          </w:tcPr>
          <w:p w14:paraId="726FA32D" w14:textId="77777777" w:rsidR="00065804" w:rsidRPr="00433520" w:rsidRDefault="00065804" w:rsidP="00AB7902">
            <w:pPr>
              <w:tabs>
                <w:tab w:val="left" w:pos="971"/>
                <w:tab w:val="left" w:pos="8100"/>
              </w:tabs>
              <w:rPr>
                <w:rFonts w:ascii="Arial" w:hAnsi="Arial" w:cs="Arial"/>
                <w:color w:val="000000" w:themeColor="text1"/>
                <w:sz w:val="16"/>
                <w:szCs w:val="18"/>
              </w:rPr>
            </w:pPr>
            <w:r w:rsidRPr="00433520">
              <w:rPr>
                <w:rFonts w:ascii="Arial" w:eastAsia="Times New Roman" w:hAnsi="Arial" w:cs="Arial"/>
                <w:color w:val="000000" w:themeColor="text1"/>
                <w:sz w:val="16"/>
                <w:szCs w:val="18"/>
              </w:rPr>
              <w:t>S</w:t>
            </w:r>
            <w:r w:rsidRPr="00433520">
              <w:rPr>
                <w:rFonts w:ascii="Arial" w:eastAsia="Times New Roman" w:hAnsi="Arial" w:cs="Arial"/>
                <w:color w:val="000000" w:themeColor="text1"/>
                <w:sz w:val="16"/>
                <w:szCs w:val="18"/>
                <w:vertAlign w:val="subscript"/>
              </w:rPr>
              <w:t>2</w:t>
            </w:r>
            <w:r w:rsidRPr="00433520">
              <w:rPr>
                <w:rFonts w:ascii="Arial" w:eastAsia="Times New Roman" w:hAnsi="Arial" w:cs="Arial"/>
                <w:color w:val="000000" w:themeColor="text1"/>
                <w:sz w:val="16"/>
                <w:szCs w:val="18"/>
              </w:rPr>
              <w:t>: 60 cm</w:t>
            </w:r>
          </w:p>
        </w:tc>
        <w:tc>
          <w:tcPr>
            <w:tcW w:w="555" w:type="pct"/>
            <w:vAlign w:val="center"/>
          </w:tcPr>
          <w:p w14:paraId="3FD3F9E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19.7</w:t>
            </w:r>
          </w:p>
        </w:tc>
        <w:tc>
          <w:tcPr>
            <w:tcW w:w="310" w:type="pct"/>
            <w:vAlign w:val="center"/>
          </w:tcPr>
          <w:p w14:paraId="4226AC78"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16.3</w:t>
            </w:r>
          </w:p>
        </w:tc>
        <w:tc>
          <w:tcPr>
            <w:tcW w:w="310" w:type="pct"/>
            <w:vAlign w:val="center"/>
          </w:tcPr>
          <w:p w14:paraId="60B34F1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32.1</w:t>
            </w:r>
          </w:p>
        </w:tc>
        <w:tc>
          <w:tcPr>
            <w:tcW w:w="428" w:type="pct"/>
            <w:vAlign w:val="center"/>
          </w:tcPr>
          <w:p w14:paraId="59EEC50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52.3</w:t>
            </w:r>
          </w:p>
        </w:tc>
        <w:tc>
          <w:tcPr>
            <w:tcW w:w="634" w:type="pct"/>
            <w:vAlign w:val="center"/>
          </w:tcPr>
          <w:p w14:paraId="38089D6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9.7</w:t>
            </w:r>
          </w:p>
        </w:tc>
        <w:tc>
          <w:tcPr>
            <w:tcW w:w="452" w:type="pct"/>
            <w:vAlign w:val="center"/>
          </w:tcPr>
          <w:p w14:paraId="3D8BD47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24.7</w:t>
            </w:r>
          </w:p>
        </w:tc>
        <w:tc>
          <w:tcPr>
            <w:tcW w:w="502" w:type="pct"/>
            <w:vAlign w:val="center"/>
          </w:tcPr>
          <w:p w14:paraId="38635EE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2330</w:t>
            </w:r>
          </w:p>
        </w:tc>
        <w:tc>
          <w:tcPr>
            <w:tcW w:w="387" w:type="pct"/>
            <w:vAlign w:val="center"/>
          </w:tcPr>
          <w:p w14:paraId="573BC2A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4348</w:t>
            </w:r>
          </w:p>
        </w:tc>
        <w:tc>
          <w:tcPr>
            <w:tcW w:w="434" w:type="pct"/>
            <w:vAlign w:val="center"/>
          </w:tcPr>
          <w:p w14:paraId="2AA7E74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50.1</w:t>
            </w:r>
          </w:p>
        </w:tc>
        <w:tc>
          <w:tcPr>
            <w:tcW w:w="433" w:type="pct"/>
            <w:vAlign w:val="center"/>
          </w:tcPr>
          <w:p w14:paraId="06612BE6"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22.8</w:t>
            </w:r>
          </w:p>
        </w:tc>
      </w:tr>
      <w:tr w:rsidR="001A0478" w:rsidRPr="00887429" w14:paraId="0EC451AF" w14:textId="77777777" w:rsidTr="001A0478">
        <w:tc>
          <w:tcPr>
            <w:tcW w:w="555" w:type="pct"/>
          </w:tcPr>
          <w:p w14:paraId="506E3D23" w14:textId="77777777" w:rsidR="00065804" w:rsidRPr="00433520" w:rsidRDefault="00065804" w:rsidP="00AB7902">
            <w:pPr>
              <w:tabs>
                <w:tab w:val="left" w:pos="971"/>
                <w:tab w:val="left" w:pos="8100"/>
              </w:tabs>
              <w:jc w:val="right"/>
              <w:rPr>
                <w:rFonts w:ascii="Arial" w:hAnsi="Arial" w:cs="Arial"/>
                <w:b/>
                <w:bCs/>
                <w:color w:val="000000" w:themeColor="text1"/>
                <w:sz w:val="16"/>
                <w:szCs w:val="18"/>
              </w:rPr>
            </w:pPr>
            <w:proofErr w:type="spellStart"/>
            <w:r w:rsidRPr="00433520">
              <w:rPr>
                <w:rFonts w:ascii="Arial" w:eastAsia="Times New Roman" w:hAnsi="Arial" w:cs="Arial"/>
                <w:b/>
                <w:bCs/>
                <w:color w:val="000000" w:themeColor="text1"/>
                <w:sz w:val="16"/>
                <w:szCs w:val="18"/>
              </w:rPr>
              <w:t>S.</w:t>
            </w:r>
            <w:proofErr w:type="gramStart"/>
            <w:r w:rsidRPr="00433520">
              <w:rPr>
                <w:rFonts w:ascii="Arial" w:eastAsia="Times New Roman" w:hAnsi="Arial" w:cs="Arial"/>
                <w:b/>
                <w:bCs/>
                <w:color w:val="000000" w:themeColor="text1"/>
                <w:sz w:val="16"/>
                <w:szCs w:val="18"/>
              </w:rPr>
              <w:t>Em</w:t>
            </w:r>
            <w:proofErr w:type="spellEnd"/>
            <w:r w:rsidRPr="00433520">
              <w:rPr>
                <w:rFonts w:ascii="Arial" w:eastAsia="Times New Roman" w:hAnsi="Arial" w:cs="Arial"/>
                <w:b/>
                <w:bCs/>
                <w:color w:val="000000" w:themeColor="text1"/>
                <w:sz w:val="16"/>
                <w:szCs w:val="18"/>
              </w:rPr>
              <w:t>.</w:t>
            </w:r>
            <w:r w:rsidRPr="00433520">
              <w:rPr>
                <w:rFonts w:ascii="Arial" w:eastAsia="Times New Roman" w:hAnsi="Arial" w:cs="Arial"/>
                <w:b/>
                <w:bCs/>
                <w:color w:val="000000" w:themeColor="text1"/>
                <w:sz w:val="16"/>
                <w:szCs w:val="18"/>
                <w:u w:val="single"/>
              </w:rPr>
              <w:t>+</w:t>
            </w:r>
            <w:proofErr w:type="gramEnd"/>
          </w:p>
        </w:tc>
        <w:tc>
          <w:tcPr>
            <w:tcW w:w="555" w:type="pct"/>
            <w:vAlign w:val="center"/>
          </w:tcPr>
          <w:p w14:paraId="302C472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0.4</w:t>
            </w:r>
          </w:p>
        </w:tc>
        <w:tc>
          <w:tcPr>
            <w:tcW w:w="310" w:type="pct"/>
            <w:vAlign w:val="center"/>
          </w:tcPr>
          <w:p w14:paraId="2DB34C8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0.38</w:t>
            </w:r>
          </w:p>
        </w:tc>
        <w:tc>
          <w:tcPr>
            <w:tcW w:w="310" w:type="pct"/>
            <w:vAlign w:val="center"/>
          </w:tcPr>
          <w:p w14:paraId="528CE12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0.78</w:t>
            </w:r>
          </w:p>
        </w:tc>
        <w:tc>
          <w:tcPr>
            <w:tcW w:w="428" w:type="pct"/>
            <w:vAlign w:val="center"/>
          </w:tcPr>
          <w:p w14:paraId="01A6F296"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1.17</w:t>
            </w:r>
          </w:p>
        </w:tc>
        <w:tc>
          <w:tcPr>
            <w:tcW w:w="634" w:type="pct"/>
            <w:vAlign w:val="center"/>
          </w:tcPr>
          <w:p w14:paraId="7CB50E4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0.2</w:t>
            </w:r>
          </w:p>
        </w:tc>
        <w:tc>
          <w:tcPr>
            <w:tcW w:w="452" w:type="pct"/>
            <w:vAlign w:val="center"/>
          </w:tcPr>
          <w:p w14:paraId="48F2877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0.5</w:t>
            </w:r>
          </w:p>
        </w:tc>
        <w:tc>
          <w:tcPr>
            <w:tcW w:w="502" w:type="pct"/>
            <w:vAlign w:val="center"/>
          </w:tcPr>
          <w:p w14:paraId="1B432650"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73.4</w:t>
            </w:r>
          </w:p>
        </w:tc>
        <w:tc>
          <w:tcPr>
            <w:tcW w:w="387" w:type="pct"/>
            <w:vAlign w:val="center"/>
          </w:tcPr>
          <w:p w14:paraId="7A21953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133.9</w:t>
            </w:r>
          </w:p>
        </w:tc>
        <w:tc>
          <w:tcPr>
            <w:tcW w:w="434" w:type="pct"/>
          </w:tcPr>
          <w:p w14:paraId="75673E9E"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0.5</w:t>
            </w:r>
          </w:p>
        </w:tc>
        <w:tc>
          <w:tcPr>
            <w:tcW w:w="433" w:type="pct"/>
          </w:tcPr>
          <w:p w14:paraId="14DA1E2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0.2</w:t>
            </w:r>
          </w:p>
        </w:tc>
      </w:tr>
      <w:tr w:rsidR="001A0478" w:rsidRPr="00887429" w14:paraId="7D7D7484" w14:textId="77777777" w:rsidTr="001A0478">
        <w:tc>
          <w:tcPr>
            <w:tcW w:w="555" w:type="pct"/>
          </w:tcPr>
          <w:p w14:paraId="1C7E55EE" w14:textId="77777777" w:rsidR="00065804" w:rsidRPr="00433520" w:rsidRDefault="00065804" w:rsidP="00AB7902">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 xml:space="preserve">C D at 5% </w:t>
            </w:r>
          </w:p>
        </w:tc>
        <w:tc>
          <w:tcPr>
            <w:tcW w:w="555" w:type="pct"/>
            <w:vAlign w:val="center"/>
          </w:tcPr>
          <w:p w14:paraId="35B35D8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w:t>
            </w:r>
          </w:p>
        </w:tc>
        <w:tc>
          <w:tcPr>
            <w:tcW w:w="310" w:type="pct"/>
            <w:vAlign w:val="center"/>
          </w:tcPr>
          <w:p w14:paraId="3D171A18"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14:paraId="3A50EAB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3.5</w:t>
            </w:r>
          </w:p>
        </w:tc>
        <w:tc>
          <w:tcPr>
            <w:tcW w:w="428" w:type="pct"/>
            <w:vAlign w:val="center"/>
          </w:tcPr>
          <w:p w14:paraId="4D48C90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5.3</w:t>
            </w:r>
          </w:p>
        </w:tc>
        <w:tc>
          <w:tcPr>
            <w:tcW w:w="634" w:type="pct"/>
            <w:vAlign w:val="center"/>
          </w:tcPr>
          <w:p w14:paraId="7C547F2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0.9</w:t>
            </w:r>
          </w:p>
        </w:tc>
        <w:tc>
          <w:tcPr>
            <w:tcW w:w="452" w:type="pct"/>
            <w:vAlign w:val="center"/>
          </w:tcPr>
          <w:p w14:paraId="50A01B0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w:t>
            </w:r>
          </w:p>
        </w:tc>
        <w:tc>
          <w:tcPr>
            <w:tcW w:w="502" w:type="pct"/>
            <w:vAlign w:val="center"/>
          </w:tcPr>
          <w:p w14:paraId="29396CD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330</w:t>
            </w:r>
          </w:p>
        </w:tc>
        <w:tc>
          <w:tcPr>
            <w:tcW w:w="387" w:type="pct"/>
            <w:vAlign w:val="center"/>
          </w:tcPr>
          <w:p w14:paraId="1B11BF77"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603</w:t>
            </w:r>
          </w:p>
        </w:tc>
        <w:tc>
          <w:tcPr>
            <w:tcW w:w="434" w:type="pct"/>
          </w:tcPr>
          <w:p w14:paraId="12EAEAA9"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3" w:type="pct"/>
          </w:tcPr>
          <w:p w14:paraId="5939123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r>
      <w:tr w:rsidR="001A0478" w:rsidRPr="00887429" w14:paraId="4CA485F8" w14:textId="77777777" w:rsidTr="001A0478">
        <w:tc>
          <w:tcPr>
            <w:tcW w:w="555" w:type="pct"/>
          </w:tcPr>
          <w:p w14:paraId="50EBDB4C" w14:textId="77777777" w:rsidR="00065804" w:rsidRPr="00433520" w:rsidRDefault="00065804" w:rsidP="00AB7902">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 xml:space="preserve">   C.V. %</w:t>
            </w:r>
          </w:p>
        </w:tc>
        <w:tc>
          <w:tcPr>
            <w:tcW w:w="555" w:type="pct"/>
            <w:vAlign w:val="center"/>
          </w:tcPr>
          <w:p w14:paraId="0348C97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8.1</w:t>
            </w:r>
          </w:p>
        </w:tc>
        <w:tc>
          <w:tcPr>
            <w:tcW w:w="310" w:type="pct"/>
            <w:vAlign w:val="center"/>
          </w:tcPr>
          <w:p w14:paraId="1A652EA0"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9.1</w:t>
            </w:r>
          </w:p>
        </w:tc>
        <w:tc>
          <w:tcPr>
            <w:tcW w:w="310" w:type="pct"/>
            <w:vAlign w:val="center"/>
          </w:tcPr>
          <w:p w14:paraId="36BA6E8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9.2</w:t>
            </w:r>
          </w:p>
        </w:tc>
        <w:tc>
          <w:tcPr>
            <w:tcW w:w="428" w:type="pct"/>
            <w:vAlign w:val="center"/>
          </w:tcPr>
          <w:p w14:paraId="292FA0BE"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8.4</w:t>
            </w:r>
          </w:p>
        </w:tc>
        <w:tc>
          <w:tcPr>
            <w:tcW w:w="634" w:type="pct"/>
            <w:vAlign w:val="center"/>
          </w:tcPr>
          <w:p w14:paraId="23364F20"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9.3</w:t>
            </w:r>
          </w:p>
        </w:tc>
        <w:tc>
          <w:tcPr>
            <w:tcW w:w="452" w:type="pct"/>
            <w:vAlign w:val="center"/>
          </w:tcPr>
          <w:p w14:paraId="758637A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8.3</w:t>
            </w:r>
          </w:p>
        </w:tc>
        <w:tc>
          <w:tcPr>
            <w:tcW w:w="502" w:type="pct"/>
            <w:vAlign w:val="center"/>
          </w:tcPr>
          <w:p w14:paraId="3911978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13.6</w:t>
            </w:r>
          </w:p>
        </w:tc>
        <w:tc>
          <w:tcPr>
            <w:tcW w:w="387" w:type="pct"/>
            <w:vAlign w:val="center"/>
          </w:tcPr>
          <w:p w14:paraId="72EFB13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13.3</w:t>
            </w:r>
          </w:p>
        </w:tc>
        <w:tc>
          <w:tcPr>
            <w:tcW w:w="434" w:type="pct"/>
          </w:tcPr>
          <w:p w14:paraId="706DB51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4.3</w:t>
            </w:r>
          </w:p>
        </w:tc>
        <w:tc>
          <w:tcPr>
            <w:tcW w:w="433" w:type="pct"/>
          </w:tcPr>
          <w:p w14:paraId="3BC9ED6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4.0</w:t>
            </w:r>
          </w:p>
        </w:tc>
      </w:tr>
      <w:tr w:rsidR="00065804" w:rsidRPr="00887429" w14:paraId="3E28A2C2" w14:textId="77777777" w:rsidTr="001A0478">
        <w:tc>
          <w:tcPr>
            <w:tcW w:w="4567" w:type="pct"/>
            <w:gridSpan w:val="10"/>
          </w:tcPr>
          <w:p w14:paraId="5EB44BDD" w14:textId="77777777" w:rsidR="00065804" w:rsidRPr="00433520" w:rsidRDefault="00065804" w:rsidP="00AB7902">
            <w:pPr>
              <w:tabs>
                <w:tab w:val="left" w:pos="8100"/>
              </w:tabs>
              <w:rPr>
                <w:rFonts w:ascii="Arial" w:hAnsi="Arial" w:cs="Arial"/>
                <w:color w:val="000000" w:themeColor="text1"/>
                <w:sz w:val="16"/>
                <w:szCs w:val="18"/>
              </w:rPr>
            </w:pPr>
            <w:r w:rsidRPr="00433520">
              <w:rPr>
                <w:rFonts w:ascii="Arial" w:hAnsi="Arial" w:cs="Arial"/>
                <w:b/>
                <w:bCs/>
                <w:color w:val="000000" w:themeColor="text1"/>
                <w:sz w:val="16"/>
                <w:szCs w:val="18"/>
              </w:rPr>
              <w:t>B.     Sub Plot (Fertilizer Levels) (F) NPK (kg/ha)</w:t>
            </w:r>
          </w:p>
        </w:tc>
        <w:tc>
          <w:tcPr>
            <w:tcW w:w="433" w:type="pct"/>
          </w:tcPr>
          <w:p w14:paraId="45CF5625" w14:textId="77777777" w:rsidR="00065804" w:rsidRPr="00433520" w:rsidRDefault="00065804" w:rsidP="00AB7902">
            <w:pPr>
              <w:tabs>
                <w:tab w:val="left" w:pos="8100"/>
              </w:tabs>
              <w:rPr>
                <w:rFonts w:ascii="Arial" w:hAnsi="Arial" w:cs="Arial"/>
                <w:b/>
                <w:bCs/>
                <w:color w:val="000000" w:themeColor="text1"/>
                <w:sz w:val="16"/>
                <w:szCs w:val="18"/>
              </w:rPr>
            </w:pPr>
          </w:p>
        </w:tc>
      </w:tr>
      <w:tr w:rsidR="001A0478" w:rsidRPr="00887429" w14:paraId="346FA960" w14:textId="77777777" w:rsidTr="001A0478">
        <w:tc>
          <w:tcPr>
            <w:tcW w:w="555" w:type="pct"/>
          </w:tcPr>
          <w:p w14:paraId="37F8B3BC" w14:textId="77777777" w:rsidR="00065804" w:rsidRPr="00433520" w:rsidRDefault="00065804" w:rsidP="00AB7902">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1</w:t>
            </w:r>
            <w:r w:rsidRPr="00433520">
              <w:rPr>
                <w:rFonts w:ascii="Arial" w:hAnsi="Arial" w:cs="Arial"/>
                <w:color w:val="000000" w:themeColor="text1"/>
                <w:sz w:val="16"/>
                <w:szCs w:val="18"/>
                <w:lang w:eastAsia="en-IN"/>
              </w:rPr>
              <w:t>:12.5-25-0</w:t>
            </w:r>
          </w:p>
        </w:tc>
        <w:tc>
          <w:tcPr>
            <w:tcW w:w="555" w:type="pct"/>
            <w:vAlign w:val="center"/>
          </w:tcPr>
          <w:p w14:paraId="5B14032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16.8</w:t>
            </w:r>
          </w:p>
        </w:tc>
        <w:tc>
          <w:tcPr>
            <w:tcW w:w="310" w:type="pct"/>
            <w:vAlign w:val="center"/>
          </w:tcPr>
          <w:p w14:paraId="29CA7A97"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16.0</w:t>
            </w:r>
          </w:p>
        </w:tc>
        <w:tc>
          <w:tcPr>
            <w:tcW w:w="310" w:type="pct"/>
            <w:vAlign w:val="center"/>
          </w:tcPr>
          <w:p w14:paraId="57CDB0E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30.6</w:t>
            </w:r>
          </w:p>
        </w:tc>
        <w:tc>
          <w:tcPr>
            <w:tcW w:w="428" w:type="pct"/>
            <w:vAlign w:val="center"/>
          </w:tcPr>
          <w:p w14:paraId="09082A5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50.1</w:t>
            </w:r>
          </w:p>
        </w:tc>
        <w:tc>
          <w:tcPr>
            <w:tcW w:w="634" w:type="pct"/>
            <w:vAlign w:val="center"/>
          </w:tcPr>
          <w:p w14:paraId="194C393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7.8</w:t>
            </w:r>
          </w:p>
        </w:tc>
        <w:tc>
          <w:tcPr>
            <w:tcW w:w="452" w:type="pct"/>
            <w:vAlign w:val="center"/>
          </w:tcPr>
          <w:p w14:paraId="1C3B0FD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22.1</w:t>
            </w:r>
          </w:p>
        </w:tc>
        <w:tc>
          <w:tcPr>
            <w:tcW w:w="502" w:type="pct"/>
            <w:vAlign w:val="center"/>
          </w:tcPr>
          <w:p w14:paraId="20DBEC1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2010</w:t>
            </w:r>
          </w:p>
        </w:tc>
        <w:tc>
          <w:tcPr>
            <w:tcW w:w="387" w:type="pct"/>
            <w:vAlign w:val="center"/>
          </w:tcPr>
          <w:p w14:paraId="2FFE378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3435</w:t>
            </w:r>
          </w:p>
        </w:tc>
        <w:tc>
          <w:tcPr>
            <w:tcW w:w="434" w:type="pct"/>
            <w:vAlign w:val="center"/>
          </w:tcPr>
          <w:p w14:paraId="46A42C5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49.4</w:t>
            </w:r>
          </w:p>
        </w:tc>
        <w:tc>
          <w:tcPr>
            <w:tcW w:w="433" w:type="pct"/>
            <w:vAlign w:val="center"/>
          </w:tcPr>
          <w:p w14:paraId="23454B8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20.5</w:t>
            </w:r>
          </w:p>
        </w:tc>
      </w:tr>
      <w:tr w:rsidR="001A0478" w:rsidRPr="00887429" w14:paraId="658A8983" w14:textId="77777777" w:rsidTr="001A0478">
        <w:tc>
          <w:tcPr>
            <w:tcW w:w="555" w:type="pct"/>
          </w:tcPr>
          <w:p w14:paraId="3AC1A337" w14:textId="77777777" w:rsidR="00065804" w:rsidRPr="00433520" w:rsidRDefault="00065804" w:rsidP="00AB7902">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2</w:t>
            </w:r>
            <w:r w:rsidRPr="00433520">
              <w:rPr>
                <w:rFonts w:ascii="Arial" w:hAnsi="Arial" w:cs="Arial"/>
                <w:color w:val="000000" w:themeColor="text1"/>
                <w:sz w:val="16"/>
                <w:szCs w:val="18"/>
                <w:lang w:eastAsia="en-IN"/>
              </w:rPr>
              <w:t>:12.5-25-25</w:t>
            </w:r>
          </w:p>
        </w:tc>
        <w:tc>
          <w:tcPr>
            <w:tcW w:w="555" w:type="pct"/>
            <w:vAlign w:val="center"/>
          </w:tcPr>
          <w:p w14:paraId="319F389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17.6</w:t>
            </w:r>
          </w:p>
        </w:tc>
        <w:tc>
          <w:tcPr>
            <w:tcW w:w="310" w:type="pct"/>
            <w:vAlign w:val="center"/>
          </w:tcPr>
          <w:p w14:paraId="4449E65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16.3</w:t>
            </w:r>
          </w:p>
        </w:tc>
        <w:tc>
          <w:tcPr>
            <w:tcW w:w="310" w:type="pct"/>
            <w:vAlign w:val="center"/>
          </w:tcPr>
          <w:p w14:paraId="6217A03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32.0</w:t>
            </w:r>
          </w:p>
        </w:tc>
        <w:tc>
          <w:tcPr>
            <w:tcW w:w="428" w:type="pct"/>
            <w:vAlign w:val="center"/>
          </w:tcPr>
          <w:p w14:paraId="3F6AC97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55.1</w:t>
            </w:r>
          </w:p>
        </w:tc>
        <w:tc>
          <w:tcPr>
            <w:tcW w:w="634" w:type="pct"/>
            <w:vAlign w:val="center"/>
          </w:tcPr>
          <w:p w14:paraId="7EC0498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8.4</w:t>
            </w:r>
          </w:p>
        </w:tc>
        <w:tc>
          <w:tcPr>
            <w:tcW w:w="452" w:type="pct"/>
            <w:vAlign w:val="center"/>
          </w:tcPr>
          <w:p w14:paraId="31D2863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22.5</w:t>
            </w:r>
          </w:p>
        </w:tc>
        <w:tc>
          <w:tcPr>
            <w:tcW w:w="502" w:type="pct"/>
            <w:vAlign w:val="center"/>
          </w:tcPr>
          <w:p w14:paraId="74736CF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2074</w:t>
            </w:r>
          </w:p>
        </w:tc>
        <w:tc>
          <w:tcPr>
            <w:tcW w:w="387" w:type="pct"/>
            <w:vAlign w:val="center"/>
          </w:tcPr>
          <w:p w14:paraId="0B27B458"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3746</w:t>
            </w:r>
          </w:p>
        </w:tc>
        <w:tc>
          <w:tcPr>
            <w:tcW w:w="434" w:type="pct"/>
            <w:vAlign w:val="center"/>
          </w:tcPr>
          <w:p w14:paraId="0D3E566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49.7</w:t>
            </w:r>
          </w:p>
        </w:tc>
        <w:tc>
          <w:tcPr>
            <w:tcW w:w="433" w:type="pct"/>
            <w:vAlign w:val="center"/>
          </w:tcPr>
          <w:p w14:paraId="2B869839"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21.7</w:t>
            </w:r>
          </w:p>
        </w:tc>
      </w:tr>
      <w:tr w:rsidR="001A0478" w:rsidRPr="00887429" w14:paraId="1C66CC20" w14:textId="77777777" w:rsidTr="001A0478">
        <w:tc>
          <w:tcPr>
            <w:tcW w:w="555" w:type="pct"/>
          </w:tcPr>
          <w:p w14:paraId="0ECA5962" w14:textId="77777777" w:rsidR="00065804" w:rsidRPr="00433520" w:rsidRDefault="00065804" w:rsidP="00AB7902">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3</w:t>
            </w:r>
            <w:r w:rsidRPr="00433520">
              <w:rPr>
                <w:rFonts w:ascii="Arial" w:hAnsi="Arial" w:cs="Arial"/>
                <w:color w:val="000000" w:themeColor="text1"/>
                <w:sz w:val="16"/>
                <w:szCs w:val="18"/>
                <w:lang w:eastAsia="en-IN"/>
              </w:rPr>
              <w:t>: 25-50-0</w:t>
            </w:r>
          </w:p>
        </w:tc>
        <w:tc>
          <w:tcPr>
            <w:tcW w:w="555" w:type="pct"/>
            <w:vAlign w:val="center"/>
          </w:tcPr>
          <w:p w14:paraId="03D3C29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17.7</w:t>
            </w:r>
          </w:p>
        </w:tc>
        <w:tc>
          <w:tcPr>
            <w:tcW w:w="310" w:type="pct"/>
            <w:vAlign w:val="center"/>
          </w:tcPr>
          <w:p w14:paraId="6DDC16D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16.7</w:t>
            </w:r>
          </w:p>
        </w:tc>
        <w:tc>
          <w:tcPr>
            <w:tcW w:w="310" w:type="pct"/>
            <w:vAlign w:val="center"/>
          </w:tcPr>
          <w:p w14:paraId="2F64C14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35.8</w:t>
            </w:r>
          </w:p>
        </w:tc>
        <w:tc>
          <w:tcPr>
            <w:tcW w:w="428" w:type="pct"/>
            <w:vAlign w:val="center"/>
          </w:tcPr>
          <w:p w14:paraId="4757507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56.7</w:t>
            </w:r>
          </w:p>
        </w:tc>
        <w:tc>
          <w:tcPr>
            <w:tcW w:w="634" w:type="pct"/>
            <w:vAlign w:val="center"/>
          </w:tcPr>
          <w:p w14:paraId="7BB64A8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9.1</w:t>
            </w:r>
          </w:p>
        </w:tc>
        <w:tc>
          <w:tcPr>
            <w:tcW w:w="452" w:type="pct"/>
            <w:vAlign w:val="center"/>
          </w:tcPr>
          <w:p w14:paraId="1B57105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24.1</w:t>
            </w:r>
          </w:p>
        </w:tc>
        <w:tc>
          <w:tcPr>
            <w:tcW w:w="502" w:type="pct"/>
            <w:vAlign w:val="center"/>
          </w:tcPr>
          <w:p w14:paraId="7619A819"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2252</w:t>
            </w:r>
          </w:p>
        </w:tc>
        <w:tc>
          <w:tcPr>
            <w:tcW w:w="387" w:type="pct"/>
            <w:vAlign w:val="center"/>
          </w:tcPr>
          <w:p w14:paraId="5152BB8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4283</w:t>
            </w:r>
          </w:p>
        </w:tc>
        <w:tc>
          <w:tcPr>
            <w:tcW w:w="434" w:type="pct"/>
            <w:vAlign w:val="center"/>
          </w:tcPr>
          <w:p w14:paraId="6DF0C1A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49.6</w:t>
            </w:r>
          </w:p>
        </w:tc>
        <w:tc>
          <w:tcPr>
            <w:tcW w:w="433" w:type="pct"/>
            <w:vAlign w:val="center"/>
          </w:tcPr>
          <w:p w14:paraId="4841B919"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23.5</w:t>
            </w:r>
          </w:p>
        </w:tc>
      </w:tr>
      <w:tr w:rsidR="001A0478" w:rsidRPr="00887429" w14:paraId="5623B05F" w14:textId="77777777" w:rsidTr="001A0478">
        <w:tc>
          <w:tcPr>
            <w:tcW w:w="555" w:type="pct"/>
          </w:tcPr>
          <w:p w14:paraId="2EB1AB83" w14:textId="77777777" w:rsidR="00065804" w:rsidRPr="00433520" w:rsidRDefault="00065804" w:rsidP="00AB7902">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4</w:t>
            </w:r>
            <w:r w:rsidRPr="00433520">
              <w:rPr>
                <w:rFonts w:ascii="Arial" w:hAnsi="Arial" w:cs="Arial"/>
                <w:color w:val="000000" w:themeColor="text1"/>
                <w:sz w:val="16"/>
                <w:szCs w:val="18"/>
                <w:lang w:eastAsia="en-IN"/>
              </w:rPr>
              <w:t>: 25-50-50</w:t>
            </w:r>
          </w:p>
        </w:tc>
        <w:tc>
          <w:tcPr>
            <w:tcW w:w="555" w:type="pct"/>
            <w:vAlign w:val="center"/>
          </w:tcPr>
          <w:p w14:paraId="710D89C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18.1</w:t>
            </w:r>
          </w:p>
        </w:tc>
        <w:tc>
          <w:tcPr>
            <w:tcW w:w="310" w:type="pct"/>
            <w:vAlign w:val="center"/>
          </w:tcPr>
          <w:p w14:paraId="2F6C1C58"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17.5</w:t>
            </w:r>
          </w:p>
        </w:tc>
        <w:tc>
          <w:tcPr>
            <w:tcW w:w="310" w:type="pct"/>
            <w:vAlign w:val="center"/>
          </w:tcPr>
          <w:p w14:paraId="61882F8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37.3</w:t>
            </w:r>
          </w:p>
        </w:tc>
        <w:tc>
          <w:tcPr>
            <w:tcW w:w="428" w:type="pct"/>
            <w:vAlign w:val="center"/>
          </w:tcPr>
          <w:p w14:paraId="4093A2B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58.8</w:t>
            </w:r>
          </w:p>
        </w:tc>
        <w:tc>
          <w:tcPr>
            <w:tcW w:w="634" w:type="pct"/>
            <w:vAlign w:val="center"/>
          </w:tcPr>
          <w:p w14:paraId="7AD6E095" w14:textId="77777777" w:rsidR="00065804" w:rsidRPr="00433520" w:rsidRDefault="00065804" w:rsidP="00AB7902">
            <w:pPr>
              <w:tabs>
                <w:tab w:val="left" w:pos="8100"/>
              </w:tabs>
              <w:jc w:val="center"/>
              <w:rPr>
                <w:rFonts w:ascii="Arial" w:hAnsi="Arial" w:cs="Arial"/>
                <w:color w:val="000000" w:themeColor="text1"/>
                <w:sz w:val="16"/>
                <w:szCs w:val="18"/>
              </w:rPr>
            </w:pPr>
            <w:bookmarkStart w:id="1" w:name="_Hlk137804720"/>
            <w:r w:rsidRPr="00433520">
              <w:rPr>
                <w:rFonts w:ascii="Arial" w:hAnsi="Arial" w:cs="Arial"/>
                <w:color w:val="000000" w:themeColor="text1"/>
                <w:sz w:val="16"/>
                <w:szCs w:val="18"/>
              </w:rPr>
              <w:t>9.6</w:t>
            </w:r>
            <w:bookmarkEnd w:id="1"/>
          </w:p>
        </w:tc>
        <w:tc>
          <w:tcPr>
            <w:tcW w:w="452" w:type="pct"/>
            <w:vAlign w:val="center"/>
          </w:tcPr>
          <w:p w14:paraId="2072AF9D" w14:textId="77777777" w:rsidR="00065804" w:rsidRPr="00433520" w:rsidRDefault="00065804" w:rsidP="00AB7902">
            <w:pPr>
              <w:tabs>
                <w:tab w:val="left" w:pos="8100"/>
              </w:tabs>
              <w:jc w:val="center"/>
              <w:rPr>
                <w:rFonts w:ascii="Arial" w:hAnsi="Arial" w:cs="Arial"/>
                <w:color w:val="000000" w:themeColor="text1"/>
                <w:sz w:val="16"/>
                <w:szCs w:val="18"/>
              </w:rPr>
            </w:pPr>
            <w:bookmarkStart w:id="2" w:name="_Hlk137805069"/>
            <w:r w:rsidRPr="00433520">
              <w:rPr>
                <w:rFonts w:ascii="Arial" w:hAnsi="Arial" w:cs="Arial"/>
                <w:color w:val="000000" w:themeColor="text1"/>
                <w:sz w:val="16"/>
                <w:szCs w:val="18"/>
              </w:rPr>
              <w:t>24.8</w:t>
            </w:r>
            <w:bookmarkEnd w:id="2"/>
          </w:p>
        </w:tc>
        <w:tc>
          <w:tcPr>
            <w:tcW w:w="502" w:type="pct"/>
            <w:vAlign w:val="center"/>
          </w:tcPr>
          <w:p w14:paraId="6AC7DAB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2315</w:t>
            </w:r>
          </w:p>
        </w:tc>
        <w:tc>
          <w:tcPr>
            <w:tcW w:w="387" w:type="pct"/>
            <w:vAlign w:val="center"/>
          </w:tcPr>
          <w:p w14:paraId="101DD581" w14:textId="77777777" w:rsidR="00065804" w:rsidRPr="00433520" w:rsidRDefault="00065804" w:rsidP="00AB7902">
            <w:pPr>
              <w:tabs>
                <w:tab w:val="left" w:pos="8100"/>
              </w:tabs>
              <w:jc w:val="center"/>
              <w:rPr>
                <w:rFonts w:ascii="Arial" w:hAnsi="Arial" w:cs="Arial"/>
                <w:color w:val="000000" w:themeColor="text1"/>
                <w:sz w:val="16"/>
                <w:szCs w:val="18"/>
              </w:rPr>
            </w:pPr>
            <w:bookmarkStart w:id="3" w:name="_Hlk137805448"/>
            <w:r w:rsidRPr="00433520">
              <w:rPr>
                <w:rFonts w:ascii="Arial" w:hAnsi="Arial" w:cs="Arial"/>
                <w:color w:val="000000" w:themeColor="text1"/>
                <w:sz w:val="16"/>
                <w:szCs w:val="18"/>
              </w:rPr>
              <w:t>4627</w:t>
            </w:r>
            <w:bookmarkEnd w:id="3"/>
          </w:p>
        </w:tc>
        <w:tc>
          <w:tcPr>
            <w:tcW w:w="434" w:type="pct"/>
            <w:vAlign w:val="center"/>
          </w:tcPr>
          <w:p w14:paraId="63946CA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51.1</w:t>
            </w:r>
          </w:p>
        </w:tc>
        <w:tc>
          <w:tcPr>
            <w:tcW w:w="433" w:type="pct"/>
            <w:vAlign w:val="center"/>
          </w:tcPr>
          <w:p w14:paraId="50187A96"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24.2</w:t>
            </w:r>
          </w:p>
        </w:tc>
      </w:tr>
      <w:tr w:rsidR="001A0478" w:rsidRPr="00887429" w14:paraId="34EB022F" w14:textId="77777777" w:rsidTr="001A0478">
        <w:tc>
          <w:tcPr>
            <w:tcW w:w="555" w:type="pct"/>
          </w:tcPr>
          <w:p w14:paraId="32320B39" w14:textId="77777777" w:rsidR="00065804" w:rsidRPr="00433520" w:rsidRDefault="00065804" w:rsidP="00AB7902">
            <w:pPr>
              <w:tabs>
                <w:tab w:val="left" w:pos="971"/>
                <w:tab w:val="left" w:pos="8100"/>
              </w:tabs>
              <w:jc w:val="right"/>
              <w:rPr>
                <w:rFonts w:ascii="Arial" w:hAnsi="Arial" w:cs="Arial"/>
                <w:b/>
                <w:bCs/>
                <w:color w:val="000000" w:themeColor="text1"/>
                <w:sz w:val="16"/>
                <w:szCs w:val="18"/>
              </w:rPr>
            </w:pPr>
            <w:proofErr w:type="spellStart"/>
            <w:r w:rsidRPr="00433520">
              <w:rPr>
                <w:rFonts w:ascii="Arial" w:eastAsia="Times New Roman" w:hAnsi="Arial" w:cs="Arial"/>
                <w:b/>
                <w:bCs/>
                <w:color w:val="000000" w:themeColor="text1"/>
                <w:sz w:val="16"/>
                <w:szCs w:val="18"/>
              </w:rPr>
              <w:t>S.</w:t>
            </w:r>
            <w:proofErr w:type="gramStart"/>
            <w:r w:rsidRPr="00433520">
              <w:rPr>
                <w:rFonts w:ascii="Arial" w:eastAsia="Times New Roman" w:hAnsi="Arial" w:cs="Arial"/>
                <w:b/>
                <w:bCs/>
                <w:color w:val="000000" w:themeColor="text1"/>
                <w:sz w:val="16"/>
                <w:szCs w:val="18"/>
              </w:rPr>
              <w:t>Em</w:t>
            </w:r>
            <w:proofErr w:type="spellEnd"/>
            <w:r w:rsidRPr="00433520">
              <w:rPr>
                <w:rFonts w:ascii="Arial" w:eastAsia="Times New Roman" w:hAnsi="Arial" w:cs="Arial"/>
                <w:b/>
                <w:bCs/>
                <w:color w:val="000000" w:themeColor="text1"/>
                <w:sz w:val="16"/>
                <w:szCs w:val="18"/>
              </w:rPr>
              <w:t>.</w:t>
            </w:r>
            <w:r w:rsidRPr="00433520">
              <w:rPr>
                <w:rFonts w:ascii="Arial" w:eastAsia="Times New Roman" w:hAnsi="Arial" w:cs="Arial"/>
                <w:b/>
                <w:bCs/>
                <w:color w:val="000000" w:themeColor="text1"/>
                <w:sz w:val="16"/>
                <w:szCs w:val="18"/>
                <w:u w:val="single"/>
              </w:rPr>
              <w:t>+</w:t>
            </w:r>
            <w:proofErr w:type="gramEnd"/>
          </w:p>
        </w:tc>
        <w:tc>
          <w:tcPr>
            <w:tcW w:w="555" w:type="pct"/>
            <w:vAlign w:val="center"/>
          </w:tcPr>
          <w:p w14:paraId="44E553F6"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0.5</w:t>
            </w:r>
          </w:p>
        </w:tc>
        <w:tc>
          <w:tcPr>
            <w:tcW w:w="310" w:type="pct"/>
            <w:vAlign w:val="center"/>
          </w:tcPr>
          <w:p w14:paraId="2CD2DE6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0.4</w:t>
            </w:r>
          </w:p>
        </w:tc>
        <w:tc>
          <w:tcPr>
            <w:tcW w:w="310" w:type="pct"/>
            <w:vAlign w:val="center"/>
          </w:tcPr>
          <w:p w14:paraId="30AC088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0.9</w:t>
            </w:r>
          </w:p>
        </w:tc>
        <w:tc>
          <w:tcPr>
            <w:tcW w:w="428" w:type="pct"/>
            <w:vAlign w:val="center"/>
          </w:tcPr>
          <w:p w14:paraId="52D06329"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w:t>
            </w:r>
          </w:p>
        </w:tc>
        <w:tc>
          <w:tcPr>
            <w:tcW w:w="634" w:type="pct"/>
            <w:vAlign w:val="center"/>
          </w:tcPr>
          <w:p w14:paraId="1F78EB3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0.3</w:t>
            </w:r>
          </w:p>
        </w:tc>
        <w:tc>
          <w:tcPr>
            <w:tcW w:w="452" w:type="pct"/>
            <w:vAlign w:val="center"/>
          </w:tcPr>
          <w:p w14:paraId="7CE5911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0.7</w:t>
            </w:r>
          </w:p>
        </w:tc>
        <w:tc>
          <w:tcPr>
            <w:tcW w:w="502" w:type="pct"/>
            <w:vAlign w:val="center"/>
          </w:tcPr>
          <w:p w14:paraId="0DFB60C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55.4</w:t>
            </w:r>
          </w:p>
        </w:tc>
        <w:tc>
          <w:tcPr>
            <w:tcW w:w="387" w:type="pct"/>
            <w:vAlign w:val="center"/>
          </w:tcPr>
          <w:p w14:paraId="7FBD0BF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149.4</w:t>
            </w:r>
          </w:p>
        </w:tc>
        <w:tc>
          <w:tcPr>
            <w:tcW w:w="434" w:type="pct"/>
            <w:vAlign w:val="center"/>
          </w:tcPr>
          <w:p w14:paraId="1280A966"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0.6</w:t>
            </w:r>
          </w:p>
        </w:tc>
        <w:tc>
          <w:tcPr>
            <w:tcW w:w="433" w:type="pct"/>
            <w:vAlign w:val="center"/>
          </w:tcPr>
          <w:p w14:paraId="6CEF570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0.3</w:t>
            </w:r>
          </w:p>
        </w:tc>
      </w:tr>
      <w:tr w:rsidR="001A0478" w:rsidRPr="00887429" w14:paraId="4C3FD43F" w14:textId="77777777" w:rsidTr="001A0478">
        <w:tc>
          <w:tcPr>
            <w:tcW w:w="555" w:type="pct"/>
          </w:tcPr>
          <w:p w14:paraId="36BFA01D" w14:textId="77777777" w:rsidR="00065804" w:rsidRPr="00433520" w:rsidRDefault="00065804" w:rsidP="00AB7902">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C D at 5%</w:t>
            </w:r>
          </w:p>
        </w:tc>
        <w:tc>
          <w:tcPr>
            <w:tcW w:w="555" w:type="pct"/>
            <w:vAlign w:val="center"/>
          </w:tcPr>
          <w:p w14:paraId="706E469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14:paraId="5197B2D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14:paraId="43B5297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2.7</w:t>
            </w:r>
          </w:p>
        </w:tc>
        <w:tc>
          <w:tcPr>
            <w:tcW w:w="428" w:type="pct"/>
            <w:vAlign w:val="center"/>
          </w:tcPr>
          <w:p w14:paraId="18058784"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4.7</w:t>
            </w:r>
          </w:p>
        </w:tc>
        <w:tc>
          <w:tcPr>
            <w:tcW w:w="634" w:type="pct"/>
            <w:vAlign w:val="center"/>
          </w:tcPr>
          <w:p w14:paraId="272C8408"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0.8</w:t>
            </w:r>
          </w:p>
        </w:tc>
        <w:tc>
          <w:tcPr>
            <w:tcW w:w="452" w:type="pct"/>
            <w:vAlign w:val="center"/>
          </w:tcPr>
          <w:p w14:paraId="71D1FFC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1.9</w:t>
            </w:r>
          </w:p>
        </w:tc>
        <w:tc>
          <w:tcPr>
            <w:tcW w:w="502" w:type="pct"/>
            <w:vAlign w:val="center"/>
          </w:tcPr>
          <w:p w14:paraId="204E12BE"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165</w:t>
            </w:r>
          </w:p>
        </w:tc>
        <w:tc>
          <w:tcPr>
            <w:tcW w:w="387" w:type="pct"/>
            <w:vAlign w:val="center"/>
          </w:tcPr>
          <w:p w14:paraId="6E31C55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444</w:t>
            </w:r>
          </w:p>
        </w:tc>
        <w:tc>
          <w:tcPr>
            <w:tcW w:w="434" w:type="pct"/>
            <w:vAlign w:val="center"/>
          </w:tcPr>
          <w:p w14:paraId="066C449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3" w:type="pct"/>
            <w:vAlign w:val="center"/>
          </w:tcPr>
          <w:p w14:paraId="028F3DB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0.9</w:t>
            </w:r>
          </w:p>
        </w:tc>
      </w:tr>
      <w:tr w:rsidR="001A0478" w:rsidRPr="00887429" w14:paraId="507701DC" w14:textId="77777777" w:rsidTr="001A0478">
        <w:trPr>
          <w:trHeight w:val="359"/>
        </w:trPr>
        <w:tc>
          <w:tcPr>
            <w:tcW w:w="555" w:type="pct"/>
          </w:tcPr>
          <w:p w14:paraId="47BE6043" w14:textId="77777777" w:rsidR="00065804" w:rsidRPr="00433520" w:rsidRDefault="00065804" w:rsidP="00AB7902">
            <w:pPr>
              <w:tabs>
                <w:tab w:val="left" w:pos="971"/>
                <w:tab w:val="left" w:pos="8100"/>
              </w:tabs>
              <w:rPr>
                <w:rFonts w:ascii="Arial" w:eastAsia="Times New Roman" w:hAnsi="Arial" w:cs="Arial"/>
                <w:b/>
                <w:bCs/>
                <w:color w:val="000000" w:themeColor="text1"/>
                <w:sz w:val="16"/>
                <w:szCs w:val="18"/>
              </w:rPr>
            </w:pPr>
            <w:r w:rsidRPr="00433520">
              <w:rPr>
                <w:rFonts w:ascii="Arial" w:eastAsia="Times New Roman" w:hAnsi="Arial" w:cs="Arial"/>
                <w:b/>
                <w:bCs/>
                <w:color w:val="000000" w:themeColor="text1"/>
                <w:sz w:val="16"/>
                <w:szCs w:val="18"/>
              </w:rPr>
              <w:t>Interaction (S × F)</w:t>
            </w:r>
          </w:p>
        </w:tc>
        <w:tc>
          <w:tcPr>
            <w:tcW w:w="555" w:type="pct"/>
            <w:vAlign w:val="center"/>
          </w:tcPr>
          <w:p w14:paraId="6D7FBFF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14:paraId="58F4F1A0"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14:paraId="47E6614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28" w:type="pct"/>
            <w:vAlign w:val="center"/>
          </w:tcPr>
          <w:p w14:paraId="6C2E34E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634" w:type="pct"/>
            <w:vAlign w:val="center"/>
          </w:tcPr>
          <w:p w14:paraId="43AFB15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52" w:type="pct"/>
            <w:vAlign w:val="center"/>
          </w:tcPr>
          <w:p w14:paraId="4634594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502" w:type="pct"/>
            <w:vAlign w:val="center"/>
          </w:tcPr>
          <w:p w14:paraId="615316B2"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87" w:type="pct"/>
            <w:vAlign w:val="center"/>
          </w:tcPr>
          <w:p w14:paraId="4B9A9330"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4" w:type="pct"/>
            <w:vAlign w:val="center"/>
          </w:tcPr>
          <w:p w14:paraId="040D8131"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3" w:type="pct"/>
            <w:vAlign w:val="center"/>
          </w:tcPr>
          <w:p w14:paraId="1521E5BB"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r>
      <w:tr w:rsidR="001A0478" w:rsidRPr="00887429" w14:paraId="746CAF06" w14:textId="77777777" w:rsidTr="001A0478">
        <w:trPr>
          <w:trHeight w:val="422"/>
        </w:trPr>
        <w:tc>
          <w:tcPr>
            <w:tcW w:w="555" w:type="pct"/>
          </w:tcPr>
          <w:p w14:paraId="008F4757" w14:textId="77777777" w:rsidR="00065804" w:rsidRPr="00433520" w:rsidRDefault="00065804" w:rsidP="00AB7902">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C.V. %</w:t>
            </w:r>
          </w:p>
        </w:tc>
        <w:tc>
          <w:tcPr>
            <w:tcW w:w="555" w:type="pct"/>
            <w:vAlign w:val="center"/>
          </w:tcPr>
          <w:p w14:paraId="13B09619"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7.4</w:t>
            </w:r>
          </w:p>
        </w:tc>
        <w:tc>
          <w:tcPr>
            <w:tcW w:w="310" w:type="pct"/>
            <w:vAlign w:val="center"/>
          </w:tcPr>
          <w:p w14:paraId="787AE71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7.0</w:t>
            </w:r>
          </w:p>
        </w:tc>
        <w:tc>
          <w:tcPr>
            <w:tcW w:w="310" w:type="pct"/>
            <w:vAlign w:val="center"/>
          </w:tcPr>
          <w:p w14:paraId="1E014B6C"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7.5</w:t>
            </w:r>
          </w:p>
        </w:tc>
        <w:tc>
          <w:tcPr>
            <w:tcW w:w="428" w:type="pct"/>
            <w:vAlign w:val="center"/>
          </w:tcPr>
          <w:p w14:paraId="32B71E1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8.1</w:t>
            </w:r>
          </w:p>
        </w:tc>
        <w:tc>
          <w:tcPr>
            <w:tcW w:w="634" w:type="pct"/>
            <w:vAlign w:val="center"/>
          </w:tcPr>
          <w:p w14:paraId="360B1AFF"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9.0</w:t>
            </w:r>
          </w:p>
        </w:tc>
        <w:tc>
          <w:tcPr>
            <w:tcW w:w="452" w:type="pct"/>
            <w:vAlign w:val="center"/>
          </w:tcPr>
          <w:p w14:paraId="63178805"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7.9</w:t>
            </w:r>
          </w:p>
        </w:tc>
        <w:tc>
          <w:tcPr>
            <w:tcW w:w="502" w:type="pct"/>
            <w:vAlign w:val="center"/>
          </w:tcPr>
          <w:p w14:paraId="18CA0A6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7.2</w:t>
            </w:r>
          </w:p>
        </w:tc>
        <w:tc>
          <w:tcPr>
            <w:tcW w:w="387" w:type="pct"/>
            <w:vAlign w:val="center"/>
          </w:tcPr>
          <w:p w14:paraId="19FEAC93"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10.5</w:t>
            </w:r>
          </w:p>
        </w:tc>
        <w:tc>
          <w:tcPr>
            <w:tcW w:w="434" w:type="pct"/>
            <w:vAlign w:val="center"/>
          </w:tcPr>
          <w:p w14:paraId="5A2F46FD"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3.6</w:t>
            </w:r>
          </w:p>
        </w:tc>
        <w:tc>
          <w:tcPr>
            <w:tcW w:w="433" w:type="pct"/>
            <w:vAlign w:val="center"/>
          </w:tcPr>
          <w:p w14:paraId="62C32B9A" w14:textId="77777777" w:rsidR="00065804" w:rsidRPr="00433520" w:rsidRDefault="00065804" w:rsidP="00AB7902">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3.7</w:t>
            </w:r>
          </w:p>
        </w:tc>
      </w:tr>
    </w:tbl>
    <w:p w14:paraId="08837198" w14:textId="77777777" w:rsidR="00065804" w:rsidRDefault="00065804" w:rsidP="00065804">
      <w:pPr>
        <w:spacing w:line="240" w:lineRule="auto"/>
        <w:jc w:val="both"/>
        <w:rPr>
          <w:b/>
        </w:rPr>
      </w:pPr>
    </w:p>
    <w:p w14:paraId="35A983CD" w14:textId="77777777" w:rsidR="00065804" w:rsidRDefault="00065804" w:rsidP="001A0478">
      <w:pPr>
        <w:spacing w:after="0" w:line="240" w:lineRule="auto"/>
        <w:jc w:val="both"/>
        <w:rPr>
          <w:rFonts w:ascii="Arial" w:hAnsi="Arial" w:cs="Arial"/>
          <w:b/>
          <w:bCs/>
          <w:color w:val="000000" w:themeColor="text1"/>
        </w:rPr>
      </w:pPr>
      <w:r w:rsidRPr="00433520">
        <w:rPr>
          <w:rFonts w:ascii="Arial" w:hAnsi="Arial" w:cs="Arial"/>
          <w:b/>
          <w:bCs/>
          <w:color w:val="000000" w:themeColor="text1"/>
        </w:rPr>
        <w:t xml:space="preserve">Table 2.  </w:t>
      </w:r>
      <w:r w:rsidRPr="00433520">
        <w:rPr>
          <w:rFonts w:ascii="Arial" w:hAnsi="Arial" w:cs="Arial"/>
          <w:b/>
          <w:bCs/>
          <w:color w:val="000000" w:themeColor="text1"/>
          <w:shd w:val="clear" w:color="auto" w:fill="FFFFFF"/>
        </w:rPr>
        <w:t xml:space="preserve">Effect of spacing and fertilizer levels </w:t>
      </w:r>
      <w:r w:rsidRPr="00433520">
        <w:rPr>
          <w:rFonts w:ascii="Arial" w:hAnsi="Arial" w:cs="Arial"/>
          <w:b/>
          <w:bCs/>
          <w:color w:val="000000" w:themeColor="text1"/>
        </w:rPr>
        <w:t>on economics</w:t>
      </w:r>
    </w:p>
    <w:tbl>
      <w:tblPr>
        <w:tblW w:w="0" w:type="auto"/>
        <w:tblCellMar>
          <w:left w:w="0" w:type="dxa"/>
          <w:right w:w="0" w:type="dxa"/>
        </w:tblCellMar>
        <w:tblLook w:val="04A0" w:firstRow="1" w:lastRow="0" w:firstColumn="1" w:lastColumn="0" w:noHBand="0" w:noVBand="1"/>
      </w:tblPr>
      <w:tblGrid>
        <w:gridCol w:w="1087"/>
        <w:gridCol w:w="617"/>
        <w:gridCol w:w="767"/>
        <w:gridCol w:w="1707"/>
        <w:gridCol w:w="1482"/>
        <w:gridCol w:w="1582"/>
        <w:gridCol w:w="606"/>
      </w:tblGrid>
      <w:tr w:rsidR="001A0478" w:rsidRPr="001A0478" w14:paraId="002A9DE3" w14:textId="77777777" w:rsidTr="001A0478">
        <w:trPr>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321010"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Treatment</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9EFF50"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Yield (kg/ha)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B5A788"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Gross realization (₹/ha)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E8F5D4"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Cost of cultivation</w:t>
            </w:r>
          </w:p>
          <w:p w14:paraId="432BB5A9"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E4E098"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Net realization (₹/ha)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891D02"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BCR</w:t>
            </w:r>
          </w:p>
        </w:tc>
      </w:tr>
      <w:tr w:rsidR="001A0478" w:rsidRPr="001A0478" w14:paraId="44E31F45" w14:textId="77777777" w:rsidTr="001A0478">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F7BDDD" w14:textId="77777777" w:rsidR="001A0478" w:rsidRPr="001A0478" w:rsidRDefault="001A0478" w:rsidP="001A0478">
            <w:pPr>
              <w:spacing w:after="0" w:line="240" w:lineRule="auto"/>
              <w:rPr>
                <w:rFonts w:ascii="Arial" w:eastAsia="Times New Roman" w:hAnsi="Arial" w:cs="Arial"/>
                <w:color w:val="000000" w:themeColor="text1"/>
                <w:sz w:val="18"/>
                <w:szCs w:val="18"/>
                <w:lang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3BD487"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 xml:space="preserve">Pod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55100B"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Haulm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553709" w14:textId="77777777" w:rsidR="001A0478" w:rsidRPr="001A0478" w:rsidRDefault="001A0478" w:rsidP="001A0478">
            <w:pPr>
              <w:spacing w:after="0" w:line="240" w:lineRule="auto"/>
              <w:rPr>
                <w:rFonts w:ascii="Arial" w:eastAsia="Times New Roman" w:hAnsi="Arial" w:cs="Arial"/>
                <w:color w:val="000000" w:themeColor="text1"/>
                <w:sz w:val="18"/>
                <w:szCs w:val="18"/>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2D2138" w14:textId="77777777" w:rsidR="001A0478" w:rsidRPr="001A0478" w:rsidRDefault="001A0478" w:rsidP="001A0478">
            <w:pPr>
              <w:spacing w:after="0" w:line="240" w:lineRule="auto"/>
              <w:rPr>
                <w:rFonts w:ascii="Arial" w:eastAsia="Times New Roman" w:hAnsi="Arial" w:cs="Arial"/>
                <w:color w:val="000000" w:themeColor="text1"/>
                <w:sz w:val="18"/>
                <w:szCs w:val="18"/>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605017" w14:textId="77777777" w:rsidR="001A0478" w:rsidRPr="001A0478" w:rsidRDefault="001A0478" w:rsidP="001A0478">
            <w:pPr>
              <w:spacing w:after="0" w:line="240" w:lineRule="auto"/>
              <w:rPr>
                <w:rFonts w:ascii="Arial" w:eastAsia="Times New Roman" w:hAnsi="Arial" w:cs="Arial"/>
                <w:color w:val="000000" w:themeColor="text1"/>
                <w:sz w:val="18"/>
                <w:szCs w:val="18"/>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ED47AA" w14:textId="77777777" w:rsidR="001A0478" w:rsidRPr="001A0478" w:rsidRDefault="001A0478" w:rsidP="001A0478">
            <w:pPr>
              <w:spacing w:after="0" w:line="240" w:lineRule="auto"/>
              <w:rPr>
                <w:rFonts w:ascii="Arial" w:eastAsia="Times New Roman" w:hAnsi="Arial" w:cs="Arial"/>
                <w:color w:val="000000" w:themeColor="text1"/>
                <w:sz w:val="18"/>
                <w:szCs w:val="18"/>
                <w:lang w:eastAsia="en-IN"/>
              </w:rPr>
            </w:pPr>
          </w:p>
        </w:tc>
      </w:tr>
      <w:tr w:rsidR="001A0478" w:rsidRPr="001A0478" w14:paraId="4B5F4105" w14:textId="77777777" w:rsidTr="001A0478">
        <w:trPr>
          <w:trHeight w:val="499"/>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38417" w14:textId="77777777" w:rsidR="001A0478" w:rsidRPr="001A0478" w:rsidRDefault="001A0478" w:rsidP="001A0478">
            <w:pPr>
              <w:tabs>
                <w:tab w:val="left" w:pos="283"/>
                <w:tab w:val="left" w:pos="563"/>
              </w:tabs>
              <w:spacing w:after="0" w:line="240" w:lineRule="auto"/>
              <w:ind w:left="288"/>
              <w:rPr>
                <w:rFonts w:ascii="Arial" w:eastAsia="Times New Roman" w:hAnsi="Arial" w:cs="Arial"/>
                <w:b/>
                <w:bCs/>
                <w:color w:val="000000" w:themeColor="text1"/>
                <w:sz w:val="18"/>
                <w:szCs w:val="18"/>
                <w:lang w:eastAsia="en-IN"/>
              </w:rPr>
            </w:pPr>
            <w:r w:rsidRPr="001A0478">
              <w:rPr>
                <w:rFonts w:ascii="Arial" w:hAnsi="Arial" w:cs="Arial"/>
                <w:b/>
                <w:bCs/>
                <w:color w:val="000000" w:themeColor="text1"/>
                <w:sz w:val="18"/>
                <w:szCs w:val="18"/>
              </w:rPr>
              <w:t>A.    Main Plot (Spacing) (S)</w:t>
            </w:r>
          </w:p>
        </w:tc>
      </w:tr>
      <w:tr w:rsidR="001A0478" w:rsidRPr="001A0478" w14:paraId="251D0B04" w14:textId="77777777" w:rsidTr="001A0478">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E2E6A" w14:textId="77777777" w:rsidR="001A0478" w:rsidRPr="001A0478" w:rsidRDefault="001A0478" w:rsidP="001A0478">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S</w:t>
            </w:r>
            <w:r w:rsidRPr="001A0478">
              <w:rPr>
                <w:rFonts w:ascii="Arial" w:eastAsia="Times New Roman" w:hAnsi="Arial" w:cs="Arial"/>
                <w:color w:val="000000" w:themeColor="text1"/>
                <w:kern w:val="24"/>
                <w:position w:val="-8"/>
                <w:sz w:val="18"/>
                <w:szCs w:val="18"/>
                <w:vertAlign w:val="subscript"/>
                <w:lang w:eastAsia="en-IN"/>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576AED"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1996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ADFECF"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3697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1516A8"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110878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12DB24"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45707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6D98B8"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65171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889DDD"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1.43</w:t>
            </w:r>
          </w:p>
        </w:tc>
      </w:tr>
      <w:tr w:rsidR="001A0478" w:rsidRPr="001A0478" w14:paraId="1241F6DE" w14:textId="77777777" w:rsidTr="001A0478">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3C6939" w14:textId="77777777" w:rsidR="001A0478" w:rsidRPr="001A0478" w:rsidRDefault="001A0478" w:rsidP="001A0478">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S</w:t>
            </w:r>
            <w:r w:rsidRPr="001A0478">
              <w:rPr>
                <w:rFonts w:ascii="Arial" w:eastAsia="Times New Roman" w:hAnsi="Arial" w:cs="Arial"/>
                <w:color w:val="000000" w:themeColor="text1"/>
                <w:kern w:val="24"/>
                <w:position w:val="-8"/>
                <w:sz w:val="18"/>
                <w:szCs w:val="18"/>
                <w:vertAlign w:val="subscript"/>
                <w:lang w:eastAsia="en-IN"/>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9DA891"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2330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589BFD"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4348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652688"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129530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83FF48"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45707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E538C2"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83823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BF4EE2"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1.83</w:t>
            </w:r>
          </w:p>
        </w:tc>
      </w:tr>
      <w:tr w:rsidR="001A0478" w:rsidRPr="001A0478" w14:paraId="5F1405C5" w14:textId="77777777" w:rsidTr="001A0478">
        <w:trPr>
          <w:trHeight w:val="499"/>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A8500F" w14:textId="77777777" w:rsidR="001A0478" w:rsidRPr="001A0478" w:rsidRDefault="001A0478" w:rsidP="001A0478">
            <w:pPr>
              <w:spacing w:after="0" w:line="240" w:lineRule="auto"/>
              <w:rPr>
                <w:rFonts w:ascii="Arial" w:eastAsia="Times New Roman" w:hAnsi="Arial" w:cs="Arial"/>
                <w:b/>
                <w:bCs/>
                <w:color w:val="000000" w:themeColor="text1"/>
                <w:sz w:val="18"/>
                <w:szCs w:val="18"/>
                <w:lang w:eastAsia="en-IN"/>
              </w:rPr>
            </w:pPr>
            <w:r w:rsidRPr="001A0478">
              <w:rPr>
                <w:rFonts w:ascii="Arial" w:hAnsi="Arial" w:cs="Arial"/>
                <w:b/>
                <w:bCs/>
                <w:color w:val="000000" w:themeColor="text1"/>
                <w:sz w:val="18"/>
                <w:szCs w:val="18"/>
              </w:rPr>
              <w:t xml:space="preserve">    B.     Sub Plot (Fertilizer Levels) (F) NPK (kg/ha)</w:t>
            </w:r>
          </w:p>
        </w:tc>
      </w:tr>
      <w:tr w:rsidR="001A0478" w:rsidRPr="001A0478" w14:paraId="7E8C3E66" w14:textId="77777777" w:rsidTr="001A0478">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2E4ADC" w14:textId="77777777" w:rsidR="001A0478" w:rsidRPr="001A0478" w:rsidRDefault="001A0478" w:rsidP="001A0478">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F</w:t>
            </w:r>
            <w:r w:rsidRPr="001A0478">
              <w:rPr>
                <w:rFonts w:ascii="Arial" w:eastAsia="Times New Roman" w:hAnsi="Arial" w:cs="Arial"/>
                <w:color w:val="000000" w:themeColor="text1"/>
                <w:kern w:val="24"/>
                <w:position w:val="-8"/>
                <w:sz w:val="18"/>
                <w:szCs w:val="18"/>
                <w:vertAlign w:val="subscript"/>
                <w:lang w:eastAsia="en-IN"/>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FA89CC"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2010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8559EF"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3435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D8055B"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110824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526499"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43910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EA3B0B"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66914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E7D967"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1.52</w:t>
            </w:r>
          </w:p>
        </w:tc>
      </w:tr>
      <w:tr w:rsidR="001A0478" w:rsidRPr="001A0478" w14:paraId="0F655382" w14:textId="77777777" w:rsidTr="001A0478">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42C42A" w14:textId="77777777" w:rsidR="001A0478" w:rsidRPr="001A0478" w:rsidRDefault="001A0478" w:rsidP="001A0478">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F</w:t>
            </w:r>
            <w:r w:rsidRPr="001A0478">
              <w:rPr>
                <w:rFonts w:ascii="Arial" w:eastAsia="Times New Roman" w:hAnsi="Arial" w:cs="Arial"/>
                <w:color w:val="000000" w:themeColor="text1"/>
                <w:kern w:val="24"/>
                <w:position w:val="-8"/>
                <w:sz w:val="18"/>
                <w:szCs w:val="18"/>
                <w:vertAlign w:val="subscript"/>
                <w:lang w:eastAsia="en-IN"/>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6C7BDD"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2074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D8A9BF"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3746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F4E3C5"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114931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D2DF2D"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45443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C87652"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69488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7011BD"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1.53</w:t>
            </w:r>
          </w:p>
        </w:tc>
      </w:tr>
      <w:tr w:rsidR="001A0478" w:rsidRPr="001A0478" w14:paraId="20C43E1A" w14:textId="77777777" w:rsidTr="001A0478">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15F85" w14:textId="77777777" w:rsidR="001A0478" w:rsidRPr="001A0478" w:rsidRDefault="001A0478" w:rsidP="001A0478">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F</w:t>
            </w:r>
            <w:r w:rsidRPr="001A0478">
              <w:rPr>
                <w:rFonts w:ascii="Arial" w:eastAsia="Times New Roman" w:hAnsi="Arial" w:cs="Arial"/>
                <w:color w:val="000000" w:themeColor="text1"/>
                <w:kern w:val="24"/>
                <w:position w:val="-8"/>
                <w:sz w:val="18"/>
                <w:szCs w:val="18"/>
                <w:vertAlign w:val="subscript"/>
                <w:lang w:eastAsia="en-IN"/>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FA3B20"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2252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BAEAE2"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4283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D192AD"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125454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F4E7FD"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45044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4B964"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80411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F8FB0F"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1.79</w:t>
            </w:r>
          </w:p>
        </w:tc>
      </w:tr>
      <w:tr w:rsidR="001A0478" w:rsidRPr="001A0478" w14:paraId="29676A64" w14:textId="77777777" w:rsidTr="001A0478">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8F2225" w14:textId="77777777" w:rsidR="001A0478" w:rsidRPr="001A0478" w:rsidRDefault="001A0478" w:rsidP="001A0478">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lastRenderedPageBreak/>
              <w:t>F</w:t>
            </w:r>
            <w:r w:rsidRPr="001A0478">
              <w:rPr>
                <w:rFonts w:ascii="Arial" w:eastAsia="Times New Roman" w:hAnsi="Arial" w:cs="Arial"/>
                <w:color w:val="000000" w:themeColor="text1"/>
                <w:kern w:val="24"/>
                <w:position w:val="-8"/>
                <w:sz w:val="18"/>
                <w:szCs w:val="18"/>
                <w:vertAlign w:val="subscript"/>
                <w:lang w:eastAsia="en-IN"/>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1DAFD8"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2315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EFD979"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4627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76AEED" w14:textId="77777777" w:rsidR="001A0478" w:rsidRPr="001A0478" w:rsidRDefault="001A0478" w:rsidP="001A0478">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129606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21AE3C"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48431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26229D"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81175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0AD3AD" w14:textId="77777777" w:rsidR="001A0478" w:rsidRPr="001A0478" w:rsidRDefault="001A0478" w:rsidP="001A0478">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1.68</w:t>
            </w:r>
          </w:p>
        </w:tc>
      </w:tr>
    </w:tbl>
    <w:p w14:paraId="7F69504C" w14:textId="77777777" w:rsidR="00C058DE" w:rsidRPr="00C058DE" w:rsidRDefault="00C058DE" w:rsidP="00C058DE">
      <w:pPr>
        <w:spacing w:before="180"/>
        <w:ind w:left="263" w:firstLine="97"/>
        <w:contextualSpacing/>
        <w:rPr>
          <w:rFonts w:ascii="Arial" w:hAnsi="Arial" w:cs="Arial"/>
          <w:b/>
          <w:color w:val="000000" w:themeColor="text1"/>
          <w:spacing w:val="-2"/>
        </w:rPr>
      </w:pPr>
      <w:r w:rsidRPr="00C058DE">
        <w:rPr>
          <w:rFonts w:ascii="Arial" w:hAnsi="Arial" w:cs="Arial"/>
          <w:b/>
          <w:color w:val="000000" w:themeColor="text1"/>
          <w:spacing w:val="-2"/>
        </w:rPr>
        <w:t>REFERENCES:</w:t>
      </w:r>
    </w:p>
    <w:p w14:paraId="0EFEC8E6" w14:textId="77777777" w:rsidR="000A5953" w:rsidRPr="009D7FBE" w:rsidRDefault="000A5953" w:rsidP="009D7FBE">
      <w:pPr>
        <w:tabs>
          <w:tab w:val="left" w:pos="284"/>
        </w:tabs>
        <w:spacing w:before="240" w:after="240" w:line="276" w:lineRule="auto"/>
        <w:ind w:left="720"/>
        <w:rPr>
          <w:rFonts w:ascii="Arial" w:hAnsi="Arial" w:cs="Arial"/>
          <w:lang w:eastAsia="ja-JP"/>
        </w:rPr>
      </w:pPr>
      <w:r w:rsidRPr="009D7FBE">
        <w:rPr>
          <w:rFonts w:ascii="Arial" w:hAnsi="Arial" w:cs="Arial"/>
          <w:lang w:eastAsia="ja-JP"/>
        </w:rPr>
        <w:t xml:space="preserve">Anonymous. (2021). *Final advance estimate 2020-21*. Directorate of Agriculture, Gandhinagar, Gujarat. </w:t>
      </w:r>
      <w:hyperlink r:id="rId7" w:history="1">
        <w:r w:rsidRPr="009D7FBE">
          <w:rPr>
            <w:rStyle w:val="Hyperlink"/>
            <w:rFonts w:ascii="Arial" w:hAnsi="Arial" w:cs="Arial"/>
            <w:lang w:eastAsia="ja-JP"/>
          </w:rPr>
          <w:t>https://dag.gujarat.gov.in/images/directorofagriculture/pdf/final-advance-estimate-2020-21.pdf</w:t>
        </w:r>
      </w:hyperlink>
      <w:r w:rsidRPr="009D7FBE">
        <w:rPr>
          <w:rFonts w:ascii="Arial" w:hAnsi="Arial" w:cs="Arial"/>
          <w:lang w:eastAsia="ja-JP"/>
        </w:rPr>
        <w:t xml:space="preserve"> </w:t>
      </w:r>
    </w:p>
    <w:p w14:paraId="09D61732" w14:textId="7708284B" w:rsidR="001A0478" w:rsidRPr="009D7FBE" w:rsidRDefault="001A0478" w:rsidP="009D7FBE">
      <w:pPr>
        <w:tabs>
          <w:tab w:val="left" w:pos="284"/>
        </w:tabs>
        <w:spacing w:before="240" w:after="240" w:line="276" w:lineRule="auto"/>
        <w:ind w:left="720"/>
        <w:rPr>
          <w:rFonts w:ascii="Arial" w:hAnsi="Arial" w:cs="Arial"/>
          <w:lang w:eastAsia="ja-JP"/>
        </w:rPr>
      </w:pPr>
      <w:proofErr w:type="spellStart"/>
      <w:r w:rsidRPr="009D7FBE">
        <w:rPr>
          <w:rFonts w:ascii="Arial" w:hAnsi="Arial" w:cs="Arial"/>
          <w:lang w:eastAsia="ja-JP"/>
        </w:rPr>
        <w:t>Fageria</w:t>
      </w:r>
      <w:proofErr w:type="spellEnd"/>
      <w:r w:rsidRPr="009D7FBE">
        <w:rPr>
          <w:rFonts w:ascii="Arial" w:hAnsi="Arial" w:cs="Arial"/>
          <w:lang w:eastAsia="ja-JP"/>
        </w:rPr>
        <w:t xml:space="preserve">, N. K., </w:t>
      </w:r>
      <w:proofErr w:type="spellStart"/>
      <w:r w:rsidRPr="009D7FBE">
        <w:rPr>
          <w:rFonts w:ascii="Arial" w:hAnsi="Arial" w:cs="Arial"/>
          <w:lang w:eastAsia="ja-JP"/>
        </w:rPr>
        <w:t>Baligar</w:t>
      </w:r>
      <w:proofErr w:type="spellEnd"/>
      <w:r w:rsidRPr="009D7FBE">
        <w:rPr>
          <w:rFonts w:ascii="Arial" w:hAnsi="Arial" w:cs="Arial"/>
          <w:lang w:eastAsia="ja-JP"/>
        </w:rPr>
        <w:t xml:space="preserve">, V. C., &amp; Jones, C. (1997). Growth and mineral nutrition of field </w:t>
      </w:r>
      <w:proofErr w:type="spellStart"/>
      <w:proofErr w:type="gramStart"/>
      <w:r w:rsidRPr="009D7FBE">
        <w:rPr>
          <w:rFonts w:ascii="Arial" w:hAnsi="Arial" w:cs="Arial"/>
          <w:lang w:eastAsia="ja-JP"/>
        </w:rPr>
        <w:t>crop.Marcel</w:t>
      </w:r>
      <w:proofErr w:type="spellEnd"/>
      <w:proofErr w:type="gramEnd"/>
      <w:r w:rsidRPr="009D7FBE">
        <w:rPr>
          <w:rFonts w:ascii="Arial" w:hAnsi="Arial" w:cs="Arial"/>
          <w:lang w:eastAsia="ja-JP"/>
        </w:rPr>
        <w:t xml:space="preserve"> </w:t>
      </w:r>
      <w:proofErr w:type="spellStart"/>
      <w:r w:rsidRPr="009D7FBE">
        <w:rPr>
          <w:rFonts w:ascii="Arial" w:hAnsi="Arial" w:cs="Arial"/>
          <w:lang w:eastAsia="ja-JP"/>
        </w:rPr>
        <w:t>Dakker</w:t>
      </w:r>
      <w:proofErr w:type="spellEnd"/>
      <w:r w:rsidRPr="009D7FBE">
        <w:rPr>
          <w:rFonts w:ascii="Arial" w:hAnsi="Arial" w:cs="Arial"/>
          <w:lang w:eastAsia="ja-JP"/>
        </w:rPr>
        <w:t>. </w:t>
      </w:r>
      <w:r w:rsidRPr="009D7FBE">
        <w:rPr>
          <w:rFonts w:ascii="Arial" w:hAnsi="Arial" w:cs="Arial"/>
          <w:i/>
          <w:iCs/>
          <w:lang w:eastAsia="ja-JP"/>
        </w:rPr>
        <w:t>Inc, New York</w:t>
      </w:r>
      <w:r w:rsidRPr="009D7FBE">
        <w:rPr>
          <w:rFonts w:ascii="Arial" w:hAnsi="Arial" w:cs="Arial"/>
          <w:lang w:eastAsia="ja-JP"/>
        </w:rPr>
        <w:t>, </w:t>
      </w:r>
      <w:r w:rsidRPr="009D7FBE">
        <w:rPr>
          <w:rFonts w:ascii="Arial" w:hAnsi="Arial" w:cs="Arial"/>
          <w:i/>
          <w:iCs/>
          <w:lang w:eastAsia="ja-JP"/>
        </w:rPr>
        <w:t>1001</w:t>
      </w:r>
      <w:r w:rsidRPr="009D7FBE">
        <w:rPr>
          <w:rFonts w:ascii="Arial" w:hAnsi="Arial" w:cs="Arial"/>
          <w:lang w:eastAsia="ja-JP"/>
        </w:rPr>
        <w:t>.</w:t>
      </w:r>
    </w:p>
    <w:p w14:paraId="75448704" w14:textId="4161A6A1" w:rsidR="001A0478" w:rsidRPr="009D7FBE" w:rsidRDefault="000A5953" w:rsidP="009D7FBE">
      <w:pPr>
        <w:tabs>
          <w:tab w:val="left" w:pos="284"/>
        </w:tabs>
        <w:spacing w:before="240" w:after="240" w:line="276" w:lineRule="auto"/>
        <w:ind w:left="720"/>
        <w:rPr>
          <w:rFonts w:ascii="Arial" w:hAnsi="Arial" w:cs="Arial"/>
          <w:lang w:eastAsia="ja-JP"/>
        </w:rPr>
      </w:pPr>
      <w:bookmarkStart w:id="4" w:name="_Hlk99353926"/>
      <w:r w:rsidRPr="009D7FBE">
        <w:rPr>
          <w:rFonts w:ascii="Arial" w:hAnsi="Arial" w:cs="Arial"/>
          <w:lang w:eastAsia="ja-JP"/>
        </w:rPr>
        <w:t xml:space="preserve">Joshi, E., </w:t>
      </w:r>
      <w:proofErr w:type="spellStart"/>
      <w:r w:rsidRPr="009D7FBE">
        <w:rPr>
          <w:rFonts w:ascii="Arial" w:hAnsi="Arial" w:cs="Arial"/>
          <w:lang w:eastAsia="ja-JP"/>
        </w:rPr>
        <w:t>Sasode</w:t>
      </w:r>
      <w:proofErr w:type="spellEnd"/>
      <w:r w:rsidRPr="009D7FBE">
        <w:rPr>
          <w:rFonts w:ascii="Arial" w:hAnsi="Arial" w:cs="Arial"/>
          <w:lang w:eastAsia="ja-JP"/>
        </w:rPr>
        <w:t xml:space="preserve">, D. S., Gupta, V., &amp; Tiwari, S. (2018). Productivity and profitability of groundnut as influenced by crop geometry and plant nutrition. Annals of Agricultural Research. </w:t>
      </w:r>
      <w:hyperlink r:id="rId8" w:history="1">
        <w:r w:rsidRPr="009D7FBE">
          <w:rPr>
            <w:rStyle w:val="Hyperlink"/>
            <w:rFonts w:ascii="Arial" w:hAnsi="Arial" w:cs="Arial"/>
            <w:lang w:eastAsia="ja-JP"/>
          </w:rPr>
          <w:t>https://epubs.icar.org.in/index.php/AAR/article/view/79055</w:t>
        </w:r>
      </w:hyperlink>
      <w:r w:rsidRPr="009D7FBE">
        <w:rPr>
          <w:rFonts w:ascii="Arial" w:hAnsi="Arial" w:cs="Arial"/>
          <w:lang w:eastAsia="ja-JP"/>
        </w:rPr>
        <w:t xml:space="preserve"> </w:t>
      </w:r>
    </w:p>
    <w:p w14:paraId="60FCAAF3" w14:textId="77777777" w:rsidR="001A0478" w:rsidRPr="009D7FBE" w:rsidRDefault="001A0478" w:rsidP="009D7FBE">
      <w:pPr>
        <w:tabs>
          <w:tab w:val="left" w:pos="284"/>
        </w:tabs>
        <w:spacing w:before="240" w:after="240" w:line="276" w:lineRule="auto"/>
        <w:ind w:left="720"/>
        <w:rPr>
          <w:rFonts w:ascii="Arial" w:hAnsi="Arial" w:cs="Arial"/>
          <w:lang w:eastAsia="ja-JP"/>
        </w:rPr>
      </w:pPr>
      <w:bookmarkStart w:id="5" w:name="_Hlk99355227"/>
      <w:bookmarkEnd w:id="4"/>
      <w:r w:rsidRPr="009D7FBE">
        <w:rPr>
          <w:rFonts w:ascii="Arial" w:hAnsi="Arial" w:cs="Arial"/>
          <w:lang w:eastAsia="ja-JP"/>
        </w:rPr>
        <w:t>Kathirvelan</w:t>
      </w:r>
      <w:bookmarkEnd w:id="5"/>
      <w:r w:rsidRPr="009D7FBE">
        <w:rPr>
          <w:rFonts w:ascii="Arial" w:hAnsi="Arial" w:cs="Arial"/>
          <w:lang w:eastAsia="ja-JP"/>
        </w:rPr>
        <w:t xml:space="preserve">, P., &amp; Kalaiselvan, P. </w:t>
      </w:r>
      <w:bookmarkStart w:id="6" w:name="_Hlk99355482"/>
      <w:r w:rsidRPr="009D7FBE">
        <w:rPr>
          <w:rFonts w:ascii="Arial" w:hAnsi="Arial" w:cs="Arial"/>
          <w:lang w:eastAsia="ja-JP"/>
        </w:rPr>
        <w:t>(2007)</w:t>
      </w:r>
      <w:bookmarkEnd w:id="6"/>
      <w:r w:rsidRPr="009D7FBE">
        <w:rPr>
          <w:rFonts w:ascii="Arial" w:hAnsi="Arial" w:cs="Arial"/>
          <w:lang w:eastAsia="ja-JP"/>
        </w:rPr>
        <w:t xml:space="preserve">. Studies on </w:t>
      </w:r>
      <w:proofErr w:type="spellStart"/>
      <w:r w:rsidRPr="009D7FBE">
        <w:rPr>
          <w:rFonts w:ascii="Arial" w:hAnsi="Arial" w:cs="Arial"/>
          <w:lang w:eastAsia="ja-JP"/>
        </w:rPr>
        <w:t>agro</w:t>
      </w:r>
      <w:proofErr w:type="spellEnd"/>
      <w:r w:rsidRPr="009D7FBE">
        <w:rPr>
          <w:rFonts w:ascii="Arial" w:hAnsi="Arial" w:cs="Arial"/>
          <w:lang w:eastAsia="ja-JP"/>
        </w:rPr>
        <w:t xml:space="preserve"> management techniques for confectionery groundnut under irrigated condition. </w:t>
      </w:r>
      <w:r w:rsidRPr="009D7FBE">
        <w:rPr>
          <w:rFonts w:ascii="Arial" w:hAnsi="Arial" w:cs="Arial"/>
          <w:i/>
          <w:iCs/>
          <w:lang w:eastAsia="ja-JP"/>
        </w:rPr>
        <w:t>Research Journal of Agriculture and Biological Sciences</w:t>
      </w:r>
      <w:r w:rsidRPr="009D7FBE">
        <w:rPr>
          <w:rFonts w:ascii="Arial" w:hAnsi="Arial" w:cs="Arial"/>
          <w:lang w:eastAsia="ja-JP"/>
        </w:rPr>
        <w:t xml:space="preserve">, 3(1), 52-58. </w:t>
      </w:r>
    </w:p>
    <w:p w14:paraId="583707EA" w14:textId="3ADDA8FA" w:rsidR="001A0478" w:rsidRPr="009D7FBE" w:rsidRDefault="000A5953" w:rsidP="009D7FBE">
      <w:pPr>
        <w:tabs>
          <w:tab w:val="left" w:pos="284"/>
        </w:tabs>
        <w:spacing w:before="240" w:after="240" w:line="276" w:lineRule="auto"/>
        <w:ind w:left="720"/>
        <w:rPr>
          <w:rFonts w:ascii="Arial" w:hAnsi="Arial" w:cs="Arial"/>
          <w:lang w:eastAsia="ja-JP"/>
        </w:rPr>
      </w:pPr>
      <w:proofErr w:type="spellStart"/>
      <w:r w:rsidRPr="009D7FBE">
        <w:rPr>
          <w:rFonts w:ascii="Arial" w:hAnsi="Arial" w:cs="Arial"/>
          <w:lang w:eastAsia="ja-JP"/>
        </w:rPr>
        <w:t>Palsande</w:t>
      </w:r>
      <w:proofErr w:type="spellEnd"/>
      <w:r w:rsidRPr="009D7FBE">
        <w:rPr>
          <w:rFonts w:ascii="Arial" w:hAnsi="Arial" w:cs="Arial"/>
          <w:lang w:eastAsia="ja-JP"/>
        </w:rPr>
        <w:t xml:space="preserve">, V. N., </w:t>
      </w:r>
      <w:proofErr w:type="spellStart"/>
      <w:r w:rsidRPr="009D7FBE">
        <w:rPr>
          <w:rFonts w:ascii="Arial" w:hAnsi="Arial" w:cs="Arial"/>
          <w:lang w:eastAsia="ja-JP"/>
        </w:rPr>
        <w:t>Nagrale</w:t>
      </w:r>
      <w:proofErr w:type="spellEnd"/>
      <w:r w:rsidRPr="009D7FBE">
        <w:rPr>
          <w:rFonts w:ascii="Arial" w:hAnsi="Arial" w:cs="Arial"/>
          <w:lang w:eastAsia="ja-JP"/>
        </w:rPr>
        <w:t xml:space="preserve">, M. R., </w:t>
      </w:r>
      <w:proofErr w:type="spellStart"/>
      <w:r w:rsidRPr="009D7FBE">
        <w:rPr>
          <w:rFonts w:ascii="Arial" w:hAnsi="Arial" w:cs="Arial"/>
          <w:lang w:eastAsia="ja-JP"/>
        </w:rPr>
        <w:t>Kasture</w:t>
      </w:r>
      <w:proofErr w:type="spellEnd"/>
      <w:r w:rsidRPr="009D7FBE">
        <w:rPr>
          <w:rFonts w:ascii="Arial" w:hAnsi="Arial" w:cs="Arial"/>
          <w:lang w:eastAsia="ja-JP"/>
        </w:rPr>
        <w:t xml:space="preserve">, M. C., Gokhale, N. B., </w:t>
      </w:r>
      <w:proofErr w:type="spellStart"/>
      <w:r w:rsidRPr="009D7FBE">
        <w:rPr>
          <w:rFonts w:ascii="Arial" w:hAnsi="Arial" w:cs="Arial"/>
          <w:lang w:eastAsia="ja-JP"/>
        </w:rPr>
        <w:t>Dhekale</w:t>
      </w:r>
      <w:proofErr w:type="spellEnd"/>
      <w:r w:rsidRPr="009D7FBE">
        <w:rPr>
          <w:rFonts w:ascii="Arial" w:hAnsi="Arial" w:cs="Arial"/>
          <w:lang w:eastAsia="ja-JP"/>
        </w:rPr>
        <w:t>, J. S., &amp; Salvi, V. G. (2019). Growth, yield and quality of kharif groundnut (</w:t>
      </w:r>
      <w:proofErr w:type="spellStart"/>
      <w:r w:rsidRPr="009D7FBE">
        <w:rPr>
          <w:rFonts w:ascii="Arial" w:hAnsi="Arial" w:cs="Arial"/>
          <w:lang w:eastAsia="ja-JP"/>
        </w:rPr>
        <w:t>Arachis</w:t>
      </w:r>
      <w:proofErr w:type="spellEnd"/>
      <w:r w:rsidRPr="009D7FBE">
        <w:rPr>
          <w:rFonts w:ascii="Arial" w:hAnsi="Arial" w:cs="Arial"/>
          <w:lang w:eastAsia="ja-JP"/>
        </w:rPr>
        <w:t xml:space="preserve"> </w:t>
      </w:r>
      <w:proofErr w:type="spellStart"/>
      <w:r w:rsidRPr="009D7FBE">
        <w:rPr>
          <w:rFonts w:ascii="Arial" w:hAnsi="Arial" w:cs="Arial"/>
          <w:lang w:eastAsia="ja-JP"/>
        </w:rPr>
        <w:t>hypogaea</w:t>
      </w:r>
      <w:proofErr w:type="spellEnd"/>
      <w:r w:rsidRPr="009D7FBE">
        <w:rPr>
          <w:rFonts w:ascii="Arial" w:hAnsi="Arial" w:cs="Arial"/>
          <w:lang w:eastAsia="ja-JP"/>
        </w:rPr>
        <w:t xml:space="preserve"> L.) as affected by different levels of nitrogen, potassium and zinc in lateritic soils of Konkan. Journal of Pharmacognosy and Phytochemistry, 8(5), 790-794. </w:t>
      </w:r>
      <w:hyperlink r:id="rId9" w:history="1">
        <w:r w:rsidRPr="009D7FBE">
          <w:rPr>
            <w:rStyle w:val="Hyperlink"/>
            <w:rFonts w:ascii="Arial" w:hAnsi="Arial" w:cs="Arial"/>
            <w:lang w:eastAsia="ja-JP"/>
          </w:rPr>
          <w:t>https://www.phytojournal.com/archives/2019/vol8issue5/PartL/8-5-10-790.pdf</w:t>
        </w:r>
      </w:hyperlink>
      <w:r w:rsidRPr="009D7FBE">
        <w:rPr>
          <w:rFonts w:ascii="Arial" w:hAnsi="Arial" w:cs="Arial"/>
          <w:lang w:eastAsia="ja-JP"/>
        </w:rPr>
        <w:t xml:space="preserve"> </w:t>
      </w:r>
      <w:r w:rsidR="001A0478" w:rsidRPr="009D7FBE">
        <w:rPr>
          <w:rFonts w:ascii="Arial" w:hAnsi="Arial" w:cs="Arial"/>
          <w:lang w:eastAsia="ja-JP"/>
        </w:rPr>
        <w:t>.</w:t>
      </w:r>
      <w:bookmarkStart w:id="7" w:name="_Hlk137650422"/>
    </w:p>
    <w:bookmarkEnd w:id="7"/>
    <w:p w14:paraId="52377B77" w14:textId="5DD19AC8" w:rsidR="001A0478" w:rsidRPr="009D7FBE" w:rsidRDefault="000A5953" w:rsidP="009D7FBE">
      <w:pPr>
        <w:tabs>
          <w:tab w:val="left" w:pos="284"/>
        </w:tabs>
        <w:spacing w:before="240" w:after="240" w:line="276" w:lineRule="auto"/>
        <w:ind w:left="720"/>
        <w:rPr>
          <w:rFonts w:ascii="Arial" w:hAnsi="Arial" w:cs="Arial"/>
          <w:lang w:eastAsia="ja-JP"/>
        </w:rPr>
      </w:pPr>
      <w:proofErr w:type="spellStart"/>
      <w:r w:rsidRPr="009D7FBE">
        <w:rPr>
          <w:rFonts w:ascii="Arial" w:hAnsi="Arial" w:cs="Arial"/>
          <w:lang w:eastAsia="ja-JP"/>
        </w:rPr>
        <w:t>Parameshwarareddy</w:t>
      </w:r>
      <w:proofErr w:type="spellEnd"/>
      <w:r w:rsidRPr="009D7FBE">
        <w:rPr>
          <w:rFonts w:ascii="Arial" w:hAnsi="Arial" w:cs="Arial"/>
          <w:lang w:eastAsia="ja-JP"/>
        </w:rPr>
        <w:t xml:space="preserve">, R., </w:t>
      </w:r>
      <w:proofErr w:type="spellStart"/>
      <w:r w:rsidRPr="009D7FBE">
        <w:rPr>
          <w:rFonts w:ascii="Arial" w:hAnsi="Arial" w:cs="Arial"/>
          <w:lang w:eastAsia="ja-JP"/>
        </w:rPr>
        <w:t>Angadi</w:t>
      </w:r>
      <w:proofErr w:type="spellEnd"/>
      <w:r w:rsidRPr="009D7FBE">
        <w:rPr>
          <w:rFonts w:ascii="Arial" w:hAnsi="Arial" w:cs="Arial"/>
          <w:lang w:eastAsia="ja-JP"/>
        </w:rPr>
        <w:t xml:space="preserve">, S. S., &amp; </w:t>
      </w:r>
      <w:proofErr w:type="spellStart"/>
      <w:r w:rsidRPr="009D7FBE">
        <w:rPr>
          <w:rFonts w:ascii="Arial" w:hAnsi="Arial" w:cs="Arial"/>
          <w:lang w:eastAsia="ja-JP"/>
        </w:rPr>
        <w:t>Yenagi</w:t>
      </w:r>
      <w:proofErr w:type="spellEnd"/>
      <w:r w:rsidRPr="009D7FBE">
        <w:rPr>
          <w:rFonts w:ascii="Arial" w:hAnsi="Arial" w:cs="Arial"/>
          <w:lang w:eastAsia="ja-JP"/>
        </w:rPr>
        <w:t xml:space="preserve">, B. S. (2019). Influence of plant spacing and fertilizer levels on growth and yield of summer groundnut. Journal of Pharmacognosy and Phytochemistry, 8(3), 3745-3748. </w:t>
      </w:r>
      <w:hyperlink r:id="rId10" w:history="1">
        <w:r w:rsidRPr="009D7FBE">
          <w:rPr>
            <w:rStyle w:val="Hyperlink"/>
            <w:rFonts w:ascii="Arial" w:hAnsi="Arial" w:cs="Arial"/>
            <w:lang w:eastAsia="ja-JP"/>
          </w:rPr>
          <w:t>https://www.jpp.co.in/vol-8-issue-3-2019</w:t>
        </w:r>
      </w:hyperlink>
      <w:r w:rsidRPr="009D7FBE">
        <w:rPr>
          <w:rFonts w:ascii="Arial" w:hAnsi="Arial" w:cs="Arial"/>
          <w:lang w:eastAsia="ja-JP"/>
        </w:rPr>
        <w:t xml:space="preserve"> </w:t>
      </w:r>
      <w:r w:rsidR="001A0478" w:rsidRPr="009D7FBE">
        <w:rPr>
          <w:rFonts w:ascii="Arial" w:hAnsi="Arial" w:cs="Arial"/>
          <w:lang w:eastAsia="ja-JP"/>
        </w:rPr>
        <w:t>.</w:t>
      </w:r>
    </w:p>
    <w:p w14:paraId="521073A8" w14:textId="77777777" w:rsidR="000A5953" w:rsidRPr="009D7FBE" w:rsidRDefault="000A5953" w:rsidP="009D7FBE">
      <w:pPr>
        <w:tabs>
          <w:tab w:val="left" w:pos="284"/>
        </w:tabs>
        <w:spacing w:before="240" w:after="240" w:line="276" w:lineRule="auto"/>
        <w:ind w:left="720"/>
        <w:rPr>
          <w:rFonts w:ascii="Arial" w:hAnsi="Arial" w:cs="Arial"/>
          <w:lang w:eastAsia="ja-JP"/>
        </w:rPr>
      </w:pPr>
      <w:r w:rsidRPr="009D7FBE">
        <w:rPr>
          <w:rFonts w:ascii="Arial" w:hAnsi="Arial" w:cs="Arial"/>
          <w:lang w:eastAsia="ja-JP"/>
        </w:rPr>
        <w:t xml:space="preserve">Raju, G. V., </w:t>
      </w:r>
      <w:proofErr w:type="spellStart"/>
      <w:r w:rsidRPr="009D7FBE">
        <w:rPr>
          <w:rFonts w:ascii="Arial" w:hAnsi="Arial" w:cs="Arial"/>
          <w:lang w:eastAsia="ja-JP"/>
        </w:rPr>
        <w:t>Umesha</w:t>
      </w:r>
      <w:proofErr w:type="spellEnd"/>
      <w:r w:rsidRPr="009D7FBE">
        <w:rPr>
          <w:rFonts w:ascii="Arial" w:hAnsi="Arial" w:cs="Arial"/>
          <w:lang w:eastAsia="ja-JP"/>
        </w:rPr>
        <w:t>, C., Reddy, S. M., &amp; Krishna, P. V. (2022). Effect of spacing and organic manures on growth and yield of groundnut (</w:t>
      </w:r>
      <w:proofErr w:type="spellStart"/>
      <w:r w:rsidRPr="009D7FBE">
        <w:rPr>
          <w:rFonts w:ascii="Arial" w:hAnsi="Arial" w:cs="Arial"/>
          <w:lang w:eastAsia="ja-JP"/>
        </w:rPr>
        <w:t>Arachis</w:t>
      </w:r>
      <w:proofErr w:type="spellEnd"/>
      <w:r w:rsidRPr="009D7FBE">
        <w:rPr>
          <w:rFonts w:ascii="Arial" w:hAnsi="Arial" w:cs="Arial"/>
          <w:lang w:eastAsia="ja-JP"/>
        </w:rPr>
        <w:t xml:space="preserve"> </w:t>
      </w:r>
      <w:proofErr w:type="spellStart"/>
      <w:r w:rsidRPr="009D7FBE">
        <w:rPr>
          <w:rFonts w:ascii="Arial" w:hAnsi="Arial" w:cs="Arial"/>
          <w:lang w:eastAsia="ja-JP"/>
        </w:rPr>
        <w:t>hypogaea</w:t>
      </w:r>
      <w:proofErr w:type="spellEnd"/>
      <w:r w:rsidRPr="009D7FBE">
        <w:rPr>
          <w:rFonts w:ascii="Arial" w:hAnsi="Arial" w:cs="Arial"/>
          <w:lang w:eastAsia="ja-JP"/>
        </w:rPr>
        <w:t xml:space="preserve"> L.). The Pharma Innovation Journal. </w:t>
      </w:r>
      <w:hyperlink r:id="rId11" w:history="1">
        <w:r w:rsidRPr="009D7FBE">
          <w:rPr>
            <w:rStyle w:val="Hyperlink"/>
            <w:rFonts w:ascii="Arial" w:hAnsi="Arial" w:cs="Arial"/>
            <w:lang w:eastAsia="ja-JP"/>
          </w:rPr>
          <w:t>https://www.thepharmajournal.com/archives/2022/vol11issue3/PartE/11-3-10-100.pdf</w:t>
        </w:r>
      </w:hyperlink>
      <w:r w:rsidRPr="009D7FBE">
        <w:rPr>
          <w:rFonts w:ascii="Arial" w:hAnsi="Arial" w:cs="Arial"/>
          <w:lang w:eastAsia="ja-JP"/>
        </w:rPr>
        <w:t xml:space="preserve"> </w:t>
      </w:r>
    </w:p>
    <w:p w14:paraId="4DE94F0D" w14:textId="7DDEDE06" w:rsidR="001A0478" w:rsidRPr="009D7FBE" w:rsidRDefault="000A5953" w:rsidP="009D7FBE">
      <w:pPr>
        <w:tabs>
          <w:tab w:val="left" w:pos="284"/>
        </w:tabs>
        <w:spacing w:before="240" w:after="240" w:line="276" w:lineRule="auto"/>
        <w:ind w:left="720"/>
        <w:rPr>
          <w:rFonts w:ascii="Arial" w:hAnsi="Arial" w:cs="Arial"/>
          <w:lang w:eastAsia="ja-JP"/>
        </w:rPr>
      </w:pPr>
      <w:proofErr w:type="spellStart"/>
      <w:r w:rsidRPr="009D7FBE">
        <w:rPr>
          <w:rFonts w:ascii="Arial" w:hAnsi="Arial" w:cs="Arial"/>
          <w:lang w:eastAsia="ja-JP"/>
        </w:rPr>
        <w:t>Sakarvadia</w:t>
      </w:r>
      <w:proofErr w:type="spellEnd"/>
      <w:r w:rsidRPr="009D7FBE">
        <w:rPr>
          <w:rFonts w:ascii="Arial" w:hAnsi="Arial" w:cs="Arial"/>
          <w:lang w:eastAsia="ja-JP"/>
        </w:rPr>
        <w:t xml:space="preserve">, H. L., </w:t>
      </w:r>
      <w:proofErr w:type="spellStart"/>
      <w:r w:rsidRPr="009D7FBE">
        <w:rPr>
          <w:rFonts w:ascii="Arial" w:hAnsi="Arial" w:cs="Arial"/>
          <w:lang w:eastAsia="ja-JP"/>
        </w:rPr>
        <w:t>Vekaria</w:t>
      </w:r>
      <w:proofErr w:type="spellEnd"/>
      <w:r w:rsidRPr="009D7FBE">
        <w:rPr>
          <w:rFonts w:ascii="Arial" w:hAnsi="Arial" w:cs="Arial"/>
          <w:lang w:eastAsia="ja-JP"/>
        </w:rPr>
        <w:t xml:space="preserve">, L. C., </w:t>
      </w:r>
      <w:proofErr w:type="spellStart"/>
      <w:r w:rsidRPr="009D7FBE">
        <w:rPr>
          <w:rFonts w:ascii="Arial" w:hAnsi="Arial" w:cs="Arial"/>
          <w:lang w:eastAsia="ja-JP"/>
        </w:rPr>
        <w:t>Ponkiya</w:t>
      </w:r>
      <w:proofErr w:type="spellEnd"/>
      <w:r w:rsidRPr="009D7FBE">
        <w:rPr>
          <w:rFonts w:ascii="Arial" w:hAnsi="Arial" w:cs="Arial"/>
          <w:lang w:eastAsia="ja-JP"/>
        </w:rPr>
        <w:t xml:space="preserve">, H. P., </w:t>
      </w:r>
      <w:proofErr w:type="spellStart"/>
      <w:r w:rsidRPr="009D7FBE">
        <w:rPr>
          <w:rFonts w:ascii="Arial" w:hAnsi="Arial" w:cs="Arial"/>
          <w:lang w:eastAsia="ja-JP"/>
        </w:rPr>
        <w:t>Vaghasia</w:t>
      </w:r>
      <w:proofErr w:type="spellEnd"/>
      <w:r w:rsidRPr="009D7FBE">
        <w:rPr>
          <w:rFonts w:ascii="Arial" w:hAnsi="Arial" w:cs="Arial"/>
          <w:lang w:eastAsia="ja-JP"/>
        </w:rPr>
        <w:t xml:space="preserve">, P. M., &amp; Polara, K. B. (2019). Potassium fertilization to kharif groundnut in medium black calcareous soils of Saurashtra region of Gujarat. International Journal of Chemical Studies, 7(4), 1752-1755. </w:t>
      </w:r>
      <w:hyperlink r:id="rId12" w:history="1">
        <w:r w:rsidRPr="009D7FBE">
          <w:rPr>
            <w:rStyle w:val="Hyperlink"/>
            <w:rFonts w:ascii="Arial" w:hAnsi="Arial" w:cs="Arial"/>
            <w:lang w:eastAsia="ja-JP"/>
          </w:rPr>
          <w:t>https://www.chemijournal.com/archives/2019/vol7issue4/PartZ/7-4-100-540.pdf</w:t>
        </w:r>
      </w:hyperlink>
      <w:r w:rsidRPr="009D7FBE">
        <w:rPr>
          <w:rFonts w:ascii="Arial" w:hAnsi="Arial" w:cs="Arial"/>
          <w:lang w:eastAsia="ja-JP"/>
        </w:rPr>
        <w:t xml:space="preserve"> </w:t>
      </w:r>
      <w:r w:rsidR="001A0478" w:rsidRPr="009D7FBE">
        <w:rPr>
          <w:rFonts w:ascii="Arial" w:hAnsi="Arial" w:cs="Arial"/>
          <w:lang w:eastAsia="ja-JP"/>
        </w:rPr>
        <w:t>.</w:t>
      </w:r>
      <w:bookmarkStart w:id="8" w:name="_Hlk102119161"/>
    </w:p>
    <w:bookmarkEnd w:id="8"/>
    <w:p w14:paraId="0A8A900D" w14:textId="1A842D82" w:rsidR="001A0478" w:rsidRPr="009D7FBE" w:rsidRDefault="000A5953" w:rsidP="009D7FBE">
      <w:pPr>
        <w:tabs>
          <w:tab w:val="left" w:pos="284"/>
        </w:tabs>
        <w:spacing w:before="240" w:after="240" w:line="276" w:lineRule="auto"/>
        <w:ind w:left="720"/>
        <w:rPr>
          <w:rFonts w:ascii="Arial" w:hAnsi="Arial" w:cs="Arial"/>
          <w:lang w:eastAsia="ja-JP"/>
        </w:rPr>
      </w:pPr>
      <w:r w:rsidRPr="009D7FBE">
        <w:rPr>
          <w:rFonts w:ascii="Arial" w:hAnsi="Arial" w:cs="Arial"/>
          <w:lang w:eastAsia="ja-JP"/>
        </w:rPr>
        <w:lastRenderedPageBreak/>
        <w:t xml:space="preserve">Singh, A. L. (2004). Mineral nutrient requirement, their disorders and remedies in groundnut. In M. S. </w:t>
      </w:r>
      <w:proofErr w:type="spellStart"/>
      <w:r w:rsidRPr="009D7FBE">
        <w:rPr>
          <w:rFonts w:ascii="Arial" w:hAnsi="Arial" w:cs="Arial"/>
          <w:lang w:eastAsia="ja-JP"/>
        </w:rPr>
        <w:t>Basu</w:t>
      </w:r>
      <w:proofErr w:type="spellEnd"/>
      <w:r w:rsidRPr="009D7FBE">
        <w:rPr>
          <w:rFonts w:ascii="Arial" w:hAnsi="Arial" w:cs="Arial"/>
          <w:lang w:eastAsia="ja-JP"/>
        </w:rPr>
        <w:t xml:space="preserve"> &amp; N. B. Singh (Eds.), Groundnut Research in India (pp. 137-159). National Research Centre for Groundnut. </w:t>
      </w:r>
      <w:hyperlink r:id="rId13" w:history="1">
        <w:r w:rsidRPr="009D7FBE">
          <w:rPr>
            <w:rStyle w:val="Hyperlink"/>
            <w:rFonts w:ascii="Arial" w:hAnsi="Arial" w:cs="Arial"/>
            <w:lang w:eastAsia="ja-JP"/>
          </w:rPr>
          <w:t>https://oar.icrisat.org/id/eprint/1000/1/Groundnut_Research_in_India.pdf</w:t>
        </w:r>
      </w:hyperlink>
      <w:r w:rsidRPr="009D7FBE">
        <w:rPr>
          <w:rFonts w:ascii="Arial" w:hAnsi="Arial" w:cs="Arial"/>
          <w:lang w:eastAsia="ja-JP"/>
        </w:rPr>
        <w:t xml:space="preserve"> </w:t>
      </w:r>
      <w:r w:rsidR="001A0478" w:rsidRPr="009D7FBE">
        <w:rPr>
          <w:rFonts w:ascii="Arial" w:hAnsi="Arial" w:cs="Arial"/>
          <w:lang w:eastAsia="ja-JP"/>
        </w:rPr>
        <w:t xml:space="preserve">. </w:t>
      </w:r>
    </w:p>
    <w:p w14:paraId="00C4EC89" w14:textId="57B86580" w:rsidR="001A0478" w:rsidRPr="009D7FBE" w:rsidRDefault="000A5953" w:rsidP="009D7FBE">
      <w:pPr>
        <w:tabs>
          <w:tab w:val="left" w:pos="284"/>
        </w:tabs>
        <w:spacing w:before="240" w:after="240" w:line="276" w:lineRule="auto"/>
        <w:ind w:left="720"/>
        <w:rPr>
          <w:rFonts w:ascii="Arial" w:hAnsi="Arial" w:cs="Arial"/>
          <w:lang w:eastAsia="ja-JP"/>
        </w:rPr>
      </w:pPr>
      <w:proofErr w:type="spellStart"/>
      <w:r w:rsidRPr="009D7FBE">
        <w:rPr>
          <w:rFonts w:ascii="Arial" w:hAnsi="Arial" w:cs="Arial"/>
          <w:color w:val="222222"/>
          <w:shd w:val="clear" w:color="auto" w:fill="FFFFFF"/>
        </w:rPr>
        <w:t>Waghmode</w:t>
      </w:r>
      <w:proofErr w:type="spellEnd"/>
      <w:r w:rsidRPr="009D7FBE">
        <w:rPr>
          <w:rFonts w:ascii="Arial" w:hAnsi="Arial" w:cs="Arial"/>
          <w:color w:val="222222"/>
          <w:shd w:val="clear" w:color="auto" w:fill="FFFFFF"/>
        </w:rPr>
        <w:t xml:space="preserve">, B. D., Kambale, A. S., </w:t>
      </w:r>
      <w:proofErr w:type="spellStart"/>
      <w:r w:rsidRPr="009D7FBE">
        <w:rPr>
          <w:rFonts w:ascii="Arial" w:hAnsi="Arial" w:cs="Arial"/>
          <w:color w:val="222222"/>
          <w:shd w:val="clear" w:color="auto" w:fill="FFFFFF"/>
        </w:rPr>
        <w:t>Navhale</w:t>
      </w:r>
      <w:proofErr w:type="spellEnd"/>
      <w:r w:rsidRPr="009D7FBE">
        <w:rPr>
          <w:rFonts w:ascii="Arial" w:hAnsi="Arial" w:cs="Arial"/>
          <w:color w:val="222222"/>
          <w:shd w:val="clear" w:color="auto" w:fill="FFFFFF"/>
        </w:rPr>
        <w:t xml:space="preserve">, V. C., </w:t>
      </w:r>
      <w:proofErr w:type="spellStart"/>
      <w:r w:rsidRPr="009D7FBE">
        <w:rPr>
          <w:rFonts w:ascii="Arial" w:hAnsi="Arial" w:cs="Arial"/>
          <w:color w:val="222222"/>
          <w:shd w:val="clear" w:color="auto" w:fill="FFFFFF"/>
        </w:rPr>
        <w:t>Chendge</w:t>
      </w:r>
      <w:proofErr w:type="spellEnd"/>
      <w:r w:rsidRPr="009D7FBE">
        <w:rPr>
          <w:rFonts w:ascii="Arial" w:hAnsi="Arial" w:cs="Arial"/>
          <w:color w:val="222222"/>
          <w:shd w:val="clear" w:color="auto" w:fill="FFFFFF"/>
        </w:rPr>
        <w:t xml:space="preserve">, P. D., &amp; </w:t>
      </w:r>
      <w:proofErr w:type="spellStart"/>
      <w:r w:rsidRPr="009D7FBE">
        <w:rPr>
          <w:rFonts w:ascii="Arial" w:hAnsi="Arial" w:cs="Arial"/>
          <w:color w:val="222222"/>
          <w:shd w:val="clear" w:color="auto" w:fill="FFFFFF"/>
        </w:rPr>
        <w:t>Mahadkar</w:t>
      </w:r>
      <w:proofErr w:type="spellEnd"/>
      <w:r w:rsidRPr="009D7FBE">
        <w:rPr>
          <w:rFonts w:ascii="Arial" w:hAnsi="Arial" w:cs="Arial"/>
          <w:color w:val="222222"/>
          <w:shd w:val="clear" w:color="auto" w:fill="FFFFFF"/>
        </w:rPr>
        <w:t xml:space="preserve">, U. V. (2017). Effect of Plant Population and Fertilizer Doses on Yield Attributes, Yield and Economics of Summer Groundnut. International Journal of Current Microbiology and Applied Sciences, 6(11), 2670-2675. </w:t>
      </w:r>
      <w:hyperlink r:id="rId14" w:history="1">
        <w:r w:rsidR="009D7FBE" w:rsidRPr="00885649">
          <w:rPr>
            <w:rStyle w:val="Hyperlink"/>
            <w:rFonts w:ascii="Arial" w:hAnsi="Arial" w:cs="Arial"/>
            <w:shd w:val="clear" w:color="auto" w:fill="FFFFFF"/>
          </w:rPr>
          <w:t>https://doi.org/10.20546/ijcmas.2017.611.314</w:t>
        </w:r>
      </w:hyperlink>
      <w:r w:rsidR="001A0478" w:rsidRPr="009D7FBE">
        <w:rPr>
          <w:rFonts w:ascii="Arial" w:hAnsi="Arial" w:cs="Arial"/>
          <w:color w:val="222222"/>
          <w:shd w:val="clear" w:color="auto" w:fill="FFFFFF"/>
        </w:rPr>
        <w:t>.</w:t>
      </w:r>
      <w:r w:rsidR="009D7FBE">
        <w:rPr>
          <w:rFonts w:ascii="Arial" w:hAnsi="Arial" w:cs="Arial"/>
          <w:color w:val="222222"/>
          <w:shd w:val="clear" w:color="auto" w:fill="FFFFFF"/>
        </w:rPr>
        <w:t xml:space="preserve"> </w:t>
      </w:r>
    </w:p>
    <w:p w14:paraId="1DB304E2" w14:textId="77777777" w:rsidR="001A0478" w:rsidRPr="001A0478" w:rsidRDefault="001A0478" w:rsidP="001A0478"/>
    <w:sectPr w:rsidR="001A0478" w:rsidRPr="001A0478" w:rsidSect="00065804">
      <w:headerReference w:type="even" r:id="rId15"/>
      <w:headerReference w:type="default" r:id="rId16"/>
      <w:footerReference w:type="even" r:id="rId17"/>
      <w:footerReference w:type="default" r:id="rId18"/>
      <w:headerReference w:type="first" r:id="rId19"/>
      <w:footerReference w:type="first" r:id="rId20"/>
      <w:pgSz w:w="11906" w:h="16838"/>
      <w:pgMar w:top="1440" w:right="2019" w:bottom="2019" w:left="201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C6253" w14:textId="77777777" w:rsidR="0088610F" w:rsidRDefault="0088610F" w:rsidP="00065804">
      <w:pPr>
        <w:spacing w:after="0" w:line="240" w:lineRule="auto"/>
      </w:pPr>
      <w:r>
        <w:separator/>
      </w:r>
    </w:p>
  </w:endnote>
  <w:endnote w:type="continuationSeparator" w:id="0">
    <w:p w14:paraId="489FADF4" w14:textId="77777777" w:rsidR="0088610F" w:rsidRDefault="0088610F" w:rsidP="0006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A9D34" w14:textId="77777777" w:rsidR="00DB6DF1" w:rsidRDefault="00DB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9165" w14:textId="77777777" w:rsidR="00DB6DF1" w:rsidRDefault="00DB6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0EDE" w14:textId="77777777" w:rsidR="00DB6DF1" w:rsidRDefault="00DB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A2171" w14:textId="77777777" w:rsidR="0088610F" w:rsidRDefault="0088610F" w:rsidP="00065804">
      <w:pPr>
        <w:spacing w:after="0" w:line="240" w:lineRule="auto"/>
      </w:pPr>
      <w:r>
        <w:separator/>
      </w:r>
    </w:p>
  </w:footnote>
  <w:footnote w:type="continuationSeparator" w:id="0">
    <w:p w14:paraId="668C8633" w14:textId="77777777" w:rsidR="0088610F" w:rsidRDefault="0088610F" w:rsidP="00065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DAA5" w14:textId="3526C781" w:rsidR="00DB6DF1" w:rsidRDefault="00DB6DF1">
    <w:pPr>
      <w:pStyle w:val="Header"/>
    </w:pPr>
    <w:r>
      <w:rPr>
        <w:noProof/>
      </w:rPr>
      <w:pict w14:anchorId="686C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80063" o:spid="_x0000_s2050"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F5E5" w14:textId="3A880672" w:rsidR="00DB6DF1" w:rsidRDefault="00DB6DF1">
    <w:pPr>
      <w:pStyle w:val="Header"/>
    </w:pPr>
    <w:r>
      <w:rPr>
        <w:noProof/>
      </w:rPr>
      <w:pict w14:anchorId="4138C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80064" o:spid="_x0000_s2051" type="#_x0000_t136" style="position:absolute;margin-left:0;margin-top:0;width:466.6pt;height:8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C2AA" w14:textId="2F4B2884" w:rsidR="00DB6DF1" w:rsidRDefault="00DB6DF1">
    <w:pPr>
      <w:pStyle w:val="Header"/>
    </w:pPr>
    <w:r>
      <w:rPr>
        <w:noProof/>
      </w:rPr>
      <w:pict w14:anchorId="46546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80062" o:spid="_x0000_s2049" type="#_x0000_t136" style="position:absolute;margin-left:0;margin-top:0;width:466.6pt;height:8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4D64746"/>
    <w:multiLevelType w:val="hybridMultilevel"/>
    <w:tmpl w:val="0310FE2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991754A"/>
    <w:multiLevelType w:val="hybridMultilevel"/>
    <w:tmpl w:val="B80EA4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7652FC"/>
    <w:multiLevelType w:val="multilevel"/>
    <w:tmpl w:val="9FEE112E"/>
    <w:lvl w:ilvl="0">
      <w:start w:val="1"/>
      <w:numFmt w:val="decimal"/>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345" w:hanging="360"/>
      </w:pPr>
      <w:rPr>
        <w:rFonts w:hint="default"/>
        <w:lang w:val="en-US" w:eastAsia="en-US" w:bidi="ar-SA"/>
      </w:rPr>
    </w:lvl>
    <w:lvl w:ilvl="3">
      <w:numFmt w:val="bullet"/>
      <w:lvlText w:val="•"/>
      <w:lvlJc w:val="left"/>
      <w:pPr>
        <w:ind w:left="2311" w:hanging="360"/>
      </w:pPr>
      <w:rPr>
        <w:rFonts w:hint="default"/>
        <w:lang w:val="en-US" w:eastAsia="en-US" w:bidi="ar-SA"/>
      </w:rPr>
    </w:lvl>
    <w:lvl w:ilvl="4">
      <w:numFmt w:val="bullet"/>
      <w:lvlText w:val="•"/>
      <w:lvlJc w:val="left"/>
      <w:pPr>
        <w:ind w:left="3277" w:hanging="360"/>
      </w:pPr>
      <w:rPr>
        <w:rFonts w:hint="default"/>
        <w:lang w:val="en-US" w:eastAsia="en-US" w:bidi="ar-SA"/>
      </w:rPr>
    </w:lvl>
    <w:lvl w:ilvl="5">
      <w:numFmt w:val="bullet"/>
      <w:lvlText w:val="•"/>
      <w:lvlJc w:val="left"/>
      <w:pPr>
        <w:ind w:left="4243" w:hanging="360"/>
      </w:pPr>
      <w:rPr>
        <w:rFonts w:hint="default"/>
        <w:lang w:val="en-US" w:eastAsia="en-US" w:bidi="ar-SA"/>
      </w:rPr>
    </w:lvl>
    <w:lvl w:ilvl="6">
      <w:numFmt w:val="bullet"/>
      <w:lvlText w:val="•"/>
      <w:lvlJc w:val="left"/>
      <w:pPr>
        <w:ind w:left="5209" w:hanging="360"/>
      </w:pPr>
      <w:rPr>
        <w:rFonts w:hint="default"/>
        <w:lang w:val="en-US" w:eastAsia="en-US" w:bidi="ar-SA"/>
      </w:rPr>
    </w:lvl>
    <w:lvl w:ilvl="7">
      <w:numFmt w:val="bullet"/>
      <w:lvlText w:val="•"/>
      <w:lvlJc w:val="left"/>
      <w:pPr>
        <w:ind w:left="6174" w:hanging="360"/>
      </w:pPr>
      <w:rPr>
        <w:rFonts w:hint="default"/>
        <w:lang w:val="en-US" w:eastAsia="en-US" w:bidi="ar-SA"/>
      </w:rPr>
    </w:lvl>
    <w:lvl w:ilvl="8">
      <w:numFmt w:val="bullet"/>
      <w:lvlText w:val="•"/>
      <w:lvlJc w:val="left"/>
      <w:pPr>
        <w:ind w:left="7140" w:hanging="360"/>
      </w:pPr>
      <w:rPr>
        <w:rFonts w:hint="default"/>
        <w:lang w:val="en-US"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804"/>
    <w:rsid w:val="000234F5"/>
    <w:rsid w:val="00065804"/>
    <w:rsid w:val="000A5953"/>
    <w:rsid w:val="000F35C8"/>
    <w:rsid w:val="00145AE8"/>
    <w:rsid w:val="001A0478"/>
    <w:rsid w:val="003F67C4"/>
    <w:rsid w:val="004E6C2E"/>
    <w:rsid w:val="008720FB"/>
    <w:rsid w:val="0088610F"/>
    <w:rsid w:val="0089026E"/>
    <w:rsid w:val="009B47EA"/>
    <w:rsid w:val="009C5A31"/>
    <w:rsid w:val="009D7FBE"/>
    <w:rsid w:val="00AA03B5"/>
    <w:rsid w:val="00B32C23"/>
    <w:rsid w:val="00C058DE"/>
    <w:rsid w:val="00C22D2E"/>
    <w:rsid w:val="00C317E8"/>
    <w:rsid w:val="00D843F3"/>
    <w:rsid w:val="00DA1557"/>
    <w:rsid w:val="00DB6DF1"/>
    <w:rsid w:val="00E076FF"/>
    <w:rsid w:val="00F85F35"/>
    <w:rsid w:val="00F86B3F"/>
    <w:rsid w:val="00FC651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520E37"/>
  <w15:chartTrackingRefBased/>
  <w15:docId w15:val="{1012B33E-F747-46D9-AF92-CF34C8B0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A0478"/>
    <w:pPr>
      <w:keepNext/>
      <w:numPr>
        <w:numId w:val="2"/>
      </w:numPr>
      <w:spacing w:before="120" w:after="120" w:line="240" w:lineRule="auto"/>
      <w:jc w:val="center"/>
      <w:outlineLvl w:val="0"/>
    </w:pPr>
    <w:rPr>
      <w:rFonts w:ascii="Times New Roman" w:eastAsia="MS Mincho" w:hAnsi="Times New Roman" w:cs="Times New Roman"/>
      <w:b/>
      <w:bCs/>
      <w:sz w:val="24"/>
      <w:szCs w:val="24"/>
      <w:lang w:val="en-US"/>
    </w:rPr>
  </w:style>
  <w:style w:type="paragraph" w:styleId="Heading2">
    <w:name w:val="heading 2"/>
    <w:basedOn w:val="Normal"/>
    <w:next w:val="Normal"/>
    <w:link w:val="Heading2Char"/>
    <w:qFormat/>
    <w:rsid w:val="001A0478"/>
    <w:pPr>
      <w:keepNext/>
      <w:numPr>
        <w:ilvl w:val="1"/>
        <w:numId w:val="2"/>
      </w:numPr>
      <w:spacing w:before="120" w:after="120" w:line="240" w:lineRule="auto"/>
      <w:jc w:val="both"/>
      <w:outlineLvl w:val="1"/>
    </w:pPr>
    <w:rPr>
      <w:rFonts w:ascii="Times New Roman" w:eastAsia="MS Mincho" w:hAnsi="Times New Roman" w:cs="Times New Roman"/>
      <w:b/>
      <w:bCs/>
      <w:lang w:val="en-US"/>
    </w:rPr>
  </w:style>
  <w:style w:type="paragraph" w:styleId="Heading3">
    <w:name w:val="heading 3"/>
    <w:basedOn w:val="Normal"/>
    <w:next w:val="Normal"/>
    <w:link w:val="Heading3Char"/>
    <w:qFormat/>
    <w:rsid w:val="001A0478"/>
    <w:pPr>
      <w:keepNext/>
      <w:numPr>
        <w:ilvl w:val="2"/>
        <w:numId w:val="2"/>
      </w:numPr>
      <w:spacing w:before="240" w:after="60" w:line="240" w:lineRule="auto"/>
      <w:jc w:val="both"/>
      <w:outlineLvl w:val="2"/>
    </w:pPr>
    <w:rPr>
      <w:rFonts w:ascii="Times New Roman" w:eastAsia="MS Mincho" w:hAnsi="Times New Roman" w:cs="Times New Roman"/>
      <w:b/>
      <w:bCs/>
      <w:sz w:val="24"/>
      <w:szCs w:val="24"/>
      <w:lang w:val="en-US"/>
    </w:rPr>
  </w:style>
  <w:style w:type="paragraph" w:styleId="Heading4">
    <w:name w:val="heading 4"/>
    <w:basedOn w:val="Normal"/>
    <w:next w:val="Normal"/>
    <w:link w:val="Heading4Char"/>
    <w:qFormat/>
    <w:rsid w:val="001A0478"/>
    <w:pPr>
      <w:keepNext/>
      <w:numPr>
        <w:ilvl w:val="3"/>
        <w:numId w:val="2"/>
      </w:numPr>
      <w:spacing w:before="240" w:after="60" w:line="240" w:lineRule="auto"/>
      <w:jc w:val="both"/>
      <w:outlineLvl w:val="3"/>
    </w:pPr>
    <w:rPr>
      <w:rFonts w:ascii="Times New Roman" w:eastAsia="MS Mincho" w:hAnsi="Times New Roman" w:cs="Times New Roman"/>
      <w:b/>
      <w:bCs/>
      <w:i/>
      <w:iCs/>
      <w:sz w:val="24"/>
      <w:szCs w:val="24"/>
      <w:lang w:val="en-US"/>
    </w:rPr>
  </w:style>
  <w:style w:type="paragraph" w:styleId="Heading5">
    <w:name w:val="heading 5"/>
    <w:basedOn w:val="Normal"/>
    <w:next w:val="Normal"/>
    <w:link w:val="Heading5Char"/>
    <w:qFormat/>
    <w:rsid w:val="001A0478"/>
    <w:pPr>
      <w:numPr>
        <w:ilvl w:val="4"/>
        <w:numId w:val="2"/>
      </w:numPr>
      <w:spacing w:before="240" w:after="60" w:line="240" w:lineRule="auto"/>
      <w:jc w:val="both"/>
      <w:outlineLvl w:val="4"/>
    </w:pPr>
    <w:rPr>
      <w:rFonts w:ascii="Arial" w:eastAsia="MS Mincho" w:hAnsi="Arial" w:cs="Arial"/>
      <w:lang w:val="en-US"/>
    </w:rPr>
  </w:style>
  <w:style w:type="paragraph" w:styleId="Heading6">
    <w:name w:val="heading 6"/>
    <w:basedOn w:val="Normal"/>
    <w:next w:val="Normal"/>
    <w:link w:val="Heading6Char"/>
    <w:qFormat/>
    <w:rsid w:val="001A0478"/>
    <w:pPr>
      <w:numPr>
        <w:ilvl w:val="5"/>
        <w:numId w:val="2"/>
      </w:numPr>
      <w:spacing w:before="240" w:after="60" w:line="240" w:lineRule="auto"/>
      <w:jc w:val="both"/>
      <w:outlineLvl w:val="5"/>
    </w:pPr>
    <w:rPr>
      <w:rFonts w:ascii="Arial" w:eastAsia="MS Mincho" w:hAnsi="Arial" w:cs="Arial"/>
      <w:i/>
      <w:iCs/>
      <w:lang w:val="en-US"/>
    </w:rPr>
  </w:style>
  <w:style w:type="paragraph" w:styleId="Heading7">
    <w:name w:val="heading 7"/>
    <w:basedOn w:val="Normal"/>
    <w:next w:val="Normal"/>
    <w:link w:val="Heading7Char"/>
    <w:qFormat/>
    <w:rsid w:val="001A0478"/>
    <w:pPr>
      <w:numPr>
        <w:ilvl w:val="6"/>
        <w:numId w:val="2"/>
      </w:numPr>
      <w:spacing w:before="240" w:after="60" w:line="240" w:lineRule="auto"/>
      <w:jc w:val="both"/>
      <w:outlineLvl w:val="6"/>
    </w:pPr>
    <w:rPr>
      <w:rFonts w:ascii="Arial" w:eastAsia="MS Mincho" w:hAnsi="Arial" w:cs="Arial"/>
      <w:sz w:val="20"/>
      <w:szCs w:val="20"/>
      <w:lang w:val="en-US"/>
    </w:rPr>
  </w:style>
  <w:style w:type="paragraph" w:styleId="Heading8">
    <w:name w:val="heading 8"/>
    <w:basedOn w:val="Normal"/>
    <w:next w:val="Normal"/>
    <w:link w:val="Heading8Char"/>
    <w:qFormat/>
    <w:rsid w:val="001A0478"/>
    <w:pPr>
      <w:numPr>
        <w:ilvl w:val="7"/>
        <w:numId w:val="2"/>
      </w:numPr>
      <w:spacing w:before="240" w:after="60" w:line="240" w:lineRule="auto"/>
      <w:jc w:val="both"/>
      <w:outlineLvl w:val="7"/>
    </w:pPr>
    <w:rPr>
      <w:rFonts w:ascii="Arial" w:eastAsia="MS Mincho" w:hAnsi="Arial" w:cs="Arial"/>
      <w:i/>
      <w:iCs/>
      <w:sz w:val="20"/>
      <w:szCs w:val="20"/>
      <w:lang w:val="en-US"/>
    </w:rPr>
  </w:style>
  <w:style w:type="paragraph" w:styleId="Heading9">
    <w:name w:val="heading 9"/>
    <w:basedOn w:val="Normal"/>
    <w:next w:val="Normal"/>
    <w:link w:val="Heading9Char"/>
    <w:qFormat/>
    <w:rsid w:val="001A0478"/>
    <w:pPr>
      <w:numPr>
        <w:ilvl w:val="8"/>
        <w:numId w:val="2"/>
      </w:numPr>
      <w:spacing w:before="240" w:after="60" w:line="240" w:lineRule="auto"/>
      <w:jc w:val="both"/>
      <w:outlineLvl w:val="8"/>
    </w:pPr>
    <w:rPr>
      <w:rFonts w:ascii="Arial" w:eastAsia="MS Mincho" w:hAnsi="Arial" w:cs="Arial"/>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804"/>
  </w:style>
  <w:style w:type="paragraph" w:styleId="Footer">
    <w:name w:val="footer"/>
    <w:basedOn w:val="Normal"/>
    <w:link w:val="FooterChar"/>
    <w:uiPriority w:val="99"/>
    <w:unhideWhenUsed/>
    <w:rsid w:val="00065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804"/>
  </w:style>
  <w:style w:type="character" w:styleId="Hyperlink">
    <w:name w:val="Hyperlink"/>
    <w:rsid w:val="00065804"/>
    <w:rPr>
      <w:rFonts w:cs="Times New Roman"/>
      <w:color w:val="0000FF"/>
      <w:u w:val="single"/>
    </w:rPr>
  </w:style>
  <w:style w:type="table" w:styleId="TableGrid">
    <w:name w:val="Table Grid"/>
    <w:basedOn w:val="TableNormal"/>
    <w:uiPriority w:val="59"/>
    <w:rsid w:val="000658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478"/>
    <w:pPr>
      <w:spacing w:after="0" w:line="240" w:lineRule="auto"/>
      <w:ind w:left="720"/>
      <w:contextualSpacing/>
      <w:jc w:val="both"/>
    </w:pPr>
    <w:rPr>
      <w:rFonts w:ascii="Times New Roman" w:eastAsia="MS Mincho" w:hAnsi="Times New Roman" w:cs="Times New Roman"/>
      <w:sz w:val="20"/>
      <w:szCs w:val="20"/>
      <w:lang w:val="en-US"/>
    </w:rPr>
  </w:style>
  <w:style w:type="character" w:customStyle="1" w:styleId="Heading1Char">
    <w:name w:val="Heading 1 Char"/>
    <w:basedOn w:val="DefaultParagraphFont"/>
    <w:link w:val="Heading1"/>
    <w:rsid w:val="001A0478"/>
    <w:rPr>
      <w:rFonts w:ascii="Times New Roman" w:eastAsia="MS Mincho" w:hAnsi="Times New Roman" w:cs="Times New Roman"/>
      <w:b/>
      <w:bCs/>
      <w:sz w:val="24"/>
      <w:szCs w:val="24"/>
      <w:lang w:val="en-US"/>
    </w:rPr>
  </w:style>
  <w:style w:type="character" w:customStyle="1" w:styleId="Heading2Char">
    <w:name w:val="Heading 2 Char"/>
    <w:basedOn w:val="DefaultParagraphFont"/>
    <w:link w:val="Heading2"/>
    <w:rsid w:val="001A0478"/>
    <w:rPr>
      <w:rFonts w:ascii="Times New Roman" w:eastAsia="MS Mincho" w:hAnsi="Times New Roman" w:cs="Times New Roman"/>
      <w:b/>
      <w:bCs/>
      <w:lang w:val="en-US"/>
    </w:rPr>
  </w:style>
  <w:style w:type="character" w:customStyle="1" w:styleId="Heading3Char">
    <w:name w:val="Heading 3 Char"/>
    <w:basedOn w:val="DefaultParagraphFont"/>
    <w:link w:val="Heading3"/>
    <w:rsid w:val="001A0478"/>
    <w:rPr>
      <w:rFonts w:ascii="Times New Roman" w:eastAsia="MS Mincho" w:hAnsi="Times New Roman" w:cs="Times New Roman"/>
      <w:b/>
      <w:bCs/>
      <w:sz w:val="24"/>
      <w:szCs w:val="24"/>
      <w:lang w:val="en-US"/>
    </w:rPr>
  </w:style>
  <w:style w:type="character" w:customStyle="1" w:styleId="Heading4Char">
    <w:name w:val="Heading 4 Char"/>
    <w:basedOn w:val="DefaultParagraphFont"/>
    <w:link w:val="Heading4"/>
    <w:rsid w:val="001A0478"/>
    <w:rPr>
      <w:rFonts w:ascii="Times New Roman" w:eastAsia="MS Mincho" w:hAnsi="Times New Roman" w:cs="Times New Roman"/>
      <w:b/>
      <w:bCs/>
      <w:i/>
      <w:iCs/>
      <w:sz w:val="24"/>
      <w:szCs w:val="24"/>
      <w:lang w:val="en-US"/>
    </w:rPr>
  </w:style>
  <w:style w:type="character" w:customStyle="1" w:styleId="Heading5Char">
    <w:name w:val="Heading 5 Char"/>
    <w:basedOn w:val="DefaultParagraphFont"/>
    <w:link w:val="Heading5"/>
    <w:rsid w:val="001A0478"/>
    <w:rPr>
      <w:rFonts w:ascii="Arial" w:eastAsia="MS Mincho" w:hAnsi="Arial" w:cs="Arial"/>
      <w:lang w:val="en-US"/>
    </w:rPr>
  </w:style>
  <w:style w:type="character" w:customStyle="1" w:styleId="Heading6Char">
    <w:name w:val="Heading 6 Char"/>
    <w:basedOn w:val="DefaultParagraphFont"/>
    <w:link w:val="Heading6"/>
    <w:rsid w:val="001A0478"/>
    <w:rPr>
      <w:rFonts w:ascii="Arial" w:eastAsia="MS Mincho" w:hAnsi="Arial" w:cs="Arial"/>
      <w:i/>
      <w:iCs/>
      <w:lang w:val="en-US"/>
    </w:rPr>
  </w:style>
  <w:style w:type="character" w:customStyle="1" w:styleId="Heading7Char">
    <w:name w:val="Heading 7 Char"/>
    <w:basedOn w:val="DefaultParagraphFont"/>
    <w:link w:val="Heading7"/>
    <w:rsid w:val="001A0478"/>
    <w:rPr>
      <w:rFonts w:ascii="Arial" w:eastAsia="MS Mincho" w:hAnsi="Arial" w:cs="Arial"/>
      <w:sz w:val="20"/>
      <w:szCs w:val="20"/>
      <w:lang w:val="en-US"/>
    </w:rPr>
  </w:style>
  <w:style w:type="character" w:customStyle="1" w:styleId="Heading8Char">
    <w:name w:val="Heading 8 Char"/>
    <w:basedOn w:val="DefaultParagraphFont"/>
    <w:link w:val="Heading8"/>
    <w:rsid w:val="001A0478"/>
    <w:rPr>
      <w:rFonts w:ascii="Arial" w:eastAsia="MS Mincho" w:hAnsi="Arial" w:cs="Arial"/>
      <w:i/>
      <w:iCs/>
      <w:sz w:val="20"/>
      <w:szCs w:val="20"/>
      <w:lang w:val="en-US"/>
    </w:rPr>
  </w:style>
  <w:style w:type="character" w:customStyle="1" w:styleId="Heading9Char">
    <w:name w:val="Heading 9 Char"/>
    <w:basedOn w:val="DefaultParagraphFont"/>
    <w:link w:val="Heading9"/>
    <w:rsid w:val="001A0478"/>
    <w:rPr>
      <w:rFonts w:ascii="Arial" w:eastAsia="MS Mincho" w:hAnsi="Arial" w:cs="Arial"/>
      <w:i/>
      <w:iCs/>
      <w:sz w:val="20"/>
      <w:szCs w:val="20"/>
      <w:lang w:val="en-US"/>
    </w:rPr>
  </w:style>
  <w:style w:type="character" w:styleId="UnresolvedMention">
    <w:name w:val="Unresolved Mention"/>
    <w:basedOn w:val="DefaultParagraphFont"/>
    <w:uiPriority w:val="99"/>
    <w:semiHidden/>
    <w:unhideWhenUsed/>
    <w:rsid w:val="00C22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s.icar.org.in/index.php/AAR/article/view/79055" TargetMode="External"/><Relationship Id="rId13" Type="http://schemas.openxmlformats.org/officeDocument/2006/relationships/hyperlink" Target="https://oar.icrisat.org/id/eprint/1000/1/Groundnut_Research_in_India.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ag.gujarat.gov.in/images/directorofagriculture/pdf/final-advance-estimate-2020-21.pdf" TargetMode="External"/><Relationship Id="rId12" Type="http://schemas.openxmlformats.org/officeDocument/2006/relationships/hyperlink" Target="https://www.chemijournal.com/archives/2019/vol7issue4/PartZ/7-4-100-540.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harmajournal.com/archives/2022/vol11issue3/PartE/11-3-10-10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pp.co.in/vol-8-issue-3-201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phytojournal.com/archives/2019/vol8issue5/PartL/8-5-10-790.pdf" TargetMode="External"/><Relationship Id="rId14" Type="http://schemas.openxmlformats.org/officeDocument/2006/relationships/hyperlink" Target="https://doi.org/10.20546/ijcmas.2017.611.3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16</cp:revision>
  <dcterms:created xsi:type="dcterms:W3CDTF">2025-12-26T04:27:00Z</dcterms:created>
  <dcterms:modified xsi:type="dcterms:W3CDTF">2025-12-26T13:14:00Z</dcterms:modified>
</cp:coreProperties>
</file>