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744F3" w14:textId="77777777" w:rsidR="00AC557A" w:rsidRDefault="00AC557A" w:rsidP="00862A9D">
      <w:pPr>
        <w:spacing w:line="360" w:lineRule="auto"/>
        <w:jc w:val="center"/>
        <w:rPr>
          <w:rFonts w:ascii="Arial" w:hAnsi="Arial" w:cs="Arial"/>
          <w:b/>
          <w:bCs/>
          <w:sz w:val="28"/>
          <w:szCs w:val="28"/>
        </w:rPr>
      </w:pPr>
      <w:r w:rsidRPr="00AC557A">
        <w:rPr>
          <w:rFonts w:ascii="Arial" w:hAnsi="Arial" w:cs="Arial"/>
          <w:b/>
          <w:bCs/>
          <w:sz w:val="28"/>
          <w:szCs w:val="28"/>
        </w:rPr>
        <w:t>Original Research Article</w:t>
      </w:r>
    </w:p>
    <w:p w14:paraId="389AC4D2" w14:textId="77777777" w:rsidR="00AC557A" w:rsidRDefault="00AC557A" w:rsidP="00862A9D">
      <w:pPr>
        <w:spacing w:line="360" w:lineRule="auto"/>
        <w:jc w:val="center"/>
        <w:rPr>
          <w:rFonts w:ascii="Arial" w:hAnsi="Arial" w:cs="Arial"/>
          <w:b/>
          <w:bCs/>
          <w:sz w:val="28"/>
          <w:szCs w:val="28"/>
        </w:rPr>
      </w:pPr>
    </w:p>
    <w:p w14:paraId="1D21EBF8" w14:textId="3F7CFA4A" w:rsidR="00862A9D" w:rsidRPr="006F002A" w:rsidRDefault="00862A9D" w:rsidP="00862A9D">
      <w:pPr>
        <w:spacing w:line="360" w:lineRule="auto"/>
        <w:jc w:val="center"/>
        <w:rPr>
          <w:rFonts w:ascii="Arial" w:hAnsi="Arial" w:cs="Arial"/>
          <w:b/>
          <w:bCs/>
          <w:sz w:val="28"/>
          <w:szCs w:val="28"/>
        </w:rPr>
      </w:pPr>
      <w:r w:rsidRPr="006F002A">
        <w:rPr>
          <w:rFonts w:ascii="Arial" w:hAnsi="Arial" w:cs="Arial"/>
          <w:b/>
          <w:bCs/>
          <w:sz w:val="28"/>
          <w:szCs w:val="28"/>
        </w:rPr>
        <w:t>AN EMPIRICAL ANALYSIS OF CONSTRAINTS FACED BY FPO MEMBERS IN DAKSHIN DINAJPUR, WEST BENGAL</w:t>
      </w:r>
    </w:p>
    <w:p w14:paraId="4893EFFB" w14:textId="77777777" w:rsidR="001944A1" w:rsidRDefault="001944A1" w:rsidP="00862A9D">
      <w:pPr>
        <w:spacing w:line="360" w:lineRule="auto"/>
        <w:rPr>
          <w:rFonts w:ascii="Arial" w:hAnsi="Arial" w:cs="Arial"/>
          <w:b/>
          <w:bCs/>
          <w:sz w:val="22"/>
          <w:szCs w:val="22"/>
          <w:lang w:val="en-US"/>
        </w:rPr>
      </w:pPr>
    </w:p>
    <w:p w14:paraId="52451FE8" w14:textId="7D6C8E16" w:rsidR="00862A9D" w:rsidRPr="00862A9D" w:rsidRDefault="00862A9D" w:rsidP="00862A9D">
      <w:pPr>
        <w:spacing w:line="360" w:lineRule="auto"/>
        <w:rPr>
          <w:rFonts w:ascii="Arial" w:hAnsi="Arial" w:cs="Arial"/>
          <w:b/>
          <w:bCs/>
          <w:sz w:val="22"/>
          <w:szCs w:val="22"/>
          <w:lang w:val="en-US"/>
        </w:rPr>
      </w:pPr>
      <w:r w:rsidRPr="00862A9D">
        <w:rPr>
          <w:rFonts w:ascii="Arial" w:hAnsi="Arial" w:cs="Arial"/>
          <w:b/>
          <w:bCs/>
          <w:sz w:val="22"/>
          <w:szCs w:val="22"/>
          <w:lang w:val="en-US"/>
        </w:rPr>
        <w:t>ABSTRACT</w:t>
      </w:r>
    </w:p>
    <w:p w14:paraId="40E5E1CB" w14:textId="53628014" w:rsidR="00862A9D" w:rsidRPr="00D274E3" w:rsidRDefault="00862A9D" w:rsidP="00862A9D">
      <w:pPr>
        <w:spacing w:line="360" w:lineRule="auto"/>
        <w:ind w:firstLine="720"/>
        <w:jc w:val="both"/>
        <w:rPr>
          <w:rFonts w:ascii="Arial" w:hAnsi="Arial" w:cs="Arial"/>
          <w:sz w:val="20"/>
          <w:szCs w:val="20"/>
          <w:lang w:val="en-US"/>
        </w:rPr>
      </w:pPr>
      <w:r w:rsidRPr="00D274E3">
        <w:rPr>
          <w:rFonts w:ascii="Arial" w:hAnsi="Arial" w:cs="Arial"/>
          <w:sz w:val="20"/>
          <w:szCs w:val="20"/>
          <w:lang w:val="en-US"/>
        </w:rPr>
        <w:t>Farmer Producer Organizations (FPOs) play an important role in supporting small and marginal farmers by increasing their income through collective bargaining, improving access to resources and ensuring better market linkages. However, FPOs face many challenges that reduce their operational efficiency and long-term sustainability. This paper examines the key constraints faced by FPOs under Production, Marketing, Technical, Labour and Economic dimensions. This study was conducted in Dakshin Dinajpur district in Northern parts of West Bengal, India, surveyed 4 FPOs and 100 member-farmers to identify key constraints faced by them. The study uses Ranking method and Garrett ranking techniques to figure out the major constraints. The findings reveal that irregular procurement of produce, low price of produce, lack of post-harvest management facilities, lack of sufficient finance are the important constraints. The paper concludes with recommendations to address these challenges besides improving the performance and sustainability of FPOs.</w:t>
      </w:r>
    </w:p>
    <w:p w14:paraId="4E1412C5" w14:textId="4FD7092A" w:rsidR="00862A9D" w:rsidRPr="00253EB1" w:rsidRDefault="00862A9D" w:rsidP="00F80C61">
      <w:pPr>
        <w:spacing w:line="360" w:lineRule="auto"/>
        <w:jc w:val="both"/>
        <w:rPr>
          <w:rFonts w:ascii="Times New Roman" w:hAnsi="Times New Roman" w:cs="Times New Roman"/>
          <w:b/>
          <w:bCs/>
          <w:lang w:val="en-US"/>
        </w:rPr>
      </w:pPr>
      <w:r w:rsidRPr="00F80C61">
        <w:rPr>
          <w:rFonts w:ascii="Arial" w:hAnsi="Arial" w:cs="Arial"/>
          <w:i/>
          <w:iCs/>
          <w:sz w:val="20"/>
          <w:szCs w:val="20"/>
          <w:lang w:val="en-US"/>
        </w:rPr>
        <w:t>Keywords:</w:t>
      </w:r>
      <w:r>
        <w:rPr>
          <w:rFonts w:ascii="Times New Roman" w:hAnsi="Times New Roman" w:cs="Times New Roman"/>
          <w:b/>
          <w:bCs/>
          <w:lang w:val="en-US"/>
        </w:rPr>
        <w:t xml:space="preserve"> </w:t>
      </w:r>
      <w:r w:rsidRPr="00F80C61">
        <w:rPr>
          <w:rFonts w:ascii="Arial" w:hAnsi="Arial" w:cs="Arial"/>
          <w:i/>
          <w:iCs/>
          <w:sz w:val="20"/>
          <w:szCs w:val="20"/>
          <w:lang w:val="en-US"/>
        </w:rPr>
        <w:t>Farmer Producer Organizations, Production Constraint, Marketing Constraint, Technical Constraint, Financial Constraint, Garrett Ranking Method.</w:t>
      </w:r>
      <w:r w:rsidRPr="006D6358">
        <w:rPr>
          <w:rFonts w:ascii="Times New Roman" w:hAnsi="Times New Roman" w:cs="Times New Roman"/>
          <w:lang w:val="en-US"/>
        </w:rPr>
        <w:t xml:space="preserve"> </w:t>
      </w:r>
    </w:p>
    <w:p w14:paraId="7320EA3A" w14:textId="77777777" w:rsidR="00862A9D" w:rsidRDefault="00862A9D" w:rsidP="00862A9D">
      <w:pPr>
        <w:spacing w:line="360" w:lineRule="auto"/>
        <w:rPr>
          <w:rFonts w:ascii="Times New Roman" w:hAnsi="Times New Roman" w:cs="Times New Roman"/>
          <w:b/>
          <w:bCs/>
          <w:lang w:val="en-US"/>
        </w:rPr>
      </w:pPr>
    </w:p>
    <w:p w14:paraId="53BB4195" w14:textId="77777777" w:rsidR="008E49D6" w:rsidRPr="006422AE" w:rsidRDefault="008E49D6" w:rsidP="00862A9D">
      <w:pPr>
        <w:spacing w:line="360" w:lineRule="auto"/>
        <w:rPr>
          <w:rFonts w:ascii="Times New Roman" w:hAnsi="Times New Roman" w:cs="Times New Roman"/>
          <w:b/>
          <w:bCs/>
          <w:lang w:val="en-US"/>
        </w:rPr>
      </w:pPr>
      <w:bookmarkStart w:id="0" w:name="_GoBack"/>
      <w:bookmarkEnd w:id="0"/>
    </w:p>
    <w:p w14:paraId="4A9D9A76" w14:textId="77777777" w:rsidR="00862A9D" w:rsidRPr="00065660" w:rsidRDefault="00862A9D" w:rsidP="00862A9D">
      <w:pPr>
        <w:pStyle w:val="ListParagraph"/>
        <w:numPr>
          <w:ilvl w:val="0"/>
          <w:numId w:val="1"/>
        </w:numPr>
        <w:spacing w:line="360" w:lineRule="auto"/>
        <w:rPr>
          <w:rFonts w:ascii="Arial" w:hAnsi="Arial" w:cs="Arial"/>
          <w:b/>
          <w:bCs/>
          <w:sz w:val="22"/>
          <w:szCs w:val="22"/>
          <w:lang w:val="en-US"/>
        </w:rPr>
      </w:pPr>
      <w:r w:rsidRPr="00065660">
        <w:rPr>
          <w:rFonts w:ascii="Arial" w:hAnsi="Arial" w:cs="Arial"/>
          <w:b/>
          <w:bCs/>
          <w:sz w:val="22"/>
          <w:szCs w:val="22"/>
          <w:lang w:val="en-US"/>
        </w:rPr>
        <w:t>INTRODUCTION</w:t>
      </w:r>
    </w:p>
    <w:p w14:paraId="1B3B6C79" w14:textId="6097051A" w:rsidR="00862A9D" w:rsidRPr="00065660" w:rsidRDefault="00862A9D" w:rsidP="00862A9D">
      <w:pPr>
        <w:spacing w:line="360" w:lineRule="auto"/>
        <w:ind w:firstLine="720"/>
        <w:jc w:val="both"/>
        <w:rPr>
          <w:rFonts w:ascii="Arial" w:hAnsi="Arial" w:cs="Arial"/>
          <w:sz w:val="20"/>
          <w:szCs w:val="20"/>
          <w:lang w:val="en-US"/>
        </w:rPr>
      </w:pPr>
      <w:r w:rsidRPr="00065660">
        <w:rPr>
          <w:rFonts w:ascii="Arial" w:hAnsi="Arial" w:cs="Arial"/>
          <w:sz w:val="20"/>
          <w:szCs w:val="20"/>
          <w:lang w:val="en-US"/>
        </w:rPr>
        <w:t xml:space="preserve">A Farmer Producer Organization (FPO) is a registered body of farmer-producers under Part IXA of the Companies Act or under the Cooperative Societies Act of the respective state, established to leverage collective action and economies of scale in the production and marketing of agricultural and allied sectors </w:t>
      </w:r>
      <w:r w:rsidRPr="00065660">
        <w:rPr>
          <w:rFonts w:ascii="Arial" w:hAnsi="Arial" w:cs="Arial"/>
          <w:sz w:val="20"/>
          <w:szCs w:val="20"/>
        </w:rPr>
        <w:t>(Ajmal &amp; Mathur, 2018).</w:t>
      </w:r>
      <w:r w:rsidRPr="00065660">
        <w:rPr>
          <w:rFonts w:ascii="Arial" w:hAnsi="Arial" w:cs="Arial"/>
          <w:sz w:val="20"/>
          <w:szCs w:val="20"/>
          <w:vertAlign w:val="superscript"/>
        </w:rPr>
        <w:t xml:space="preserve"> </w:t>
      </w:r>
      <w:r w:rsidRPr="00065660">
        <w:rPr>
          <w:rFonts w:ascii="Arial" w:hAnsi="Arial" w:cs="Arial"/>
          <w:sz w:val="20"/>
          <w:szCs w:val="20"/>
        </w:rPr>
        <w:t>The concept behind Farmer Producer Organizations is that farmers, who are the producers of agricultural products, can form groups (Ajmal &amp; Mathur, 2018). In India, approximately 89.04 percent of farmers belong to small and marginal categories, owning landholdings of less than two hectares (PIB Delhi,2023).</w:t>
      </w:r>
      <w:r w:rsidR="00363539">
        <w:rPr>
          <w:rFonts w:ascii="Arial" w:hAnsi="Arial" w:cs="Arial"/>
          <w:sz w:val="20"/>
          <w:szCs w:val="20"/>
        </w:rPr>
        <w:t xml:space="preserve"> </w:t>
      </w:r>
      <w:r w:rsidRPr="00065660">
        <w:rPr>
          <w:rFonts w:ascii="Arial" w:hAnsi="Arial" w:cs="Arial"/>
          <w:sz w:val="20"/>
          <w:szCs w:val="20"/>
        </w:rPr>
        <w:t xml:space="preserve">Due to their small scale of operations, individual farmers could not get the benefits of economies of scale in both input supply and procurement of produce for marketing. Consequently, there is a need to strengthen farmers’ access to technology, quality inputs and institutional finance. Marketing constraints further limit their income due to weak bargaining power (NABARD,2015). Farmer producer Organizations address these challenges by </w:t>
      </w:r>
      <w:r w:rsidRPr="00065660">
        <w:rPr>
          <w:rFonts w:ascii="Arial" w:hAnsi="Arial" w:cs="Arial"/>
          <w:sz w:val="20"/>
          <w:szCs w:val="20"/>
        </w:rPr>
        <w:lastRenderedPageBreak/>
        <w:t>collectivizing small and marginal farmers to enhance bargaining power and resource sharing. Through collective action, FPO member-farmers gain improved access to inputs, markets, technology and credit, contributing to sustainable income growth. Despite the potential of collective action, farmer-members of FPOs continue to face several problems that affect their effective participation and the overall performance of these organizations.</w:t>
      </w:r>
      <w:r w:rsidR="0037156C">
        <w:rPr>
          <w:rFonts w:ascii="Arial" w:hAnsi="Arial" w:cs="Arial"/>
          <w:sz w:val="20"/>
          <w:szCs w:val="20"/>
        </w:rPr>
        <w:t xml:space="preserve"> </w:t>
      </w:r>
      <w:r w:rsidRPr="00065660">
        <w:rPr>
          <w:rFonts w:ascii="Arial" w:hAnsi="Arial" w:cs="Arial"/>
          <w:sz w:val="20"/>
          <w:szCs w:val="20"/>
        </w:rPr>
        <w:t>These challenges may arise at different stages of Production, Marketing, Technical and access to labour and financial resources.</w:t>
      </w:r>
      <w:r w:rsidR="00363539">
        <w:rPr>
          <w:rFonts w:ascii="Arial" w:hAnsi="Arial" w:cs="Arial"/>
          <w:sz w:val="20"/>
          <w:szCs w:val="20"/>
        </w:rPr>
        <w:t xml:space="preserve"> </w:t>
      </w:r>
      <w:r w:rsidR="00363539" w:rsidRPr="00363539">
        <w:rPr>
          <w:rFonts w:ascii="Arial" w:hAnsi="Arial" w:cs="Arial"/>
          <w:sz w:val="20"/>
          <w:szCs w:val="20"/>
        </w:rPr>
        <w:t>As of 2024,</w:t>
      </w:r>
      <w:r w:rsidR="00831467">
        <w:rPr>
          <w:rFonts w:ascii="Arial" w:hAnsi="Arial" w:cs="Arial"/>
          <w:sz w:val="20"/>
          <w:szCs w:val="20"/>
        </w:rPr>
        <w:t xml:space="preserve"> India has registered a total of</w:t>
      </w:r>
      <w:r w:rsidR="00363539" w:rsidRPr="00363539">
        <w:rPr>
          <w:rFonts w:ascii="Arial" w:hAnsi="Arial" w:cs="Arial"/>
          <w:sz w:val="20"/>
          <w:szCs w:val="20"/>
        </w:rPr>
        <w:t xml:space="preserve"> 44,</w:t>
      </w:r>
      <w:r w:rsidR="00363539">
        <w:rPr>
          <w:rFonts w:ascii="Arial" w:hAnsi="Arial" w:cs="Arial"/>
          <w:sz w:val="20"/>
          <w:szCs w:val="20"/>
        </w:rPr>
        <w:t>5</w:t>
      </w:r>
      <w:r w:rsidR="00363539" w:rsidRPr="00363539">
        <w:rPr>
          <w:rFonts w:ascii="Arial" w:hAnsi="Arial" w:cs="Arial"/>
          <w:sz w:val="20"/>
          <w:szCs w:val="20"/>
        </w:rPr>
        <w:t>0</w:t>
      </w:r>
      <w:r w:rsidR="00363539">
        <w:rPr>
          <w:rFonts w:ascii="Arial" w:hAnsi="Arial" w:cs="Arial"/>
          <w:sz w:val="20"/>
          <w:szCs w:val="20"/>
        </w:rPr>
        <w:t>4</w:t>
      </w:r>
      <w:r w:rsidR="00363539" w:rsidRPr="00363539">
        <w:rPr>
          <w:rFonts w:ascii="Arial" w:hAnsi="Arial" w:cs="Arial"/>
          <w:sz w:val="20"/>
          <w:szCs w:val="20"/>
        </w:rPr>
        <w:t xml:space="preserve"> FPOs</w:t>
      </w:r>
      <w:r w:rsidR="00831467">
        <w:rPr>
          <w:rFonts w:ascii="Arial" w:hAnsi="Arial" w:cs="Arial"/>
          <w:sz w:val="20"/>
          <w:szCs w:val="20"/>
        </w:rPr>
        <w:t>. Among the states</w:t>
      </w:r>
      <w:r w:rsidR="002970D7">
        <w:rPr>
          <w:rFonts w:ascii="Arial" w:hAnsi="Arial" w:cs="Arial"/>
          <w:sz w:val="20"/>
          <w:szCs w:val="20"/>
        </w:rPr>
        <w:t>,</w:t>
      </w:r>
      <w:r w:rsidR="00363539" w:rsidRPr="00363539">
        <w:rPr>
          <w:rFonts w:ascii="Arial" w:hAnsi="Arial" w:cs="Arial"/>
          <w:sz w:val="20"/>
          <w:szCs w:val="20"/>
        </w:rPr>
        <w:t xml:space="preserve"> Mahar</w:t>
      </w:r>
      <w:r w:rsidR="002970D7">
        <w:rPr>
          <w:rFonts w:ascii="Arial" w:hAnsi="Arial" w:cs="Arial"/>
          <w:sz w:val="20"/>
          <w:szCs w:val="20"/>
        </w:rPr>
        <w:t>ashtra accounts</w:t>
      </w:r>
      <w:r w:rsidR="00363539" w:rsidRPr="00363539">
        <w:rPr>
          <w:rFonts w:ascii="Arial" w:hAnsi="Arial" w:cs="Arial"/>
          <w:sz w:val="20"/>
          <w:szCs w:val="20"/>
        </w:rPr>
        <w:t xml:space="preserve"> </w:t>
      </w:r>
      <w:r w:rsidR="002970D7">
        <w:rPr>
          <w:rFonts w:ascii="Arial" w:hAnsi="Arial" w:cs="Arial"/>
          <w:sz w:val="20"/>
          <w:szCs w:val="20"/>
        </w:rPr>
        <w:t xml:space="preserve">for </w:t>
      </w:r>
      <w:r w:rsidR="00363539" w:rsidRPr="00363539">
        <w:rPr>
          <w:rFonts w:ascii="Arial" w:hAnsi="Arial" w:cs="Arial"/>
          <w:sz w:val="20"/>
          <w:szCs w:val="20"/>
        </w:rPr>
        <w:t>highest number with 15,369 FPOs, while Lakshadweep has the lowest with just 2 an</w:t>
      </w:r>
      <w:r w:rsidR="00AC0C79">
        <w:rPr>
          <w:rFonts w:ascii="Arial" w:hAnsi="Arial" w:cs="Arial"/>
          <w:sz w:val="20"/>
          <w:szCs w:val="20"/>
        </w:rPr>
        <w:t>d</w:t>
      </w:r>
      <w:r w:rsidR="00363539" w:rsidRPr="00363539">
        <w:rPr>
          <w:rFonts w:ascii="Arial" w:hAnsi="Arial" w:cs="Arial"/>
          <w:sz w:val="20"/>
          <w:szCs w:val="20"/>
        </w:rPr>
        <w:t xml:space="preserve"> West Bengal has 1,62</w:t>
      </w:r>
      <w:r w:rsidR="00363539">
        <w:rPr>
          <w:rFonts w:ascii="Arial" w:hAnsi="Arial" w:cs="Arial"/>
          <w:sz w:val="20"/>
          <w:szCs w:val="20"/>
        </w:rPr>
        <w:t>8</w:t>
      </w:r>
      <w:r w:rsidR="00363539" w:rsidRPr="00363539">
        <w:rPr>
          <w:rFonts w:ascii="Arial" w:hAnsi="Arial" w:cs="Arial"/>
          <w:sz w:val="20"/>
          <w:szCs w:val="20"/>
        </w:rPr>
        <w:t xml:space="preserve"> registered FPOs</w:t>
      </w:r>
      <w:r w:rsidR="00363539" w:rsidRPr="00363539">
        <w:rPr>
          <w:rFonts w:ascii="Arial" w:hAnsi="Arial" w:cs="Arial"/>
          <w:sz w:val="20"/>
          <w:szCs w:val="20"/>
          <w:vertAlign w:val="superscript"/>
        </w:rPr>
        <w:t xml:space="preserve"> </w:t>
      </w:r>
      <w:r w:rsidR="00363539" w:rsidRPr="00363539">
        <w:rPr>
          <w:rFonts w:ascii="Arial" w:hAnsi="Arial" w:cs="Arial"/>
          <w:sz w:val="20"/>
          <w:szCs w:val="20"/>
        </w:rPr>
        <w:t>(Tata–Cornell Institute,2024).</w:t>
      </w:r>
      <w:r w:rsidR="00A67A1F">
        <w:rPr>
          <w:rFonts w:ascii="Arial" w:hAnsi="Arial" w:cs="Arial"/>
          <w:sz w:val="20"/>
          <w:szCs w:val="20"/>
          <w:vertAlign w:val="superscript"/>
        </w:rPr>
        <w:t xml:space="preserve"> </w:t>
      </w:r>
      <w:r w:rsidRPr="00065660">
        <w:rPr>
          <w:rFonts w:ascii="Arial" w:hAnsi="Arial" w:cs="Arial"/>
          <w:sz w:val="20"/>
          <w:szCs w:val="20"/>
        </w:rPr>
        <w:t xml:space="preserve">The present study aims to identify and analyse the major constraints faced by member-farmers of FPOs. The findings of the study are expected to provide valuable insights for formulating suitable policy interventions and recommendations to address these constraints, thereby improving the operational efficiency, performance and long-term sustainability of Farmer Producer Organizations in the northern regions of West Bengal.  </w:t>
      </w:r>
    </w:p>
    <w:p w14:paraId="51BD1BFF" w14:textId="77777777" w:rsidR="00862A9D" w:rsidRDefault="00862A9D" w:rsidP="00862A9D">
      <w:pPr>
        <w:spacing w:line="360" w:lineRule="auto"/>
        <w:jc w:val="both"/>
        <w:rPr>
          <w:rFonts w:ascii="Times New Roman" w:hAnsi="Times New Roman" w:cs="Times New Roman"/>
          <w:b/>
          <w:bCs/>
        </w:rPr>
      </w:pPr>
      <w:r>
        <w:rPr>
          <w:rFonts w:ascii="Times New Roman" w:hAnsi="Times New Roman" w:cs="Times New Roman"/>
          <w:b/>
          <w:bCs/>
        </w:rPr>
        <w:t xml:space="preserve">2. </w:t>
      </w:r>
      <w:r w:rsidRPr="00065660">
        <w:rPr>
          <w:rFonts w:ascii="Arial" w:hAnsi="Arial" w:cs="Arial"/>
          <w:b/>
          <w:bCs/>
          <w:sz w:val="22"/>
          <w:szCs w:val="22"/>
        </w:rPr>
        <w:t>OBJECTIVE</w:t>
      </w:r>
    </w:p>
    <w:p w14:paraId="6EBA141A" w14:textId="38526A93" w:rsidR="003A35F3" w:rsidRDefault="00862A9D" w:rsidP="003A35F3">
      <w:pPr>
        <w:spacing w:line="360" w:lineRule="auto"/>
        <w:jc w:val="both"/>
        <w:rPr>
          <w:rFonts w:ascii="Arial" w:hAnsi="Arial" w:cs="Arial"/>
          <w:sz w:val="20"/>
          <w:szCs w:val="20"/>
        </w:rPr>
      </w:pPr>
      <w:r w:rsidRPr="00065660">
        <w:rPr>
          <w:rFonts w:ascii="Arial" w:hAnsi="Arial" w:cs="Arial"/>
          <w:sz w:val="20"/>
          <w:szCs w:val="20"/>
        </w:rPr>
        <w:t>The major objective of the study is to identify the constraints faced by the member-farmers of FPOs in the district of Dakshin Dinajpur of West Bengal, India</w:t>
      </w:r>
      <w:r w:rsidR="00754E84">
        <w:rPr>
          <w:rFonts w:ascii="Arial" w:hAnsi="Arial" w:cs="Arial"/>
          <w:sz w:val="20"/>
          <w:szCs w:val="20"/>
        </w:rPr>
        <w:t>.</w:t>
      </w:r>
    </w:p>
    <w:p w14:paraId="11B370EF" w14:textId="73A21976" w:rsidR="003A35F3" w:rsidRPr="00065660" w:rsidRDefault="003A35F3" w:rsidP="00862A9D">
      <w:pPr>
        <w:spacing w:line="360" w:lineRule="auto"/>
        <w:jc w:val="both"/>
        <w:rPr>
          <w:rFonts w:ascii="Arial" w:hAnsi="Arial" w:cs="Arial"/>
          <w:sz w:val="20"/>
          <w:szCs w:val="20"/>
        </w:rPr>
      </w:pPr>
    </w:p>
    <w:p w14:paraId="02BF829D" w14:textId="77777777" w:rsidR="00862A9D" w:rsidRDefault="00862A9D" w:rsidP="00862A9D">
      <w:pPr>
        <w:spacing w:line="360" w:lineRule="auto"/>
        <w:jc w:val="both"/>
        <w:rPr>
          <w:rFonts w:ascii="Times New Roman" w:hAnsi="Times New Roman" w:cs="Times New Roman"/>
          <w:b/>
          <w:bCs/>
        </w:rPr>
      </w:pPr>
      <w:r w:rsidRPr="00121AA2">
        <w:rPr>
          <w:rFonts w:ascii="Times New Roman" w:hAnsi="Times New Roman" w:cs="Times New Roman"/>
          <w:b/>
          <w:bCs/>
        </w:rPr>
        <w:t xml:space="preserve">3. </w:t>
      </w:r>
      <w:r w:rsidRPr="00065660">
        <w:rPr>
          <w:rFonts w:ascii="Arial" w:hAnsi="Arial" w:cs="Arial"/>
          <w:b/>
          <w:bCs/>
          <w:sz w:val="22"/>
          <w:szCs w:val="22"/>
        </w:rPr>
        <w:t>METHODOLOGY</w:t>
      </w:r>
    </w:p>
    <w:p w14:paraId="0802775D" w14:textId="75F4F2BC" w:rsidR="00862A9D" w:rsidRPr="00065660" w:rsidRDefault="00862A9D" w:rsidP="00862A9D">
      <w:pPr>
        <w:spacing w:line="360" w:lineRule="auto"/>
        <w:jc w:val="both"/>
        <w:rPr>
          <w:rFonts w:ascii="Arial" w:hAnsi="Arial" w:cs="Arial"/>
          <w:sz w:val="20"/>
          <w:szCs w:val="20"/>
        </w:rPr>
      </w:pPr>
      <w:r w:rsidRPr="00065660">
        <w:rPr>
          <w:rFonts w:ascii="Arial" w:hAnsi="Arial" w:cs="Arial"/>
          <w:b/>
          <w:bCs/>
          <w:sz w:val="20"/>
          <w:szCs w:val="20"/>
        </w:rPr>
        <w:tab/>
      </w:r>
      <w:r w:rsidRPr="00065660">
        <w:rPr>
          <w:rFonts w:ascii="Arial" w:hAnsi="Arial" w:cs="Arial"/>
          <w:sz w:val="20"/>
          <w:szCs w:val="20"/>
        </w:rPr>
        <w:t>The present study was undertaken during 2025 in the district of Dakshin Dinajpur situated in Northern parts of West Bengal, India. To study the constraints faced by the members, four (4) FPOs viz, Rainagar Farmers Producer Company Limited (2019</w:t>
      </w:r>
      <w:r w:rsidR="00AE12DA" w:rsidRPr="00065660">
        <w:rPr>
          <w:rFonts w:ascii="Arial" w:hAnsi="Arial" w:cs="Arial"/>
          <w:sz w:val="20"/>
          <w:szCs w:val="20"/>
        </w:rPr>
        <w:t>), Tey</w:t>
      </w:r>
      <w:r w:rsidRPr="00065660">
        <w:rPr>
          <w:rFonts w:ascii="Arial" w:hAnsi="Arial" w:cs="Arial"/>
          <w:sz w:val="20"/>
          <w:szCs w:val="20"/>
        </w:rPr>
        <w:t xml:space="preserve"> Baga Agro Farmers Producer Company Limited (2019), Purnobhava Agro Farmers Producer Company Limited (2019), Kushmandi Annadata Agro Farmers Producer Company Limited (2022) were purposively selected based on Farmer Producer Organizations having both male and female members besides activities for last three years. A sample size of 25 members was selected randomly from each FPOs, thereby making a total sample size of 100 respondents. An interview schedule was used for gathering data and information related to the constraints faced by the members of the selected FPOs. The collected data have been analysed through ranks and Mean Percent Scores. </w:t>
      </w:r>
    </w:p>
    <w:p w14:paraId="61A9D259" w14:textId="77777777" w:rsidR="00862A9D" w:rsidRPr="00065660" w:rsidRDefault="00862A9D" w:rsidP="00862A9D">
      <w:pPr>
        <w:spacing w:line="360" w:lineRule="auto"/>
        <w:jc w:val="both"/>
        <w:rPr>
          <w:rFonts w:ascii="Arial" w:hAnsi="Arial" w:cs="Arial"/>
          <w:sz w:val="20"/>
          <w:szCs w:val="20"/>
        </w:rPr>
      </w:pPr>
      <w:r w:rsidRPr="00065660">
        <w:rPr>
          <w:rFonts w:ascii="Arial" w:hAnsi="Arial" w:cs="Arial"/>
          <w:sz w:val="20"/>
          <w:szCs w:val="20"/>
        </w:rPr>
        <w:t xml:space="preserve">We have used two methodologies for the identification of constraints faced by the member-farmers. </w:t>
      </w:r>
    </w:p>
    <w:p w14:paraId="4AF78D91" w14:textId="77777777" w:rsidR="00862A9D" w:rsidRPr="00065660" w:rsidRDefault="00862A9D" w:rsidP="00862A9D">
      <w:pPr>
        <w:spacing w:line="360" w:lineRule="auto"/>
        <w:jc w:val="both"/>
        <w:rPr>
          <w:rFonts w:ascii="Arial" w:hAnsi="Arial" w:cs="Arial"/>
          <w:sz w:val="22"/>
          <w:szCs w:val="22"/>
        </w:rPr>
      </w:pPr>
      <w:r w:rsidRPr="00065660">
        <w:rPr>
          <w:rFonts w:ascii="Arial" w:hAnsi="Arial" w:cs="Arial"/>
          <w:sz w:val="22"/>
          <w:szCs w:val="22"/>
        </w:rPr>
        <w:t xml:space="preserve">i. </w:t>
      </w:r>
      <w:r w:rsidRPr="00065660">
        <w:rPr>
          <w:rFonts w:ascii="Arial" w:hAnsi="Arial" w:cs="Arial"/>
          <w:b/>
          <w:bCs/>
          <w:sz w:val="22"/>
          <w:szCs w:val="22"/>
        </w:rPr>
        <w:t>Ranking Method</w:t>
      </w:r>
    </w:p>
    <w:p w14:paraId="15FEDE27" w14:textId="1E5A55C6" w:rsidR="00862A9D" w:rsidRPr="00065660" w:rsidRDefault="00862A9D" w:rsidP="00862A9D">
      <w:pPr>
        <w:spacing w:line="360" w:lineRule="auto"/>
        <w:jc w:val="both"/>
        <w:rPr>
          <w:rFonts w:ascii="Arial" w:hAnsi="Arial" w:cs="Arial"/>
          <w:sz w:val="20"/>
          <w:szCs w:val="20"/>
        </w:rPr>
      </w:pPr>
      <w:r>
        <w:rPr>
          <w:rFonts w:ascii="Times New Roman" w:hAnsi="Times New Roman" w:cs="Times New Roman"/>
        </w:rPr>
        <w:t xml:space="preserve"> </w:t>
      </w:r>
      <w:r w:rsidRPr="00065660">
        <w:rPr>
          <w:rFonts w:ascii="Arial" w:hAnsi="Arial" w:cs="Arial"/>
          <w:sz w:val="20"/>
          <w:szCs w:val="20"/>
        </w:rPr>
        <w:t>The ranking method is the simplest method to measure the relative position of the constraints for the member-farmers in the district of Dakshin Dinajpur. In this method, a rank score is assigned to each particular constraint according to its relative importance as opined by the farmers. Finally, the rank scores of all the constraints are summed to obtain a total rank score. Then the total score is divided by the total number of respondents to get the respective mean scores. The constraints with the lowest mean value are considered the most serious problem.</w:t>
      </w:r>
    </w:p>
    <w:p w14:paraId="6D9D35EA" w14:textId="77777777" w:rsidR="00862A9D" w:rsidRPr="00065660" w:rsidRDefault="00862A9D" w:rsidP="00862A9D">
      <w:pPr>
        <w:spacing w:line="360" w:lineRule="auto"/>
        <w:jc w:val="both"/>
        <w:rPr>
          <w:rFonts w:ascii="Arial" w:hAnsi="Arial" w:cs="Arial"/>
          <w:sz w:val="22"/>
          <w:szCs w:val="22"/>
        </w:rPr>
      </w:pPr>
      <w:r w:rsidRPr="00065660">
        <w:rPr>
          <w:rFonts w:ascii="Arial" w:hAnsi="Arial" w:cs="Arial"/>
          <w:sz w:val="22"/>
          <w:szCs w:val="22"/>
        </w:rPr>
        <w:lastRenderedPageBreak/>
        <w:t xml:space="preserve">ii. </w:t>
      </w:r>
      <w:r w:rsidRPr="00065660">
        <w:rPr>
          <w:rFonts w:ascii="Arial" w:hAnsi="Arial" w:cs="Arial"/>
          <w:b/>
          <w:bCs/>
          <w:sz w:val="22"/>
          <w:szCs w:val="22"/>
        </w:rPr>
        <w:t>Garrett Scoring Techniques Formula</w:t>
      </w:r>
    </w:p>
    <w:p w14:paraId="432A313E" w14:textId="77777777" w:rsidR="00862A9D" w:rsidRPr="00065660" w:rsidRDefault="00862A9D" w:rsidP="00862A9D">
      <w:pPr>
        <w:spacing w:line="360" w:lineRule="auto"/>
        <w:jc w:val="both"/>
        <w:rPr>
          <w:rFonts w:ascii="Arial" w:hAnsi="Arial" w:cs="Arial"/>
          <w:sz w:val="20"/>
          <w:szCs w:val="20"/>
        </w:rPr>
      </w:pPr>
      <w:r w:rsidRPr="00065660">
        <w:rPr>
          <w:rFonts w:ascii="Arial" w:hAnsi="Arial" w:cs="Arial"/>
          <w:sz w:val="20"/>
          <w:szCs w:val="20"/>
        </w:rPr>
        <w:t>Per cent position = 100(R</w:t>
      </w:r>
      <w:r w:rsidRPr="00065660">
        <w:rPr>
          <w:rFonts w:ascii="Arial" w:hAnsi="Arial" w:cs="Arial"/>
          <w:sz w:val="20"/>
          <w:szCs w:val="20"/>
          <w:vertAlign w:val="subscript"/>
        </w:rPr>
        <w:t>ij</w:t>
      </w:r>
      <w:r w:rsidRPr="00065660">
        <w:rPr>
          <w:rFonts w:ascii="Arial" w:hAnsi="Arial" w:cs="Arial"/>
          <w:sz w:val="20"/>
          <w:szCs w:val="20"/>
        </w:rPr>
        <w:t>-0.5)/N</w:t>
      </w:r>
      <w:r w:rsidRPr="00065660">
        <w:rPr>
          <w:rFonts w:ascii="Arial" w:hAnsi="Arial" w:cs="Arial"/>
          <w:sz w:val="20"/>
          <w:szCs w:val="20"/>
          <w:vertAlign w:val="subscript"/>
        </w:rPr>
        <w:t>j</w:t>
      </w:r>
    </w:p>
    <w:p w14:paraId="44AFEC44" w14:textId="533EE618" w:rsidR="00862A9D" w:rsidRPr="00065660" w:rsidRDefault="00862A9D" w:rsidP="00862A9D">
      <w:pPr>
        <w:spacing w:line="360" w:lineRule="auto"/>
        <w:jc w:val="both"/>
        <w:rPr>
          <w:rFonts w:ascii="Arial" w:hAnsi="Arial" w:cs="Arial"/>
          <w:sz w:val="20"/>
          <w:szCs w:val="20"/>
        </w:rPr>
      </w:pPr>
      <w:r w:rsidRPr="00065660">
        <w:rPr>
          <w:rFonts w:ascii="Arial" w:hAnsi="Arial" w:cs="Arial"/>
          <w:sz w:val="20"/>
          <w:szCs w:val="20"/>
        </w:rPr>
        <w:t>Where</w:t>
      </w:r>
      <w:r w:rsidR="00FA5AAC">
        <w:rPr>
          <w:rFonts w:ascii="Arial" w:hAnsi="Arial" w:cs="Arial"/>
          <w:sz w:val="20"/>
          <w:szCs w:val="20"/>
        </w:rPr>
        <w:t>,</w:t>
      </w:r>
      <w:r w:rsidRPr="00065660">
        <w:rPr>
          <w:rFonts w:ascii="Arial" w:hAnsi="Arial" w:cs="Arial"/>
          <w:sz w:val="20"/>
          <w:szCs w:val="20"/>
        </w:rPr>
        <w:t xml:space="preserve"> R</w:t>
      </w:r>
      <w:r w:rsidRPr="00065660">
        <w:rPr>
          <w:rFonts w:ascii="Arial" w:hAnsi="Arial" w:cs="Arial"/>
          <w:sz w:val="20"/>
          <w:szCs w:val="20"/>
          <w:vertAlign w:val="subscript"/>
        </w:rPr>
        <w:t>ij</w:t>
      </w:r>
      <w:r w:rsidRPr="00065660">
        <w:rPr>
          <w:rFonts w:ascii="Arial" w:hAnsi="Arial" w:cs="Arial"/>
          <w:sz w:val="20"/>
          <w:szCs w:val="20"/>
        </w:rPr>
        <w:t xml:space="preserve"> = Rank given for the individual constraint. N</w:t>
      </w:r>
      <w:r w:rsidRPr="00065660">
        <w:rPr>
          <w:rFonts w:ascii="Arial" w:hAnsi="Arial" w:cs="Arial"/>
          <w:sz w:val="20"/>
          <w:szCs w:val="20"/>
          <w:vertAlign w:val="subscript"/>
        </w:rPr>
        <w:t>j</w:t>
      </w:r>
      <w:r w:rsidRPr="00065660">
        <w:rPr>
          <w:rFonts w:ascii="Arial" w:hAnsi="Arial" w:cs="Arial"/>
          <w:sz w:val="20"/>
          <w:szCs w:val="20"/>
        </w:rPr>
        <w:t xml:space="preserve"> = total </w:t>
      </w:r>
      <w:r w:rsidR="00FA5AAC">
        <w:rPr>
          <w:rFonts w:ascii="Arial" w:hAnsi="Arial" w:cs="Arial"/>
          <w:sz w:val="20"/>
          <w:szCs w:val="20"/>
        </w:rPr>
        <w:t>number</w:t>
      </w:r>
      <w:r w:rsidRPr="00065660">
        <w:rPr>
          <w:rFonts w:ascii="Arial" w:hAnsi="Arial" w:cs="Arial"/>
          <w:sz w:val="20"/>
          <w:szCs w:val="20"/>
        </w:rPr>
        <w:t xml:space="preserve"> of constraints.</w:t>
      </w:r>
    </w:p>
    <w:p w14:paraId="2C07D741" w14:textId="5C17A649" w:rsidR="00862A9D" w:rsidRPr="00065660" w:rsidRDefault="000E4EBB" w:rsidP="00862A9D">
      <w:pPr>
        <w:spacing w:line="360" w:lineRule="auto"/>
        <w:jc w:val="both"/>
        <w:rPr>
          <w:rFonts w:ascii="Arial" w:hAnsi="Arial" w:cs="Arial"/>
          <w:sz w:val="20"/>
          <w:szCs w:val="20"/>
        </w:rPr>
      </w:pPr>
      <w:r w:rsidRPr="000E4EBB">
        <w:rPr>
          <w:rFonts w:ascii="Arial" w:hAnsi="Arial" w:cs="Arial"/>
          <w:sz w:val="20"/>
          <w:szCs w:val="20"/>
        </w:rPr>
        <w:t>According to the conversion table provided by Garrett (1969), the percent position calculated for each rank was converted into the corresponding Garrett score. The order of merit ranks assigned by each respondent to the identified constraints were thus transformed into numerical scores using this standardized conversion procedure. Subsequently, the individual Garrett scores obtained for each constraint from all respondents were summed to derive the total score for that particular constraint. The total score was then divided by the total number of respondents to compute the mean Garrett score for each constraint. These mean scores were arranged in descending order to determine the relative importance of the constraints. The constraint obtaining the highest mean Garrett score was considered the most severe and was ranked first, while those with lower scores were assigned subsequent ranks accordingly.</w:t>
      </w:r>
    </w:p>
    <w:p w14:paraId="43D99754" w14:textId="77777777" w:rsidR="00862A9D" w:rsidRDefault="00862A9D" w:rsidP="00862A9D">
      <w:pPr>
        <w:spacing w:line="360" w:lineRule="auto"/>
        <w:ind w:firstLine="360"/>
        <w:jc w:val="both"/>
        <w:rPr>
          <w:rFonts w:ascii="Times New Roman" w:hAnsi="Times New Roman" w:cs="Times New Roman"/>
        </w:rPr>
      </w:pPr>
    </w:p>
    <w:p w14:paraId="0D8F4CA2" w14:textId="77777777" w:rsidR="00862A9D" w:rsidRDefault="00862A9D" w:rsidP="00862A9D">
      <w:pPr>
        <w:spacing w:line="360" w:lineRule="auto"/>
        <w:jc w:val="both"/>
        <w:rPr>
          <w:rFonts w:ascii="Times New Roman" w:hAnsi="Times New Roman" w:cs="Times New Roman"/>
          <w:b/>
          <w:bCs/>
        </w:rPr>
      </w:pPr>
      <w:r>
        <w:rPr>
          <w:rFonts w:ascii="Times New Roman" w:hAnsi="Times New Roman" w:cs="Times New Roman"/>
          <w:b/>
          <w:bCs/>
        </w:rPr>
        <w:t xml:space="preserve">4. </w:t>
      </w:r>
      <w:r w:rsidRPr="00A02874">
        <w:rPr>
          <w:rFonts w:ascii="Arial" w:hAnsi="Arial" w:cs="Arial"/>
          <w:b/>
          <w:bCs/>
          <w:sz w:val="22"/>
          <w:szCs w:val="22"/>
        </w:rPr>
        <w:t>RESULT AND DISCUSSION</w:t>
      </w:r>
    </w:p>
    <w:p w14:paraId="4D7B9188" w14:textId="77777777" w:rsidR="00862A9D" w:rsidRPr="00A02874" w:rsidRDefault="00862A9D" w:rsidP="00862A9D">
      <w:pPr>
        <w:spacing w:line="360" w:lineRule="auto"/>
        <w:ind w:firstLine="720"/>
        <w:jc w:val="both"/>
        <w:rPr>
          <w:rFonts w:ascii="Arial" w:hAnsi="Arial" w:cs="Arial"/>
          <w:sz w:val="20"/>
          <w:szCs w:val="20"/>
        </w:rPr>
      </w:pPr>
      <w:r w:rsidRPr="00A02874">
        <w:rPr>
          <w:rFonts w:ascii="Arial" w:hAnsi="Arial" w:cs="Arial"/>
          <w:sz w:val="20"/>
          <w:szCs w:val="20"/>
        </w:rPr>
        <w:t>Constraints were categorized into four sub-categories, viz. i. Production Constraints, ii. Marketing Constraints, iii. Technical Constraints, iv. Labour and Economics Constraints. The researcher has analysed the constraints using two methodologies. Viz, Ranking method and Garrett ranking method.</w:t>
      </w:r>
    </w:p>
    <w:p w14:paraId="188AEE78" w14:textId="77777777" w:rsidR="00862A9D" w:rsidRPr="00A02874" w:rsidRDefault="00862A9D" w:rsidP="00862A9D">
      <w:pPr>
        <w:spacing w:line="360" w:lineRule="auto"/>
        <w:jc w:val="both"/>
        <w:rPr>
          <w:rFonts w:ascii="Arial" w:hAnsi="Arial" w:cs="Arial"/>
          <w:b/>
          <w:bCs/>
          <w:sz w:val="22"/>
          <w:szCs w:val="22"/>
        </w:rPr>
      </w:pPr>
      <w:r w:rsidRPr="00A02874">
        <w:rPr>
          <w:rFonts w:ascii="Arial" w:hAnsi="Arial" w:cs="Arial"/>
          <w:b/>
          <w:bCs/>
          <w:sz w:val="22"/>
          <w:szCs w:val="22"/>
        </w:rPr>
        <w:t>4.1 Using Ranking Method</w:t>
      </w:r>
    </w:p>
    <w:p w14:paraId="5E45B1C8" w14:textId="0F88CD41" w:rsidR="007240BB" w:rsidRDefault="00DD545C" w:rsidP="00DD545C">
      <w:pPr>
        <w:spacing w:line="360" w:lineRule="auto"/>
        <w:ind w:firstLine="720"/>
        <w:jc w:val="both"/>
        <w:rPr>
          <w:rFonts w:ascii="Arial" w:hAnsi="Arial" w:cs="Arial"/>
          <w:sz w:val="20"/>
          <w:szCs w:val="20"/>
        </w:rPr>
      </w:pPr>
      <w:r w:rsidRPr="00A02874">
        <w:rPr>
          <w:rFonts w:ascii="Arial" w:hAnsi="Arial" w:cs="Arial"/>
          <w:sz w:val="20"/>
          <w:szCs w:val="20"/>
        </w:rPr>
        <w:t>The study reveals that the FPO members faced numerous constraints.</w:t>
      </w:r>
      <w:r w:rsidR="00B6284B">
        <w:rPr>
          <w:rFonts w:ascii="Arial" w:hAnsi="Arial" w:cs="Arial"/>
          <w:sz w:val="20"/>
          <w:szCs w:val="20"/>
        </w:rPr>
        <w:t xml:space="preserve"> </w:t>
      </w:r>
      <w:r w:rsidR="007240BB" w:rsidRPr="008E49D6">
        <w:rPr>
          <w:rFonts w:ascii="Arial" w:hAnsi="Arial" w:cs="Arial"/>
          <w:sz w:val="20"/>
          <w:szCs w:val="20"/>
        </w:rPr>
        <w:t xml:space="preserve">Table </w:t>
      </w:r>
      <w:r w:rsidR="007240BB">
        <w:rPr>
          <w:rFonts w:ascii="Arial" w:hAnsi="Arial" w:cs="Arial"/>
          <w:sz w:val="20"/>
          <w:szCs w:val="20"/>
        </w:rPr>
        <w:t>1</w:t>
      </w:r>
      <w:r w:rsidR="00B6284B">
        <w:rPr>
          <w:rFonts w:ascii="Arial" w:hAnsi="Arial" w:cs="Arial"/>
          <w:sz w:val="20"/>
          <w:szCs w:val="20"/>
        </w:rPr>
        <w:t xml:space="preserve"> shows the </w:t>
      </w:r>
      <w:r w:rsidR="007240BB" w:rsidRPr="008E49D6">
        <w:rPr>
          <w:rFonts w:ascii="Arial" w:hAnsi="Arial" w:cs="Arial"/>
          <w:sz w:val="20"/>
          <w:szCs w:val="20"/>
        </w:rPr>
        <w:t>Pro</w:t>
      </w:r>
      <w:r w:rsidR="00B6284B">
        <w:rPr>
          <w:rFonts w:ascii="Arial" w:hAnsi="Arial" w:cs="Arial"/>
          <w:sz w:val="20"/>
          <w:szCs w:val="20"/>
        </w:rPr>
        <w:t xml:space="preserve"> </w:t>
      </w:r>
      <w:r w:rsidR="007240BB" w:rsidRPr="008E49D6">
        <w:rPr>
          <w:rFonts w:ascii="Arial" w:hAnsi="Arial" w:cs="Arial"/>
          <w:sz w:val="20"/>
          <w:szCs w:val="20"/>
        </w:rPr>
        <w:t>duction constraints</w:t>
      </w:r>
      <w:r w:rsidR="00B6284B">
        <w:rPr>
          <w:rFonts w:ascii="Arial" w:hAnsi="Arial" w:cs="Arial"/>
          <w:sz w:val="20"/>
          <w:szCs w:val="20"/>
        </w:rPr>
        <w:t xml:space="preserve"> </w:t>
      </w:r>
      <w:r w:rsidR="007240BB" w:rsidRPr="008E49D6">
        <w:rPr>
          <w:rFonts w:ascii="Arial" w:hAnsi="Arial" w:cs="Arial"/>
          <w:sz w:val="20"/>
          <w:szCs w:val="20"/>
        </w:rPr>
        <w:t xml:space="preserve">faced by </w:t>
      </w:r>
      <w:r w:rsidR="007240BB" w:rsidRPr="008E49D6">
        <w:rPr>
          <w:rFonts w:ascii="Arial" w:hAnsi="Arial" w:cs="Arial"/>
          <w:color w:val="000000"/>
          <w:sz w:val="20"/>
          <w:szCs w:val="20"/>
        </w:rPr>
        <w:t>the members of FPOs</w:t>
      </w:r>
      <w:r w:rsidR="007240BB">
        <w:rPr>
          <w:rFonts w:ascii="Arial" w:hAnsi="Arial" w:cs="Arial"/>
          <w:color w:val="000000"/>
          <w:sz w:val="20"/>
          <w:szCs w:val="20"/>
        </w:rPr>
        <w:t xml:space="preserve"> using </w:t>
      </w:r>
      <w:r>
        <w:rPr>
          <w:rFonts w:ascii="Arial" w:hAnsi="Arial" w:cs="Arial"/>
          <w:color w:val="000000"/>
          <w:sz w:val="20"/>
          <w:szCs w:val="20"/>
        </w:rPr>
        <w:t>the ranking</w:t>
      </w:r>
      <w:r w:rsidR="007240BB">
        <w:rPr>
          <w:rFonts w:ascii="Arial" w:hAnsi="Arial" w:cs="Arial"/>
          <w:color w:val="000000"/>
          <w:sz w:val="20"/>
          <w:szCs w:val="20"/>
        </w:rPr>
        <w:t xml:space="preserve"> method.</w:t>
      </w:r>
      <w:r w:rsidR="007240BB">
        <w:rPr>
          <w:rFonts w:ascii="Arial" w:hAnsi="Arial" w:cs="Arial"/>
          <w:sz w:val="20"/>
          <w:szCs w:val="20"/>
        </w:rPr>
        <w:t xml:space="preserve"> We have identified that</w:t>
      </w:r>
      <w:r>
        <w:rPr>
          <w:rFonts w:ascii="Arial" w:hAnsi="Arial" w:cs="Arial"/>
          <w:color w:val="000000"/>
          <w:sz w:val="20"/>
          <w:szCs w:val="20"/>
        </w:rPr>
        <w:t xml:space="preserve"> </w:t>
      </w:r>
      <w:r w:rsidR="009D4BE6">
        <w:rPr>
          <w:rFonts w:ascii="Arial" w:hAnsi="Arial" w:cs="Arial"/>
          <w:color w:val="000000"/>
          <w:sz w:val="20"/>
          <w:szCs w:val="20"/>
        </w:rPr>
        <w:t>L</w:t>
      </w:r>
      <w:r>
        <w:rPr>
          <w:rFonts w:ascii="Arial" w:hAnsi="Arial" w:cs="Arial"/>
          <w:color w:val="000000"/>
          <w:sz w:val="20"/>
          <w:szCs w:val="20"/>
        </w:rPr>
        <w:t>ack of good-quality seeds, high incidence</w:t>
      </w:r>
      <w:r w:rsidR="00B6284B">
        <w:rPr>
          <w:rFonts w:ascii="Arial" w:hAnsi="Arial" w:cs="Arial"/>
          <w:color w:val="000000"/>
          <w:sz w:val="20"/>
          <w:szCs w:val="20"/>
        </w:rPr>
        <w:t>s</w:t>
      </w:r>
      <w:r>
        <w:rPr>
          <w:rFonts w:ascii="Arial" w:hAnsi="Arial" w:cs="Arial"/>
          <w:color w:val="000000"/>
          <w:sz w:val="20"/>
          <w:szCs w:val="20"/>
        </w:rPr>
        <w:t xml:space="preserve"> of pests and diseases, </w:t>
      </w:r>
      <w:r w:rsidR="00AC26C0">
        <w:rPr>
          <w:rFonts w:ascii="Arial" w:hAnsi="Arial" w:cs="Arial"/>
          <w:color w:val="000000"/>
          <w:sz w:val="20"/>
          <w:szCs w:val="20"/>
        </w:rPr>
        <w:t>i</w:t>
      </w:r>
      <w:r>
        <w:rPr>
          <w:rFonts w:ascii="Arial" w:hAnsi="Arial" w:cs="Arial"/>
          <w:color w:val="000000"/>
          <w:sz w:val="20"/>
          <w:szCs w:val="20"/>
        </w:rPr>
        <w:t xml:space="preserve">rregular procurement of produce, and a </w:t>
      </w:r>
      <w:r w:rsidR="007240BB">
        <w:rPr>
          <w:rFonts w:ascii="Arial" w:hAnsi="Arial" w:cs="Arial"/>
          <w:color w:val="000000"/>
          <w:sz w:val="20"/>
          <w:szCs w:val="20"/>
        </w:rPr>
        <w:t>lack</w:t>
      </w:r>
      <w:r w:rsidR="007240BB" w:rsidRPr="008E49D6">
        <w:rPr>
          <w:rFonts w:ascii="Arial" w:hAnsi="Arial" w:cs="Arial"/>
          <w:color w:val="000000"/>
          <w:sz w:val="20"/>
          <w:szCs w:val="20"/>
        </w:rPr>
        <w:t xml:space="preserve"> of irrigation facilities</w:t>
      </w:r>
      <w:r w:rsidR="007240BB">
        <w:rPr>
          <w:rFonts w:ascii="Arial" w:hAnsi="Arial" w:cs="Arial"/>
          <w:color w:val="000000"/>
          <w:sz w:val="20"/>
          <w:szCs w:val="20"/>
        </w:rPr>
        <w:t xml:space="preserve"> </w:t>
      </w:r>
      <w:r w:rsidR="007240BB">
        <w:rPr>
          <w:rFonts w:ascii="Arial" w:hAnsi="Arial" w:cs="Arial"/>
          <w:sz w:val="20"/>
          <w:szCs w:val="20"/>
        </w:rPr>
        <w:t xml:space="preserve">are the production constraints faced by members of FPOs. </w:t>
      </w:r>
      <w:r w:rsidR="007240BB" w:rsidRPr="008E49D6">
        <w:rPr>
          <w:rFonts w:ascii="Arial" w:hAnsi="Arial" w:cs="Arial"/>
          <w:sz w:val="20"/>
          <w:szCs w:val="20"/>
        </w:rPr>
        <w:t xml:space="preserve">Among the </w:t>
      </w:r>
      <w:r w:rsidR="007240BB">
        <w:rPr>
          <w:rFonts w:ascii="Arial" w:hAnsi="Arial" w:cs="Arial"/>
          <w:sz w:val="20"/>
          <w:szCs w:val="20"/>
        </w:rPr>
        <w:t xml:space="preserve">four constraints, </w:t>
      </w:r>
      <w:r w:rsidR="007240BB" w:rsidRPr="008E49D6">
        <w:rPr>
          <w:rFonts w:ascii="Arial" w:hAnsi="Arial" w:cs="Arial"/>
          <w:color w:val="000000"/>
          <w:sz w:val="20"/>
          <w:szCs w:val="20"/>
        </w:rPr>
        <w:t xml:space="preserve">Irregular procurement of </w:t>
      </w:r>
      <w:r w:rsidR="007240BB">
        <w:rPr>
          <w:rFonts w:ascii="Arial" w:hAnsi="Arial" w:cs="Arial"/>
          <w:color w:val="000000"/>
          <w:sz w:val="20"/>
          <w:szCs w:val="20"/>
        </w:rPr>
        <w:t xml:space="preserve">agricultural </w:t>
      </w:r>
      <w:r w:rsidR="007240BB" w:rsidRPr="008E49D6">
        <w:rPr>
          <w:rFonts w:ascii="Arial" w:hAnsi="Arial" w:cs="Arial"/>
          <w:color w:val="000000"/>
          <w:sz w:val="20"/>
          <w:szCs w:val="20"/>
        </w:rPr>
        <w:t>produce</w:t>
      </w:r>
      <w:r w:rsidR="007240BB">
        <w:rPr>
          <w:rFonts w:ascii="Arial" w:hAnsi="Arial" w:cs="Arial"/>
          <w:color w:val="000000"/>
          <w:sz w:val="20"/>
          <w:szCs w:val="20"/>
        </w:rPr>
        <w:t xml:space="preserve"> is identified as the major constraint, followed by Lack</w:t>
      </w:r>
      <w:r w:rsidR="007240BB" w:rsidRPr="008E49D6">
        <w:rPr>
          <w:rFonts w:ascii="Arial" w:hAnsi="Arial" w:cs="Arial"/>
          <w:color w:val="000000"/>
          <w:sz w:val="20"/>
          <w:szCs w:val="20"/>
        </w:rPr>
        <w:t xml:space="preserve"> of irrigation facilities.</w:t>
      </w:r>
      <w:r w:rsidR="007240BB">
        <w:rPr>
          <w:rFonts w:ascii="Arial" w:hAnsi="Arial" w:cs="Arial"/>
          <w:color w:val="000000"/>
          <w:sz w:val="20"/>
          <w:szCs w:val="20"/>
        </w:rPr>
        <w:t xml:space="preserve"> Although the mean score varies between 2.44 to 2.69. </w:t>
      </w:r>
    </w:p>
    <w:p w14:paraId="32C220D8" w14:textId="6EE141F1" w:rsidR="007240BB" w:rsidRDefault="00AC26C0" w:rsidP="007240BB">
      <w:pPr>
        <w:spacing w:line="360" w:lineRule="auto"/>
        <w:jc w:val="both"/>
        <w:rPr>
          <w:rFonts w:ascii="Arial" w:hAnsi="Arial" w:cs="Arial"/>
          <w:color w:val="000000"/>
          <w:sz w:val="20"/>
          <w:szCs w:val="20"/>
        </w:rPr>
      </w:pPr>
      <w:r>
        <w:rPr>
          <w:rFonts w:ascii="Arial" w:hAnsi="Arial" w:cs="Arial"/>
          <w:sz w:val="20"/>
          <w:szCs w:val="20"/>
        </w:rPr>
        <w:t>Ma</w:t>
      </w:r>
      <w:r w:rsidR="007240BB">
        <w:rPr>
          <w:rFonts w:ascii="Arial" w:hAnsi="Arial" w:cs="Arial"/>
          <w:sz w:val="20"/>
          <w:szCs w:val="20"/>
        </w:rPr>
        <w:t>rketing</w:t>
      </w:r>
      <w:r w:rsidR="007240BB" w:rsidRPr="008E49D6">
        <w:rPr>
          <w:rFonts w:ascii="Arial" w:hAnsi="Arial" w:cs="Arial"/>
          <w:sz w:val="20"/>
          <w:szCs w:val="20"/>
        </w:rPr>
        <w:t xml:space="preserve"> constraints faced by </w:t>
      </w:r>
      <w:r w:rsidR="007240BB" w:rsidRPr="008E49D6">
        <w:rPr>
          <w:rFonts w:ascii="Arial" w:hAnsi="Arial" w:cs="Arial"/>
          <w:color w:val="000000"/>
          <w:sz w:val="20"/>
          <w:szCs w:val="20"/>
        </w:rPr>
        <w:t>the members of FPOs</w:t>
      </w:r>
      <w:r w:rsidR="007240BB">
        <w:rPr>
          <w:rFonts w:ascii="Arial" w:hAnsi="Arial" w:cs="Arial"/>
          <w:color w:val="000000"/>
          <w:sz w:val="20"/>
          <w:szCs w:val="20"/>
        </w:rPr>
        <w:t xml:space="preserve"> </w:t>
      </w:r>
      <w:r w:rsidR="00BD7E89">
        <w:rPr>
          <w:rFonts w:ascii="Arial" w:hAnsi="Arial" w:cs="Arial"/>
          <w:color w:val="000000"/>
          <w:sz w:val="20"/>
          <w:szCs w:val="20"/>
        </w:rPr>
        <w:t xml:space="preserve">are </w:t>
      </w:r>
      <w:r>
        <w:rPr>
          <w:rFonts w:ascii="Arial" w:hAnsi="Arial" w:cs="Arial"/>
          <w:color w:val="000000"/>
          <w:sz w:val="20"/>
          <w:szCs w:val="20"/>
        </w:rPr>
        <w:t>presented in Table 2</w:t>
      </w:r>
      <w:r w:rsidR="007240BB">
        <w:rPr>
          <w:rFonts w:ascii="Arial" w:hAnsi="Arial" w:cs="Arial"/>
          <w:color w:val="000000"/>
          <w:sz w:val="20"/>
          <w:szCs w:val="20"/>
        </w:rPr>
        <w:t xml:space="preserve">. FPO members face seven major </w:t>
      </w:r>
      <w:r w:rsidR="00BD7E89">
        <w:rPr>
          <w:rFonts w:ascii="Arial" w:hAnsi="Arial" w:cs="Arial"/>
          <w:color w:val="000000"/>
          <w:sz w:val="20"/>
          <w:szCs w:val="20"/>
        </w:rPr>
        <w:t xml:space="preserve">marketing </w:t>
      </w:r>
      <w:r w:rsidR="007240BB">
        <w:rPr>
          <w:rFonts w:ascii="Arial" w:hAnsi="Arial" w:cs="Arial"/>
          <w:color w:val="000000"/>
          <w:sz w:val="20"/>
          <w:szCs w:val="20"/>
        </w:rPr>
        <w:t xml:space="preserve">issues, namely </w:t>
      </w:r>
      <w:r w:rsidR="009D4BE6">
        <w:rPr>
          <w:rFonts w:ascii="Arial" w:hAnsi="Arial" w:cs="Arial"/>
          <w:color w:val="000000"/>
          <w:sz w:val="20"/>
          <w:szCs w:val="20"/>
        </w:rPr>
        <w:t>L</w:t>
      </w:r>
      <w:r w:rsidR="007240BB" w:rsidRPr="008E49D6">
        <w:rPr>
          <w:rFonts w:ascii="Arial" w:hAnsi="Arial" w:cs="Arial"/>
          <w:color w:val="000000"/>
          <w:sz w:val="20"/>
          <w:szCs w:val="20"/>
        </w:rPr>
        <w:t>ack of latest marketing information</w:t>
      </w:r>
      <w:r w:rsidR="007240BB">
        <w:rPr>
          <w:rFonts w:ascii="Arial" w:hAnsi="Arial" w:cs="Arial"/>
          <w:color w:val="000000"/>
          <w:sz w:val="20"/>
          <w:szCs w:val="20"/>
        </w:rPr>
        <w:t xml:space="preserve">, </w:t>
      </w:r>
      <w:r w:rsidR="00DD545C">
        <w:rPr>
          <w:rFonts w:ascii="Arial" w:hAnsi="Arial" w:cs="Arial"/>
          <w:color w:val="000000"/>
          <w:sz w:val="20"/>
          <w:szCs w:val="20"/>
        </w:rPr>
        <w:t>d</w:t>
      </w:r>
      <w:r w:rsidR="007240BB" w:rsidRPr="008E49D6">
        <w:rPr>
          <w:rFonts w:ascii="Arial" w:hAnsi="Arial" w:cs="Arial"/>
          <w:color w:val="000000"/>
          <w:sz w:val="20"/>
          <w:szCs w:val="20"/>
        </w:rPr>
        <w:t>elayed payment</w:t>
      </w:r>
      <w:r w:rsidR="007240BB">
        <w:rPr>
          <w:rFonts w:ascii="Arial" w:hAnsi="Arial" w:cs="Arial"/>
          <w:color w:val="000000"/>
          <w:sz w:val="20"/>
          <w:szCs w:val="20"/>
        </w:rPr>
        <w:t xml:space="preserve">, </w:t>
      </w:r>
      <w:r w:rsidR="003356A2">
        <w:rPr>
          <w:rFonts w:ascii="Arial" w:hAnsi="Arial" w:cs="Arial"/>
          <w:color w:val="000000"/>
          <w:sz w:val="20"/>
          <w:szCs w:val="20"/>
        </w:rPr>
        <w:t>g</w:t>
      </w:r>
      <w:r w:rsidR="007240BB" w:rsidRPr="008E49D6">
        <w:rPr>
          <w:rFonts w:ascii="Arial" w:hAnsi="Arial" w:cs="Arial"/>
          <w:color w:val="000000"/>
          <w:sz w:val="20"/>
          <w:szCs w:val="20"/>
        </w:rPr>
        <w:t>aps in supply chain management</w:t>
      </w:r>
      <w:r w:rsidR="007240BB">
        <w:rPr>
          <w:rFonts w:ascii="Arial" w:hAnsi="Arial" w:cs="Arial"/>
          <w:color w:val="000000"/>
          <w:sz w:val="20"/>
          <w:szCs w:val="20"/>
        </w:rPr>
        <w:t xml:space="preserve">, </w:t>
      </w:r>
      <w:r w:rsidR="00DD545C">
        <w:rPr>
          <w:rFonts w:ascii="Arial" w:hAnsi="Arial" w:cs="Arial"/>
          <w:color w:val="000000"/>
          <w:sz w:val="20"/>
          <w:szCs w:val="20"/>
        </w:rPr>
        <w:t>l</w:t>
      </w:r>
      <w:r w:rsidR="007240BB" w:rsidRPr="008E49D6">
        <w:rPr>
          <w:rFonts w:ascii="Arial" w:hAnsi="Arial" w:cs="Arial"/>
          <w:color w:val="000000"/>
          <w:sz w:val="20"/>
          <w:szCs w:val="20"/>
        </w:rPr>
        <w:t>ack of marketing skills</w:t>
      </w:r>
      <w:r w:rsidR="007240BB">
        <w:rPr>
          <w:rFonts w:ascii="Arial" w:hAnsi="Arial" w:cs="Arial"/>
          <w:color w:val="000000"/>
          <w:sz w:val="20"/>
          <w:szCs w:val="20"/>
        </w:rPr>
        <w:t xml:space="preserve">, </w:t>
      </w:r>
      <w:r w:rsidR="00DD545C">
        <w:rPr>
          <w:rFonts w:ascii="Arial" w:hAnsi="Arial" w:cs="Arial"/>
          <w:color w:val="000000"/>
          <w:sz w:val="20"/>
          <w:szCs w:val="20"/>
        </w:rPr>
        <w:t>l</w:t>
      </w:r>
      <w:r w:rsidR="007240BB" w:rsidRPr="008E49D6">
        <w:rPr>
          <w:rFonts w:ascii="Arial" w:hAnsi="Arial" w:cs="Arial"/>
          <w:color w:val="000000"/>
          <w:sz w:val="20"/>
          <w:szCs w:val="20"/>
        </w:rPr>
        <w:t xml:space="preserve">ack of proper </w:t>
      </w:r>
      <w:r w:rsidR="00BD7E89">
        <w:rPr>
          <w:rFonts w:ascii="Arial" w:hAnsi="Arial" w:cs="Arial"/>
          <w:color w:val="000000"/>
          <w:sz w:val="20"/>
          <w:szCs w:val="20"/>
        </w:rPr>
        <w:t>government</w:t>
      </w:r>
      <w:r w:rsidR="007240BB" w:rsidRPr="008E49D6">
        <w:rPr>
          <w:rFonts w:ascii="Arial" w:hAnsi="Arial" w:cs="Arial"/>
          <w:color w:val="000000"/>
          <w:sz w:val="20"/>
          <w:szCs w:val="20"/>
        </w:rPr>
        <w:t xml:space="preserve"> price policy</w:t>
      </w:r>
      <w:r w:rsidR="007240BB">
        <w:rPr>
          <w:rFonts w:ascii="Arial" w:hAnsi="Arial" w:cs="Arial"/>
          <w:color w:val="000000"/>
          <w:sz w:val="20"/>
          <w:szCs w:val="20"/>
        </w:rPr>
        <w:t xml:space="preserve">, </w:t>
      </w:r>
      <w:r w:rsidR="00DD545C">
        <w:rPr>
          <w:rFonts w:ascii="Arial" w:hAnsi="Arial" w:cs="Arial"/>
          <w:color w:val="000000"/>
          <w:sz w:val="20"/>
          <w:szCs w:val="20"/>
        </w:rPr>
        <w:t>l</w:t>
      </w:r>
      <w:r w:rsidR="007240BB" w:rsidRPr="008E49D6">
        <w:rPr>
          <w:rFonts w:ascii="Arial" w:hAnsi="Arial" w:cs="Arial"/>
          <w:color w:val="000000"/>
          <w:sz w:val="20"/>
          <w:szCs w:val="20"/>
        </w:rPr>
        <w:t>ow price of produce</w:t>
      </w:r>
      <w:r w:rsidR="007240BB">
        <w:rPr>
          <w:rFonts w:ascii="Arial" w:hAnsi="Arial" w:cs="Arial"/>
          <w:color w:val="000000"/>
          <w:sz w:val="20"/>
          <w:szCs w:val="20"/>
        </w:rPr>
        <w:t xml:space="preserve"> and i</w:t>
      </w:r>
      <w:r w:rsidR="007240BB" w:rsidRPr="008E49D6">
        <w:rPr>
          <w:rFonts w:ascii="Arial" w:hAnsi="Arial" w:cs="Arial"/>
          <w:color w:val="000000"/>
          <w:sz w:val="20"/>
          <w:szCs w:val="20"/>
        </w:rPr>
        <w:t>nvolvement of middlemen</w:t>
      </w:r>
      <w:r w:rsidR="007240BB">
        <w:rPr>
          <w:rFonts w:ascii="Arial" w:hAnsi="Arial" w:cs="Arial"/>
          <w:color w:val="000000"/>
          <w:sz w:val="20"/>
          <w:szCs w:val="20"/>
        </w:rPr>
        <w:t>. Of the seven constraints, the low</w:t>
      </w:r>
      <w:r w:rsidR="007240BB" w:rsidRPr="008E49D6">
        <w:rPr>
          <w:rFonts w:ascii="Arial" w:hAnsi="Arial" w:cs="Arial"/>
          <w:color w:val="000000"/>
          <w:sz w:val="20"/>
          <w:szCs w:val="20"/>
        </w:rPr>
        <w:t xml:space="preserve"> price of produce</w:t>
      </w:r>
      <w:r w:rsidR="007240BB">
        <w:rPr>
          <w:rFonts w:ascii="Arial" w:hAnsi="Arial" w:cs="Arial"/>
          <w:color w:val="000000"/>
          <w:sz w:val="20"/>
          <w:szCs w:val="20"/>
        </w:rPr>
        <w:t xml:space="preserve"> ranked first, followed by the i</w:t>
      </w:r>
      <w:r w:rsidR="007240BB" w:rsidRPr="008E49D6">
        <w:rPr>
          <w:rFonts w:ascii="Arial" w:hAnsi="Arial" w:cs="Arial"/>
          <w:color w:val="000000"/>
          <w:sz w:val="20"/>
          <w:szCs w:val="20"/>
        </w:rPr>
        <w:t>nvolvement of middlemen</w:t>
      </w:r>
      <w:r w:rsidR="00492646">
        <w:rPr>
          <w:rFonts w:ascii="Arial" w:hAnsi="Arial" w:cs="Arial"/>
          <w:color w:val="000000"/>
          <w:sz w:val="20"/>
          <w:szCs w:val="20"/>
        </w:rPr>
        <w:t xml:space="preserve"> and g</w:t>
      </w:r>
      <w:r w:rsidR="00492646" w:rsidRPr="008E49D6">
        <w:rPr>
          <w:rFonts w:ascii="Arial" w:hAnsi="Arial" w:cs="Arial"/>
          <w:color w:val="000000"/>
          <w:sz w:val="20"/>
          <w:szCs w:val="20"/>
        </w:rPr>
        <w:t>aps in supply chain management</w:t>
      </w:r>
      <w:r w:rsidR="007240BB">
        <w:rPr>
          <w:rFonts w:ascii="Arial" w:hAnsi="Arial" w:cs="Arial"/>
          <w:color w:val="000000"/>
          <w:sz w:val="20"/>
          <w:szCs w:val="20"/>
        </w:rPr>
        <w:t>. The mean score ranged from 2.64 to 2.78.</w:t>
      </w:r>
    </w:p>
    <w:p w14:paraId="5C72DA7B" w14:textId="2F52107F" w:rsidR="007240BB" w:rsidRDefault="007240BB" w:rsidP="007240BB">
      <w:pPr>
        <w:spacing w:line="360" w:lineRule="auto"/>
        <w:jc w:val="both"/>
        <w:rPr>
          <w:rFonts w:ascii="Arial" w:hAnsi="Arial" w:cs="Arial"/>
          <w:color w:val="000000"/>
          <w:sz w:val="20"/>
          <w:szCs w:val="20"/>
        </w:rPr>
      </w:pPr>
      <w:r>
        <w:rPr>
          <w:rFonts w:ascii="Arial" w:hAnsi="Arial" w:cs="Arial"/>
          <w:color w:val="000000"/>
          <w:sz w:val="20"/>
          <w:szCs w:val="20"/>
        </w:rPr>
        <w:t xml:space="preserve">Table 3 depicts that six constraints fall under the technical dimension and are experienced by the members of FPOs. </w:t>
      </w:r>
      <w:r w:rsidR="00BD7E89">
        <w:rPr>
          <w:rFonts w:ascii="Arial" w:hAnsi="Arial" w:cs="Arial"/>
          <w:color w:val="000000"/>
          <w:sz w:val="20"/>
          <w:szCs w:val="20"/>
        </w:rPr>
        <w:t>L</w:t>
      </w:r>
      <w:r w:rsidRPr="008E49D6">
        <w:rPr>
          <w:rFonts w:ascii="Arial" w:hAnsi="Arial" w:cs="Arial"/>
          <w:color w:val="000000"/>
          <w:sz w:val="20"/>
          <w:szCs w:val="20"/>
        </w:rPr>
        <w:t>ack of proper infrastructure facilities</w:t>
      </w:r>
      <w:r>
        <w:rPr>
          <w:rFonts w:ascii="Arial" w:hAnsi="Arial" w:cs="Arial"/>
          <w:color w:val="000000"/>
          <w:sz w:val="20"/>
          <w:szCs w:val="20"/>
        </w:rPr>
        <w:t xml:space="preserve">, </w:t>
      </w:r>
      <w:r w:rsidR="003356A2">
        <w:rPr>
          <w:rFonts w:ascii="Arial" w:hAnsi="Arial" w:cs="Arial"/>
          <w:color w:val="000000"/>
          <w:sz w:val="20"/>
          <w:szCs w:val="20"/>
        </w:rPr>
        <w:t>d</w:t>
      </w:r>
      <w:r w:rsidRPr="008E49D6">
        <w:rPr>
          <w:rFonts w:ascii="Arial" w:hAnsi="Arial" w:cs="Arial"/>
          <w:color w:val="000000"/>
          <w:sz w:val="20"/>
          <w:szCs w:val="20"/>
        </w:rPr>
        <w:t>ifficulties in the adoption of recommended practices</w:t>
      </w:r>
      <w:r>
        <w:rPr>
          <w:rFonts w:ascii="Arial" w:hAnsi="Arial" w:cs="Arial"/>
          <w:color w:val="000000"/>
          <w:sz w:val="20"/>
          <w:szCs w:val="20"/>
        </w:rPr>
        <w:t xml:space="preserve">, </w:t>
      </w:r>
      <w:r w:rsidR="003356A2">
        <w:rPr>
          <w:rFonts w:ascii="Arial" w:hAnsi="Arial" w:cs="Arial"/>
          <w:color w:val="000000"/>
          <w:sz w:val="20"/>
          <w:szCs w:val="20"/>
        </w:rPr>
        <w:t>l</w:t>
      </w:r>
      <w:r w:rsidRPr="008E49D6">
        <w:rPr>
          <w:rFonts w:ascii="Arial" w:hAnsi="Arial" w:cs="Arial"/>
          <w:color w:val="000000"/>
          <w:sz w:val="20"/>
          <w:szCs w:val="20"/>
        </w:rPr>
        <w:t>ess knowledge of value-added products</w:t>
      </w:r>
      <w:r>
        <w:rPr>
          <w:rFonts w:ascii="Arial" w:hAnsi="Arial" w:cs="Arial"/>
          <w:color w:val="000000"/>
          <w:sz w:val="20"/>
          <w:szCs w:val="20"/>
        </w:rPr>
        <w:t xml:space="preserve">, </w:t>
      </w:r>
      <w:r w:rsidR="003356A2">
        <w:rPr>
          <w:rFonts w:ascii="Arial" w:hAnsi="Arial" w:cs="Arial"/>
          <w:color w:val="000000"/>
          <w:sz w:val="20"/>
          <w:szCs w:val="20"/>
        </w:rPr>
        <w:t>l</w:t>
      </w:r>
      <w:r w:rsidRPr="008E49D6">
        <w:rPr>
          <w:rFonts w:ascii="Arial" w:hAnsi="Arial" w:cs="Arial"/>
          <w:color w:val="000000"/>
          <w:sz w:val="20"/>
          <w:szCs w:val="20"/>
        </w:rPr>
        <w:t>ack of post- harvest management facilities</w:t>
      </w:r>
      <w:r>
        <w:rPr>
          <w:rFonts w:ascii="Arial" w:hAnsi="Arial" w:cs="Arial"/>
          <w:color w:val="000000"/>
          <w:sz w:val="20"/>
          <w:szCs w:val="20"/>
        </w:rPr>
        <w:t xml:space="preserve">, </w:t>
      </w:r>
      <w:r w:rsidR="003356A2">
        <w:rPr>
          <w:rFonts w:ascii="Arial" w:hAnsi="Arial" w:cs="Arial"/>
          <w:color w:val="000000"/>
          <w:sz w:val="20"/>
          <w:szCs w:val="20"/>
        </w:rPr>
        <w:lastRenderedPageBreak/>
        <w:t>i</w:t>
      </w:r>
      <w:r w:rsidRPr="008E49D6">
        <w:rPr>
          <w:rFonts w:ascii="Arial" w:hAnsi="Arial" w:cs="Arial"/>
          <w:color w:val="000000"/>
          <w:sz w:val="20"/>
          <w:szCs w:val="20"/>
        </w:rPr>
        <w:t>nadequate technical guidance</w:t>
      </w:r>
      <w:r>
        <w:rPr>
          <w:rFonts w:ascii="Arial" w:hAnsi="Arial" w:cs="Arial"/>
          <w:color w:val="000000"/>
          <w:sz w:val="20"/>
          <w:szCs w:val="20"/>
        </w:rPr>
        <w:t xml:space="preserve">, </w:t>
      </w:r>
      <w:r w:rsidR="003356A2">
        <w:rPr>
          <w:rFonts w:ascii="Arial" w:hAnsi="Arial" w:cs="Arial"/>
          <w:color w:val="000000"/>
          <w:sz w:val="20"/>
          <w:szCs w:val="20"/>
        </w:rPr>
        <w:t>l</w:t>
      </w:r>
      <w:r w:rsidRPr="008E49D6">
        <w:rPr>
          <w:rFonts w:ascii="Arial" w:hAnsi="Arial" w:cs="Arial"/>
          <w:color w:val="000000"/>
          <w:sz w:val="20"/>
          <w:szCs w:val="20"/>
        </w:rPr>
        <w:t>ack of timely, cheap and good inputs</w:t>
      </w:r>
      <w:r w:rsidR="00BD7E89">
        <w:rPr>
          <w:rFonts w:ascii="Arial" w:hAnsi="Arial" w:cs="Arial"/>
          <w:color w:val="000000"/>
          <w:sz w:val="20"/>
          <w:szCs w:val="20"/>
        </w:rPr>
        <w:t xml:space="preserve"> are the identified constraints</w:t>
      </w:r>
      <w:r>
        <w:rPr>
          <w:rFonts w:ascii="Arial" w:hAnsi="Arial" w:cs="Arial"/>
          <w:color w:val="000000"/>
          <w:sz w:val="20"/>
          <w:szCs w:val="20"/>
        </w:rPr>
        <w:t xml:space="preserve">. Out of the six constraints, the most </w:t>
      </w:r>
      <w:r w:rsidR="00BD7E89">
        <w:rPr>
          <w:rFonts w:ascii="Arial" w:hAnsi="Arial" w:cs="Arial"/>
          <w:color w:val="000000"/>
          <w:sz w:val="20"/>
          <w:szCs w:val="20"/>
        </w:rPr>
        <w:t xml:space="preserve">important </w:t>
      </w:r>
      <w:r>
        <w:rPr>
          <w:rFonts w:ascii="Arial" w:hAnsi="Arial" w:cs="Arial"/>
          <w:color w:val="000000"/>
          <w:sz w:val="20"/>
          <w:szCs w:val="20"/>
        </w:rPr>
        <w:t xml:space="preserve">constraint was the lack of post-harvest management facilities, followed by </w:t>
      </w:r>
      <w:r w:rsidR="00BD7E89">
        <w:rPr>
          <w:rFonts w:ascii="Arial" w:hAnsi="Arial" w:cs="Arial"/>
          <w:color w:val="000000"/>
          <w:sz w:val="20"/>
          <w:szCs w:val="20"/>
        </w:rPr>
        <w:t>l</w:t>
      </w:r>
      <w:r w:rsidRPr="008E49D6">
        <w:rPr>
          <w:rFonts w:ascii="Arial" w:hAnsi="Arial" w:cs="Arial"/>
          <w:color w:val="000000"/>
          <w:sz w:val="20"/>
          <w:szCs w:val="20"/>
        </w:rPr>
        <w:t>ess knowledge of value-added products</w:t>
      </w:r>
      <w:r>
        <w:rPr>
          <w:rFonts w:ascii="Arial" w:hAnsi="Arial" w:cs="Arial"/>
          <w:color w:val="000000"/>
          <w:sz w:val="20"/>
          <w:szCs w:val="20"/>
        </w:rPr>
        <w:t>. The range of mean score values varied from 2.44 to 2.6</w:t>
      </w:r>
      <w:r w:rsidR="00163D00">
        <w:rPr>
          <w:rFonts w:ascii="Arial" w:hAnsi="Arial" w:cs="Arial"/>
          <w:color w:val="000000"/>
          <w:sz w:val="20"/>
          <w:szCs w:val="20"/>
        </w:rPr>
        <w:t>5</w:t>
      </w:r>
      <w:r>
        <w:rPr>
          <w:rFonts w:ascii="Arial" w:hAnsi="Arial" w:cs="Arial"/>
          <w:color w:val="000000"/>
          <w:sz w:val="20"/>
          <w:szCs w:val="20"/>
        </w:rPr>
        <w:t>.</w:t>
      </w:r>
    </w:p>
    <w:p w14:paraId="47713D33" w14:textId="21422EA0" w:rsidR="007240BB" w:rsidRDefault="007240BB" w:rsidP="007240BB">
      <w:pPr>
        <w:spacing w:line="360" w:lineRule="auto"/>
        <w:jc w:val="both"/>
        <w:rPr>
          <w:rFonts w:ascii="Arial" w:hAnsi="Arial" w:cs="Arial"/>
          <w:sz w:val="20"/>
          <w:szCs w:val="20"/>
        </w:rPr>
      </w:pPr>
      <w:r>
        <w:rPr>
          <w:rFonts w:ascii="Arial" w:hAnsi="Arial" w:cs="Arial"/>
          <w:color w:val="000000"/>
          <w:sz w:val="20"/>
          <w:szCs w:val="20"/>
        </w:rPr>
        <w:t xml:space="preserve">As evident from Table 4, </w:t>
      </w:r>
      <w:r w:rsidR="00BD7E89">
        <w:rPr>
          <w:rFonts w:ascii="Arial" w:hAnsi="Arial" w:cs="Arial"/>
          <w:color w:val="000000"/>
          <w:sz w:val="20"/>
          <w:szCs w:val="20"/>
        </w:rPr>
        <w:t>i</w:t>
      </w:r>
      <w:r>
        <w:rPr>
          <w:rFonts w:ascii="Arial" w:hAnsi="Arial" w:cs="Arial"/>
          <w:color w:val="000000"/>
          <w:sz w:val="20"/>
          <w:szCs w:val="20"/>
        </w:rPr>
        <w:t xml:space="preserve">n the category of labour &amp; economic constraints, FPO members reported five distinct challenges </w:t>
      </w:r>
      <w:r w:rsidR="00BD7E89">
        <w:rPr>
          <w:rFonts w:ascii="Arial" w:hAnsi="Arial" w:cs="Arial"/>
          <w:color w:val="000000"/>
          <w:sz w:val="20"/>
          <w:szCs w:val="20"/>
        </w:rPr>
        <w:t>viz.</w:t>
      </w:r>
      <w:r>
        <w:rPr>
          <w:rFonts w:ascii="Arial" w:hAnsi="Arial" w:cs="Arial"/>
          <w:color w:val="000000"/>
          <w:sz w:val="20"/>
          <w:szCs w:val="20"/>
        </w:rPr>
        <w:t xml:space="preserve"> </w:t>
      </w:r>
      <w:r w:rsidR="009D4BE6">
        <w:rPr>
          <w:rFonts w:ascii="Arial" w:hAnsi="Arial" w:cs="Arial"/>
          <w:color w:val="000000"/>
          <w:sz w:val="20"/>
          <w:szCs w:val="20"/>
        </w:rPr>
        <w:t>L</w:t>
      </w:r>
      <w:r w:rsidRPr="008E49D6">
        <w:rPr>
          <w:rFonts w:ascii="Arial" w:hAnsi="Arial" w:cs="Arial"/>
          <w:color w:val="000000"/>
          <w:sz w:val="20"/>
          <w:szCs w:val="20"/>
        </w:rPr>
        <w:t>ack of labour during harvesting</w:t>
      </w:r>
      <w:r>
        <w:rPr>
          <w:rFonts w:ascii="Arial" w:hAnsi="Arial" w:cs="Arial"/>
          <w:color w:val="000000"/>
          <w:sz w:val="20"/>
          <w:szCs w:val="20"/>
        </w:rPr>
        <w:t xml:space="preserve">, </w:t>
      </w:r>
      <w:r w:rsidR="003356A2">
        <w:rPr>
          <w:rFonts w:ascii="Arial" w:hAnsi="Arial" w:cs="Arial"/>
          <w:color w:val="000000"/>
          <w:sz w:val="20"/>
          <w:szCs w:val="20"/>
        </w:rPr>
        <w:t>l</w:t>
      </w:r>
      <w:r w:rsidRPr="008E49D6">
        <w:rPr>
          <w:rFonts w:ascii="Arial" w:hAnsi="Arial" w:cs="Arial"/>
          <w:color w:val="000000"/>
          <w:sz w:val="20"/>
          <w:szCs w:val="20"/>
        </w:rPr>
        <w:t>ack of crop insurance facilities</w:t>
      </w:r>
      <w:r>
        <w:rPr>
          <w:rFonts w:ascii="Arial" w:hAnsi="Arial" w:cs="Arial"/>
          <w:color w:val="000000"/>
          <w:sz w:val="20"/>
          <w:szCs w:val="20"/>
        </w:rPr>
        <w:t xml:space="preserve">, </w:t>
      </w:r>
      <w:r w:rsidR="003356A2">
        <w:rPr>
          <w:rFonts w:ascii="Arial" w:hAnsi="Arial" w:cs="Arial"/>
          <w:color w:val="000000"/>
          <w:sz w:val="20"/>
          <w:szCs w:val="20"/>
        </w:rPr>
        <w:t>l</w:t>
      </w:r>
      <w:r w:rsidRPr="008E49D6">
        <w:rPr>
          <w:rFonts w:ascii="Arial" w:hAnsi="Arial" w:cs="Arial"/>
          <w:color w:val="000000"/>
          <w:sz w:val="20"/>
          <w:szCs w:val="20"/>
        </w:rPr>
        <w:t xml:space="preserve">ack of </w:t>
      </w:r>
      <w:r w:rsidR="00492646">
        <w:rPr>
          <w:rFonts w:ascii="Arial" w:hAnsi="Arial" w:cs="Arial"/>
          <w:color w:val="000000"/>
          <w:sz w:val="20"/>
          <w:szCs w:val="20"/>
        </w:rPr>
        <w:t>s</w:t>
      </w:r>
      <w:r w:rsidRPr="008E49D6">
        <w:rPr>
          <w:rFonts w:ascii="Arial" w:hAnsi="Arial" w:cs="Arial"/>
          <w:color w:val="000000"/>
          <w:sz w:val="20"/>
          <w:szCs w:val="20"/>
        </w:rPr>
        <w:t xml:space="preserve">ufficient </w:t>
      </w:r>
      <w:r w:rsidR="00492646">
        <w:rPr>
          <w:rFonts w:ascii="Arial" w:hAnsi="Arial" w:cs="Arial"/>
          <w:color w:val="000000"/>
          <w:sz w:val="20"/>
          <w:szCs w:val="20"/>
        </w:rPr>
        <w:t>f</w:t>
      </w:r>
      <w:r w:rsidRPr="008E49D6">
        <w:rPr>
          <w:rFonts w:ascii="Arial" w:hAnsi="Arial" w:cs="Arial"/>
          <w:color w:val="000000"/>
          <w:sz w:val="20"/>
          <w:szCs w:val="20"/>
        </w:rPr>
        <w:t>inance</w:t>
      </w:r>
      <w:r>
        <w:rPr>
          <w:rFonts w:ascii="Arial" w:hAnsi="Arial" w:cs="Arial"/>
          <w:color w:val="000000"/>
          <w:sz w:val="20"/>
          <w:szCs w:val="20"/>
        </w:rPr>
        <w:t xml:space="preserve">, </w:t>
      </w:r>
      <w:r w:rsidR="003356A2">
        <w:rPr>
          <w:rFonts w:ascii="Arial" w:hAnsi="Arial" w:cs="Arial"/>
          <w:color w:val="000000"/>
          <w:sz w:val="20"/>
          <w:szCs w:val="20"/>
        </w:rPr>
        <w:t>h</w:t>
      </w:r>
      <w:r w:rsidRPr="008E49D6">
        <w:rPr>
          <w:rFonts w:ascii="Arial" w:hAnsi="Arial" w:cs="Arial"/>
          <w:color w:val="000000"/>
          <w:sz w:val="20"/>
          <w:szCs w:val="20"/>
        </w:rPr>
        <w:t>igh cost of labour during harvestin</w:t>
      </w:r>
      <w:r>
        <w:rPr>
          <w:rFonts w:ascii="Arial" w:hAnsi="Arial" w:cs="Arial"/>
          <w:color w:val="000000"/>
          <w:sz w:val="20"/>
          <w:szCs w:val="20"/>
        </w:rPr>
        <w:t xml:space="preserve">g, </w:t>
      </w:r>
      <w:r w:rsidR="003356A2">
        <w:rPr>
          <w:rFonts w:ascii="Arial" w:hAnsi="Arial" w:cs="Arial"/>
          <w:color w:val="000000"/>
          <w:sz w:val="20"/>
          <w:szCs w:val="20"/>
        </w:rPr>
        <w:t>l</w:t>
      </w:r>
      <w:r w:rsidRPr="008E49D6">
        <w:rPr>
          <w:rFonts w:ascii="Arial" w:hAnsi="Arial" w:cs="Arial"/>
          <w:color w:val="000000"/>
          <w:sz w:val="20"/>
          <w:szCs w:val="20"/>
        </w:rPr>
        <w:t>ack of awareness of credit facilities.</w:t>
      </w:r>
      <w:r>
        <w:rPr>
          <w:rFonts w:ascii="Arial" w:hAnsi="Arial" w:cs="Arial"/>
          <w:color w:val="000000"/>
          <w:sz w:val="20"/>
          <w:szCs w:val="20"/>
        </w:rPr>
        <w:t xml:space="preserve"> Among the five</w:t>
      </w:r>
      <w:r w:rsidR="00492646">
        <w:rPr>
          <w:rFonts w:ascii="Arial" w:hAnsi="Arial" w:cs="Arial"/>
          <w:color w:val="000000"/>
          <w:sz w:val="20"/>
          <w:szCs w:val="20"/>
        </w:rPr>
        <w:t xml:space="preserve"> </w:t>
      </w:r>
      <w:r>
        <w:rPr>
          <w:rFonts w:ascii="Arial" w:hAnsi="Arial" w:cs="Arial"/>
          <w:color w:val="000000"/>
          <w:sz w:val="20"/>
          <w:szCs w:val="20"/>
        </w:rPr>
        <w:t>constraint</w:t>
      </w:r>
      <w:r w:rsidR="00492646">
        <w:rPr>
          <w:rFonts w:ascii="Arial" w:hAnsi="Arial" w:cs="Arial"/>
          <w:color w:val="000000"/>
          <w:sz w:val="20"/>
          <w:szCs w:val="20"/>
        </w:rPr>
        <w:t xml:space="preserve">s, </w:t>
      </w:r>
      <w:r w:rsidR="00F40F35">
        <w:rPr>
          <w:rFonts w:ascii="Arial" w:hAnsi="Arial" w:cs="Arial"/>
          <w:color w:val="000000"/>
          <w:sz w:val="20"/>
          <w:szCs w:val="20"/>
        </w:rPr>
        <w:t>l</w:t>
      </w:r>
      <w:r w:rsidRPr="008E49D6">
        <w:rPr>
          <w:rFonts w:ascii="Arial" w:hAnsi="Arial" w:cs="Arial"/>
          <w:color w:val="000000"/>
          <w:sz w:val="20"/>
          <w:szCs w:val="20"/>
        </w:rPr>
        <w:t xml:space="preserve">ack of </w:t>
      </w:r>
      <w:r w:rsidR="00F40F35">
        <w:rPr>
          <w:rFonts w:ascii="Arial" w:hAnsi="Arial" w:cs="Arial"/>
          <w:color w:val="000000"/>
          <w:sz w:val="20"/>
          <w:szCs w:val="20"/>
        </w:rPr>
        <w:t>s</w:t>
      </w:r>
      <w:r w:rsidRPr="008E49D6">
        <w:rPr>
          <w:rFonts w:ascii="Arial" w:hAnsi="Arial" w:cs="Arial"/>
          <w:color w:val="000000"/>
          <w:sz w:val="20"/>
          <w:szCs w:val="20"/>
        </w:rPr>
        <w:t xml:space="preserve">ufficient </w:t>
      </w:r>
      <w:r w:rsidR="00F40F35">
        <w:rPr>
          <w:rFonts w:ascii="Arial" w:hAnsi="Arial" w:cs="Arial"/>
          <w:color w:val="000000"/>
          <w:sz w:val="20"/>
          <w:szCs w:val="20"/>
        </w:rPr>
        <w:t>f</w:t>
      </w:r>
      <w:r w:rsidRPr="008E49D6">
        <w:rPr>
          <w:rFonts w:ascii="Arial" w:hAnsi="Arial" w:cs="Arial"/>
          <w:color w:val="000000"/>
          <w:sz w:val="20"/>
          <w:szCs w:val="20"/>
        </w:rPr>
        <w:t>inance</w:t>
      </w:r>
      <w:r w:rsidR="00492646">
        <w:rPr>
          <w:rFonts w:ascii="Arial" w:hAnsi="Arial" w:cs="Arial"/>
          <w:color w:val="000000"/>
          <w:sz w:val="20"/>
          <w:szCs w:val="20"/>
        </w:rPr>
        <w:t xml:space="preserve"> is found to be the most important one</w:t>
      </w:r>
      <w:r>
        <w:rPr>
          <w:rFonts w:ascii="Arial" w:hAnsi="Arial" w:cs="Arial"/>
          <w:color w:val="000000"/>
          <w:sz w:val="20"/>
          <w:szCs w:val="20"/>
        </w:rPr>
        <w:t xml:space="preserve"> followed by </w:t>
      </w:r>
      <w:r w:rsidR="00F40F35">
        <w:rPr>
          <w:rFonts w:ascii="Arial" w:hAnsi="Arial" w:cs="Arial"/>
          <w:color w:val="000000"/>
          <w:sz w:val="20"/>
          <w:szCs w:val="20"/>
        </w:rPr>
        <w:t>l</w:t>
      </w:r>
      <w:r w:rsidRPr="008E49D6">
        <w:rPr>
          <w:rFonts w:ascii="Arial" w:hAnsi="Arial" w:cs="Arial"/>
          <w:color w:val="000000"/>
          <w:sz w:val="20"/>
          <w:szCs w:val="20"/>
        </w:rPr>
        <w:t>ack of crop insurance facilities.</w:t>
      </w:r>
      <w:r>
        <w:rPr>
          <w:rFonts w:ascii="Arial" w:hAnsi="Arial" w:cs="Arial"/>
          <w:color w:val="000000"/>
          <w:sz w:val="20"/>
          <w:szCs w:val="20"/>
        </w:rPr>
        <w:t xml:space="preserve"> The range of the mean score of constraints lies between </w:t>
      </w:r>
      <w:r w:rsidR="00163D00">
        <w:rPr>
          <w:rFonts w:ascii="Arial" w:hAnsi="Arial" w:cs="Arial"/>
          <w:color w:val="000000"/>
          <w:sz w:val="20"/>
          <w:szCs w:val="20"/>
        </w:rPr>
        <w:t>1.66</w:t>
      </w:r>
      <w:r>
        <w:rPr>
          <w:rFonts w:ascii="Arial" w:hAnsi="Arial" w:cs="Arial"/>
          <w:color w:val="000000"/>
          <w:sz w:val="20"/>
          <w:szCs w:val="20"/>
        </w:rPr>
        <w:t xml:space="preserve"> to</w:t>
      </w:r>
      <w:r w:rsidR="00163D00">
        <w:rPr>
          <w:rFonts w:ascii="Arial" w:hAnsi="Arial" w:cs="Arial"/>
          <w:color w:val="000000"/>
          <w:sz w:val="20"/>
          <w:szCs w:val="20"/>
        </w:rPr>
        <w:t xml:space="preserve"> 2.68</w:t>
      </w:r>
      <w:r>
        <w:rPr>
          <w:rFonts w:ascii="Arial" w:hAnsi="Arial" w:cs="Arial"/>
          <w:color w:val="000000"/>
          <w:sz w:val="20"/>
          <w:szCs w:val="20"/>
        </w:rPr>
        <w:t>.</w:t>
      </w:r>
    </w:p>
    <w:p w14:paraId="1A3A1264" w14:textId="77777777" w:rsidR="00754E84" w:rsidRPr="00754E84" w:rsidRDefault="00754E84" w:rsidP="007240BB">
      <w:pPr>
        <w:spacing w:line="360" w:lineRule="auto"/>
        <w:jc w:val="both"/>
        <w:rPr>
          <w:rFonts w:ascii="Arial" w:hAnsi="Arial" w:cs="Arial"/>
          <w:sz w:val="20"/>
          <w:szCs w:val="20"/>
        </w:rPr>
      </w:pPr>
    </w:p>
    <w:p w14:paraId="6B30BE43" w14:textId="77777777" w:rsidR="00862A9D" w:rsidRPr="008E49D6" w:rsidRDefault="00862A9D" w:rsidP="00862A9D">
      <w:pPr>
        <w:spacing w:line="360" w:lineRule="auto"/>
        <w:jc w:val="both"/>
        <w:rPr>
          <w:rFonts w:ascii="Arial" w:hAnsi="Arial" w:cs="Arial"/>
          <w:b/>
          <w:bCs/>
          <w:color w:val="000000"/>
          <w:sz w:val="20"/>
          <w:szCs w:val="20"/>
        </w:rPr>
      </w:pPr>
      <w:r w:rsidRPr="008E49D6">
        <w:rPr>
          <w:rFonts w:ascii="Arial" w:hAnsi="Arial" w:cs="Arial"/>
          <w:b/>
          <w:bCs/>
          <w:sz w:val="20"/>
          <w:szCs w:val="20"/>
        </w:rPr>
        <w:t xml:space="preserve">Table 1: Production constraints faced by </w:t>
      </w:r>
      <w:r w:rsidRPr="008E49D6">
        <w:rPr>
          <w:rFonts w:ascii="Arial" w:hAnsi="Arial" w:cs="Arial"/>
          <w:b/>
          <w:bCs/>
          <w:color w:val="000000"/>
          <w:sz w:val="20"/>
          <w:szCs w:val="20"/>
        </w:rPr>
        <w:t>the members of FPOs using Ranking method.</w:t>
      </w:r>
    </w:p>
    <w:tbl>
      <w:tblPr>
        <w:tblStyle w:val="TableGrid"/>
        <w:tblW w:w="9175" w:type="dxa"/>
        <w:tblLook w:val="04A0" w:firstRow="1" w:lastRow="0" w:firstColumn="1" w:lastColumn="0" w:noHBand="0" w:noVBand="1"/>
      </w:tblPr>
      <w:tblGrid>
        <w:gridCol w:w="895"/>
        <w:gridCol w:w="4590"/>
        <w:gridCol w:w="2250"/>
        <w:gridCol w:w="1440"/>
      </w:tblGrid>
      <w:tr w:rsidR="00862A9D" w:rsidRPr="008E49D6" w14:paraId="4AE20C78" w14:textId="77777777" w:rsidTr="00042F7F">
        <w:trPr>
          <w:trHeight w:val="440"/>
        </w:trPr>
        <w:tc>
          <w:tcPr>
            <w:tcW w:w="895" w:type="dxa"/>
          </w:tcPr>
          <w:p w14:paraId="47FFFDA9"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Sl. No.</w:t>
            </w:r>
          </w:p>
        </w:tc>
        <w:tc>
          <w:tcPr>
            <w:tcW w:w="4590" w:type="dxa"/>
          </w:tcPr>
          <w:p w14:paraId="42B316D5"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Production Constraints</w:t>
            </w:r>
          </w:p>
        </w:tc>
        <w:tc>
          <w:tcPr>
            <w:tcW w:w="2250" w:type="dxa"/>
          </w:tcPr>
          <w:p w14:paraId="6B7FCC6F"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Mean Score</w:t>
            </w:r>
          </w:p>
        </w:tc>
        <w:tc>
          <w:tcPr>
            <w:tcW w:w="1440" w:type="dxa"/>
          </w:tcPr>
          <w:p w14:paraId="20D29D1C"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Rank</w:t>
            </w:r>
          </w:p>
        </w:tc>
      </w:tr>
      <w:tr w:rsidR="00862A9D" w:rsidRPr="008E49D6" w14:paraId="0597D174" w14:textId="77777777" w:rsidTr="00042F7F">
        <w:tc>
          <w:tcPr>
            <w:tcW w:w="895" w:type="dxa"/>
          </w:tcPr>
          <w:p w14:paraId="5D053481"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1</w:t>
            </w:r>
          </w:p>
        </w:tc>
        <w:tc>
          <w:tcPr>
            <w:tcW w:w="4590" w:type="dxa"/>
          </w:tcPr>
          <w:p w14:paraId="2BBC1BB2" w14:textId="77777777" w:rsidR="00862A9D" w:rsidRPr="008E49D6" w:rsidRDefault="00862A9D" w:rsidP="00042F7F">
            <w:pPr>
              <w:spacing w:line="312" w:lineRule="auto"/>
              <w:rPr>
                <w:rFonts w:ascii="Arial" w:hAnsi="Arial" w:cs="Arial"/>
                <w:color w:val="000000"/>
                <w:sz w:val="20"/>
                <w:szCs w:val="20"/>
              </w:rPr>
            </w:pPr>
            <w:r w:rsidRPr="008E49D6">
              <w:rPr>
                <w:rFonts w:ascii="Arial" w:hAnsi="Arial" w:cs="Arial"/>
                <w:color w:val="000000"/>
                <w:sz w:val="20"/>
                <w:szCs w:val="20"/>
              </w:rPr>
              <w:t>Lack of Good quality of seeds.</w:t>
            </w:r>
          </w:p>
        </w:tc>
        <w:tc>
          <w:tcPr>
            <w:tcW w:w="2250" w:type="dxa"/>
          </w:tcPr>
          <w:p w14:paraId="6A7F458B"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2.64</w:t>
            </w:r>
          </w:p>
        </w:tc>
        <w:tc>
          <w:tcPr>
            <w:tcW w:w="1440" w:type="dxa"/>
          </w:tcPr>
          <w:p w14:paraId="2F9BC315"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3</w:t>
            </w:r>
          </w:p>
        </w:tc>
      </w:tr>
      <w:tr w:rsidR="00862A9D" w:rsidRPr="008E49D6" w14:paraId="573A1F5E" w14:textId="77777777" w:rsidTr="00042F7F">
        <w:tc>
          <w:tcPr>
            <w:tcW w:w="895" w:type="dxa"/>
          </w:tcPr>
          <w:p w14:paraId="2C4AF3EF"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2</w:t>
            </w:r>
          </w:p>
        </w:tc>
        <w:tc>
          <w:tcPr>
            <w:tcW w:w="4590" w:type="dxa"/>
          </w:tcPr>
          <w:p w14:paraId="527CD26B" w14:textId="77777777" w:rsidR="00862A9D" w:rsidRPr="008E49D6" w:rsidRDefault="00862A9D" w:rsidP="00042F7F">
            <w:pPr>
              <w:spacing w:line="312" w:lineRule="auto"/>
              <w:rPr>
                <w:rFonts w:ascii="Arial" w:hAnsi="Arial" w:cs="Arial"/>
                <w:color w:val="000000"/>
                <w:sz w:val="20"/>
                <w:szCs w:val="20"/>
              </w:rPr>
            </w:pPr>
            <w:r w:rsidRPr="008E49D6">
              <w:rPr>
                <w:rFonts w:ascii="Arial" w:hAnsi="Arial" w:cs="Arial"/>
                <w:color w:val="000000"/>
                <w:sz w:val="20"/>
                <w:szCs w:val="20"/>
              </w:rPr>
              <w:t>High incidence of pests and disease.</w:t>
            </w:r>
          </w:p>
        </w:tc>
        <w:tc>
          <w:tcPr>
            <w:tcW w:w="2250" w:type="dxa"/>
          </w:tcPr>
          <w:p w14:paraId="19A12E5C"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2.69</w:t>
            </w:r>
          </w:p>
        </w:tc>
        <w:tc>
          <w:tcPr>
            <w:tcW w:w="1440" w:type="dxa"/>
          </w:tcPr>
          <w:p w14:paraId="577C50F1"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4</w:t>
            </w:r>
          </w:p>
        </w:tc>
      </w:tr>
      <w:tr w:rsidR="00862A9D" w:rsidRPr="008E49D6" w14:paraId="13972868" w14:textId="77777777" w:rsidTr="00042F7F">
        <w:tc>
          <w:tcPr>
            <w:tcW w:w="895" w:type="dxa"/>
          </w:tcPr>
          <w:p w14:paraId="6BD22F9D"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3</w:t>
            </w:r>
          </w:p>
        </w:tc>
        <w:tc>
          <w:tcPr>
            <w:tcW w:w="4590" w:type="dxa"/>
          </w:tcPr>
          <w:p w14:paraId="79798B66" w14:textId="77777777" w:rsidR="00862A9D" w:rsidRPr="008E49D6" w:rsidRDefault="00862A9D" w:rsidP="00042F7F">
            <w:pPr>
              <w:spacing w:line="312" w:lineRule="auto"/>
              <w:rPr>
                <w:rFonts w:ascii="Arial" w:hAnsi="Arial" w:cs="Arial"/>
                <w:color w:val="000000"/>
                <w:sz w:val="20"/>
                <w:szCs w:val="20"/>
              </w:rPr>
            </w:pPr>
            <w:bookmarkStart w:id="1" w:name="_Hlk216779880"/>
            <w:r w:rsidRPr="008E49D6">
              <w:rPr>
                <w:rFonts w:ascii="Arial" w:hAnsi="Arial" w:cs="Arial"/>
                <w:color w:val="000000"/>
                <w:sz w:val="20"/>
                <w:szCs w:val="20"/>
              </w:rPr>
              <w:t>Irregular procurement of produce.</w:t>
            </w:r>
            <w:bookmarkEnd w:id="1"/>
          </w:p>
        </w:tc>
        <w:tc>
          <w:tcPr>
            <w:tcW w:w="2250" w:type="dxa"/>
          </w:tcPr>
          <w:p w14:paraId="46E5C183"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2.44</w:t>
            </w:r>
          </w:p>
        </w:tc>
        <w:tc>
          <w:tcPr>
            <w:tcW w:w="1440" w:type="dxa"/>
          </w:tcPr>
          <w:p w14:paraId="773DA95C"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1</w:t>
            </w:r>
          </w:p>
        </w:tc>
      </w:tr>
      <w:tr w:rsidR="00862A9D" w:rsidRPr="008E49D6" w14:paraId="5E2ACDC4" w14:textId="77777777" w:rsidTr="00042F7F">
        <w:tc>
          <w:tcPr>
            <w:tcW w:w="895" w:type="dxa"/>
          </w:tcPr>
          <w:p w14:paraId="28F5EC88"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4</w:t>
            </w:r>
          </w:p>
        </w:tc>
        <w:tc>
          <w:tcPr>
            <w:tcW w:w="4590" w:type="dxa"/>
          </w:tcPr>
          <w:p w14:paraId="7D7FF392" w14:textId="77777777" w:rsidR="00862A9D" w:rsidRPr="008E49D6" w:rsidRDefault="00862A9D" w:rsidP="00042F7F">
            <w:pPr>
              <w:spacing w:line="312" w:lineRule="auto"/>
              <w:rPr>
                <w:rFonts w:ascii="Arial" w:hAnsi="Arial" w:cs="Arial"/>
                <w:color w:val="000000"/>
                <w:sz w:val="20"/>
                <w:szCs w:val="20"/>
              </w:rPr>
            </w:pPr>
            <w:r w:rsidRPr="008E49D6">
              <w:rPr>
                <w:rFonts w:ascii="Arial" w:hAnsi="Arial" w:cs="Arial"/>
                <w:color w:val="000000"/>
                <w:sz w:val="20"/>
                <w:szCs w:val="20"/>
              </w:rPr>
              <w:t>Lack of irrigation facilities.</w:t>
            </w:r>
          </w:p>
        </w:tc>
        <w:tc>
          <w:tcPr>
            <w:tcW w:w="2250" w:type="dxa"/>
          </w:tcPr>
          <w:p w14:paraId="30B023E6"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2.47</w:t>
            </w:r>
          </w:p>
        </w:tc>
        <w:tc>
          <w:tcPr>
            <w:tcW w:w="1440" w:type="dxa"/>
          </w:tcPr>
          <w:p w14:paraId="705DEBC5" w14:textId="77777777" w:rsidR="00862A9D" w:rsidRPr="008E49D6" w:rsidRDefault="00862A9D" w:rsidP="00042F7F">
            <w:pPr>
              <w:spacing w:line="312" w:lineRule="auto"/>
              <w:jc w:val="center"/>
              <w:rPr>
                <w:rFonts w:ascii="Arial" w:hAnsi="Arial" w:cs="Arial"/>
                <w:sz w:val="20"/>
                <w:szCs w:val="20"/>
              </w:rPr>
            </w:pPr>
            <w:r w:rsidRPr="008E49D6">
              <w:rPr>
                <w:rFonts w:ascii="Arial" w:hAnsi="Arial" w:cs="Arial"/>
                <w:sz w:val="20"/>
                <w:szCs w:val="20"/>
              </w:rPr>
              <w:t>2</w:t>
            </w:r>
          </w:p>
        </w:tc>
      </w:tr>
    </w:tbl>
    <w:p w14:paraId="2B24B2F1" w14:textId="77777777" w:rsidR="00862A9D" w:rsidRPr="008E49D6" w:rsidRDefault="00862A9D" w:rsidP="00862A9D">
      <w:pPr>
        <w:spacing w:line="360" w:lineRule="auto"/>
        <w:jc w:val="both"/>
        <w:rPr>
          <w:rFonts w:ascii="Arial" w:hAnsi="Arial" w:cs="Arial"/>
          <w:b/>
          <w:bCs/>
          <w:sz w:val="20"/>
          <w:szCs w:val="20"/>
        </w:rPr>
      </w:pPr>
    </w:p>
    <w:p w14:paraId="39F1A01E" w14:textId="77777777" w:rsidR="00862A9D" w:rsidRPr="008E49D6" w:rsidRDefault="00862A9D" w:rsidP="00862A9D">
      <w:pPr>
        <w:spacing w:line="360" w:lineRule="auto"/>
        <w:jc w:val="both"/>
        <w:rPr>
          <w:rFonts w:ascii="Arial" w:hAnsi="Arial" w:cs="Arial"/>
          <w:b/>
          <w:bCs/>
          <w:color w:val="000000"/>
          <w:sz w:val="20"/>
          <w:szCs w:val="20"/>
        </w:rPr>
      </w:pPr>
      <w:r w:rsidRPr="008E49D6">
        <w:rPr>
          <w:rFonts w:ascii="Arial" w:hAnsi="Arial" w:cs="Arial"/>
          <w:b/>
          <w:bCs/>
          <w:sz w:val="20"/>
          <w:szCs w:val="20"/>
        </w:rPr>
        <w:t xml:space="preserve">Table 2: Marketing constraints faced by </w:t>
      </w:r>
      <w:r w:rsidRPr="008E49D6">
        <w:rPr>
          <w:rFonts w:ascii="Arial" w:hAnsi="Arial" w:cs="Arial"/>
          <w:b/>
          <w:bCs/>
          <w:color w:val="000000"/>
          <w:sz w:val="20"/>
          <w:szCs w:val="20"/>
        </w:rPr>
        <w:t>the members of FPOs using Ranking method.</w:t>
      </w:r>
    </w:p>
    <w:tbl>
      <w:tblPr>
        <w:tblStyle w:val="TableGrid"/>
        <w:tblW w:w="9200" w:type="dxa"/>
        <w:tblLook w:val="04A0" w:firstRow="1" w:lastRow="0" w:firstColumn="1" w:lastColumn="0" w:noHBand="0" w:noVBand="1"/>
      </w:tblPr>
      <w:tblGrid>
        <w:gridCol w:w="913"/>
        <w:gridCol w:w="4572"/>
        <w:gridCol w:w="2250"/>
        <w:gridCol w:w="1465"/>
      </w:tblGrid>
      <w:tr w:rsidR="00862A9D" w:rsidRPr="008E49D6" w14:paraId="3BC15D2D" w14:textId="77777777" w:rsidTr="00042F7F">
        <w:trPr>
          <w:trHeight w:val="521"/>
        </w:trPr>
        <w:tc>
          <w:tcPr>
            <w:tcW w:w="913" w:type="dxa"/>
          </w:tcPr>
          <w:p w14:paraId="05986D34"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Sl. No.</w:t>
            </w:r>
          </w:p>
        </w:tc>
        <w:tc>
          <w:tcPr>
            <w:tcW w:w="4572" w:type="dxa"/>
          </w:tcPr>
          <w:p w14:paraId="43A21040"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Marketing Constraints</w:t>
            </w:r>
          </w:p>
        </w:tc>
        <w:tc>
          <w:tcPr>
            <w:tcW w:w="2250" w:type="dxa"/>
          </w:tcPr>
          <w:p w14:paraId="3B562F1B"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Mean Score</w:t>
            </w:r>
          </w:p>
        </w:tc>
        <w:tc>
          <w:tcPr>
            <w:tcW w:w="1465" w:type="dxa"/>
          </w:tcPr>
          <w:p w14:paraId="745A0010"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Rank</w:t>
            </w:r>
          </w:p>
        </w:tc>
      </w:tr>
      <w:tr w:rsidR="00862A9D" w:rsidRPr="008E49D6" w14:paraId="3888571E" w14:textId="77777777" w:rsidTr="00042F7F">
        <w:trPr>
          <w:trHeight w:val="335"/>
        </w:trPr>
        <w:tc>
          <w:tcPr>
            <w:tcW w:w="913" w:type="dxa"/>
          </w:tcPr>
          <w:p w14:paraId="0420487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c>
          <w:tcPr>
            <w:tcW w:w="4572" w:type="dxa"/>
          </w:tcPr>
          <w:p w14:paraId="6588AAC9"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latest marketing information.</w:t>
            </w:r>
          </w:p>
        </w:tc>
        <w:tc>
          <w:tcPr>
            <w:tcW w:w="2250" w:type="dxa"/>
          </w:tcPr>
          <w:p w14:paraId="470CCBA4"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2.75</w:t>
            </w:r>
          </w:p>
        </w:tc>
        <w:tc>
          <w:tcPr>
            <w:tcW w:w="1465" w:type="dxa"/>
          </w:tcPr>
          <w:p w14:paraId="50ED3EA0"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w:t>
            </w:r>
          </w:p>
        </w:tc>
      </w:tr>
      <w:tr w:rsidR="00862A9D" w:rsidRPr="008E49D6" w14:paraId="736273F7" w14:textId="77777777" w:rsidTr="00042F7F">
        <w:trPr>
          <w:trHeight w:val="348"/>
        </w:trPr>
        <w:tc>
          <w:tcPr>
            <w:tcW w:w="913" w:type="dxa"/>
          </w:tcPr>
          <w:p w14:paraId="6182EF51"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c>
          <w:tcPr>
            <w:tcW w:w="4572" w:type="dxa"/>
          </w:tcPr>
          <w:p w14:paraId="7723D2F6"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Delayed payment.</w:t>
            </w:r>
          </w:p>
        </w:tc>
        <w:tc>
          <w:tcPr>
            <w:tcW w:w="2250" w:type="dxa"/>
          </w:tcPr>
          <w:p w14:paraId="34610DB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2.73</w:t>
            </w:r>
          </w:p>
        </w:tc>
        <w:tc>
          <w:tcPr>
            <w:tcW w:w="1465" w:type="dxa"/>
          </w:tcPr>
          <w:p w14:paraId="0A582A7B"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r>
      <w:tr w:rsidR="00862A9D" w:rsidRPr="008E49D6" w14:paraId="1D74406D" w14:textId="77777777" w:rsidTr="00042F7F">
        <w:trPr>
          <w:trHeight w:val="335"/>
        </w:trPr>
        <w:tc>
          <w:tcPr>
            <w:tcW w:w="913" w:type="dxa"/>
          </w:tcPr>
          <w:p w14:paraId="2307CF4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c>
          <w:tcPr>
            <w:tcW w:w="4572" w:type="dxa"/>
          </w:tcPr>
          <w:p w14:paraId="7DA7BD11"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Gaps in supply chain management.</w:t>
            </w:r>
          </w:p>
        </w:tc>
        <w:tc>
          <w:tcPr>
            <w:tcW w:w="2250" w:type="dxa"/>
          </w:tcPr>
          <w:p w14:paraId="270D330F"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2.69</w:t>
            </w:r>
          </w:p>
        </w:tc>
        <w:tc>
          <w:tcPr>
            <w:tcW w:w="1465" w:type="dxa"/>
          </w:tcPr>
          <w:p w14:paraId="406C7FEB"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r>
      <w:tr w:rsidR="00862A9D" w:rsidRPr="008E49D6" w14:paraId="441B6C9E" w14:textId="77777777" w:rsidTr="00042F7F">
        <w:trPr>
          <w:trHeight w:val="335"/>
        </w:trPr>
        <w:tc>
          <w:tcPr>
            <w:tcW w:w="913" w:type="dxa"/>
          </w:tcPr>
          <w:p w14:paraId="0FD85836"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c>
          <w:tcPr>
            <w:tcW w:w="4572" w:type="dxa"/>
          </w:tcPr>
          <w:p w14:paraId="79BCD572"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marketing skills.</w:t>
            </w:r>
          </w:p>
        </w:tc>
        <w:tc>
          <w:tcPr>
            <w:tcW w:w="2250" w:type="dxa"/>
          </w:tcPr>
          <w:p w14:paraId="5C5581B4"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2.76</w:t>
            </w:r>
          </w:p>
        </w:tc>
        <w:tc>
          <w:tcPr>
            <w:tcW w:w="1465" w:type="dxa"/>
          </w:tcPr>
          <w:p w14:paraId="575DCA01"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6</w:t>
            </w:r>
          </w:p>
        </w:tc>
      </w:tr>
      <w:tr w:rsidR="00862A9D" w:rsidRPr="008E49D6" w14:paraId="49B26324" w14:textId="77777777" w:rsidTr="00042F7F">
        <w:trPr>
          <w:trHeight w:val="335"/>
        </w:trPr>
        <w:tc>
          <w:tcPr>
            <w:tcW w:w="913" w:type="dxa"/>
          </w:tcPr>
          <w:p w14:paraId="6B22C495"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w:t>
            </w:r>
          </w:p>
        </w:tc>
        <w:tc>
          <w:tcPr>
            <w:tcW w:w="4572" w:type="dxa"/>
          </w:tcPr>
          <w:p w14:paraId="2FDC8A81"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proper govt. price policy.</w:t>
            </w:r>
          </w:p>
        </w:tc>
        <w:tc>
          <w:tcPr>
            <w:tcW w:w="2250" w:type="dxa"/>
          </w:tcPr>
          <w:p w14:paraId="3ABA52C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2.78</w:t>
            </w:r>
          </w:p>
        </w:tc>
        <w:tc>
          <w:tcPr>
            <w:tcW w:w="1465" w:type="dxa"/>
          </w:tcPr>
          <w:p w14:paraId="19075772"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7</w:t>
            </w:r>
          </w:p>
        </w:tc>
      </w:tr>
      <w:tr w:rsidR="00862A9D" w:rsidRPr="008E49D6" w14:paraId="0DD74206" w14:textId="77777777" w:rsidTr="00042F7F">
        <w:trPr>
          <w:trHeight w:val="348"/>
        </w:trPr>
        <w:tc>
          <w:tcPr>
            <w:tcW w:w="913" w:type="dxa"/>
          </w:tcPr>
          <w:p w14:paraId="5B9234CB"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6</w:t>
            </w:r>
          </w:p>
        </w:tc>
        <w:tc>
          <w:tcPr>
            <w:tcW w:w="4572" w:type="dxa"/>
          </w:tcPr>
          <w:p w14:paraId="13002BFC"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Low price of produce.</w:t>
            </w:r>
          </w:p>
        </w:tc>
        <w:tc>
          <w:tcPr>
            <w:tcW w:w="2250" w:type="dxa"/>
          </w:tcPr>
          <w:p w14:paraId="08A42D0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2.64</w:t>
            </w:r>
          </w:p>
        </w:tc>
        <w:tc>
          <w:tcPr>
            <w:tcW w:w="1465" w:type="dxa"/>
          </w:tcPr>
          <w:p w14:paraId="1D602E2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r>
      <w:tr w:rsidR="00862A9D" w:rsidRPr="008E49D6" w14:paraId="2F01152A" w14:textId="77777777" w:rsidTr="00042F7F">
        <w:trPr>
          <w:trHeight w:val="335"/>
        </w:trPr>
        <w:tc>
          <w:tcPr>
            <w:tcW w:w="913" w:type="dxa"/>
          </w:tcPr>
          <w:p w14:paraId="160C87F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7</w:t>
            </w:r>
          </w:p>
        </w:tc>
        <w:tc>
          <w:tcPr>
            <w:tcW w:w="4572" w:type="dxa"/>
          </w:tcPr>
          <w:p w14:paraId="79C8F9E0"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Involvement of a middlemen.</w:t>
            </w:r>
          </w:p>
        </w:tc>
        <w:tc>
          <w:tcPr>
            <w:tcW w:w="2250" w:type="dxa"/>
          </w:tcPr>
          <w:p w14:paraId="2E26FCD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2.67</w:t>
            </w:r>
          </w:p>
        </w:tc>
        <w:tc>
          <w:tcPr>
            <w:tcW w:w="1465" w:type="dxa"/>
          </w:tcPr>
          <w:p w14:paraId="28BE7E54"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r>
    </w:tbl>
    <w:p w14:paraId="5795AC05" w14:textId="77777777" w:rsidR="00862A9D" w:rsidRPr="008E49D6" w:rsidRDefault="00862A9D" w:rsidP="00862A9D">
      <w:pPr>
        <w:spacing w:line="360" w:lineRule="auto"/>
        <w:jc w:val="both"/>
        <w:rPr>
          <w:rFonts w:ascii="Arial" w:hAnsi="Arial" w:cs="Arial"/>
          <w:b/>
          <w:bCs/>
          <w:sz w:val="20"/>
          <w:szCs w:val="20"/>
        </w:rPr>
      </w:pPr>
    </w:p>
    <w:p w14:paraId="23F52BC3" w14:textId="77777777" w:rsidR="00862A9D" w:rsidRPr="008E49D6" w:rsidRDefault="00862A9D" w:rsidP="00862A9D">
      <w:pPr>
        <w:spacing w:line="360" w:lineRule="auto"/>
        <w:jc w:val="both"/>
        <w:rPr>
          <w:rFonts w:ascii="Arial" w:hAnsi="Arial" w:cs="Arial"/>
          <w:b/>
          <w:bCs/>
          <w:sz w:val="20"/>
          <w:szCs w:val="20"/>
        </w:rPr>
      </w:pPr>
      <w:r w:rsidRPr="008E49D6">
        <w:rPr>
          <w:rFonts w:ascii="Arial" w:hAnsi="Arial" w:cs="Arial"/>
          <w:b/>
          <w:bCs/>
          <w:sz w:val="20"/>
          <w:szCs w:val="20"/>
        </w:rPr>
        <w:t xml:space="preserve">Table 3: Technical constraints faced by </w:t>
      </w:r>
      <w:r w:rsidRPr="008E49D6">
        <w:rPr>
          <w:rFonts w:ascii="Arial" w:hAnsi="Arial" w:cs="Arial"/>
          <w:b/>
          <w:bCs/>
          <w:color w:val="000000"/>
          <w:sz w:val="20"/>
          <w:szCs w:val="20"/>
        </w:rPr>
        <w:t>the members of FPOs using Ranking method.</w:t>
      </w:r>
    </w:p>
    <w:tbl>
      <w:tblPr>
        <w:tblStyle w:val="TableGrid"/>
        <w:tblW w:w="9265" w:type="dxa"/>
        <w:tblLook w:val="04A0" w:firstRow="1" w:lastRow="0" w:firstColumn="1" w:lastColumn="0" w:noHBand="0" w:noVBand="1"/>
      </w:tblPr>
      <w:tblGrid>
        <w:gridCol w:w="895"/>
        <w:gridCol w:w="4590"/>
        <w:gridCol w:w="2250"/>
        <w:gridCol w:w="1530"/>
      </w:tblGrid>
      <w:tr w:rsidR="00862A9D" w:rsidRPr="008E49D6" w14:paraId="712F7AEF" w14:textId="77777777" w:rsidTr="00042F7F">
        <w:trPr>
          <w:trHeight w:val="503"/>
        </w:trPr>
        <w:tc>
          <w:tcPr>
            <w:tcW w:w="895" w:type="dxa"/>
          </w:tcPr>
          <w:p w14:paraId="0F9C998E"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Sl. No.</w:t>
            </w:r>
          </w:p>
        </w:tc>
        <w:tc>
          <w:tcPr>
            <w:tcW w:w="4590" w:type="dxa"/>
          </w:tcPr>
          <w:p w14:paraId="05BB9B8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Technical Constraints</w:t>
            </w:r>
          </w:p>
        </w:tc>
        <w:tc>
          <w:tcPr>
            <w:tcW w:w="2250" w:type="dxa"/>
          </w:tcPr>
          <w:p w14:paraId="094A53B3"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Mean Score</w:t>
            </w:r>
          </w:p>
        </w:tc>
        <w:tc>
          <w:tcPr>
            <w:tcW w:w="1530" w:type="dxa"/>
          </w:tcPr>
          <w:p w14:paraId="0379C2B6"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Rank</w:t>
            </w:r>
          </w:p>
        </w:tc>
      </w:tr>
      <w:tr w:rsidR="00862A9D" w:rsidRPr="008E49D6" w14:paraId="5FA3358E" w14:textId="77777777" w:rsidTr="00042F7F">
        <w:tc>
          <w:tcPr>
            <w:tcW w:w="895" w:type="dxa"/>
          </w:tcPr>
          <w:p w14:paraId="458C133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c>
          <w:tcPr>
            <w:tcW w:w="4590" w:type="dxa"/>
          </w:tcPr>
          <w:p w14:paraId="29CA1081"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proper infrastructure facilities.</w:t>
            </w:r>
          </w:p>
        </w:tc>
        <w:tc>
          <w:tcPr>
            <w:tcW w:w="2250" w:type="dxa"/>
          </w:tcPr>
          <w:p w14:paraId="47E7F171"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2.55</w:t>
            </w:r>
          </w:p>
        </w:tc>
        <w:tc>
          <w:tcPr>
            <w:tcW w:w="1530" w:type="dxa"/>
          </w:tcPr>
          <w:p w14:paraId="282647F4"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r>
      <w:tr w:rsidR="00862A9D" w:rsidRPr="008E49D6" w14:paraId="1FBB0EC9" w14:textId="77777777" w:rsidTr="00042F7F">
        <w:trPr>
          <w:trHeight w:val="728"/>
        </w:trPr>
        <w:tc>
          <w:tcPr>
            <w:tcW w:w="895" w:type="dxa"/>
          </w:tcPr>
          <w:p w14:paraId="134A613B"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c>
          <w:tcPr>
            <w:tcW w:w="4590" w:type="dxa"/>
          </w:tcPr>
          <w:p w14:paraId="2780C357"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Difficulties in the adoption of recommended practices.</w:t>
            </w:r>
          </w:p>
        </w:tc>
        <w:tc>
          <w:tcPr>
            <w:tcW w:w="2250" w:type="dxa"/>
          </w:tcPr>
          <w:p w14:paraId="11D2AF35"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2.61</w:t>
            </w:r>
          </w:p>
        </w:tc>
        <w:tc>
          <w:tcPr>
            <w:tcW w:w="1530" w:type="dxa"/>
          </w:tcPr>
          <w:p w14:paraId="5A984C7C"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w:t>
            </w:r>
          </w:p>
        </w:tc>
      </w:tr>
      <w:tr w:rsidR="00862A9D" w:rsidRPr="008E49D6" w14:paraId="5793544A" w14:textId="77777777" w:rsidTr="00042F7F">
        <w:tc>
          <w:tcPr>
            <w:tcW w:w="895" w:type="dxa"/>
          </w:tcPr>
          <w:p w14:paraId="6632F169"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c>
          <w:tcPr>
            <w:tcW w:w="4590" w:type="dxa"/>
          </w:tcPr>
          <w:p w14:paraId="4B64326B"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Less knowledge of value-added products.</w:t>
            </w:r>
          </w:p>
        </w:tc>
        <w:tc>
          <w:tcPr>
            <w:tcW w:w="2250" w:type="dxa"/>
          </w:tcPr>
          <w:p w14:paraId="5DEF1493"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2.52</w:t>
            </w:r>
          </w:p>
        </w:tc>
        <w:tc>
          <w:tcPr>
            <w:tcW w:w="1530" w:type="dxa"/>
          </w:tcPr>
          <w:p w14:paraId="37F54636"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r>
      <w:tr w:rsidR="00862A9D" w:rsidRPr="008E49D6" w14:paraId="1DE64F6A" w14:textId="77777777" w:rsidTr="00042F7F">
        <w:tc>
          <w:tcPr>
            <w:tcW w:w="895" w:type="dxa"/>
          </w:tcPr>
          <w:p w14:paraId="4A159072"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c>
          <w:tcPr>
            <w:tcW w:w="4590" w:type="dxa"/>
          </w:tcPr>
          <w:p w14:paraId="38533F07"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post- harvest management facilities.</w:t>
            </w:r>
          </w:p>
        </w:tc>
        <w:tc>
          <w:tcPr>
            <w:tcW w:w="2250" w:type="dxa"/>
          </w:tcPr>
          <w:p w14:paraId="6CA5D2AC"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2.44</w:t>
            </w:r>
          </w:p>
        </w:tc>
        <w:tc>
          <w:tcPr>
            <w:tcW w:w="1530" w:type="dxa"/>
          </w:tcPr>
          <w:p w14:paraId="308FF63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r>
      <w:tr w:rsidR="00862A9D" w:rsidRPr="008E49D6" w14:paraId="3C1338B9" w14:textId="77777777" w:rsidTr="00042F7F">
        <w:tc>
          <w:tcPr>
            <w:tcW w:w="895" w:type="dxa"/>
          </w:tcPr>
          <w:p w14:paraId="2781536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w:t>
            </w:r>
          </w:p>
        </w:tc>
        <w:tc>
          <w:tcPr>
            <w:tcW w:w="4590" w:type="dxa"/>
          </w:tcPr>
          <w:p w14:paraId="27694B3F"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Inadequate technical guidance.</w:t>
            </w:r>
          </w:p>
        </w:tc>
        <w:tc>
          <w:tcPr>
            <w:tcW w:w="2250" w:type="dxa"/>
          </w:tcPr>
          <w:p w14:paraId="0D78658A"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2.65</w:t>
            </w:r>
          </w:p>
        </w:tc>
        <w:tc>
          <w:tcPr>
            <w:tcW w:w="1530" w:type="dxa"/>
          </w:tcPr>
          <w:p w14:paraId="5EDC14B4"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6</w:t>
            </w:r>
          </w:p>
        </w:tc>
      </w:tr>
      <w:tr w:rsidR="00862A9D" w:rsidRPr="008E49D6" w14:paraId="2FC09DCE" w14:textId="77777777" w:rsidTr="00042F7F">
        <w:tc>
          <w:tcPr>
            <w:tcW w:w="895" w:type="dxa"/>
          </w:tcPr>
          <w:p w14:paraId="4873EA4C"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lastRenderedPageBreak/>
              <w:t>6</w:t>
            </w:r>
          </w:p>
        </w:tc>
        <w:tc>
          <w:tcPr>
            <w:tcW w:w="4590" w:type="dxa"/>
          </w:tcPr>
          <w:p w14:paraId="21F03E54"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timely, cheap and good inputs.</w:t>
            </w:r>
          </w:p>
        </w:tc>
        <w:tc>
          <w:tcPr>
            <w:tcW w:w="2250" w:type="dxa"/>
          </w:tcPr>
          <w:p w14:paraId="1893D264"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2.59</w:t>
            </w:r>
          </w:p>
        </w:tc>
        <w:tc>
          <w:tcPr>
            <w:tcW w:w="1530" w:type="dxa"/>
          </w:tcPr>
          <w:p w14:paraId="79FB10CE"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r>
    </w:tbl>
    <w:p w14:paraId="0B72C221" w14:textId="77777777" w:rsidR="00862A9D" w:rsidRPr="008E49D6" w:rsidRDefault="00862A9D" w:rsidP="00862A9D">
      <w:pPr>
        <w:spacing w:line="360" w:lineRule="auto"/>
        <w:jc w:val="both"/>
        <w:rPr>
          <w:rFonts w:ascii="Arial" w:hAnsi="Arial" w:cs="Arial"/>
          <w:b/>
          <w:bCs/>
          <w:sz w:val="20"/>
          <w:szCs w:val="20"/>
        </w:rPr>
      </w:pPr>
    </w:p>
    <w:p w14:paraId="4C8E1ABE" w14:textId="77777777" w:rsidR="00862A9D" w:rsidRPr="008E49D6" w:rsidRDefault="00862A9D" w:rsidP="00862A9D">
      <w:pPr>
        <w:spacing w:line="360" w:lineRule="auto"/>
        <w:jc w:val="both"/>
        <w:rPr>
          <w:rFonts w:ascii="Arial" w:hAnsi="Arial" w:cs="Arial"/>
          <w:b/>
          <w:bCs/>
          <w:sz w:val="20"/>
          <w:szCs w:val="20"/>
        </w:rPr>
      </w:pPr>
      <w:r w:rsidRPr="008E49D6">
        <w:rPr>
          <w:rFonts w:ascii="Arial" w:hAnsi="Arial" w:cs="Arial"/>
          <w:b/>
          <w:bCs/>
          <w:sz w:val="20"/>
          <w:szCs w:val="20"/>
        </w:rPr>
        <w:t xml:space="preserve">Table 4: Labour &amp; Economics Constraints faced by members of FPOs </w:t>
      </w:r>
      <w:r w:rsidRPr="008E49D6">
        <w:rPr>
          <w:rFonts w:ascii="Arial" w:hAnsi="Arial" w:cs="Arial"/>
          <w:b/>
          <w:bCs/>
          <w:color w:val="000000"/>
          <w:sz w:val="20"/>
          <w:szCs w:val="20"/>
        </w:rPr>
        <w:t>using Ranking method</w:t>
      </w:r>
      <w:r w:rsidRPr="008E49D6">
        <w:rPr>
          <w:rFonts w:ascii="Arial" w:hAnsi="Arial" w:cs="Arial"/>
          <w:b/>
          <w:bCs/>
          <w:sz w:val="20"/>
          <w:szCs w:val="20"/>
        </w:rPr>
        <w:t>.</w:t>
      </w:r>
    </w:p>
    <w:tbl>
      <w:tblPr>
        <w:tblStyle w:val="TableGrid"/>
        <w:tblW w:w="9265" w:type="dxa"/>
        <w:tblLook w:val="04A0" w:firstRow="1" w:lastRow="0" w:firstColumn="1" w:lastColumn="0" w:noHBand="0" w:noVBand="1"/>
      </w:tblPr>
      <w:tblGrid>
        <w:gridCol w:w="895"/>
        <w:gridCol w:w="4590"/>
        <w:gridCol w:w="2250"/>
        <w:gridCol w:w="1530"/>
      </w:tblGrid>
      <w:tr w:rsidR="00862A9D" w:rsidRPr="008E49D6" w14:paraId="68341F63" w14:textId="77777777" w:rsidTr="00042F7F">
        <w:tc>
          <w:tcPr>
            <w:tcW w:w="895" w:type="dxa"/>
          </w:tcPr>
          <w:p w14:paraId="02A4D20E"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Sl. No.</w:t>
            </w:r>
          </w:p>
        </w:tc>
        <w:tc>
          <w:tcPr>
            <w:tcW w:w="4590" w:type="dxa"/>
          </w:tcPr>
          <w:p w14:paraId="081B0D33"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Labour &amp; Economics Constraints</w:t>
            </w:r>
          </w:p>
        </w:tc>
        <w:tc>
          <w:tcPr>
            <w:tcW w:w="2250" w:type="dxa"/>
          </w:tcPr>
          <w:p w14:paraId="10D6142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Mean Score</w:t>
            </w:r>
          </w:p>
        </w:tc>
        <w:tc>
          <w:tcPr>
            <w:tcW w:w="1530" w:type="dxa"/>
          </w:tcPr>
          <w:p w14:paraId="7FCFF69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Rank</w:t>
            </w:r>
          </w:p>
        </w:tc>
      </w:tr>
      <w:tr w:rsidR="00862A9D" w:rsidRPr="008E49D6" w14:paraId="424F2E8A" w14:textId="77777777" w:rsidTr="00042F7F">
        <w:tc>
          <w:tcPr>
            <w:tcW w:w="895" w:type="dxa"/>
          </w:tcPr>
          <w:p w14:paraId="32A50C6E"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c>
          <w:tcPr>
            <w:tcW w:w="4590" w:type="dxa"/>
          </w:tcPr>
          <w:p w14:paraId="00DAAE48"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labour during harvesting.</w:t>
            </w:r>
          </w:p>
        </w:tc>
        <w:tc>
          <w:tcPr>
            <w:tcW w:w="2250" w:type="dxa"/>
          </w:tcPr>
          <w:p w14:paraId="605CBD39"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2.11</w:t>
            </w:r>
          </w:p>
        </w:tc>
        <w:tc>
          <w:tcPr>
            <w:tcW w:w="1530" w:type="dxa"/>
          </w:tcPr>
          <w:p w14:paraId="60D40EF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r>
      <w:tr w:rsidR="00862A9D" w:rsidRPr="008E49D6" w14:paraId="6CEE5A89" w14:textId="77777777" w:rsidTr="00042F7F">
        <w:tc>
          <w:tcPr>
            <w:tcW w:w="895" w:type="dxa"/>
          </w:tcPr>
          <w:p w14:paraId="72B933EE"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c>
          <w:tcPr>
            <w:tcW w:w="4590" w:type="dxa"/>
          </w:tcPr>
          <w:p w14:paraId="460A1C75"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crop insurance facilities.</w:t>
            </w:r>
          </w:p>
        </w:tc>
        <w:tc>
          <w:tcPr>
            <w:tcW w:w="2250" w:type="dxa"/>
          </w:tcPr>
          <w:p w14:paraId="0CF29D0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1.8</w:t>
            </w:r>
          </w:p>
        </w:tc>
        <w:tc>
          <w:tcPr>
            <w:tcW w:w="1530" w:type="dxa"/>
          </w:tcPr>
          <w:p w14:paraId="527EFE4B"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r>
      <w:tr w:rsidR="00862A9D" w:rsidRPr="008E49D6" w14:paraId="7FC3678D" w14:textId="77777777" w:rsidTr="00042F7F">
        <w:tc>
          <w:tcPr>
            <w:tcW w:w="895" w:type="dxa"/>
          </w:tcPr>
          <w:p w14:paraId="0F142B10"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c>
          <w:tcPr>
            <w:tcW w:w="4590" w:type="dxa"/>
          </w:tcPr>
          <w:p w14:paraId="13C4D0DE"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Sufficient Finance.</w:t>
            </w:r>
          </w:p>
        </w:tc>
        <w:tc>
          <w:tcPr>
            <w:tcW w:w="2250" w:type="dxa"/>
          </w:tcPr>
          <w:p w14:paraId="008D9624"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1.66</w:t>
            </w:r>
          </w:p>
        </w:tc>
        <w:tc>
          <w:tcPr>
            <w:tcW w:w="1530" w:type="dxa"/>
          </w:tcPr>
          <w:p w14:paraId="52C58D1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r>
      <w:tr w:rsidR="00862A9D" w:rsidRPr="008E49D6" w14:paraId="0D27FFDA" w14:textId="77777777" w:rsidTr="00042F7F">
        <w:tc>
          <w:tcPr>
            <w:tcW w:w="895" w:type="dxa"/>
          </w:tcPr>
          <w:p w14:paraId="0668859C"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c>
          <w:tcPr>
            <w:tcW w:w="4590" w:type="dxa"/>
          </w:tcPr>
          <w:p w14:paraId="72DA6F09"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High cost of labour during harvesting.</w:t>
            </w:r>
          </w:p>
        </w:tc>
        <w:tc>
          <w:tcPr>
            <w:tcW w:w="2250" w:type="dxa"/>
          </w:tcPr>
          <w:p w14:paraId="40E2A36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2.32</w:t>
            </w:r>
          </w:p>
        </w:tc>
        <w:tc>
          <w:tcPr>
            <w:tcW w:w="1530" w:type="dxa"/>
          </w:tcPr>
          <w:p w14:paraId="51A39F6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r>
      <w:tr w:rsidR="00862A9D" w:rsidRPr="008E49D6" w14:paraId="39026EF2" w14:textId="77777777" w:rsidTr="00042F7F">
        <w:tc>
          <w:tcPr>
            <w:tcW w:w="895" w:type="dxa"/>
          </w:tcPr>
          <w:p w14:paraId="528F0D36"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w:t>
            </w:r>
          </w:p>
        </w:tc>
        <w:tc>
          <w:tcPr>
            <w:tcW w:w="4590" w:type="dxa"/>
          </w:tcPr>
          <w:p w14:paraId="54FAA13D"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awareness of credit facilities.</w:t>
            </w:r>
          </w:p>
        </w:tc>
        <w:tc>
          <w:tcPr>
            <w:tcW w:w="2250" w:type="dxa"/>
          </w:tcPr>
          <w:p w14:paraId="2E088C16"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2.68</w:t>
            </w:r>
          </w:p>
        </w:tc>
        <w:tc>
          <w:tcPr>
            <w:tcW w:w="1530" w:type="dxa"/>
          </w:tcPr>
          <w:p w14:paraId="18F2E330"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w:t>
            </w:r>
          </w:p>
        </w:tc>
      </w:tr>
    </w:tbl>
    <w:p w14:paraId="2D6710D5" w14:textId="77777777" w:rsidR="00862A9D" w:rsidRDefault="00862A9D" w:rsidP="00862A9D">
      <w:pPr>
        <w:spacing w:line="360" w:lineRule="auto"/>
        <w:jc w:val="both"/>
        <w:rPr>
          <w:rFonts w:ascii="Times New Roman" w:hAnsi="Times New Roman" w:cs="Times New Roman"/>
          <w:b/>
          <w:bCs/>
        </w:rPr>
      </w:pPr>
    </w:p>
    <w:p w14:paraId="43C1E90E" w14:textId="77777777" w:rsidR="00AE12DA" w:rsidRPr="003E2C48" w:rsidRDefault="00AE12DA" w:rsidP="00862A9D">
      <w:pPr>
        <w:spacing w:line="360" w:lineRule="auto"/>
        <w:jc w:val="both"/>
        <w:rPr>
          <w:rFonts w:ascii="Times New Roman" w:hAnsi="Times New Roman" w:cs="Times New Roman"/>
          <w:b/>
          <w:bCs/>
        </w:rPr>
      </w:pPr>
    </w:p>
    <w:p w14:paraId="65FD89D4" w14:textId="77777777" w:rsidR="00862A9D" w:rsidRDefault="00862A9D" w:rsidP="00862A9D">
      <w:pPr>
        <w:spacing w:line="360" w:lineRule="auto"/>
        <w:jc w:val="both"/>
        <w:rPr>
          <w:rFonts w:ascii="Arial" w:hAnsi="Arial" w:cs="Arial"/>
          <w:b/>
          <w:bCs/>
          <w:sz w:val="20"/>
          <w:szCs w:val="20"/>
        </w:rPr>
      </w:pPr>
      <w:r w:rsidRPr="008E49D6">
        <w:rPr>
          <w:rFonts w:ascii="Arial" w:hAnsi="Arial" w:cs="Arial"/>
          <w:b/>
          <w:bCs/>
          <w:sz w:val="20"/>
          <w:szCs w:val="20"/>
        </w:rPr>
        <w:t>4.2 Using Garrett Ranking</w:t>
      </w:r>
    </w:p>
    <w:p w14:paraId="7A0F7AA8" w14:textId="5D83BFC4" w:rsidR="00222B05" w:rsidRDefault="00222B05" w:rsidP="00222B05">
      <w:pPr>
        <w:spacing w:line="360" w:lineRule="auto"/>
        <w:jc w:val="both"/>
        <w:rPr>
          <w:rFonts w:ascii="Arial" w:hAnsi="Arial" w:cs="Arial"/>
          <w:sz w:val="20"/>
          <w:szCs w:val="20"/>
        </w:rPr>
      </w:pPr>
      <w:r w:rsidRPr="008E49D6">
        <w:rPr>
          <w:rFonts w:ascii="Arial" w:hAnsi="Arial" w:cs="Arial"/>
          <w:sz w:val="20"/>
          <w:szCs w:val="20"/>
        </w:rPr>
        <w:t>Table 5</w:t>
      </w:r>
      <w:r w:rsidR="009D4BE6">
        <w:rPr>
          <w:rFonts w:ascii="Arial" w:hAnsi="Arial" w:cs="Arial"/>
          <w:sz w:val="20"/>
          <w:szCs w:val="20"/>
        </w:rPr>
        <w:t xml:space="preserve"> shows the</w:t>
      </w:r>
      <w:r w:rsidRPr="008E49D6">
        <w:rPr>
          <w:rFonts w:ascii="Arial" w:hAnsi="Arial" w:cs="Arial"/>
          <w:sz w:val="20"/>
          <w:szCs w:val="20"/>
        </w:rPr>
        <w:t xml:space="preserve"> Production constraints faced by </w:t>
      </w:r>
      <w:r w:rsidRPr="008E49D6">
        <w:rPr>
          <w:rFonts w:ascii="Arial" w:hAnsi="Arial" w:cs="Arial"/>
          <w:color w:val="000000"/>
          <w:sz w:val="20"/>
          <w:szCs w:val="20"/>
        </w:rPr>
        <w:t>the members of FPOs</w:t>
      </w:r>
      <w:r>
        <w:rPr>
          <w:rFonts w:ascii="Arial" w:hAnsi="Arial" w:cs="Arial"/>
          <w:color w:val="000000"/>
          <w:sz w:val="20"/>
          <w:szCs w:val="20"/>
        </w:rPr>
        <w:t xml:space="preserve"> using Garrett ranking.</w:t>
      </w:r>
      <w:r>
        <w:rPr>
          <w:rFonts w:ascii="Arial" w:hAnsi="Arial" w:cs="Arial"/>
          <w:sz w:val="20"/>
          <w:szCs w:val="20"/>
        </w:rPr>
        <w:t xml:space="preserve"> We have identified that </w:t>
      </w:r>
      <w:r w:rsidR="00187F05">
        <w:rPr>
          <w:rFonts w:ascii="Arial" w:hAnsi="Arial" w:cs="Arial"/>
          <w:color w:val="000000"/>
          <w:sz w:val="20"/>
          <w:szCs w:val="20"/>
        </w:rPr>
        <w:t xml:space="preserve">the lack of good-quality seeds, high incidence of pests and diseases, irregular procurement of produce, and </w:t>
      </w:r>
      <w:r>
        <w:rPr>
          <w:rFonts w:ascii="Arial" w:hAnsi="Arial" w:cs="Arial"/>
          <w:color w:val="000000"/>
          <w:sz w:val="20"/>
          <w:szCs w:val="20"/>
        </w:rPr>
        <w:t>lack</w:t>
      </w:r>
      <w:r w:rsidRPr="008E49D6">
        <w:rPr>
          <w:rFonts w:ascii="Arial" w:hAnsi="Arial" w:cs="Arial"/>
          <w:color w:val="000000"/>
          <w:sz w:val="20"/>
          <w:szCs w:val="20"/>
        </w:rPr>
        <w:t xml:space="preserve"> of irrigation facilities</w:t>
      </w:r>
      <w:r>
        <w:rPr>
          <w:rFonts w:ascii="Arial" w:hAnsi="Arial" w:cs="Arial"/>
          <w:color w:val="000000"/>
          <w:sz w:val="20"/>
          <w:szCs w:val="20"/>
        </w:rPr>
        <w:t xml:space="preserve"> </w:t>
      </w:r>
      <w:r>
        <w:rPr>
          <w:rFonts w:ascii="Arial" w:hAnsi="Arial" w:cs="Arial"/>
          <w:sz w:val="20"/>
          <w:szCs w:val="20"/>
        </w:rPr>
        <w:t xml:space="preserve">are the </w:t>
      </w:r>
      <w:r w:rsidR="00187F05">
        <w:rPr>
          <w:rFonts w:ascii="Arial" w:hAnsi="Arial" w:cs="Arial"/>
          <w:sz w:val="20"/>
          <w:szCs w:val="20"/>
        </w:rPr>
        <w:t xml:space="preserve">major </w:t>
      </w:r>
      <w:r>
        <w:rPr>
          <w:rFonts w:ascii="Arial" w:hAnsi="Arial" w:cs="Arial"/>
          <w:sz w:val="20"/>
          <w:szCs w:val="20"/>
        </w:rPr>
        <w:t xml:space="preserve">production constraints faced by members of FPOs. </w:t>
      </w:r>
      <w:r w:rsidRPr="008E49D6">
        <w:rPr>
          <w:rFonts w:ascii="Arial" w:hAnsi="Arial" w:cs="Arial"/>
          <w:sz w:val="20"/>
          <w:szCs w:val="20"/>
        </w:rPr>
        <w:t xml:space="preserve">Among the </w:t>
      </w:r>
      <w:r>
        <w:rPr>
          <w:rFonts w:ascii="Arial" w:hAnsi="Arial" w:cs="Arial"/>
          <w:sz w:val="20"/>
          <w:szCs w:val="20"/>
        </w:rPr>
        <w:t xml:space="preserve">four constraints, </w:t>
      </w:r>
      <w:r w:rsidR="009D4BE6">
        <w:rPr>
          <w:rFonts w:ascii="Arial" w:hAnsi="Arial" w:cs="Arial"/>
          <w:color w:val="000000"/>
          <w:sz w:val="20"/>
          <w:szCs w:val="20"/>
        </w:rPr>
        <w:t>i</w:t>
      </w:r>
      <w:r w:rsidRPr="008E49D6">
        <w:rPr>
          <w:rFonts w:ascii="Arial" w:hAnsi="Arial" w:cs="Arial"/>
          <w:color w:val="000000"/>
          <w:sz w:val="20"/>
          <w:szCs w:val="20"/>
        </w:rPr>
        <w:t xml:space="preserve">rregular procurement of </w:t>
      </w:r>
      <w:r>
        <w:rPr>
          <w:rFonts w:ascii="Arial" w:hAnsi="Arial" w:cs="Arial"/>
          <w:color w:val="000000"/>
          <w:sz w:val="20"/>
          <w:szCs w:val="20"/>
        </w:rPr>
        <w:t xml:space="preserve">agricultural </w:t>
      </w:r>
      <w:r w:rsidRPr="008E49D6">
        <w:rPr>
          <w:rFonts w:ascii="Arial" w:hAnsi="Arial" w:cs="Arial"/>
          <w:color w:val="000000"/>
          <w:sz w:val="20"/>
          <w:szCs w:val="20"/>
        </w:rPr>
        <w:t>produce</w:t>
      </w:r>
      <w:r>
        <w:rPr>
          <w:rFonts w:ascii="Arial" w:hAnsi="Arial" w:cs="Arial"/>
          <w:color w:val="000000"/>
          <w:sz w:val="20"/>
          <w:szCs w:val="20"/>
        </w:rPr>
        <w:t xml:space="preserve"> is identified as the major constraint followed by </w:t>
      </w:r>
      <w:r w:rsidR="009D4BE6">
        <w:rPr>
          <w:rFonts w:ascii="Arial" w:hAnsi="Arial" w:cs="Arial"/>
          <w:color w:val="000000"/>
          <w:sz w:val="20"/>
          <w:szCs w:val="20"/>
        </w:rPr>
        <w:t>l</w:t>
      </w:r>
      <w:r>
        <w:rPr>
          <w:rFonts w:ascii="Arial" w:hAnsi="Arial" w:cs="Arial"/>
          <w:color w:val="000000"/>
          <w:sz w:val="20"/>
          <w:szCs w:val="20"/>
        </w:rPr>
        <w:t>ack</w:t>
      </w:r>
      <w:r w:rsidRPr="008E49D6">
        <w:rPr>
          <w:rFonts w:ascii="Arial" w:hAnsi="Arial" w:cs="Arial"/>
          <w:color w:val="000000"/>
          <w:sz w:val="20"/>
          <w:szCs w:val="20"/>
        </w:rPr>
        <w:t xml:space="preserve"> of irrigation facilities.</w:t>
      </w:r>
      <w:r>
        <w:rPr>
          <w:rFonts w:ascii="Arial" w:hAnsi="Arial" w:cs="Arial"/>
          <w:color w:val="000000"/>
          <w:sz w:val="20"/>
          <w:szCs w:val="20"/>
        </w:rPr>
        <w:t xml:space="preserve"> Although the mean score varie</w:t>
      </w:r>
      <w:r w:rsidR="00CE2467">
        <w:rPr>
          <w:rFonts w:ascii="Arial" w:hAnsi="Arial" w:cs="Arial"/>
          <w:color w:val="000000"/>
          <w:sz w:val="20"/>
          <w:szCs w:val="20"/>
        </w:rPr>
        <w:t>d</w:t>
      </w:r>
      <w:r>
        <w:rPr>
          <w:rFonts w:ascii="Arial" w:hAnsi="Arial" w:cs="Arial"/>
          <w:color w:val="000000"/>
          <w:sz w:val="20"/>
          <w:szCs w:val="20"/>
        </w:rPr>
        <w:t xml:space="preserve"> between 46.34 to 50.10. The same result was observed</w:t>
      </w:r>
      <w:r w:rsidRPr="008E49D6">
        <w:rPr>
          <w:rFonts w:ascii="Arial" w:hAnsi="Arial" w:cs="Arial"/>
          <w:sz w:val="20"/>
          <w:szCs w:val="20"/>
        </w:rPr>
        <w:t xml:space="preserve"> in the study of Rajini Devi et al.,</w:t>
      </w:r>
      <w:r>
        <w:rPr>
          <w:rFonts w:ascii="Arial" w:hAnsi="Arial" w:cs="Arial"/>
          <w:sz w:val="20"/>
          <w:szCs w:val="20"/>
        </w:rPr>
        <w:t xml:space="preserve"> </w:t>
      </w:r>
      <w:r w:rsidRPr="008E49D6">
        <w:rPr>
          <w:rFonts w:ascii="Arial" w:hAnsi="Arial" w:cs="Arial"/>
          <w:sz w:val="20"/>
          <w:szCs w:val="20"/>
        </w:rPr>
        <w:t>2021.</w:t>
      </w:r>
      <w:r>
        <w:rPr>
          <w:rFonts w:ascii="Arial" w:hAnsi="Arial" w:cs="Arial"/>
          <w:sz w:val="20"/>
          <w:szCs w:val="20"/>
        </w:rPr>
        <w:t xml:space="preserve"> </w:t>
      </w:r>
    </w:p>
    <w:p w14:paraId="34F90B22" w14:textId="703DB8EE" w:rsidR="00480625" w:rsidRPr="009D4BE6" w:rsidRDefault="009D4BE6" w:rsidP="00387DAD">
      <w:pPr>
        <w:spacing w:line="360" w:lineRule="auto"/>
        <w:jc w:val="both"/>
        <w:rPr>
          <w:rFonts w:ascii="Arial" w:hAnsi="Arial" w:cs="Arial"/>
          <w:sz w:val="20"/>
          <w:szCs w:val="20"/>
        </w:rPr>
      </w:pPr>
      <w:r>
        <w:rPr>
          <w:rFonts w:ascii="Arial" w:hAnsi="Arial" w:cs="Arial"/>
          <w:sz w:val="20"/>
          <w:szCs w:val="20"/>
        </w:rPr>
        <w:t>Marketing</w:t>
      </w:r>
      <w:r w:rsidRPr="008E49D6">
        <w:rPr>
          <w:rFonts w:ascii="Arial" w:hAnsi="Arial" w:cs="Arial"/>
          <w:sz w:val="20"/>
          <w:szCs w:val="20"/>
        </w:rPr>
        <w:t xml:space="preserve"> constraints faced by </w:t>
      </w:r>
      <w:r w:rsidRPr="008E49D6">
        <w:rPr>
          <w:rFonts w:ascii="Arial" w:hAnsi="Arial" w:cs="Arial"/>
          <w:color w:val="000000"/>
          <w:sz w:val="20"/>
          <w:szCs w:val="20"/>
        </w:rPr>
        <w:t>the members of FPOs</w:t>
      </w:r>
      <w:r>
        <w:rPr>
          <w:rFonts w:ascii="Arial" w:hAnsi="Arial" w:cs="Arial"/>
          <w:color w:val="000000"/>
          <w:sz w:val="20"/>
          <w:szCs w:val="20"/>
        </w:rPr>
        <w:t xml:space="preserve"> are presented in Table 6. FPO members face seven major marketing issues</w:t>
      </w:r>
      <w:r w:rsidR="004D6FF9">
        <w:rPr>
          <w:rFonts w:ascii="Arial" w:hAnsi="Arial" w:cs="Arial"/>
          <w:color w:val="000000"/>
          <w:sz w:val="20"/>
          <w:szCs w:val="20"/>
        </w:rPr>
        <w:t xml:space="preserve"> which are mentioned in the earlier method.</w:t>
      </w:r>
      <w:r w:rsidR="001A2E71">
        <w:rPr>
          <w:rFonts w:ascii="Arial" w:hAnsi="Arial" w:cs="Arial"/>
          <w:color w:val="000000"/>
          <w:sz w:val="20"/>
          <w:szCs w:val="20"/>
        </w:rPr>
        <w:t xml:space="preserve"> </w:t>
      </w:r>
      <w:r w:rsidR="004D6FF9">
        <w:rPr>
          <w:rFonts w:ascii="Arial" w:hAnsi="Arial" w:cs="Arial"/>
          <w:color w:val="000000"/>
          <w:sz w:val="20"/>
          <w:szCs w:val="20"/>
        </w:rPr>
        <w:t>Among</w:t>
      </w:r>
      <w:r w:rsidR="007D691A">
        <w:rPr>
          <w:rFonts w:ascii="Arial" w:hAnsi="Arial" w:cs="Arial"/>
          <w:color w:val="000000"/>
          <w:sz w:val="20"/>
          <w:szCs w:val="20"/>
        </w:rPr>
        <w:t xml:space="preserve"> the seven constraints, the low</w:t>
      </w:r>
      <w:r w:rsidR="007D691A" w:rsidRPr="008E49D6">
        <w:rPr>
          <w:rFonts w:ascii="Arial" w:hAnsi="Arial" w:cs="Arial"/>
          <w:color w:val="000000"/>
          <w:sz w:val="20"/>
          <w:szCs w:val="20"/>
        </w:rPr>
        <w:t xml:space="preserve"> price of produce</w:t>
      </w:r>
      <w:r w:rsidR="007D691A">
        <w:rPr>
          <w:rFonts w:ascii="Arial" w:hAnsi="Arial" w:cs="Arial"/>
          <w:color w:val="000000"/>
          <w:sz w:val="20"/>
          <w:szCs w:val="20"/>
        </w:rPr>
        <w:t xml:space="preserve"> ranked first followed by the i</w:t>
      </w:r>
      <w:r w:rsidR="007D691A" w:rsidRPr="008E49D6">
        <w:rPr>
          <w:rFonts w:ascii="Arial" w:hAnsi="Arial" w:cs="Arial"/>
          <w:color w:val="000000"/>
          <w:sz w:val="20"/>
          <w:szCs w:val="20"/>
        </w:rPr>
        <w:t>nvolvement of middlemen</w:t>
      </w:r>
      <w:r w:rsidR="004D6FF9">
        <w:rPr>
          <w:rFonts w:ascii="Arial" w:hAnsi="Arial" w:cs="Arial"/>
          <w:color w:val="000000"/>
          <w:sz w:val="20"/>
          <w:szCs w:val="20"/>
        </w:rPr>
        <w:t xml:space="preserve"> and g</w:t>
      </w:r>
      <w:r w:rsidR="004D6FF9" w:rsidRPr="008E49D6">
        <w:rPr>
          <w:rFonts w:ascii="Arial" w:hAnsi="Arial" w:cs="Arial"/>
          <w:color w:val="000000"/>
          <w:sz w:val="20"/>
          <w:szCs w:val="20"/>
        </w:rPr>
        <w:t>aps in supply chain management</w:t>
      </w:r>
      <w:r w:rsidR="007D691A">
        <w:rPr>
          <w:rFonts w:ascii="Arial" w:hAnsi="Arial" w:cs="Arial"/>
          <w:color w:val="000000"/>
          <w:sz w:val="20"/>
          <w:szCs w:val="20"/>
        </w:rPr>
        <w:t>.</w:t>
      </w:r>
      <w:r w:rsidR="00387DAD">
        <w:rPr>
          <w:rFonts w:ascii="Arial" w:hAnsi="Arial" w:cs="Arial"/>
          <w:color w:val="000000"/>
          <w:sz w:val="20"/>
          <w:szCs w:val="20"/>
        </w:rPr>
        <w:t xml:space="preserve"> The mean score range</w:t>
      </w:r>
      <w:r w:rsidR="00CE2467">
        <w:rPr>
          <w:rFonts w:ascii="Arial" w:hAnsi="Arial" w:cs="Arial"/>
          <w:color w:val="000000"/>
          <w:sz w:val="20"/>
          <w:szCs w:val="20"/>
        </w:rPr>
        <w:t>d</w:t>
      </w:r>
      <w:r w:rsidR="00387DAD">
        <w:rPr>
          <w:rFonts w:ascii="Arial" w:hAnsi="Arial" w:cs="Arial"/>
          <w:color w:val="000000"/>
          <w:sz w:val="20"/>
          <w:szCs w:val="20"/>
        </w:rPr>
        <w:t xml:space="preserve"> from 58.76 to 60.08.</w:t>
      </w:r>
      <w:r w:rsidR="00FE7F54">
        <w:rPr>
          <w:rFonts w:ascii="Arial" w:hAnsi="Arial" w:cs="Arial"/>
          <w:color w:val="000000"/>
          <w:sz w:val="20"/>
          <w:szCs w:val="20"/>
        </w:rPr>
        <w:t xml:space="preserve"> A</w:t>
      </w:r>
      <w:r w:rsidR="00FE7F54" w:rsidRPr="008E49D6">
        <w:rPr>
          <w:rFonts w:ascii="Arial" w:hAnsi="Arial" w:cs="Arial"/>
          <w:sz w:val="20"/>
          <w:szCs w:val="20"/>
        </w:rPr>
        <w:t xml:space="preserve"> similar finding is also reported by Munde et al., 2025</w:t>
      </w:r>
      <w:r w:rsidR="00775154">
        <w:rPr>
          <w:rFonts w:ascii="Arial" w:hAnsi="Arial" w:cs="Arial"/>
          <w:sz w:val="20"/>
          <w:szCs w:val="20"/>
        </w:rPr>
        <w:t>.</w:t>
      </w:r>
    </w:p>
    <w:p w14:paraId="5E3C7E52" w14:textId="519DF03E" w:rsidR="00480625" w:rsidRDefault="00A21620" w:rsidP="00387DAD">
      <w:pPr>
        <w:spacing w:line="360" w:lineRule="auto"/>
        <w:jc w:val="both"/>
        <w:rPr>
          <w:rFonts w:ascii="Arial" w:hAnsi="Arial" w:cs="Arial"/>
          <w:color w:val="000000"/>
          <w:sz w:val="20"/>
          <w:szCs w:val="20"/>
        </w:rPr>
      </w:pPr>
      <w:r>
        <w:rPr>
          <w:rFonts w:ascii="Arial" w:hAnsi="Arial" w:cs="Arial"/>
          <w:color w:val="000000"/>
          <w:sz w:val="20"/>
          <w:szCs w:val="20"/>
        </w:rPr>
        <w:t>Table 7 depicts that six constraints fall under the</w:t>
      </w:r>
      <w:r w:rsidR="00387DAD">
        <w:rPr>
          <w:rFonts w:ascii="Arial" w:hAnsi="Arial" w:cs="Arial"/>
          <w:color w:val="000000"/>
          <w:sz w:val="20"/>
          <w:szCs w:val="20"/>
        </w:rPr>
        <w:t xml:space="preserve"> technical dimension </w:t>
      </w:r>
      <w:r>
        <w:rPr>
          <w:rFonts w:ascii="Arial" w:hAnsi="Arial" w:cs="Arial"/>
          <w:color w:val="000000"/>
          <w:sz w:val="20"/>
          <w:szCs w:val="20"/>
        </w:rPr>
        <w:t>and are</w:t>
      </w:r>
      <w:r w:rsidR="00387DAD">
        <w:rPr>
          <w:rFonts w:ascii="Arial" w:hAnsi="Arial" w:cs="Arial"/>
          <w:color w:val="000000"/>
          <w:sz w:val="20"/>
          <w:szCs w:val="20"/>
        </w:rPr>
        <w:t xml:space="preserve"> experienced by the members of FPOs. </w:t>
      </w:r>
      <w:r w:rsidR="00CE2467">
        <w:rPr>
          <w:rFonts w:ascii="Arial" w:hAnsi="Arial" w:cs="Arial"/>
          <w:color w:val="000000"/>
          <w:sz w:val="20"/>
          <w:szCs w:val="20"/>
        </w:rPr>
        <w:t>L</w:t>
      </w:r>
      <w:r w:rsidR="00387DAD" w:rsidRPr="008E49D6">
        <w:rPr>
          <w:rFonts w:ascii="Arial" w:hAnsi="Arial" w:cs="Arial"/>
          <w:color w:val="000000"/>
          <w:sz w:val="20"/>
          <w:szCs w:val="20"/>
        </w:rPr>
        <w:t>ack of proper infrastructure facilities</w:t>
      </w:r>
      <w:r w:rsidR="00387DAD">
        <w:rPr>
          <w:rFonts w:ascii="Arial" w:hAnsi="Arial" w:cs="Arial"/>
          <w:color w:val="000000"/>
          <w:sz w:val="20"/>
          <w:szCs w:val="20"/>
        </w:rPr>
        <w:t xml:space="preserve">, </w:t>
      </w:r>
      <w:r w:rsidR="00CE2467">
        <w:rPr>
          <w:rFonts w:ascii="Arial" w:hAnsi="Arial" w:cs="Arial"/>
          <w:color w:val="000000"/>
          <w:sz w:val="20"/>
          <w:szCs w:val="20"/>
        </w:rPr>
        <w:t>d</w:t>
      </w:r>
      <w:r w:rsidR="00387DAD" w:rsidRPr="008E49D6">
        <w:rPr>
          <w:rFonts w:ascii="Arial" w:hAnsi="Arial" w:cs="Arial"/>
          <w:color w:val="000000"/>
          <w:sz w:val="20"/>
          <w:szCs w:val="20"/>
        </w:rPr>
        <w:t>ifficulties in the adoption of recommended practices</w:t>
      </w:r>
      <w:r w:rsidR="00387DAD">
        <w:rPr>
          <w:rFonts w:ascii="Arial" w:hAnsi="Arial" w:cs="Arial"/>
          <w:color w:val="000000"/>
          <w:sz w:val="20"/>
          <w:szCs w:val="20"/>
        </w:rPr>
        <w:t xml:space="preserve">, </w:t>
      </w:r>
      <w:r w:rsidR="00CE2467">
        <w:rPr>
          <w:rFonts w:ascii="Arial" w:hAnsi="Arial" w:cs="Arial"/>
          <w:color w:val="000000"/>
          <w:sz w:val="20"/>
          <w:szCs w:val="20"/>
        </w:rPr>
        <w:t>l</w:t>
      </w:r>
      <w:r w:rsidR="00387DAD" w:rsidRPr="008E49D6">
        <w:rPr>
          <w:rFonts w:ascii="Arial" w:hAnsi="Arial" w:cs="Arial"/>
          <w:color w:val="000000"/>
          <w:sz w:val="20"/>
          <w:szCs w:val="20"/>
        </w:rPr>
        <w:t>ess knowledge of value-added products</w:t>
      </w:r>
      <w:r w:rsidR="00387DAD">
        <w:rPr>
          <w:rFonts w:ascii="Arial" w:hAnsi="Arial" w:cs="Arial"/>
          <w:color w:val="000000"/>
          <w:sz w:val="20"/>
          <w:szCs w:val="20"/>
        </w:rPr>
        <w:t>,</w:t>
      </w:r>
      <w:r w:rsidR="00CE2467">
        <w:rPr>
          <w:rFonts w:ascii="Arial" w:hAnsi="Arial" w:cs="Arial"/>
          <w:color w:val="000000"/>
          <w:sz w:val="20"/>
          <w:szCs w:val="20"/>
        </w:rPr>
        <w:t xml:space="preserve"> l</w:t>
      </w:r>
      <w:r w:rsidR="00387DAD" w:rsidRPr="008E49D6">
        <w:rPr>
          <w:rFonts w:ascii="Arial" w:hAnsi="Arial" w:cs="Arial"/>
          <w:color w:val="000000"/>
          <w:sz w:val="20"/>
          <w:szCs w:val="20"/>
        </w:rPr>
        <w:t>ack of post- harvest management facilities</w:t>
      </w:r>
      <w:r w:rsidR="00387DAD">
        <w:rPr>
          <w:rFonts w:ascii="Arial" w:hAnsi="Arial" w:cs="Arial"/>
          <w:color w:val="000000"/>
          <w:sz w:val="20"/>
          <w:szCs w:val="20"/>
        </w:rPr>
        <w:t xml:space="preserve">, </w:t>
      </w:r>
      <w:r w:rsidR="00CE2467">
        <w:rPr>
          <w:rFonts w:ascii="Arial" w:hAnsi="Arial" w:cs="Arial"/>
          <w:color w:val="000000"/>
          <w:sz w:val="20"/>
          <w:szCs w:val="20"/>
        </w:rPr>
        <w:t>i</w:t>
      </w:r>
      <w:r w:rsidR="00387DAD" w:rsidRPr="008E49D6">
        <w:rPr>
          <w:rFonts w:ascii="Arial" w:hAnsi="Arial" w:cs="Arial"/>
          <w:color w:val="000000"/>
          <w:sz w:val="20"/>
          <w:szCs w:val="20"/>
        </w:rPr>
        <w:t>nadequate technical guidance</w:t>
      </w:r>
      <w:r w:rsidR="00387DAD">
        <w:rPr>
          <w:rFonts w:ascii="Arial" w:hAnsi="Arial" w:cs="Arial"/>
          <w:color w:val="000000"/>
          <w:sz w:val="20"/>
          <w:szCs w:val="20"/>
        </w:rPr>
        <w:t xml:space="preserve">, </w:t>
      </w:r>
      <w:r w:rsidR="00CE2467">
        <w:rPr>
          <w:rFonts w:ascii="Arial" w:hAnsi="Arial" w:cs="Arial"/>
          <w:color w:val="000000"/>
          <w:sz w:val="20"/>
          <w:szCs w:val="20"/>
        </w:rPr>
        <w:t>l</w:t>
      </w:r>
      <w:r w:rsidR="00387DAD" w:rsidRPr="008E49D6">
        <w:rPr>
          <w:rFonts w:ascii="Arial" w:hAnsi="Arial" w:cs="Arial"/>
          <w:color w:val="000000"/>
          <w:sz w:val="20"/>
          <w:szCs w:val="20"/>
        </w:rPr>
        <w:t>ack of timely, cheap and good inputs</w:t>
      </w:r>
      <w:r w:rsidR="00B31045">
        <w:rPr>
          <w:rFonts w:ascii="Arial" w:hAnsi="Arial" w:cs="Arial"/>
          <w:color w:val="000000"/>
          <w:sz w:val="20"/>
          <w:szCs w:val="20"/>
        </w:rPr>
        <w:t xml:space="preserve">. </w:t>
      </w:r>
      <w:r>
        <w:rPr>
          <w:rFonts w:ascii="Arial" w:hAnsi="Arial" w:cs="Arial"/>
          <w:color w:val="000000"/>
          <w:sz w:val="20"/>
          <w:szCs w:val="20"/>
        </w:rPr>
        <w:t>Out of the six constraints</w:t>
      </w:r>
      <w:r w:rsidR="00FE7F54">
        <w:rPr>
          <w:rFonts w:ascii="Arial" w:hAnsi="Arial" w:cs="Arial"/>
          <w:color w:val="000000"/>
          <w:sz w:val="20"/>
          <w:szCs w:val="20"/>
        </w:rPr>
        <w:t xml:space="preserve">, the foremost constraint was the lack of post-harvest management facilities followed by </w:t>
      </w:r>
      <w:r w:rsidR="00FE7F54" w:rsidRPr="008E49D6">
        <w:rPr>
          <w:rFonts w:ascii="Arial" w:hAnsi="Arial" w:cs="Arial"/>
          <w:color w:val="000000"/>
          <w:sz w:val="20"/>
          <w:szCs w:val="20"/>
        </w:rPr>
        <w:t>Less knowledge of value-added products</w:t>
      </w:r>
      <w:r w:rsidR="00FE7F54">
        <w:rPr>
          <w:rFonts w:ascii="Arial" w:hAnsi="Arial" w:cs="Arial"/>
          <w:color w:val="000000"/>
          <w:sz w:val="20"/>
          <w:szCs w:val="20"/>
        </w:rPr>
        <w:t>. T</w:t>
      </w:r>
      <w:r w:rsidR="00B31045">
        <w:rPr>
          <w:rFonts w:ascii="Arial" w:hAnsi="Arial" w:cs="Arial"/>
          <w:color w:val="000000"/>
          <w:sz w:val="20"/>
          <w:szCs w:val="20"/>
        </w:rPr>
        <w:t>he</w:t>
      </w:r>
      <w:r w:rsidR="00FE7F54">
        <w:rPr>
          <w:rFonts w:ascii="Arial" w:hAnsi="Arial" w:cs="Arial"/>
          <w:color w:val="000000"/>
          <w:sz w:val="20"/>
          <w:szCs w:val="20"/>
        </w:rPr>
        <w:t xml:space="preserve"> range of</w:t>
      </w:r>
      <w:r w:rsidR="00B31045">
        <w:rPr>
          <w:rFonts w:ascii="Arial" w:hAnsi="Arial" w:cs="Arial"/>
          <w:color w:val="000000"/>
          <w:sz w:val="20"/>
          <w:szCs w:val="20"/>
        </w:rPr>
        <w:t xml:space="preserve"> mean score </w:t>
      </w:r>
      <w:r w:rsidR="00480625">
        <w:rPr>
          <w:rFonts w:ascii="Arial" w:hAnsi="Arial" w:cs="Arial"/>
          <w:color w:val="000000"/>
          <w:sz w:val="20"/>
          <w:szCs w:val="20"/>
        </w:rPr>
        <w:t xml:space="preserve">values </w:t>
      </w:r>
      <w:r w:rsidR="00B31045">
        <w:rPr>
          <w:rFonts w:ascii="Arial" w:hAnsi="Arial" w:cs="Arial"/>
          <w:color w:val="000000"/>
          <w:sz w:val="20"/>
          <w:szCs w:val="20"/>
        </w:rPr>
        <w:t xml:space="preserve">varied </w:t>
      </w:r>
      <w:r w:rsidR="00480625">
        <w:rPr>
          <w:rFonts w:ascii="Arial" w:hAnsi="Arial" w:cs="Arial"/>
          <w:color w:val="000000"/>
          <w:sz w:val="20"/>
          <w:szCs w:val="20"/>
        </w:rPr>
        <w:t>from</w:t>
      </w:r>
      <w:r w:rsidR="00B31045">
        <w:rPr>
          <w:rFonts w:ascii="Arial" w:hAnsi="Arial" w:cs="Arial"/>
          <w:color w:val="000000"/>
          <w:sz w:val="20"/>
          <w:szCs w:val="20"/>
        </w:rPr>
        <w:t xml:space="preserve"> 57.14 to 59.84.</w:t>
      </w:r>
    </w:p>
    <w:p w14:paraId="14122E77" w14:textId="30C2ABCF" w:rsidR="00862A9D" w:rsidRPr="007240BB" w:rsidRDefault="00480625" w:rsidP="00862A9D">
      <w:pPr>
        <w:spacing w:line="360" w:lineRule="auto"/>
        <w:jc w:val="both"/>
        <w:rPr>
          <w:rFonts w:ascii="Arial" w:hAnsi="Arial" w:cs="Arial"/>
          <w:sz w:val="20"/>
          <w:szCs w:val="20"/>
        </w:rPr>
      </w:pPr>
      <w:r>
        <w:rPr>
          <w:rFonts w:ascii="Arial" w:hAnsi="Arial" w:cs="Arial"/>
          <w:color w:val="000000"/>
          <w:sz w:val="20"/>
          <w:szCs w:val="20"/>
        </w:rPr>
        <w:t xml:space="preserve">As </w:t>
      </w:r>
      <w:r w:rsidR="00A21620">
        <w:rPr>
          <w:rFonts w:ascii="Arial" w:hAnsi="Arial" w:cs="Arial"/>
          <w:color w:val="000000"/>
          <w:sz w:val="20"/>
          <w:szCs w:val="20"/>
        </w:rPr>
        <w:t>evident from</w:t>
      </w:r>
      <w:r>
        <w:rPr>
          <w:rFonts w:ascii="Arial" w:hAnsi="Arial" w:cs="Arial"/>
          <w:color w:val="000000"/>
          <w:sz w:val="20"/>
          <w:szCs w:val="20"/>
        </w:rPr>
        <w:t xml:space="preserve"> Table 8,</w:t>
      </w:r>
      <w:r w:rsidR="00B31045">
        <w:rPr>
          <w:rFonts w:ascii="Arial" w:hAnsi="Arial" w:cs="Arial"/>
          <w:color w:val="000000"/>
          <w:sz w:val="20"/>
          <w:szCs w:val="20"/>
        </w:rPr>
        <w:t xml:space="preserve"> </w:t>
      </w:r>
      <w:r w:rsidR="00CE2467">
        <w:rPr>
          <w:rFonts w:ascii="Arial" w:hAnsi="Arial" w:cs="Arial"/>
          <w:color w:val="000000"/>
          <w:sz w:val="20"/>
          <w:szCs w:val="20"/>
        </w:rPr>
        <w:t>in</w:t>
      </w:r>
      <w:r w:rsidR="00B31045">
        <w:rPr>
          <w:rFonts w:ascii="Arial" w:hAnsi="Arial" w:cs="Arial"/>
          <w:color w:val="000000"/>
          <w:sz w:val="20"/>
          <w:szCs w:val="20"/>
        </w:rPr>
        <w:t xml:space="preserve"> the category of labour &amp; economics constraints, FPO members reported five distinct challenges</w:t>
      </w:r>
      <w:r w:rsidR="00E04579">
        <w:rPr>
          <w:rFonts w:ascii="Arial" w:hAnsi="Arial" w:cs="Arial"/>
          <w:color w:val="000000"/>
          <w:sz w:val="20"/>
          <w:szCs w:val="20"/>
        </w:rPr>
        <w:t xml:space="preserve"> </w:t>
      </w:r>
      <w:r w:rsidR="009D4BE6">
        <w:rPr>
          <w:rFonts w:ascii="Arial" w:hAnsi="Arial" w:cs="Arial"/>
          <w:color w:val="000000"/>
          <w:sz w:val="20"/>
          <w:szCs w:val="20"/>
        </w:rPr>
        <w:t xml:space="preserve">viz. </w:t>
      </w:r>
      <w:r w:rsidR="00CE2467">
        <w:rPr>
          <w:rFonts w:ascii="Arial" w:hAnsi="Arial" w:cs="Arial"/>
          <w:color w:val="000000"/>
          <w:sz w:val="20"/>
          <w:szCs w:val="20"/>
        </w:rPr>
        <w:t>l</w:t>
      </w:r>
      <w:r w:rsidR="00E04579" w:rsidRPr="008E49D6">
        <w:rPr>
          <w:rFonts w:ascii="Arial" w:hAnsi="Arial" w:cs="Arial"/>
          <w:color w:val="000000"/>
          <w:sz w:val="20"/>
          <w:szCs w:val="20"/>
        </w:rPr>
        <w:t>ack of labour during harvesting</w:t>
      </w:r>
      <w:r w:rsidR="00E04579">
        <w:rPr>
          <w:rFonts w:ascii="Arial" w:hAnsi="Arial" w:cs="Arial"/>
          <w:color w:val="000000"/>
          <w:sz w:val="20"/>
          <w:szCs w:val="20"/>
        </w:rPr>
        <w:t xml:space="preserve">, </w:t>
      </w:r>
      <w:r w:rsidR="00CE2467">
        <w:rPr>
          <w:rFonts w:ascii="Arial" w:hAnsi="Arial" w:cs="Arial"/>
          <w:color w:val="000000"/>
          <w:sz w:val="20"/>
          <w:szCs w:val="20"/>
        </w:rPr>
        <w:t>l</w:t>
      </w:r>
      <w:r w:rsidR="00E04579" w:rsidRPr="008E49D6">
        <w:rPr>
          <w:rFonts w:ascii="Arial" w:hAnsi="Arial" w:cs="Arial"/>
          <w:color w:val="000000"/>
          <w:sz w:val="20"/>
          <w:szCs w:val="20"/>
        </w:rPr>
        <w:t>ack of crop insurance facilities</w:t>
      </w:r>
      <w:r w:rsidR="00E04579">
        <w:rPr>
          <w:rFonts w:ascii="Arial" w:hAnsi="Arial" w:cs="Arial"/>
          <w:color w:val="000000"/>
          <w:sz w:val="20"/>
          <w:szCs w:val="20"/>
        </w:rPr>
        <w:t xml:space="preserve">, </w:t>
      </w:r>
      <w:r w:rsidR="00CE2467">
        <w:rPr>
          <w:rFonts w:ascii="Arial" w:hAnsi="Arial" w:cs="Arial"/>
          <w:color w:val="000000"/>
          <w:sz w:val="20"/>
          <w:szCs w:val="20"/>
        </w:rPr>
        <w:t>l</w:t>
      </w:r>
      <w:r w:rsidR="00E04579" w:rsidRPr="008E49D6">
        <w:rPr>
          <w:rFonts w:ascii="Arial" w:hAnsi="Arial" w:cs="Arial"/>
          <w:color w:val="000000"/>
          <w:sz w:val="20"/>
          <w:szCs w:val="20"/>
        </w:rPr>
        <w:t>ack of Sufficient Finance</w:t>
      </w:r>
      <w:r w:rsidR="00E04579">
        <w:rPr>
          <w:rFonts w:ascii="Arial" w:hAnsi="Arial" w:cs="Arial"/>
          <w:color w:val="000000"/>
          <w:sz w:val="20"/>
          <w:szCs w:val="20"/>
        </w:rPr>
        <w:t xml:space="preserve">, </w:t>
      </w:r>
      <w:r w:rsidR="00CE2467">
        <w:rPr>
          <w:rFonts w:ascii="Arial" w:hAnsi="Arial" w:cs="Arial"/>
          <w:color w:val="000000"/>
          <w:sz w:val="20"/>
          <w:szCs w:val="20"/>
        </w:rPr>
        <w:t>h</w:t>
      </w:r>
      <w:r w:rsidR="00E04579" w:rsidRPr="008E49D6">
        <w:rPr>
          <w:rFonts w:ascii="Arial" w:hAnsi="Arial" w:cs="Arial"/>
          <w:color w:val="000000"/>
          <w:sz w:val="20"/>
          <w:szCs w:val="20"/>
        </w:rPr>
        <w:t>igh cost of labour during harvestin</w:t>
      </w:r>
      <w:r w:rsidR="00E04579">
        <w:rPr>
          <w:rFonts w:ascii="Arial" w:hAnsi="Arial" w:cs="Arial"/>
          <w:color w:val="000000"/>
          <w:sz w:val="20"/>
          <w:szCs w:val="20"/>
        </w:rPr>
        <w:t xml:space="preserve">g, </w:t>
      </w:r>
      <w:r w:rsidR="00CE2467">
        <w:rPr>
          <w:rFonts w:ascii="Arial" w:hAnsi="Arial" w:cs="Arial"/>
          <w:color w:val="000000"/>
          <w:sz w:val="20"/>
          <w:szCs w:val="20"/>
        </w:rPr>
        <w:t>l</w:t>
      </w:r>
      <w:r w:rsidR="00E04579" w:rsidRPr="008E49D6">
        <w:rPr>
          <w:rFonts w:ascii="Arial" w:hAnsi="Arial" w:cs="Arial"/>
          <w:color w:val="000000"/>
          <w:sz w:val="20"/>
          <w:szCs w:val="20"/>
        </w:rPr>
        <w:t>ack of awareness of credit facilities.</w:t>
      </w:r>
      <w:r w:rsidR="00E04579">
        <w:rPr>
          <w:rFonts w:ascii="Arial" w:hAnsi="Arial" w:cs="Arial"/>
          <w:color w:val="000000"/>
          <w:sz w:val="20"/>
          <w:szCs w:val="20"/>
        </w:rPr>
        <w:t xml:space="preserve"> Among the </w:t>
      </w:r>
      <w:r>
        <w:rPr>
          <w:rFonts w:ascii="Arial" w:hAnsi="Arial" w:cs="Arial"/>
          <w:color w:val="000000"/>
          <w:sz w:val="20"/>
          <w:szCs w:val="20"/>
        </w:rPr>
        <w:t>five</w:t>
      </w:r>
      <w:r w:rsidR="00CE2467">
        <w:rPr>
          <w:rFonts w:ascii="Arial" w:hAnsi="Arial" w:cs="Arial"/>
          <w:color w:val="000000"/>
          <w:sz w:val="20"/>
          <w:szCs w:val="20"/>
        </w:rPr>
        <w:t xml:space="preserve"> </w:t>
      </w:r>
      <w:r w:rsidR="00E04579">
        <w:rPr>
          <w:rFonts w:ascii="Arial" w:hAnsi="Arial" w:cs="Arial"/>
          <w:color w:val="000000"/>
          <w:sz w:val="20"/>
          <w:szCs w:val="20"/>
        </w:rPr>
        <w:t xml:space="preserve">  major constraint</w:t>
      </w:r>
      <w:r w:rsidR="00CE2467">
        <w:rPr>
          <w:rFonts w:ascii="Arial" w:hAnsi="Arial" w:cs="Arial"/>
          <w:color w:val="000000"/>
          <w:sz w:val="20"/>
          <w:szCs w:val="20"/>
        </w:rPr>
        <w:t>s</w:t>
      </w:r>
      <w:r w:rsidR="00E04579">
        <w:rPr>
          <w:rFonts w:ascii="Arial" w:hAnsi="Arial" w:cs="Arial"/>
          <w:color w:val="000000"/>
          <w:sz w:val="20"/>
          <w:szCs w:val="20"/>
        </w:rPr>
        <w:t xml:space="preserve"> </w:t>
      </w:r>
      <w:r w:rsidR="00CE2467">
        <w:rPr>
          <w:rFonts w:ascii="Arial" w:hAnsi="Arial" w:cs="Arial"/>
          <w:color w:val="000000"/>
          <w:sz w:val="20"/>
          <w:szCs w:val="20"/>
        </w:rPr>
        <w:t>l</w:t>
      </w:r>
      <w:r w:rsidR="00E04579" w:rsidRPr="008E49D6">
        <w:rPr>
          <w:rFonts w:ascii="Arial" w:hAnsi="Arial" w:cs="Arial"/>
          <w:color w:val="000000"/>
          <w:sz w:val="20"/>
          <w:szCs w:val="20"/>
        </w:rPr>
        <w:t xml:space="preserve">ack of </w:t>
      </w:r>
      <w:r w:rsidR="00CE2467">
        <w:rPr>
          <w:rFonts w:ascii="Arial" w:hAnsi="Arial" w:cs="Arial"/>
          <w:color w:val="000000"/>
          <w:sz w:val="20"/>
          <w:szCs w:val="20"/>
        </w:rPr>
        <w:t>s</w:t>
      </w:r>
      <w:r w:rsidR="00E04579" w:rsidRPr="008E49D6">
        <w:rPr>
          <w:rFonts w:ascii="Arial" w:hAnsi="Arial" w:cs="Arial"/>
          <w:color w:val="000000"/>
          <w:sz w:val="20"/>
          <w:szCs w:val="20"/>
        </w:rPr>
        <w:t xml:space="preserve">ufficient </w:t>
      </w:r>
      <w:r w:rsidR="00CE2467">
        <w:rPr>
          <w:rFonts w:ascii="Arial" w:hAnsi="Arial" w:cs="Arial"/>
          <w:color w:val="000000"/>
          <w:sz w:val="20"/>
          <w:szCs w:val="20"/>
        </w:rPr>
        <w:t>f</w:t>
      </w:r>
      <w:r w:rsidR="00E04579" w:rsidRPr="008E49D6">
        <w:rPr>
          <w:rFonts w:ascii="Arial" w:hAnsi="Arial" w:cs="Arial"/>
          <w:color w:val="000000"/>
          <w:sz w:val="20"/>
          <w:szCs w:val="20"/>
        </w:rPr>
        <w:t>inance</w:t>
      </w:r>
      <w:r w:rsidR="00CE2467">
        <w:rPr>
          <w:rFonts w:ascii="Arial" w:hAnsi="Arial" w:cs="Arial"/>
          <w:color w:val="000000"/>
          <w:sz w:val="20"/>
          <w:szCs w:val="20"/>
        </w:rPr>
        <w:t xml:space="preserve"> has been found as the most important constraint </w:t>
      </w:r>
      <w:r w:rsidR="00E04579">
        <w:rPr>
          <w:rFonts w:ascii="Arial" w:hAnsi="Arial" w:cs="Arial"/>
          <w:color w:val="000000"/>
          <w:sz w:val="20"/>
          <w:szCs w:val="20"/>
        </w:rPr>
        <w:t xml:space="preserve">followed by </w:t>
      </w:r>
      <w:r w:rsidR="00CE2467">
        <w:rPr>
          <w:rFonts w:ascii="Arial" w:hAnsi="Arial" w:cs="Arial"/>
          <w:color w:val="000000"/>
          <w:sz w:val="20"/>
          <w:szCs w:val="20"/>
        </w:rPr>
        <w:t>l</w:t>
      </w:r>
      <w:r w:rsidR="00E04579" w:rsidRPr="008E49D6">
        <w:rPr>
          <w:rFonts w:ascii="Arial" w:hAnsi="Arial" w:cs="Arial"/>
          <w:color w:val="000000"/>
          <w:sz w:val="20"/>
          <w:szCs w:val="20"/>
        </w:rPr>
        <w:t>ack of crop insurance facilities.</w:t>
      </w:r>
      <w:r w:rsidR="00E04579">
        <w:rPr>
          <w:rFonts w:ascii="Arial" w:hAnsi="Arial" w:cs="Arial"/>
          <w:color w:val="000000"/>
          <w:sz w:val="20"/>
          <w:szCs w:val="20"/>
        </w:rPr>
        <w:t xml:space="preserve"> The range of the mean score of constraints </w:t>
      </w:r>
      <w:r>
        <w:rPr>
          <w:rFonts w:ascii="Arial" w:hAnsi="Arial" w:cs="Arial"/>
          <w:color w:val="000000"/>
          <w:sz w:val="20"/>
          <w:szCs w:val="20"/>
        </w:rPr>
        <w:t>lie</w:t>
      </w:r>
      <w:r w:rsidR="00CE2467">
        <w:rPr>
          <w:rFonts w:ascii="Arial" w:hAnsi="Arial" w:cs="Arial"/>
          <w:color w:val="000000"/>
          <w:sz w:val="20"/>
          <w:szCs w:val="20"/>
        </w:rPr>
        <w:t>d</w:t>
      </w:r>
      <w:r w:rsidR="00E04579">
        <w:rPr>
          <w:rFonts w:ascii="Arial" w:hAnsi="Arial" w:cs="Arial"/>
          <w:color w:val="000000"/>
          <w:sz w:val="20"/>
          <w:szCs w:val="20"/>
        </w:rPr>
        <w:t xml:space="preserve"> between </w:t>
      </w:r>
      <w:r>
        <w:rPr>
          <w:rFonts w:ascii="Arial" w:hAnsi="Arial" w:cs="Arial"/>
          <w:color w:val="000000"/>
          <w:sz w:val="20"/>
          <w:szCs w:val="20"/>
        </w:rPr>
        <w:t>52</w:t>
      </w:r>
      <w:r w:rsidR="00E04579">
        <w:rPr>
          <w:rFonts w:ascii="Arial" w:hAnsi="Arial" w:cs="Arial"/>
          <w:color w:val="000000"/>
          <w:sz w:val="20"/>
          <w:szCs w:val="20"/>
        </w:rPr>
        <w:t>.</w:t>
      </w:r>
      <w:r>
        <w:rPr>
          <w:rFonts w:ascii="Arial" w:hAnsi="Arial" w:cs="Arial"/>
          <w:color w:val="000000"/>
          <w:sz w:val="20"/>
          <w:szCs w:val="20"/>
        </w:rPr>
        <w:t>9</w:t>
      </w:r>
      <w:r w:rsidR="00E04579">
        <w:rPr>
          <w:rFonts w:ascii="Arial" w:hAnsi="Arial" w:cs="Arial"/>
          <w:color w:val="000000"/>
          <w:sz w:val="20"/>
          <w:szCs w:val="20"/>
        </w:rPr>
        <w:t>0 to</w:t>
      </w:r>
      <w:r w:rsidR="007C21A5">
        <w:rPr>
          <w:rFonts w:ascii="Arial" w:hAnsi="Arial" w:cs="Arial"/>
          <w:color w:val="000000"/>
          <w:sz w:val="20"/>
          <w:szCs w:val="20"/>
        </w:rPr>
        <w:t xml:space="preserve"> 6</w:t>
      </w:r>
      <w:r>
        <w:rPr>
          <w:rFonts w:ascii="Arial" w:hAnsi="Arial" w:cs="Arial"/>
          <w:color w:val="000000"/>
          <w:sz w:val="20"/>
          <w:szCs w:val="20"/>
        </w:rPr>
        <w:t>5</w:t>
      </w:r>
      <w:r w:rsidR="007C21A5">
        <w:rPr>
          <w:rFonts w:ascii="Arial" w:hAnsi="Arial" w:cs="Arial"/>
          <w:color w:val="000000"/>
          <w:sz w:val="20"/>
          <w:szCs w:val="20"/>
        </w:rPr>
        <w:t>.</w:t>
      </w:r>
      <w:r>
        <w:rPr>
          <w:rFonts w:ascii="Arial" w:hAnsi="Arial" w:cs="Arial"/>
          <w:color w:val="000000"/>
          <w:sz w:val="20"/>
          <w:szCs w:val="20"/>
        </w:rPr>
        <w:t>1</w:t>
      </w:r>
      <w:r w:rsidR="007C21A5">
        <w:rPr>
          <w:rFonts w:ascii="Arial" w:hAnsi="Arial" w:cs="Arial"/>
          <w:color w:val="000000"/>
          <w:sz w:val="20"/>
          <w:szCs w:val="20"/>
        </w:rPr>
        <w:t xml:space="preserve">0. </w:t>
      </w:r>
      <w:r w:rsidRPr="008E49D6">
        <w:rPr>
          <w:rFonts w:ascii="Arial" w:hAnsi="Arial" w:cs="Arial"/>
          <w:sz w:val="20"/>
          <w:szCs w:val="20"/>
        </w:rPr>
        <w:t>The same result was reported by Tiwari &amp; Upadhyay, 2021.</w:t>
      </w:r>
    </w:p>
    <w:p w14:paraId="188D46E0" w14:textId="77777777" w:rsidR="00862A9D" w:rsidRPr="008E49D6" w:rsidRDefault="00862A9D" w:rsidP="00862A9D">
      <w:pPr>
        <w:spacing w:line="360" w:lineRule="auto"/>
        <w:jc w:val="both"/>
        <w:rPr>
          <w:rFonts w:ascii="Arial" w:hAnsi="Arial" w:cs="Arial"/>
          <w:b/>
          <w:bCs/>
          <w:color w:val="000000"/>
          <w:sz w:val="20"/>
          <w:szCs w:val="20"/>
        </w:rPr>
      </w:pPr>
      <w:r w:rsidRPr="008E49D6">
        <w:rPr>
          <w:rFonts w:ascii="Arial" w:hAnsi="Arial" w:cs="Arial"/>
          <w:b/>
          <w:bCs/>
          <w:sz w:val="20"/>
          <w:szCs w:val="20"/>
        </w:rPr>
        <w:lastRenderedPageBreak/>
        <w:t xml:space="preserve">Table 5: Production constraints faced by </w:t>
      </w:r>
      <w:r w:rsidRPr="008E49D6">
        <w:rPr>
          <w:rFonts w:ascii="Arial" w:hAnsi="Arial" w:cs="Arial"/>
          <w:b/>
          <w:bCs/>
          <w:color w:val="000000"/>
          <w:sz w:val="20"/>
          <w:szCs w:val="20"/>
        </w:rPr>
        <w:t xml:space="preserve">the members of FPOs </w:t>
      </w:r>
      <w:r w:rsidRPr="008E49D6">
        <w:rPr>
          <w:rFonts w:ascii="Arial" w:hAnsi="Arial" w:cs="Arial"/>
          <w:b/>
          <w:bCs/>
          <w:sz w:val="20"/>
          <w:szCs w:val="20"/>
        </w:rPr>
        <w:t>using Garrett Ranking</w:t>
      </w:r>
      <w:r w:rsidRPr="008E49D6">
        <w:rPr>
          <w:rFonts w:ascii="Arial" w:hAnsi="Arial" w:cs="Arial"/>
          <w:b/>
          <w:bCs/>
          <w:color w:val="000000"/>
          <w:sz w:val="20"/>
          <w:szCs w:val="20"/>
        </w:rPr>
        <w:t>.</w:t>
      </w:r>
    </w:p>
    <w:tbl>
      <w:tblPr>
        <w:tblStyle w:val="TableGrid"/>
        <w:tblW w:w="9265" w:type="dxa"/>
        <w:tblLook w:val="04A0" w:firstRow="1" w:lastRow="0" w:firstColumn="1" w:lastColumn="0" w:noHBand="0" w:noVBand="1"/>
      </w:tblPr>
      <w:tblGrid>
        <w:gridCol w:w="895"/>
        <w:gridCol w:w="4590"/>
        <w:gridCol w:w="2250"/>
        <w:gridCol w:w="1530"/>
      </w:tblGrid>
      <w:tr w:rsidR="00862A9D" w:rsidRPr="008E49D6" w14:paraId="16493F28" w14:textId="77777777" w:rsidTr="00042F7F">
        <w:trPr>
          <w:trHeight w:val="440"/>
        </w:trPr>
        <w:tc>
          <w:tcPr>
            <w:tcW w:w="895" w:type="dxa"/>
          </w:tcPr>
          <w:p w14:paraId="7EE4C953"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Sl. No.</w:t>
            </w:r>
          </w:p>
        </w:tc>
        <w:tc>
          <w:tcPr>
            <w:tcW w:w="4590" w:type="dxa"/>
          </w:tcPr>
          <w:p w14:paraId="2A0C8012"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Production Constraints</w:t>
            </w:r>
          </w:p>
        </w:tc>
        <w:tc>
          <w:tcPr>
            <w:tcW w:w="2250" w:type="dxa"/>
          </w:tcPr>
          <w:p w14:paraId="3C9A0363"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Mean Score</w:t>
            </w:r>
          </w:p>
        </w:tc>
        <w:tc>
          <w:tcPr>
            <w:tcW w:w="1530" w:type="dxa"/>
          </w:tcPr>
          <w:p w14:paraId="7B80C66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Rank</w:t>
            </w:r>
          </w:p>
        </w:tc>
      </w:tr>
      <w:tr w:rsidR="00862A9D" w:rsidRPr="008E49D6" w14:paraId="6D2CE8F5" w14:textId="77777777" w:rsidTr="00042F7F">
        <w:tc>
          <w:tcPr>
            <w:tcW w:w="895" w:type="dxa"/>
          </w:tcPr>
          <w:p w14:paraId="1308A93E"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c>
          <w:tcPr>
            <w:tcW w:w="4590" w:type="dxa"/>
          </w:tcPr>
          <w:p w14:paraId="4E515C7B"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Good quality of seeds.</w:t>
            </w:r>
          </w:p>
        </w:tc>
        <w:tc>
          <w:tcPr>
            <w:tcW w:w="2250" w:type="dxa"/>
          </w:tcPr>
          <w:p w14:paraId="2255B3E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47.02</w:t>
            </w:r>
          </w:p>
        </w:tc>
        <w:tc>
          <w:tcPr>
            <w:tcW w:w="1530" w:type="dxa"/>
          </w:tcPr>
          <w:p w14:paraId="4CE44B63"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r>
      <w:tr w:rsidR="00862A9D" w:rsidRPr="008E49D6" w14:paraId="6C7658E7" w14:textId="77777777" w:rsidTr="00042F7F">
        <w:tc>
          <w:tcPr>
            <w:tcW w:w="895" w:type="dxa"/>
          </w:tcPr>
          <w:p w14:paraId="6EF1F09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c>
          <w:tcPr>
            <w:tcW w:w="4590" w:type="dxa"/>
          </w:tcPr>
          <w:p w14:paraId="52A7DF25"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High incidence of pests and disease.</w:t>
            </w:r>
          </w:p>
        </w:tc>
        <w:tc>
          <w:tcPr>
            <w:tcW w:w="2250" w:type="dxa"/>
          </w:tcPr>
          <w:p w14:paraId="0D2865E3"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46.34</w:t>
            </w:r>
          </w:p>
        </w:tc>
        <w:tc>
          <w:tcPr>
            <w:tcW w:w="1530" w:type="dxa"/>
          </w:tcPr>
          <w:p w14:paraId="61D967F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r>
      <w:tr w:rsidR="00862A9D" w:rsidRPr="008E49D6" w14:paraId="307955C6" w14:textId="77777777" w:rsidTr="00042F7F">
        <w:tc>
          <w:tcPr>
            <w:tcW w:w="895" w:type="dxa"/>
          </w:tcPr>
          <w:p w14:paraId="133D7E85"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c>
          <w:tcPr>
            <w:tcW w:w="4590" w:type="dxa"/>
          </w:tcPr>
          <w:p w14:paraId="392B7DAC"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Irregular procurement of produce.</w:t>
            </w:r>
          </w:p>
        </w:tc>
        <w:tc>
          <w:tcPr>
            <w:tcW w:w="2250" w:type="dxa"/>
          </w:tcPr>
          <w:p w14:paraId="548102A7" w14:textId="0D135D00"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50.1</w:t>
            </w:r>
            <w:r w:rsidR="006B5BA6">
              <w:rPr>
                <w:rFonts w:ascii="Arial" w:hAnsi="Arial" w:cs="Arial"/>
                <w:sz w:val="20"/>
                <w:szCs w:val="20"/>
              </w:rPr>
              <w:t>0</w:t>
            </w:r>
          </w:p>
        </w:tc>
        <w:tc>
          <w:tcPr>
            <w:tcW w:w="1530" w:type="dxa"/>
          </w:tcPr>
          <w:p w14:paraId="744FB255"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r>
      <w:tr w:rsidR="00862A9D" w:rsidRPr="008E49D6" w14:paraId="7673700E" w14:textId="77777777" w:rsidTr="00042F7F">
        <w:tc>
          <w:tcPr>
            <w:tcW w:w="895" w:type="dxa"/>
          </w:tcPr>
          <w:p w14:paraId="39DC602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c>
          <w:tcPr>
            <w:tcW w:w="4590" w:type="dxa"/>
          </w:tcPr>
          <w:p w14:paraId="5662709E"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irrigation facilities.</w:t>
            </w:r>
          </w:p>
        </w:tc>
        <w:tc>
          <w:tcPr>
            <w:tcW w:w="2250" w:type="dxa"/>
          </w:tcPr>
          <w:p w14:paraId="1987482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49.42</w:t>
            </w:r>
          </w:p>
        </w:tc>
        <w:tc>
          <w:tcPr>
            <w:tcW w:w="1530" w:type="dxa"/>
          </w:tcPr>
          <w:p w14:paraId="75E8939A"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r>
    </w:tbl>
    <w:p w14:paraId="459EC5B1" w14:textId="77777777" w:rsidR="00862A9D" w:rsidRPr="008E49D6" w:rsidRDefault="00862A9D" w:rsidP="00862A9D">
      <w:pPr>
        <w:spacing w:line="360" w:lineRule="auto"/>
        <w:jc w:val="both"/>
        <w:rPr>
          <w:rFonts w:ascii="Arial" w:hAnsi="Arial" w:cs="Arial"/>
          <w:b/>
          <w:bCs/>
          <w:sz w:val="20"/>
          <w:szCs w:val="20"/>
        </w:rPr>
      </w:pPr>
      <w:r w:rsidRPr="008E49D6">
        <w:rPr>
          <w:rFonts w:ascii="Arial" w:hAnsi="Arial" w:cs="Arial"/>
          <w:b/>
          <w:bCs/>
          <w:color w:val="000000"/>
          <w:sz w:val="20"/>
          <w:szCs w:val="20"/>
        </w:rPr>
        <w:t xml:space="preserve"> </w:t>
      </w:r>
      <w:r w:rsidRPr="008E49D6">
        <w:rPr>
          <w:rFonts w:ascii="Arial" w:hAnsi="Arial" w:cs="Arial"/>
          <w:b/>
          <w:bCs/>
          <w:sz w:val="20"/>
          <w:szCs w:val="20"/>
        </w:rPr>
        <w:tab/>
      </w:r>
    </w:p>
    <w:p w14:paraId="7712F3D6" w14:textId="77777777" w:rsidR="00862A9D" w:rsidRPr="008E49D6" w:rsidRDefault="00862A9D" w:rsidP="00862A9D">
      <w:pPr>
        <w:spacing w:line="360" w:lineRule="auto"/>
        <w:jc w:val="both"/>
        <w:rPr>
          <w:rFonts w:ascii="Arial" w:hAnsi="Arial" w:cs="Arial"/>
          <w:sz w:val="20"/>
          <w:szCs w:val="20"/>
        </w:rPr>
      </w:pPr>
      <w:r w:rsidRPr="008E49D6">
        <w:rPr>
          <w:rFonts w:ascii="Arial" w:hAnsi="Arial" w:cs="Arial"/>
          <w:b/>
          <w:bCs/>
          <w:sz w:val="20"/>
          <w:szCs w:val="20"/>
        </w:rPr>
        <w:t xml:space="preserve">Table 6: Marketing constraints faced by </w:t>
      </w:r>
      <w:r w:rsidRPr="008E49D6">
        <w:rPr>
          <w:rFonts w:ascii="Arial" w:hAnsi="Arial" w:cs="Arial"/>
          <w:b/>
          <w:bCs/>
          <w:color w:val="000000"/>
          <w:sz w:val="20"/>
          <w:szCs w:val="20"/>
        </w:rPr>
        <w:t xml:space="preserve">the members of FPOs </w:t>
      </w:r>
      <w:r w:rsidRPr="008E49D6">
        <w:rPr>
          <w:rFonts w:ascii="Arial" w:hAnsi="Arial" w:cs="Arial"/>
          <w:b/>
          <w:bCs/>
          <w:sz w:val="20"/>
          <w:szCs w:val="20"/>
        </w:rPr>
        <w:t>using Garrett Ranking</w:t>
      </w:r>
      <w:r w:rsidRPr="008E49D6">
        <w:rPr>
          <w:rFonts w:ascii="Arial" w:hAnsi="Arial" w:cs="Arial"/>
          <w:b/>
          <w:bCs/>
          <w:color w:val="000000"/>
          <w:sz w:val="20"/>
          <w:szCs w:val="20"/>
        </w:rPr>
        <w:t>.</w:t>
      </w:r>
    </w:p>
    <w:tbl>
      <w:tblPr>
        <w:tblStyle w:val="TableGrid"/>
        <w:tblW w:w="9265" w:type="dxa"/>
        <w:tblLook w:val="04A0" w:firstRow="1" w:lastRow="0" w:firstColumn="1" w:lastColumn="0" w:noHBand="0" w:noVBand="1"/>
      </w:tblPr>
      <w:tblGrid>
        <w:gridCol w:w="913"/>
        <w:gridCol w:w="4572"/>
        <w:gridCol w:w="2250"/>
        <w:gridCol w:w="1530"/>
      </w:tblGrid>
      <w:tr w:rsidR="00862A9D" w:rsidRPr="008E49D6" w14:paraId="42736C1D" w14:textId="77777777" w:rsidTr="00042F7F">
        <w:trPr>
          <w:trHeight w:val="521"/>
        </w:trPr>
        <w:tc>
          <w:tcPr>
            <w:tcW w:w="913" w:type="dxa"/>
          </w:tcPr>
          <w:p w14:paraId="2D213F19"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Sl. No.</w:t>
            </w:r>
          </w:p>
        </w:tc>
        <w:tc>
          <w:tcPr>
            <w:tcW w:w="4572" w:type="dxa"/>
          </w:tcPr>
          <w:p w14:paraId="6F7E5A5A"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Marketing Constraints</w:t>
            </w:r>
          </w:p>
        </w:tc>
        <w:tc>
          <w:tcPr>
            <w:tcW w:w="2250" w:type="dxa"/>
          </w:tcPr>
          <w:p w14:paraId="5D5D185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Mean Score</w:t>
            </w:r>
          </w:p>
        </w:tc>
        <w:tc>
          <w:tcPr>
            <w:tcW w:w="1530" w:type="dxa"/>
          </w:tcPr>
          <w:p w14:paraId="577BC64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Rank</w:t>
            </w:r>
          </w:p>
        </w:tc>
      </w:tr>
      <w:tr w:rsidR="00862A9D" w:rsidRPr="008E49D6" w14:paraId="41CC0EAC" w14:textId="77777777" w:rsidTr="00042F7F">
        <w:trPr>
          <w:trHeight w:val="335"/>
        </w:trPr>
        <w:tc>
          <w:tcPr>
            <w:tcW w:w="913" w:type="dxa"/>
          </w:tcPr>
          <w:p w14:paraId="61075CD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c>
          <w:tcPr>
            <w:tcW w:w="4572" w:type="dxa"/>
          </w:tcPr>
          <w:p w14:paraId="728188CE"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latest marketing information.</w:t>
            </w:r>
          </w:p>
        </w:tc>
        <w:tc>
          <w:tcPr>
            <w:tcW w:w="2250" w:type="dxa"/>
          </w:tcPr>
          <w:p w14:paraId="6E6A4BD5" w14:textId="04B4A37C"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59</w:t>
            </w:r>
            <w:r w:rsidR="000C543D">
              <w:rPr>
                <w:rFonts w:ascii="Arial" w:hAnsi="Arial" w:cs="Arial"/>
                <w:sz w:val="20"/>
                <w:szCs w:val="20"/>
              </w:rPr>
              <w:t>.00</w:t>
            </w:r>
          </w:p>
        </w:tc>
        <w:tc>
          <w:tcPr>
            <w:tcW w:w="1530" w:type="dxa"/>
          </w:tcPr>
          <w:p w14:paraId="7EEC1419"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w:t>
            </w:r>
          </w:p>
        </w:tc>
      </w:tr>
      <w:tr w:rsidR="00862A9D" w:rsidRPr="008E49D6" w14:paraId="619E0C9B" w14:textId="77777777" w:rsidTr="00042F7F">
        <w:trPr>
          <w:trHeight w:val="348"/>
        </w:trPr>
        <w:tc>
          <w:tcPr>
            <w:tcW w:w="913" w:type="dxa"/>
          </w:tcPr>
          <w:p w14:paraId="4C5BC59C"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c>
          <w:tcPr>
            <w:tcW w:w="4572" w:type="dxa"/>
          </w:tcPr>
          <w:p w14:paraId="77B8C570"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Delayed payment.</w:t>
            </w:r>
          </w:p>
        </w:tc>
        <w:tc>
          <w:tcPr>
            <w:tcW w:w="2250" w:type="dxa"/>
          </w:tcPr>
          <w:p w14:paraId="067B5CBE"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59.16</w:t>
            </w:r>
          </w:p>
        </w:tc>
        <w:tc>
          <w:tcPr>
            <w:tcW w:w="1530" w:type="dxa"/>
          </w:tcPr>
          <w:p w14:paraId="45A18CA9"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r>
      <w:tr w:rsidR="00862A9D" w:rsidRPr="008E49D6" w14:paraId="08345458" w14:textId="77777777" w:rsidTr="00042F7F">
        <w:trPr>
          <w:trHeight w:val="335"/>
        </w:trPr>
        <w:tc>
          <w:tcPr>
            <w:tcW w:w="913" w:type="dxa"/>
          </w:tcPr>
          <w:p w14:paraId="07566EA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c>
          <w:tcPr>
            <w:tcW w:w="4572" w:type="dxa"/>
          </w:tcPr>
          <w:p w14:paraId="19DFB611"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Gaps in supply chain management.</w:t>
            </w:r>
          </w:p>
        </w:tc>
        <w:tc>
          <w:tcPr>
            <w:tcW w:w="2250" w:type="dxa"/>
          </w:tcPr>
          <w:p w14:paraId="365862E6"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59.48</w:t>
            </w:r>
          </w:p>
        </w:tc>
        <w:tc>
          <w:tcPr>
            <w:tcW w:w="1530" w:type="dxa"/>
          </w:tcPr>
          <w:p w14:paraId="77D6D849"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r>
      <w:tr w:rsidR="00862A9D" w:rsidRPr="008E49D6" w14:paraId="33808518" w14:textId="77777777" w:rsidTr="00042F7F">
        <w:trPr>
          <w:trHeight w:val="335"/>
        </w:trPr>
        <w:tc>
          <w:tcPr>
            <w:tcW w:w="913" w:type="dxa"/>
          </w:tcPr>
          <w:p w14:paraId="5A947621"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c>
          <w:tcPr>
            <w:tcW w:w="4572" w:type="dxa"/>
          </w:tcPr>
          <w:p w14:paraId="0C84B8BE"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marketing skills.</w:t>
            </w:r>
          </w:p>
        </w:tc>
        <w:tc>
          <w:tcPr>
            <w:tcW w:w="2250" w:type="dxa"/>
          </w:tcPr>
          <w:p w14:paraId="5AB001F3"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58.92</w:t>
            </w:r>
          </w:p>
        </w:tc>
        <w:tc>
          <w:tcPr>
            <w:tcW w:w="1530" w:type="dxa"/>
          </w:tcPr>
          <w:p w14:paraId="2D47B892"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6</w:t>
            </w:r>
          </w:p>
        </w:tc>
      </w:tr>
      <w:tr w:rsidR="00862A9D" w:rsidRPr="008E49D6" w14:paraId="63AF1485" w14:textId="77777777" w:rsidTr="00042F7F">
        <w:trPr>
          <w:trHeight w:val="335"/>
        </w:trPr>
        <w:tc>
          <w:tcPr>
            <w:tcW w:w="913" w:type="dxa"/>
          </w:tcPr>
          <w:p w14:paraId="647EAB34"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w:t>
            </w:r>
          </w:p>
        </w:tc>
        <w:tc>
          <w:tcPr>
            <w:tcW w:w="4572" w:type="dxa"/>
          </w:tcPr>
          <w:p w14:paraId="6A7AE0A6"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proper govt. price policy.</w:t>
            </w:r>
          </w:p>
        </w:tc>
        <w:tc>
          <w:tcPr>
            <w:tcW w:w="2250" w:type="dxa"/>
          </w:tcPr>
          <w:p w14:paraId="07093CB0"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58.76</w:t>
            </w:r>
          </w:p>
        </w:tc>
        <w:tc>
          <w:tcPr>
            <w:tcW w:w="1530" w:type="dxa"/>
          </w:tcPr>
          <w:p w14:paraId="0869F37F"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7</w:t>
            </w:r>
          </w:p>
        </w:tc>
      </w:tr>
      <w:tr w:rsidR="00862A9D" w:rsidRPr="008E49D6" w14:paraId="677B22FD" w14:textId="77777777" w:rsidTr="00042F7F">
        <w:trPr>
          <w:trHeight w:val="348"/>
        </w:trPr>
        <w:tc>
          <w:tcPr>
            <w:tcW w:w="913" w:type="dxa"/>
          </w:tcPr>
          <w:p w14:paraId="4EB313CC"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6</w:t>
            </w:r>
          </w:p>
        </w:tc>
        <w:tc>
          <w:tcPr>
            <w:tcW w:w="4572" w:type="dxa"/>
          </w:tcPr>
          <w:p w14:paraId="470B5F03"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Low price of produce.</w:t>
            </w:r>
          </w:p>
        </w:tc>
        <w:tc>
          <w:tcPr>
            <w:tcW w:w="2250" w:type="dxa"/>
          </w:tcPr>
          <w:p w14:paraId="1A48D121"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60.08</w:t>
            </w:r>
          </w:p>
        </w:tc>
        <w:tc>
          <w:tcPr>
            <w:tcW w:w="1530" w:type="dxa"/>
          </w:tcPr>
          <w:p w14:paraId="768BAD10"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r>
      <w:tr w:rsidR="00862A9D" w:rsidRPr="008E49D6" w14:paraId="46AF5411" w14:textId="77777777" w:rsidTr="00042F7F">
        <w:trPr>
          <w:trHeight w:val="335"/>
        </w:trPr>
        <w:tc>
          <w:tcPr>
            <w:tcW w:w="913" w:type="dxa"/>
          </w:tcPr>
          <w:p w14:paraId="79FA3E91"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7</w:t>
            </w:r>
          </w:p>
        </w:tc>
        <w:tc>
          <w:tcPr>
            <w:tcW w:w="4572" w:type="dxa"/>
          </w:tcPr>
          <w:p w14:paraId="103F27C8"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Involvement of middlemen.</w:t>
            </w:r>
          </w:p>
        </w:tc>
        <w:tc>
          <w:tcPr>
            <w:tcW w:w="2250" w:type="dxa"/>
          </w:tcPr>
          <w:p w14:paraId="61E5D4BC"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59.74</w:t>
            </w:r>
          </w:p>
        </w:tc>
        <w:tc>
          <w:tcPr>
            <w:tcW w:w="1530" w:type="dxa"/>
          </w:tcPr>
          <w:p w14:paraId="491F0929"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r>
    </w:tbl>
    <w:p w14:paraId="4F38F8C6" w14:textId="77777777" w:rsidR="00862A9D" w:rsidRPr="008E49D6" w:rsidRDefault="00862A9D" w:rsidP="00862A9D">
      <w:pPr>
        <w:spacing w:line="360" w:lineRule="auto"/>
        <w:jc w:val="both"/>
        <w:rPr>
          <w:rFonts w:ascii="Arial" w:hAnsi="Arial" w:cs="Arial"/>
          <w:sz w:val="20"/>
          <w:szCs w:val="20"/>
        </w:rPr>
      </w:pPr>
      <w:r w:rsidRPr="008E49D6">
        <w:rPr>
          <w:rFonts w:ascii="Arial" w:hAnsi="Arial" w:cs="Arial"/>
          <w:sz w:val="20"/>
          <w:szCs w:val="20"/>
        </w:rPr>
        <w:t xml:space="preserve"> </w:t>
      </w:r>
    </w:p>
    <w:p w14:paraId="57ACB3A6" w14:textId="77777777" w:rsidR="00862A9D" w:rsidRPr="008E49D6" w:rsidRDefault="00862A9D" w:rsidP="00862A9D">
      <w:pPr>
        <w:spacing w:line="360" w:lineRule="auto"/>
        <w:jc w:val="both"/>
        <w:rPr>
          <w:rFonts w:ascii="Arial" w:hAnsi="Arial" w:cs="Arial"/>
          <w:b/>
          <w:bCs/>
          <w:color w:val="000000"/>
          <w:sz w:val="20"/>
          <w:szCs w:val="20"/>
        </w:rPr>
      </w:pPr>
      <w:r w:rsidRPr="008E49D6">
        <w:rPr>
          <w:rFonts w:ascii="Arial" w:hAnsi="Arial" w:cs="Arial"/>
          <w:b/>
          <w:bCs/>
          <w:sz w:val="20"/>
          <w:szCs w:val="20"/>
        </w:rPr>
        <w:t xml:space="preserve">Table 7: Technical constraints faced by </w:t>
      </w:r>
      <w:r w:rsidRPr="008E49D6">
        <w:rPr>
          <w:rFonts w:ascii="Arial" w:hAnsi="Arial" w:cs="Arial"/>
          <w:b/>
          <w:bCs/>
          <w:color w:val="000000"/>
          <w:sz w:val="20"/>
          <w:szCs w:val="20"/>
        </w:rPr>
        <w:t xml:space="preserve">the members of FPOs </w:t>
      </w:r>
      <w:r w:rsidRPr="008E49D6">
        <w:rPr>
          <w:rFonts w:ascii="Arial" w:hAnsi="Arial" w:cs="Arial"/>
          <w:b/>
          <w:bCs/>
          <w:sz w:val="20"/>
          <w:szCs w:val="20"/>
        </w:rPr>
        <w:t>using Garrett Ranking</w:t>
      </w:r>
      <w:r w:rsidRPr="008E49D6">
        <w:rPr>
          <w:rFonts w:ascii="Arial" w:hAnsi="Arial" w:cs="Arial"/>
          <w:b/>
          <w:bCs/>
          <w:color w:val="000000"/>
          <w:sz w:val="20"/>
          <w:szCs w:val="20"/>
        </w:rPr>
        <w:t>.</w:t>
      </w:r>
    </w:p>
    <w:tbl>
      <w:tblPr>
        <w:tblStyle w:val="TableGrid"/>
        <w:tblW w:w="9265" w:type="dxa"/>
        <w:tblLook w:val="04A0" w:firstRow="1" w:lastRow="0" w:firstColumn="1" w:lastColumn="0" w:noHBand="0" w:noVBand="1"/>
      </w:tblPr>
      <w:tblGrid>
        <w:gridCol w:w="895"/>
        <w:gridCol w:w="4590"/>
        <w:gridCol w:w="2250"/>
        <w:gridCol w:w="1530"/>
      </w:tblGrid>
      <w:tr w:rsidR="00862A9D" w:rsidRPr="008E49D6" w14:paraId="21910124" w14:textId="77777777" w:rsidTr="00042F7F">
        <w:trPr>
          <w:trHeight w:val="503"/>
        </w:trPr>
        <w:tc>
          <w:tcPr>
            <w:tcW w:w="895" w:type="dxa"/>
          </w:tcPr>
          <w:p w14:paraId="1774BA7A"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Sl. No.</w:t>
            </w:r>
          </w:p>
        </w:tc>
        <w:tc>
          <w:tcPr>
            <w:tcW w:w="4590" w:type="dxa"/>
          </w:tcPr>
          <w:p w14:paraId="7422A59F"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Technical Constraints</w:t>
            </w:r>
          </w:p>
        </w:tc>
        <w:tc>
          <w:tcPr>
            <w:tcW w:w="2250" w:type="dxa"/>
          </w:tcPr>
          <w:p w14:paraId="7038B3A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Mean Score</w:t>
            </w:r>
          </w:p>
        </w:tc>
        <w:tc>
          <w:tcPr>
            <w:tcW w:w="1530" w:type="dxa"/>
          </w:tcPr>
          <w:p w14:paraId="4A51074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Rank</w:t>
            </w:r>
          </w:p>
        </w:tc>
      </w:tr>
      <w:tr w:rsidR="00862A9D" w:rsidRPr="008E49D6" w14:paraId="2B21C857" w14:textId="77777777" w:rsidTr="00042F7F">
        <w:tc>
          <w:tcPr>
            <w:tcW w:w="895" w:type="dxa"/>
          </w:tcPr>
          <w:p w14:paraId="52E58D75"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c>
          <w:tcPr>
            <w:tcW w:w="4590" w:type="dxa"/>
          </w:tcPr>
          <w:p w14:paraId="4B709101"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proper infrastructure facilities.</w:t>
            </w:r>
          </w:p>
        </w:tc>
        <w:tc>
          <w:tcPr>
            <w:tcW w:w="2250" w:type="dxa"/>
          </w:tcPr>
          <w:p w14:paraId="3877A27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58.61</w:t>
            </w:r>
          </w:p>
        </w:tc>
        <w:tc>
          <w:tcPr>
            <w:tcW w:w="1530" w:type="dxa"/>
          </w:tcPr>
          <w:p w14:paraId="60A1680E"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r>
      <w:tr w:rsidR="00862A9D" w:rsidRPr="008E49D6" w14:paraId="6A72D6AA" w14:textId="77777777" w:rsidTr="00042F7F">
        <w:tc>
          <w:tcPr>
            <w:tcW w:w="895" w:type="dxa"/>
          </w:tcPr>
          <w:p w14:paraId="4A0F709F"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c>
          <w:tcPr>
            <w:tcW w:w="4590" w:type="dxa"/>
          </w:tcPr>
          <w:p w14:paraId="4D605462"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Difficulties in the adoption of recommended practices.</w:t>
            </w:r>
          </w:p>
        </w:tc>
        <w:tc>
          <w:tcPr>
            <w:tcW w:w="2250" w:type="dxa"/>
          </w:tcPr>
          <w:p w14:paraId="03921E8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57.96</w:t>
            </w:r>
          </w:p>
        </w:tc>
        <w:tc>
          <w:tcPr>
            <w:tcW w:w="1530" w:type="dxa"/>
          </w:tcPr>
          <w:p w14:paraId="17A9DC3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w:t>
            </w:r>
          </w:p>
        </w:tc>
      </w:tr>
      <w:tr w:rsidR="00862A9D" w:rsidRPr="008E49D6" w14:paraId="62872924" w14:textId="77777777" w:rsidTr="00042F7F">
        <w:tc>
          <w:tcPr>
            <w:tcW w:w="895" w:type="dxa"/>
          </w:tcPr>
          <w:p w14:paraId="52A23509"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c>
          <w:tcPr>
            <w:tcW w:w="4590" w:type="dxa"/>
          </w:tcPr>
          <w:p w14:paraId="33D98F15"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Less knowledge of value-added products.</w:t>
            </w:r>
          </w:p>
        </w:tc>
        <w:tc>
          <w:tcPr>
            <w:tcW w:w="2250" w:type="dxa"/>
          </w:tcPr>
          <w:p w14:paraId="3C52F949"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59.04</w:t>
            </w:r>
          </w:p>
        </w:tc>
        <w:tc>
          <w:tcPr>
            <w:tcW w:w="1530" w:type="dxa"/>
          </w:tcPr>
          <w:p w14:paraId="56324B7F"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r>
      <w:tr w:rsidR="00862A9D" w:rsidRPr="008E49D6" w14:paraId="64B06508" w14:textId="77777777" w:rsidTr="00042F7F">
        <w:tc>
          <w:tcPr>
            <w:tcW w:w="895" w:type="dxa"/>
          </w:tcPr>
          <w:p w14:paraId="76423A65"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c>
          <w:tcPr>
            <w:tcW w:w="4590" w:type="dxa"/>
          </w:tcPr>
          <w:p w14:paraId="65C7193E"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post- harvest management facilities.</w:t>
            </w:r>
          </w:p>
        </w:tc>
        <w:tc>
          <w:tcPr>
            <w:tcW w:w="2250" w:type="dxa"/>
          </w:tcPr>
          <w:p w14:paraId="222056B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59.84</w:t>
            </w:r>
          </w:p>
        </w:tc>
        <w:tc>
          <w:tcPr>
            <w:tcW w:w="1530" w:type="dxa"/>
          </w:tcPr>
          <w:p w14:paraId="4DAC43C3"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r>
      <w:tr w:rsidR="00862A9D" w:rsidRPr="008E49D6" w14:paraId="1BC95EE5" w14:textId="77777777" w:rsidTr="00042F7F">
        <w:tc>
          <w:tcPr>
            <w:tcW w:w="895" w:type="dxa"/>
          </w:tcPr>
          <w:p w14:paraId="5E20D1E6"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w:t>
            </w:r>
          </w:p>
        </w:tc>
        <w:tc>
          <w:tcPr>
            <w:tcW w:w="4590" w:type="dxa"/>
          </w:tcPr>
          <w:p w14:paraId="2C215745"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Inadequate technical guidance.</w:t>
            </w:r>
          </w:p>
        </w:tc>
        <w:tc>
          <w:tcPr>
            <w:tcW w:w="2250" w:type="dxa"/>
          </w:tcPr>
          <w:p w14:paraId="161DCF6E"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57.14</w:t>
            </w:r>
          </w:p>
        </w:tc>
        <w:tc>
          <w:tcPr>
            <w:tcW w:w="1530" w:type="dxa"/>
          </w:tcPr>
          <w:p w14:paraId="10AB6EE1"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6</w:t>
            </w:r>
          </w:p>
        </w:tc>
      </w:tr>
      <w:tr w:rsidR="00862A9D" w:rsidRPr="008E49D6" w14:paraId="402F3ED3" w14:textId="77777777" w:rsidTr="00042F7F">
        <w:tc>
          <w:tcPr>
            <w:tcW w:w="895" w:type="dxa"/>
          </w:tcPr>
          <w:p w14:paraId="174A30AA"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6</w:t>
            </w:r>
          </w:p>
        </w:tc>
        <w:tc>
          <w:tcPr>
            <w:tcW w:w="4590" w:type="dxa"/>
          </w:tcPr>
          <w:p w14:paraId="1439A973"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timely, cheap and good inputs.</w:t>
            </w:r>
          </w:p>
        </w:tc>
        <w:tc>
          <w:tcPr>
            <w:tcW w:w="2250" w:type="dxa"/>
          </w:tcPr>
          <w:p w14:paraId="03266365"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58.37</w:t>
            </w:r>
          </w:p>
        </w:tc>
        <w:tc>
          <w:tcPr>
            <w:tcW w:w="1530" w:type="dxa"/>
          </w:tcPr>
          <w:p w14:paraId="72BFB929"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r>
    </w:tbl>
    <w:p w14:paraId="6F8A08D4" w14:textId="77777777" w:rsidR="00862A9D" w:rsidRPr="008E49D6" w:rsidRDefault="00862A9D" w:rsidP="00862A9D">
      <w:pPr>
        <w:spacing w:line="360" w:lineRule="auto"/>
        <w:jc w:val="both"/>
        <w:rPr>
          <w:rFonts w:ascii="Arial" w:hAnsi="Arial" w:cs="Arial"/>
          <w:b/>
          <w:bCs/>
          <w:sz w:val="20"/>
          <w:szCs w:val="20"/>
        </w:rPr>
      </w:pPr>
    </w:p>
    <w:p w14:paraId="1D81A79A" w14:textId="77777777" w:rsidR="00862A9D" w:rsidRPr="008E49D6" w:rsidRDefault="00862A9D" w:rsidP="00862A9D">
      <w:pPr>
        <w:spacing w:line="360" w:lineRule="auto"/>
        <w:jc w:val="both"/>
        <w:rPr>
          <w:rFonts w:ascii="Arial" w:hAnsi="Arial" w:cs="Arial"/>
          <w:b/>
          <w:bCs/>
          <w:sz w:val="20"/>
          <w:szCs w:val="20"/>
        </w:rPr>
      </w:pPr>
      <w:r w:rsidRPr="008E49D6">
        <w:rPr>
          <w:rFonts w:ascii="Arial" w:hAnsi="Arial" w:cs="Arial"/>
          <w:b/>
          <w:bCs/>
          <w:sz w:val="20"/>
          <w:szCs w:val="20"/>
        </w:rPr>
        <w:t>Table 8: Labour &amp; Economics Constraints faced by members of FPOs using Garrett Ranking</w:t>
      </w:r>
      <w:r w:rsidRPr="008E49D6">
        <w:rPr>
          <w:rFonts w:ascii="Arial" w:hAnsi="Arial" w:cs="Arial"/>
          <w:b/>
          <w:bCs/>
          <w:color w:val="000000"/>
          <w:sz w:val="20"/>
          <w:szCs w:val="20"/>
        </w:rPr>
        <w:t>.</w:t>
      </w:r>
    </w:p>
    <w:tbl>
      <w:tblPr>
        <w:tblStyle w:val="TableGrid"/>
        <w:tblW w:w="9265" w:type="dxa"/>
        <w:tblLook w:val="04A0" w:firstRow="1" w:lastRow="0" w:firstColumn="1" w:lastColumn="0" w:noHBand="0" w:noVBand="1"/>
      </w:tblPr>
      <w:tblGrid>
        <w:gridCol w:w="895"/>
        <w:gridCol w:w="4590"/>
        <w:gridCol w:w="2250"/>
        <w:gridCol w:w="1530"/>
      </w:tblGrid>
      <w:tr w:rsidR="00862A9D" w:rsidRPr="008E49D6" w14:paraId="27B8D7DE" w14:textId="77777777" w:rsidTr="00042F7F">
        <w:tc>
          <w:tcPr>
            <w:tcW w:w="895" w:type="dxa"/>
          </w:tcPr>
          <w:p w14:paraId="120778B8"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Sl. No.</w:t>
            </w:r>
          </w:p>
        </w:tc>
        <w:tc>
          <w:tcPr>
            <w:tcW w:w="4590" w:type="dxa"/>
          </w:tcPr>
          <w:p w14:paraId="43AEE00B"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Labour &amp; Economics Constraints</w:t>
            </w:r>
          </w:p>
        </w:tc>
        <w:tc>
          <w:tcPr>
            <w:tcW w:w="2250" w:type="dxa"/>
          </w:tcPr>
          <w:p w14:paraId="26D5DE7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Mean Score</w:t>
            </w:r>
          </w:p>
        </w:tc>
        <w:tc>
          <w:tcPr>
            <w:tcW w:w="1530" w:type="dxa"/>
          </w:tcPr>
          <w:p w14:paraId="75C528B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Rank</w:t>
            </w:r>
          </w:p>
        </w:tc>
      </w:tr>
      <w:tr w:rsidR="00862A9D" w:rsidRPr="008E49D6" w14:paraId="56A2167E" w14:textId="77777777" w:rsidTr="00042F7F">
        <w:tc>
          <w:tcPr>
            <w:tcW w:w="895" w:type="dxa"/>
          </w:tcPr>
          <w:p w14:paraId="793E2734"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c>
          <w:tcPr>
            <w:tcW w:w="4590" w:type="dxa"/>
          </w:tcPr>
          <w:p w14:paraId="6072E1A3"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labour during harvesting.</w:t>
            </w:r>
          </w:p>
        </w:tc>
        <w:tc>
          <w:tcPr>
            <w:tcW w:w="2250" w:type="dxa"/>
          </w:tcPr>
          <w:p w14:paraId="32470BD9"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59.65</w:t>
            </w:r>
          </w:p>
        </w:tc>
        <w:tc>
          <w:tcPr>
            <w:tcW w:w="1530" w:type="dxa"/>
          </w:tcPr>
          <w:p w14:paraId="6A9E514E"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r>
      <w:tr w:rsidR="00862A9D" w:rsidRPr="008E49D6" w14:paraId="2762148F" w14:textId="77777777" w:rsidTr="00042F7F">
        <w:tc>
          <w:tcPr>
            <w:tcW w:w="895" w:type="dxa"/>
          </w:tcPr>
          <w:p w14:paraId="2345D4F7"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c>
          <w:tcPr>
            <w:tcW w:w="4590" w:type="dxa"/>
          </w:tcPr>
          <w:p w14:paraId="4907BE81"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crop insurance facilities.</w:t>
            </w:r>
          </w:p>
        </w:tc>
        <w:tc>
          <w:tcPr>
            <w:tcW w:w="2250" w:type="dxa"/>
          </w:tcPr>
          <w:p w14:paraId="49242C3C" w14:textId="5847E915"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63</w:t>
            </w:r>
            <w:r w:rsidR="007C21A5">
              <w:rPr>
                <w:rFonts w:ascii="Arial" w:hAnsi="Arial" w:cs="Arial"/>
                <w:sz w:val="20"/>
                <w:szCs w:val="20"/>
              </w:rPr>
              <w:t>.00</w:t>
            </w:r>
          </w:p>
        </w:tc>
        <w:tc>
          <w:tcPr>
            <w:tcW w:w="1530" w:type="dxa"/>
          </w:tcPr>
          <w:p w14:paraId="0BC1DDAE"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2</w:t>
            </w:r>
          </w:p>
        </w:tc>
      </w:tr>
      <w:tr w:rsidR="00862A9D" w:rsidRPr="008E49D6" w14:paraId="6ECD8BA4" w14:textId="77777777" w:rsidTr="00042F7F">
        <w:tc>
          <w:tcPr>
            <w:tcW w:w="895" w:type="dxa"/>
          </w:tcPr>
          <w:p w14:paraId="78BB7C33"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3</w:t>
            </w:r>
          </w:p>
        </w:tc>
        <w:tc>
          <w:tcPr>
            <w:tcW w:w="4590" w:type="dxa"/>
          </w:tcPr>
          <w:p w14:paraId="4B98B0F4"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Sufficient Finance.</w:t>
            </w:r>
          </w:p>
        </w:tc>
        <w:tc>
          <w:tcPr>
            <w:tcW w:w="2250" w:type="dxa"/>
          </w:tcPr>
          <w:p w14:paraId="3BC9675E" w14:textId="29052710"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65.1</w:t>
            </w:r>
            <w:r w:rsidR="0018240E">
              <w:rPr>
                <w:rFonts w:ascii="Arial" w:hAnsi="Arial" w:cs="Arial"/>
                <w:sz w:val="20"/>
                <w:szCs w:val="20"/>
              </w:rPr>
              <w:t>0</w:t>
            </w:r>
          </w:p>
        </w:tc>
        <w:tc>
          <w:tcPr>
            <w:tcW w:w="1530" w:type="dxa"/>
          </w:tcPr>
          <w:p w14:paraId="388F5C1D"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1</w:t>
            </w:r>
          </w:p>
        </w:tc>
      </w:tr>
      <w:tr w:rsidR="00862A9D" w:rsidRPr="008E49D6" w14:paraId="436E7D16" w14:textId="77777777" w:rsidTr="00042F7F">
        <w:tc>
          <w:tcPr>
            <w:tcW w:w="895" w:type="dxa"/>
          </w:tcPr>
          <w:p w14:paraId="5E72FAE0"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c>
          <w:tcPr>
            <w:tcW w:w="4590" w:type="dxa"/>
          </w:tcPr>
          <w:p w14:paraId="7C0F5D94"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High cost of labour during harvesting.</w:t>
            </w:r>
          </w:p>
        </w:tc>
        <w:tc>
          <w:tcPr>
            <w:tcW w:w="2250" w:type="dxa"/>
          </w:tcPr>
          <w:p w14:paraId="748600C8" w14:textId="63CF208E" w:rsidR="007C21A5" w:rsidRPr="008E49D6" w:rsidRDefault="00862A9D" w:rsidP="007C21A5">
            <w:pPr>
              <w:spacing w:line="360" w:lineRule="auto"/>
              <w:jc w:val="center"/>
              <w:rPr>
                <w:rFonts w:ascii="Arial" w:hAnsi="Arial" w:cs="Arial"/>
                <w:sz w:val="20"/>
                <w:szCs w:val="20"/>
              </w:rPr>
            </w:pPr>
            <w:r w:rsidRPr="008E49D6">
              <w:rPr>
                <w:rFonts w:ascii="Arial" w:hAnsi="Arial" w:cs="Arial"/>
                <w:sz w:val="20"/>
                <w:szCs w:val="20"/>
              </w:rPr>
              <w:t>57</w:t>
            </w:r>
            <w:r w:rsidR="007C21A5">
              <w:rPr>
                <w:rFonts w:ascii="Arial" w:hAnsi="Arial" w:cs="Arial"/>
                <w:sz w:val="20"/>
                <w:szCs w:val="20"/>
              </w:rPr>
              <w:t>.00</w:t>
            </w:r>
          </w:p>
        </w:tc>
        <w:tc>
          <w:tcPr>
            <w:tcW w:w="1530" w:type="dxa"/>
          </w:tcPr>
          <w:p w14:paraId="53D8E8F9"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4</w:t>
            </w:r>
          </w:p>
        </w:tc>
      </w:tr>
      <w:tr w:rsidR="00862A9D" w:rsidRPr="008E49D6" w14:paraId="1D72740B" w14:textId="77777777" w:rsidTr="00042F7F">
        <w:tc>
          <w:tcPr>
            <w:tcW w:w="895" w:type="dxa"/>
          </w:tcPr>
          <w:p w14:paraId="00C18CAA"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w:t>
            </w:r>
          </w:p>
        </w:tc>
        <w:tc>
          <w:tcPr>
            <w:tcW w:w="4590" w:type="dxa"/>
          </w:tcPr>
          <w:p w14:paraId="1C3DF6CE" w14:textId="77777777" w:rsidR="00862A9D" w:rsidRPr="008E49D6" w:rsidRDefault="00862A9D" w:rsidP="00042F7F">
            <w:pPr>
              <w:spacing w:line="360" w:lineRule="auto"/>
              <w:rPr>
                <w:rFonts w:ascii="Arial" w:hAnsi="Arial" w:cs="Arial"/>
                <w:color w:val="000000"/>
                <w:sz w:val="20"/>
                <w:szCs w:val="20"/>
              </w:rPr>
            </w:pPr>
            <w:r w:rsidRPr="008E49D6">
              <w:rPr>
                <w:rFonts w:ascii="Arial" w:hAnsi="Arial" w:cs="Arial"/>
                <w:color w:val="000000"/>
                <w:sz w:val="20"/>
                <w:szCs w:val="20"/>
              </w:rPr>
              <w:t>Lack of awareness of credit facilities.</w:t>
            </w:r>
          </w:p>
        </w:tc>
        <w:tc>
          <w:tcPr>
            <w:tcW w:w="2250" w:type="dxa"/>
          </w:tcPr>
          <w:p w14:paraId="1031F44A" w14:textId="16E0C63A"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52.9</w:t>
            </w:r>
            <w:r w:rsidR="00E04579">
              <w:rPr>
                <w:rFonts w:ascii="Arial" w:hAnsi="Arial" w:cs="Arial"/>
                <w:sz w:val="20"/>
                <w:szCs w:val="20"/>
              </w:rPr>
              <w:t>0</w:t>
            </w:r>
          </w:p>
        </w:tc>
        <w:tc>
          <w:tcPr>
            <w:tcW w:w="1530" w:type="dxa"/>
          </w:tcPr>
          <w:p w14:paraId="67756361" w14:textId="77777777" w:rsidR="00862A9D" w:rsidRPr="008E49D6" w:rsidRDefault="00862A9D" w:rsidP="00042F7F">
            <w:pPr>
              <w:spacing w:line="360" w:lineRule="auto"/>
              <w:jc w:val="center"/>
              <w:rPr>
                <w:rFonts w:ascii="Arial" w:hAnsi="Arial" w:cs="Arial"/>
                <w:sz w:val="20"/>
                <w:szCs w:val="20"/>
              </w:rPr>
            </w:pPr>
            <w:r w:rsidRPr="008E49D6">
              <w:rPr>
                <w:rFonts w:ascii="Arial" w:hAnsi="Arial" w:cs="Arial"/>
                <w:sz w:val="20"/>
                <w:szCs w:val="20"/>
              </w:rPr>
              <w:t>5</w:t>
            </w:r>
          </w:p>
        </w:tc>
      </w:tr>
    </w:tbl>
    <w:p w14:paraId="4ADA8617" w14:textId="77777777" w:rsidR="00862A9D" w:rsidRDefault="00862A9D" w:rsidP="00862A9D">
      <w:pPr>
        <w:spacing w:line="360" w:lineRule="auto"/>
        <w:jc w:val="both"/>
        <w:rPr>
          <w:rFonts w:ascii="Times New Roman" w:hAnsi="Times New Roman" w:cs="Times New Roman"/>
          <w:b/>
          <w:bCs/>
        </w:rPr>
      </w:pPr>
    </w:p>
    <w:p w14:paraId="3C56EDC2" w14:textId="77777777" w:rsidR="00862A9D" w:rsidRDefault="00862A9D" w:rsidP="00862A9D">
      <w:pPr>
        <w:spacing w:line="360" w:lineRule="auto"/>
        <w:jc w:val="both"/>
        <w:rPr>
          <w:rFonts w:ascii="Arial" w:hAnsi="Arial" w:cs="Arial"/>
          <w:b/>
          <w:bCs/>
          <w:sz w:val="22"/>
          <w:szCs w:val="22"/>
        </w:rPr>
      </w:pPr>
      <w:r w:rsidRPr="008E49D6">
        <w:rPr>
          <w:rFonts w:ascii="Arial" w:hAnsi="Arial" w:cs="Arial"/>
          <w:b/>
          <w:bCs/>
          <w:sz w:val="22"/>
          <w:szCs w:val="22"/>
        </w:rPr>
        <w:lastRenderedPageBreak/>
        <w:t>5. CONCLUSION</w:t>
      </w:r>
    </w:p>
    <w:p w14:paraId="32D5A085" w14:textId="31A12F11" w:rsidR="00C8044E" w:rsidRPr="00C8044E" w:rsidRDefault="00C8044E" w:rsidP="00C8044E">
      <w:pPr>
        <w:spacing w:line="360" w:lineRule="auto"/>
        <w:jc w:val="both"/>
        <w:rPr>
          <w:rFonts w:ascii="Arial" w:hAnsi="Arial" w:cs="Arial"/>
          <w:sz w:val="20"/>
          <w:szCs w:val="20"/>
        </w:rPr>
      </w:pPr>
      <w:r>
        <w:rPr>
          <w:rFonts w:ascii="Arial" w:hAnsi="Arial" w:cs="Arial"/>
          <w:b/>
          <w:bCs/>
          <w:sz w:val="22"/>
          <w:szCs w:val="22"/>
        </w:rPr>
        <w:tab/>
      </w:r>
      <w:r w:rsidRPr="00C8044E">
        <w:rPr>
          <w:rFonts w:ascii="Arial" w:hAnsi="Arial" w:cs="Arial"/>
          <w:sz w:val="20"/>
          <w:szCs w:val="20"/>
        </w:rPr>
        <w:t xml:space="preserve">The present study provides a comprehensive assessment of the constraints faced by members of Farmer Producer Organizations (FPOs) in Dakshin Dinajpur district of West Bengal by employing both the conventional ranking method and the Garrett ranking technique. The application of these two analytical approaches enabled a systematic identification and prioritization of the key challenges encountered by FPO members across four major dimensions, namely production, marketing, technical, and labour </w:t>
      </w:r>
      <w:r w:rsidR="00CE2467">
        <w:rPr>
          <w:rFonts w:ascii="Arial" w:hAnsi="Arial" w:cs="Arial"/>
          <w:sz w:val="20"/>
          <w:szCs w:val="20"/>
        </w:rPr>
        <w:t>&amp;</w:t>
      </w:r>
      <w:r w:rsidRPr="00C8044E">
        <w:rPr>
          <w:rFonts w:ascii="Arial" w:hAnsi="Arial" w:cs="Arial"/>
          <w:sz w:val="20"/>
          <w:szCs w:val="20"/>
        </w:rPr>
        <w:t xml:space="preserve"> economic aspects. The consistency of results obtained through both methods strengthens the reliability of the findings and offers a clear understanding of the major problem areas affecting the functioning of FPOs in the study area.</w:t>
      </w:r>
    </w:p>
    <w:p w14:paraId="487BE2FC" w14:textId="0F977C51" w:rsidR="00C8044E" w:rsidRPr="00C8044E" w:rsidRDefault="00C8044E" w:rsidP="00C8044E">
      <w:pPr>
        <w:spacing w:line="360" w:lineRule="auto"/>
        <w:jc w:val="both"/>
        <w:rPr>
          <w:rFonts w:ascii="Arial" w:hAnsi="Arial" w:cs="Arial"/>
          <w:sz w:val="20"/>
          <w:szCs w:val="20"/>
        </w:rPr>
      </w:pPr>
      <w:r w:rsidRPr="00C8044E">
        <w:rPr>
          <w:rFonts w:ascii="Arial" w:hAnsi="Arial" w:cs="Arial"/>
          <w:sz w:val="20"/>
          <w:szCs w:val="20"/>
        </w:rPr>
        <w:t xml:space="preserve">The findings reveal that </w:t>
      </w:r>
      <w:r w:rsidRPr="00C8044E">
        <w:rPr>
          <w:rFonts w:ascii="Arial" w:hAnsi="Arial" w:cs="Arial"/>
          <w:i/>
          <w:iCs/>
          <w:sz w:val="20"/>
          <w:szCs w:val="20"/>
        </w:rPr>
        <w:t>irregular procurement of produce</w:t>
      </w:r>
      <w:r w:rsidRPr="00C8044E">
        <w:rPr>
          <w:rFonts w:ascii="Arial" w:hAnsi="Arial" w:cs="Arial"/>
          <w:sz w:val="20"/>
          <w:szCs w:val="20"/>
        </w:rPr>
        <w:t xml:space="preserve"> constitutes the most serious constraint in the production dimension. This indicates deficiencies in procurement planning, coordination and scheduling within FPOs, which adversely affect farmers’ ability to market their produce efficiently. In the marketing dimension, </w:t>
      </w:r>
      <w:r w:rsidRPr="00C8044E">
        <w:rPr>
          <w:rFonts w:ascii="Arial" w:hAnsi="Arial" w:cs="Arial"/>
          <w:i/>
          <w:iCs/>
          <w:sz w:val="20"/>
          <w:szCs w:val="20"/>
        </w:rPr>
        <w:t>low price of produce</w:t>
      </w:r>
      <w:r w:rsidRPr="00C8044E">
        <w:rPr>
          <w:rFonts w:ascii="Arial" w:hAnsi="Arial" w:cs="Arial"/>
          <w:sz w:val="20"/>
          <w:szCs w:val="20"/>
        </w:rPr>
        <w:t xml:space="preserve"> emerged as the most critical constraint, reflecting weak price realization, limited market access, and continued dependence on intermediaries. These marketing challenges significantly restrict farmers’ income potential and reduce the overall effectiveness of collective marketing efforts undertaken by FPOs.</w:t>
      </w:r>
    </w:p>
    <w:p w14:paraId="53BFC120" w14:textId="3A57794A" w:rsidR="00C8044E" w:rsidRPr="00C8044E" w:rsidRDefault="00C8044E" w:rsidP="00C8044E">
      <w:pPr>
        <w:spacing w:line="360" w:lineRule="auto"/>
        <w:jc w:val="both"/>
        <w:rPr>
          <w:rFonts w:ascii="Arial" w:hAnsi="Arial" w:cs="Arial"/>
          <w:sz w:val="20"/>
          <w:szCs w:val="20"/>
        </w:rPr>
      </w:pPr>
      <w:r w:rsidRPr="00C8044E">
        <w:rPr>
          <w:rFonts w:ascii="Arial" w:hAnsi="Arial" w:cs="Arial"/>
          <w:sz w:val="20"/>
          <w:szCs w:val="20"/>
        </w:rPr>
        <w:t xml:space="preserve">In terms of technical constraints, the study identified </w:t>
      </w:r>
      <w:r w:rsidRPr="00C8044E">
        <w:rPr>
          <w:rFonts w:ascii="Arial" w:hAnsi="Arial" w:cs="Arial"/>
          <w:i/>
          <w:iCs/>
          <w:sz w:val="20"/>
          <w:szCs w:val="20"/>
        </w:rPr>
        <w:t>lack of post-harvest management facilities</w:t>
      </w:r>
      <w:r w:rsidRPr="00C8044E">
        <w:rPr>
          <w:rFonts w:ascii="Arial" w:hAnsi="Arial" w:cs="Arial"/>
          <w:sz w:val="20"/>
          <w:szCs w:val="20"/>
        </w:rPr>
        <w:t xml:space="preserve"> as the most significant issue faced by FPO members. This highlights the inadequate availability of essential facilities such as storage, grading, processing and value addition, which leads to post-harvest losses and limits farmers’ ability to enhance the value of their produce. The absence of such infrastructure continues to undermine the technical efficiency and competitiveness of FPOs. Furthermore, under the labour and economic dimension, </w:t>
      </w:r>
      <w:r w:rsidRPr="00C8044E">
        <w:rPr>
          <w:rFonts w:ascii="Arial" w:hAnsi="Arial" w:cs="Arial"/>
          <w:i/>
          <w:iCs/>
          <w:sz w:val="20"/>
          <w:szCs w:val="20"/>
        </w:rPr>
        <w:t>lack of sufficient finance</w:t>
      </w:r>
      <w:r w:rsidRPr="00C8044E">
        <w:rPr>
          <w:rFonts w:ascii="Arial" w:hAnsi="Arial" w:cs="Arial"/>
          <w:sz w:val="20"/>
          <w:szCs w:val="20"/>
        </w:rPr>
        <w:t xml:space="preserve"> emerged as the most severe constraint. This suggests that FPO members have limited access to working capital, institutional credit, and financial services required for agricultural production and allied activities, thereby restricting their capacity to invest in inputs, technology, and post-harvest operations.</w:t>
      </w:r>
    </w:p>
    <w:p w14:paraId="7E60D1D2" w14:textId="2869F3CE" w:rsidR="00C8044E" w:rsidRPr="00C8044E" w:rsidRDefault="00C8044E" w:rsidP="00C8044E">
      <w:pPr>
        <w:spacing w:line="360" w:lineRule="auto"/>
        <w:jc w:val="both"/>
        <w:rPr>
          <w:rFonts w:ascii="Arial" w:hAnsi="Arial" w:cs="Arial"/>
          <w:sz w:val="20"/>
          <w:szCs w:val="20"/>
        </w:rPr>
      </w:pPr>
      <w:r w:rsidRPr="00C8044E">
        <w:rPr>
          <w:rFonts w:ascii="Arial" w:hAnsi="Arial" w:cs="Arial"/>
          <w:sz w:val="20"/>
          <w:szCs w:val="20"/>
        </w:rPr>
        <w:t xml:space="preserve">Overall, the findings of the study indicate that although </w:t>
      </w:r>
      <w:r>
        <w:rPr>
          <w:rFonts w:ascii="Arial" w:hAnsi="Arial" w:cs="Arial"/>
          <w:sz w:val="20"/>
          <w:szCs w:val="20"/>
        </w:rPr>
        <w:t>Farmer-Producer</w:t>
      </w:r>
      <w:r w:rsidRPr="00C8044E">
        <w:rPr>
          <w:rFonts w:ascii="Arial" w:hAnsi="Arial" w:cs="Arial"/>
          <w:sz w:val="20"/>
          <w:szCs w:val="20"/>
        </w:rPr>
        <w:t xml:space="preserve"> Organizations possess substantial institutional potential to improve farmers’ income levels, bargaining power and marketing capabilities, several structural and operational challenges continue to hinder their effective functioning. Addressing these constraints is essential for strengthening the role of FPOs in rural development. There is a pressing need to improve procurement systems for all crops cultivated by member farmers, strengthen price support mechanisms, enhance post-harvest infrastructure and services and ensure easier access to institutional finance and credit facilities.</w:t>
      </w:r>
    </w:p>
    <w:p w14:paraId="635E6664" w14:textId="30CB0942" w:rsidR="00C8044E" w:rsidRPr="00C8044E" w:rsidRDefault="00C8044E" w:rsidP="00C8044E">
      <w:pPr>
        <w:spacing w:line="360" w:lineRule="auto"/>
        <w:jc w:val="both"/>
        <w:rPr>
          <w:rFonts w:ascii="Arial" w:hAnsi="Arial" w:cs="Arial"/>
          <w:sz w:val="20"/>
          <w:szCs w:val="20"/>
        </w:rPr>
      </w:pPr>
      <w:r w:rsidRPr="00C8044E">
        <w:rPr>
          <w:rFonts w:ascii="Arial" w:hAnsi="Arial" w:cs="Arial"/>
          <w:sz w:val="20"/>
          <w:szCs w:val="20"/>
        </w:rPr>
        <w:t xml:space="preserve">The insights generated from this study are expected to be useful for policymakers, development agencies, and FPO management in formulating targeted strategies and interventions aimed at improving the performance, sustainability, and long-term viability of </w:t>
      </w:r>
      <w:r>
        <w:rPr>
          <w:rFonts w:ascii="Arial" w:hAnsi="Arial" w:cs="Arial"/>
          <w:sz w:val="20"/>
          <w:szCs w:val="20"/>
        </w:rPr>
        <w:t>Farmer-Producer</w:t>
      </w:r>
      <w:r w:rsidRPr="00C8044E">
        <w:rPr>
          <w:rFonts w:ascii="Arial" w:hAnsi="Arial" w:cs="Arial"/>
          <w:sz w:val="20"/>
          <w:szCs w:val="20"/>
        </w:rPr>
        <w:t xml:space="preserve"> Organizations. By addressing these critical constraints, FPOs can play a more effective role in promoting inclusive growth, enhancing farmers’ livelihoods, and strengthening the agricultural value chain.</w:t>
      </w:r>
    </w:p>
    <w:p w14:paraId="24F7E823" w14:textId="5E8E8A23" w:rsidR="00862A9D" w:rsidRPr="00F64DA5" w:rsidRDefault="00862A9D" w:rsidP="002F7E94">
      <w:pPr>
        <w:spacing w:line="360" w:lineRule="auto"/>
        <w:jc w:val="both"/>
        <w:rPr>
          <w:rFonts w:ascii="Arial" w:hAnsi="Arial" w:cs="Arial"/>
          <w:b/>
          <w:bCs/>
          <w:sz w:val="20"/>
          <w:szCs w:val="20"/>
        </w:rPr>
      </w:pPr>
      <w:r w:rsidRPr="00F64DA5">
        <w:rPr>
          <w:rFonts w:ascii="Arial" w:hAnsi="Arial" w:cs="Arial"/>
          <w:b/>
          <w:bCs/>
          <w:sz w:val="20"/>
          <w:szCs w:val="20"/>
        </w:rPr>
        <w:lastRenderedPageBreak/>
        <w:t>6. REFERENCES</w:t>
      </w:r>
    </w:p>
    <w:p w14:paraId="559154B7" w14:textId="77777777" w:rsidR="00862A9D" w:rsidRPr="00913037" w:rsidRDefault="00862A9D" w:rsidP="00913037">
      <w:pPr>
        <w:pStyle w:val="ListParagraph"/>
        <w:numPr>
          <w:ilvl w:val="0"/>
          <w:numId w:val="4"/>
        </w:numPr>
        <w:spacing w:line="259" w:lineRule="auto"/>
        <w:jc w:val="both"/>
        <w:rPr>
          <w:rFonts w:ascii="Arial" w:hAnsi="Arial" w:cs="Arial"/>
          <w:sz w:val="20"/>
          <w:szCs w:val="20"/>
        </w:rPr>
      </w:pPr>
      <w:r w:rsidRPr="00913037">
        <w:rPr>
          <w:rFonts w:ascii="Arial" w:hAnsi="Arial" w:cs="Arial"/>
          <w:sz w:val="20"/>
          <w:szCs w:val="20"/>
        </w:rPr>
        <w:t>MP, A. A., &amp; Mathur, A. (2018). Farmer producer organisations (FPOS): An approach for doubling farmer income by 2022. </w:t>
      </w:r>
      <w:r w:rsidRPr="00913037">
        <w:rPr>
          <w:rFonts w:ascii="Arial" w:hAnsi="Arial" w:cs="Arial"/>
          <w:i/>
          <w:iCs/>
          <w:sz w:val="20"/>
          <w:szCs w:val="20"/>
        </w:rPr>
        <w:t>Journal of Pharmacognosy and Phytochemistry</w:t>
      </w:r>
      <w:r w:rsidRPr="00913037">
        <w:rPr>
          <w:rFonts w:ascii="Arial" w:hAnsi="Arial" w:cs="Arial"/>
          <w:sz w:val="20"/>
          <w:szCs w:val="20"/>
        </w:rPr>
        <w:t>, </w:t>
      </w:r>
      <w:r w:rsidRPr="00913037">
        <w:rPr>
          <w:rFonts w:ascii="Arial" w:hAnsi="Arial" w:cs="Arial"/>
          <w:i/>
          <w:iCs/>
          <w:sz w:val="20"/>
          <w:szCs w:val="20"/>
        </w:rPr>
        <w:t>7</w:t>
      </w:r>
      <w:r w:rsidRPr="00913037">
        <w:rPr>
          <w:rFonts w:ascii="Arial" w:hAnsi="Arial" w:cs="Arial"/>
          <w:sz w:val="20"/>
          <w:szCs w:val="20"/>
        </w:rPr>
        <w:t>(6), 1321-1325.</w:t>
      </w:r>
    </w:p>
    <w:p w14:paraId="436BCDB1" w14:textId="77777777" w:rsidR="00862A9D" w:rsidRPr="00F64DA5" w:rsidRDefault="00862A9D" w:rsidP="008E49D6">
      <w:pPr>
        <w:pStyle w:val="ListParagraph"/>
        <w:jc w:val="both"/>
        <w:rPr>
          <w:rFonts w:ascii="Arial" w:hAnsi="Arial" w:cs="Arial"/>
          <w:sz w:val="20"/>
          <w:szCs w:val="20"/>
        </w:rPr>
      </w:pPr>
    </w:p>
    <w:p w14:paraId="19BED7A5" w14:textId="77777777" w:rsidR="00862A9D" w:rsidRPr="00913037" w:rsidRDefault="00862A9D" w:rsidP="00913037">
      <w:pPr>
        <w:pStyle w:val="ListParagraph"/>
        <w:numPr>
          <w:ilvl w:val="0"/>
          <w:numId w:val="4"/>
        </w:numPr>
        <w:spacing w:line="259" w:lineRule="auto"/>
        <w:jc w:val="both"/>
        <w:rPr>
          <w:rFonts w:ascii="Arial" w:hAnsi="Arial" w:cs="Arial"/>
          <w:sz w:val="20"/>
          <w:szCs w:val="20"/>
        </w:rPr>
      </w:pPr>
      <w:r w:rsidRPr="00913037">
        <w:rPr>
          <w:rFonts w:ascii="Arial" w:hAnsi="Arial" w:cs="Arial"/>
          <w:sz w:val="20"/>
          <w:szCs w:val="20"/>
        </w:rPr>
        <w:t xml:space="preserve">Press Information Bureau. (2023, March 24). </w:t>
      </w:r>
      <w:r w:rsidRPr="00913037">
        <w:rPr>
          <w:rFonts w:ascii="Arial" w:hAnsi="Arial" w:cs="Arial"/>
          <w:i/>
          <w:iCs/>
          <w:sz w:val="20"/>
          <w:szCs w:val="20"/>
        </w:rPr>
        <w:t>Improving condition of small and marginal farmers</w:t>
      </w:r>
      <w:r w:rsidRPr="00913037">
        <w:rPr>
          <w:rFonts w:ascii="Arial" w:hAnsi="Arial" w:cs="Arial"/>
          <w:sz w:val="20"/>
          <w:szCs w:val="20"/>
        </w:rPr>
        <w:t xml:space="preserve">. Ministry of Agriculture &amp; Farmers Welfare, Government of India. Retrieved May 21, 2025, from </w:t>
      </w:r>
      <w:hyperlink r:id="rId7" w:tgtFrame="_new" w:history="1">
        <w:r w:rsidRPr="00913037">
          <w:rPr>
            <w:rStyle w:val="Hyperlink"/>
            <w:rFonts w:ascii="Arial" w:hAnsi="Arial" w:cs="Arial"/>
            <w:color w:val="auto"/>
            <w:sz w:val="20"/>
            <w:szCs w:val="20"/>
          </w:rPr>
          <w:t>https://www.pib.gov.in/PressReleasePage.aspx?PRID=1910357</w:t>
        </w:r>
      </w:hyperlink>
    </w:p>
    <w:p w14:paraId="49638E56" w14:textId="77777777" w:rsidR="00862A9D" w:rsidRPr="00F64DA5" w:rsidRDefault="00862A9D" w:rsidP="008E49D6">
      <w:pPr>
        <w:pStyle w:val="ListParagraph"/>
        <w:jc w:val="both"/>
        <w:rPr>
          <w:rFonts w:ascii="Arial" w:hAnsi="Arial" w:cs="Arial"/>
          <w:sz w:val="20"/>
          <w:szCs w:val="20"/>
        </w:rPr>
      </w:pPr>
    </w:p>
    <w:p w14:paraId="166F9315" w14:textId="53A0751A" w:rsidR="00363539" w:rsidRPr="00913037" w:rsidRDefault="00862A9D" w:rsidP="00913037">
      <w:pPr>
        <w:pStyle w:val="ListParagraph"/>
        <w:numPr>
          <w:ilvl w:val="0"/>
          <w:numId w:val="4"/>
        </w:numPr>
        <w:spacing w:line="259" w:lineRule="auto"/>
        <w:jc w:val="both"/>
        <w:rPr>
          <w:rFonts w:ascii="Arial" w:hAnsi="Arial" w:cs="Arial"/>
          <w:sz w:val="20"/>
          <w:szCs w:val="20"/>
        </w:rPr>
      </w:pPr>
      <w:r w:rsidRPr="00913037">
        <w:rPr>
          <w:rFonts w:ascii="Arial" w:hAnsi="Arial" w:cs="Arial"/>
          <w:sz w:val="20"/>
          <w:szCs w:val="20"/>
        </w:rPr>
        <w:t xml:space="preserve">National Bank for Agriculture and Rural Development (NABARD). (2015). </w:t>
      </w:r>
      <w:r w:rsidRPr="00913037">
        <w:rPr>
          <w:rFonts w:ascii="Arial" w:hAnsi="Arial" w:cs="Arial"/>
          <w:i/>
          <w:iCs/>
          <w:sz w:val="20"/>
          <w:szCs w:val="20"/>
        </w:rPr>
        <w:t>Farmer Producer Organisations: Frequently asked questions (FAQs).</w:t>
      </w:r>
      <w:r w:rsidRPr="00913037">
        <w:rPr>
          <w:rFonts w:ascii="Arial" w:hAnsi="Arial" w:cs="Arial"/>
          <w:sz w:val="20"/>
          <w:szCs w:val="20"/>
        </w:rPr>
        <w:t xml:space="preserve"> Farm Sector Policy Department &amp; Farm Sector Development Department, NABARD Head Office, Mumbai.</w:t>
      </w:r>
    </w:p>
    <w:p w14:paraId="52B6D3E2" w14:textId="77777777" w:rsidR="005B66EC" w:rsidRPr="00F64DA5" w:rsidRDefault="005B66EC" w:rsidP="005B66EC">
      <w:pPr>
        <w:pStyle w:val="ListParagraph"/>
        <w:rPr>
          <w:rFonts w:ascii="Arial" w:hAnsi="Arial" w:cs="Arial"/>
          <w:sz w:val="20"/>
          <w:szCs w:val="20"/>
        </w:rPr>
      </w:pPr>
    </w:p>
    <w:p w14:paraId="58767016" w14:textId="77777777" w:rsidR="005B66EC" w:rsidRPr="00F64DA5" w:rsidRDefault="005B66EC" w:rsidP="005B66EC">
      <w:pPr>
        <w:pStyle w:val="ListParagraph"/>
        <w:spacing w:line="259" w:lineRule="auto"/>
        <w:jc w:val="both"/>
        <w:rPr>
          <w:rFonts w:ascii="Arial" w:hAnsi="Arial" w:cs="Arial"/>
          <w:sz w:val="20"/>
          <w:szCs w:val="20"/>
        </w:rPr>
      </w:pPr>
    </w:p>
    <w:p w14:paraId="5741553F" w14:textId="76CBE251" w:rsidR="00862A9D" w:rsidRPr="00913037" w:rsidRDefault="00363539" w:rsidP="00913037">
      <w:pPr>
        <w:pStyle w:val="ListParagraph"/>
        <w:numPr>
          <w:ilvl w:val="0"/>
          <w:numId w:val="4"/>
        </w:numPr>
        <w:spacing w:line="360" w:lineRule="auto"/>
        <w:jc w:val="both"/>
        <w:rPr>
          <w:rFonts w:ascii="Arial" w:hAnsi="Arial" w:cs="Arial"/>
          <w:sz w:val="20"/>
          <w:szCs w:val="20"/>
          <w:lang w:val="en-US"/>
        </w:rPr>
      </w:pPr>
      <w:r w:rsidRPr="00913037">
        <w:rPr>
          <w:rFonts w:ascii="Arial" w:hAnsi="Arial" w:cs="Arial"/>
          <w:sz w:val="20"/>
          <w:szCs w:val="20"/>
        </w:rPr>
        <w:t>Tata-Cornell Institute. Identifying the Number of FPOs Promoted in India. Ithaca, NY: Cornell University; 2024. Available: </w:t>
      </w:r>
      <w:hyperlink r:id="rId8" w:tgtFrame="_blank" w:history="1">
        <w:r w:rsidRPr="00913037">
          <w:rPr>
            <w:rStyle w:val="Hyperlink"/>
            <w:rFonts w:ascii="Arial" w:hAnsi="Arial" w:cs="Arial"/>
            <w:color w:val="auto"/>
            <w:sz w:val="20"/>
            <w:szCs w:val="20"/>
          </w:rPr>
          <w:t>https://tci.cornell.edu/?publications=identifying-the-number-of-fpos-promoted-in-india</w:t>
        </w:r>
      </w:hyperlink>
    </w:p>
    <w:p w14:paraId="2448E1C8" w14:textId="77777777" w:rsidR="005B66EC" w:rsidRPr="00F64DA5" w:rsidRDefault="005B66EC" w:rsidP="005B66EC">
      <w:pPr>
        <w:pStyle w:val="ListParagraph"/>
        <w:spacing w:line="360" w:lineRule="auto"/>
        <w:jc w:val="both"/>
        <w:rPr>
          <w:rFonts w:ascii="Arial" w:hAnsi="Arial" w:cs="Arial"/>
          <w:sz w:val="20"/>
          <w:szCs w:val="20"/>
          <w:lang w:val="en-US"/>
        </w:rPr>
      </w:pPr>
    </w:p>
    <w:p w14:paraId="4350B60E" w14:textId="71C8012B" w:rsidR="005B66EC" w:rsidRPr="0003671A" w:rsidRDefault="00862A9D" w:rsidP="005B66EC">
      <w:pPr>
        <w:pStyle w:val="ListParagraph"/>
        <w:numPr>
          <w:ilvl w:val="0"/>
          <w:numId w:val="4"/>
        </w:numPr>
        <w:spacing w:line="360" w:lineRule="auto"/>
        <w:jc w:val="both"/>
        <w:rPr>
          <w:rFonts w:ascii="Arial" w:hAnsi="Arial" w:cs="Arial"/>
          <w:sz w:val="20"/>
          <w:szCs w:val="20"/>
        </w:rPr>
      </w:pPr>
      <w:r w:rsidRPr="0003671A">
        <w:rPr>
          <w:rFonts w:ascii="Arial" w:hAnsi="Arial" w:cs="Arial"/>
          <w:sz w:val="20"/>
          <w:szCs w:val="20"/>
          <w:lang w:val="fr-FR"/>
        </w:rPr>
        <w:t xml:space="preserve">Devi, D. A. R., </w:t>
      </w:r>
      <w:proofErr w:type="spellStart"/>
      <w:r w:rsidRPr="0003671A">
        <w:rPr>
          <w:rFonts w:ascii="Arial" w:hAnsi="Arial" w:cs="Arial"/>
          <w:sz w:val="20"/>
          <w:szCs w:val="20"/>
          <w:lang w:val="fr-FR"/>
        </w:rPr>
        <w:t>Kumari</w:t>
      </w:r>
      <w:proofErr w:type="spellEnd"/>
      <w:r w:rsidRPr="0003671A">
        <w:rPr>
          <w:rFonts w:ascii="Arial" w:hAnsi="Arial" w:cs="Arial"/>
          <w:sz w:val="20"/>
          <w:szCs w:val="20"/>
          <w:lang w:val="fr-FR"/>
        </w:rPr>
        <w:t xml:space="preserve">, R. V., </w:t>
      </w:r>
      <w:proofErr w:type="spellStart"/>
      <w:r w:rsidRPr="0003671A">
        <w:rPr>
          <w:rFonts w:ascii="Arial" w:hAnsi="Arial" w:cs="Arial"/>
          <w:sz w:val="20"/>
          <w:szCs w:val="20"/>
          <w:lang w:val="fr-FR"/>
        </w:rPr>
        <w:t>Lavanya</w:t>
      </w:r>
      <w:proofErr w:type="spellEnd"/>
      <w:r w:rsidRPr="0003671A">
        <w:rPr>
          <w:rFonts w:ascii="Arial" w:hAnsi="Arial" w:cs="Arial"/>
          <w:sz w:val="20"/>
          <w:szCs w:val="20"/>
          <w:lang w:val="fr-FR"/>
        </w:rPr>
        <w:t xml:space="preserve">, T., </w:t>
      </w:r>
      <w:proofErr w:type="spellStart"/>
      <w:r w:rsidRPr="0003671A">
        <w:rPr>
          <w:rFonts w:ascii="Arial" w:hAnsi="Arial" w:cs="Arial"/>
          <w:sz w:val="20"/>
          <w:szCs w:val="20"/>
          <w:lang w:val="fr-FR"/>
        </w:rPr>
        <w:t>Chary</w:t>
      </w:r>
      <w:proofErr w:type="spellEnd"/>
      <w:r w:rsidRPr="0003671A">
        <w:rPr>
          <w:rFonts w:ascii="Arial" w:hAnsi="Arial" w:cs="Arial"/>
          <w:sz w:val="20"/>
          <w:szCs w:val="20"/>
          <w:lang w:val="fr-FR"/>
        </w:rPr>
        <w:t>, D. S., &amp; Samuel, G. (2022). </w:t>
      </w:r>
      <w:proofErr w:type="spellStart"/>
      <w:r w:rsidRPr="0003671A">
        <w:rPr>
          <w:rFonts w:ascii="Arial" w:hAnsi="Arial" w:cs="Arial"/>
          <w:i/>
          <w:iCs/>
          <w:sz w:val="20"/>
          <w:szCs w:val="20"/>
        </w:rPr>
        <w:t>Kodangal</w:t>
      </w:r>
      <w:proofErr w:type="spellEnd"/>
      <w:r w:rsidRPr="0003671A">
        <w:rPr>
          <w:rFonts w:ascii="Arial" w:hAnsi="Arial" w:cs="Arial"/>
          <w:i/>
          <w:iCs/>
          <w:sz w:val="20"/>
          <w:szCs w:val="20"/>
        </w:rPr>
        <w:t xml:space="preserve"> Farmer Service Producer Company – A Constraint Analysis</w:t>
      </w:r>
      <w:r w:rsidRPr="0003671A">
        <w:rPr>
          <w:rFonts w:ascii="Arial" w:hAnsi="Arial" w:cs="Arial"/>
          <w:sz w:val="20"/>
          <w:szCs w:val="20"/>
        </w:rPr>
        <w:t xml:space="preserve">. </w:t>
      </w:r>
      <w:r w:rsidR="0003671A" w:rsidRPr="0003671A">
        <w:rPr>
          <w:rFonts w:ascii="Arial" w:hAnsi="Arial" w:cs="Arial"/>
          <w:sz w:val="20"/>
          <w:szCs w:val="20"/>
        </w:rPr>
        <w:t>The Journal of Research, PJTSAU.</w:t>
      </w:r>
    </w:p>
    <w:p w14:paraId="79B22C0C" w14:textId="77777777" w:rsidR="005B66EC" w:rsidRPr="00F64DA5" w:rsidRDefault="005B66EC" w:rsidP="005B66EC">
      <w:pPr>
        <w:pStyle w:val="ListParagraph"/>
        <w:spacing w:line="360" w:lineRule="auto"/>
        <w:jc w:val="both"/>
        <w:rPr>
          <w:rFonts w:ascii="Arial" w:hAnsi="Arial" w:cs="Arial"/>
          <w:sz w:val="20"/>
          <w:szCs w:val="20"/>
          <w:lang w:val="en-US"/>
        </w:rPr>
      </w:pPr>
    </w:p>
    <w:p w14:paraId="6CFC3134" w14:textId="10CD240D" w:rsidR="00862A9D" w:rsidRPr="00913037" w:rsidRDefault="00862A9D" w:rsidP="00913037">
      <w:pPr>
        <w:pStyle w:val="ListParagraph"/>
        <w:numPr>
          <w:ilvl w:val="0"/>
          <w:numId w:val="4"/>
        </w:numPr>
        <w:spacing w:line="360" w:lineRule="auto"/>
        <w:jc w:val="both"/>
        <w:rPr>
          <w:rFonts w:ascii="Arial" w:hAnsi="Arial" w:cs="Arial"/>
          <w:sz w:val="20"/>
          <w:szCs w:val="20"/>
          <w:lang w:val="en-US"/>
        </w:rPr>
      </w:pPr>
      <w:r w:rsidRPr="00913037">
        <w:rPr>
          <w:rFonts w:ascii="Arial" w:hAnsi="Arial" w:cs="Arial"/>
          <w:sz w:val="20"/>
          <w:szCs w:val="20"/>
        </w:rPr>
        <w:t xml:space="preserve">Tiwari, N., &amp; Upadhyay, R. (2021). </w:t>
      </w:r>
      <w:r w:rsidRPr="00913037">
        <w:rPr>
          <w:rFonts w:ascii="Arial" w:hAnsi="Arial" w:cs="Arial"/>
          <w:i/>
          <w:iCs/>
          <w:sz w:val="20"/>
          <w:szCs w:val="20"/>
        </w:rPr>
        <w:t>Constraints faced by the members of the farmer producer organizations in Udaipur district of Rajasthan</w:t>
      </w:r>
      <w:r w:rsidRPr="00913037">
        <w:rPr>
          <w:rFonts w:ascii="Arial" w:hAnsi="Arial" w:cs="Arial"/>
          <w:sz w:val="20"/>
          <w:szCs w:val="20"/>
        </w:rPr>
        <w:t>. The Pharma Innovation Journal, SP-10(12), 320–324.</w:t>
      </w:r>
      <w:r w:rsidR="0003671A" w:rsidRPr="0003671A">
        <w:t xml:space="preserve"> </w:t>
      </w:r>
      <w:r w:rsidR="0003671A" w:rsidRPr="0003671A">
        <w:rPr>
          <w:rFonts w:ascii="Arial" w:hAnsi="Arial" w:cs="Arial"/>
          <w:sz w:val="20"/>
          <w:szCs w:val="20"/>
        </w:rPr>
        <w:t>https://www.thepharmajournal.com/archives/2021/vol10issue12S/PartE/10-12S-10-100.pdf</w:t>
      </w:r>
    </w:p>
    <w:p w14:paraId="0D5D83C1" w14:textId="77777777" w:rsidR="005B66EC" w:rsidRPr="00F64DA5" w:rsidRDefault="005B66EC" w:rsidP="005B66EC">
      <w:pPr>
        <w:pStyle w:val="ListParagraph"/>
        <w:spacing w:line="360" w:lineRule="auto"/>
        <w:jc w:val="both"/>
        <w:rPr>
          <w:rFonts w:ascii="Arial" w:hAnsi="Arial" w:cs="Arial"/>
          <w:sz w:val="20"/>
          <w:szCs w:val="20"/>
          <w:lang w:val="en-US"/>
        </w:rPr>
      </w:pPr>
    </w:p>
    <w:p w14:paraId="21F879AD" w14:textId="77777777" w:rsidR="00862A9D" w:rsidRPr="00913037" w:rsidRDefault="00862A9D" w:rsidP="00913037">
      <w:pPr>
        <w:pStyle w:val="ListParagraph"/>
        <w:numPr>
          <w:ilvl w:val="0"/>
          <w:numId w:val="4"/>
        </w:numPr>
        <w:spacing w:line="360" w:lineRule="auto"/>
        <w:jc w:val="both"/>
        <w:rPr>
          <w:rFonts w:ascii="Arial" w:hAnsi="Arial" w:cs="Arial"/>
          <w:sz w:val="20"/>
          <w:szCs w:val="20"/>
          <w:lang w:val="en-US"/>
        </w:rPr>
      </w:pPr>
      <w:r w:rsidRPr="0003671A">
        <w:rPr>
          <w:rFonts w:ascii="Arial" w:hAnsi="Arial" w:cs="Arial"/>
          <w:sz w:val="20"/>
          <w:szCs w:val="20"/>
          <w:lang w:val="pt-BR"/>
        </w:rPr>
        <w:t xml:space="preserve">Meitei, N. C., &amp; Dutta, J. (2022). </w:t>
      </w:r>
      <w:r w:rsidRPr="00913037">
        <w:rPr>
          <w:rFonts w:ascii="Arial" w:hAnsi="Arial" w:cs="Arial"/>
          <w:i/>
          <w:iCs/>
          <w:sz w:val="20"/>
          <w:szCs w:val="20"/>
        </w:rPr>
        <w:t>Challenges and constraints faced by potato growers regarding farm credit acquisition</w:t>
      </w:r>
      <w:r w:rsidRPr="00913037">
        <w:rPr>
          <w:rFonts w:ascii="Arial" w:hAnsi="Arial" w:cs="Arial"/>
          <w:sz w:val="20"/>
          <w:szCs w:val="20"/>
        </w:rPr>
        <w:t xml:space="preserve">. Asian Journal of Agricultural Extension, Economics &amp; Sociology, 40(10), 318–324. </w:t>
      </w:r>
      <w:hyperlink r:id="rId9" w:history="1">
        <w:r w:rsidRPr="00913037">
          <w:rPr>
            <w:rStyle w:val="Hyperlink"/>
            <w:rFonts w:ascii="Arial" w:hAnsi="Arial" w:cs="Arial"/>
            <w:color w:val="auto"/>
            <w:sz w:val="20"/>
            <w:szCs w:val="20"/>
          </w:rPr>
          <w:t>https://doi.org/10.9734/ajaees/2022/v40i1031048</w:t>
        </w:r>
      </w:hyperlink>
    </w:p>
    <w:p w14:paraId="66DA4ACC" w14:textId="77777777" w:rsidR="005B66EC" w:rsidRPr="00F64DA5" w:rsidRDefault="005B66EC" w:rsidP="005B66EC">
      <w:pPr>
        <w:pStyle w:val="ListParagraph"/>
        <w:spacing w:line="360" w:lineRule="auto"/>
        <w:jc w:val="both"/>
        <w:rPr>
          <w:rFonts w:ascii="Arial" w:hAnsi="Arial" w:cs="Arial"/>
          <w:sz w:val="20"/>
          <w:szCs w:val="20"/>
          <w:lang w:val="en-US"/>
        </w:rPr>
      </w:pPr>
    </w:p>
    <w:p w14:paraId="5460A283" w14:textId="77777777" w:rsidR="00862A9D" w:rsidRPr="00913037" w:rsidRDefault="00862A9D" w:rsidP="00913037">
      <w:pPr>
        <w:pStyle w:val="ListParagraph"/>
        <w:numPr>
          <w:ilvl w:val="0"/>
          <w:numId w:val="4"/>
        </w:numPr>
        <w:spacing w:line="360" w:lineRule="auto"/>
        <w:jc w:val="both"/>
        <w:rPr>
          <w:rFonts w:ascii="Arial" w:hAnsi="Arial" w:cs="Arial"/>
          <w:sz w:val="20"/>
          <w:szCs w:val="20"/>
          <w:lang w:val="en-US"/>
        </w:rPr>
      </w:pPr>
      <w:r w:rsidRPr="00913037">
        <w:rPr>
          <w:rFonts w:ascii="Arial" w:hAnsi="Arial" w:cs="Arial"/>
          <w:sz w:val="20"/>
          <w:szCs w:val="20"/>
          <w:lang w:val="en-US"/>
        </w:rPr>
        <w:t>Garrett, H. E., &amp; Woodworth, R. S. (1969). Statistics in psychology and education (6th ed.). Bombay, India: Vakils, Feffer and Simons.</w:t>
      </w:r>
    </w:p>
    <w:p w14:paraId="1A474C11" w14:textId="0536E312" w:rsidR="00862A9D" w:rsidRPr="00913037" w:rsidRDefault="00862A9D" w:rsidP="00913037">
      <w:pPr>
        <w:pStyle w:val="ListParagraph"/>
        <w:numPr>
          <w:ilvl w:val="0"/>
          <w:numId w:val="4"/>
        </w:numPr>
        <w:spacing w:line="360" w:lineRule="auto"/>
        <w:jc w:val="both"/>
        <w:rPr>
          <w:rFonts w:ascii="Arial" w:hAnsi="Arial" w:cs="Arial"/>
          <w:sz w:val="20"/>
          <w:szCs w:val="20"/>
          <w:lang w:val="en-US"/>
        </w:rPr>
      </w:pPr>
      <w:proofErr w:type="spellStart"/>
      <w:r w:rsidRPr="00913037">
        <w:rPr>
          <w:rFonts w:ascii="Arial" w:hAnsi="Arial" w:cs="Arial"/>
          <w:sz w:val="20"/>
          <w:szCs w:val="20"/>
        </w:rPr>
        <w:t>Munde</w:t>
      </w:r>
      <w:proofErr w:type="spellEnd"/>
      <w:r w:rsidRPr="00913037">
        <w:rPr>
          <w:rFonts w:ascii="Arial" w:hAnsi="Arial" w:cs="Arial"/>
          <w:sz w:val="20"/>
          <w:szCs w:val="20"/>
        </w:rPr>
        <w:t xml:space="preserve">, P. V., Shendage, P. N., Hile, R. B., &amp; Ahire, M. C. (2025). </w:t>
      </w:r>
      <w:r w:rsidRPr="00913037">
        <w:rPr>
          <w:rFonts w:ascii="Arial" w:hAnsi="Arial" w:cs="Arial"/>
          <w:i/>
          <w:iCs/>
          <w:sz w:val="20"/>
          <w:szCs w:val="20"/>
        </w:rPr>
        <w:t>Challenges faced by Farmer Producer Organizations (FPOs): A comprehensive analysis</w:t>
      </w:r>
      <w:r w:rsidRPr="00913037">
        <w:rPr>
          <w:rFonts w:ascii="Arial" w:hAnsi="Arial" w:cs="Arial"/>
          <w:sz w:val="20"/>
          <w:szCs w:val="20"/>
        </w:rPr>
        <w:t>. International Journal of Agriculture Extension and Social Development</w:t>
      </w:r>
      <w:r w:rsidRPr="00913037">
        <w:rPr>
          <w:rFonts w:ascii="Arial" w:hAnsi="Arial" w:cs="Arial"/>
          <w:b/>
          <w:bCs/>
          <w:sz w:val="20"/>
          <w:szCs w:val="20"/>
        </w:rPr>
        <w:t xml:space="preserve">, </w:t>
      </w:r>
      <w:r w:rsidRPr="00913037">
        <w:rPr>
          <w:rFonts w:ascii="Arial" w:hAnsi="Arial" w:cs="Arial"/>
          <w:sz w:val="20"/>
          <w:szCs w:val="20"/>
        </w:rPr>
        <w:t>8(5), 426–430.</w:t>
      </w:r>
      <w:r w:rsidR="0003671A" w:rsidRPr="0003671A">
        <w:t xml:space="preserve"> </w:t>
      </w:r>
      <w:r w:rsidR="0003671A" w:rsidRPr="0003671A">
        <w:rPr>
          <w:rFonts w:ascii="Arial" w:hAnsi="Arial" w:cs="Arial"/>
          <w:sz w:val="20"/>
          <w:szCs w:val="20"/>
        </w:rPr>
        <w:t>https://doi.org/10.33545/26180723.2025.v8.i5f.1915</w:t>
      </w:r>
    </w:p>
    <w:p w14:paraId="603E6427" w14:textId="65A99513" w:rsidR="00C8044E" w:rsidRPr="00913037" w:rsidRDefault="00DC53FE" w:rsidP="00913037">
      <w:pPr>
        <w:pStyle w:val="ListParagraph"/>
        <w:numPr>
          <w:ilvl w:val="0"/>
          <w:numId w:val="4"/>
        </w:numPr>
        <w:spacing w:line="360" w:lineRule="auto"/>
        <w:jc w:val="both"/>
        <w:rPr>
          <w:rFonts w:ascii="Arial" w:hAnsi="Arial" w:cs="Arial"/>
          <w:sz w:val="20"/>
          <w:szCs w:val="20"/>
          <w:lang w:val="en-US"/>
        </w:rPr>
      </w:pPr>
      <w:r w:rsidRPr="00913037">
        <w:rPr>
          <w:rFonts w:ascii="Arial" w:hAnsi="Arial" w:cs="Arial"/>
          <w:sz w:val="20"/>
          <w:szCs w:val="20"/>
        </w:rPr>
        <w:t xml:space="preserve">Rishi, S., Sisodia, S. S., Bairathi, R., Kaushik, M. K., Singh, H., &amp; Dadheech, A. (2025). </w:t>
      </w:r>
      <w:r w:rsidRPr="00913037">
        <w:rPr>
          <w:rFonts w:ascii="Arial" w:hAnsi="Arial" w:cs="Arial"/>
          <w:i/>
          <w:iCs/>
          <w:sz w:val="20"/>
          <w:szCs w:val="20"/>
        </w:rPr>
        <w:t>Constraints faced by FPO members and beneficiary farmers in performing effective FPO activities</w:t>
      </w:r>
      <w:r w:rsidRPr="00913037">
        <w:rPr>
          <w:rFonts w:ascii="Arial" w:hAnsi="Arial" w:cs="Arial"/>
          <w:sz w:val="20"/>
          <w:szCs w:val="20"/>
        </w:rPr>
        <w:t>. International Journal of Agriculture Extension and Social Development, 8(9), 665–667.</w:t>
      </w:r>
      <w:r w:rsidR="0003671A" w:rsidRPr="0003671A">
        <w:t xml:space="preserve"> </w:t>
      </w:r>
      <w:r w:rsidR="0003671A" w:rsidRPr="0003671A">
        <w:rPr>
          <w:rFonts w:ascii="Arial" w:hAnsi="Arial" w:cs="Arial"/>
          <w:sz w:val="20"/>
          <w:szCs w:val="20"/>
        </w:rPr>
        <w:t>https://doi.org/10.33545/26180723.2025.v8.i9j.2477</w:t>
      </w:r>
    </w:p>
    <w:p w14:paraId="28CF9375" w14:textId="569DE0F7" w:rsidR="00C13D93" w:rsidRPr="00913037" w:rsidRDefault="00C13D93" w:rsidP="00913037">
      <w:pPr>
        <w:pStyle w:val="ListParagraph"/>
        <w:numPr>
          <w:ilvl w:val="0"/>
          <w:numId w:val="4"/>
        </w:numPr>
        <w:spacing w:line="360" w:lineRule="auto"/>
        <w:jc w:val="both"/>
        <w:rPr>
          <w:rFonts w:ascii="Arial" w:hAnsi="Arial" w:cs="Arial"/>
          <w:sz w:val="20"/>
          <w:szCs w:val="20"/>
          <w:lang w:val="en-US"/>
        </w:rPr>
      </w:pPr>
      <w:r w:rsidRPr="00913037">
        <w:rPr>
          <w:rFonts w:ascii="Arial" w:hAnsi="Arial" w:cs="Arial"/>
          <w:sz w:val="20"/>
          <w:szCs w:val="20"/>
        </w:rPr>
        <w:t xml:space="preserve">Borah, K., &amp; Saha, B. (2022). Issues and challenges faced by the members of fish farmer producer companies (FFPCs) of Assam, India. </w:t>
      </w:r>
      <w:r w:rsidRPr="00913037">
        <w:rPr>
          <w:rFonts w:ascii="Arial" w:hAnsi="Arial" w:cs="Arial"/>
          <w:i/>
          <w:iCs/>
          <w:sz w:val="20"/>
          <w:szCs w:val="20"/>
        </w:rPr>
        <w:t>Indian Journal of Extension Education</w:t>
      </w:r>
      <w:r w:rsidRPr="00913037">
        <w:rPr>
          <w:rFonts w:ascii="Arial" w:hAnsi="Arial" w:cs="Arial"/>
          <w:sz w:val="20"/>
          <w:szCs w:val="20"/>
        </w:rPr>
        <w:t xml:space="preserve">, 58(4), 120–123. </w:t>
      </w:r>
      <w:hyperlink r:id="rId10" w:history="1">
        <w:r w:rsidR="009A37B5" w:rsidRPr="00913037">
          <w:rPr>
            <w:rStyle w:val="Hyperlink"/>
            <w:rFonts w:ascii="Arial" w:hAnsi="Arial" w:cs="Arial"/>
            <w:color w:val="auto"/>
            <w:sz w:val="20"/>
            <w:szCs w:val="20"/>
          </w:rPr>
          <w:t>https://doi.org/10.5958/2454-552X.2022.00112.8</w:t>
        </w:r>
      </w:hyperlink>
    </w:p>
    <w:p w14:paraId="51856C18" w14:textId="59F73867" w:rsidR="009A37B5" w:rsidRPr="00913037" w:rsidRDefault="009A37B5" w:rsidP="00913037">
      <w:pPr>
        <w:pStyle w:val="ListParagraph"/>
        <w:numPr>
          <w:ilvl w:val="0"/>
          <w:numId w:val="4"/>
        </w:numPr>
        <w:spacing w:line="360" w:lineRule="auto"/>
        <w:jc w:val="both"/>
        <w:rPr>
          <w:rFonts w:ascii="Arial" w:hAnsi="Arial" w:cs="Arial"/>
          <w:sz w:val="20"/>
          <w:szCs w:val="20"/>
          <w:lang w:val="en-US"/>
        </w:rPr>
      </w:pPr>
      <w:r w:rsidRPr="00913037">
        <w:rPr>
          <w:rFonts w:ascii="Arial" w:hAnsi="Arial" w:cs="Arial"/>
          <w:sz w:val="20"/>
          <w:szCs w:val="20"/>
        </w:rPr>
        <w:lastRenderedPageBreak/>
        <w:t xml:space="preserve">Jitendra Kumar Chauhan, Ankur Adhikary and Pradhan, K. 2021. Identification of Constraints Associated with Farmers’ Producer Organisations (FPOs). Int.J.Curr.Microbiol.App.Sci. 10(01): 1859-1864. </w:t>
      </w:r>
      <w:proofErr w:type="spellStart"/>
      <w:r w:rsidRPr="00913037">
        <w:rPr>
          <w:rFonts w:ascii="Arial" w:hAnsi="Arial" w:cs="Arial"/>
          <w:sz w:val="20"/>
          <w:szCs w:val="20"/>
        </w:rPr>
        <w:t>doi</w:t>
      </w:r>
      <w:proofErr w:type="spellEnd"/>
      <w:r w:rsidRPr="00913037">
        <w:rPr>
          <w:rFonts w:ascii="Arial" w:hAnsi="Arial" w:cs="Arial"/>
          <w:sz w:val="20"/>
          <w:szCs w:val="20"/>
        </w:rPr>
        <w:t>: https://doi.org/10.20546/ijcmas.2021.1001.217</w:t>
      </w:r>
    </w:p>
    <w:p w14:paraId="779C53AF" w14:textId="77777777" w:rsidR="00C8044E" w:rsidRPr="00F64DA5" w:rsidRDefault="00C8044E" w:rsidP="00C8044E">
      <w:pPr>
        <w:pStyle w:val="ListParagraph"/>
        <w:spacing w:line="360" w:lineRule="auto"/>
        <w:jc w:val="both"/>
        <w:rPr>
          <w:rFonts w:ascii="Arial" w:hAnsi="Arial" w:cs="Arial"/>
          <w:sz w:val="20"/>
          <w:szCs w:val="20"/>
        </w:rPr>
      </w:pPr>
    </w:p>
    <w:p w14:paraId="0B8B3C8B" w14:textId="77777777" w:rsidR="00C8044E" w:rsidRPr="00F64DA5" w:rsidRDefault="00C8044E" w:rsidP="00C8044E">
      <w:pPr>
        <w:pStyle w:val="ListParagraph"/>
        <w:spacing w:line="360" w:lineRule="auto"/>
        <w:jc w:val="both"/>
        <w:rPr>
          <w:rFonts w:ascii="Arial" w:hAnsi="Arial" w:cs="Arial"/>
          <w:sz w:val="20"/>
          <w:szCs w:val="20"/>
        </w:rPr>
      </w:pPr>
    </w:p>
    <w:p w14:paraId="1CE1B491" w14:textId="77777777" w:rsidR="00C8044E" w:rsidRPr="00F64DA5" w:rsidRDefault="00C8044E" w:rsidP="00C8044E">
      <w:pPr>
        <w:spacing w:line="360" w:lineRule="auto"/>
        <w:jc w:val="both"/>
        <w:rPr>
          <w:rFonts w:ascii="Arial" w:hAnsi="Arial" w:cs="Arial"/>
          <w:sz w:val="20"/>
          <w:szCs w:val="20"/>
        </w:rPr>
      </w:pPr>
    </w:p>
    <w:p w14:paraId="13E738E5" w14:textId="77777777" w:rsidR="00862A9D" w:rsidRPr="00F64DA5" w:rsidRDefault="00862A9D" w:rsidP="008E49D6">
      <w:pPr>
        <w:jc w:val="both"/>
        <w:rPr>
          <w:rFonts w:ascii="Arial" w:hAnsi="Arial" w:cs="Arial"/>
          <w:sz w:val="20"/>
          <w:szCs w:val="20"/>
        </w:rPr>
      </w:pPr>
    </w:p>
    <w:sectPr w:rsidR="00862A9D" w:rsidRPr="00F64DA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2C9C8" w14:textId="77777777" w:rsidR="00CD07DC" w:rsidRDefault="00CD07DC" w:rsidP="001944A1">
      <w:pPr>
        <w:spacing w:after="0" w:line="240" w:lineRule="auto"/>
      </w:pPr>
      <w:r>
        <w:separator/>
      </w:r>
    </w:p>
  </w:endnote>
  <w:endnote w:type="continuationSeparator" w:id="0">
    <w:p w14:paraId="5A37438D" w14:textId="77777777" w:rsidR="00CD07DC" w:rsidRDefault="00CD07DC" w:rsidP="00194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B8ED2" w14:textId="77777777" w:rsidR="001944A1" w:rsidRDefault="00194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1AC4F" w14:textId="77777777" w:rsidR="001944A1" w:rsidRDefault="00194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6A8E5" w14:textId="77777777" w:rsidR="001944A1" w:rsidRDefault="00194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A29C7" w14:textId="77777777" w:rsidR="00CD07DC" w:rsidRDefault="00CD07DC" w:rsidP="001944A1">
      <w:pPr>
        <w:spacing w:after="0" w:line="240" w:lineRule="auto"/>
      </w:pPr>
      <w:r>
        <w:separator/>
      </w:r>
    </w:p>
  </w:footnote>
  <w:footnote w:type="continuationSeparator" w:id="0">
    <w:p w14:paraId="61925197" w14:textId="77777777" w:rsidR="00CD07DC" w:rsidRDefault="00CD07DC" w:rsidP="00194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B4E8A" w14:textId="5217AB57" w:rsidR="001944A1" w:rsidRDefault="001944A1">
    <w:pPr>
      <w:pStyle w:val="Header"/>
    </w:pPr>
    <w:r>
      <w:rPr>
        <w:noProof/>
      </w:rPr>
      <w:pict w14:anchorId="52A2F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310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3E6A9" w14:textId="223156B7" w:rsidR="001944A1" w:rsidRDefault="001944A1">
    <w:pPr>
      <w:pStyle w:val="Header"/>
    </w:pPr>
    <w:r>
      <w:rPr>
        <w:noProof/>
      </w:rPr>
      <w:pict w14:anchorId="6966A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310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AFB3B" w14:textId="63782790" w:rsidR="001944A1" w:rsidRDefault="001944A1">
    <w:pPr>
      <w:pStyle w:val="Header"/>
    </w:pPr>
    <w:r>
      <w:rPr>
        <w:noProof/>
      </w:rPr>
      <w:pict w14:anchorId="012AD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310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25D3B"/>
    <w:multiLevelType w:val="hybridMultilevel"/>
    <w:tmpl w:val="E38AB0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01546ED"/>
    <w:multiLevelType w:val="hybridMultilevel"/>
    <w:tmpl w:val="3C9804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44D729F"/>
    <w:multiLevelType w:val="hybridMultilevel"/>
    <w:tmpl w:val="D4E0473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95A3218"/>
    <w:multiLevelType w:val="hybridMultilevel"/>
    <w:tmpl w:val="049E63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9D"/>
    <w:rsid w:val="00024FB2"/>
    <w:rsid w:val="0003671A"/>
    <w:rsid w:val="00065660"/>
    <w:rsid w:val="00085411"/>
    <w:rsid w:val="000B58CF"/>
    <w:rsid w:val="000C543D"/>
    <w:rsid w:val="000E4EBB"/>
    <w:rsid w:val="0014560F"/>
    <w:rsid w:val="00163D00"/>
    <w:rsid w:val="001810F9"/>
    <w:rsid w:val="0018240E"/>
    <w:rsid w:val="00187F05"/>
    <w:rsid w:val="0019403E"/>
    <w:rsid w:val="001944A1"/>
    <w:rsid w:val="001A176F"/>
    <w:rsid w:val="001A2E71"/>
    <w:rsid w:val="002026B7"/>
    <w:rsid w:val="00222B05"/>
    <w:rsid w:val="002970D7"/>
    <w:rsid w:val="002C3551"/>
    <w:rsid w:val="002F7E94"/>
    <w:rsid w:val="003356A2"/>
    <w:rsid w:val="00363539"/>
    <w:rsid w:val="0037156C"/>
    <w:rsid w:val="00387DAD"/>
    <w:rsid w:val="003A35F3"/>
    <w:rsid w:val="00453980"/>
    <w:rsid w:val="00454AB8"/>
    <w:rsid w:val="00480625"/>
    <w:rsid w:val="00492646"/>
    <w:rsid w:val="004D6FF9"/>
    <w:rsid w:val="005B66EC"/>
    <w:rsid w:val="00617FE8"/>
    <w:rsid w:val="006230DB"/>
    <w:rsid w:val="00672711"/>
    <w:rsid w:val="006B19C5"/>
    <w:rsid w:val="006B5BA6"/>
    <w:rsid w:val="006F002A"/>
    <w:rsid w:val="007240BB"/>
    <w:rsid w:val="00754E84"/>
    <w:rsid w:val="00775154"/>
    <w:rsid w:val="007C21A5"/>
    <w:rsid w:val="007D691A"/>
    <w:rsid w:val="007F1BBB"/>
    <w:rsid w:val="00831467"/>
    <w:rsid w:val="00862A9D"/>
    <w:rsid w:val="008A7996"/>
    <w:rsid w:val="008E49D6"/>
    <w:rsid w:val="00913037"/>
    <w:rsid w:val="00934B61"/>
    <w:rsid w:val="009461F0"/>
    <w:rsid w:val="009A37B5"/>
    <w:rsid w:val="009D4BE6"/>
    <w:rsid w:val="00A02874"/>
    <w:rsid w:val="00A21620"/>
    <w:rsid w:val="00A32BBC"/>
    <w:rsid w:val="00A46394"/>
    <w:rsid w:val="00A67A1F"/>
    <w:rsid w:val="00AC0C79"/>
    <w:rsid w:val="00AC26C0"/>
    <w:rsid w:val="00AC557A"/>
    <w:rsid w:val="00AE12DA"/>
    <w:rsid w:val="00B31045"/>
    <w:rsid w:val="00B6284B"/>
    <w:rsid w:val="00B663F0"/>
    <w:rsid w:val="00BD74DE"/>
    <w:rsid w:val="00BD7E89"/>
    <w:rsid w:val="00C13D93"/>
    <w:rsid w:val="00C21CEE"/>
    <w:rsid w:val="00C500C4"/>
    <w:rsid w:val="00C8044E"/>
    <w:rsid w:val="00C9760B"/>
    <w:rsid w:val="00CD07DC"/>
    <w:rsid w:val="00CE2467"/>
    <w:rsid w:val="00D274E3"/>
    <w:rsid w:val="00D73DD3"/>
    <w:rsid w:val="00D860BF"/>
    <w:rsid w:val="00DC53FE"/>
    <w:rsid w:val="00DD545C"/>
    <w:rsid w:val="00DE59D7"/>
    <w:rsid w:val="00E04579"/>
    <w:rsid w:val="00EF0C38"/>
    <w:rsid w:val="00F34E07"/>
    <w:rsid w:val="00F40F35"/>
    <w:rsid w:val="00F64DA5"/>
    <w:rsid w:val="00F80C61"/>
    <w:rsid w:val="00FA5AAC"/>
    <w:rsid w:val="00FE7F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699FC6"/>
  <w15:chartTrackingRefBased/>
  <w15:docId w15:val="{953BDE0A-27C5-4185-86B0-66208145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A9D"/>
  </w:style>
  <w:style w:type="paragraph" w:styleId="Heading1">
    <w:name w:val="heading 1"/>
    <w:basedOn w:val="Normal"/>
    <w:next w:val="Normal"/>
    <w:link w:val="Heading1Char"/>
    <w:uiPriority w:val="9"/>
    <w:qFormat/>
    <w:rsid w:val="00862A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2A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2A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2A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2A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2A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A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A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A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A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2A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2A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2A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2A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2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A9D"/>
    <w:rPr>
      <w:rFonts w:eastAsiaTheme="majorEastAsia" w:cstheme="majorBidi"/>
      <w:color w:val="272727" w:themeColor="text1" w:themeTint="D8"/>
    </w:rPr>
  </w:style>
  <w:style w:type="paragraph" w:styleId="Title">
    <w:name w:val="Title"/>
    <w:basedOn w:val="Normal"/>
    <w:next w:val="Normal"/>
    <w:link w:val="TitleChar"/>
    <w:uiPriority w:val="10"/>
    <w:qFormat/>
    <w:rsid w:val="00862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A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A9D"/>
    <w:pPr>
      <w:spacing w:before="160"/>
      <w:jc w:val="center"/>
    </w:pPr>
    <w:rPr>
      <w:i/>
      <w:iCs/>
      <w:color w:val="404040" w:themeColor="text1" w:themeTint="BF"/>
    </w:rPr>
  </w:style>
  <w:style w:type="character" w:customStyle="1" w:styleId="QuoteChar">
    <w:name w:val="Quote Char"/>
    <w:basedOn w:val="DefaultParagraphFont"/>
    <w:link w:val="Quote"/>
    <w:uiPriority w:val="29"/>
    <w:rsid w:val="00862A9D"/>
    <w:rPr>
      <w:i/>
      <w:iCs/>
      <w:color w:val="404040" w:themeColor="text1" w:themeTint="BF"/>
    </w:rPr>
  </w:style>
  <w:style w:type="paragraph" w:styleId="ListParagraph">
    <w:name w:val="List Paragraph"/>
    <w:basedOn w:val="Normal"/>
    <w:uiPriority w:val="34"/>
    <w:qFormat/>
    <w:rsid w:val="00862A9D"/>
    <w:pPr>
      <w:ind w:left="720"/>
      <w:contextualSpacing/>
    </w:pPr>
  </w:style>
  <w:style w:type="character" w:styleId="IntenseEmphasis">
    <w:name w:val="Intense Emphasis"/>
    <w:basedOn w:val="DefaultParagraphFont"/>
    <w:uiPriority w:val="21"/>
    <w:qFormat/>
    <w:rsid w:val="00862A9D"/>
    <w:rPr>
      <w:i/>
      <w:iCs/>
      <w:color w:val="2F5496" w:themeColor="accent1" w:themeShade="BF"/>
    </w:rPr>
  </w:style>
  <w:style w:type="paragraph" w:styleId="IntenseQuote">
    <w:name w:val="Intense Quote"/>
    <w:basedOn w:val="Normal"/>
    <w:next w:val="Normal"/>
    <w:link w:val="IntenseQuoteChar"/>
    <w:uiPriority w:val="30"/>
    <w:qFormat/>
    <w:rsid w:val="00862A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2A9D"/>
    <w:rPr>
      <w:i/>
      <w:iCs/>
      <w:color w:val="2F5496" w:themeColor="accent1" w:themeShade="BF"/>
    </w:rPr>
  </w:style>
  <w:style w:type="character" w:styleId="IntenseReference">
    <w:name w:val="Intense Reference"/>
    <w:basedOn w:val="DefaultParagraphFont"/>
    <w:uiPriority w:val="32"/>
    <w:qFormat/>
    <w:rsid w:val="00862A9D"/>
    <w:rPr>
      <w:b/>
      <w:bCs/>
      <w:smallCaps/>
      <w:color w:val="2F5496" w:themeColor="accent1" w:themeShade="BF"/>
      <w:spacing w:val="5"/>
    </w:rPr>
  </w:style>
  <w:style w:type="character" w:styleId="Hyperlink">
    <w:name w:val="Hyperlink"/>
    <w:basedOn w:val="DefaultParagraphFont"/>
    <w:uiPriority w:val="99"/>
    <w:unhideWhenUsed/>
    <w:rsid w:val="00862A9D"/>
    <w:rPr>
      <w:color w:val="0563C1" w:themeColor="hyperlink"/>
      <w:u w:val="single"/>
    </w:rPr>
  </w:style>
  <w:style w:type="table" w:styleId="TableGrid">
    <w:name w:val="Table Grid"/>
    <w:basedOn w:val="TableNormal"/>
    <w:uiPriority w:val="39"/>
    <w:rsid w:val="00862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2A9D"/>
    <w:rPr>
      <w:color w:val="605E5C"/>
      <w:shd w:val="clear" w:color="auto" w:fill="E1DFDD"/>
    </w:rPr>
  </w:style>
  <w:style w:type="paragraph" w:styleId="NormalWeb">
    <w:name w:val="Normal (Web)"/>
    <w:basedOn w:val="Normal"/>
    <w:uiPriority w:val="99"/>
    <w:semiHidden/>
    <w:unhideWhenUsed/>
    <w:rsid w:val="00C8044E"/>
    <w:rPr>
      <w:rFonts w:ascii="Times New Roman" w:hAnsi="Times New Roman" w:cs="Times New Roman"/>
    </w:rPr>
  </w:style>
  <w:style w:type="paragraph" w:styleId="Header">
    <w:name w:val="header"/>
    <w:basedOn w:val="Normal"/>
    <w:link w:val="HeaderChar"/>
    <w:uiPriority w:val="99"/>
    <w:unhideWhenUsed/>
    <w:rsid w:val="00194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4A1"/>
  </w:style>
  <w:style w:type="paragraph" w:styleId="Footer">
    <w:name w:val="footer"/>
    <w:basedOn w:val="Normal"/>
    <w:link w:val="FooterChar"/>
    <w:uiPriority w:val="99"/>
    <w:unhideWhenUsed/>
    <w:rsid w:val="00194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i.cornell.edu/?publications=identifying-the-number-of-fpos-promoted-in-indi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ib.gov.in/PressReleasePage.aspx?PRID=1910357"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5958/2454-552X.2022.00112.8" TargetMode="External"/><Relationship Id="rId4" Type="http://schemas.openxmlformats.org/officeDocument/2006/relationships/webSettings" Target="webSettings.xml"/><Relationship Id="rId9" Type="http://schemas.openxmlformats.org/officeDocument/2006/relationships/hyperlink" Target="https://doi.org/10.9734/ajaees/2022/v40i103104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TotalTime>
  <Pages>9</Pages>
  <Words>3127</Words>
  <Characters>17827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Suvankar Gupta</dc:creator>
  <cp:keywords/>
  <dc:description/>
  <cp:lastModifiedBy>SDI 1084</cp:lastModifiedBy>
  <cp:revision>74</cp:revision>
  <dcterms:created xsi:type="dcterms:W3CDTF">2025-12-18T10:27:00Z</dcterms:created>
  <dcterms:modified xsi:type="dcterms:W3CDTF">2025-12-24T12:18:00Z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574aa64d-20a1-4e61-958e-70a207a137f8</vt:lpwstr>
  </property>
</Properties>
</file>