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5D2A1" w14:textId="77777777" w:rsidR="004627A1" w:rsidRPr="004627A1" w:rsidRDefault="004627A1" w:rsidP="004627A1">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627A1">
        <w:rPr>
          <w:rFonts w:ascii="Times New Roman" w:eastAsia="Times New Roman" w:hAnsi="Times New Roman" w:cs="Times New Roman"/>
          <w:b/>
          <w:bCs/>
          <w:kern w:val="36"/>
          <w:lang w:eastAsia="en-IN"/>
          <w14:ligatures w14:val="none"/>
        </w:rPr>
        <w:t>Assessment of Awareness of Breast Cancer and Breast Self-Examination Among Degree College Students of Kalaburagi District, India</w:t>
      </w:r>
    </w:p>
    <w:p w14:paraId="107A6020" w14:textId="77777777" w:rsidR="00DD78BB" w:rsidRDefault="00DD78BB"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p>
    <w:p w14:paraId="10262CCD" w14:textId="12598CC7"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Abstract</w:t>
      </w:r>
    </w:p>
    <w:p w14:paraId="23916FD1"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Background:</w:t>
      </w:r>
      <w:r w:rsidRPr="004627A1">
        <w:rPr>
          <w:rFonts w:ascii="Times New Roman" w:eastAsia="Times New Roman" w:hAnsi="Times New Roman" w:cs="Times New Roman"/>
          <w:kern w:val="0"/>
          <w:lang w:eastAsia="en-IN"/>
          <w14:ligatures w14:val="none"/>
        </w:rPr>
        <w:t xml:space="preserve"> Breast cancer is the most prevalent malignancy among women globally and is a leading cause of cancer-related mortality in India. Early detection significantly improves survival, and breast self-examination (BSE) is a simple, cost-effective method for early identification of changes in breast tissue.</w:t>
      </w:r>
    </w:p>
    <w:p w14:paraId="1D7B795F"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Objective:</w:t>
      </w:r>
      <w:r w:rsidRPr="004627A1">
        <w:rPr>
          <w:rFonts w:ascii="Times New Roman" w:eastAsia="Times New Roman" w:hAnsi="Times New Roman" w:cs="Times New Roman"/>
          <w:kern w:val="0"/>
          <w:lang w:eastAsia="en-IN"/>
          <w14:ligatures w14:val="none"/>
        </w:rPr>
        <w:t xml:space="preserve"> To assess awareness of breast cancer and BSE among female degree college students in Kalaburagi district.</w:t>
      </w:r>
    </w:p>
    <w:p w14:paraId="24EC0030"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Methods:</w:t>
      </w:r>
      <w:r w:rsidRPr="004627A1">
        <w:rPr>
          <w:rFonts w:ascii="Times New Roman" w:eastAsia="Times New Roman" w:hAnsi="Times New Roman" w:cs="Times New Roman"/>
          <w:kern w:val="0"/>
          <w:lang w:eastAsia="en-IN"/>
          <w14:ligatures w14:val="none"/>
        </w:rPr>
        <w:t xml:space="preserve"> This prospective observational study included 190 female students from multiple degree colleges over six months. Baseline knowledge was assessed using a structured questionnaire. An educational intervention using presentations, videos, and leaflets was conducted, followed by post-intervention assessment.</w:t>
      </w:r>
    </w:p>
    <w:p w14:paraId="0CD000A4"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Results:</w:t>
      </w:r>
      <w:r w:rsidRPr="004627A1">
        <w:rPr>
          <w:rFonts w:ascii="Times New Roman" w:eastAsia="Times New Roman" w:hAnsi="Times New Roman" w:cs="Times New Roman"/>
          <w:kern w:val="0"/>
          <w:lang w:eastAsia="en-IN"/>
          <w14:ligatures w14:val="none"/>
        </w:rPr>
        <w:t xml:space="preserve"> Pre-intervention, 100% of students had heard of breast cancer; however, only 11% had performed BSE. Knowledge of risk factors (24.8%), signs and symptoms (27.1%), BSE (21.6%), and detection and treatment (32.2%) was low. Post-intervention, awareness significantly improved: breast cancer knowledge (95%), risk factors (67.5%), signs and symptoms (84.9%), BSE (67.3%), detection and treatment (76.8%).</w:t>
      </w:r>
    </w:p>
    <w:p w14:paraId="22B546D5"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Conclusion:</w:t>
      </w:r>
      <w:r w:rsidRPr="004627A1">
        <w:rPr>
          <w:rFonts w:ascii="Times New Roman" w:eastAsia="Times New Roman" w:hAnsi="Times New Roman" w:cs="Times New Roman"/>
          <w:kern w:val="0"/>
          <w:lang w:eastAsia="en-IN"/>
          <w14:ligatures w14:val="none"/>
        </w:rPr>
        <w:t xml:space="preserve"> Baseline awareness of breast cancer and BSE among students was low but significantly improved with structured educational interventions. Targeted health education programs are essential to promote early detection and improve breast health literacy among young women.</w:t>
      </w:r>
    </w:p>
    <w:p w14:paraId="1F6B1626"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Keywords:</w:t>
      </w:r>
      <w:r w:rsidRPr="004627A1">
        <w:rPr>
          <w:rFonts w:ascii="Times New Roman" w:eastAsia="Times New Roman" w:hAnsi="Times New Roman" w:cs="Times New Roman"/>
          <w:kern w:val="0"/>
          <w:lang w:eastAsia="en-IN"/>
          <w14:ligatures w14:val="none"/>
        </w:rPr>
        <w:t xml:space="preserve"> Breast cancer, Awareness, Breast self-examination, College students, India, Health education</w:t>
      </w:r>
    </w:p>
    <w:p w14:paraId="51DF9E44" w14:textId="77777777" w:rsid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1. Introduction</w:t>
      </w:r>
    </w:p>
    <w:p w14:paraId="3A2ADCD3" w14:textId="04FBFC87" w:rsidR="006A05FE" w:rsidRDefault="006A05FE" w:rsidP="006A05FE">
      <w:pPr>
        <w:pStyle w:val="NormalWeb"/>
        <w:jc w:val="both"/>
      </w:pPr>
      <w:r>
        <w:t>Breast cancer is defined as the uncontrolled proliferation of breast epithelial cells resulting in the formation of a malignant tumour. Although breast cancer can occur in men, it is relatively rare, and the disease predominantly affects women.</w:t>
      </w:r>
      <w:r w:rsidR="005F407F" w:rsidRPr="005F407F">
        <w:rPr>
          <w:vertAlign w:val="superscript"/>
        </w:rPr>
        <w:t>1</w:t>
      </w:r>
      <w:r w:rsidRPr="005F407F">
        <w:rPr>
          <w:vertAlign w:val="superscript"/>
        </w:rPr>
        <w:t xml:space="preserve"> </w:t>
      </w:r>
      <w:r>
        <w:t>In comparison to Western countries, breast cancer in India is increasingly being diagnosed at a younger age and tends to exhibit more aggressive behaviour, particularly during the reproductive years. Due to its highly malignant nature, breast cancer has a strong potential for rapid progression and metastasis. Early detection of small tumours significantly improves prognosis, as cancers identified at an initial stage are more amenable to effective treatment. Globally, breast cancer accounts for approximately 23% of all cancer cases when both sexes are considered and ranks second only to lung cancer in terms of overall cancer incidence among women. It is responsible for nearly 14% of cancer-related deaths in women and remains the leading cause of cancer mortality in females. Annually, nearly one million women worldwide are newly diagnosed with breast cancer. Among Asian countries, Pakistan reports the highest incidence, with an estimated lifetime risk of 1 in 9 women developing breast cancer.</w:t>
      </w:r>
      <w:r w:rsidRPr="006A05FE">
        <w:rPr>
          <w:vertAlign w:val="superscript"/>
        </w:rPr>
        <w:t>2</w:t>
      </w:r>
    </w:p>
    <w:p w14:paraId="196669E4" w14:textId="77777777" w:rsidR="006A05FE" w:rsidRDefault="006A05FE" w:rsidP="006A05FE">
      <w:pPr>
        <w:pStyle w:val="NormalWeb"/>
        <w:jc w:val="both"/>
      </w:pPr>
      <w:r>
        <w:lastRenderedPageBreak/>
        <w:t>The rationale for employing breast self-examination (BSE) as a screening modality lies in the fact that many women initially detect breast cancer themselves, often in the absence of other clinical symptoms. Promoting breast self-care through education encourages healthy practices such as BSE and regular professional breast examinations. Despite ongoing debate regarding its effectiveness, the American Cancer Society endorses breast awareness and BSE as optional strategies for early breast cancer detection. Familiarity with the normal appearance and texture of the breasts enables women to promptly recognize any abnormal changes, facilitating earlier medical consultation.</w:t>
      </w:r>
      <w:r w:rsidRPr="006A05FE">
        <w:rPr>
          <w:vertAlign w:val="superscript"/>
        </w:rPr>
        <w:t>3</w:t>
      </w:r>
    </w:p>
    <w:p w14:paraId="08F8FE23" w14:textId="77777777" w:rsidR="006A05FE" w:rsidRDefault="006A05FE" w:rsidP="006A05FE">
      <w:pPr>
        <w:pStyle w:val="NormalWeb"/>
        <w:jc w:val="both"/>
      </w:pPr>
      <w:r>
        <w:t>Several factors have been identified that increase the risk of developing breast cancer. These include advancing age, consumption of a high-fat diet, obesity, tobacco use, exposure to chest radiation, alcohol intake, use of oral contraceptives, absence of breastfeeding, positive family history, genetic predisposition, nulliparity, early onset of menarche (before 12 years of age), late menopause (after 55 years), and postmenopausal status. Common clinical manifestations of breast cancer include the presence of a breast lump, nipple discharge or bleeding, breast pain, changes in breast size or shape, redness of the breast skin, and nipple retraction or alteration in nipple size.</w:t>
      </w:r>
      <w:r w:rsidRPr="006A05FE">
        <w:rPr>
          <w:vertAlign w:val="superscript"/>
        </w:rPr>
        <w:t>4</w:t>
      </w:r>
    </w:p>
    <w:p w14:paraId="533A41EE" w14:textId="77777777" w:rsidR="006A05FE" w:rsidRDefault="006A05FE" w:rsidP="006A05FE">
      <w:pPr>
        <w:pStyle w:val="NormalWeb"/>
        <w:jc w:val="both"/>
      </w:pPr>
      <w:r>
        <w:t>In recent years, the role of pharmacists within the primary healthcare system has expanded significantly, particularly in relation to pharmacological management and patient counselling. Pharmacist involvement has been shown to improve therapeutic outcomes and enhance the cost-effectiveness of cancer care. However, limited research has explored the impact of pharmacist-led pre-chemotherapy counselling in oncology settings. Given that chemotherapy constitutes a cornerstone of breast cancer treatment, it is essential that patients clearly understand their treatment regimens, expected outcomes, and potential effects on daily living during therapy.</w:t>
      </w:r>
      <w:r w:rsidRPr="006A05FE">
        <w:rPr>
          <w:vertAlign w:val="superscript"/>
        </w:rPr>
        <w:t>5</w:t>
      </w:r>
    </w:p>
    <w:p w14:paraId="7D0030A8" w14:textId="657A1D5D" w:rsidR="006A05FE" w:rsidRDefault="006A05FE" w:rsidP="006A05FE">
      <w:pPr>
        <w:pStyle w:val="NormalWeb"/>
        <w:jc w:val="both"/>
      </w:pPr>
      <w:r>
        <w:t>In India, breast cancer has emerged as the leading cause of cancer-related deaths among women, surpassing cervical cancer in incidence. Notably, Indian women tend to develop breast cancer approximately a decade earlier than their Western counterparts, indicating a higher prevalence during the premenopausal phase of life.</w:t>
      </w:r>
      <w:r w:rsidRPr="006A05FE">
        <w:rPr>
          <w:vertAlign w:val="superscript"/>
        </w:rPr>
        <w:t>6</w:t>
      </w:r>
      <w:r>
        <w:t xml:space="preserve"> Although the precise ethology of breast cancer remains incompletely understood, numerous studies have identified several determinants that elevate the likelihood of disease development, commonly referred to as risk factors.</w:t>
      </w:r>
      <w:r w:rsidRPr="006A05FE">
        <w:rPr>
          <w:vertAlign w:val="superscript"/>
        </w:rPr>
        <w:t>7</w:t>
      </w:r>
    </w:p>
    <w:p w14:paraId="0B579E23" w14:textId="77777777" w:rsidR="006A05FE" w:rsidRDefault="006A05FE" w:rsidP="006A05FE">
      <w:pPr>
        <w:pStyle w:val="NormalWeb"/>
        <w:jc w:val="both"/>
      </w:pPr>
      <w:r>
        <w:t>Epidemiological data suggest that only about 5% of breast cancer cases occur in women under the age of 40, whereas more than 70% are diagnosed in women over 50 years of age. Evaluating the level of awareness regarding breast cancer risk factors within communities is therefore essential. Advances in early detection, treatment strategies, and disease understanding have contributed to improved survival rates and a gradual decline in breast cancer-related mortality.</w:t>
      </w:r>
      <w:r w:rsidRPr="006A05FE">
        <w:rPr>
          <w:vertAlign w:val="superscript"/>
        </w:rPr>
        <w:t>8</w:t>
      </w:r>
    </w:p>
    <w:p w14:paraId="3B5A56FE" w14:textId="77777777" w:rsidR="006A05FE" w:rsidRDefault="006A05FE" w:rsidP="006A05FE">
      <w:pPr>
        <w:pStyle w:val="NormalWeb"/>
        <w:jc w:val="both"/>
      </w:pPr>
      <w:r>
        <w:t xml:space="preserve">To reduce the burden of breast cancer, the implementation of effective preventive strategies encompassing both primary and secondary prevention is crucial. Early identification of breast abnormalities remains a key determinant in reducing morbidity and mortality. Mammography combined with clinical breast examination (CBE) is considered the current gold standard for early breast cancer detection. However, the high cost of mammographic screening limits its accessibility, particularly in developing countries. As a result, monthly BSE remains a practical and widely adopted method for detecting breast abnormalities. Many organizations support BSE in conjunction with mammographic screening, especially for younger women in their twenties who are not yet eligible for routine mammography. Performing BSE between the </w:t>
      </w:r>
      <w:r>
        <w:lastRenderedPageBreak/>
        <w:t>seventh and tenth day of the menstrual cycle each month is a simple yet critical approach for early detection. Women who consistently practice BSE are more likely to identify breast lumps at an early stage, thereby improving treatment outcomes and survival rates.</w:t>
      </w:r>
      <w:r w:rsidRPr="006A05FE">
        <w:rPr>
          <w:vertAlign w:val="superscript"/>
        </w:rPr>
        <w:t>9</w:t>
      </w:r>
    </w:p>
    <w:p w14:paraId="215064C4" w14:textId="77777777" w:rsidR="005F407F" w:rsidRDefault="005F407F" w:rsidP="004627A1">
      <w:pPr>
        <w:pStyle w:val="NormalWeb"/>
        <w:rPr>
          <w:b/>
          <w:bCs/>
        </w:rPr>
      </w:pPr>
      <w:r>
        <w:rPr>
          <w:b/>
          <w:bCs/>
        </w:rPr>
        <w:t>2.METHODOLOGY</w:t>
      </w:r>
    </w:p>
    <w:p w14:paraId="4D5BD0F5" w14:textId="5487A288" w:rsidR="004627A1" w:rsidRPr="008C54F9" w:rsidRDefault="004627A1" w:rsidP="008C54F9">
      <w:pPr>
        <w:pStyle w:val="NormalWeb"/>
        <w:jc w:val="both"/>
        <w:rPr>
          <w:b/>
          <w:bCs/>
        </w:rPr>
      </w:pPr>
      <w:r w:rsidRPr="004627A1">
        <w:rPr>
          <w:b/>
          <w:bCs/>
        </w:rPr>
        <w:t>2.1 Study Design:</w:t>
      </w:r>
      <w:r w:rsidR="008C54F9">
        <w:rPr>
          <w:b/>
          <w:bCs/>
        </w:rPr>
        <w:t xml:space="preserve"> </w:t>
      </w:r>
      <w:r w:rsidRPr="002C4962">
        <w:t>A prospective observational study design was adopted to assess the awareness of breast cancer and BSE among female college students. The study included pre- and post-intervention evaluation</w:t>
      </w:r>
      <w:r w:rsidRPr="004627A1">
        <w:t xml:space="preserve"> to measure the impact of educational programs on knowledge levels.</w:t>
      </w:r>
    </w:p>
    <w:p w14:paraId="566C1873" w14:textId="46FF8128" w:rsidR="004627A1" w:rsidRPr="008C54F9" w:rsidRDefault="004627A1" w:rsidP="008C54F9">
      <w:pPr>
        <w:pStyle w:val="NormalWeb"/>
        <w:jc w:val="both"/>
        <w:rPr>
          <w:b/>
          <w:bCs/>
        </w:rPr>
      </w:pPr>
      <w:r w:rsidRPr="004627A1">
        <w:rPr>
          <w:b/>
          <w:bCs/>
        </w:rPr>
        <w:t>2.2 Study Site and Population:</w:t>
      </w:r>
      <w:r w:rsidR="008C54F9">
        <w:rPr>
          <w:b/>
          <w:bCs/>
        </w:rPr>
        <w:t xml:space="preserve"> </w:t>
      </w:r>
      <w:r w:rsidRPr="004627A1">
        <w:t xml:space="preserve">The study was conducted in multiple degree colleges </w:t>
      </w:r>
      <w:r w:rsidRPr="002C4962">
        <w:t>in Kalaburagi district, Karnataka, India. Female students aged 18–25 years were included. Students willing to participate and provide informed consent were enrolled, while males, students under 18, and those unwilling to participate were excluded.</w:t>
      </w:r>
    </w:p>
    <w:p w14:paraId="0BF2DEA1" w14:textId="40B9C810" w:rsidR="004627A1" w:rsidRPr="008C54F9" w:rsidRDefault="004627A1" w:rsidP="008C54F9">
      <w:pPr>
        <w:pStyle w:val="NormalWeb"/>
        <w:jc w:val="both"/>
        <w:rPr>
          <w:b/>
          <w:bCs/>
        </w:rPr>
      </w:pPr>
      <w:r w:rsidRPr="004627A1">
        <w:rPr>
          <w:b/>
          <w:bCs/>
        </w:rPr>
        <w:t>2.3 Study Duration:</w:t>
      </w:r>
      <w:r w:rsidR="008C54F9">
        <w:rPr>
          <w:b/>
          <w:bCs/>
        </w:rPr>
        <w:t xml:space="preserve"> </w:t>
      </w:r>
      <w:r w:rsidRPr="004627A1">
        <w:t xml:space="preserve">The study was conducted over a </w:t>
      </w:r>
      <w:r w:rsidRPr="008C54F9">
        <w:t xml:space="preserve">6-month </w:t>
      </w:r>
      <w:r w:rsidR="005F407F" w:rsidRPr="008C54F9">
        <w:t>period.</w:t>
      </w:r>
    </w:p>
    <w:p w14:paraId="7F537AB6" w14:textId="323CDCCA" w:rsidR="004627A1" w:rsidRPr="008C54F9" w:rsidRDefault="004627A1" w:rsidP="008C54F9">
      <w:pPr>
        <w:pStyle w:val="NormalWeb"/>
        <w:jc w:val="both"/>
      </w:pPr>
      <w:r w:rsidRPr="004627A1">
        <w:rPr>
          <w:b/>
          <w:bCs/>
        </w:rPr>
        <w:t>2.4 Sample Size:</w:t>
      </w:r>
      <w:r w:rsidR="008C54F9">
        <w:rPr>
          <w:b/>
          <w:bCs/>
        </w:rPr>
        <w:t xml:space="preserve"> </w:t>
      </w:r>
      <w:r w:rsidRPr="004627A1">
        <w:t xml:space="preserve">A total of </w:t>
      </w:r>
      <w:r w:rsidRPr="004627A1">
        <w:rPr>
          <w:b/>
          <w:bCs/>
        </w:rPr>
        <w:t>210 students</w:t>
      </w:r>
      <w:r w:rsidRPr="004627A1">
        <w:t xml:space="preserve"> were initially enrolled; </w:t>
      </w:r>
      <w:r w:rsidRPr="008C54F9">
        <w:t>190 completed the study</w:t>
      </w:r>
      <w:r w:rsidRPr="004627A1">
        <w:t xml:space="preserve"> and were included in the final analysis.</w:t>
      </w:r>
    </w:p>
    <w:p w14:paraId="4097891C" w14:textId="6163BFD9" w:rsidR="004627A1" w:rsidRPr="008C54F9" w:rsidRDefault="004627A1" w:rsidP="008C54F9">
      <w:pPr>
        <w:pStyle w:val="NormalWeb"/>
        <w:jc w:val="both"/>
      </w:pPr>
      <w:r w:rsidRPr="008C54F9">
        <w:rPr>
          <w:b/>
          <w:bCs/>
        </w:rPr>
        <w:t>2.5</w:t>
      </w:r>
      <w:r w:rsidRPr="008C54F9">
        <w:t xml:space="preserve"> </w:t>
      </w:r>
      <w:r w:rsidRPr="008C54F9">
        <w:rPr>
          <w:b/>
          <w:bCs/>
        </w:rPr>
        <w:t>Ethical Considerations:</w:t>
      </w:r>
      <w:r w:rsidR="008C54F9" w:rsidRPr="008C54F9">
        <w:t xml:space="preserve"> </w:t>
      </w:r>
      <w:r w:rsidRPr="008C54F9">
        <w:t xml:space="preserve">Ethical approval was obtained from the Institutional Review Board (IRB) of HKE’s </w:t>
      </w:r>
      <w:r w:rsidR="005F407F" w:rsidRPr="008C54F9">
        <w:t>Matoshri</w:t>
      </w:r>
      <w:r w:rsidRPr="008C54F9">
        <w:t xml:space="preserve"> </w:t>
      </w:r>
      <w:proofErr w:type="spellStart"/>
      <w:r w:rsidRPr="008C54F9">
        <w:t>Taradevi</w:t>
      </w:r>
      <w:proofErr w:type="spellEnd"/>
      <w:r w:rsidRPr="008C54F9">
        <w:t xml:space="preserve"> </w:t>
      </w:r>
      <w:proofErr w:type="spellStart"/>
      <w:r w:rsidRPr="008C54F9">
        <w:t>Rampure</w:t>
      </w:r>
      <w:proofErr w:type="spellEnd"/>
      <w:r w:rsidRPr="008C54F9">
        <w:t xml:space="preserve"> Institute of Pharmaceutical Sciences, Kalaburagi. Written informed consent was obtained from all participants. Confidentiality of participants’ data was maintained throughout the study.</w:t>
      </w:r>
    </w:p>
    <w:p w14:paraId="1073CDB8"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2.6 Study Materials:</w:t>
      </w:r>
    </w:p>
    <w:p w14:paraId="45A7B774" w14:textId="77777777" w:rsidR="004627A1" w:rsidRPr="004627A1" w:rsidRDefault="004627A1" w:rsidP="004627A1">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Questionnaire:</w:t>
      </w:r>
      <w:r w:rsidRPr="004627A1">
        <w:rPr>
          <w:rFonts w:ascii="Times New Roman" w:eastAsia="Times New Roman" w:hAnsi="Times New Roman" w:cs="Times New Roman"/>
          <w:kern w:val="0"/>
          <w:lang w:eastAsia="en-IN"/>
          <w14:ligatures w14:val="none"/>
        </w:rPr>
        <w:t xml:space="preserve"> A self-structured questionnaire assessing knowledge of breast cancer, BSE, risk factors, signs and symptoms, and treatment.</w:t>
      </w:r>
    </w:p>
    <w:p w14:paraId="4E35AC0A" w14:textId="77777777" w:rsidR="004627A1" w:rsidRPr="004627A1" w:rsidRDefault="004627A1" w:rsidP="004627A1">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Educational Intervention:</w:t>
      </w:r>
      <w:r w:rsidRPr="004627A1">
        <w:rPr>
          <w:rFonts w:ascii="Times New Roman" w:eastAsia="Times New Roman" w:hAnsi="Times New Roman" w:cs="Times New Roman"/>
          <w:kern w:val="0"/>
          <w:lang w:eastAsia="en-IN"/>
          <w14:ligatures w14:val="none"/>
        </w:rPr>
        <w:t xml:space="preserve"> Delivered using </w:t>
      </w:r>
      <w:r w:rsidRPr="004627A1">
        <w:rPr>
          <w:rFonts w:ascii="Times New Roman" w:eastAsia="Times New Roman" w:hAnsi="Times New Roman" w:cs="Times New Roman"/>
          <w:b/>
          <w:bCs/>
          <w:kern w:val="0"/>
          <w:lang w:eastAsia="en-IN"/>
          <w14:ligatures w14:val="none"/>
        </w:rPr>
        <w:t>PowerPoint presentations, videos, and educational leaflets</w:t>
      </w:r>
      <w:r w:rsidRPr="004627A1">
        <w:rPr>
          <w:rFonts w:ascii="Times New Roman" w:eastAsia="Times New Roman" w:hAnsi="Times New Roman" w:cs="Times New Roman"/>
          <w:kern w:val="0"/>
          <w:lang w:eastAsia="en-IN"/>
          <w14:ligatures w14:val="none"/>
        </w:rPr>
        <w:t xml:space="preserve"> designed from validated sources (books, journals, WHO guidelines).</w:t>
      </w:r>
    </w:p>
    <w:p w14:paraId="7C15DFBC" w14:textId="77777777" w:rsidR="004627A1" w:rsidRPr="004627A1" w:rsidRDefault="004627A1" w:rsidP="004627A1">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Feedback Form:</w:t>
      </w:r>
      <w:r w:rsidRPr="004627A1">
        <w:rPr>
          <w:rFonts w:ascii="Times New Roman" w:eastAsia="Times New Roman" w:hAnsi="Times New Roman" w:cs="Times New Roman"/>
          <w:kern w:val="0"/>
          <w:lang w:eastAsia="en-IN"/>
          <w14:ligatures w14:val="none"/>
        </w:rPr>
        <w:t xml:space="preserve"> To record participants’ post-intervention responses and suggestions.</w:t>
      </w:r>
    </w:p>
    <w:p w14:paraId="6E3522E9" w14:textId="77777777" w:rsidR="004627A1" w:rsidRDefault="004627A1" w:rsidP="004627A1">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Data Collection Form:</w:t>
      </w:r>
      <w:r w:rsidRPr="004627A1">
        <w:rPr>
          <w:rFonts w:ascii="Times New Roman" w:eastAsia="Times New Roman" w:hAnsi="Times New Roman" w:cs="Times New Roman"/>
          <w:kern w:val="0"/>
          <w:lang w:eastAsia="en-IN"/>
          <w14:ligatures w14:val="none"/>
        </w:rPr>
        <w:t xml:space="preserve"> Captured demographic data (age, academic year, field of study) and baseline knowledge.</w:t>
      </w:r>
    </w:p>
    <w:p w14:paraId="0D85884D" w14:textId="77777777" w:rsidR="008C54F9" w:rsidRDefault="008C54F9" w:rsidP="008C54F9">
      <w:pPr>
        <w:pStyle w:val="NormalWeb"/>
        <w:jc w:val="both"/>
      </w:pPr>
      <w:r>
        <w:rPr>
          <w:rStyle w:val="Strong"/>
          <w:rFonts w:eastAsiaTheme="majorEastAsia"/>
        </w:rPr>
        <w:t>Inclusion Criteria:</w:t>
      </w:r>
      <w:r>
        <w:t xml:space="preserve"> Female students enrolled in degree colleges in Kalaburagi district, aged between 18 and 25 years, who were willing to participate and provide written informed consent, and were present during the educational intervention sessions.</w:t>
      </w:r>
    </w:p>
    <w:p w14:paraId="2E2DC118" w14:textId="77777777" w:rsidR="008C54F9" w:rsidRDefault="008C54F9" w:rsidP="008C54F9">
      <w:pPr>
        <w:pStyle w:val="NormalWeb"/>
        <w:jc w:val="both"/>
      </w:pPr>
      <w:r>
        <w:rPr>
          <w:rStyle w:val="Strong"/>
          <w:rFonts w:eastAsiaTheme="majorEastAsia"/>
        </w:rPr>
        <w:t>Exclusion Criteria:</w:t>
      </w:r>
      <w:r>
        <w:t xml:space="preserve"> Male students, students under 18 years of age, those unwilling to participate, students who were absent during either the pre-test or post-test assessments, and students with a prior diagnosis of breast cancer or other serious breast-related conditions</w:t>
      </w:r>
    </w:p>
    <w:p w14:paraId="078928FA" w14:textId="2E0C6FE7" w:rsidR="004627A1" w:rsidRPr="004627A1" w:rsidRDefault="004627A1" w:rsidP="008C54F9">
      <w:pPr>
        <w:pStyle w:val="NormalWeb"/>
        <w:jc w:val="both"/>
      </w:pPr>
      <w:r w:rsidRPr="004627A1">
        <w:rPr>
          <w:b/>
          <w:bCs/>
        </w:rPr>
        <w:t>2.7 Study Procedure:</w:t>
      </w:r>
    </w:p>
    <w:p w14:paraId="33F5BAB0" w14:textId="77777777" w:rsidR="004627A1" w:rsidRPr="004627A1" w:rsidRDefault="004627A1" w:rsidP="004627A1">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Participants completed a </w:t>
      </w:r>
      <w:r w:rsidRPr="004627A1">
        <w:rPr>
          <w:rFonts w:ascii="Times New Roman" w:eastAsia="Times New Roman" w:hAnsi="Times New Roman" w:cs="Times New Roman"/>
          <w:b/>
          <w:bCs/>
          <w:kern w:val="0"/>
          <w:lang w:eastAsia="en-IN"/>
          <w14:ligatures w14:val="none"/>
        </w:rPr>
        <w:t>pre-test</w:t>
      </w:r>
      <w:r w:rsidRPr="004627A1">
        <w:rPr>
          <w:rFonts w:ascii="Times New Roman" w:eastAsia="Times New Roman" w:hAnsi="Times New Roman" w:cs="Times New Roman"/>
          <w:kern w:val="0"/>
          <w:lang w:eastAsia="en-IN"/>
          <w14:ligatures w14:val="none"/>
        </w:rPr>
        <w:t xml:space="preserve"> assessing baseline knowledge.</w:t>
      </w:r>
    </w:p>
    <w:p w14:paraId="7507D0CB" w14:textId="77777777" w:rsidR="004627A1" w:rsidRPr="004627A1" w:rsidRDefault="004627A1" w:rsidP="004627A1">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lastRenderedPageBreak/>
        <w:t xml:space="preserve">An </w:t>
      </w:r>
      <w:r w:rsidRPr="004627A1">
        <w:rPr>
          <w:rFonts w:ascii="Times New Roman" w:eastAsia="Times New Roman" w:hAnsi="Times New Roman" w:cs="Times New Roman"/>
          <w:b/>
          <w:bCs/>
          <w:kern w:val="0"/>
          <w:lang w:eastAsia="en-IN"/>
          <w14:ligatures w14:val="none"/>
        </w:rPr>
        <w:t>educational session</w:t>
      </w:r>
      <w:r w:rsidRPr="004627A1">
        <w:rPr>
          <w:rFonts w:ascii="Times New Roman" w:eastAsia="Times New Roman" w:hAnsi="Times New Roman" w:cs="Times New Roman"/>
          <w:kern w:val="0"/>
          <w:lang w:eastAsia="en-IN"/>
          <w14:ligatures w14:val="none"/>
        </w:rPr>
        <w:t xml:space="preserve"> was conducted using presentations, videos, and distribution of leaflets detailing breast cancer, risk factors, signs, BSE technique, and treatment options.</w:t>
      </w:r>
    </w:p>
    <w:p w14:paraId="47E1FA4D" w14:textId="77777777" w:rsidR="004627A1" w:rsidRPr="004627A1" w:rsidRDefault="004627A1" w:rsidP="004627A1">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Participants completed a </w:t>
      </w:r>
      <w:r w:rsidRPr="004627A1">
        <w:rPr>
          <w:rFonts w:ascii="Times New Roman" w:eastAsia="Times New Roman" w:hAnsi="Times New Roman" w:cs="Times New Roman"/>
          <w:b/>
          <w:bCs/>
          <w:kern w:val="0"/>
          <w:lang w:eastAsia="en-IN"/>
          <w14:ligatures w14:val="none"/>
        </w:rPr>
        <w:t>post-test</w:t>
      </w:r>
      <w:r w:rsidRPr="004627A1">
        <w:rPr>
          <w:rFonts w:ascii="Times New Roman" w:eastAsia="Times New Roman" w:hAnsi="Times New Roman" w:cs="Times New Roman"/>
          <w:kern w:val="0"/>
          <w:lang w:eastAsia="en-IN"/>
          <w14:ligatures w14:val="none"/>
        </w:rPr>
        <w:t xml:space="preserve"> using the same questionnaire.</w:t>
      </w:r>
    </w:p>
    <w:p w14:paraId="434C2DDF" w14:textId="797BF9EA" w:rsidR="004627A1" w:rsidRPr="004627A1" w:rsidRDefault="004627A1" w:rsidP="004627A1">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Data were </w:t>
      </w:r>
      <w:r w:rsidR="000F778D" w:rsidRPr="004627A1">
        <w:rPr>
          <w:rFonts w:ascii="Times New Roman" w:eastAsia="Times New Roman" w:hAnsi="Times New Roman" w:cs="Times New Roman"/>
          <w:kern w:val="0"/>
          <w:lang w:eastAsia="en-IN"/>
          <w14:ligatures w14:val="none"/>
        </w:rPr>
        <w:t>analysed</w:t>
      </w:r>
      <w:r w:rsidRPr="004627A1">
        <w:rPr>
          <w:rFonts w:ascii="Times New Roman" w:eastAsia="Times New Roman" w:hAnsi="Times New Roman" w:cs="Times New Roman"/>
          <w:kern w:val="0"/>
          <w:lang w:eastAsia="en-IN"/>
          <w14:ligatures w14:val="none"/>
        </w:rPr>
        <w:t xml:space="preserve"> descriptively to evaluate changes in knowledge before and after the intervention.</w:t>
      </w:r>
    </w:p>
    <w:p w14:paraId="5C888BF1" w14:textId="65BC9D4C" w:rsidR="004627A1" w:rsidRPr="004627A1" w:rsidRDefault="004627A1" w:rsidP="004627A1">
      <w:pPr>
        <w:pStyle w:val="NormalWeb"/>
      </w:pPr>
      <w:r w:rsidRPr="004627A1">
        <w:rPr>
          <w:b/>
          <w:bCs/>
        </w:rPr>
        <w:t>2.8 Data Analysis:</w:t>
      </w:r>
      <w:r w:rsidR="008C54F9">
        <w:t xml:space="preserve"> </w:t>
      </w:r>
      <w:r w:rsidRPr="004627A1">
        <w:t xml:space="preserve">Data were entered into Microsoft Excel and </w:t>
      </w:r>
      <w:r w:rsidR="000F778D" w:rsidRPr="004627A1">
        <w:t>analysed</w:t>
      </w:r>
      <w:r w:rsidRPr="004627A1">
        <w:t xml:space="preserve"> using descriptive statistics (frequency, percentage, mean). Knowledge improvement was measured by comparing pre-test and post-test scores.</w:t>
      </w:r>
    </w:p>
    <w:p w14:paraId="2AA6B73C" w14:textId="77777777"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3. Results</w:t>
      </w:r>
    </w:p>
    <w:p w14:paraId="4A19133C" w14:textId="77777777" w:rsidR="004627A1" w:rsidRDefault="004627A1" w:rsidP="004627A1">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Table 1: Demographic and Academic Profile of Participants (n=190)</w:t>
      </w:r>
    </w:p>
    <w:p w14:paraId="4B28551B" w14:textId="3806E58F" w:rsidR="002C4962" w:rsidRDefault="002C4962" w:rsidP="004627A1">
      <w:pPr>
        <w:spacing w:before="100" w:beforeAutospacing="1" w:after="100" w:afterAutospacing="1" w:line="240" w:lineRule="auto"/>
        <w:jc w:val="both"/>
        <w:rPr>
          <w:rFonts w:ascii="Times New Roman" w:hAnsi="Times New Roman" w:cs="Times New Roman"/>
        </w:rPr>
      </w:pPr>
      <w:r w:rsidRPr="002C4962">
        <w:rPr>
          <w:rFonts w:ascii="Times New Roman" w:hAnsi="Times New Roman" w:cs="Times New Roman"/>
        </w:rPr>
        <w:t>Table 1 shows that the majority of participants were aged 18–20 years (80%), with the remaining 20% belonging to the 21–25-year age group. Most students were from BSc Nursing programs, particularly first-year students (48.9%), followed by second-year (20.5%) and fourth-year (8.9%). A smaller proportion of participants were enrolled in GNM, D-Pharmacy, B-Pharmacy, and Pharm D courses, indicating a diverse representation of healthcare-related academic backgrounds.</w:t>
      </w:r>
    </w:p>
    <w:p w14:paraId="7BA17E7B" w14:textId="65E16038" w:rsidR="00D62D0B" w:rsidRPr="004627A1" w:rsidRDefault="00D62D0B"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62D0B">
        <w:rPr>
          <w:rFonts w:ascii="Times New Roman" w:eastAsia="Times New Roman" w:hAnsi="Times New Roman" w:cs="Times New Roman"/>
          <w:kern w:val="0"/>
          <w:lang w:eastAsia="en-IN"/>
          <w14:ligatures w14:val="none"/>
        </w:rPr>
        <w:t>Table 1: Demographic and Academic Profile of Participants (n=190)</w:t>
      </w:r>
    </w:p>
    <w:tbl>
      <w:tblPr>
        <w:tblStyle w:val="TableGrid"/>
        <w:tblW w:w="9621" w:type="dxa"/>
        <w:tblLook w:val="04A0" w:firstRow="1" w:lastRow="0" w:firstColumn="1" w:lastColumn="0" w:noHBand="0" w:noVBand="1"/>
      </w:tblPr>
      <w:tblGrid>
        <w:gridCol w:w="2883"/>
        <w:gridCol w:w="2584"/>
        <w:gridCol w:w="1671"/>
        <w:gridCol w:w="2483"/>
      </w:tblGrid>
      <w:tr w:rsidR="004627A1" w:rsidRPr="004627A1" w14:paraId="0AB15173" w14:textId="77777777" w:rsidTr="002C4962">
        <w:trPr>
          <w:trHeight w:val="664"/>
        </w:trPr>
        <w:tc>
          <w:tcPr>
            <w:tcW w:w="2883" w:type="dxa"/>
            <w:hideMark/>
          </w:tcPr>
          <w:p w14:paraId="4BE9192D" w14:textId="35634FCC"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variable</w:t>
            </w:r>
          </w:p>
        </w:tc>
        <w:tc>
          <w:tcPr>
            <w:tcW w:w="2584" w:type="dxa"/>
            <w:hideMark/>
          </w:tcPr>
          <w:p w14:paraId="4877C05E" w14:textId="77777777"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Category</w:t>
            </w:r>
          </w:p>
        </w:tc>
        <w:tc>
          <w:tcPr>
            <w:tcW w:w="1671" w:type="dxa"/>
            <w:hideMark/>
          </w:tcPr>
          <w:p w14:paraId="351BBB01" w14:textId="77777777"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Frequency</w:t>
            </w:r>
          </w:p>
        </w:tc>
        <w:tc>
          <w:tcPr>
            <w:tcW w:w="2483" w:type="dxa"/>
            <w:hideMark/>
          </w:tcPr>
          <w:p w14:paraId="03E1DB93" w14:textId="77777777"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Percentage (%)</w:t>
            </w:r>
          </w:p>
        </w:tc>
      </w:tr>
      <w:tr w:rsidR="004627A1" w:rsidRPr="004627A1" w14:paraId="5E04FBDB" w14:textId="77777777" w:rsidTr="002C4962">
        <w:trPr>
          <w:trHeight w:val="669"/>
        </w:trPr>
        <w:tc>
          <w:tcPr>
            <w:tcW w:w="2883" w:type="dxa"/>
            <w:hideMark/>
          </w:tcPr>
          <w:p w14:paraId="4F8E615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Age (years)</w:t>
            </w:r>
          </w:p>
        </w:tc>
        <w:tc>
          <w:tcPr>
            <w:tcW w:w="2584" w:type="dxa"/>
            <w:hideMark/>
          </w:tcPr>
          <w:p w14:paraId="2439727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18–20</w:t>
            </w:r>
          </w:p>
        </w:tc>
        <w:tc>
          <w:tcPr>
            <w:tcW w:w="1671" w:type="dxa"/>
            <w:hideMark/>
          </w:tcPr>
          <w:p w14:paraId="4AEA197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152</w:t>
            </w:r>
          </w:p>
        </w:tc>
        <w:tc>
          <w:tcPr>
            <w:tcW w:w="2483" w:type="dxa"/>
            <w:hideMark/>
          </w:tcPr>
          <w:p w14:paraId="11E01EA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80</w:t>
            </w:r>
          </w:p>
        </w:tc>
      </w:tr>
      <w:tr w:rsidR="004627A1" w:rsidRPr="004627A1" w14:paraId="367CD3E7" w14:textId="77777777" w:rsidTr="002C4962">
        <w:trPr>
          <w:trHeight w:val="611"/>
        </w:trPr>
        <w:tc>
          <w:tcPr>
            <w:tcW w:w="2883" w:type="dxa"/>
            <w:hideMark/>
          </w:tcPr>
          <w:p w14:paraId="003EDED3"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06F6E51A"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21–25</w:t>
            </w:r>
          </w:p>
        </w:tc>
        <w:tc>
          <w:tcPr>
            <w:tcW w:w="1671" w:type="dxa"/>
            <w:hideMark/>
          </w:tcPr>
          <w:p w14:paraId="48BFBC83"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38</w:t>
            </w:r>
          </w:p>
        </w:tc>
        <w:tc>
          <w:tcPr>
            <w:tcW w:w="2483" w:type="dxa"/>
            <w:hideMark/>
          </w:tcPr>
          <w:p w14:paraId="7EAFB9E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20</w:t>
            </w:r>
          </w:p>
        </w:tc>
      </w:tr>
      <w:tr w:rsidR="004627A1" w:rsidRPr="004627A1" w14:paraId="35DB5799" w14:textId="77777777" w:rsidTr="002C4962">
        <w:trPr>
          <w:trHeight w:val="568"/>
        </w:trPr>
        <w:tc>
          <w:tcPr>
            <w:tcW w:w="2883" w:type="dxa"/>
            <w:hideMark/>
          </w:tcPr>
          <w:p w14:paraId="6DDA02E2"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Course</w:t>
            </w:r>
          </w:p>
        </w:tc>
        <w:tc>
          <w:tcPr>
            <w:tcW w:w="2584" w:type="dxa"/>
            <w:hideMark/>
          </w:tcPr>
          <w:p w14:paraId="5FAD7A42"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1st Year</w:t>
            </w:r>
          </w:p>
        </w:tc>
        <w:tc>
          <w:tcPr>
            <w:tcW w:w="1671" w:type="dxa"/>
            <w:hideMark/>
          </w:tcPr>
          <w:p w14:paraId="1D380E05"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93</w:t>
            </w:r>
          </w:p>
        </w:tc>
        <w:tc>
          <w:tcPr>
            <w:tcW w:w="2483" w:type="dxa"/>
            <w:hideMark/>
          </w:tcPr>
          <w:p w14:paraId="0A7E99B4"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48.9</w:t>
            </w:r>
          </w:p>
        </w:tc>
      </w:tr>
      <w:tr w:rsidR="004627A1" w:rsidRPr="004627A1" w14:paraId="6472C265" w14:textId="77777777" w:rsidTr="002C4962">
        <w:trPr>
          <w:trHeight w:val="882"/>
        </w:trPr>
        <w:tc>
          <w:tcPr>
            <w:tcW w:w="2883" w:type="dxa"/>
            <w:hideMark/>
          </w:tcPr>
          <w:p w14:paraId="3ABC4DD1"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65021E7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2nd Year</w:t>
            </w:r>
          </w:p>
        </w:tc>
        <w:tc>
          <w:tcPr>
            <w:tcW w:w="1671" w:type="dxa"/>
            <w:hideMark/>
          </w:tcPr>
          <w:p w14:paraId="1D57CFB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39</w:t>
            </w:r>
          </w:p>
        </w:tc>
        <w:tc>
          <w:tcPr>
            <w:tcW w:w="2483" w:type="dxa"/>
            <w:hideMark/>
          </w:tcPr>
          <w:p w14:paraId="4CC95FF3"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20.5</w:t>
            </w:r>
          </w:p>
        </w:tc>
      </w:tr>
      <w:tr w:rsidR="004627A1" w:rsidRPr="004627A1" w14:paraId="4914BC8B" w14:textId="77777777" w:rsidTr="002C4962">
        <w:trPr>
          <w:trHeight w:val="354"/>
        </w:trPr>
        <w:tc>
          <w:tcPr>
            <w:tcW w:w="2883" w:type="dxa"/>
            <w:hideMark/>
          </w:tcPr>
          <w:p w14:paraId="219883B8"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7301FA50"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3rd Year</w:t>
            </w:r>
          </w:p>
        </w:tc>
        <w:tc>
          <w:tcPr>
            <w:tcW w:w="1671" w:type="dxa"/>
            <w:hideMark/>
          </w:tcPr>
          <w:p w14:paraId="2DECD26A"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15</w:t>
            </w:r>
          </w:p>
        </w:tc>
        <w:tc>
          <w:tcPr>
            <w:tcW w:w="2483" w:type="dxa"/>
            <w:hideMark/>
          </w:tcPr>
          <w:p w14:paraId="7150F004"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7.9</w:t>
            </w:r>
          </w:p>
        </w:tc>
      </w:tr>
      <w:tr w:rsidR="004627A1" w:rsidRPr="004627A1" w14:paraId="03FA48EA" w14:textId="77777777" w:rsidTr="002C4962">
        <w:trPr>
          <w:trHeight w:val="330"/>
        </w:trPr>
        <w:tc>
          <w:tcPr>
            <w:tcW w:w="2883" w:type="dxa"/>
            <w:hideMark/>
          </w:tcPr>
          <w:p w14:paraId="3B91FA56"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6A3D86E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4th Year</w:t>
            </w:r>
          </w:p>
        </w:tc>
        <w:tc>
          <w:tcPr>
            <w:tcW w:w="1671" w:type="dxa"/>
            <w:hideMark/>
          </w:tcPr>
          <w:p w14:paraId="556D9865"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17</w:t>
            </w:r>
          </w:p>
        </w:tc>
        <w:tc>
          <w:tcPr>
            <w:tcW w:w="2483" w:type="dxa"/>
            <w:hideMark/>
          </w:tcPr>
          <w:p w14:paraId="687C4F47"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8.9</w:t>
            </w:r>
          </w:p>
        </w:tc>
      </w:tr>
      <w:tr w:rsidR="004627A1" w:rsidRPr="004627A1" w14:paraId="193AA0AC" w14:textId="77777777" w:rsidTr="002C4962">
        <w:trPr>
          <w:trHeight w:val="137"/>
        </w:trPr>
        <w:tc>
          <w:tcPr>
            <w:tcW w:w="2883" w:type="dxa"/>
            <w:hideMark/>
          </w:tcPr>
          <w:p w14:paraId="33CBDE9F"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2F285AA5"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GNM</w:t>
            </w:r>
          </w:p>
        </w:tc>
        <w:tc>
          <w:tcPr>
            <w:tcW w:w="1671" w:type="dxa"/>
            <w:hideMark/>
          </w:tcPr>
          <w:p w14:paraId="3A2A4076"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w:t>
            </w:r>
          </w:p>
        </w:tc>
        <w:tc>
          <w:tcPr>
            <w:tcW w:w="2483" w:type="dxa"/>
            <w:hideMark/>
          </w:tcPr>
          <w:p w14:paraId="01F7C484"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4.2</w:t>
            </w:r>
          </w:p>
        </w:tc>
      </w:tr>
      <w:tr w:rsidR="004627A1" w:rsidRPr="004627A1" w14:paraId="2862416A" w14:textId="77777777" w:rsidTr="002C4962">
        <w:trPr>
          <w:trHeight w:val="531"/>
        </w:trPr>
        <w:tc>
          <w:tcPr>
            <w:tcW w:w="2883" w:type="dxa"/>
            <w:hideMark/>
          </w:tcPr>
          <w:p w14:paraId="79329A1C"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254F1AC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D-Pharmacy 1st Year</w:t>
            </w:r>
          </w:p>
        </w:tc>
        <w:tc>
          <w:tcPr>
            <w:tcW w:w="1671" w:type="dxa"/>
            <w:hideMark/>
          </w:tcPr>
          <w:p w14:paraId="66C3592C"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w:t>
            </w:r>
          </w:p>
        </w:tc>
        <w:tc>
          <w:tcPr>
            <w:tcW w:w="2483" w:type="dxa"/>
            <w:hideMark/>
          </w:tcPr>
          <w:p w14:paraId="6F40EA1D"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4.2</w:t>
            </w:r>
          </w:p>
        </w:tc>
      </w:tr>
      <w:tr w:rsidR="004627A1" w:rsidRPr="004627A1" w14:paraId="142222D8" w14:textId="77777777" w:rsidTr="002C4962">
        <w:trPr>
          <w:trHeight w:val="716"/>
        </w:trPr>
        <w:tc>
          <w:tcPr>
            <w:tcW w:w="2883" w:type="dxa"/>
            <w:hideMark/>
          </w:tcPr>
          <w:p w14:paraId="5C74421E"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7319651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B-Pharmacy 2nd Year</w:t>
            </w:r>
          </w:p>
        </w:tc>
        <w:tc>
          <w:tcPr>
            <w:tcW w:w="1671" w:type="dxa"/>
            <w:hideMark/>
          </w:tcPr>
          <w:p w14:paraId="30482EA6"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w:t>
            </w:r>
          </w:p>
        </w:tc>
        <w:tc>
          <w:tcPr>
            <w:tcW w:w="2483" w:type="dxa"/>
            <w:hideMark/>
          </w:tcPr>
          <w:p w14:paraId="5C32638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0.5</w:t>
            </w:r>
          </w:p>
        </w:tc>
      </w:tr>
      <w:tr w:rsidR="004627A1" w:rsidRPr="004627A1" w14:paraId="2178F1EA" w14:textId="77777777" w:rsidTr="002C4962">
        <w:trPr>
          <w:trHeight w:val="656"/>
        </w:trPr>
        <w:tc>
          <w:tcPr>
            <w:tcW w:w="2883" w:type="dxa"/>
            <w:hideMark/>
          </w:tcPr>
          <w:p w14:paraId="7C9F6D4A"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0B30B243"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B-Pharmacy 4th Year</w:t>
            </w:r>
          </w:p>
        </w:tc>
        <w:tc>
          <w:tcPr>
            <w:tcW w:w="1671" w:type="dxa"/>
            <w:hideMark/>
          </w:tcPr>
          <w:p w14:paraId="663369E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w:t>
            </w:r>
          </w:p>
        </w:tc>
        <w:tc>
          <w:tcPr>
            <w:tcW w:w="2483" w:type="dxa"/>
            <w:hideMark/>
          </w:tcPr>
          <w:p w14:paraId="5D730AFA"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w:t>
            </w:r>
          </w:p>
        </w:tc>
      </w:tr>
      <w:tr w:rsidR="004627A1" w:rsidRPr="004627A1" w14:paraId="306DDA24" w14:textId="77777777" w:rsidTr="002C4962">
        <w:trPr>
          <w:trHeight w:val="332"/>
        </w:trPr>
        <w:tc>
          <w:tcPr>
            <w:tcW w:w="2883" w:type="dxa"/>
            <w:hideMark/>
          </w:tcPr>
          <w:p w14:paraId="37E5505C"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7348B5A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Pharm D 2nd Year</w:t>
            </w:r>
          </w:p>
        </w:tc>
        <w:tc>
          <w:tcPr>
            <w:tcW w:w="1671" w:type="dxa"/>
            <w:hideMark/>
          </w:tcPr>
          <w:p w14:paraId="476DDEE0"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w:t>
            </w:r>
          </w:p>
        </w:tc>
        <w:tc>
          <w:tcPr>
            <w:tcW w:w="2483" w:type="dxa"/>
            <w:hideMark/>
          </w:tcPr>
          <w:p w14:paraId="5D0C0021"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2.1</w:t>
            </w:r>
          </w:p>
        </w:tc>
      </w:tr>
      <w:tr w:rsidR="004627A1" w:rsidRPr="004627A1" w14:paraId="38CD0FB0" w14:textId="77777777" w:rsidTr="002C4962">
        <w:trPr>
          <w:trHeight w:val="332"/>
        </w:trPr>
        <w:tc>
          <w:tcPr>
            <w:tcW w:w="2883" w:type="dxa"/>
            <w:hideMark/>
          </w:tcPr>
          <w:p w14:paraId="01565CFE"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693A1B71"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Pharm D 3rd Year</w:t>
            </w:r>
          </w:p>
        </w:tc>
        <w:tc>
          <w:tcPr>
            <w:tcW w:w="1671" w:type="dxa"/>
            <w:hideMark/>
          </w:tcPr>
          <w:p w14:paraId="753BAD7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3</w:t>
            </w:r>
          </w:p>
        </w:tc>
        <w:tc>
          <w:tcPr>
            <w:tcW w:w="2483" w:type="dxa"/>
            <w:hideMark/>
          </w:tcPr>
          <w:p w14:paraId="0D7ABDB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1.6</w:t>
            </w:r>
          </w:p>
        </w:tc>
      </w:tr>
    </w:tbl>
    <w:p w14:paraId="74EFDFDA" w14:textId="1DD8FFF6" w:rsidR="002C4962" w:rsidRDefault="002C4962" w:rsidP="002C4962">
      <w:pPr>
        <w:pStyle w:val="NormalWeb"/>
        <w:jc w:val="both"/>
      </w:pPr>
      <w:r>
        <w:t>Table 2 illustrates a substantial improvement in students’ knowledge of breast cancer following the educational intervention. While baseline awareness of breast cancer was universal, pre-test knowledge regarding disease transmission, gender susceptibility, risk factors, and warning signs was limited, with particularly low awareness of familial risk, reproductive factors, and early symptoms. Post-test results demonstrate a marked increase across all domains, indicating that the structured educational program was highly effective in enhancing understanding of breast cancer, its risk factors, and its clinical presentation.</w:t>
      </w:r>
    </w:p>
    <w:p w14:paraId="28E0375E" w14:textId="34AD976D" w:rsidR="00D62D0B" w:rsidRPr="004627A1" w:rsidRDefault="00D62D0B" w:rsidP="002C4962">
      <w:pPr>
        <w:pStyle w:val="NormalWeb"/>
        <w:jc w:val="both"/>
      </w:pPr>
      <w:r w:rsidRPr="00D62D0B">
        <w:t>Table 2: Knowledge of Breast Cancer, Risk Factors, and Signs-Symptoms</w:t>
      </w:r>
    </w:p>
    <w:tbl>
      <w:tblPr>
        <w:tblStyle w:val="TableGrid"/>
        <w:tblW w:w="9702" w:type="dxa"/>
        <w:tblLook w:val="04A0" w:firstRow="1" w:lastRow="0" w:firstColumn="1" w:lastColumn="0" w:noHBand="0" w:noVBand="1"/>
      </w:tblPr>
      <w:tblGrid>
        <w:gridCol w:w="2211"/>
        <w:gridCol w:w="2069"/>
        <w:gridCol w:w="1329"/>
        <w:gridCol w:w="1773"/>
        <w:gridCol w:w="1329"/>
        <w:gridCol w:w="991"/>
      </w:tblGrid>
      <w:tr w:rsidR="002775CB" w:rsidRPr="004627A1" w14:paraId="37865B25" w14:textId="77777777" w:rsidTr="002775CB">
        <w:trPr>
          <w:trHeight w:val="1287"/>
        </w:trPr>
        <w:tc>
          <w:tcPr>
            <w:tcW w:w="2211" w:type="dxa"/>
            <w:hideMark/>
          </w:tcPr>
          <w:p w14:paraId="31C9FA06"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Knowledge Area</w:t>
            </w:r>
          </w:p>
        </w:tc>
        <w:tc>
          <w:tcPr>
            <w:tcW w:w="2069" w:type="dxa"/>
            <w:hideMark/>
          </w:tcPr>
          <w:p w14:paraId="2C89959E"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Variable</w:t>
            </w:r>
          </w:p>
        </w:tc>
        <w:tc>
          <w:tcPr>
            <w:tcW w:w="1329" w:type="dxa"/>
            <w:hideMark/>
          </w:tcPr>
          <w:p w14:paraId="353D9548"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Pre-Test Yes (%)</w:t>
            </w:r>
          </w:p>
        </w:tc>
        <w:tc>
          <w:tcPr>
            <w:tcW w:w="1773" w:type="dxa"/>
            <w:hideMark/>
          </w:tcPr>
          <w:p w14:paraId="1694BE8E"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Pre-Test No (%)</w:t>
            </w:r>
          </w:p>
        </w:tc>
        <w:tc>
          <w:tcPr>
            <w:tcW w:w="1329" w:type="dxa"/>
            <w:hideMark/>
          </w:tcPr>
          <w:p w14:paraId="635F076E"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Post-Test Yes (%)</w:t>
            </w:r>
          </w:p>
        </w:tc>
        <w:tc>
          <w:tcPr>
            <w:tcW w:w="991" w:type="dxa"/>
            <w:hideMark/>
          </w:tcPr>
          <w:p w14:paraId="4FACE97E"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Post-Test No (%)</w:t>
            </w:r>
          </w:p>
        </w:tc>
      </w:tr>
      <w:tr w:rsidR="002775CB" w:rsidRPr="004627A1" w14:paraId="485B11AE" w14:textId="77777777" w:rsidTr="002775CB">
        <w:trPr>
          <w:trHeight w:val="1461"/>
        </w:trPr>
        <w:tc>
          <w:tcPr>
            <w:tcW w:w="2211" w:type="dxa"/>
            <w:hideMark/>
          </w:tcPr>
          <w:p w14:paraId="38636226"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Breast Cancer Knowledge</w:t>
            </w:r>
          </w:p>
        </w:tc>
        <w:tc>
          <w:tcPr>
            <w:tcW w:w="2069" w:type="dxa"/>
            <w:hideMark/>
          </w:tcPr>
          <w:p w14:paraId="57B91F20"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Heard about breast cancer</w:t>
            </w:r>
          </w:p>
        </w:tc>
        <w:tc>
          <w:tcPr>
            <w:tcW w:w="1329" w:type="dxa"/>
            <w:hideMark/>
          </w:tcPr>
          <w:p w14:paraId="73EBE7D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100</w:t>
            </w:r>
          </w:p>
        </w:tc>
        <w:tc>
          <w:tcPr>
            <w:tcW w:w="1773" w:type="dxa"/>
            <w:hideMark/>
          </w:tcPr>
          <w:p w14:paraId="3C2AEFF0"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0</w:t>
            </w:r>
          </w:p>
        </w:tc>
        <w:tc>
          <w:tcPr>
            <w:tcW w:w="1329" w:type="dxa"/>
            <w:hideMark/>
          </w:tcPr>
          <w:p w14:paraId="56439E55"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100</w:t>
            </w:r>
          </w:p>
        </w:tc>
        <w:tc>
          <w:tcPr>
            <w:tcW w:w="991" w:type="dxa"/>
            <w:hideMark/>
          </w:tcPr>
          <w:p w14:paraId="7B1DFC0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0</w:t>
            </w:r>
          </w:p>
        </w:tc>
      </w:tr>
      <w:tr w:rsidR="002775CB" w:rsidRPr="004627A1" w14:paraId="7036F051" w14:textId="77777777" w:rsidTr="002775CB">
        <w:trPr>
          <w:trHeight w:val="940"/>
        </w:trPr>
        <w:tc>
          <w:tcPr>
            <w:tcW w:w="2211" w:type="dxa"/>
            <w:hideMark/>
          </w:tcPr>
          <w:p w14:paraId="68C21866"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792EF93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Can breast cancer be transmitted?</w:t>
            </w:r>
          </w:p>
        </w:tc>
        <w:tc>
          <w:tcPr>
            <w:tcW w:w="1329" w:type="dxa"/>
            <w:hideMark/>
          </w:tcPr>
          <w:p w14:paraId="1A1C807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71</w:t>
            </w:r>
          </w:p>
        </w:tc>
        <w:tc>
          <w:tcPr>
            <w:tcW w:w="1773" w:type="dxa"/>
            <w:hideMark/>
          </w:tcPr>
          <w:p w14:paraId="527A0178"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29</w:t>
            </w:r>
          </w:p>
        </w:tc>
        <w:tc>
          <w:tcPr>
            <w:tcW w:w="1329" w:type="dxa"/>
            <w:hideMark/>
          </w:tcPr>
          <w:p w14:paraId="2D972C11"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95</w:t>
            </w:r>
          </w:p>
        </w:tc>
        <w:tc>
          <w:tcPr>
            <w:tcW w:w="991" w:type="dxa"/>
            <w:hideMark/>
          </w:tcPr>
          <w:p w14:paraId="1B8248FE"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5</w:t>
            </w:r>
          </w:p>
        </w:tc>
      </w:tr>
      <w:tr w:rsidR="002775CB" w:rsidRPr="004627A1" w14:paraId="4C543B5F" w14:textId="77777777" w:rsidTr="002775CB">
        <w:trPr>
          <w:trHeight w:val="505"/>
        </w:trPr>
        <w:tc>
          <w:tcPr>
            <w:tcW w:w="2211" w:type="dxa"/>
            <w:hideMark/>
          </w:tcPr>
          <w:p w14:paraId="06AE4E89"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6807A207"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Only females affected</w:t>
            </w:r>
          </w:p>
        </w:tc>
        <w:tc>
          <w:tcPr>
            <w:tcW w:w="1329" w:type="dxa"/>
            <w:hideMark/>
          </w:tcPr>
          <w:p w14:paraId="07DFD298"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32</w:t>
            </w:r>
          </w:p>
        </w:tc>
        <w:tc>
          <w:tcPr>
            <w:tcW w:w="1773" w:type="dxa"/>
            <w:hideMark/>
          </w:tcPr>
          <w:p w14:paraId="309EC1D9"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68</w:t>
            </w:r>
          </w:p>
        </w:tc>
        <w:tc>
          <w:tcPr>
            <w:tcW w:w="1329" w:type="dxa"/>
            <w:hideMark/>
          </w:tcPr>
          <w:p w14:paraId="557F7740"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88</w:t>
            </w:r>
          </w:p>
        </w:tc>
        <w:tc>
          <w:tcPr>
            <w:tcW w:w="991" w:type="dxa"/>
            <w:hideMark/>
          </w:tcPr>
          <w:p w14:paraId="160EAEC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12</w:t>
            </w:r>
          </w:p>
        </w:tc>
      </w:tr>
      <w:tr w:rsidR="002775CB" w:rsidRPr="004627A1" w14:paraId="3887B79D" w14:textId="77777777" w:rsidTr="002775CB">
        <w:trPr>
          <w:trHeight w:val="758"/>
        </w:trPr>
        <w:tc>
          <w:tcPr>
            <w:tcW w:w="2211" w:type="dxa"/>
            <w:hideMark/>
          </w:tcPr>
          <w:p w14:paraId="567689FF"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1C98D75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Early detection improves survival</w:t>
            </w:r>
          </w:p>
        </w:tc>
        <w:tc>
          <w:tcPr>
            <w:tcW w:w="1329" w:type="dxa"/>
            <w:hideMark/>
          </w:tcPr>
          <w:p w14:paraId="2E8A57C3"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67</w:t>
            </w:r>
          </w:p>
        </w:tc>
        <w:tc>
          <w:tcPr>
            <w:tcW w:w="1773" w:type="dxa"/>
            <w:hideMark/>
          </w:tcPr>
          <w:p w14:paraId="0C5592E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33</w:t>
            </w:r>
          </w:p>
        </w:tc>
        <w:tc>
          <w:tcPr>
            <w:tcW w:w="1329" w:type="dxa"/>
            <w:hideMark/>
          </w:tcPr>
          <w:p w14:paraId="49F28C0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97</w:t>
            </w:r>
          </w:p>
        </w:tc>
        <w:tc>
          <w:tcPr>
            <w:tcW w:w="991" w:type="dxa"/>
            <w:hideMark/>
          </w:tcPr>
          <w:p w14:paraId="78F3B585"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3</w:t>
            </w:r>
          </w:p>
        </w:tc>
      </w:tr>
      <w:tr w:rsidR="002775CB" w:rsidRPr="004627A1" w14:paraId="14B9A272" w14:textId="77777777" w:rsidTr="002775CB">
        <w:trPr>
          <w:trHeight w:val="167"/>
        </w:trPr>
        <w:tc>
          <w:tcPr>
            <w:tcW w:w="2211" w:type="dxa"/>
            <w:hideMark/>
          </w:tcPr>
          <w:p w14:paraId="499BC519"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Risk Factors</w:t>
            </w:r>
          </w:p>
        </w:tc>
        <w:tc>
          <w:tcPr>
            <w:tcW w:w="2069" w:type="dxa"/>
            <w:hideMark/>
          </w:tcPr>
          <w:p w14:paraId="77E5195C"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Smoking</w:t>
            </w:r>
          </w:p>
        </w:tc>
        <w:tc>
          <w:tcPr>
            <w:tcW w:w="1329" w:type="dxa"/>
            <w:hideMark/>
          </w:tcPr>
          <w:p w14:paraId="2B0AD0F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14</w:t>
            </w:r>
          </w:p>
        </w:tc>
        <w:tc>
          <w:tcPr>
            <w:tcW w:w="1773" w:type="dxa"/>
            <w:hideMark/>
          </w:tcPr>
          <w:p w14:paraId="59004968"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86</w:t>
            </w:r>
          </w:p>
        </w:tc>
        <w:tc>
          <w:tcPr>
            <w:tcW w:w="1329" w:type="dxa"/>
            <w:hideMark/>
          </w:tcPr>
          <w:p w14:paraId="7B0D1044"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72</w:t>
            </w:r>
          </w:p>
        </w:tc>
        <w:tc>
          <w:tcPr>
            <w:tcW w:w="991" w:type="dxa"/>
            <w:hideMark/>
          </w:tcPr>
          <w:p w14:paraId="3F35F9B6"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28</w:t>
            </w:r>
          </w:p>
        </w:tc>
      </w:tr>
      <w:tr w:rsidR="002775CB" w:rsidRPr="004627A1" w14:paraId="50AC5667" w14:textId="77777777" w:rsidTr="002775CB">
        <w:trPr>
          <w:trHeight w:val="438"/>
        </w:trPr>
        <w:tc>
          <w:tcPr>
            <w:tcW w:w="2211" w:type="dxa"/>
            <w:hideMark/>
          </w:tcPr>
          <w:p w14:paraId="3099B566"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13D0D68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Large breasts</w:t>
            </w:r>
          </w:p>
        </w:tc>
        <w:tc>
          <w:tcPr>
            <w:tcW w:w="1329" w:type="dxa"/>
            <w:hideMark/>
          </w:tcPr>
          <w:p w14:paraId="4DC3F0E2"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47</w:t>
            </w:r>
          </w:p>
        </w:tc>
        <w:tc>
          <w:tcPr>
            <w:tcW w:w="1773" w:type="dxa"/>
            <w:hideMark/>
          </w:tcPr>
          <w:p w14:paraId="70FCEC22"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53</w:t>
            </w:r>
          </w:p>
        </w:tc>
        <w:tc>
          <w:tcPr>
            <w:tcW w:w="1329" w:type="dxa"/>
            <w:hideMark/>
          </w:tcPr>
          <w:p w14:paraId="31FBD2FB"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54</w:t>
            </w:r>
          </w:p>
        </w:tc>
        <w:tc>
          <w:tcPr>
            <w:tcW w:w="991" w:type="dxa"/>
            <w:hideMark/>
          </w:tcPr>
          <w:p w14:paraId="24D9C020"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46</w:t>
            </w:r>
          </w:p>
        </w:tc>
      </w:tr>
      <w:tr w:rsidR="002775CB" w:rsidRPr="004627A1" w14:paraId="069573A1" w14:textId="77777777" w:rsidTr="002775CB">
        <w:trPr>
          <w:trHeight w:val="128"/>
        </w:trPr>
        <w:tc>
          <w:tcPr>
            <w:tcW w:w="2211" w:type="dxa"/>
            <w:hideMark/>
          </w:tcPr>
          <w:p w14:paraId="7E7B91E5"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6598EE48"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Family history</w:t>
            </w:r>
          </w:p>
        </w:tc>
        <w:tc>
          <w:tcPr>
            <w:tcW w:w="1329" w:type="dxa"/>
            <w:hideMark/>
          </w:tcPr>
          <w:p w14:paraId="36FA362B"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10</w:t>
            </w:r>
          </w:p>
        </w:tc>
        <w:tc>
          <w:tcPr>
            <w:tcW w:w="1773" w:type="dxa"/>
            <w:hideMark/>
          </w:tcPr>
          <w:p w14:paraId="37FCECA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90</w:t>
            </w:r>
          </w:p>
        </w:tc>
        <w:tc>
          <w:tcPr>
            <w:tcW w:w="1329" w:type="dxa"/>
            <w:hideMark/>
          </w:tcPr>
          <w:p w14:paraId="7D10BFF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44</w:t>
            </w:r>
          </w:p>
        </w:tc>
        <w:tc>
          <w:tcPr>
            <w:tcW w:w="991" w:type="dxa"/>
            <w:hideMark/>
          </w:tcPr>
          <w:p w14:paraId="06A1C1D3"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56</w:t>
            </w:r>
          </w:p>
        </w:tc>
      </w:tr>
      <w:tr w:rsidR="002775CB" w:rsidRPr="004627A1" w14:paraId="72AA017F" w14:textId="77777777" w:rsidTr="002775CB">
        <w:trPr>
          <w:trHeight w:val="128"/>
        </w:trPr>
        <w:tc>
          <w:tcPr>
            <w:tcW w:w="2211" w:type="dxa"/>
            <w:hideMark/>
          </w:tcPr>
          <w:p w14:paraId="2E818EE7"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3B53FC39"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Oral contraceptives</w:t>
            </w:r>
          </w:p>
        </w:tc>
        <w:tc>
          <w:tcPr>
            <w:tcW w:w="1329" w:type="dxa"/>
            <w:hideMark/>
          </w:tcPr>
          <w:p w14:paraId="1FFFFB6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16</w:t>
            </w:r>
          </w:p>
        </w:tc>
        <w:tc>
          <w:tcPr>
            <w:tcW w:w="1773" w:type="dxa"/>
            <w:hideMark/>
          </w:tcPr>
          <w:p w14:paraId="3A5CC9C8"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84</w:t>
            </w:r>
          </w:p>
        </w:tc>
        <w:tc>
          <w:tcPr>
            <w:tcW w:w="1329" w:type="dxa"/>
            <w:hideMark/>
          </w:tcPr>
          <w:p w14:paraId="14B5C0F2"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73</w:t>
            </w:r>
          </w:p>
        </w:tc>
        <w:tc>
          <w:tcPr>
            <w:tcW w:w="991" w:type="dxa"/>
            <w:hideMark/>
          </w:tcPr>
          <w:p w14:paraId="1BB7BBB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27</w:t>
            </w:r>
          </w:p>
        </w:tc>
      </w:tr>
      <w:tr w:rsidR="002775CB" w:rsidRPr="004627A1" w14:paraId="1474F525" w14:textId="77777777" w:rsidTr="002775CB">
        <w:trPr>
          <w:trHeight w:val="232"/>
        </w:trPr>
        <w:tc>
          <w:tcPr>
            <w:tcW w:w="2211" w:type="dxa"/>
            <w:hideMark/>
          </w:tcPr>
          <w:p w14:paraId="7F085C0B"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7EC01C63"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Breastfeeding</w:t>
            </w:r>
          </w:p>
        </w:tc>
        <w:tc>
          <w:tcPr>
            <w:tcW w:w="1329" w:type="dxa"/>
            <w:hideMark/>
          </w:tcPr>
          <w:p w14:paraId="2B0DEEB0"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48</w:t>
            </w:r>
          </w:p>
        </w:tc>
        <w:tc>
          <w:tcPr>
            <w:tcW w:w="1773" w:type="dxa"/>
            <w:hideMark/>
          </w:tcPr>
          <w:p w14:paraId="508A9EFE"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52</w:t>
            </w:r>
          </w:p>
        </w:tc>
        <w:tc>
          <w:tcPr>
            <w:tcW w:w="1329" w:type="dxa"/>
            <w:hideMark/>
          </w:tcPr>
          <w:p w14:paraId="710253EE"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63</w:t>
            </w:r>
          </w:p>
        </w:tc>
        <w:tc>
          <w:tcPr>
            <w:tcW w:w="991" w:type="dxa"/>
            <w:hideMark/>
          </w:tcPr>
          <w:p w14:paraId="015AD39E"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37</w:t>
            </w:r>
          </w:p>
        </w:tc>
      </w:tr>
      <w:tr w:rsidR="002775CB" w:rsidRPr="004627A1" w14:paraId="0293E798" w14:textId="77777777" w:rsidTr="002775CB">
        <w:trPr>
          <w:trHeight w:val="187"/>
        </w:trPr>
        <w:tc>
          <w:tcPr>
            <w:tcW w:w="2211" w:type="dxa"/>
            <w:hideMark/>
          </w:tcPr>
          <w:p w14:paraId="65ED4E61"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5BE4BE95"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Late childbirth</w:t>
            </w:r>
          </w:p>
        </w:tc>
        <w:tc>
          <w:tcPr>
            <w:tcW w:w="1329" w:type="dxa"/>
            <w:hideMark/>
          </w:tcPr>
          <w:p w14:paraId="71704C77"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14</w:t>
            </w:r>
          </w:p>
        </w:tc>
        <w:tc>
          <w:tcPr>
            <w:tcW w:w="1773" w:type="dxa"/>
            <w:hideMark/>
          </w:tcPr>
          <w:p w14:paraId="7C327879"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86</w:t>
            </w:r>
          </w:p>
        </w:tc>
        <w:tc>
          <w:tcPr>
            <w:tcW w:w="1329" w:type="dxa"/>
            <w:hideMark/>
          </w:tcPr>
          <w:p w14:paraId="3744B4E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76</w:t>
            </w:r>
          </w:p>
        </w:tc>
        <w:tc>
          <w:tcPr>
            <w:tcW w:w="991" w:type="dxa"/>
            <w:hideMark/>
          </w:tcPr>
          <w:p w14:paraId="61DD51B1"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24</w:t>
            </w:r>
          </w:p>
        </w:tc>
      </w:tr>
      <w:tr w:rsidR="002775CB" w:rsidRPr="004627A1" w14:paraId="7C818CBB" w14:textId="77777777" w:rsidTr="002775CB">
        <w:trPr>
          <w:trHeight w:val="776"/>
        </w:trPr>
        <w:tc>
          <w:tcPr>
            <w:tcW w:w="2211" w:type="dxa"/>
            <w:hideMark/>
          </w:tcPr>
          <w:p w14:paraId="7F286218"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4B48358C"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Early menarche (&lt;12 yrs)</w:t>
            </w:r>
          </w:p>
        </w:tc>
        <w:tc>
          <w:tcPr>
            <w:tcW w:w="1329" w:type="dxa"/>
            <w:hideMark/>
          </w:tcPr>
          <w:p w14:paraId="2C3B0BF6"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27</w:t>
            </w:r>
          </w:p>
        </w:tc>
        <w:tc>
          <w:tcPr>
            <w:tcW w:w="1773" w:type="dxa"/>
            <w:hideMark/>
          </w:tcPr>
          <w:p w14:paraId="70469682"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73</w:t>
            </w:r>
          </w:p>
        </w:tc>
        <w:tc>
          <w:tcPr>
            <w:tcW w:w="1329" w:type="dxa"/>
            <w:hideMark/>
          </w:tcPr>
          <w:p w14:paraId="5F08F7A1"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80</w:t>
            </w:r>
          </w:p>
        </w:tc>
        <w:tc>
          <w:tcPr>
            <w:tcW w:w="991" w:type="dxa"/>
            <w:hideMark/>
          </w:tcPr>
          <w:p w14:paraId="7610C5C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20</w:t>
            </w:r>
          </w:p>
        </w:tc>
      </w:tr>
      <w:tr w:rsidR="002775CB" w:rsidRPr="004627A1" w14:paraId="34E57491" w14:textId="77777777" w:rsidTr="002775CB">
        <w:trPr>
          <w:trHeight w:val="662"/>
        </w:trPr>
        <w:tc>
          <w:tcPr>
            <w:tcW w:w="2211" w:type="dxa"/>
            <w:hideMark/>
          </w:tcPr>
          <w:p w14:paraId="1100EFED"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6C0112A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Late menopause (&gt;55 yrs)</w:t>
            </w:r>
          </w:p>
        </w:tc>
        <w:tc>
          <w:tcPr>
            <w:tcW w:w="1329" w:type="dxa"/>
            <w:hideMark/>
          </w:tcPr>
          <w:p w14:paraId="0035ED1C"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23</w:t>
            </w:r>
          </w:p>
        </w:tc>
        <w:tc>
          <w:tcPr>
            <w:tcW w:w="1773" w:type="dxa"/>
            <w:hideMark/>
          </w:tcPr>
          <w:p w14:paraId="2FD60DA2"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77</w:t>
            </w:r>
          </w:p>
        </w:tc>
        <w:tc>
          <w:tcPr>
            <w:tcW w:w="1329" w:type="dxa"/>
            <w:hideMark/>
          </w:tcPr>
          <w:p w14:paraId="41D5DE1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78</w:t>
            </w:r>
          </w:p>
        </w:tc>
        <w:tc>
          <w:tcPr>
            <w:tcW w:w="991" w:type="dxa"/>
            <w:hideMark/>
          </w:tcPr>
          <w:p w14:paraId="44B6D3BB"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22</w:t>
            </w:r>
          </w:p>
        </w:tc>
      </w:tr>
      <w:tr w:rsidR="002775CB" w:rsidRPr="004627A1" w14:paraId="5E7A3155" w14:textId="77777777" w:rsidTr="002775CB">
        <w:trPr>
          <w:trHeight w:val="492"/>
        </w:trPr>
        <w:tc>
          <w:tcPr>
            <w:tcW w:w="2211" w:type="dxa"/>
            <w:hideMark/>
          </w:tcPr>
          <w:p w14:paraId="61B5AB07" w14:textId="77777777" w:rsidR="004627A1" w:rsidRPr="004627A1" w:rsidRDefault="004627A1" w:rsidP="002C4962">
            <w:pPr>
              <w:spacing w:line="276" w:lineRule="auto"/>
              <w:jc w:val="center"/>
              <w:rPr>
                <w:rFonts w:ascii="Times New Roman" w:hAnsi="Times New Roman" w:cs="Times New Roman"/>
                <w:b/>
                <w:bCs/>
              </w:rPr>
            </w:pPr>
            <w:r w:rsidRPr="004627A1">
              <w:rPr>
                <w:rFonts w:ascii="Times New Roman" w:hAnsi="Times New Roman" w:cs="Times New Roman"/>
                <w:b/>
                <w:bCs/>
              </w:rPr>
              <w:t>Signs &amp; Symptoms</w:t>
            </w:r>
          </w:p>
        </w:tc>
        <w:tc>
          <w:tcPr>
            <w:tcW w:w="2069" w:type="dxa"/>
            <w:hideMark/>
          </w:tcPr>
          <w:p w14:paraId="116F08E8"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Local discomfort</w:t>
            </w:r>
          </w:p>
        </w:tc>
        <w:tc>
          <w:tcPr>
            <w:tcW w:w="1329" w:type="dxa"/>
            <w:hideMark/>
          </w:tcPr>
          <w:p w14:paraId="6BB56C31"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21</w:t>
            </w:r>
          </w:p>
        </w:tc>
        <w:tc>
          <w:tcPr>
            <w:tcW w:w="1773" w:type="dxa"/>
            <w:hideMark/>
          </w:tcPr>
          <w:p w14:paraId="2A0491A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79</w:t>
            </w:r>
          </w:p>
        </w:tc>
        <w:tc>
          <w:tcPr>
            <w:tcW w:w="1329" w:type="dxa"/>
            <w:hideMark/>
          </w:tcPr>
          <w:p w14:paraId="0C55A00C"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76</w:t>
            </w:r>
          </w:p>
        </w:tc>
        <w:tc>
          <w:tcPr>
            <w:tcW w:w="991" w:type="dxa"/>
            <w:hideMark/>
          </w:tcPr>
          <w:p w14:paraId="4BE9AC0C"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24</w:t>
            </w:r>
          </w:p>
        </w:tc>
      </w:tr>
      <w:tr w:rsidR="002775CB" w:rsidRPr="004627A1" w14:paraId="49612B0E" w14:textId="77777777" w:rsidTr="002775CB">
        <w:trPr>
          <w:trHeight w:val="641"/>
        </w:trPr>
        <w:tc>
          <w:tcPr>
            <w:tcW w:w="2211" w:type="dxa"/>
            <w:hideMark/>
          </w:tcPr>
          <w:p w14:paraId="10C37614"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35959BD5"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Breast lump</w:t>
            </w:r>
          </w:p>
        </w:tc>
        <w:tc>
          <w:tcPr>
            <w:tcW w:w="1329" w:type="dxa"/>
            <w:hideMark/>
          </w:tcPr>
          <w:p w14:paraId="4788078E"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24</w:t>
            </w:r>
          </w:p>
        </w:tc>
        <w:tc>
          <w:tcPr>
            <w:tcW w:w="1773" w:type="dxa"/>
            <w:hideMark/>
          </w:tcPr>
          <w:p w14:paraId="4896AFD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76</w:t>
            </w:r>
          </w:p>
        </w:tc>
        <w:tc>
          <w:tcPr>
            <w:tcW w:w="1329" w:type="dxa"/>
            <w:hideMark/>
          </w:tcPr>
          <w:p w14:paraId="57E5DD52"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93</w:t>
            </w:r>
          </w:p>
        </w:tc>
        <w:tc>
          <w:tcPr>
            <w:tcW w:w="991" w:type="dxa"/>
            <w:hideMark/>
          </w:tcPr>
          <w:p w14:paraId="28686E6E"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w:t>
            </w:r>
          </w:p>
        </w:tc>
      </w:tr>
      <w:tr w:rsidR="002775CB" w:rsidRPr="004627A1" w14:paraId="7F1058B1" w14:textId="77777777" w:rsidTr="002775CB">
        <w:trPr>
          <w:trHeight w:val="237"/>
        </w:trPr>
        <w:tc>
          <w:tcPr>
            <w:tcW w:w="2211" w:type="dxa"/>
            <w:hideMark/>
          </w:tcPr>
          <w:p w14:paraId="2FBDA1A9"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18EFA79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Nipple discharge</w:t>
            </w:r>
          </w:p>
        </w:tc>
        <w:tc>
          <w:tcPr>
            <w:tcW w:w="1329" w:type="dxa"/>
            <w:hideMark/>
          </w:tcPr>
          <w:p w14:paraId="3CFDF5F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37</w:t>
            </w:r>
          </w:p>
        </w:tc>
        <w:tc>
          <w:tcPr>
            <w:tcW w:w="1773" w:type="dxa"/>
            <w:hideMark/>
          </w:tcPr>
          <w:p w14:paraId="75D307CF"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63</w:t>
            </w:r>
          </w:p>
        </w:tc>
        <w:tc>
          <w:tcPr>
            <w:tcW w:w="1329" w:type="dxa"/>
            <w:hideMark/>
          </w:tcPr>
          <w:p w14:paraId="3BDF77AD"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84</w:t>
            </w:r>
          </w:p>
        </w:tc>
        <w:tc>
          <w:tcPr>
            <w:tcW w:w="991" w:type="dxa"/>
            <w:hideMark/>
          </w:tcPr>
          <w:p w14:paraId="06FEFBD9"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16</w:t>
            </w:r>
          </w:p>
        </w:tc>
      </w:tr>
      <w:tr w:rsidR="002775CB" w:rsidRPr="004627A1" w14:paraId="2E65FCAE" w14:textId="77777777" w:rsidTr="002775CB">
        <w:trPr>
          <w:trHeight w:val="441"/>
        </w:trPr>
        <w:tc>
          <w:tcPr>
            <w:tcW w:w="2211" w:type="dxa"/>
            <w:hideMark/>
          </w:tcPr>
          <w:p w14:paraId="31278C97" w14:textId="77777777" w:rsidR="004627A1" w:rsidRPr="004627A1" w:rsidRDefault="004627A1" w:rsidP="002C4962">
            <w:pPr>
              <w:spacing w:line="276" w:lineRule="auto"/>
              <w:jc w:val="center"/>
              <w:rPr>
                <w:rFonts w:ascii="Times New Roman" w:hAnsi="Times New Roman" w:cs="Times New Roman"/>
              </w:rPr>
            </w:pPr>
          </w:p>
        </w:tc>
        <w:tc>
          <w:tcPr>
            <w:tcW w:w="2069" w:type="dxa"/>
            <w:hideMark/>
          </w:tcPr>
          <w:p w14:paraId="5549544C"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Nipple retraction</w:t>
            </w:r>
          </w:p>
        </w:tc>
        <w:tc>
          <w:tcPr>
            <w:tcW w:w="1329" w:type="dxa"/>
            <w:hideMark/>
          </w:tcPr>
          <w:p w14:paraId="7933C079"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28</w:t>
            </w:r>
          </w:p>
        </w:tc>
        <w:tc>
          <w:tcPr>
            <w:tcW w:w="1773" w:type="dxa"/>
            <w:hideMark/>
          </w:tcPr>
          <w:p w14:paraId="516BCC21"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72</w:t>
            </w:r>
          </w:p>
        </w:tc>
        <w:tc>
          <w:tcPr>
            <w:tcW w:w="1329" w:type="dxa"/>
            <w:hideMark/>
          </w:tcPr>
          <w:p w14:paraId="2F82F6AA"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87</w:t>
            </w:r>
          </w:p>
        </w:tc>
        <w:tc>
          <w:tcPr>
            <w:tcW w:w="991" w:type="dxa"/>
            <w:hideMark/>
          </w:tcPr>
          <w:p w14:paraId="4E3DA815" w14:textId="77777777" w:rsidR="004627A1" w:rsidRPr="004627A1" w:rsidRDefault="004627A1" w:rsidP="002C4962">
            <w:pPr>
              <w:spacing w:line="276" w:lineRule="auto"/>
              <w:jc w:val="center"/>
              <w:rPr>
                <w:rFonts w:ascii="Times New Roman" w:hAnsi="Times New Roman" w:cs="Times New Roman"/>
              </w:rPr>
            </w:pPr>
            <w:r w:rsidRPr="004627A1">
              <w:rPr>
                <w:rFonts w:ascii="Times New Roman" w:hAnsi="Times New Roman" w:cs="Times New Roman"/>
              </w:rPr>
              <w:t>13</w:t>
            </w:r>
          </w:p>
        </w:tc>
      </w:tr>
    </w:tbl>
    <w:p w14:paraId="2CBC2766" w14:textId="768C86F6" w:rsidR="002C4962" w:rsidRDefault="002C4962" w:rsidP="002C4962">
      <w:pPr>
        <w:pStyle w:val="NormalWeb"/>
        <w:jc w:val="both"/>
      </w:pPr>
      <w:r>
        <w:t>Table 3 shows that while only 11% of participants had ever performed breast self-examination (BSE) both before and after the intervention, knowledge regarding BSE improved significantly following the educational session. Awareness of the benefits of early detection increased from 33% to 78%, correct timing of BSE after menstruation rose from 14% to 86%, and proper palpation technique using three fingers improved from 29% to 94%. This demonstrates that structured education effectively enhanced theoretical knowledge and skills related to BSE, even though actual practice remained limited.</w:t>
      </w:r>
    </w:p>
    <w:p w14:paraId="082283C8" w14:textId="4D868028" w:rsidR="00D62D0B" w:rsidRPr="004627A1" w:rsidRDefault="00D62D0B" w:rsidP="002C4962">
      <w:pPr>
        <w:pStyle w:val="NormalWeb"/>
        <w:jc w:val="both"/>
      </w:pPr>
      <w:r w:rsidRPr="00D62D0B">
        <w:t>Table 3: Knowledge and Practice of BSE</w:t>
      </w:r>
    </w:p>
    <w:tbl>
      <w:tblPr>
        <w:tblStyle w:val="TableGrid"/>
        <w:tblW w:w="9918" w:type="dxa"/>
        <w:tblLook w:val="04A0" w:firstRow="1" w:lastRow="0" w:firstColumn="1" w:lastColumn="0" w:noHBand="0" w:noVBand="1"/>
      </w:tblPr>
      <w:tblGrid>
        <w:gridCol w:w="2405"/>
        <w:gridCol w:w="1559"/>
        <w:gridCol w:w="1560"/>
        <w:gridCol w:w="2268"/>
        <w:gridCol w:w="2126"/>
      </w:tblGrid>
      <w:tr w:rsidR="004627A1" w:rsidRPr="004627A1" w14:paraId="7FDC53D3" w14:textId="77777777" w:rsidTr="004627A1">
        <w:trPr>
          <w:trHeight w:val="576"/>
        </w:trPr>
        <w:tc>
          <w:tcPr>
            <w:tcW w:w="2405" w:type="dxa"/>
            <w:hideMark/>
          </w:tcPr>
          <w:p w14:paraId="33C942C2" w14:textId="77777777" w:rsidR="004627A1" w:rsidRPr="004627A1" w:rsidRDefault="004627A1" w:rsidP="004627A1">
            <w:pPr>
              <w:jc w:val="center"/>
              <w:rPr>
                <w:rFonts w:ascii="Times New Roman" w:hAnsi="Times New Roman" w:cs="Times New Roman"/>
                <w:b/>
                <w:bCs/>
              </w:rPr>
            </w:pPr>
            <w:r w:rsidRPr="004627A1">
              <w:rPr>
                <w:rFonts w:ascii="Times New Roman" w:hAnsi="Times New Roman" w:cs="Times New Roman"/>
                <w:b/>
                <w:bCs/>
              </w:rPr>
              <w:t>Variable</w:t>
            </w:r>
          </w:p>
        </w:tc>
        <w:tc>
          <w:tcPr>
            <w:tcW w:w="1559" w:type="dxa"/>
            <w:hideMark/>
          </w:tcPr>
          <w:p w14:paraId="4B12CDAB" w14:textId="77777777" w:rsidR="004627A1" w:rsidRPr="004627A1" w:rsidRDefault="004627A1" w:rsidP="004627A1">
            <w:pPr>
              <w:jc w:val="center"/>
              <w:rPr>
                <w:rFonts w:ascii="Times New Roman" w:hAnsi="Times New Roman" w:cs="Times New Roman"/>
                <w:b/>
                <w:bCs/>
              </w:rPr>
            </w:pPr>
            <w:r w:rsidRPr="004627A1">
              <w:rPr>
                <w:rFonts w:ascii="Times New Roman" w:hAnsi="Times New Roman" w:cs="Times New Roman"/>
                <w:b/>
                <w:bCs/>
              </w:rPr>
              <w:t>Pre-Test Yes (%)</w:t>
            </w:r>
          </w:p>
        </w:tc>
        <w:tc>
          <w:tcPr>
            <w:tcW w:w="1560" w:type="dxa"/>
            <w:hideMark/>
          </w:tcPr>
          <w:p w14:paraId="2B68E4A7" w14:textId="77777777" w:rsidR="004627A1" w:rsidRPr="004627A1" w:rsidRDefault="004627A1" w:rsidP="004627A1">
            <w:pPr>
              <w:jc w:val="center"/>
              <w:rPr>
                <w:rFonts w:ascii="Times New Roman" w:hAnsi="Times New Roman" w:cs="Times New Roman"/>
                <w:b/>
                <w:bCs/>
              </w:rPr>
            </w:pPr>
            <w:r w:rsidRPr="004627A1">
              <w:rPr>
                <w:rFonts w:ascii="Times New Roman" w:hAnsi="Times New Roman" w:cs="Times New Roman"/>
                <w:b/>
                <w:bCs/>
              </w:rPr>
              <w:t>Pre-Test No (%)</w:t>
            </w:r>
          </w:p>
        </w:tc>
        <w:tc>
          <w:tcPr>
            <w:tcW w:w="2268" w:type="dxa"/>
            <w:hideMark/>
          </w:tcPr>
          <w:p w14:paraId="721891BD" w14:textId="77777777" w:rsidR="004627A1" w:rsidRPr="004627A1" w:rsidRDefault="004627A1" w:rsidP="004627A1">
            <w:pPr>
              <w:jc w:val="center"/>
              <w:rPr>
                <w:rFonts w:ascii="Times New Roman" w:hAnsi="Times New Roman" w:cs="Times New Roman"/>
                <w:b/>
                <w:bCs/>
              </w:rPr>
            </w:pPr>
            <w:r w:rsidRPr="004627A1">
              <w:rPr>
                <w:rFonts w:ascii="Times New Roman" w:hAnsi="Times New Roman" w:cs="Times New Roman"/>
                <w:b/>
                <w:bCs/>
              </w:rPr>
              <w:t>Post-Test Yes (%)</w:t>
            </w:r>
          </w:p>
        </w:tc>
        <w:tc>
          <w:tcPr>
            <w:tcW w:w="2126" w:type="dxa"/>
            <w:hideMark/>
          </w:tcPr>
          <w:p w14:paraId="339BECE8" w14:textId="77777777" w:rsidR="004627A1" w:rsidRPr="004627A1" w:rsidRDefault="004627A1" w:rsidP="004627A1">
            <w:pPr>
              <w:jc w:val="center"/>
              <w:rPr>
                <w:rFonts w:ascii="Times New Roman" w:hAnsi="Times New Roman" w:cs="Times New Roman"/>
                <w:b/>
                <w:bCs/>
              </w:rPr>
            </w:pPr>
            <w:r w:rsidRPr="004627A1">
              <w:rPr>
                <w:rFonts w:ascii="Times New Roman" w:hAnsi="Times New Roman" w:cs="Times New Roman"/>
                <w:b/>
                <w:bCs/>
              </w:rPr>
              <w:t>Post-Test No (%)</w:t>
            </w:r>
          </w:p>
        </w:tc>
      </w:tr>
      <w:tr w:rsidR="004627A1" w:rsidRPr="004627A1" w14:paraId="621EA709" w14:textId="77777777" w:rsidTr="004627A1">
        <w:trPr>
          <w:trHeight w:val="864"/>
        </w:trPr>
        <w:tc>
          <w:tcPr>
            <w:tcW w:w="2405" w:type="dxa"/>
            <w:hideMark/>
          </w:tcPr>
          <w:p w14:paraId="4288B3CC"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Ever performed BSE</w:t>
            </w:r>
          </w:p>
        </w:tc>
        <w:tc>
          <w:tcPr>
            <w:tcW w:w="1559" w:type="dxa"/>
            <w:hideMark/>
          </w:tcPr>
          <w:p w14:paraId="1166738D"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11</w:t>
            </w:r>
          </w:p>
        </w:tc>
        <w:tc>
          <w:tcPr>
            <w:tcW w:w="1560" w:type="dxa"/>
            <w:hideMark/>
          </w:tcPr>
          <w:p w14:paraId="226BA4EB"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89</w:t>
            </w:r>
          </w:p>
        </w:tc>
        <w:tc>
          <w:tcPr>
            <w:tcW w:w="2268" w:type="dxa"/>
            <w:hideMark/>
          </w:tcPr>
          <w:p w14:paraId="16A283CC"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11</w:t>
            </w:r>
          </w:p>
        </w:tc>
        <w:tc>
          <w:tcPr>
            <w:tcW w:w="2126" w:type="dxa"/>
            <w:hideMark/>
          </w:tcPr>
          <w:p w14:paraId="73A6D3F7"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89</w:t>
            </w:r>
          </w:p>
        </w:tc>
      </w:tr>
      <w:tr w:rsidR="004627A1" w:rsidRPr="004627A1" w14:paraId="360E2489" w14:textId="77777777" w:rsidTr="004627A1">
        <w:trPr>
          <w:trHeight w:val="329"/>
        </w:trPr>
        <w:tc>
          <w:tcPr>
            <w:tcW w:w="2405" w:type="dxa"/>
            <w:hideMark/>
          </w:tcPr>
          <w:p w14:paraId="4CFAEB4C"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Early detection benefit</w:t>
            </w:r>
          </w:p>
        </w:tc>
        <w:tc>
          <w:tcPr>
            <w:tcW w:w="1559" w:type="dxa"/>
            <w:hideMark/>
          </w:tcPr>
          <w:p w14:paraId="51219315"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33</w:t>
            </w:r>
          </w:p>
        </w:tc>
        <w:tc>
          <w:tcPr>
            <w:tcW w:w="1560" w:type="dxa"/>
            <w:hideMark/>
          </w:tcPr>
          <w:p w14:paraId="1014699E"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67</w:t>
            </w:r>
          </w:p>
        </w:tc>
        <w:tc>
          <w:tcPr>
            <w:tcW w:w="2268" w:type="dxa"/>
            <w:hideMark/>
          </w:tcPr>
          <w:p w14:paraId="7A2495D5"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78</w:t>
            </w:r>
          </w:p>
        </w:tc>
        <w:tc>
          <w:tcPr>
            <w:tcW w:w="2126" w:type="dxa"/>
            <w:hideMark/>
          </w:tcPr>
          <w:p w14:paraId="6894F880"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22</w:t>
            </w:r>
          </w:p>
        </w:tc>
      </w:tr>
      <w:tr w:rsidR="004627A1" w:rsidRPr="004627A1" w14:paraId="7B37E963" w14:textId="77777777" w:rsidTr="004627A1">
        <w:trPr>
          <w:trHeight w:val="880"/>
        </w:trPr>
        <w:tc>
          <w:tcPr>
            <w:tcW w:w="2405" w:type="dxa"/>
            <w:hideMark/>
          </w:tcPr>
          <w:p w14:paraId="579C7409"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Correct timing (week after menstruation)</w:t>
            </w:r>
          </w:p>
        </w:tc>
        <w:tc>
          <w:tcPr>
            <w:tcW w:w="1559" w:type="dxa"/>
            <w:hideMark/>
          </w:tcPr>
          <w:p w14:paraId="281C5610"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14</w:t>
            </w:r>
          </w:p>
        </w:tc>
        <w:tc>
          <w:tcPr>
            <w:tcW w:w="1560" w:type="dxa"/>
            <w:hideMark/>
          </w:tcPr>
          <w:p w14:paraId="621E60A7"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86</w:t>
            </w:r>
          </w:p>
        </w:tc>
        <w:tc>
          <w:tcPr>
            <w:tcW w:w="2268" w:type="dxa"/>
            <w:hideMark/>
          </w:tcPr>
          <w:p w14:paraId="426ED364"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86</w:t>
            </w:r>
          </w:p>
        </w:tc>
        <w:tc>
          <w:tcPr>
            <w:tcW w:w="2126" w:type="dxa"/>
            <w:hideMark/>
          </w:tcPr>
          <w:p w14:paraId="30B06C4F"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14</w:t>
            </w:r>
          </w:p>
        </w:tc>
      </w:tr>
      <w:tr w:rsidR="004627A1" w:rsidRPr="004627A1" w14:paraId="2B508F05" w14:textId="77777777" w:rsidTr="004627A1">
        <w:trPr>
          <w:trHeight w:val="864"/>
        </w:trPr>
        <w:tc>
          <w:tcPr>
            <w:tcW w:w="2405" w:type="dxa"/>
            <w:hideMark/>
          </w:tcPr>
          <w:p w14:paraId="2B01813D"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Palpation using 3 fingers</w:t>
            </w:r>
          </w:p>
        </w:tc>
        <w:tc>
          <w:tcPr>
            <w:tcW w:w="1559" w:type="dxa"/>
            <w:hideMark/>
          </w:tcPr>
          <w:p w14:paraId="73C7C7D1"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29</w:t>
            </w:r>
          </w:p>
        </w:tc>
        <w:tc>
          <w:tcPr>
            <w:tcW w:w="1560" w:type="dxa"/>
            <w:hideMark/>
          </w:tcPr>
          <w:p w14:paraId="524981C7"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71</w:t>
            </w:r>
          </w:p>
        </w:tc>
        <w:tc>
          <w:tcPr>
            <w:tcW w:w="2268" w:type="dxa"/>
            <w:hideMark/>
          </w:tcPr>
          <w:p w14:paraId="69049C03"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94</w:t>
            </w:r>
          </w:p>
        </w:tc>
        <w:tc>
          <w:tcPr>
            <w:tcW w:w="2126" w:type="dxa"/>
            <w:hideMark/>
          </w:tcPr>
          <w:p w14:paraId="70E20E6E" w14:textId="77777777" w:rsidR="004627A1" w:rsidRPr="004627A1" w:rsidRDefault="004627A1" w:rsidP="004627A1">
            <w:pPr>
              <w:jc w:val="center"/>
              <w:rPr>
                <w:rFonts w:ascii="Times New Roman" w:hAnsi="Times New Roman" w:cs="Times New Roman"/>
              </w:rPr>
            </w:pPr>
            <w:r w:rsidRPr="004627A1">
              <w:rPr>
                <w:rFonts w:ascii="Times New Roman" w:hAnsi="Times New Roman" w:cs="Times New Roman"/>
              </w:rPr>
              <w:t>6</w:t>
            </w:r>
          </w:p>
        </w:tc>
      </w:tr>
    </w:tbl>
    <w:p w14:paraId="4FAD4BEF" w14:textId="77777777" w:rsidR="002B536E" w:rsidRPr="004627A1" w:rsidRDefault="002B536E" w:rsidP="004627A1">
      <w:pPr>
        <w:jc w:val="both"/>
        <w:rPr>
          <w:rFonts w:ascii="Times New Roman" w:hAnsi="Times New Roman" w:cs="Times New Roman"/>
        </w:rPr>
      </w:pPr>
    </w:p>
    <w:p w14:paraId="40557EE1" w14:textId="6723F16F" w:rsidR="002775CB" w:rsidRDefault="002775CB" w:rsidP="002775CB">
      <w:pPr>
        <w:pStyle w:val="NormalWeb"/>
        <w:jc w:val="both"/>
      </w:pPr>
      <w:r>
        <w:t>The table shows a significant improvement in students’ knowledge of breast cancer screening and treatment after the intervention. Awareness of screening methods increased from 41% to 74%, and knowledge of treatment options rose from 45% to 94%. Understanding of yearly mammography recommendations also improved from 11% to 63%, highlighting the effectiveness of structured education.</w:t>
      </w:r>
    </w:p>
    <w:p w14:paraId="68F215F9" w14:textId="23C5B5AD" w:rsidR="00D62D0B" w:rsidRPr="004627A1" w:rsidRDefault="00D62D0B" w:rsidP="002775CB">
      <w:pPr>
        <w:pStyle w:val="NormalWeb"/>
        <w:jc w:val="both"/>
      </w:pPr>
      <w:r w:rsidRPr="00D62D0B">
        <w:t>Table 4: Screening and Treatment Knowledge</w:t>
      </w:r>
    </w:p>
    <w:tbl>
      <w:tblPr>
        <w:tblStyle w:val="TableGrid"/>
        <w:tblW w:w="9829" w:type="dxa"/>
        <w:tblLook w:val="04A0" w:firstRow="1" w:lastRow="0" w:firstColumn="1" w:lastColumn="0" w:noHBand="0" w:noVBand="1"/>
      </w:tblPr>
      <w:tblGrid>
        <w:gridCol w:w="3365"/>
        <w:gridCol w:w="1171"/>
        <w:gridCol w:w="1611"/>
        <w:gridCol w:w="1905"/>
        <w:gridCol w:w="1777"/>
      </w:tblGrid>
      <w:tr w:rsidR="00625995" w:rsidRPr="004627A1" w14:paraId="455A2633" w14:textId="77777777" w:rsidTr="002775CB">
        <w:trPr>
          <w:trHeight w:val="711"/>
        </w:trPr>
        <w:tc>
          <w:tcPr>
            <w:tcW w:w="3365" w:type="dxa"/>
            <w:hideMark/>
          </w:tcPr>
          <w:p w14:paraId="2D69862E" w14:textId="77777777" w:rsidR="004627A1" w:rsidRPr="004627A1" w:rsidRDefault="004627A1" w:rsidP="002775CB">
            <w:pPr>
              <w:spacing w:line="276" w:lineRule="auto"/>
              <w:jc w:val="center"/>
              <w:rPr>
                <w:rFonts w:ascii="Times New Roman" w:hAnsi="Times New Roman" w:cs="Times New Roman"/>
                <w:b/>
                <w:bCs/>
              </w:rPr>
            </w:pPr>
            <w:r w:rsidRPr="004627A1">
              <w:rPr>
                <w:rFonts w:ascii="Times New Roman" w:hAnsi="Times New Roman" w:cs="Times New Roman"/>
                <w:b/>
                <w:bCs/>
              </w:rPr>
              <w:t>Variable</w:t>
            </w:r>
          </w:p>
        </w:tc>
        <w:tc>
          <w:tcPr>
            <w:tcW w:w="1171" w:type="dxa"/>
            <w:hideMark/>
          </w:tcPr>
          <w:p w14:paraId="444D6176" w14:textId="77777777" w:rsidR="004627A1" w:rsidRPr="004627A1" w:rsidRDefault="004627A1" w:rsidP="002775CB">
            <w:pPr>
              <w:spacing w:line="276" w:lineRule="auto"/>
              <w:jc w:val="center"/>
              <w:rPr>
                <w:rFonts w:ascii="Times New Roman" w:hAnsi="Times New Roman" w:cs="Times New Roman"/>
                <w:b/>
                <w:bCs/>
              </w:rPr>
            </w:pPr>
            <w:r w:rsidRPr="004627A1">
              <w:rPr>
                <w:rFonts w:ascii="Times New Roman" w:hAnsi="Times New Roman" w:cs="Times New Roman"/>
                <w:b/>
                <w:bCs/>
              </w:rPr>
              <w:t>Pre-Test Yes (%)</w:t>
            </w:r>
          </w:p>
        </w:tc>
        <w:tc>
          <w:tcPr>
            <w:tcW w:w="1611" w:type="dxa"/>
            <w:hideMark/>
          </w:tcPr>
          <w:p w14:paraId="67A0C208" w14:textId="77777777" w:rsidR="004627A1" w:rsidRPr="004627A1" w:rsidRDefault="004627A1" w:rsidP="002775CB">
            <w:pPr>
              <w:spacing w:line="276" w:lineRule="auto"/>
              <w:jc w:val="center"/>
              <w:rPr>
                <w:rFonts w:ascii="Times New Roman" w:hAnsi="Times New Roman" w:cs="Times New Roman"/>
                <w:b/>
                <w:bCs/>
              </w:rPr>
            </w:pPr>
            <w:r w:rsidRPr="004627A1">
              <w:rPr>
                <w:rFonts w:ascii="Times New Roman" w:hAnsi="Times New Roman" w:cs="Times New Roman"/>
                <w:b/>
                <w:bCs/>
              </w:rPr>
              <w:t>Pre-Test No (%)</w:t>
            </w:r>
          </w:p>
        </w:tc>
        <w:tc>
          <w:tcPr>
            <w:tcW w:w="1905" w:type="dxa"/>
            <w:hideMark/>
          </w:tcPr>
          <w:p w14:paraId="1D40A8C4" w14:textId="77777777" w:rsidR="004627A1" w:rsidRPr="004627A1" w:rsidRDefault="004627A1" w:rsidP="002775CB">
            <w:pPr>
              <w:spacing w:line="276" w:lineRule="auto"/>
              <w:jc w:val="center"/>
              <w:rPr>
                <w:rFonts w:ascii="Times New Roman" w:hAnsi="Times New Roman" w:cs="Times New Roman"/>
                <w:b/>
                <w:bCs/>
              </w:rPr>
            </w:pPr>
            <w:r w:rsidRPr="004627A1">
              <w:rPr>
                <w:rFonts w:ascii="Times New Roman" w:hAnsi="Times New Roman" w:cs="Times New Roman"/>
                <w:b/>
                <w:bCs/>
              </w:rPr>
              <w:t>Post-Test Yes (%)</w:t>
            </w:r>
          </w:p>
        </w:tc>
        <w:tc>
          <w:tcPr>
            <w:tcW w:w="1777" w:type="dxa"/>
            <w:hideMark/>
          </w:tcPr>
          <w:p w14:paraId="54972458" w14:textId="77777777" w:rsidR="004627A1" w:rsidRPr="004627A1" w:rsidRDefault="004627A1" w:rsidP="002775CB">
            <w:pPr>
              <w:spacing w:line="276" w:lineRule="auto"/>
              <w:jc w:val="center"/>
              <w:rPr>
                <w:rFonts w:ascii="Times New Roman" w:hAnsi="Times New Roman" w:cs="Times New Roman"/>
                <w:b/>
                <w:bCs/>
              </w:rPr>
            </w:pPr>
            <w:r w:rsidRPr="004627A1">
              <w:rPr>
                <w:rFonts w:ascii="Times New Roman" w:hAnsi="Times New Roman" w:cs="Times New Roman"/>
                <w:b/>
                <w:bCs/>
              </w:rPr>
              <w:t>Post-Test No (%)</w:t>
            </w:r>
          </w:p>
        </w:tc>
      </w:tr>
      <w:tr w:rsidR="00625995" w:rsidRPr="004627A1" w14:paraId="737732E8" w14:textId="77777777" w:rsidTr="002775CB">
        <w:trPr>
          <w:trHeight w:val="1448"/>
        </w:trPr>
        <w:tc>
          <w:tcPr>
            <w:tcW w:w="3365" w:type="dxa"/>
            <w:hideMark/>
          </w:tcPr>
          <w:p w14:paraId="2E785163"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Screening methods: BSE, mammography, CBE, X-ray</w:t>
            </w:r>
          </w:p>
        </w:tc>
        <w:tc>
          <w:tcPr>
            <w:tcW w:w="1171" w:type="dxa"/>
            <w:hideMark/>
          </w:tcPr>
          <w:p w14:paraId="58D71B27"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41</w:t>
            </w:r>
          </w:p>
        </w:tc>
        <w:tc>
          <w:tcPr>
            <w:tcW w:w="1611" w:type="dxa"/>
            <w:hideMark/>
          </w:tcPr>
          <w:p w14:paraId="4F399F5A"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59</w:t>
            </w:r>
          </w:p>
        </w:tc>
        <w:tc>
          <w:tcPr>
            <w:tcW w:w="1905" w:type="dxa"/>
            <w:hideMark/>
          </w:tcPr>
          <w:p w14:paraId="70A32705"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74</w:t>
            </w:r>
          </w:p>
        </w:tc>
        <w:tc>
          <w:tcPr>
            <w:tcW w:w="1777" w:type="dxa"/>
            <w:hideMark/>
          </w:tcPr>
          <w:p w14:paraId="3E1CD72A"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26</w:t>
            </w:r>
          </w:p>
        </w:tc>
      </w:tr>
      <w:tr w:rsidR="00625995" w:rsidRPr="004627A1" w14:paraId="7E8A0E1C" w14:textId="77777777" w:rsidTr="002775CB">
        <w:trPr>
          <w:trHeight w:val="1947"/>
        </w:trPr>
        <w:tc>
          <w:tcPr>
            <w:tcW w:w="3365" w:type="dxa"/>
            <w:hideMark/>
          </w:tcPr>
          <w:p w14:paraId="3EE8E784"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lastRenderedPageBreak/>
              <w:t>Treatment methods: Surgery, chemotherapy, radiation, hormonal therapy</w:t>
            </w:r>
          </w:p>
        </w:tc>
        <w:tc>
          <w:tcPr>
            <w:tcW w:w="1171" w:type="dxa"/>
            <w:hideMark/>
          </w:tcPr>
          <w:p w14:paraId="080688E6"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45</w:t>
            </w:r>
          </w:p>
        </w:tc>
        <w:tc>
          <w:tcPr>
            <w:tcW w:w="1611" w:type="dxa"/>
            <w:hideMark/>
          </w:tcPr>
          <w:p w14:paraId="7DBEA024"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55</w:t>
            </w:r>
          </w:p>
        </w:tc>
        <w:tc>
          <w:tcPr>
            <w:tcW w:w="1905" w:type="dxa"/>
            <w:hideMark/>
          </w:tcPr>
          <w:p w14:paraId="151274F3"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94</w:t>
            </w:r>
          </w:p>
        </w:tc>
        <w:tc>
          <w:tcPr>
            <w:tcW w:w="1777" w:type="dxa"/>
            <w:hideMark/>
          </w:tcPr>
          <w:p w14:paraId="001D491A"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6</w:t>
            </w:r>
          </w:p>
        </w:tc>
      </w:tr>
      <w:tr w:rsidR="00625995" w:rsidRPr="004627A1" w14:paraId="6863B1EB" w14:textId="77777777" w:rsidTr="002775CB">
        <w:trPr>
          <w:trHeight w:val="611"/>
        </w:trPr>
        <w:tc>
          <w:tcPr>
            <w:tcW w:w="3365" w:type="dxa"/>
            <w:hideMark/>
          </w:tcPr>
          <w:p w14:paraId="114C33B3"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Mammography should be done yearly</w:t>
            </w:r>
          </w:p>
        </w:tc>
        <w:tc>
          <w:tcPr>
            <w:tcW w:w="1171" w:type="dxa"/>
            <w:hideMark/>
          </w:tcPr>
          <w:p w14:paraId="33680EB4"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11</w:t>
            </w:r>
          </w:p>
        </w:tc>
        <w:tc>
          <w:tcPr>
            <w:tcW w:w="1611" w:type="dxa"/>
            <w:hideMark/>
          </w:tcPr>
          <w:p w14:paraId="3A08DD77"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89</w:t>
            </w:r>
          </w:p>
        </w:tc>
        <w:tc>
          <w:tcPr>
            <w:tcW w:w="1905" w:type="dxa"/>
            <w:hideMark/>
          </w:tcPr>
          <w:p w14:paraId="0125026A"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63</w:t>
            </w:r>
          </w:p>
        </w:tc>
        <w:tc>
          <w:tcPr>
            <w:tcW w:w="1777" w:type="dxa"/>
            <w:hideMark/>
          </w:tcPr>
          <w:p w14:paraId="03DA4A5E" w14:textId="77777777" w:rsidR="004627A1" w:rsidRPr="004627A1" w:rsidRDefault="004627A1" w:rsidP="002775CB">
            <w:pPr>
              <w:spacing w:line="276" w:lineRule="auto"/>
              <w:jc w:val="center"/>
              <w:rPr>
                <w:rFonts w:ascii="Times New Roman" w:hAnsi="Times New Roman" w:cs="Times New Roman"/>
              </w:rPr>
            </w:pPr>
            <w:r w:rsidRPr="004627A1">
              <w:rPr>
                <w:rFonts w:ascii="Times New Roman" w:hAnsi="Times New Roman" w:cs="Times New Roman"/>
              </w:rPr>
              <w:t>37</w:t>
            </w:r>
          </w:p>
        </w:tc>
      </w:tr>
    </w:tbl>
    <w:p w14:paraId="0B020728" w14:textId="4EB17CD0" w:rsidR="002775CB" w:rsidRDefault="002775CB" w:rsidP="004627A1">
      <w:pPr>
        <w:spacing w:before="100" w:beforeAutospacing="1" w:after="100" w:afterAutospacing="1" w:line="240" w:lineRule="auto"/>
        <w:jc w:val="both"/>
        <w:rPr>
          <w:rFonts w:ascii="Times New Roman" w:hAnsi="Times New Roman" w:cs="Times New Roman"/>
        </w:rPr>
      </w:pPr>
      <w:r w:rsidRPr="002775CB">
        <w:rPr>
          <w:rFonts w:ascii="Times New Roman" w:hAnsi="Times New Roman" w:cs="Times New Roman"/>
        </w:rPr>
        <w:t>Table 5 shows a substantial improvement in mean knowledge scores across all domains following the educational intervention. Pre-test scores were lowest for risk factors (24.8%) and BSE (21.6%), while post-test scores increased markedly, with overall knowledge rising from 34.6% to 78.3%. This highlights the effectiveness of structured education in enhancing students’ understanding of breast cancer, its risk factors, signs and symptoms, BSE, and detection and treatment methods.</w:t>
      </w:r>
    </w:p>
    <w:p w14:paraId="0A0E075D" w14:textId="20703BE1" w:rsidR="00D62D0B" w:rsidRPr="004627A1" w:rsidRDefault="00D62D0B"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62D0B">
        <w:rPr>
          <w:rFonts w:ascii="Times New Roman" w:eastAsia="Times New Roman" w:hAnsi="Times New Roman" w:cs="Times New Roman"/>
          <w:kern w:val="0"/>
          <w:lang w:eastAsia="en-IN"/>
          <w14:ligatures w14:val="none"/>
        </w:rPr>
        <w:t>Table 5: Mean Knowledge Scores (%) Across Domains</w:t>
      </w:r>
    </w:p>
    <w:tbl>
      <w:tblPr>
        <w:tblStyle w:val="TableGrid"/>
        <w:tblW w:w="9864" w:type="dxa"/>
        <w:tblLook w:val="04A0" w:firstRow="1" w:lastRow="0" w:firstColumn="1" w:lastColumn="0" w:noHBand="0" w:noVBand="1"/>
      </w:tblPr>
      <w:tblGrid>
        <w:gridCol w:w="3883"/>
        <w:gridCol w:w="2392"/>
        <w:gridCol w:w="3589"/>
      </w:tblGrid>
      <w:tr w:rsidR="004627A1" w:rsidRPr="004627A1" w14:paraId="2C10CC3E" w14:textId="77777777" w:rsidTr="002775CB">
        <w:trPr>
          <w:trHeight w:val="322"/>
        </w:trPr>
        <w:tc>
          <w:tcPr>
            <w:tcW w:w="3883" w:type="dxa"/>
            <w:hideMark/>
          </w:tcPr>
          <w:p w14:paraId="63D2F49E" w14:textId="77777777" w:rsidR="004627A1" w:rsidRPr="004627A1" w:rsidRDefault="004627A1" w:rsidP="002775CB">
            <w:pPr>
              <w:spacing w:line="360" w:lineRule="auto"/>
              <w:jc w:val="center"/>
              <w:rPr>
                <w:rFonts w:ascii="Times New Roman" w:hAnsi="Times New Roman" w:cs="Times New Roman"/>
                <w:b/>
                <w:bCs/>
              </w:rPr>
            </w:pPr>
            <w:r w:rsidRPr="004627A1">
              <w:rPr>
                <w:rFonts w:ascii="Times New Roman" w:hAnsi="Times New Roman" w:cs="Times New Roman"/>
                <w:b/>
                <w:bCs/>
              </w:rPr>
              <w:t>Knowledge Domain</w:t>
            </w:r>
          </w:p>
        </w:tc>
        <w:tc>
          <w:tcPr>
            <w:tcW w:w="2392" w:type="dxa"/>
            <w:hideMark/>
          </w:tcPr>
          <w:p w14:paraId="2EFF3115" w14:textId="77777777" w:rsidR="004627A1" w:rsidRPr="004627A1" w:rsidRDefault="004627A1" w:rsidP="002775CB">
            <w:pPr>
              <w:spacing w:line="360" w:lineRule="auto"/>
              <w:jc w:val="center"/>
              <w:rPr>
                <w:rFonts w:ascii="Times New Roman" w:hAnsi="Times New Roman" w:cs="Times New Roman"/>
                <w:b/>
                <w:bCs/>
              </w:rPr>
            </w:pPr>
            <w:r w:rsidRPr="004627A1">
              <w:rPr>
                <w:rFonts w:ascii="Times New Roman" w:hAnsi="Times New Roman" w:cs="Times New Roman"/>
                <w:b/>
                <w:bCs/>
              </w:rPr>
              <w:t>Pre-Test Mean (%)</w:t>
            </w:r>
          </w:p>
        </w:tc>
        <w:tc>
          <w:tcPr>
            <w:tcW w:w="3589" w:type="dxa"/>
            <w:hideMark/>
          </w:tcPr>
          <w:p w14:paraId="0F0ACABF" w14:textId="77777777" w:rsidR="004627A1" w:rsidRPr="004627A1" w:rsidRDefault="004627A1" w:rsidP="002775CB">
            <w:pPr>
              <w:spacing w:line="360" w:lineRule="auto"/>
              <w:jc w:val="center"/>
              <w:rPr>
                <w:rFonts w:ascii="Times New Roman" w:hAnsi="Times New Roman" w:cs="Times New Roman"/>
                <w:b/>
                <w:bCs/>
              </w:rPr>
            </w:pPr>
            <w:r w:rsidRPr="004627A1">
              <w:rPr>
                <w:rFonts w:ascii="Times New Roman" w:hAnsi="Times New Roman" w:cs="Times New Roman"/>
                <w:b/>
                <w:bCs/>
              </w:rPr>
              <w:t>Post-Test Mean (%)</w:t>
            </w:r>
          </w:p>
        </w:tc>
      </w:tr>
      <w:tr w:rsidR="004627A1" w:rsidRPr="004627A1" w14:paraId="28E35D41" w14:textId="77777777" w:rsidTr="002775CB">
        <w:trPr>
          <w:trHeight w:val="129"/>
        </w:trPr>
        <w:tc>
          <w:tcPr>
            <w:tcW w:w="3883" w:type="dxa"/>
            <w:hideMark/>
          </w:tcPr>
          <w:p w14:paraId="1B782B9C"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Breast cancer knowledge</w:t>
            </w:r>
          </w:p>
        </w:tc>
        <w:tc>
          <w:tcPr>
            <w:tcW w:w="2392" w:type="dxa"/>
            <w:hideMark/>
          </w:tcPr>
          <w:p w14:paraId="6C2DC547"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67.6</w:t>
            </w:r>
          </w:p>
        </w:tc>
        <w:tc>
          <w:tcPr>
            <w:tcW w:w="3589" w:type="dxa"/>
            <w:hideMark/>
          </w:tcPr>
          <w:p w14:paraId="32F62B2E"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95</w:t>
            </w:r>
          </w:p>
        </w:tc>
      </w:tr>
      <w:tr w:rsidR="004627A1" w:rsidRPr="004627A1" w14:paraId="12340C57" w14:textId="77777777" w:rsidTr="002775CB">
        <w:trPr>
          <w:trHeight w:val="121"/>
        </w:trPr>
        <w:tc>
          <w:tcPr>
            <w:tcW w:w="3883" w:type="dxa"/>
            <w:hideMark/>
          </w:tcPr>
          <w:p w14:paraId="357D3C6A"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Risk factors</w:t>
            </w:r>
          </w:p>
        </w:tc>
        <w:tc>
          <w:tcPr>
            <w:tcW w:w="2392" w:type="dxa"/>
            <w:hideMark/>
          </w:tcPr>
          <w:p w14:paraId="20837205"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24.8</w:t>
            </w:r>
          </w:p>
        </w:tc>
        <w:tc>
          <w:tcPr>
            <w:tcW w:w="3589" w:type="dxa"/>
            <w:hideMark/>
          </w:tcPr>
          <w:p w14:paraId="6DB9F68A"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67.5</w:t>
            </w:r>
          </w:p>
        </w:tc>
      </w:tr>
      <w:tr w:rsidR="004627A1" w:rsidRPr="004627A1" w14:paraId="36DB0AEE" w14:textId="77777777" w:rsidTr="002775CB">
        <w:trPr>
          <w:trHeight w:val="258"/>
        </w:trPr>
        <w:tc>
          <w:tcPr>
            <w:tcW w:w="3883" w:type="dxa"/>
            <w:hideMark/>
          </w:tcPr>
          <w:p w14:paraId="71CA10FC"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Signs and symptoms</w:t>
            </w:r>
          </w:p>
        </w:tc>
        <w:tc>
          <w:tcPr>
            <w:tcW w:w="2392" w:type="dxa"/>
            <w:hideMark/>
          </w:tcPr>
          <w:p w14:paraId="6FFA9A44"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27.1</w:t>
            </w:r>
          </w:p>
        </w:tc>
        <w:tc>
          <w:tcPr>
            <w:tcW w:w="3589" w:type="dxa"/>
            <w:hideMark/>
          </w:tcPr>
          <w:p w14:paraId="7BFD1351"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84.9</w:t>
            </w:r>
          </w:p>
        </w:tc>
      </w:tr>
      <w:tr w:rsidR="004627A1" w:rsidRPr="004627A1" w14:paraId="64DE70E4" w14:textId="77777777" w:rsidTr="002775CB">
        <w:trPr>
          <w:trHeight w:val="381"/>
        </w:trPr>
        <w:tc>
          <w:tcPr>
            <w:tcW w:w="3883" w:type="dxa"/>
            <w:hideMark/>
          </w:tcPr>
          <w:p w14:paraId="0C3F13B9"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Breast self-examination</w:t>
            </w:r>
          </w:p>
        </w:tc>
        <w:tc>
          <w:tcPr>
            <w:tcW w:w="2392" w:type="dxa"/>
            <w:hideMark/>
          </w:tcPr>
          <w:p w14:paraId="6AE449B7"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21.6</w:t>
            </w:r>
          </w:p>
        </w:tc>
        <w:tc>
          <w:tcPr>
            <w:tcW w:w="3589" w:type="dxa"/>
            <w:hideMark/>
          </w:tcPr>
          <w:p w14:paraId="52ECE372"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67.3</w:t>
            </w:r>
          </w:p>
        </w:tc>
      </w:tr>
      <w:tr w:rsidR="004627A1" w:rsidRPr="004627A1" w14:paraId="22E16750" w14:textId="77777777" w:rsidTr="002775CB">
        <w:trPr>
          <w:trHeight w:val="121"/>
        </w:trPr>
        <w:tc>
          <w:tcPr>
            <w:tcW w:w="3883" w:type="dxa"/>
            <w:hideMark/>
          </w:tcPr>
          <w:p w14:paraId="449DCAEC"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Detection &amp; treatment</w:t>
            </w:r>
          </w:p>
        </w:tc>
        <w:tc>
          <w:tcPr>
            <w:tcW w:w="2392" w:type="dxa"/>
            <w:hideMark/>
          </w:tcPr>
          <w:p w14:paraId="747E8F61"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32.2</w:t>
            </w:r>
          </w:p>
        </w:tc>
        <w:tc>
          <w:tcPr>
            <w:tcW w:w="3589" w:type="dxa"/>
            <w:hideMark/>
          </w:tcPr>
          <w:p w14:paraId="364F7FAA"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76.8</w:t>
            </w:r>
          </w:p>
        </w:tc>
      </w:tr>
      <w:tr w:rsidR="004627A1" w:rsidRPr="004627A1" w14:paraId="00921156" w14:textId="77777777" w:rsidTr="002775CB">
        <w:trPr>
          <w:trHeight w:val="135"/>
        </w:trPr>
        <w:tc>
          <w:tcPr>
            <w:tcW w:w="3883" w:type="dxa"/>
            <w:hideMark/>
          </w:tcPr>
          <w:p w14:paraId="3C4537A3" w14:textId="77777777" w:rsidR="004627A1" w:rsidRPr="004627A1" w:rsidRDefault="004627A1" w:rsidP="002775CB">
            <w:pPr>
              <w:spacing w:line="360" w:lineRule="auto"/>
              <w:jc w:val="center"/>
              <w:rPr>
                <w:rFonts w:ascii="Times New Roman" w:hAnsi="Times New Roman" w:cs="Times New Roman"/>
                <w:b/>
                <w:bCs/>
              </w:rPr>
            </w:pPr>
            <w:r w:rsidRPr="004627A1">
              <w:rPr>
                <w:rFonts w:ascii="Times New Roman" w:hAnsi="Times New Roman" w:cs="Times New Roman"/>
                <w:b/>
                <w:bCs/>
              </w:rPr>
              <w:t>Overall Mean</w:t>
            </w:r>
          </w:p>
        </w:tc>
        <w:tc>
          <w:tcPr>
            <w:tcW w:w="2392" w:type="dxa"/>
            <w:hideMark/>
          </w:tcPr>
          <w:p w14:paraId="46743E4F"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34.6</w:t>
            </w:r>
          </w:p>
        </w:tc>
        <w:tc>
          <w:tcPr>
            <w:tcW w:w="3589" w:type="dxa"/>
            <w:hideMark/>
          </w:tcPr>
          <w:p w14:paraId="74872B39" w14:textId="77777777" w:rsidR="004627A1" w:rsidRPr="004627A1" w:rsidRDefault="004627A1" w:rsidP="002775CB">
            <w:pPr>
              <w:spacing w:line="360" w:lineRule="auto"/>
              <w:jc w:val="center"/>
              <w:rPr>
                <w:rFonts w:ascii="Times New Roman" w:hAnsi="Times New Roman" w:cs="Times New Roman"/>
              </w:rPr>
            </w:pPr>
            <w:r w:rsidRPr="004627A1">
              <w:rPr>
                <w:rFonts w:ascii="Times New Roman" w:hAnsi="Times New Roman" w:cs="Times New Roman"/>
              </w:rPr>
              <w:t>78.3</w:t>
            </w:r>
          </w:p>
        </w:tc>
      </w:tr>
    </w:tbl>
    <w:p w14:paraId="55B2D9E4" w14:textId="77777777"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4. Discussion</w:t>
      </w:r>
    </w:p>
    <w:p w14:paraId="52B02C4E" w14:textId="49E8233D" w:rsidR="005F407F" w:rsidRPr="005F407F" w:rsidRDefault="005F407F" w:rsidP="005F407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F407F">
        <w:rPr>
          <w:rFonts w:ascii="Times New Roman" w:eastAsia="Times New Roman" w:hAnsi="Times New Roman" w:cs="Times New Roman"/>
          <w:kern w:val="0"/>
          <w:lang w:eastAsia="en-IN"/>
          <w14:ligatures w14:val="none"/>
        </w:rPr>
        <w:t>Breast cancer is the most commonly diagnosed malignancy among women in India and constitutes a major public health burden due to rising incidence, delayed diagnosis, and limited awareness regarding early detection strategies⁹. Despite increasing media exposure and health campaigns, breast cancer is often neglected until it directly affects a family member. Early diagnosis through awareness of risk factors, recognition of warning signs, and adoption of screening practices is strongly associated with improved survival outcomes and reduced disease-related morbidity</w:t>
      </w:r>
      <w:r w:rsidRPr="005F407F">
        <w:rPr>
          <w:rFonts w:ascii="Times New Roman" w:eastAsia="Times New Roman" w:hAnsi="Times New Roman" w:cs="Times New Roman"/>
          <w:kern w:val="0"/>
          <w:vertAlign w:val="superscript"/>
          <w:lang w:eastAsia="en-IN"/>
          <w14:ligatures w14:val="none"/>
        </w:rPr>
        <w:t>10</w:t>
      </w:r>
      <w:r w:rsidRPr="005F407F">
        <w:rPr>
          <w:rFonts w:ascii="Times New Roman" w:eastAsia="Times New Roman" w:hAnsi="Times New Roman" w:cs="Times New Roman"/>
          <w:kern w:val="0"/>
          <w:lang w:eastAsia="en-IN"/>
          <w14:ligatures w14:val="none"/>
        </w:rPr>
        <w:t>.</w:t>
      </w:r>
    </w:p>
    <w:p w14:paraId="4BA08666" w14:textId="77777777" w:rsidR="005F407F" w:rsidRPr="005F407F" w:rsidRDefault="005F407F" w:rsidP="005F407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F407F">
        <w:rPr>
          <w:rFonts w:ascii="Times New Roman" w:eastAsia="Times New Roman" w:hAnsi="Times New Roman" w:cs="Times New Roman"/>
          <w:kern w:val="0"/>
          <w:lang w:eastAsia="en-IN"/>
          <w14:ligatures w14:val="none"/>
        </w:rPr>
        <w:t>The present prospective observational study was designed to assess the level of awareness regarding breast cancer among degree college students in the Kalaburagi district and to evaluate the impact of a structured educational intervention using visual presentations and informational leaflets. The findings demonstrate that although all participants (100%) had heard of breast cancer, detailed knowledge regarding risk factors, signs and symptoms, breast self-examination (BSE), and diagnostic and treatment modalities was markedly inadequate prior to the intervention. This reflects the superficial nature of awareness, where familiarity with the disease name does not translate into meaningful preventive behaviour.</w:t>
      </w:r>
    </w:p>
    <w:p w14:paraId="6850DDA1" w14:textId="4F8C699A" w:rsidR="005F407F" w:rsidRPr="005F407F" w:rsidRDefault="005F407F" w:rsidP="005F407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F407F">
        <w:rPr>
          <w:rFonts w:ascii="Times New Roman" w:eastAsia="Times New Roman" w:hAnsi="Times New Roman" w:cs="Times New Roman"/>
          <w:kern w:val="0"/>
          <w:lang w:eastAsia="en-IN"/>
          <w14:ligatures w14:val="none"/>
        </w:rPr>
        <w:lastRenderedPageBreak/>
        <w:t>Comparable findings were reported by Sama CB et al., who conducted a cross-sectional study among 345 female undergraduate students in Cameroon and observed that, although most students were aware of breast cancer, their understanding of its risk factors, clinical presentation, and preventive practices such as BSE was poor, with a very low prevalence of self-examination practice</w:t>
      </w:r>
      <w:r w:rsidRPr="005F407F">
        <w:rPr>
          <w:rFonts w:ascii="Times New Roman" w:eastAsia="Times New Roman" w:hAnsi="Times New Roman" w:cs="Times New Roman"/>
          <w:kern w:val="0"/>
          <w:vertAlign w:val="superscript"/>
          <w:lang w:eastAsia="en-IN"/>
          <w14:ligatures w14:val="none"/>
        </w:rPr>
        <w:t>11</w:t>
      </w:r>
      <w:r w:rsidRPr="005F407F">
        <w:rPr>
          <w:rFonts w:ascii="Times New Roman" w:eastAsia="Times New Roman" w:hAnsi="Times New Roman" w:cs="Times New Roman"/>
          <w:kern w:val="0"/>
          <w:lang w:eastAsia="en-IN"/>
          <w14:ligatures w14:val="none"/>
        </w:rPr>
        <w:t>. Similar trends have been documented in multiple studies from low- and middle-income countries, highlighting a global gap between awareness and practice among young women</w:t>
      </w:r>
      <w:r>
        <w:rPr>
          <w:rFonts w:ascii="Times New Roman" w:eastAsia="Times New Roman" w:hAnsi="Times New Roman" w:cs="Times New Roman"/>
          <w:kern w:val="0"/>
          <w:lang w:eastAsia="en-IN"/>
          <w14:ligatures w14:val="none"/>
        </w:rPr>
        <w:t>.</w:t>
      </w:r>
      <w:r w:rsidRPr="005F407F">
        <w:rPr>
          <w:rFonts w:ascii="Times New Roman" w:eastAsia="Times New Roman" w:hAnsi="Times New Roman" w:cs="Times New Roman"/>
          <w:kern w:val="0"/>
          <w:vertAlign w:val="superscript"/>
          <w:lang w:eastAsia="en-IN"/>
          <w14:ligatures w14:val="none"/>
        </w:rPr>
        <w:t>12,13</w:t>
      </w:r>
    </w:p>
    <w:p w14:paraId="01535CE2" w14:textId="4FD8E9C1" w:rsidR="005F407F" w:rsidRPr="005F407F" w:rsidRDefault="005F407F" w:rsidP="005F407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F407F">
        <w:rPr>
          <w:rFonts w:ascii="Times New Roman" w:eastAsia="Times New Roman" w:hAnsi="Times New Roman" w:cs="Times New Roman"/>
          <w:kern w:val="0"/>
          <w:lang w:eastAsia="en-IN"/>
          <w14:ligatures w14:val="none"/>
        </w:rPr>
        <w:t>In the current study, only 11% of participants reported ever performing breast self-examination, indicating alarmingly low engagement in preventive practices. At baseline, overall pre-test knowledge regarding breast cancer was 67.6%; however, domain-wise analysis revealed significantly low knowledge concerning risk factors (24.8%), signs and symptoms (27.1%), BSE (21.6%), and detection and treatment options (32.2%). These findings are consistent with earlier Indian studies that reported inadequate understanding of breast cancer warning signs and screening methods among college students and the general female population</w:t>
      </w:r>
      <w:r w:rsidRPr="005F407F">
        <w:rPr>
          <w:rFonts w:ascii="Times New Roman" w:eastAsia="Times New Roman" w:hAnsi="Times New Roman" w:cs="Times New Roman"/>
          <w:kern w:val="0"/>
          <w:vertAlign w:val="superscript"/>
          <w:lang w:eastAsia="en-IN"/>
          <w14:ligatures w14:val="none"/>
        </w:rPr>
        <w:t>14,15</w:t>
      </w:r>
      <w:r w:rsidRPr="005F407F">
        <w:rPr>
          <w:rFonts w:ascii="Times New Roman" w:eastAsia="Times New Roman" w:hAnsi="Times New Roman" w:cs="Times New Roman"/>
          <w:kern w:val="0"/>
          <w:lang w:eastAsia="en-IN"/>
          <w14:ligatures w14:val="none"/>
        </w:rPr>
        <w:t>.</w:t>
      </w:r>
    </w:p>
    <w:p w14:paraId="761EF316" w14:textId="3A6AC5C9" w:rsidR="005F407F" w:rsidRPr="005F407F" w:rsidRDefault="005F407F" w:rsidP="005F407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F407F">
        <w:rPr>
          <w:rFonts w:ascii="Times New Roman" w:eastAsia="Times New Roman" w:hAnsi="Times New Roman" w:cs="Times New Roman"/>
          <w:kern w:val="0"/>
          <w:lang w:eastAsia="en-IN"/>
          <w14:ligatures w14:val="none"/>
        </w:rPr>
        <w:t>Following the educational intervention, a substantial improvement in knowledge was observed across all domains. Post-test results showed an increase in overall breast cancer knowledge to 95%, with notable improvements in awareness of risk factors (67.5%), signs and symptoms (84.9%), BSE (67.3%), and detection and treatment modalities (76.8%). This significant gain highlights the effectiveness of structured, targeted educational programs in improving breast cancer literacy among young adults. Similar interventional studies have demonstrated that educational sessions significantly enhance knowledge, attitudes, and intention to practice BSE</w:t>
      </w:r>
      <w:r w:rsidRPr="005F407F">
        <w:rPr>
          <w:rFonts w:ascii="Times New Roman" w:eastAsia="Times New Roman" w:hAnsi="Times New Roman" w:cs="Times New Roman"/>
          <w:kern w:val="0"/>
          <w:vertAlign w:val="superscript"/>
          <w:lang w:eastAsia="en-IN"/>
          <w14:ligatures w14:val="none"/>
        </w:rPr>
        <w:t>16,17</w:t>
      </w:r>
      <w:r w:rsidRPr="005F407F">
        <w:rPr>
          <w:rFonts w:ascii="Times New Roman" w:eastAsia="Times New Roman" w:hAnsi="Times New Roman" w:cs="Times New Roman"/>
          <w:kern w:val="0"/>
          <w:lang w:eastAsia="en-IN"/>
          <w14:ligatures w14:val="none"/>
        </w:rPr>
        <w:t>.</w:t>
      </w:r>
    </w:p>
    <w:p w14:paraId="1C607A8C" w14:textId="5A6F6294" w:rsidR="005F407F" w:rsidRPr="005F407F" w:rsidRDefault="005F407F" w:rsidP="005F407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F407F">
        <w:rPr>
          <w:rFonts w:ascii="Times New Roman" w:eastAsia="Times New Roman" w:hAnsi="Times New Roman" w:cs="Times New Roman"/>
          <w:kern w:val="0"/>
          <w:lang w:eastAsia="en-IN"/>
          <w14:ligatures w14:val="none"/>
        </w:rPr>
        <w:t>College students represent a highly receptive and influential demographic group, capable of disseminating health-related information within their families and communities. Educating this population can therefore create a ripple effect, promote early detection behaviour and potentially reduce breast cancer–related mortality. The findings of the present study strongly support the integration of regular breast cancer awareness programs into college curricula, particularly in semi-urban and rural regions of India, where access to organized screening remains limited</w:t>
      </w:r>
      <w:r w:rsidRPr="005F407F">
        <w:rPr>
          <w:rFonts w:ascii="Times New Roman" w:eastAsia="Times New Roman" w:hAnsi="Times New Roman" w:cs="Times New Roman"/>
          <w:kern w:val="0"/>
          <w:vertAlign w:val="superscript"/>
          <w:lang w:eastAsia="en-IN"/>
          <w14:ligatures w14:val="none"/>
        </w:rPr>
        <w:t>18</w:t>
      </w:r>
      <w:r w:rsidRPr="005F407F">
        <w:rPr>
          <w:rFonts w:ascii="Times New Roman" w:eastAsia="Times New Roman" w:hAnsi="Times New Roman" w:cs="Times New Roman"/>
          <w:kern w:val="0"/>
          <w:lang w:eastAsia="en-IN"/>
          <w14:ligatures w14:val="none"/>
        </w:rPr>
        <w:t>.</w:t>
      </w:r>
    </w:p>
    <w:p w14:paraId="6732E9D6" w14:textId="7436CB85"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5. Conclusion</w:t>
      </w:r>
    </w:p>
    <w:p w14:paraId="5F4F6856" w14:textId="77777777" w:rsidR="002C4962" w:rsidRDefault="002C4962" w:rsidP="002C4962">
      <w:pPr>
        <w:pStyle w:val="NormalWeb"/>
        <w:jc w:val="both"/>
      </w:pPr>
      <w:r>
        <w:t>The present study demonstrates that baseline awareness of breast cancer, particularly regarding risk factors, warning signs, and breast self-examination (BSE), was inadequate among college students. Although most participants had heard of breast cancer, practical knowledge and preventive practices were notably limited at baseline. However, the implementation of a structured educational intervention resulted in a marked and statistically meaningful improvement in overall knowledge, domain-specific understanding, and awareness of early detection strategies.</w:t>
      </w:r>
    </w:p>
    <w:p w14:paraId="0462871C" w14:textId="77777777" w:rsidR="002C4962" w:rsidRDefault="002C4962" w:rsidP="002C4962">
      <w:pPr>
        <w:pStyle w:val="NormalWeb"/>
        <w:jc w:val="both"/>
      </w:pPr>
      <w:r>
        <w:t xml:space="preserve">These findings underscore the effectiveness of targeted health education programs in enhancing breast health literacy and bridging the gap between awareness and preventive practice. Educating young women during their college years is especially critical, as this population is highly receptive to health information and capable of disseminating knowledge within their families and communities. Regular, institution-based educational initiatives focusing on breast cancer awareness and BSE can empower young women to recognize early warning signs, adopt preventive behaviours, and seek timely medical attention. Integrating such programs into </w:t>
      </w:r>
      <w:r>
        <w:lastRenderedPageBreak/>
        <w:t>routine college health services may play a pivotal role in promoting early detection and reducing the long-term burden of breast cancer.</w:t>
      </w:r>
    </w:p>
    <w:p w14:paraId="136B9F56" w14:textId="77777777" w:rsidR="008C54F9" w:rsidRDefault="008C54F9" w:rsidP="008C54F9">
      <w:pPr>
        <w:pStyle w:val="NormalWeb"/>
      </w:pPr>
      <w:bookmarkStart w:id="0" w:name="_GoBack"/>
      <w:bookmarkEnd w:id="0"/>
      <w:r w:rsidRPr="008C54F9">
        <w:rPr>
          <w:b/>
          <w:bCs/>
        </w:rPr>
        <w:t>Ethical Approval</w:t>
      </w:r>
      <w:r>
        <w:t xml:space="preserve">: Approved by the IRB of HKE’s MTRIPS, Kalaburagi. </w:t>
      </w:r>
    </w:p>
    <w:p w14:paraId="579912D8" w14:textId="77777777" w:rsidR="008C54F9" w:rsidRDefault="008C54F9" w:rsidP="008C54F9">
      <w:pPr>
        <w:pStyle w:val="NormalWeb"/>
        <w:jc w:val="both"/>
      </w:pPr>
      <w:r w:rsidRPr="008C54F9">
        <w:rPr>
          <w:b/>
          <w:bCs/>
        </w:rPr>
        <w:t>Limitations</w:t>
      </w:r>
      <w:r>
        <w:t>: Smaller sample size, limited duration (6 months), and participant availability constraints.</w:t>
      </w:r>
    </w:p>
    <w:p w14:paraId="67D6CDAF" w14:textId="3712E6A8" w:rsidR="00B05098" w:rsidRPr="00B05098" w:rsidRDefault="00B05098" w:rsidP="00B05098">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B05098">
        <w:rPr>
          <w:rFonts w:ascii="Times New Roman" w:eastAsia="Times New Roman" w:hAnsi="Times New Roman" w:cs="Times New Roman"/>
          <w:b/>
          <w:bCs/>
          <w:kern w:val="0"/>
          <w:lang w:eastAsia="en-IN"/>
          <w14:ligatures w14:val="none"/>
        </w:rPr>
        <w:t xml:space="preserve">REFERENCES </w:t>
      </w:r>
    </w:p>
    <w:p w14:paraId="369D9422" w14:textId="77777777"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B05098">
        <w:rPr>
          <w:rFonts w:ascii="Times New Roman" w:eastAsia="Times New Roman" w:hAnsi="Times New Roman" w:cs="Times New Roman"/>
          <w:kern w:val="0"/>
          <w:lang w:eastAsia="en-IN"/>
          <w14:ligatures w14:val="none"/>
        </w:rPr>
        <w:t>Safrina</w:t>
      </w:r>
      <w:proofErr w:type="spellEnd"/>
      <w:r w:rsidRPr="00B05098">
        <w:rPr>
          <w:rFonts w:ascii="Times New Roman" w:eastAsia="Times New Roman" w:hAnsi="Times New Roman" w:cs="Times New Roman"/>
          <w:kern w:val="0"/>
          <w:lang w:eastAsia="en-IN"/>
          <w14:ligatures w14:val="none"/>
        </w:rPr>
        <w:t xml:space="preserve"> MA, </w:t>
      </w:r>
      <w:proofErr w:type="spellStart"/>
      <w:r w:rsidRPr="00B05098">
        <w:rPr>
          <w:rFonts w:ascii="Times New Roman" w:eastAsia="Times New Roman" w:hAnsi="Times New Roman" w:cs="Times New Roman"/>
          <w:kern w:val="0"/>
          <w:lang w:eastAsia="en-IN"/>
          <w14:ligatures w14:val="none"/>
        </w:rPr>
        <w:t>Maiya</w:t>
      </w:r>
      <w:proofErr w:type="spellEnd"/>
      <w:r w:rsidRPr="00B05098">
        <w:rPr>
          <w:rFonts w:ascii="Times New Roman" w:eastAsia="Times New Roman" w:hAnsi="Times New Roman" w:cs="Times New Roman"/>
          <w:kern w:val="0"/>
          <w:lang w:eastAsia="en-IN"/>
          <w14:ligatures w14:val="none"/>
        </w:rPr>
        <w:t xml:space="preserve"> GR, Akram GW, Jain T. Awareness and knowledge of breast cancer and its screening methods among female undergraduate allied health science students of a college in semi-urban Chennai. </w:t>
      </w:r>
      <w:r w:rsidRPr="00B05098">
        <w:rPr>
          <w:rFonts w:ascii="Times New Roman" w:eastAsia="Times New Roman" w:hAnsi="Times New Roman" w:cs="Times New Roman"/>
          <w:i/>
          <w:iCs/>
          <w:kern w:val="0"/>
          <w:lang w:eastAsia="en-IN"/>
          <w14:ligatures w14:val="none"/>
        </w:rPr>
        <w:t>Int J Community Med Public Health</w:t>
      </w:r>
      <w:r w:rsidRPr="00B05098">
        <w:rPr>
          <w:rFonts w:ascii="Times New Roman" w:eastAsia="Times New Roman" w:hAnsi="Times New Roman" w:cs="Times New Roman"/>
          <w:kern w:val="0"/>
          <w:lang w:eastAsia="en-IN"/>
          <w14:ligatures w14:val="none"/>
        </w:rPr>
        <w:t>. 2019;6(11):4887–4891.</w:t>
      </w:r>
    </w:p>
    <w:p w14:paraId="5648A2DC" w14:textId="77935003"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B05098">
        <w:rPr>
          <w:rFonts w:ascii="Times New Roman" w:eastAsia="Times New Roman" w:hAnsi="Times New Roman" w:cs="Times New Roman"/>
          <w:kern w:val="0"/>
          <w:lang w:eastAsia="en-IN"/>
          <w14:ligatures w14:val="none"/>
        </w:rPr>
        <w:t>Gebresillassies</w:t>
      </w:r>
      <w:proofErr w:type="spellEnd"/>
      <w:r w:rsidRPr="00B05098">
        <w:rPr>
          <w:rFonts w:ascii="Times New Roman" w:eastAsia="Times New Roman" w:hAnsi="Times New Roman" w:cs="Times New Roman"/>
          <w:kern w:val="0"/>
          <w:lang w:eastAsia="en-IN"/>
          <w14:ligatures w14:val="none"/>
        </w:rPr>
        <w:t xml:space="preserve"> BM, </w:t>
      </w:r>
      <w:proofErr w:type="spellStart"/>
      <w:r w:rsidRPr="00B05098">
        <w:rPr>
          <w:rFonts w:ascii="Times New Roman" w:eastAsia="Times New Roman" w:hAnsi="Times New Roman" w:cs="Times New Roman"/>
          <w:kern w:val="0"/>
          <w:lang w:eastAsia="en-IN"/>
          <w14:ligatures w14:val="none"/>
        </w:rPr>
        <w:t>Gebreyohannes</w:t>
      </w:r>
      <w:proofErr w:type="spellEnd"/>
      <w:r w:rsidRPr="00B05098">
        <w:rPr>
          <w:rFonts w:ascii="Times New Roman" w:eastAsia="Times New Roman" w:hAnsi="Times New Roman" w:cs="Times New Roman"/>
          <w:kern w:val="0"/>
          <w:lang w:eastAsia="en-IN"/>
          <w14:ligatures w14:val="none"/>
        </w:rPr>
        <w:t xml:space="preserve"> EA, </w:t>
      </w:r>
      <w:proofErr w:type="spellStart"/>
      <w:r w:rsidRPr="00B05098">
        <w:rPr>
          <w:rFonts w:ascii="Times New Roman" w:eastAsia="Times New Roman" w:hAnsi="Times New Roman" w:cs="Times New Roman"/>
          <w:kern w:val="0"/>
          <w:lang w:eastAsia="en-IN"/>
          <w14:ligatures w14:val="none"/>
        </w:rPr>
        <w:t>Belachew</w:t>
      </w:r>
      <w:proofErr w:type="spellEnd"/>
      <w:r w:rsidRPr="00B05098">
        <w:rPr>
          <w:rFonts w:ascii="Times New Roman" w:eastAsia="Times New Roman" w:hAnsi="Times New Roman" w:cs="Times New Roman"/>
          <w:kern w:val="0"/>
          <w:lang w:eastAsia="en-IN"/>
          <w14:ligatures w14:val="none"/>
        </w:rPr>
        <w:t xml:space="preserve"> SA, </w:t>
      </w:r>
      <w:proofErr w:type="spellStart"/>
      <w:r w:rsidRPr="00B05098">
        <w:rPr>
          <w:rFonts w:ascii="Times New Roman" w:eastAsia="Times New Roman" w:hAnsi="Times New Roman" w:cs="Times New Roman"/>
          <w:kern w:val="0"/>
          <w:lang w:eastAsia="en-IN"/>
          <w14:ligatures w14:val="none"/>
        </w:rPr>
        <w:t>Emiru</w:t>
      </w:r>
      <w:proofErr w:type="spellEnd"/>
      <w:r w:rsidRPr="00B05098">
        <w:rPr>
          <w:rFonts w:ascii="Times New Roman" w:eastAsia="Times New Roman" w:hAnsi="Times New Roman" w:cs="Times New Roman"/>
          <w:kern w:val="0"/>
          <w:lang w:eastAsia="en-IN"/>
          <w14:ligatures w14:val="none"/>
        </w:rPr>
        <w:t xml:space="preserve"> YK. Evaluation of knowledge, perception and risk awareness about breast cancer and its treatment outcome among University of Gondar students, Northwest Ethiopia. </w:t>
      </w:r>
      <w:r w:rsidRPr="00B05098">
        <w:rPr>
          <w:rFonts w:ascii="Times New Roman" w:eastAsia="Times New Roman" w:hAnsi="Times New Roman" w:cs="Times New Roman"/>
          <w:i/>
          <w:iCs/>
          <w:kern w:val="0"/>
          <w:lang w:eastAsia="en-IN"/>
          <w14:ligatures w14:val="none"/>
        </w:rPr>
        <w:t>Front Oncol</w:t>
      </w:r>
      <w:r w:rsidRPr="00B05098">
        <w:rPr>
          <w:rFonts w:ascii="Times New Roman" w:eastAsia="Times New Roman" w:hAnsi="Times New Roman" w:cs="Times New Roman"/>
          <w:kern w:val="0"/>
          <w:lang w:eastAsia="en-IN"/>
          <w14:ligatures w14:val="none"/>
        </w:rPr>
        <w:t xml:space="preserve">. </w:t>
      </w:r>
      <w:r w:rsidR="002775CB" w:rsidRPr="00B05098">
        <w:rPr>
          <w:rFonts w:ascii="Times New Roman" w:eastAsia="Times New Roman" w:hAnsi="Times New Roman" w:cs="Times New Roman"/>
          <w:kern w:val="0"/>
          <w:lang w:eastAsia="en-IN"/>
          <w14:ligatures w14:val="none"/>
        </w:rPr>
        <w:t>2018; 8:1</w:t>
      </w:r>
      <w:r w:rsidRPr="00B05098">
        <w:rPr>
          <w:rFonts w:ascii="Times New Roman" w:eastAsia="Times New Roman" w:hAnsi="Times New Roman" w:cs="Times New Roman"/>
          <w:kern w:val="0"/>
          <w:lang w:eastAsia="en-IN"/>
          <w14:ligatures w14:val="none"/>
        </w:rPr>
        <w:t>–7.</w:t>
      </w:r>
    </w:p>
    <w:p w14:paraId="3B9CA8D7" w14:textId="77777777"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05098">
        <w:rPr>
          <w:rFonts w:ascii="Times New Roman" w:eastAsia="Times New Roman" w:hAnsi="Times New Roman" w:cs="Times New Roman"/>
          <w:kern w:val="0"/>
          <w:lang w:eastAsia="en-IN"/>
          <w14:ligatures w14:val="none"/>
        </w:rPr>
        <w:t xml:space="preserve">Khokhar A. Breast cancer in India: Where do we stand and where do we go? </w:t>
      </w:r>
      <w:r w:rsidRPr="00B05098">
        <w:rPr>
          <w:rFonts w:ascii="Times New Roman" w:eastAsia="Times New Roman" w:hAnsi="Times New Roman" w:cs="Times New Roman"/>
          <w:i/>
          <w:iCs/>
          <w:kern w:val="0"/>
          <w:lang w:eastAsia="en-IN"/>
          <w14:ligatures w14:val="none"/>
        </w:rPr>
        <w:t>Asian Pac J Cancer Prev</w:t>
      </w:r>
      <w:r w:rsidRPr="00B05098">
        <w:rPr>
          <w:rFonts w:ascii="Times New Roman" w:eastAsia="Times New Roman" w:hAnsi="Times New Roman" w:cs="Times New Roman"/>
          <w:kern w:val="0"/>
          <w:lang w:eastAsia="en-IN"/>
          <w14:ligatures w14:val="none"/>
        </w:rPr>
        <w:t>. 2012;13(10):4861–4866.</w:t>
      </w:r>
    </w:p>
    <w:p w14:paraId="04060E8F" w14:textId="77777777"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B05098">
        <w:rPr>
          <w:rFonts w:ascii="Times New Roman" w:eastAsia="Times New Roman" w:hAnsi="Times New Roman" w:cs="Times New Roman"/>
          <w:kern w:val="0"/>
          <w:lang w:eastAsia="en-IN"/>
          <w14:ligatures w14:val="none"/>
        </w:rPr>
        <w:t>Malvia</w:t>
      </w:r>
      <w:proofErr w:type="spellEnd"/>
      <w:r w:rsidRPr="00B05098">
        <w:rPr>
          <w:rFonts w:ascii="Times New Roman" w:eastAsia="Times New Roman" w:hAnsi="Times New Roman" w:cs="Times New Roman"/>
          <w:kern w:val="0"/>
          <w:lang w:eastAsia="en-IN"/>
          <w14:ligatures w14:val="none"/>
        </w:rPr>
        <w:t xml:space="preserve"> S, </w:t>
      </w:r>
      <w:proofErr w:type="spellStart"/>
      <w:r w:rsidRPr="00B05098">
        <w:rPr>
          <w:rFonts w:ascii="Times New Roman" w:eastAsia="Times New Roman" w:hAnsi="Times New Roman" w:cs="Times New Roman"/>
          <w:kern w:val="0"/>
          <w:lang w:eastAsia="en-IN"/>
          <w14:ligatures w14:val="none"/>
        </w:rPr>
        <w:t>Bagadi</w:t>
      </w:r>
      <w:proofErr w:type="spellEnd"/>
      <w:r w:rsidRPr="00B05098">
        <w:rPr>
          <w:rFonts w:ascii="Times New Roman" w:eastAsia="Times New Roman" w:hAnsi="Times New Roman" w:cs="Times New Roman"/>
          <w:kern w:val="0"/>
          <w:lang w:eastAsia="en-IN"/>
          <w14:ligatures w14:val="none"/>
        </w:rPr>
        <w:t xml:space="preserve"> SA, Dubey US, Saxena S. Epidemiology of breast cancer in Indian women. </w:t>
      </w:r>
      <w:r w:rsidRPr="00B05098">
        <w:rPr>
          <w:rFonts w:ascii="Times New Roman" w:eastAsia="Times New Roman" w:hAnsi="Times New Roman" w:cs="Times New Roman"/>
          <w:i/>
          <w:iCs/>
          <w:kern w:val="0"/>
          <w:lang w:eastAsia="en-IN"/>
          <w14:ligatures w14:val="none"/>
        </w:rPr>
        <w:t>Asia Pac J Clin Oncol</w:t>
      </w:r>
      <w:r w:rsidRPr="00B05098">
        <w:rPr>
          <w:rFonts w:ascii="Times New Roman" w:eastAsia="Times New Roman" w:hAnsi="Times New Roman" w:cs="Times New Roman"/>
          <w:kern w:val="0"/>
          <w:lang w:eastAsia="en-IN"/>
          <w14:ligatures w14:val="none"/>
        </w:rPr>
        <w:t>. 2017;13(4):289–295. doi:10.1111/ajco.12661. PMID:28181405.</w:t>
      </w:r>
    </w:p>
    <w:p w14:paraId="77693E3E" w14:textId="46E1B0B6"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05098">
        <w:rPr>
          <w:rFonts w:ascii="Times New Roman" w:eastAsia="Times New Roman" w:hAnsi="Times New Roman" w:cs="Times New Roman"/>
          <w:kern w:val="0"/>
          <w:lang w:eastAsia="en-IN"/>
          <w14:ligatures w14:val="none"/>
        </w:rPr>
        <w:t xml:space="preserve">Boulos DNK, Ghali RR. Awareness of breast cancer among female students at Ain Shams University, Egypt. </w:t>
      </w:r>
      <w:r w:rsidRPr="00B05098">
        <w:rPr>
          <w:rFonts w:ascii="Times New Roman" w:eastAsia="Times New Roman" w:hAnsi="Times New Roman" w:cs="Times New Roman"/>
          <w:i/>
          <w:iCs/>
          <w:kern w:val="0"/>
          <w:lang w:eastAsia="en-IN"/>
          <w14:ligatures w14:val="none"/>
        </w:rPr>
        <w:t>Glob J Health Sci</w:t>
      </w:r>
      <w:r w:rsidRPr="00B05098">
        <w:rPr>
          <w:rFonts w:ascii="Times New Roman" w:eastAsia="Times New Roman" w:hAnsi="Times New Roman" w:cs="Times New Roman"/>
          <w:kern w:val="0"/>
          <w:lang w:eastAsia="en-IN"/>
          <w14:ligatures w14:val="none"/>
        </w:rPr>
        <w:t xml:space="preserve">. </w:t>
      </w:r>
      <w:r w:rsidR="002775CB" w:rsidRPr="00B05098">
        <w:rPr>
          <w:rFonts w:ascii="Times New Roman" w:eastAsia="Times New Roman" w:hAnsi="Times New Roman" w:cs="Times New Roman"/>
          <w:kern w:val="0"/>
          <w:lang w:eastAsia="en-IN"/>
          <w14:ligatures w14:val="none"/>
        </w:rPr>
        <w:t>2013; 6:154</w:t>
      </w:r>
      <w:r w:rsidRPr="00B05098">
        <w:rPr>
          <w:rFonts w:ascii="Times New Roman" w:eastAsia="Times New Roman" w:hAnsi="Times New Roman" w:cs="Times New Roman"/>
          <w:kern w:val="0"/>
          <w:lang w:eastAsia="en-IN"/>
          <w14:ligatures w14:val="none"/>
        </w:rPr>
        <w:t>–161.</w:t>
      </w:r>
    </w:p>
    <w:p w14:paraId="1B85B681" w14:textId="77777777"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05098">
        <w:rPr>
          <w:rFonts w:ascii="Times New Roman" w:eastAsia="Times New Roman" w:hAnsi="Times New Roman" w:cs="Times New Roman"/>
          <w:kern w:val="0"/>
          <w:lang w:eastAsia="en-IN"/>
          <w14:ligatures w14:val="none"/>
        </w:rPr>
        <w:t xml:space="preserve">Yousuf SA. Breast cancer awareness among Saudi nursing students. </w:t>
      </w:r>
      <w:r w:rsidRPr="00B05098">
        <w:rPr>
          <w:rFonts w:ascii="Times New Roman" w:eastAsia="Times New Roman" w:hAnsi="Times New Roman" w:cs="Times New Roman"/>
          <w:i/>
          <w:iCs/>
          <w:kern w:val="0"/>
          <w:lang w:eastAsia="en-IN"/>
          <w14:ligatures w14:val="none"/>
        </w:rPr>
        <w:t>Med Sci</w:t>
      </w:r>
      <w:r w:rsidRPr="00B05098">
        <w:rPr>
          <w:rFonts w:ascii="Times New Roman" w:eastAsia="Times New Roman" w:hAnsi="Times New Roman" w:cs="Times New Roman"/>
          <w:kern w:val="0"/>
          <w:lang w:eastAsia="en-IN"/>
          <w14:ligatures w14:val="none"/>
        </w:rPr>
        <w:t>. 2010;17(3):67–78. doi:10.4197/Med.17-3.6.</w:t>
      </w:r>
    </w:p>
    <w:p w14:paraId="73B72E94" w14:textId="77777777"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05098">
        <w:rPr>
          <w:rFonts w:ascii="Times New Roman" w:eastAsia="Times New Roman" w:hAnsi="Times New Roman" w:cs="Times New Roman"/>
          <w:kern w:val="0"/>
          <w:lang w:eastAsia="en-IN"/>
          <w14:ligatures w14:val="none"/>
        </w:rPr>
        <w:t xml:space="preserve">Dang CC, Chan SY. An emerging role of pharmacist in pre-chemotherapy counselling among breast cancer patients. </w:t>
      </w:r>
      <w:r w:rsidRPr="00B05098">
        <w:rPr>
          <w:rFonts w:ascii="Times New Roman" w:eastAsia="Times New Roman" w:hAnsi="Times New Roman" w:cs="Times New Roman"/>
          <w:i/>
          <w:iCs/>
          <w:kern w:val="0"/>
          <w:lang w:eastAsia="en-IN"/>
          <w14:ligatures w14:val="none"/>
        </w:rPr>
        <w:t>Indian J Pharm Sci</w:t>
      </w:r>
      <w:r w:rsidRPr="00B05098">
        <w:rPr>
          <w:rFonts w:ascii="Times New Roman" w:eastAsia="Times New Roman" w:hAnsi="Times New Roman" w:cs="Times New Roman"/>
          <w:kern w:val="0"/>
          <w:lang w:eastAsia="en-IN"/>
          <w14:ligatures w14:val="none"/>
        </w:rPr>
        <w:t>. 2017;79(2):294–302.</w:t>
      </w:r>
    </w:p>
    <w:p w14:paraId="5582DB0D" w14:textId="77777777" w:rsidR="00B05098" w:rsidRP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B05098">
        <w:rPr>
          <w:rFonts w:ascii="Times New Roman" w:eastAsia="Times New Roman" w:hAnsi="Times New Roman" w:cs="Times New Roman"/>
          <w:kern w:val="0"/>
          <w:lang w:eastAsia="en-IN"/>
          <w14:ligatures w14:val="none"/>
        </w:rPr>
        <w:t>Irurhe</w:t>
      </w:r>
      <w:proofErr w:type="spellEnd"/>
      <w:r w:rsidRPr="00B05098">
        <w:rPr>
          <w:rFonts w:ascii="Times New Roman" w:eastAsia="Times New Roman" w:hAnsi="Times New Roman" w:cs="Times New Roman"/>
          <w:kern w:val="0"/>
          <w:lang w:eastAsia="en-IN"/>
          <w14:ligatures w14:val="none"/>
        </w:rPr>
        <w:t xml:space="preserve"> NK, Raji SB, </w:t>
      </w:r>
      <w:proofErr w:type="spellStart"/>
      <w:r w:rsidRPr="00B05098">
        <w:rPr>
          <w:rFonts w:ascii="Times New Roman" w:eastAsia="Times New Roman" w:hAnsi="Times New Roman" w:cs="Times New Roman"/>
          <w:kern w:val="0"/>
          <w:lang w:eastAsia="en-IN"/>
          <w14:ligatures w14:val="none"/>
        </w:rPr>
        <w:t>Olowoyeye</w:t>
      </w:r>
      <w:proofErr w:type="spellEnd"/>
      <w:r w:rsidRPr="00B05098">
        <w:rPr>
          <w:rFonts w:ascii="Times New Roman" w:eastAsia="Times New Roman" w:hAnsi="Times New Roman" w:cs="Times New Roman"/>
          <w:kern w:val="0"/>
          <w:lang w:eastAsia="en-IN"/>
          <w14:ligatures w14:val="none"/>
        </w:rPr>
        <w:t xml:space="preserve"> OA, </w:t>
      </w:r>
      <w:proofErr w:type="spellStart"/>
      <w:r w:rsidRPr="00B05098">
        <w:rPr>
          <w:rFonts w:ascii="Times New Roman" w:eastAsia="Times New Roman" w:hAnsi="Times New Roman" w:cs="Times New Roman"/>
          <w:kern w:val="0"/>
          <w:lang w:eastAsia="en-IN"/>
          <w14:ligatures w14:val="none"/>
        </w:rPr>
        <w:t>Adeyomoye</w:t>
      </w:r>
      <w:proofErr w:type="spellEnd"/>
      <w:r w:rsidRPr="00B05098">
        <w:rPr>
          <w:rFonts w:ascii="Times New Roman" w:eastAsia="Times New Roman" w:hAnsi="Times New Roman" w:cs="Times New Roman"/>
          <w:kern w:val="0"/>
          <w:lang w:eastAsia="en-IN"/>
          <w14:ligatures w14:val="none"/>
        </w:rPr>
        <w:t xml:space="preserve"> AO, </w:t>
      </w:r>
      <w:proofErr w:type="spellStart"/>
      <w:r w:rsidRPr="00B05098">
        <w:rPr>
          <w:rFonts w:ascii="Times New Roman" w:eastAsia="Times New Roman" w:hAnsi="Times New Roman" w:cs="Times New Roman"/>
          <w:kern w:val="0"/>
          <w:lang w:eastAsia="en-IN"/>
          <w14:ligatures w14:val="none"/>
        </w:rPr>
        <w:t>Arogundade</w:t>
      </w:r>
      <w:proofErr w:type="spellEnd"/>
      <w:r w:rsidRPr="00B05098">
        <w:rPr>
          <w:rFonts w:ascii="Times New Roman" w:eastAsia="Times New Roman" w:hAnsi="Times New Roman" w:cs="Times New Roman"/>
          <w:kern w:val="0"/>
          <w:lang w:eastAsia="en-IN"/>
          <w14:ligatures w14:val="none"/>
        </w:rPr>
        <w:t xml:space="preserve"> RA, </w:t>
      </w:r>
      <w:proofErr w:type="spellStart"/>
      <w:r w:rsidRPr="00B05098">
        <w:rPr>
          <w:rFonts w:ascii="Times New Roman" w:eastAsia="Times New Roman" w:hAnsi="Times New Roman" w:cs="Times New Roman"/>
          <w:kern w:val="0"/>
          <w:lang w:eastAsia="en-IN"/>
          <w14:ligatures w14:val="none"/>
        </w:rPr>
        <w:t>Soyeni</w:t>
      </w:r>
      <w:proofErr w:type="spellEnd"/>
      <w:r w:rsidRPr="00B05098">
        <w:rPr>
          <w:rFonts w:ascii="Times New Roman" w:eastAsia="Times New Roman" w:hAnsi="Times New Roman" w:cs="Times New Roman"/>
          <w:kern w:val="0"/>
          <w:lang w:eastAsia="en-IN"/>
          <w14:ligatures w14:val="none"/>
        </w:rPr>
        <w:t xml:space="preserve"> KO, et al. Knowledge and awareness of breast cancer among female secondary school students in Nigeria. </w:t>
      </w:r>
      <w:proofErr w:type="spellStart"/>
      <w:r w:rsidRPr="00B05098">
        <w:rPr>
          <w:rFonts w:ascii="Times New Roman" w:eastAsia="Times New Roman" w:hAnsi="Times New Roman" w:cs="Times New Roman"/>
          <w:i/>
          <w:iCs/>
          <w:kern w:val="0"/>
          <w:lang w:eastAsia="en-IN"/>
          <w14:ligatures w14:val="none"/>
        </w:rPr>
        <w:t>Acad</w:t>
      </w:r>
      <w:proofErr w:type="spellEnd"/>
      <w:r w:rsidRPr="00B05098">
        <w:rPr>
          <w:rFonts w:ascii="Times New Roman" w:eastAsia="Times New Roman" w:hAnsi="Times New Roman" w:cs="Times New Roman"/>
          <w:i/>
          <w:iCs/>
          <w:kern w:val="0"/>
          <w:lang w:eastAsia="en-IN"/>
          <w14:ligatures w14:val="none"/>
        </w:rPr>
        <w:t xml:space="preserve"> J Cancer Res</w:t>
      </w:r>
      <w:r w:rsidRPr="00B05098">
        <w:rPr>
          <w:rFonts w:ascii="Times New Roman" w:eastAsia="Times New Roman" w:hAnsi="Times New Roman" w:cs="Times New Roman"/>
          <w:kern w:val="0"/>
          <w:lang w:eastAsia="en-IN"/>
          <w14:ligatures w14:val="none"/>
        </w:rPr>
        <w:t>. 2012;5(1):1–5.</w:t>
      </w:r>
    </w:p>
    <w:p w14:paraId="181A6228" w14:textId="2B355A8D" w:rsidR="00B05098" w:rsidRDefault="00B05098" w:rsidP="00B05098">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B05098">
        <w:rPr>
          <w:rFonts w:ascii="Times New Roman" w:eastAsia="Times New Roman" w:hAnsi="Times New Roman" w:cs="Times New Roman"/>
          <w:kern w:val="0"/>
          <w:lang w:eastAsia="en-IN"/>
          <w14:ligatures w14:val="none"/>
        </w:rPr>
        <w:t>Tazhibi</w:t>
      </w:r>
      <w:proofErr w:type="spellEnd"/>
      <w:r w:rsidRPr="00B05098">
        <w:rPr>
          <w:rFonts w:ascii="Times New Roman" w:eastAsia="Times New Roman" w:hAnsi="Times New Roman" w:cs="Times New Roman"/>
          <w:kern w:val="0"/>
          <w:lang w:eastAsia="en-IN"/>
          <w14:ligatures w14:val="none"/>
        </w:rPr>
        <w:t xml:space="preserve"> M, </w:t>
      </w:r>
      <w:proofErr w:type="spellStart"/>
      <w:r w:rsidRPr="00B05098">
        <w:rPr>
          <w:rFonts w:ascii="Times New Roman" w:eastAsia="Times New Roman" w:hAnsi="Times New Roman" w:cs="Times New Roman"/>
          <w:kern w:val="0"/>
          <w:lang w:eastAsia="en-IN"/>
          <w14:ligatures w14:val="none"/>
        </w:rPr>
        <w:t>Feizi</w:t>
      </w:r>
      <w:proofErr w:type="spellEnd"/>
      <w:r w:rsidRPr="00B05098">
        <w:rPr>
          <w:rFonts w:ascii="Times New Roman" w:eastAsia="Times New Roman" w:hAnsi="Times New Roman" w:cs="Times New Roman"/>
          <w:kern w:val="0"/>
          <w:lang w:eastAsia="en-IN"/>
          <w14:ligatures w14:val="none"/>
        </w:rPr>
        <w:t xml:space="preserve"> A. Awareness levels about breast cancer risk factors, early warning signs, screening and therapeutic approaches among Iranian adult women: A large population-based study using latent class analysis. </w:t>
      </w:r>
      <w:r w:rsidRPr="00B05098">
        <w:rPr>
          <w:rFonts w:ascii="Times New Roman" w:eastAsia="Times New Roman" w:hAnsi="Times New Roman" w:cs="Times New Roman"/>
          <w:i/>
          <w:iCs/>
          <w:kern w:val="0"/>
          <w:lang w:eastAsia="en-IN"/>
          <w14:ligatures w14:val="none"/>
        </w:rPr>
        <w:t>Biomed Res Int</w:t>
      </w:r>
      <w:r w:rsidRPr="00B05098">
        <w:rPr>
          <w:rFonts w:ascii="Times New Roman" w:eastAsia="Times New Roman" w:hAnsi="Times New Roman" w:cs="Times New Roman"/>
          <w:kern w:val="0"/>
          <w:lang w:eastAsia="en-IN"/>
          <w14:ligatures w14:val="none"/>
        </w:rPr>
        <w:t>. 2014; 2014:306352. doi:10.1155/2014/306352. PMID:25295257.</w:t>
      </w:r>
    </w:p>
    <w:p w14:paraId="77F73A76" w14:textId="77777777" w:rsidR="00B05098" w:rsidRDefault="00B05098" w:rsidP="00B05098">
      <w:pPr>
        <w:pStyle w:val="NormalWeb"/>
        <w:numPr>
          <w:ilvl w:val="0"/>
          <w:numId w:val="4"/>
        </w:numPr>
        <w:jc w:val="both"/>
      </w:pPr>
      <w:r>
        <w:t xml:space="preserve">World Health Organization. </w:t>
      </w:r>
      <w:r>
        <w:rPr>
          <w:rStyle w:val="Emphasis"/>
          <w:rFonts w:eastAsiaTheme="majorEastAsia"/>
        </w:rPr>
        <w:t>Guide to cancer early diagnosis</w:t>
      </w:r>
      <w:r>
        <w:t>. Geneva: WHO; 2017.</w:t>
      </w:r>
    </w:p>
    <w:p w14:paraId="628AAF16" w14:textId="3A753520" w:rsidR="00B05098" w:rsidRDefault="00B05098" w:rsidP="00B05098">
      <w:pPr>
        <w:pStyle w:val="NormalWeb"/>
        <w:numPr>
          <w:ilvl w:val="0"/>
          <w:numId w:val="4"/>
        </w:numPr>
        <w:jc w:val="both"/>
      </w:pPr>
      <w:r>
        <w:t xml:space="preserve">Sama CB, </w:t>
      </w:r>
      <w:proofErr w:type="spellStart"/>
      <w:r>
        <w:t>Dzekem</w:t>
      </w:r>
      <w:proofErr w:type="spellEnd"/>
      <w:r>
        <w:t xml:space="preserve"> BS, </w:t>
      </w:r>
      <w:proofErr w:type="spellStart"/>
      <w:r>
        <w:t>Kehbila</w:t>
      </w:r>
      <w:proofErr w:type="spellEnd"/>
      <w:r>
        <w:t xml:space="preserve"> J, </w:t>
      </w:r>
      <w:proofErr w:type="spellStart"/>
      <w:r>
        <w:t>Ekabe</w:t>
      </w:r>
      <w:proofErr w:type="spellEnd"/>
      <w:r>
        <w:t xml:space="preserve"> CJ, </w:t>
      </w:r>
      <w:proofErr w:type="spellStart"/>
      <w:r>
        <w:t>Vofo</w:t>
      </w:r>
      <w:proofErr w:type="spellEnd"/>
      <w:r>
        <w:t xml:space="preserve"> B, </w:t>
      </w:r>
      <w:proofErr w:type="spellStart"/>
      <w:r>
        <w:t>Abua</w:t>
      </w:r>
      <w:proofErr w:type="spellEnd"/>
      <w:r>
        <w:t xml:space="preserve"> NL, et al. Awareness of breast cancer and breast self-examination among female undergraduate students in Cameroon. </w:t>
      </w:r>
      <w:r>
        <w:rPr>
          <w:rStyle w:val="Emphasis"/>
          <w:rFonts w:eastAsiaTheme="majorEastAsia"/>
        </w:rPr>
        <w:t xml:space="preserve">Pan </w:t>
      </w:r>
      <w:proofErr w:type="spellStart"/>
      <w:r>
        <w:rPr>
          <w:rStyle w:val="Emphasis"/>
          <w:rFonts w:eastAsiaTheme="majorEastAsia"/>
        </w:rPr>
        <w:t>Afr</w:t>
      </w:r>
      <w:proofErr w:type="spellEnd"/>
      <w:r>
        <w:rPr>
          <w:rStyle w:val="Emphasis"/>
          <w:rFonts w:eastAsiaTheme="majorEastAsia"/>
        </w:rPr>
        <w:t xml:space="preserve"> Med J</w:t>
      </w:r>
      <w:r>
        <w:t>. 2017; 28:91.</w:t>
      </w:r>
    </w:p>
    <w:p w14:paraId="7D6BC052" w14:textId="77777777" w:rsidR="00B05098" w:rsidRDefault="00B05098" w:rsidP="00B05098">
      <w:pPr>
        <w:pStyle w:val="NormalWeb"/>
        <w:numPr>
          <w:ilvl w:val="0"/>
          <w:numId w:val="4"/>
        </w:numPr>
        <w:jc w:val="both"/>
      </w:pPr>
      <w:r>
        <w:t xml:space="preserve">Gupta A, Shridhar K, Dhillon PK. A review of breast cancer awareness among women in India. </w:t>
      </w:r>
      <w:r>
        <w:rPr>
          <w:rStyle w:val="Emphasis"/>
          <w:rFonts w:eastAsiaTheme="majorEastAsia"/>
        </w:rPr>
        <w:t>Eur J Cancer</w:t>
      </w:r>
      <w:r>
        <w:t>. 2015;51(14):2058–2066.</w:t>
      </w:r>
    </w:p>
    <w:p w14:paraId="29BE081F" w14:textId="77777777" w:rsidR="00B05098" w:rsidRDefault="00B05098" w:rsidP="00B05098">
      <w:pPr>
        <w:pStyle w:val="NormalWeb"/>
        <w:numPr>
          <w:ilvl w:val="0"/>
          <w:numId w:val="4"/>
        </w:numPr>
        <w:jc w:val="both"/>
      </w:pPr>
      <w:r>
        <w:t xml:space="preserve">Puri S, Mangat C, Bhatia V, Kalia M, Sehgal A. Awareness of risk factors and aspects of breast cancer among North Indian women. </w:t>
      </w:r>
      <w:r>
        <w:rPr>
          <w:rStyle w:val="Emphasis"/>
          <w:rFonts w:eastAsiaTheme="majorEastAsia"/>
        </w:rPr>
        <w:t>Internet J Health</w:t>
      </w:r>
      <w:r>
        <w:t>. 2008;8(2):1–7.</w:t>
      </w:r>
    </w:p>
    <w:p w14:paraId="7A4A4A53" w14:textId="77777777" w:rsidR="00B05098" w:rsidRDefault="00B05098" w:rsidP="00B05098">
      <w:pPr>
        <w:pStyle w:val="NormalWeb"/>
        <w:numPr>
          <w:ilvl w:val="0"/>
          <w:numId w:val="4"/>
        </w:numPr>
        <w:jc w:val="both"/>
      </w:pPr>
      <w:proofErr w:type="spellStart"/>
      <w:r>
        <w:t>Somdatta</w:t>
      </w:r>
      <w:proofErr w:type="spellEnd"/>
      <w:r>
        <w:t xml:space="preserve"> P, </w:t>
      </w:r>
      <w:proofErr w:type="spellStart"/>
      <w:r>
        <w:t>Baridalyne</w:t>
      </w:r>
      <w:proofErr w:type="spellEnd"/>
      <w:r>
        <w:t xml:space="preserve"> N. Awareness of breast cancer in women of an urban resettlement colony. </w:t>
      </w:r>
      <w:r>
        <w:rPr>
          <w:rStyle w:val="Emphasis"/>
          <w:rFonts w:eastAsiaTheme="majorEastAsia"/>
        </w:rPr>
        <w:t>Indian J Cancer</w:t>
      </w:r>
      <w:r>
        <w:t>. 2008;45(4):149–153.</w:t>
      </w:r>
    </w:p>
    <w:p w14:paraId="0F1253C8" w14:textId="77777777" w:rsidR="00B05098" w:rsidRDefault="00B05098" w:rsidP="00B05098">
      <w:pPr>
        <w:pStyle w:val="NormalWeb"/>
        <w:numPr>
          <w:ilvl w:val="0"/>
          <w:numId w:val="4"/>
        </w:numPr>
        <w:jc w:val="both"/>
      </w:pPr>
      <w:r>
        <w:t xml:space="preserve">Kumar S, Imam AM, Manzoor NF, Masood N. Knowledge, attitude and preventive practices for breast cancer among healthcare professionals. </w:t>
      </w:r>
      <w:r>
        <w:rPr>
          <w:rStyle w:val="Emphasis"/>
          <w:rFonts w:eastAsiaTheme="majorEastAsia"/>
        </w:rPr>
        <w:t>J Pak Med Assoc</w:t>
      </w:r>
      <w:r>
        <w:t>. 2009;59(7):474–478.</w:t>
      </w:r>
    </w:p>
    <w:p w14:paraId="4D24DC6C" w14:textId="77777777" w:rsidR="00B05098" w:rsidRDefault="00B05098" w:rsidP="00B05098">
      <w:pPr>
        <w:pStyle w:val="NormalWeb"/>
        <w:numPr>
          <w:ilvl w:val="0"/>
          <w:numId w:val="4"/>
        </w:numPr>
        <w:jc w:val="both"/>
      </w:pPr>
      <w:r>
        <w:t xml:space="preserve">Dey S. Preventing breast cancer in LMICs via screening and early detection. </w:t>
      </w:r>
      <w:r>
        <w:rPr>
          <w:rStyle w:val="Emphasis"/>
          <w:rFonts w:eastAsiaTheme="majorEastAsia"/>
        </w:rPr>
        <w:t>World J Clin Oncol</w:t>
      </w:r>
      <w:r>
        <w:t>. 2014;5(3):509–519.</w:t>
      </w:r>
    </w:p>
    <w:p w14:paraId="1A2900FD" w14:textId="4B787996" w:rsidR="00B05098" w:rsidRDefault="00B05098" w:rsidP="00B05098">
      <w:pPr>
        <w:pStyle w:val="NormalWeb"/>
        <w:numPr>
          <w:ilvl w:val="0"/>
          <w:numId w:val="4"/>
        </w:numPr>
        <w:jc w:val="both"/>
      </w:pPr>
      <w:proofErr w:type="spellStart"/>
      <w:r>
        <w:lastRenderedPageBreak/>
        <w:t>Alkhasawneh</w:t>
      </w:r>
      <w:proofErr w:type="spellEnd"/>
      <w:r>
        <w:t xml:space="preserve"> IM. Knowledge and practice of breast self-examination among female college students. </w:t>
      </w:r>
      <w:r>
        <w:rPr>
          <w:rStyle w:val="Emphasis"/>
          <w:rFonts w:eastAsiaTheme="majorEastAsia"/>
        </w:rPr>
        <w:t xml:space="preserve">Int J </w:t>
      </w:r>
      <w:proofErr w:type="spellStart"/>
      <w:r>
        <w:rPr>
          <w:rStyle w:val="Emphasis"/>
          <w:rFonts w:eastAsiaTheme="majorEastAsia"/>
        </w:rPr>
        <w:t>Womens</w:t>
      </w:r>
      <w:proofErr w:type="spellEnd"/>
      <w:r>
        <w:rPr>
          <w:rStyle w:val="Emphasis"/>
          <w:rFonts w:eastAsiaTheme="majorEastAsia"/>
        </w:rPr>
        <w:t xml:space="preserve"> Health</w:t>
      </w:r>
      <w:r>
        <w:t>. 2017; 9:465–471.</w:t>
      </w:r>
    </w:p>
    <w:p w14:paraId="3217B703" w14:textId="77777777" w:rsidR="00B05098" w:rsidRDefault="00B05098" w:rsidP="00B05098">
      <w:pPr>
        <w:pStyle w:val="NormalWeb"/>
        <w:numPr>
          <w:ilvl w:val="0"/>
          <w:numId w:val="4"/>
        </w:numPr>
        <w:jc w:val="both"/>
      </w:pPr>
      <w:r>
        <w:t xml:space="preserve">Bray F, </w:t>
      </w:r>
      <w:proofErr w:type="spellStart"/>
      <w:r>
        <w:t>Ferlay</w:t>
      </w:r>
      <w:proofErr w:type="spellEnd"/>
      <w:r>
        <w:t xml:space="preserve"> J, </w:t>
      </w:r>
      <w:proofErr w:type="spellStart"/>
      <w:r>
        <w:t>Soerjomataram</w:t>
      </w:r>
      <w:proofErr w:type="spellEnd"/>
      <w:r>
        <w:t xml:space="preserve"> I, Siegel RL, Torre LA, Jemal A. Global cancer statistics. </w:t>
      </w:r>
      <w:r>
        <w:rPr>
          <w:rStyle w:val="Emphasis"/>
          <w:rFonts w:eastAsiaTheme="majorEastAsia"/>
        </w:rPr>
        <w:t>CA Cancer J Clin</w:t>
      </w:r>
      <w:r>
        <w:t>. 2018;68(6):394–424.</w:t>
      </w:r>
    </w:p>
    <w:p w14:paraId="01B44789"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E2EE18F"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BD24284"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73E5D100"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752745AC"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B790E84"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DCCE0C5"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7FCAB4E"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7EDA522"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BE2260C"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526668C"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5C61399"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2025E2A"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7ECD43DA"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5956CD8F"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B8BECD7"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A546F6F"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5A01D4D3"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sectPr w:rsidR="00B050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B610" w14:textId="77777777" w:rsidR="000074C8" w:rsidRDefault="000074C8" w:rsidP="00DD78BB">
      <w:pPr>
        <w:spacing w:after="0" w:line="240" w:lineRule="auto"/>
      </w:pPr>
      <w:r>
        <w:separator/>
      </w:r>
    </w:p>
  </w:endnote>
  <w:endnote w:type="continuationSeparator" w:id="0">
    <w:p w14:paraId="5816FE9F" w14:textId="77777777" w:rsidR="000074C8" w:rsidRDefault="000074C8" w:rsidP="00D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6F2C" w14:textId="77777777" w:rsidR="00DD78BB" w:rsidRDefault="00DD7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57B6" w14:textId="77777777" w:rsidR="00DD78BB" w:rsidRDefault="00DD7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4B11" w14:textId="77777777" w:rsidR="00DD78BB" w:rsidRDefault="00DD7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96A95" w14:textId="77777777" w:rsidR="000074C8" w:rsidRDefault="000074C8" w:rsidP="00DD78BB">
      <w:pPr>
        <w:spacing w:after="0" w:line="240" w:lineRule="auto"/>
      </w:pPr>
      <w:r>
        <w:separator/>
      </w:r>
    </w:p>
  </w:footnote>
  <w:footnote w:type="continuationSeparator" w:id="0">
    <w:p w14:paraId="77A3080A" w14:textId="77777777" w:rsidR="000074C8" w:rsidRDefault="000074C8" w:rsidP="00D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EF35" w14:textId="66CD66A9" w:rsidR="00DD78BB" w:rsidRDefault="00DD78BB">
    <w:pPr>
      <w:pStyle w:val="Header"/>
    </w:pPr>
    <w:r>
      <w:rPr>
        <w:noProof/>
      </w:rPr>
      <w:pict w14:anchorId="46D7F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3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50DA" w14:textId="58ED8475" w:rsidR="00DD78BB" w:rsidRDefault="00DD78BB">
    <w:pPr>
      <w:pStyle w:val="Header"/>
    </w:pPr>
    <w:r>
      <w:rPr>
        <w:noProof/>
      </w:rPr>
      <w:pict w14:anchorId="56E98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3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01AD" w14:textId="05BDE85E" w:rsidR="00DD78BB" w:rsidRDefault="00DD78BB">
    <w:pPr>
      <w:pStyle w:val="Header"/>
    </w:pPr>
    <w:r>
      <w:rPr>
        <w:noProof/>
      </w:rPr>
      <w:pict w14:anchorId="67536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3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861CB"/>
    <w:multiLevelType w:val="multilevel"/>
    <w:tmpl w:val="CB2CE9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72C05"/>
    <w:multiLevelType w:val="multilevel"/>
    <w:tmpl w:val="0D6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D1B4D"/>
    <w:multiLevelType w:val="multilevel"/>
    <w:tmpl w:val="FE2C8A0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2978FE"/>
    <w:multiLevelType w:val="multilevel"/>
    <w:tmpl w:val="EF08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215895"/>
    <w:multiLevelType w:val="multilevel"/>
    <w:tmpl w:val="0C6E1D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6D5C9F"/>
    <w:multiLevelType w:val="multilevel"/>
    <w:tmpl w:val="1FB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6E"/>
    <w:rsid w:val="000074C8"/>
    <w:rsid w:val="000B1548"/>
    <w:rsid w:val="000E4DF1"/>
    <w:rsid w:val="000F778D"/>
    <w:rsid w:val="002775CB"/>
    <w:rsid w:val="002B536E"/>
    <w:rsid w:val="002C4962"/>
    <w:rsid w:val="004627A1"/>
    <w:rsid w:val="005F407F"/>
    <w:rsid w:val="00625995"/>
    <w:rsid w:val="006A05FE"/>
    <w:rsid w:val="008C54F9"/>
    <w:rsid w:val="00A95DB0"/>
    <w:rsid w:val="00B05098"/>
    <w:rsid w:val="00B900AE"/>
    <w:rsid w:val="00D52A0E"/>
    <w:rsid w:val="00D62D0B"/>
    <w:rsid w:val="00DD78BB"/>
    <w:rsid w:val="00ED066E"/>
    <w:rsid w:val="00EF4EE7"/>
    <w:rsid w:val="00FA19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7DE7E"/>
  <w15:chartTrackingRefBased/>
  <w15:docId w15:val="{0AB6B9FB-8AEB-4587-B2E5-26E5FBF2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3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53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3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3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3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53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3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3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3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36E"/>
    <w:rPr>
      <w:rFonts w:eastAsiaTheme="majorEastAsia" w:cstheme="majorBidi"/>
      <w:color w:val="272727" w:themeColor="text1" w:themeTint="D8"/>
    </w:rPr>
  </w:style>
  <w:style w:type="paragraph" w:styleId="Title">
    <w:name w:val="Title"/>
    <w:basedOn w:val="Normal"/>
    <w:next w:val="Normal"/>
    <w:link w:val="TitleChar"/>
    <w:uiPriority w:val="10"/>
    <w:qFormat/>
    <w:rsid w:val="002B5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36E"/>
    <w:pPr>
      <w:spacing w:before="160"/>
      <w:jc w:val="center"/>
    </w:pPr>
    <w:rPr>
      <w:i/>
      <w:iCs/>
      <w:color w:val="404040" w:themeColor="text1" w:themeTint="BF"/>
    </w:rPr>
  </w:style>
  <w:style w:type="character" w:customStyle="1" w:styleId="QuoteChar">
    <w:name w:val="Quote Char"/>
    <w:basedOn w:val="DefaultParagraphFont"/>
    <w:link w:val="Quote"/>
    <w:uiPriority w:val="29"/>
    <w:rsid w:val="002B536E"/>
    <w:rPr>
      <w:i/>
      <w:iCs/>
      <w:color w:val="404040" w:themeColor="text1" w:themeTint="BF"/>
    </w:rPr>
  </w:style>
  <w:style w:type="paragraph" w:styleId="ListParagraph">
    <w:name w:val="List Paragraph"/>
    <w:basedOn w:val="Normal"/>
    <w:uiPriority w:val="34"/>
    <w:qFormat/>
    <w:rsid w:val="002B536E"/>
    <w:pPr>
      <w:ind w:left="720"/>
      <w:contextualSpacing/>
    </w:pPr>
  </w:style>
  <w:style w:type="character" w:styleId="IntenseEmphasis">
    <w:name w:val="Intense Emphasis"/>
    <w:basedOn w:val="DefaultParagraphFont"/>
    <w:uiPriority w:val="21"/>
    <w:qFormat/>
    <w:rsid w:val="002B536E"/>
    <w:rPr>
      <w:i/>
      <w:iCs/>
      <w:color w:val="2F5496" w:themeColor="accent1" w:themeShade="BF"/>
    </w:rPr>
  </w:style>
  <w:style w:type="paragraph" w:styleId="IntenseQuote">
    <w:name w:val="Intense Quote"/>
    <w:basedOn w:val="Normal"/>
    <w:next w:val="Normal"/>
    <w:link w:val="IntenseQuoteChar"/>
    <w:uiPriority w:val="30"/>
    <w:qFormat/>
    <w:rsid w:val="002B5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36E"/>
    <w:rPr>
      <w:i/>
      <w:iCs/>
      <w:color w:val="2F5496" w:themeColor="accent1" w:themeShade="BF"/>
    </w:rPr>
  </w:style>
  <w:style w:type="character" w:styleId="IntenseReference">
    <w:name w:val="Intense Reference"/>
    <w:basedOn w:val="DefaultParagraphFont"/>
    <w:uiPriority w:val="32"/>
    <w:qFormat/>
    <w:rsid w:val="002B536E"/>
    <w:rPr>
      <w:b/>
      <w:bCs/>
      <w:smallCaps/>
      <w:color w:val="2F5496" w:themeColor="accent1" w:themeShade="BF"/>
      <w:spacing w:val="5"/>
    </w:rPr>
  </w:style>
  <w:style w:type="table" w:styleId="TableGrid">
    <w:name w:val="Table Grid"/>
    <w:basedOn w:val="TableNormal"/>
    <w:uiPriority w:val="39"/>
    <w:rsid w:val="0046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27A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B05098"/>
    <w:rPr>
      <w:i/>
      <w:iCs/>
    </w:rPr>
  </w:style>
  <w:style w:type="character" w:styleId="Strong">
    <w:name w:val="Strong"/>
    <w:basedOn w:val="DefaultParagraphFont"/>
    <w:uiPriority w:val="22"/>
    <w:qFormat/>
    <w:rsid w:val="008C54F9"/>
    <w:rPr>
      <w:b/>
      <w:bCs/>
    </w:rPr>
  </w:style>
  <w:style w:type="character" w:styleId="Hyperlink">
    <w:name w:val="Hyperlink"/>
    <w:basedOn w:val="DefaultParagraphFont"/>
    <w:uiPriority w:val="99"/>
    <w:unhideWhenUsed/>
    <w:rsid w:val="00EF4EE7"/>
    <w:rPr>
      <w:color w:val="0563C1" w:themeColor="hyperlink"/>
      <w:u w:val="single"/>
    </w:rPr>
  </w:style>
  <w:style w:type="character" w:styleId="UnresolvedMention">
    <w:name w:val="Unresolved Mention"/>
    <w:basedOn w:val="DefaultParagraphFont"/>
    <w:uiPriority w:val="99"/>
    <w:semiHidden/>
    <w:unhideWhenUsed/>
    <w:rsid w:val="00EF4EE7"/>
    <w:rPr>
      <w:color w:val="605E5C"/>
      <w:shd w:val="clear" w:color="auto" w:fill="E1DFDD"/>
    </w:rPr>
  </w:style>
  <w:style w:type="paragraph" w:styleId="Header">
    <w:name w:val="header"/>
    <w:basedOn w:val="Normal"/>
    <w:link w:val="HeaderChar"/>
    <w:uiPriority w:val="99"/>
    <w:unhideWhenUsed/>
    <w:rsid w:val="00D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BB"/>
  </w:style>
  <w:style w:type="paragraph" w:styleId="Footer">
    <w:name w:val="footer"/>
    <w:basedOn w:val="Normal"/>
    <w:link w:val="FooterChar"/>
    <w:uiPriority w:val="99"/>
    <w:unhideWhenUsed/>
    <w:rsid w:val="00D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biyabani786786@outlook.com</dc:creator>
  <cp:keywords/>
  <dc:description/>
  <cp:lastModifiedBy>SDI 1084</cp:lastModifiedBy>
  <cp:revision>12</cp:revision>
  <dcterms:created xsi:type="dcterms:W3CDTF">2026-01-09T04:21:00Z</dcterms:created>
  <dcterms:modified xsi:type="dcterms:W3CDTF">2026-01-13T11:01:00Z</dcterms:modified>
</cp:coreProperties>
</file>