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82B4C" w14:textId="77777777" w:rsidR="00B22833" w:rsidRPr="0086183A" w:rsidRDefault="00B22833" w:rsidP="00F874A7">
      <w:pPr>
        <w:spacing w:line="276" w:lineRule="auto"/>
        <w:jc w:val="both"/>
        <w:rPr>
          <w:rFonts w:ascii="Times New Roman" w:hAnsi="Times New Roman" w:cs="Times New Roman"/>
          <w:b/>
          <w:sz w:val="28"/>
        </w:rPr>
      </w:pPr>
      <w:r w:rsidRPr="0086183A">
        <w:rPr>
          <w:rFonts w:ascii="Times New Roman" w:hAnsi="Times New Roman" w:cs="Times New Roman"/>
          <w:b/>
          <w:sz w:val="28"/>
        </w:rPr>
        <w:t>GIS based survey for prevalence and distribution o</w:t>
      </w:r>
      <w:r w:rsidR="00957CF0">
        <w:rPr>
          <w:rFonts w:ascii="Times New Roman" w:hAnsi="Times New Roman" w:cs="Times New Roman"/>
          <w:b/>
          <w:sz w:val="28"/>
        </w:rPr>
        <w:t xml:space="preserve">f zonate leaf spot in different </w:t>
      </w:r>
      <w:r w:rsidRPr="0086183A">
        <w:rPr>
          <w:rFonts w:ascii="Times New Roman" w:hAnsi="Times New Roman" w:cs="Times New Roman"/>
          <w:b/>
          <w:sz w:val="28"/>
        </w:rPr>
        <w:t>sorghum growing areas of Uttar</w:t>
      </w:r>
      <w:r w:rsidR="003C16C8">
        <w:rPr>
          <w:rFonts w:ascii="Times New Roman" w:hAnsi="Times New Roman" w:cs="Times New Roman"/>
          <w:b/>
          <w:sz w:val="28"/>
        </w:rPr>
        <w:t>akhand and adjoining areas of Uttar Pradesh</w:t>
      </w:r>
    </w:p>
    <w:p w14:paraId="51357C53" w14:textId="77777777" w:rsidR="0082078A" w:rsidRDefault="0082078A" w:rsidP="00F874A7">
      <w:pPr>
        <w:spacing w:line="276" w:lineRule="auto"/>
        <w:jc w:val="both"/>
        <w:rPr>
          <w:rFonts w:ascii="Times New Roman" w:hAnsi="Times New Roman" w:cs="Times New Roman"/>
          <w:b/>
          <w:bCs/>
          <w:sz w:val="24"/>
          <w:szCs w:val="24"/>
        </w:rPr>
      </w:pPr>
    </w:p>
    <w:p w14:paraId="781A2F6D" w14:textId="70E30B4D" w:rsidR="003F4CAB" w:rsidRPr="0086183A" w:rsidRDefault="004B48D3" w:rsidP="00F874A7">
      <w:pPr>
        <w:spacing w:line="276" w:lineRule="auto"/>
        <w:jc w:val="both"/>
        <w:rPr>
          <w:rFonts w:ascii="Times New Roman" w:hAnsi="Times New Roman" w:cs="Times New Roman"/>
          <w:b/>
          <w:sz w:val="28"/>
        </w:rPr>
      </w:pPr>
      <w:r w:rsidRPr="0086183A">
        <w:rPr>
          <w:rFonts w:ascii="Times New Roman" w:hAnsi="Times New Roman" w:cs="Times New Roman"/>
          <w:b/>
          <w:sz w:val="28"/>
        </w:rPr>
        <w:t>ABSTRACT</w:t>
      </w:r>
    </w:p>
    <w:tbl>
      <w:tblPr>
        <w:tblW w:w="90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5"/>
      </w:tblGrid>
      <w:tr w:rsidR="005968B2" w14:paraId="7E3B1A41" w14:textId="77777777" w:rsidTr="00157ACA">
        <w:trPr>
          <w:trHeight w:val="8198"/>
        </w:trPr>
        <w:tc>
          <w:tcPr>
            <w:tcW w:w="9095" w:type="dxa"/>
          </w:tcPr>
          <w:p w14:paraId="1F9A51A6" w14:textId="77777777" w:rsidR="005968B2" w:rsidRPr="00383C79" w:rsidRDefault="005968B2" w:rsidP="00383C79">
            <w:pPr>
              <w:spacing w:line="360" w:lineRule="auto"/>
              <w:jc w:val="both"/>
              <w:rPr>
                <w:rFonts w:ascii="Times New Roman" w:hAnsi="Times New Roman" w:cs="Times New Roman"/>
                <w:sz w:val="23"/>
                <w:szCs w:val="23"/>
              </w:rPr>
            </w:pPr>
            <w:r w:rsidRPr="00383C79">
              <w:rPr>
                <w:rFonts w:ascii="Times New Roman" w:hAnsi="Times New Roman" w:cs="Times New Roman"/>
                <w:sz w:val="23"/>
                <w:szCs w:val="23"/>
              </w:rPr>
              <w:t xml:space="preserve">Zonate leaf spot of sorghum, caused by </w:t>
            </w:r>
            <w:proofErr w:type="spellStart"/>
            <w:r w:rsidRPr="00383C79">
              <w:rPr>
                <w:rFonts w:ascii="Times New Roman" w:hAnsi="Times New Roman" w:cs="Times New Roman"/>
                <w:i/>
                <w:sz w:val="23"/>
                <w:szCs w:val="23"/>
              </w:rPr>
              <w:t>Microdochium</w:t>
            </w:r>
            <w:proofErr w:type="spellEnd"/>
            <w:r w:rsidRPr="00383C79">
              <w:rPr>
                <w:rFonts w:ascii="Times New Roman" w:hAnsi="Times New Roman" w:cs="Times New Roman"/>
                <w:i/>
                <w:sz w:val="23"/>
                <w:szCs w:val="23"/>
              </w:rPr>
              <w:t xml:space="preserve"> </w:t>
            </w:r>
            <w:proofErr w:type="spellStart"/>
            <w:r w:rsidRPr="00383C79">
              <w:rPr>
                <w:rFonts w:ascii="Times New Roman" w:hAnsi="Times New Roman" w:cs="Times New Roman"/>
                <w:i/>
                <w:sz w:val="23"/>
                <w:szCs w:val="23"/>
              </w:rPr>
              <w:t>sorghi</w:t>
            </w:r>
            <w:proofErr w:type="spellEnd"/>
            <w:r w:rsidRPr="00383C79">
              <w:rPr>
                <w:rFonts w:ascii="Times New Roman" w:hAnsi="Times New Roman" w:cs="Times New Roman"/>
                <w:sz w:val="23"/>
                <w:szCs w:val="23"/>
              </w:rPr>
              <w:t xml:space="preserve">, has emerged as an important foliar disease affecting sorghum production in humid and warm regions. The present study was conducted to assess the prevalence, incidence, severity, and spatial distribution of zonate leaf spot in major sorghum-growing areas of Uttarakhand and adjoining districts of Uttar Pradesh during two consecutive Kharif seasons (2021 and 2022). Field surveys were carried out across 62 villages covering nine districts of Uttarakhand and three districts of Uttar Pradesh. Disease incidence and severity were recorded following standard survey procedures, and severity was assessed using a 1–9 disease rating scale. During 2021, disease incidence and severity ranged from 10.0 to 88.0% and 5.12 to 83.33%, respectively, while in 2022, they ranged from 13.0 to 88.0% and 6.14 to 86.50%. The highest disease incidence and severity were consistently recorded in </w:t>
            </w:r>
            <w:proofErr w:type="spellStart"/>
            <w:r w:rsidRPr="00383C79">
              <w:rPr>
                <w:rFonts w:ascii="Times New Roman" w:hAnsi="Times New Roman" w:cs="Times New Roman"/>
                <w:sz w:val="23"/>
                <w:szCs w:val="23"/>
              </w:rPr>
              <w:t>Pantnagar</w:t>
            </w:r>
            <w:proofErr w:type="spellEnd"/>
            <w:r w:rsidRPr="00383C79">
              <w:rPr>
                <w:rFonts w:ascii="Times New Roman" w:hAnsi="Times New Roman" w:cs="Times New Roman"/>
                <w:sz w:val="23"/>
                <w:szCs w:val="23"/>
              </w:rPr>
              <w:t xml:space="preserve"> and </w:t>
            </w:r>
            <w:proofErr w:type="spellStart"/>
            <w:r w:rsidRPr="00383C79">
              <w:rPr>
                <w:rFonts w:ascii="Times New Roman" w:hAnsi="Times New Roman" w:cs="Times New Roman"/>
                <w:sz w:val="23"/>
                <w:szCs w:val="23"/>
              </w:rPr>
              <w:t>Khatima</w:t>
            </w:r>
            <w:proofErr w:type="spellEnd"/>
            <w:r w:rsidRPr="00383C79">
              <w:rPr>
                <w:rFonts w:ascii="Times New Roman" w:hAnsi="Times New Roman" w:cs="Times New Roman"/>
                <w:sz w:val="23"/>
                <w:szCs w:val="23"/>
              </w:rPr>
              <w:t xml:space="preserve"> of Udham Singh Nagar district, whereas the lowest were observed in Kiri Gaon of Pithoragarh district. One village, </w:t>
            </w:r>
            <w:proofErr w:type="spellStart"/>
            <w:r w:rsidRPr="00383C79">
              <w:rPr>
                <w:rFonts w:ascii="Times New Roman" w:hAnsi="Times New Roman" w:cs="Times New Roman"/>
                <w:sz w:val="23"/>
                <w:szCs w:val="23"/>
              </w:rPr>
              <w:t>Devkatiya</w:t>
            </w:r>
            <w:proofErr w:type="spellEnd"/>
            <w:r w:rsidRPr="00383C79">
              <w:rPr>
                <w:rFonts w:ascii="Times New Roman" w:hAnsi="Times New Roman" w:cs="Times New Roman"/>
                <w:sz w:val="23"/>
                <w:szCs w:val="23"/>
              </w:rPr>
              <w:t>, remained free from zonate leaf spot during both years. Pooled analysis revealed that Udham Singh Nagar district recorded the highest mean disease incidence (78.94%) and severity (65.75%), while Pithoragarh district recorded the lowest mean incidence (5.75%) and severity (2.81%). Out of 62 surveyed fields, 61 were infected, indicating a high disease prevalence of 98.38%. The widespread occurrence and high prevalence of zonate leaf spot highlight its increasing importance as a major constraint to sorghum production. Variations in disease intensity across locations were influenced by agro-climatic conditions, crop variety, cultural practices, and microclimatic factors. The findings emphasize the need for continuous monitoring and the development of effective, location-specific disease management strategies.</w:t>
            </w:r>
          </w:p>
        </w:tc>
      </w:tr>
    </w:tbl>
    <w:p w14:paraId="3C6B1E5C" w14:textId="77777777" w:rsidR="005968B2" w:rsidRDefault="005968B2" w:rsidP="00F874A7">
      <w:pPr>
        <w:spacing w:line="276" w:lineRule="auto"/>
        <w:jc w:val="both"/>
        <w:rPr>
          <w:rFonts w:ascii="Times New Roman" w:hAnsi="Times New Roman" w:cs="Times New Roman"/>
          <w:b/>
        </w:rPr>
      </w:pPr>
    </w:p>
    <w:p w14:paraId="747874E1" w14:textId="77777777" w:rsidR="00F874A7" w:rsidRDefault="004B48D3" w:rsidP="00F874A7">
      <w:pPr>
        <w:spacing w:line="276" w:lineRule="auto"/>
        <w:jc w:val="both"/>
        <w:rPr>
          <w:rFonts w:ascii="Times New Roman" w:hAnsi="Times New Roman" w:cs="Times New Roman"/>
        </w:rPr>
      </w:pPr>
      <w:r w:rsidRPr="004B48D3">
        <w:rPr>
          <w:rFonts w:ascii="Times New Roman" w:hAnsi="Times New Roman" w:cs="Times New Roman"/>
          <w:b/>
        </w:rPr>
        <w:t>KEYWORDS:</w:t>
      </w:r>
      <w:r w:rsidRPr="0086183A">
        <w:rPr>
          <w:rFonts w:ascii="Times New Roman" w:hAnsi="Times New Roman" w:cs="Times New Roman"/>
        </w:rPr>
        <w:t xml:space="preserve"> </w:t>
      </w:r>
      <w:r w:rsidR="003F4CAB" w:rsidRPr="0086183A">
        <w:rPr>
          <w:rFonts w:ascii="Times New Roman" w:hAnsi="Times New Roman" w:cs="Times New Roman"/>
        </w:rPr>
        <w:t xml:space="preserve">Disease incidence, Disease prevalence, Disease severity, Field survey, </w:t>
      </w:r>
      <w:proofErr w:type="spellStart"/>
      <w:r w:rsidRPr="004B48D3">
        <w:rPr>
          <w:rFonts w:ascii="Times New Roman" w:hAnsi="Times New Roman" w:cs="Times New Roman"/>
          <w:i/>
        </w:rPr>
        <w:t>Microdochium</w:t>
      </w:r>
      <w:proofErr w:type="spellEnd"/>
      <w:r w:rsidRPr="004B48D3">
        <w:rPr>
          <w:rFonts w:ascii="Times New Roman" w:hAnsi="Times New Roman" w:cs="Times New Roman"/>
          <w:i/>
        </w:rPr>
        <w:t xml:space="preserve"> </w:t>
      </w:r>
      <w:proofErr w:type="spellStart"/>
      <w:r w:rsidRPr="004B48D3">
        <w:rPr>
          <w:rFonts w:ascii="Times New Roman" w:hAnsi="Times New Roman" w:cs="Times New Roman"/>
          <w:i/>
        </w:rPr>
        <w:t>sorghi</w:t>
      </w:r>
      <w:proofErr w:type="spellEnd"/>
      <w:r w:rsidR="003F4CAB" w:rsidRPr="0086183A">
        <w:rPr>
          <w:rFonts w:ascii="Times New Roman" w:hAnsi="Times New Roman" w:cs="Times New Roman"/>
        </w:rPr>
        <w:t>, Sorghum, Zonate leaf spot</w:t>
      </w:r>
      <w:r w:rsidR="004A35A1">
        <w:rPr>
          <w:rFonts w:ascii="Times New Roman" w:hAnsi="Times New Roman" w:cs="Times New Roman"/>
        </w:rPr>
        <w:t>.</w:t>
      </w:r>
    </w:p>
    <w:p w14:paraId="4C28C430" w14:textId="77777777" w:rsidR="003F4CAB" w:rsidRPr="00F874A7" w:rsidRDefault="003F4CAB" w:rsidP="00F874A7">
      <w:pPr>
        <w:spacing w:line="276" w:lineRule="auto"/>
        <w:jc w:val="both"/>
        <w:rPr>
          <w:rFonts w:ascii="Times New Roman" w:hAnsi="Times New Roman" w:cs="Times New Roman"/>
          <w:sz w:val="24"/>
        </w:rPr>
      </w:pPr>
      <w:r w:rsidRPr="00F874A7">
        <w:rPr>
          <w:rFonts w:ascii="Times New Roman" w:hAnsi="Times New Roman" w:cs="Times New Roman"/>
          <w:b/>
          <w:sz w:val="28"/>
          <w:szCs w:val="24"/>
        </w:rPr>
        <w:t xml:space="preserve">1. </w:t>
      </w:r>
      <w:r w:rsidR="004B48D3" w:rsidRPr="00F874A7">
        <w:rPr>
          <w:rFonts w:ascii="Times New Roman" w:hAnsi="Times New Roman" w:cs="Times New Roman"/>
          <w:b/>
          <w:sz w:val="28"/>
          <w:szCs w:val="24"/>
        </w:rPr>
        <w:t>INTRODUCTION</w:t>
      </w:r>
    </w:p>
    <w:p w14:paraId="52FB475E" w14:textId="77777777" w:rsidR="003F4CAB" w:rsidRPr="00F874A7" w:rsidRDefault="003F4CAB" w:rsidP="00F874A7">
      <w:pPr>
        <w:pStyle w:val="NormalWeb"/>
        <w:spacing w:line="276" w:lineRule="auto"/>
        <w:jc w:val="both"/>
      </w:pPr>
      <w:r w:rsidRPr="00F874A7">
        <w:t xml:space="preserve">Sorghum </w:t>
      </w:r>
      <w:r w:rsidRPr="00F874A7">
        <w:rPr>
          <w:rStyle w:val="Emphasis"/>
          <w:i w:val="0"/>
        </w:rPr>
        <w:t>[</w:t>
      </w:r>
      <w:r w:rsidRPr="00F874A7">
        <w:rPr>
          <w:rStyle w:val="Emphasis"/>
        </w:rPr>
        <w:t>Sorghum bicolor</w:t>
      </w:r>
      <w:r w:rsidRPr="00F874A7">
        <w:t xml:space="preserve"> (L.) Moench] is a diploid, photosynthetically efficient C₄ crop, commonly referred to as the “king of millet” or “great millet” due to its large grain size. Believed to have originated in Africa, sorghum is cultivated as a multipurpose crop </w:t>
      </w:r>
      <w:r w:rsidRPr="00F874A7">
        <w:lastRenderedPageBreak/>
        <w:t xml:space="preserve">for human consumption, animal feed, and as an important source of biomass for cellulosic ethanol production. Despite its wide genetic diversity and adaptability to adverse abiotic and biotic stresses, sorghum productivity is severely constrained by several diseases, resulting in substantial yield losses. Major diseases affecting sorghum worldwide include stalk rot, downy mildew, grain </w:t>
      </w:r>
      <w:proofErr w:type="spellStart"/>
      <w:r w:rsidRPr="00F874A7">
        <w:t>mould</w:t>
      </w:r>
      <w:proofErr w:type="spellEnd"/>
      <w:r w:rsidRPr="00F874A7">
        <w:t xml:space="preserve">, rust, head smut, leaf blight, anthracnose, and zonate leaf spot (Mengistu </w:t>
      </w:r>
      <w:r w:rsidR="00957CF0" w:rsidRPr="00F874A7">
        <w:rPr>
          <w:i/>
        </w:rPr>
        <w:t xml:space="preserve">et al., </w:t>
      </w:r>
      <w:r w:rsidRPr="00F874A7">
        <w:t>2018).</w:t>
      </w:r>
    </w:p>
    <w:p w14:paraId="0CEDCA80" w14:textId="77777777" w:rsidR="003F4CAB" w:rsidRPr="00F874A7" w:rsidRDefault="003F4CAB" w:rsidP="00F874A7">
      <w:pPr>
        <w:pStyle w:val="NormalWeb"/>
        <w:spacing w:line="276" w:lineRule="auto"/>
        <w:jc w:val="both"/>
      </w:pPr>
      <w:r w:rsidRPr="00F874A7">
        <w:t xml:space="preserve">Among these, zonate leaf spot caused by </w:t>
      </w:r>
      <w:r w:rsidR="00F15B19" w:rsidRPr="00F874A7">
        <w:rPr>
          <w:rStyle w:val="Emphasis"/>
        </w:rPr>
        <w:t xml:space="preserve">Microdochium sorghi </w:t>
      </w:r>
      <w:r w:rsidRPr="00F874A7">
        <w:t xml:space="preserve">(Bain and Edgerton ex Deighton) U. Braun, 1995 (syn. </w:t>
      </w:r>
      <w:r w:rsidRPr="00F874A7">
        <w:rPr>
          <w:rStyle w:val="Emphasis"/>
        </w:rPr>
        <w:t>Gloeocercospora sorghi</w:t>
      </w:r>
      <w:r w:rsidRPr="00F874A7">
        <w:t xml:space="preserve">) is a polycyclic disease prevalent in wet sorghum-growing regions globally. The disease was first reported on sweet sorghum in Louisiana (Sharma, 1983). The pathogen produces large conidia measuring 50–125 × 1–3 </w:t>
      </w:r>
      <w:proofErr w:type="spellStart"/>
      <w:r w:rsidRPr="00F874A7">
        <w:t>μm</w:t>
      </w:r>
      <w:proofErr w:type="spellEnd"/>
      <w:r w:rsidRPr="00F874A7">
        <w:t xml:space="preserve">, with up to 10 septa. </w:t>
      </w:r>
      <w:r w:rsidRPr="00F874A7">
        <w:rPr>
          <w:rStyle w:val="Emphasis"/>
        </w:rPr>
        <w:t>G. sorghi</w:t>
      </w:r>
      <w:r w:rsidRPr="00F874A7">
        <w:t xml:space="preserve"> infects sorghum, maize, millet, and other grasses (Frederiksen and </w:t>
      </w:r>
      <w:proofErr w:type="spellStart"/>
      <w:r w:rsidRPr="00F874A7">
        <w:t>Odvody</w:t>
      </w:r>
      <w:proofErr w:type="spellEnd"/>
      <w:r w:rsidRPr="00F874A7">
        <w:t>, 2000). Under humid and wet conditions, zonate leaf spot can cause severe yield and quality losses, particularly in forage and sweet sorghum, damaging up to 85% of the photosynthetic leaf area (</w:t>
      </w:r>
      <w:proofErr w:type="spellStart"/>
      <w:r w:rsidRPr="00F874A7">
        <w:t>Anahosur</w:t>
      </w:r>
      <w:proofErr w:type="spellEnd"/>
      <w:r w:rsidRPr="00F874A7">
        <w:t xml:space="preserve">, 1986; Prom and </w:t>
      </w:r>
      <w:proofErr w:type="spellStart"/>
      <w:r w:rsidRPr="00F874A7">
        <w:t>Isakeit</w:t>
      </w:r>
      <w:proofErr w:type="spellEnd"/>
      <w:r w:rsidRPr="00F874A7">
        <w:t>, 2022). The disease is initiated by the germination of soil-borne sclerotia, followed by rain-splashed dispersal of conidia (</w:t>
      </w:r>
      <w:proofErr w:type="spellStart"/>
      <w:r w:rsidRPr="00F874A7">
        <w:t>Odvody</w:t>
      </w:r>
      <w:proofErr w:type="spellEnd"/>
      <w:r w:rsidRPr="00F874A7">
        <w:t xml:space="preserve"> and Madden, 1984). Symptoms develop on seedlings, leaves, sheaths, and peduncles. Initial symptoms appear as small, non-diagnostic lesions on lower leaves, which later expand into circular or target-shaped lesions on the leaf lamina and semi-circular lesions along leaf margins. Lesions exhibit alternating concentric bands of dark purple, red, tan, or straw </w:t>
      </w:r>
      <w:proofErr w:type="spellStart"/>
      <w:r w:rsidRPr="00F874A7">
        <w:t>colour</w:t>
      </w:r>
      <w:proofErr w:type="spellEnd"/>
      <w:r w:rsidRPr="00F874A7">
        <w:t xml:space="preserve">, depending on the host genotype, although some lesions may lack a typical target appearance and resemble physiological spotting (Purohit </w:t>
      </w:r>
      <w:r w:rsidR="00957CF0" w:rsidRPr="00F874A7">
        <w:rPr>
          <w:i/>
        </w:rPr>
        <w:t xml:space="preserve">et al., </w:t>
      </w:r>
      <w:r w:rsidRPr="00F874A7">
        <w:t xml:space="preserve">2013). Under </w:t>
      </w:r>
      <w:proofErr w:type="spellStart"/>
      <w:r w:rsidRPr="00F874A7">
        <w:t>favourable</w:t>
      </w:r>
      <w:proofErr w:type="spellEnd"/>
      <w:r w:rsidRPr="00F874A7">
        <w:t xml:space="preserve"> conditions, disease progression leads to extensive leaf blighting, and microsclerotia persist on seeds and in soil, contributing to disease survival.</w:t>
      </w:r>
    </w:p>
    <w:p w14:paraId="197E52D0" w14:textId="77777777" w:rsidR="003F4CAB" w:rsidRPr="00F874A7" w:rsidRDefault="003F4CAB" w:rsidP="00F874A7">
      <w:pPr>
        <w:pStyle w:val="NormalWeb"/>
        <w:spacing w:line="276" w:lineRule="auto"/>
        <w:jc w:val="both"/>
      </w:pPr>
      <w:r w:rsidRPr="00F874A7">
        <w:t xml:space="preserve">Disease surveys provide valuable information on the occurrence and distribution of zonate leaf spot. The pathogen has been reported from several sorghum-growing regions, including Africa, Asia, and the Americas (Braun, 1995; Stewart </w:t>
      </w:r>
      <w:r w:rsidR="00957CF0" w:rsidRPr="00F874A7">
        <w:rPr>
          <w:i/>
        </w:rPr>
        <w:t xml:space="preserve">et al., </w:t>
      </w:r>
      <w:r w:rsidRPr="00F874A7">
        <w:t xml:space="preserve">2019). In India, </w:t>
      </w:r>
      <w:r w:rsidRPr="00F874A7">
        <w:rPr>
          <w:rStyle w:val="Emphasis"/>
        </w:rPr>
        <w:t>G. sorghi</w:t>
      </w:r>
      <w:r w:rsidRPr="00F874A7">
        <w:t xml:space="preserve"> is widely distributed across multiple states with potential expansion into new regions (Anitha </w:t>
      </w:r>
      <w:r w:rsidR="00957CF0" w:rsidRPr="00F874A7">
        <w:rPr>
          <w:i/>
        </w:rPr>
        <w:t xml:space="preserve">et al., </w:t>
      </w:r>
      <w:r w:rsidRPr="00F874A7">
        <w:t xml:space="preserve">2020). Surveys conducted in Tanzania, Uganda, Kenya, China, Nigeria, and Senegal have reported disease incidences ranging from 10% to as high as 97%, with yield losses reaching up to 30% under severe infections (Ogolla </w:t>
      </w:r>
      <w:r w:rsidR="00957CF0" w:rsidRPr="00F874A7">
        <w:rPr>
          <w:i/>
        </w:rPr>
        <w:t xml:space="preserve">et al., </w:t>
      </w:r>
      <w:r w:rsidRPr="00F874A7">
        <w:t xml:space="preserve">2018; Jiang </w:t>
      </w:r>
      <w:r w:rsidR="00957CF0" w:rsidRPr="00F874A7">
        <w:rPr>
          <w:i/>
        </w:rPr>
        <w:t xml:space="preserve">et al., </w:t>
      </w:r>
      <w:r w:rsidRPr="00F874A7">
        <w:t xml:space="preserve">2018; Prom </w:t>
      </w:r>
      <w:r w:rsidR="00957CF0" w:rsidRPr="00F874A7">
        <w:rPr>
          <w:i/>
        </w:rPr>
        <w:t xml:space="preserve">et al., </w:t>
      </w:r>
      <w:r w:rsidRPr="00F874A7">
        <w:t xml:space="preserve">2020; Prom and </w:t>
      </w:r>
      <w:proofErr w:type="spellStart"/>
      <w:r w:rsidRPr="00F874A7">
        <w:t>Isakeit</w:t>
      </w:r>
      <w:proofErr w:type="spellEnd"/>
      <w:r w:rsidRPr="00F874A7">
        <w:t xml:space="preserve">, 2022; Prom </w:t>
      </w:r>
      <w:r w:rsidR="00957CF0" w:rsidRPr="00F874A7">
        <w:rPr>
          <w:i/>
        </w:rPr>
        <w:t xml:space="preserve">et al., </w:t>
      </w:r>
      <w:r w:rsidRPr="00F874A7">
        <w:t xml:space="preserve">2023). These reports underscore the increasing significance of zonate leaf spot as a major constraint to sorghum production. Systematic disease surveys are therefore essential for understanding disease prevalence, distribution, and severity, which form the basis for effective integrated disease management strategies across diverse </w:t>
      </w:r>
      <w:proofErr w:type="spellStart"/>
      <w:r w:rsidRPr="00F874A7">
        <w:t>agro</w:t>
      </w:r>
      <w:proofErr w:type="spellEnd"/>
      <w:r w:rsidRPr="00F874A7">
        <w:t>-ecological regions (</w:t>
      </w:r>
      <w:proofErr w:type="spellStart"/>
      <w:r w:rsidRPr="00F874A7">
        <w:t>Koima</w:t>
      </w:r>
      <w:proofErr w:type="spellEnd"/>
      <w:r w:rsidRPr="00F874A7">
        <w:t xml:space="preserve"> </w:t>
      </w:r>
      <w:r w:rsidR="00957CF0" w:rsidRPr="00F874A7">
        <w:rPr>
          <w:i/>
        </w:rPr>
        <w:t xml:space="preserve">et al., </w:t>
      </w:r>
      <w:r w:rsidRPr="00F874A7">
        <w:t>2022).</w:t>
      </w:r>
    </w:p>
    <w:p w14:paraId="1E3BC5E3" w14:textId="77777777" w:rsidR="0086183A" w:rsidRPr="00F874A7" w:rsidRDefault="0086183A" w:rsidP="00F874A7">
      <w:pPr>
        <w:spacing w:line="276" w:lineRule="auto"/>
        <w:jc w:val="both"/>
        <w:rPr>
          <w:rFonts w:ascii="Times New Roman" w:hAnsi="Times New Roman" w:cs="Times New Roman"/>
          <w:b/>
          <w:sz w:val="28"/>
          <w:szCs w:val="24"/>
        </w:rPr>
      </w:pPr>
      <w:r w:rsidRPr="00F874A7">
        <w:rPr>
          <w:rFonts w:ascii="Times New Roman" w:hAnsi="Times New Roman" w:cs="Times New Roman"/>
          <w:b/>
          <w:sz w:val="28"/>
          <w:szCs w:val="24"/>
        </w:rPr>
        <w:t xml:space="preserve">2. </w:t>
      </w:r>
      <w:r w:rsidR="004B48D3" w:rsidRPr="00F874A7">
        <w:rPr>
          <w:rFonts w:ascii="Times New Roman" w:hAnsi="Times New Roman" w:cs="Times New Roman"/>
          <w:b/>
          <w:sz w:val="28"/>
          <w:szCs w:val="24"/>
        </w:rPr>
        <w:t>MATERIALS AND METHODS</w:t>
      </w:r>
    </w:p>
    <w:p w14:paraId="76236483" w14:textId="77777777" w:rsidR="0086183A" w:rsidRPr="00F874A7" w:rsidRDefault="0086183A"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lastRenderedPageBreak/>
        <w:t>2.1 Disease survey, sampling, prevalence, severity, and symptomatology of zonate leaf spot of sorghum</w:t>
      </w:r>
    </w:p>
    <w:p w14:paraId="46D3E7A1" w14:textId="77777777" w:rsidR="0086183A" w:rsidRPr="00F874A7" w:rsidRDefault="0086183A" w:rsidP="00F874A7">
      <w:pPr>
        <w:spacing w:before="100" w:beforeAutospacing="1" w:after="100" w:afterAutospacing="1" w:line="276" w:lineRule="auto"/>
        <w:jc w:val="both"/>
        <w:rPr>
          <w:rFonts w:ascii="Times New Roman" w:eastAsia="Times New Roman" w:hAnsi="Times New Roman" w:cs="Times New Roman"/>
          <w:sz w:val="24"/>
          <w:szCs w:val="24"/>
        </w:rPr>
      </w:pPr>
      <w:r w:rsidRPr="00F874A7">
        <w:rPr>
          <w:rFonts w:ascii="Times New Roman" w:eastAsia="Times New Roman" w:hAnsi="Times New Roman" w:cs="Times New Roman"/>
          <w:sz w:val="24"/>
          <w:szCs w:val="24"/>
        </w:rPr>
        <w:t>Field surveys were conducted to assess the distribution, prevalence, and severity of zonate leaf spot of sorghum in major sorghum-growing areas of Uttarakhand and adjoining regions of Uttar Pradesh during two consecutive Kharif seasons (2021 and 2022). Surveys were carried out from September to October in both seasons. The disease was assessed in nine districts of Uttarakhand and three adjoining districts of Uttar Pradesh.</w:t>
      </w:r>
    </w:p>
    <w:p w14:paraId="4A69F703" w14:textId="77777777" w:rsidR="0086183A" w:rsidRPr="00F874A7" w:rsidRDefault="0086183A" w:rsidP="00F874A7">
      <w:pPr>
        <w:spacing w:before="100" w:beforeAutospacing="1" w:after="100" w:afterAutospacing="1" w:line="276" w:lineRule="auto"/>
        <w:jc w:val="both"/>
        <w:rPr>
          <w:rFonts w:ascii="Times New Roman" w:eastAsia="Times New Roman" w:hAnsi="Times New Roman" w:cs="Times New Roman"/>
          <w:sz w:val="24"/>
          <w:szCs w:val="24"/>
        </w:rPr>
      </w:pPr>
      <w:r w:rsidRPr="00F874A7">
        <w:rPr>
          <w:rFonts w:ascii="Times New Roman" w:eastAsia="Times New Roman" w:hAnsi="Times New Roman" w:cs="Times New Roman"/>
          <w:sz w:val="24"/>
          <w:szCs w:val="24"/>
        </w:rPr>
        <w:t xml:space="preserve">At each location, two fields were selected systematically along accessible roads at intervals of 8–10 km. For each surveyed field, information on the cropping system, crop growth stage, GPS coordinates, and disease parameters was recorded. Disease assessment was performed by walking through each field following a W-shaped sampling pattern, with five observation points per field to ensure uniform coverage (Ngugi </w:t>
      </w:r>
      <w:r w:rsidR="00957CF0" w:rsidRPr="00F874A7">
        <w:rPr>
          <w:rFonts w:ascii="Times New Roman" w:eastAsia="Times New Roman" w:hAnsi="Times New Roman" w:cs="Times New Roman"/>
          <w:i/>
          <w:sz w:val="24"/>
          <w:szCs w:val="24"/>
        </w:rPr>
        <w:t xml:space="preserve">et al., </w:t>
      </w:r>
      <w:r w:rsidRPr="00F874A7">
        <w:rPr>
          <w:rFonts w:ascii="Times New Roman" w:eastAsia="Times New Roman" w:hAnsi="Times New Roman" w:cs="Times New Roman"/>
          <w:sz w:val="24"/>
          <w:szCs w:val="24"/>
        </w:rPr>
        <w:t>2002). At each observation point, plants were visually examined for symptoms of zonate leaf spot.</w:t>
      </w:r>
    </w:p>
    <w:p w14:paraId="5E35FAAA" w14:textId="77777777" w:rsidR="0086183A" w:rsidRPr="00F874A7" w:rsidRDefault="0086183A" w:rsidP="00F874A7">
      <w:pPr>
        <w:spacing w:after="120" w:line="276" w:lineRule="auto"/>
        <w:ind w:firstLine="720"/>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Disease incidence</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plants showing disease symptoms</m:t>
              </m:r>
            </m:num>
            <m:den>
              <m:r>
                <w:rPr>
                  <w:rFonts w:ascii="Cambria Math" w:hAnsi="Cambria Math" w:cs="Times New Roman"/>
                  <w:color w:val="000000" w:themeColor="text1"/>
                  <w:sz w:val="24"/>
                  <w:szCs w:val="24"/>
                </w:rPr>
                <m:t>Total number of plant observed</m:t>
              </m:r>
            </m:den>
          </m:f>
          <m:r>
            <w:rPr>
              <w:rFonts w:ascii="Cambria Math" w:hAnsi="Cambria Math" w:cs="Times New Roman"/>
              <w:color w:val="000000" w:themeColor="text1"/>
              <w:sz w:val="24"/>
              <w:szCs w:val="24"/>
            </w:rPr>
            <m:t>×100</m:t>
          </m:r>
        </m:oMath>
      </m:oMathPara>
    </w:p>
    <w:p w14:paraId="57DE3E06" w14:textId="77777777" w:rsidR="0086183A" w:rsidRPr="00F874A7" w:rsidRDefault="0086183A" w:rsidP="00F874A7">
      <w:pPr>
        <w:spacing w:after="120" w:line="276" w:lineRule="auto"/>
        <w:ind w:firstLine="720"/>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ab/>
        <w:t xml:space="preserve">Disease severity was assessed by using the standard scale (1 to 9) as described by </w:t>
      </w:r>
      <w:r w:rsidRPr="00F874A7">
        <w:rPr>
          <w:rFonts w:ascii="Times New Roman" w:hAnsi="Times New Roman" w:cs="Times New Roman"/>
          <w:bCs/>
          <w:color w:val="000000" w:themeColor="text1"/>
          <w:sz w:val="24"/>
          <w:szCs w:val="24"/>
        </w:rPr>
        <w:t xml:space="preserve">Thakur </w:t>
      </w:r>
      <w:r w:rsidRPr="00F874A7">
        <w:rPr>
          <w:rFonts w:ascii="Times New Roman" w:hAnsi="Times New Roman" w:cs="Times New Roman"/>
          <w:bCs/>
          <w:i/>
          <w:iCs/>
          <w:color w:val="000000" w:themeColor="text1"/>
          <w:sz w:val="24"/>
          <w:szCs w:val="24"/>
        </w:rPr>
        <w:t>et al</w:t>
      </w:r>
      <w:r w:rsidRPr="00F874A7">
        <w:rPr>
          <w:rFonts w:ascii="Times New Roman" w:hAnsi="Times New Roman" w:cs="Times New Roman"/>
          <w:bCs/>
          <w:color w:val="000000" w:themeColor="text1"/>
          <w:sz w:val="24"/>
          <w:szCs w:val="24"/>
        </w:rPr>
        <w:t>. (2007)</w:t>
      </w:r>
      <w:r w:rsidRPr="00F874A7">
        <w:rPr>
          <w:rFonts w:ascii="Times New Roman" w:hAnsi="Times New Roman" w:cs="Times New Roman"/>
          <w:color w:val="000000" w:themeColor="text1"/>
          <w:sz w:val="24"/>
          <w:szCs w:val="24"/>
        </w:rPr>
        <w:t xml:space="preserve"> in </w:t>
      </w:r>
      <w:r w:rsidRPr="00F874A7">
        <w:rPr>
          <w:rFonts w:ascii="Times New Roman" w:hAnsi="Times New Roman" w:cs="Times New Roman"/>
          <w:bCs/>
          <w:color w:val="000000" w:themeColor="text1"/>
          <w:sz w:val="24"/>
          <w:szCs w:val="24"/>
        </w:rPr>
        <w:t>Table 1</w:t>
      </w:r>
      <w:r w:rsidRPr="00F874A7">
        <w:rPr>
          <w:rFonts w:ascii="Times New Roman" w:hAnsi="Times New Roman" w:cs="Times New Roman"/>
          <w:color w:val="000000" w:themeColor="text1"/>
          <w:sz w:val="24"/>
          <w:szCs w:val="24"/>
        </w:rPr>
        <w:t xml:space="preserve"> and the Percentage Disease Index (PDI) was calculated using the following formula suggested by </w:t>
      </w:r>
      <w:r w:rsidRPr="00F874A7">
        <w:rPr>
          <w:rFonts w:ascii="Times New Roman" w:hAnsi="Times New Roman" w:cs="Times New Roman"/>
          <w:bCs/>
          <w:color w:val="000000" w:themeColor="text1"/>
          <w:sz w:val="24"/>
          <w:szCs w:val="24"/>
        </w:rPr>
        <w:t>Wheeler (1969)</w:t>
      </w:r>
      <w:r w:rsidRPr="00F874A7">
        <w:rPr>
          <w:rFonts w:ascii="Times New Roman" w:hAnsi="Times New Roman" w:cs="Times New Roman"/>
          <w:color w:val="000000" w:themeColor="text1"/>
          <w:sz w:val="24"/>
          <w:szCs w:val="24"/>
        </w:rPr>
        <w:t>:</w:t>
      </w:r>
    </w:p>
    <w:p w14:paraId="03FE4619" w14:textId="77777777" w:rsidR="0086183A" w:rsidRPr="00F874A7" w:rsidRDefault="0086183A" w:rsidP="00F874A7">
      <w:pPr>
        <w:spacing w:after="120" w:line="276" w:lineRule="auto"/>
        <w:ind w:firstLine="720"/>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Percent disease index (PDI)</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Sum of individual ratings</m:t>
              </m:r>
            </m:num>
            <m:den>
              <m:r>
                <w:rPr>
                  <w:rFonts w:ascii="Cambria Math" w:hAnsi="Cambria Math" w:cs="Times New Roman"/>
                  <w:color w:val="000000" w:themeColor="text1"/>
                  <w:sz w:val="24"/>
                  <w:szCs w:val="24"/>
                </w:rPr>
                <m:t>Total unit assessed ×Maximum grade</m:t>
              </m:r>
            </m:den>
          </m:f>
          <m:r>
            <w:rPr>
              <w:rFonts w:ascii="Cambria Math" w:hAnsi="Cambria Math" w:cs="Times New Roman"/>
              <w:color w:val="000000" w:themeColor="text1"/>
              <w:sz w:val="24"/>
              <w:szCs w:val="24"/>
            </w:rPr>
            <m:t>×100</m:t>
          </m:r>
        </m:oMath>
      </m:oMathPara>
    </w:p>
    <w:p w14:paraId="4CD3DF5C" w14:textId="77777777" w:rsidR="0086183A" w:rsidRPr="00F874A7" w:rsidRDefault="0086183A" w:rsidP="00F874A7">
      <w:pPr>
        <w:spacing w:after="120" w:line="276" w:lineRule="auto"/>
        <w:jc w:val="both"/>
        <w:rPr>
          <w:rFonts w:ascii="Times New Roman" w:hAnsi="Times New Roman" w:cs="Times New Roman"/>
          <w:color w:val="000000" w:themeColor="text1"/>
          <w:sz w:val="24"/>
          <w:szCs w:val="24"/>
        </w:rPr>
      </w:pPr>
    </w:p>
    <w:p w14:paraId="772CA1B0" w14:textId="77777777" w:rsidR="0086183A" w:rsidRPr="00EF5057" w:rsidRDefault="0086183A" w:rsidP="00F874A7">
      <w:pPr>
        <w:spacing w:after="120" w:line="276" w:lineRule="auto"/>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 xml:space="preserve">Disease prevelence </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DP</m:t>
              </m:r>
            </m:e>
          </m:d>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fields</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with</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the</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disease</m:t>
              </m:r>
            </m:num>
            <m:den>
              <m:r>
                <w:rPr>
                  <w:rFonts w:ascii="Cambria Math" w:hAnsi="Cambria Math" w:cs="Times New Roman"/>
                  <w:color w:val="000000" w:themeColor="text1"/>
                  <w:sz w:val="24"/>
                  <w:szCs w:val="24"/>
                </w:rPr>
                <m:t>Total</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number</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m:rPr>
                  <m:sty m:val="p"/>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fields</m:t>
              </m:r>
            </m:den>
          </m:f>
          <m:r>
            <m:rPr>
              <m:sty m:val="p"/>
            </m:rPr>
            <w:rPr>
              <w:rFonts w:ascii="Cambria Math" w:hAnsi="Cambria Math" w:cs="Times New Roman"/>
              <w:color w:val="000000" w:themeColor="text1"/>
              <w:sz w:val="24"/>
              <w:szCs w:val="24"/>
            </w:rPr>
            <m:t>×100</m:t>
          </m:r>
        </m:oMath>
      </m:oMathPara>
    </w:p>
    <w:p w14:paraId="0643D1E8" w14:textId="77777777" w:rsidR="00EF5057" w:rsidRDefault="00EF5057" w:rsidP="00F874A7">
      <w:pPr>
        <w:spacing w:after="120" w:line="276" w:lineRule="auto"/>
        <w:jc w:val="both"/>
        <w:rPr>
          <w:rFonts w:ascii="Times New Roman" w:hAnsi="Times New Roman" w:cs="Times New Roman"/>
          <w:b/>
          <w:color w:val="000000" w:themeColor="text1"/>
          <w:sz w:val="24"/>
          <w:szCs w:val="24"/>
        </w:rPr>
      </w:pPr>
    </w:p>
    <w:p w14:paraId="72D85339" w14:textId="77777777" w:rsidR="00EF5057" w:rsidRDefault="00EF5057" w:rsidP="00F874A7">
      <w:pPr>
        <w:spacing w:after="120" w:line="276" w:lineRule="auto"/>
        <w:jc w:val="both"/>
        <w:rPr>
          <w:rFonts w:ascii="Times New Roman" w:hAnsi="Times New Roman" w:cs="Times New Roman"/>
          <w:b/>
          <w:color w:val="000000" w:themeColor="text1"/>
          <w:sz w:val="24"/>
          <w:szCs w:val="24"/>
        </w:rPr>
      </w:pPr>
    </w:p>
    <w:p w14:paraId="6FFD9668" w14:textId="77777777" w:rsidR="00EF5057" w:rsidRDefault="00EF5057" w:rsidP="00F874A7">
      <w:pPr>
        <w:spacing w:after="120" w:line="276" w:lineRule="auto"/>
        <w:jc w:val="both"/>
        <w:rPr>
          <w:rFonts w:ascii="Times New Roman" w:hAnsi="Times New Roman" w:cs="Times New Roman"/>
          <w:b/>
          <w:color w:val="000000" w:themeColor="text1"/>
          <w:sz w:val="24"/>
          <w:szCs w:val="24"/>
        </w:rPr>
      </w:pPr>
    </w:p>
    <w:p w14:paraId="6E8018C7" w14:textId="77777777" w:rsidR="00EF5057" w:rsidRDefault="00EF5057" w:rsidP="00F874A7">
      <w:pPr>
        <w:spacing w:after="120" w:line="276" w:lineRule="auto"/>
        <w:jc w:val="both"/>
        <w:rPr>
          <w:rFonts w:ascii="Times New Roman" w:hAnsi="Times New Roman" w:cs="Times New Roman"/>
          <w:b/>
          <w:color w:val="000000" w:themeColor="text1"/>
          <w:sz w:val="24"/>
          <w:szCs w:val="24"/>
        </w:rPr>
      </w:pPr>
    </w:p>
    <w:p w14:paraId="43437404" w14:textId="77777777" w:rsidR="00EF5057" w:rsidRDefault="00EF5057" w:rsidP="00F874A7">
      <w:pPr>
        <w:spacing w:after="120" w:line="276" w:lineRule="auto"/>
        <w:jc w:val="both"/>
        <w:rPr>
          <w:rFonts w:ascii="Times New Roman" w:hAnsi="Times New Roman" w:cs="Times New Roman"/>
          <w:b/>
          <w:color w:val="000000" w:themeColor="text1"/>
          <w:sz w:val="24"/>
          <w:szCs w:val="24"/>
        </w:rPr>
      </w:pPr>
    </w:p>
    <w:p w14:paraId="0DC6A2AF" w14:textId="77777777" w:rsidR="00EF5057" w:rsidRDefault="00EF5057" w:rsidP="00F874A7">
      <w:pPr>
        <w:spacing w:after="120" w:line="276" w:lineRule="auto"/>
        <w:jc w:val="both"/>
        <w:rPr>
          <w:rFonts w:ascii="Times New Roman" w:hAnsi="Times New Roman" w:cs="Times New Roman"/>
          <w:b/>
          <w:color w:val="000000" w:themeColor="text1"/>
          <w:sz w:val="24"/>
          <w:szCs w:val="24"/>
        </w:rPr>
      </w:pPr>
    </w:p>
    <w:p w14:paraId="185BD643" w14:textId="77777777" w:rsidR="0086183A" w:rsidRPr="00F874A7" w:rsidRDefault="0086183A" w:rsidP="00F874A7">
      <w:pPr>
        <w:spacing w:after="120" w:line="276" w:lineRule="auto"/>
        <w:jc w:val="both"/>
        <w:rPr>
          <w:rFonts w:ascii="Times New Roman" w:hAnsi="Times New Roman" w:cs="Times New Roman"/>
          <w:b/>
          <w:color w:val="000000" w:themeColor="text1"/>
          <w:sz w:val="24"/>
          <w:szCs w:val="24"/>
        </w:rPr>
      </w:pPr>
      <w:r w:rsidRPr="00F874A7">
        <w:rPr>
          <w:rFonts w:ascii="Times New Roman" w:hAnsi="Times New Roman" w:cs="Times New Roman"/>
          <w:b/>
          <w:color w:val="000000" w:themeColor="text1"/>
          <w:sz w:val="24"/>
          <w:szCs w:val="24"/>
        </w:rPr>
        <w:t>Table 1. Zonate leaf spot of sorghum disease severity standard rating scale</w:t>
      </w:r>
    </w:p>
    <w:tbl>
      <w:tblPr>
        <w:tblW w:w="4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48"/>
        <w:gridCol w:w="3659"/>
        <w:gridCol w:w="2254"/>
      </w:tblGrid>
      <w:tr w:rsidR="0086183A" w:rsidRPr="00F874A7" w14:paraId="6D6166E2" w14:textId="77777777" w:rsidTr="0086183A">
        <w:trPr>
          <w:trHeight w:val="138"/>
          <w:jc w:val="center"/>
        </w:trPr>
        <w:tc>
          <w:tcPr>
            <w:tcW w:w="5000" w:type="pct"/>
            <w:gridSpan w:val="3"/>
            <w:tcMar>
              <w:top w:w="15" w:type="dxa"/>
              <w:left w:w="108" w:type="dxa"/>
              <w:bottom w:w="0" w:type="dxa"/>
              <w:right w:w="108" w:type="dxa"/>
            </w:tcMar>
            <w:vAlign w:val="center"/>
            <w:hideMark/>
          </w:tcPr>
          <w:p w14:paraId="16379525" w14:textId="77777777" w:rsidR="0086183A" w:rsidRPr="00F874A7" w:rsidRDefault="0086183A" w:rsidP="00F874A7">
            <w:pPr>
              <w:spacing w:before="10" w:after="10" w:line="276" w:lineRule="auto"/>
              <w:jc w:val="both"/>
              <w:rPr>
                <w:rFonts w:ascii="Times New Roman" w:hAnsi="Times New Roman" w:cs="Times New Roman"/>
                <w:b/>
                <w:color w:val="000000" w:themeColor="text1"/>
                <w:sz w:val="24"/>
                <w:szCs w:val="24"/>
              </w:rPr>
            </w:pPr>
            <w:r w:rsidRPr="00F874A7">
              <w:rPr>
                <w:rFonts w:ascii="Times New Roman" w:hAnsi="Times New Roman" w:cs="Times New Roman"/>
                <w:b/>
                <w:color w:val="000000" w:themeColor="text1"/>
                <w:sz w:val="24"/>
                <w:szCs w:val="24"/>
              </w:rPr>
              <w:t>Disease severity rating scale (</w:t>
            </w:r>
            <w:r w:rsidRPr="00F874A7">
              <w:rPr>
                <w:rFonts w:ascii="Times New Roman" w:hAnsi="Times New Roman" w:cs="Times New Roman"/>
                <w:b/>
                <w:bCs/>
                <w:color w:val="000000" w:themeColor="text1"/>
                <w:sz w:val="24"/>
                <w:szCs w:val="24"/>
              </w:rPr>
              <w:t xml:space="preserve">Thakur </w:t>
            </w:r>
            <w:r w:rsidR="00957CF0" w:rsidRPr="00F874A7">
              <w:rPr>
                <w:rFonts w:ascii="Times New Roman" w:hAnsi="Times New Roman" w:cs="Times New Roman"/>
                <w:b/>
                <w:bCs/>
                <w:i/>
                <w:iCs/>
                <w:color w:val="000000" w:themeColor="text1"/>
                <w:sz w:val="24"/>
                <w:szCs w:val="24"/>
              </w:rPr>
              <w:t xml:space="preserve">et al., </w:t>
            </w:r>
            <w:r w:rsidRPr="00F874A7">
              <w:rPr>
                <w:rFonts w:ascii="Times New Roman" w:hAnsi="Times New Roman" w:cs="Times New Roman"/>
                <w:b/>
                <w:bCs/>
                <w:color w:val="000000" w:themeColor="text1"/>
                <w:sz w:val="24"/>
                <w:szCs w:val="24"/>
              </w:rPr>
              <w:t>2007)</w:t>
            </w:r>
          </w:p>
        </w:tc>
      </w:tr>
      <w:tr w:rsidR="0086183A" w:rsidRPr="00F874A7" w14:paraId="6BFFD1C2" w14:textId="77777777" w:rsidTr="0086183A">
        <w:trPr>
          <w:trHeight w:val="216"/>
          <w:jc w:val="center"/>
        </w:trPr>
        <w:tc>
          <w:tcPr>
            <w:tcW w:w="627" w:type="pct"/>
            <w:tcMar>
              <w:top w:w="15" w:type="dxa"/>
              <w:left w:w="108" w:type="dxa"/>
              <w:bottom w:w="0" w:type="dxa"/>
              <w:right w:w="108" w:type="dxa"/>
            </w:tcMar>
            <w:vAlign w:val="center"/>
            <w:hideMark/>
          </w:tcPr>
          <w:p w14:paraId="4CB4E004" w14:textId="77777777" w:rsidR="0086183A" w:rsidRPr="00F874A7" w:rsidRDefault="0086183A" w:rsidP="00F874A7">
            <w:pPr>
              <w:spacing w:before="10" w:after="10" w:line="276" w:lineRule="auto"/>
              <w:jc w:val="both"/>
              <w:rPr>
                <w:rFonts w:ascii="Times New Roman" w:hAnsi="Times New Roman" w:cs="Times New Roman"/>
                <w:b/>
                <w:color w:val="000000" w:themeColor="text1"/>
                <w:sz w:val="24"/>
                <w:szCs w:val="24"/>
              </w:rPr>
            </w:pPr>
            <w:r w:rsidRPr="00F874A7">
              <w:rPr>
                <w:rFonts w:ascii="Times New Roman" w:hAnsi="Times New Roman" w:cs="Times New Roman"/>
                <w:b/>
                <w:color w:val="000000" w:themeColor="text1"/>
                <w:sz w:val="24"/>
                <w:szCs w:val="24"/>
              </w:rPr>
              <w:t>Score</w:t>
            </w:r>
          </w:p>
        </w:tc>
        <w:tc>
          <w:tcPr>
            <w:tcW w:w="2706" w:type="pct"/>
            <w:tcMar>
              <w:top w:w="15" w:type="dxa"/>
              <w:left w:w="108" w:type="dxa"/>
              <w:bottom w:w="0" w:type="dxa"/>
              <w:right w:w="108" w:type="dxa"/>
            </w:tcMar>
            <w:vAlign w:val="center"/>
            <w:hideMark/>
          </w:tcPr>
          <w:p w14:paraId="5202D34B" w14:textId="77777777" w:rsidR="0086183A" w:rsidRPr="00F874A7" w:rsidRDefault="0086183A" w:rsidP="00F874A7">
            <w:pPr>
              <w:spacing w:before="10" w:after="10" w:line="276" w:lineRule="auto"/>
              <w:jc w:val="both"/>
              <w:rPr>
                <w:rFonts w:ascii="Times New Roman" w:hAnsi="Times New Roman" w:cs="Times New Roman"/>
                <w:b/>
                <w:color w:val="000000" w:themeColor="text1"/>
                <w:sz w:val="24"/>
                <w:szCs w:val="24"/>
              </w:rPr>
            </w:pPr>
            <w:r w:rsidRPr="00F874A7">
              <w:rPr>
                <w:rFonts w:ascii="Times New Roman" w:hAnsi="Times New Roman" w:cs="Times New Roman"/>
                <w:b/>
                <w:color w:val="000000" w:themeColor="text1"/>
                <w:sz w:val="24"/>
                <w:szCs w:val="24"/>
              </w:rPr>
              <w:t>Description</w:t>
            </w:r>
          </w:p>
        </w:tc>
        <w:tc>
          <w:tcPr>
            <w:tcW w:w="1667" w:type="pct"/>
            <w:tcMar>
              <w:top w:w="15" w:type="dxa"/>
              <w:left w:w="108" w:type="dxa"/>
              <w:bottom w:w="0" w:type="dxa"/>
              <w:right w:w="108" w:type="dxa"/>
            </w:tcMar>
            <w:vAlign w:val="center"/>
            <w:hideMark/>
          </w:tcPr>
          <w:p w14:paraId="5170B5EB" w14:textId="77777777" w:rsidR="0086183A" w:rsidRPr="00F874A7" w:rsidRDefault="0086183A" w:rsidP="00F874A7">
            <w:pPr>
              <w:spacing w:before="10" w:after="10" w:line="276" w:lineRule="auto"/>
              <w:jc w:val="both"/>
              <w:rPr>
                <w:rFonts w:ascii="Times New Roman" w:hAnsi="Times New Roman" w:cs="Times New Roman"/>
                <w:b/>
                <w:color w:val="000000" w:themeColor="text1"/>
                <w:sz w:val="24"/>
                <w:szCs w:val="24"/>
              </w:rPr>
            </w:pPr>
            <w:r w:rsidRPr="00F874A7">
              <w:rPr>
                <w:rFonts w:ascii="Times New Roman" w:hAnsi="Times New Roman" w:cs="Times New Roman"/>
                <w:b/>
                <w:color w:val="000000" w:themeColor="text1"/>
                <w:sz w:val="24"/>
                <w:szCs w:val="24"/>
              </w:rPr>
              <w:t>Reaction</w:t>
            </w:r>
          </w:p>
        </w:tc>
      </w:tr>
      <w:tr w:rsidR="0086183A" w:rsidRPr="00F874A7" w14:paraId="03BD9A93" w14:textId="77777777" w:rsidTr="0086183A">
        <w:trPr>
          <w:trHeight w:val="124"/>
          <w:jc w:val="center"/>
        </w:trPr>
        <w:tc>
          <w:tcPr>
            <w:tcW w:w="627" w:type="pct"/>
            <w:tcMar>
              <w:top w:w="15" w:type="dxa"/>
              <w:left w:w="108" w:type="dxa"/>
              <w:bottom w:w="0" w:type="dxa"/>
              <w:right w:w="108" w:type="dxa"/>
            </w:tcMar>
            <w:vAlign w:val="center"/>
            <w:hideMark/>
          </w:tcPr>
          <w:p w14:paraId="501EF410"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lastRenderedPageBreak/>
              <w:t>1</w:t>
            </w:r>
          </w:p>
        </w:tc>
        <w:tc>
          <w:tcPr>
            <w:tcW w:w="2706" w:type="pct"/>
            <w:tcMar>
              <w:top w:w="15" w:type="dxa"/>
              <w:left w:w="108" w:type="dxa"/>
              <w:bottom w:w="0" w:type="dxa"/>
              <w:right w:w="108" w:type="dxa"/>
            </w:tcMar>
            <w:vAlign w:val="center"/>
            <w:hideMark/>
          </w:tcPr>
          <w:p w14:paraId="4E85FBED"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No symptoms or presence of chlorotic flasks</w:t>
            </w:r>
          </w:p>
        </w:tc>
        <w:tc>
          <w:tcPr>
            <w:tcW w:w="1667" w:type="pct"/>
            <w:tcMar>
              <w:top w:w="15" w:type="dxa"/>
              <w:left w:w="108" w:type="dxa"/>
              <w:bottom w:w="0" w:type="dxa"/>
              <w:right w:w="108" w:type="dxa"/>
            </w:tcMar>
            <w:vAlign w:val="center"/>
            <w:hideMark/>
          </w:tcPr>
          <w:p w14:paraId="051EA571"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Immune</w:t>
            </w:r>
          </w:p>
        </w:tc>
      </w:tr>
      <w:tr w:rsidR="0086183A" w:rsidRPr="00F874A7" w14:paraId="3FE425C0" w14:textId="77777777" w:rsidTr="0086183A">
        <w:trPr>
          <w:trHeight w:val="116"/>
          <w:jc w:val="center"/>
        </w:trPr>
        <w:tc>
          <w:tcPr>
            <w:tcW w:w="627" w:type="pct"/>
            <w:tcMar>
              <w:top w:w="15" w:type="dxa"/>
              <w:left w:w="108" w:type="dxa"/>
              <w:bottom w:w="0" w:type="dxa"/>
              <w:right w:w="108" w:type="dxa"/>
            </w:tcMar>
            <w:vAlign w:val="center"/>
            <w:hideMark/>
          </w:tcPr>
          <w:p w14:paraId="1BDFA790"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2</w:t>
            </w:r>
          </w:p>
        </w:tc>
        <w:tc>
          <w:tcPr>
            <w:tcW w:w="2706" w:type="pct"/>
            <w:tcMar>
              <w:top w:w="15" w:type="dxa"/>
              <w:left w:w="108" w:type="dxa"/>
              <w:bottom w:w="0" w:type="dxa"/>
              <w:right w:w="108" w:type="dxa"/>
            </w:tcMar>
            <w:vAlign w:val="center"/>
            <w:hideMark/>
          </w:tcPr>
          <w:p w14:paraId="6E2BEE97"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1-5% leaf area covered with lesion</w:t>
            </w:r>
          </w:p>
        </w:tc>
        <w:tc>
          <w:tcPr>
            <w:tcW w:w="1667" w:type="pct"/>
            <w:tcMar>
              <w:top w:w="15" w:type="dxa"/>
              <w:left w:w="108" w:type="dxa"/>
              <w:bottom w:w="0" w:type="dxa"/>
              <w:right w:w="108" w:type="dxa"/>
            </w:tcMar>
            <w:vAlign w:val="center"/>
            <w:hideMark/>
          </w:tcPr>
          <w:p w14:paraId="266D084C"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Highly Resistant</w:t>
            </w:r>
          </w:p>
        </w:tc>
      </w:tr>
      <w:tr w:rsidR="0086183A" w:rsidRPr="00F874A7" w14:paraId="5F0B840F" w14:textId="77777777" w:rsidTr="0086183A">
        <w:trPr>
          <w:trHeight w:val="116"/>
          <w:jc w:val="center"/>
        </w:trPr>
        <w:tc>
          <w:tcPr>
            <w:tcW w:w="627" w:type="pct"/>
            <w:tcMar>
              <w:top w:w="15" w:type="dxa"/>
              <w:left w:w="108" w:type="dxa"/>
              <w:bottom w:w="0" w:type="dxa"/>
              <w:right w:w="108" w:type="dxa"/>
            </w:tcMar>
            <w:vAlign w:val="center"/>
            <w:hideMark/>
          </w:tcPr>
          <w:p w14:paraId="2E88FDEF"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3</w:t>
            </w:r>
          </w:p>
        </w:tc>
        <w:tc>
          <w:tcPr>
            <w:tcW w:w="2706" w:type="pct"/>
            <w:tcMar>
              <w:top w:w="15" w:type="dxa"/>
              <w:left w:w="108" w:type="dxa"/>
              <w:bottom w:w="0" w:type="dxa"/>
              <w:right w:w="108" w:type="dxa"/>
            </w:tcMar>
            <w:vAlign w:val="center"/>
            <w:hideMark/>
          </w:tcPr>
          <w:p w14:paraId="588282BA"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6-10% leaf area covered with lesion</w:t>
            </w:r>
          </w:p>
        </w:tc>
        <w:tc>
          <w:tcPr>
            <w:tcW w:w="1667" w:type="pct"/>
            <w:tcMar>
              <w:top w:w="15" w:type="dxa"/>
              <w:left w:w="108" w:type="dxa"/>
              <w:bottom w:w="0" w:type="dxa"/>
              <w:right w:w="108" w:type="dxa"/>
            </w:tcMar>
            <w:vAlign w:val="center"/>
            <w:hideMark/>
          </w:tcPr>
          <w:p w14:paraId="21DE0FA9"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Resistant</w:t>
            </w:r>
          </w:p>
        </w:tc>
      </w:tr>
      <w:tr w:rsidR="0086183A" w:rsidRPr="00F874A7" w14:paraId="6F8DF0F0" w14:textId="77777777" w:rsidTr="0086183A">
        <w:trPr>
          <w:trHeight w:val="116"/>
          <w:jc w:val="center"/>
        </w:trPr>
        <w:tc>
          <w:tcPr>
            <w:tcW w:w="627" w:type="pct"/>
            <w:tcMar>
              <w:top w:w="15" w:type="dxa"/>
              <w:left w:w="108" w:type="dxa"/>
              <w:bottom w:w="0" w:type="dxa"/>
              <w:right w:w="108" w:type="dxa"/>
            </w:tcMar>
            <w:vAlign w:val="center"/>
            <w:hideMark/>
          </w:tcPr>
          <w:p w14:paraId="57D62018"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4</w:t>
            </w:r>
          </w:p>
        </w:tc>
        <w:tc>
          <w:tcPr>
            <w:tcW w:w="2706" w:type="pct"/>
            <w:tcMar>
              <w:top w:w="15" w:type="dxa"/>
              <w:left w:w="108" w:type="dxa"/>
              <w:bottom w:w="0" w:type="dxa"/>
              <w:right w:w="108" w:type="dxa"/>
            </w:tcMar>
            <w:vAlign w:val="center"/>
            <w:hideMark/>
          </w:tcPr>
          <w:p w14:paraId="4C9A2118"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11-20% leaf area covered with lesion</w:t>
            </w:r>
          </w:p>
        </w:tc>
        <w:tc>
          <w:tcPr>
            <w:tcW w:w="1667" w:type="pct"/>
            <w:tcMar>
              <w:top w:w="15" w:type="dxa"/>
              <w:left w:w="108" w:type="dxa"/>
              <w:bottom w:w="0" w:type="dxa"/>
              <w:right w:w="108" w:type="dxa"/>
            </w:tcMar>
            <w:vAlign w:val="center"/>
            <w:hideMark/>
          </w:tcPr>
          <w:p w14:paraId="4FF47088"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Moderately Resistant</w:t>
            </w:r>
          </w:p>
        </w:tc>
      </w:tr>
      <w:tr w:rsidR="0086183A" w:rsidRPr="00F874A7" w14:paraId="108479F6" w14:textId="77777777" w:rsidTr="0086183A">
        <w:trPr>
          <w:trHeight w:val="116"/>
          <w:jc w:val="center"/>
        </w:trPr>
        <w:tc>
          <w:tcPr>
            <w:tcW w:w="627" w:type="pct"/>
            <w:tcMar>
              <w:top w:w="15" w:type="dxa"/>
              <w:left w:w="108" w:type="dxa"/>
              <w:bottom w:w="0" w:type="dxa"/>
              <w:right w:w="108" w:type="dxa"/>
            </w:tcMar>
            <w:vAlign w:val="center"/>
            <w:hideMark/>
          </w:tcPr>
          <w:p w14:paraId="336117BB"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5</w:t>
            </w:r>
          </w:p>
        </w:tc>
        <w:tc>
          <w:tcPr>
            <w:tcW w:w="2706" w:type="pct"/>
            <w:tcMar>
              <w:top w:w="15" w:type="dxa"/>
              <w:left w:w="108" w:type="dxa"/>
              <w:bottom w:w="0" w:type="dxa"/>
              <w:right w:w="108" w:type="dxa"/>
            </w:tcMar>
            <w:vAlign w:val="center"/>
            <w:hideMark/>
          </w:tcPr>
          <w:p w14:paraId="2ED8342E"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21-30%leaf area covered with lesion</w:t>
            </w:r>
          </w:p>
        </w:tc>
        <w:tc>
          <w:tcPr>
            <w:tcW w:w="1667" w:type="pct"/>
            <w:tcMar>
              <w:top w:w="15" w:type="dxa"/>
              <w:left w:w="108" w:type="dxa"/>
              <w:bottom w:w="0" w:type="dxa"/>
              <w:right w:w="108" w:type="dxa"/>
            </w:tcMar>
            <w:vAlign w:val="center"/>
            <w:hideMark/>
          </w:tcPr>
          <w:p w14:paraId="37569AFC"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Moderately Susceptible</w:t>
            </w:r>
          </w:p>
        </w:tc>
      </w:tr>
      <w:tr w:rsidR="0086183A" w:rsidRPr="00F874A7" w14:paraId="706D97FD" w14:textId="77777777" w:rsidTr="0086183A">
        <w:trPr>
          <w:trHeight w:val="116"/>
          <w:jc w:val="center"/>
        </w:trPr>
        <w:tc>
          <w:tcPr>
            <w:tcW w:w="627" w:type="pct"/>
            <w:tcMar>
              <w:top w:w="15" w:type="dxa"/>
              <w:left w:w="108" w:type="dxa"/>
              <w:bottom w:w="0" w:type="dxa"/>
              <w:right w:w="108" w:type="dxa"/>
            </w:tcMar>
            <w:vAlign w:val="center"/>
            <w:hideMark/>
          </w:tcPr>
          <w:p w14:paraId="45477FA0"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6</w:t>
            </w:r>
          </w:p>
        </w:tc>
        <w:tc>
          <w:tcPr>
            <w:tcW w:w="2706" w:type="pct"/>
            <w:tcMar>
              <w:top w:w="15" w:type="dxa"/>
              <w:left w:w="108" w:type="dxa"/>
              <w:bottom w:w="0" w:type="dxa"/>
              <w:right w:w="108" w:type="dxa"/>
            </w:tcMar>
            <w:vAlign w:val="center"/>
            <w:hideMark/>
          </w:tcPr>
          <w:p w14:paraId="62F7EBDF"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31-40% leaf area   covered with lesion</w:t>
            </w:r>
          </w:p>
        </w:tc>
        <w:tc>
          <w:tcPr>
            <w:tcW w:w="1667" w:type="pct"/>
            <w:tcMar>
              <w:top w:w="15" w:type="dxa"/>
              <w:left w:w="108" w:type="dxa"/>
              <w:bottom w:w="0" w:type="dxa"/>
              <w:right w:w="108" w:type="dxa"/>
            </w:tcMar>
            <w:vAlign w:val="center"/>
            <w:hideMark/>
          </w:tcPr>
          <w:p w14:paraId="5C20C68B"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Susceptible</w:t>
            </w:r>
          </w:p>
        </w:tc>
      </w:tr>
      <w:tr w:rsidR="0086183A" w:rsidRPr="00F874A7" w14:paraId="4906BF82" w14:textId="77777777" w:rsidTr="0086183A">
        <w:trPr>
          <w:trHeight w:val="116"/>
          <w:jc w:val="center"/>
        </w:trPr>
        <w:tc>
          <w:tcPr>
            <w:tcW w:w="627" w:type="pct"/>
            <w:tcMar>
              <w:top w:w="15" w:type="dxa"/>
              <w:left w:w="108" w:type="dxa"/>
              <w:bottom w:w="0" w:type="dxa"/>
              <w:right w:w="108" w:type="dxa"/>
            </w:tcMar>
            <w:vAlign w:val="center"/>
            <w:hideMark/>
          </w:tcPr>
          <w:p w14:paraId="376CA86A"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7</w:t>
            </w:r>
          </w:p>
        </w:tc>
        <w:tc>
          <w:tcPr>
            <w:tcW w:w="2706" w:type="pct"/>
            <w:tcMar>
              <w:top w:w="15" w:type="dxa"/>
              <w:left w:w="108" w:type="dxa"/>
              <w:bottom w:w="0" w:type="dxa"/>
              <w:right w:w="108" w:type="dxa"/>
            </w:tcMar>
            <w:vAlign w:val="center"/>
            <w:hideMark/>
          </w:tcPr>
          <w:p w14:paraId="5E85CCBD"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31-50% leaf area covered with lesion</w:t>
            </w:r>
          </w:p>
        </w:tc>
        <w:tc>
          <w:tcPr>
            <w:tcW w:w="1667" w:type="pct"/>
            <w:tcMar>
              <w:top w:w="15" w:type="dxa"/>
              <w:left w:w="108" w:type="dxa"/>
              <w:bottom w:w="0" w:type="dxa"/>
              <w:right w:w="108" w:type="dxa"/>
            </w:tcMar>
            <w:vAlign w:val="center"/>
            <w:hideMark/>
          </w:tcPr>
          <w:p w14:paraId="4E0C4D85"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Susceptible</w:t>
            </w:r>
          </w:p>
        </w:tc>
      </w:tr>
      <w:tr w:rsidR="0086183A" w:rsidRPr="00F874A7" w14:paraId="5DBC963C" w14:textId="77777777" w:rsidTr="0086183A">
        <w:trPr>
          <w:trHeight w:val="116"/>
          <w:jc w:val="center"/>
        </w:trPr>
        <w:tc>
          <w:tcPr>
            <w:tcW w:w="627" w:type="pct"/>
            <w:tcMar>
              <w:top w:w="15" w:type="dxa"/>
              <w:left w:w="108" w:type="dxa"/>
              <w:bottom w:w="0" w:type="dxa"/>
              <w:right w:w="108" w:type="dxa"/>
            </w:tcMar>
            <w:vAlign w:val="center"/>
            <w:hideMark/>
          </w:tcPr>
          <w:p w14:paraId="22EDB00D"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8</w:t>
            </w:r>
          </w:p>
        </w:tc>
        <w:tc>
          <w:tcPr>
            <w:tcW w:w="2706" w:type="pct"/>
            <w:tcMar>
              <w:top w:w="15" w:type="dxa"/>
              <w:left w:w="108" w:type="dxa"/>
              <w:bottom w:w="0" w:type="dxa"/>
              <w:right w:w="108" w:type="dxa"/>
            </w:tcMar>
            <w:vAlign w:val="center"/>
            <w:hideMark/>
          </w:tcPr>
          <w:p w14:paraId="1387A3B0"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51-75% leaf area covered with lesion</w:t>
            </w:r>
          </w:p>
        </w:tc>
        <w:tc>
          <w:tcPr>
            <w:tcW w:w="1667" w:type="pct"/>
            <w:tcMar>
              <w:top w:w="15" w:type="dxa"/>
              <w:left w:w="108" w:type="dxa"/>
              <w:bottom w:w="0" w:type="dxa"/>
              <w:right w:w="108" w:type="dxa"/>
            </w:tcMar>
            <w:vAlign w:val="center"/>
            <w:hideMark/>
          </w:tcPr>
          <w:p w14:paraId="559F5CEB"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Highly Susceptible</w:t>
            </w:r>
          </w:p>
        </w:tc>
      </w:tr>
      <w:tr w:rsidR="0086183A" w:rsidRPr="00F874A7" w14:paraId="75303F2D" w14:textId="77777777" w:rsidTr="0086183A">
        <w:trPr>
          <w:trHeight w:val="116"/>
          <w:jc w:val="center"/>
        </w:trPr>
        <w:tc>
          <w:tcPr>
            <w:tcW w:w="627" w:type="pct"/>
            <w:tcMar>
              <w:top w:w="15" w:type="dxa"/>
              <w:left w:w="108" w:type="dxa"/>
              <w:bottom w:w="0" w:type="dxa"/>
              <w:right w:w="108" w:type="dxa"/>
            </w:tcMar>
            <w:vAlign w:val="center"/>
            <w:hideMark/>
          </w:tcPr>
          <w:p w14:paraId="26DC6719"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9</w:t>
            </w:r>
          </w:p>
        </w:tc>
        <w:tc>
          <w:tcPr>
            <w:tcW w:w="2706" w:type="pct"/>
            <w:tcMar>
              <w:top w:w="15" w:type="dxa"/>
              <w:left w:w="108" w:type="dxa"/>
              <w:bottom w:w="0" w:type="dxa"/>
              <w:right w:w="108" w:type="dxa"/>
            </w:tcMar>
            <w:vAlign w:val="center"/>
            <w:hideMark/>
          </w:tcPr>
          <w:p w14:paraId="706BE1C0"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&gt;75 % leaf area covered with lesion</w:t>
            </w:r>
          </w:p>
        </w:tc>
        <w:tc>
          <w:tcPr>
            <w:tcW w:w="1667" w:type="pct"/>
            <w:tcMar>
              <w:top w:w="15" w:type="dxa"/>
              <w:left w:w="108" w:type="dxa"/>
              <w:bottom w:w="0" w:type="dxa"/>
              <w:right w:w="108" w:type="dxa"/>
            </w:tcMar>
            <w:vAlign w:val="center"/>
            <w:hideMark/>
          </w:tcPr>
          <w:p w14:paraId="75C08160" w14:textId="77777777" w:rsidR="0086183A" w:rsidRPr="00F874A7" w:rsidRDefault="0086183A" w:rsidP="00F874A7">
            <w:pPr>
              <w:spacing w:before="10" w:after="10" w:line="276" w:lineRule="auto"/>
              <w:jc w:val="both"/>
              <w:rPr>
                <w:rFonts w:ascii="Times New Roman" w:hAnsi="Times New Roman" w:cs="Times New Roman"/>
                <w:color w:val="000000" w:themeColor="text1"/>
                <w:sz w:val="24"/>
                <w:szCs w:val="24"/>
              </w:rPr>
            </w:pPr>
            <w:r w:rsidRPr="00F874A7">
              <w:rPr>
                <w:rFonts w:ascii="Times New Roman" w:hAnsi="Times New Roman" w:cs="Times New Roman"/>
                <w:color w:val="000000" w:themeColor="text1"/>
                <w:sz w:val="24"/>
                <w:szCs w:val="24"/>
              </w:rPr>
              <w:t>Highly Susceptible</w:t>
            </w:r>
          </w:p>
        </w:tc>
      </w:tr>
    </w:tbl>
    <w:p w14:paraId="56F49290" w14:textId="77777777" w:rsidR="0086183A" w:rsidRPr="00F874A7" w:rsidRDefault="0086183A" w:rsidP="00F874A7">
      <w:pPr>
        <w:spacing w:after="120" w:line="276" w:lineRule="auto"/>
        <w:jc w:val="both"/>
        <w:rPr>
          <w:rFonts w:ascii="Times New Roman" w:hAnsi="Times New Roman" w:cs="Times New Roman"/>
          <w:b/>
          <w:bCs/>
          <w:color w:val="000000" w:themeColor="text1"/>
          <w:sz w:val="24"/>
          <w:szCs w:val="24"/>
        </w:rPr>
      </w:pPr>
    </w:p>
    <w:p w14:paraId="7FA789D5" w14:textId="77777777" w:rsidR="003F4CAB" w:rsidRPr="00F874A7" w:rsidRDefault="003F4CAB" w:rsidP="00F874A7">
      <w:pPr>
        <w:pStyle w:val="NormalWeb"/>
        <w:spacing w:line="276" w:lineRule="auto"/>
        <w:jc w:val="both"/>
      </w:pPr>
    </w:p>
    <w:p w14:paraId="595FA351" w14:textId="77777777" w:rsidR="0086183A" w:rsidRPr="00F874A7" w:rsidRDefault="0086183A" w:rsidP="00F874A7">
      <w:pPr>
        <w:spacing w:line="276" w:lineRule="auto"/>
        <w:jc w:val="both"/>
        <w:rPr>
          <w:rFonts w:ascii="Times New Roman" w:hAnsi="Times New Roman" w:cs="Times New Roman"/>
          <w:b/>
          <w:sz w:val="28"/>
          <w:szCs w:val="24"/>
        </w:rPr>
      </w:pPr>
      <w:r w:rsidRPr="00F874A7">
        <w:rPr>
          <w:rFonts w:ascii="Times New Roman" w:hAnsi="Times New Roman" w:cs="Times New Roman"/>
          <w:b/>
          <w:sz w:val="28"/>
          <w:szCs w:val="24"/>
        </w:rPr>
        <w:t xml:space="preserve">3. </w:t>
      </w:r>
      <w:r w:rsidR="004B48D3" w:rsidRPr="00F874A7">
        <w:rPr>
          <w:rFonts w:ascii="Times New Roman" w:hAnsi="Times New Roman" w:cs="Times New Roman"/>
          <w:b/>
          <w:sz w:val="28"/>
          <w:szCs w:val="24"/>
        </w:rPr>
        <w:t>RESULTS AND DISCUSSION</w:t>
      </w:r>
    </w:p>
    <w:p w14:paraId="45094CD7"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A total of 62 villages were surveyed, and disease incidence and severity data along with their respective geographic coordinates were compiled (Table 2). The spatial distribution of zonate leaf spot across surveyed locations was illustrated (Fig. 1).</w:t>
      </w:r>
    </w:p>
    <w:p w14:paraId="10D5BBF6"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During field inspections, characteristic symptoms of zonate leaf spot were recorded on different parts of the sorghum plant, including leaves, leaf sheaths, and panicles. On leaves, early symptoms appeared as small circular spots with a reddish-brown, water-soaked appearance. As disease development progressed, these spots enlarged into distinct lesions with a light-brown centre surrounded by a reddish margin. Lesions located near the leaf margins appeared semi-circular, whereas those closer to the midrib were predominantly circular. A characteristic zonate pattern, consisting of alternating light and dark concentric rings, was clearly observed within the lesions. Under severe infection, lesions coalesced and covered a large portion of the leaf surface.</w:t>
      </w:r>
    </w:p>
    <w:p w14:paraId="72987666" w14:textId="77777777" w:rsidR="0086183A" w:rsidRPr="00F874A7" w:rsidRDefault="004A35A1"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t xml:space="preserve">3.1 </w:t>
      </w:r>
      <w:r w:rsidR="0086183A" w:rsidRPr="00F874A7">
        <w:rPr>
          <w:rFonts w:ascii="Times New Roman" w:hAnsi="Times New Roman" w:cs="Times New Roman"/>
          <w:b/>
          <w:sz w:val="24"/>
          <w:szCs w:val="24"/>
        </w:rPr>
        <w:t>Disease incidence and severity of zonate leaf spot during 2021</w:t>
      </w:r>
    </w:p>
    <w:p w14:paraId="5E03236F"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During the Kharif season of 2021, zonate leaf spot incidence across the surveyed regions ranged from 10.0 to 88.0%, while disease severity varied from 5.12 to 83.33%. The highest disease incidence (85%) and severity (83.33%) were recorded in </w:t>
      </w:r>
      <w:proofErr w:type="spellStart"/>
      <w:r w:rsidR="004A35A1" w:rsidRPr="00F874A7">
        <w:rPr>
          <w:rFonts w:ascii="Times New Roman" w:hAnsi="Times New Roman" w:cs="Times New Roman"/>
          <w:sz w:val="24"/>
          <w:szCs w:val="24"/>
        </w:rPr>
        <w:t>Pantnagar</w:t>
      </w:r>
      <w:proofErr w:type="spellEnd"/>
      <w:r w:rsidRPr="00F874A7">
        <w:rPr>
          <w:rFonts w:ascii="Times New Roman" w:hAnsi="Times New Roman" w:cs="Times New Roman"/>
          <w:sz w:val="24"/>
          <w:szCs w:val="24"/>
        </w:rPr>
        <w:t xml:space="preserve">, followed closely by </w:t>
      </w:r>
      <w:proofErr w:type="spellStart"/>
      <w:r w:rsidRPr="00F874A7">
        <w:rPr>
          <w:rFonts w:ascii="Times New Roman" w:hAnsi="Times New Roman" w:cs="Times New Roman"/>
          <w:sz w:val="24"/>
          <w:szCs w:val="24"/>
        </w:rPr>
        <w:t>Khatima</w:t>
      </w:r>
      <w:proofErr w:type="spellEnd"/>
      <w:r w:rsidRPr="00F874A7">
        <w:rPr>
          <w:rFonts w:ascii="Times New Roman" w:hAnsi="Times New Roman" w:cs="Times New Roman"/>
          <w:sz w:val="24"/>
          <w:szCs w:val="24"/>
        </w:rPr>
        <w:t xml:space="preserve"> in </w:t>
      </w:r>
      <w:proofErr w:type="spellStart"/>
      <w:r w:rsidRPr="00F874A7">
        <w:rPr>
          <w:rFonts w:ascii="Times New Roman" w:hAnsi="Times New Roman" w:cs="Times New Roman"/>
          <w:sz w:val="24"/>
          <w:szCs w:val="24"/>
        </w:rPr>
        <w:t>Udham</w:t>
      </w:r>
      <w:proofErr w:type="spellEnd"/>
      <w:r w:rsidRPr="00F874A7">
        <w:rPr>
          <w:rFonts w:ascii="Times New Roman" w:hAnsi="Times New Roman" w:cs="Times New Roman"/>
          <w:sz w:val="24"/>
          <w:szCs w:val="24"/>
        </w:rPr>
        <w:t xml:space="preserve"> Singh Nagar district, which recorded 84% incidence and 74.25% severity. In contrast, the lowest disease incidence (10.0%) and severity (5.12%) were observed in Kiri Gaon of Pithoragarh district. Notably, one </w:t>
      </w:r>
      <w:r w:rsidRPr="00F874A7">
        <w:rPr>
          <w:rFonts w:ascii="Times New Roman" w:hAnsi="Times New Roman" w:cs="Times New Roman"/>
          <w:sz w:val="24"/>
          <w:szCs w:val="24"/>
        </w:rPr>
        <w:lastRenderedPageBreak/>
        <w:t xml:space="preserve">location, </w:t>
      </w:r>
      <w:proofErr w:type="spellStart"/>
      <w:r w:rsidRPr="00F874A7">
        <w:rPr>
          <w:rFonts w:ascii="Times New Roman" w:hAnsi="Times New Roman" w:cs="Times New Roman"/>
          <w:sz w:val="24"/>
          <w:szCs w:val="24"/>
        </w:rPr>
        <w:t>Devkatiya</w:t>
      </w:r>
      <w:proofErr w:type="spellEnd"/>
      <w:r w:rsidRPr="00F874A7">
        <w:rPr>
          <w:rFonts w:ascii="Times New Roman" w:hAnsi="Times New Roman" w:cs="Times New Roman"/>
          <w:sz w:val="24"/>
          <w:szCs w:val="24"/>
        </w:rPr>
        <w:t xml:space="preserve"> village, remained free from zonate leaf spot infection during the 2021 season.</w:t>
      </w:r>
    </w:p>
    <w:p w14:paraId="3973473F" w14:textId="77777777" w:rsidR="0086183A" w:rsidRPr="00F874A7" w:rsidRDefault="004A35A1"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t>3.2</w:t>
      </w:r>
      <w:r w:rsidR="0086183A" w:rsidRPr="00F874A7">
        <w:rPr>
          <w:rFonts w:ascii="Times New Roman" w:hAnsi="Times New Roman" w:cs="Times New Roman"/>
          <w:b/>
          <w:sz w:val="24"/>
          <w:szCs w:val="24"/>
        </w:rPr>
        <w:t xml:space="preserve"> Disease incidence and severity of zonate leaf spot during 2022</w:t>
      </w:r>
    </w:p>
    <w:p w14:paraId="16810146"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In the Kharif season of 2022, disease incidence ranged from 13.0 to 88.0%, while severity ranged from 6.14 to 86.50%. The highest incidence (88.0%) and severity (81.47%) were recorded in </w:t>
      </w:r>
      <w:proofErr w:type="spellStart"/>
      <w:r w:rsidRPr="00F874A7">
        <w:rPr>
          <w:rFonts w:ascii="Times New Roman" w:hAnsi="Times New Roman" w:cs="Times New Roman"/>
          <w:sz w:val="24"/>
          <w:szCs w:val="24"/>
        </w:rPr>
        <w:t>Pantnagar</w:t>
      </w:r>
      <w:proofErr w:type="spellEnd"/>
      <w:r w:rsidRPr="00F874A7">
        <w:rPr>
          <w:rFonts w:ascii="Times New Roman" w:hAnsi="Times New Roman" w:cs="Times New Roman"/>
          <w:sz w:val="24"/>
          <w:szCs w:val="24"/>
        </w:rPr>
        <w:t xml:space="preserve">, followed by </w:t>
      </w:r>
      <w:proofErr w:type="spellStart"/>
      <w:r w:rsidRPr="00F874A7">
        <w:rPr>
          <w:rFonts w:ascii="Times New Roman" w:hAnsi="Times New Roman" w:cs="Times New Roman"/>
          <w:sz w:val="24"/>
          <w:szCs w:val="24"/>
        </w:rPr>
        <w:t>Khatima</w:t>
      </w:r>
      <w:proofErr w:type="spellEnd"/>
      <w:r w:rsidRPr="00F874A7">
        <w:rPr>
          <w:rFonts w:ascii="Times New Roman" w:hAnsi="Times New Roman" w:cs="Times New Roman"/>
          <w:sz w:val="24"/>
          <w:szCs w:val="24"/>
        </w:rPr>
        <w:t xml:space="preserve"> (85.0% incidence and 76.64% severity) in Udham Singh Nagar district. Similar to the previous year, the lowest disease incidence (13.0%) and severity (6.14%) were observed in Kiri Gaon of Pithoragarh district. </w:t>
      </w:r>
      <w:proofErr w:type="spellStart"/>
      <w:r w:rsidRPr="00F874A7">
        <w:rPr>
          <w:rFonts w:ascii="Times New Roman" w:hAnsi="Times New Roman" w:cs="Times New Roman"/>
          <w:sz w:val="24"/>
          <w:szCs w:val="24"/>
        </w:rPr>
        <w:t>Devkatiya</w:t>
      </w:r>
      <w:proofErr w:type="spellEnd"/>
      <w:r w:rsidRPr="00F874A7">
        <w:rPr>
          <w:rFonts w:ascii="Times New Roman" w:hAnsi="Times New Roman" w:cs="Times New Roman"/>
          <w:sz w:val="24"/>
          <w:szCs w:val="24"/>
        </w:rPr>
        <w:t xml:space="preserve"> village again remained free from zonate leaf spot during the 2022 survey, indicating a consistent absence of disease at this location.</w:t>
      </w:r>
    </w:p>
    <w:p w14:paraId="6E1A958C" w14:textId="77777777" w:rsidR="0086183A" w:rsidRPr="00F874A7" w:rsidRDefault="004A35A1"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t>3.3</w:t>
      </w:r>
      <w:r w:rsidR="0086183A" w:rsidRPr="00F874A7">
        <w:rPr>
          <w:rFonts w:ascii="Times New Roman" w:hAnsi="Times New Roman" w:cs="Times New Roman"/>
          <w:b/>
          <w:sz w:val="24"/>
          <w:szCs w:val="24"/>
        </w:rPr>
        <w:t xml:space="preserve"> Pooled analysis of disease incidence and severity (2021–2022)</w:t>
      </w:r>
    </w:p>
    <w:p w14:paraId="0CE801C4"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Pooled analysis of data from both years revealed considerable spatial variation in zonate leaf spot incidence and severity across districts and villages. The highest mean disease incidence was recorded in </w:t>
      </w:r>
      <w:proofErr w:type="spellStart"/>
      <w:r w:rsidRPr="00F874A7">
        <w:rPr>
          <w:rFonts w:ascii="Times New Roman" w:hAnsi="Times New Roman" w:cs="Times New Roman"/>
          <w:sz w:val="24"/>
          <w:szCs w:val="24"/>
        </w:rPr>
        <w:t>Pantnagar</w:t>
      </w:r>
      <w:proofErr w:type="spellEnd"/>
      <w:r w:rsidRPr="00F874A7">
        <w:rPr>
          <w:rFonts w:ascii="Times New Roman" w:hAnsi="Times New Roman" w:cs="Times New Roman"/>
          <w:sz w:val="24"/>
          <w:szCs w:val="24"/>
        </w:rPr>
        <w:t xml:space="preserve"> (86.50%), followed by </w:t>
      </w:r>
      <w:proofErr w:type="spellStart"/>
      <w:r w:rsidRPr="00F874A7">
        <w:rPr>
          <w:rFonts w:ascii="Times New Roman" w:hAnsi="Times New Roman" w:cs="Times New Roman"/>
          <w:sz w:val="24"/>
          <w:szCs w:val="24"/>
        </w:rPr>
        <w:t>Khatima</w:t>
      </w:r>
      <w:proofErr w:type="spellEnd"/>
      <w:r w:rsidRPr="00F874A7">
        <w:rPr>
          <w:rFonts w:ascii="Times New Roman" w:hAnsi="Times New Roman" w:cs="Times New Roman"/>
          <w:sz w:val="24"/>
          <w:szCs w:val="24"/>
        </w:rPr>
        <w:t xml:space="preserve"> (84.50%), </w:t>
      </w:r>
      <w:proofErr w:type="spellStart"/>
      <w:r w:rsidRPr="00F874A7">
        <w:rPr>
          <w:rFonts w:ascii="Times New Roman" w:hAnsi="Times New Roman" w:cs="Times New Roman"/>
          <w:sz w:val="24"/>
          <w:szCs w:val="24"/>
        </w:rPr>
        <w:t>Nanakmatta</w:t>
      </w:r>
      <w:proofErr w:type="spellEnd"/>
      <w:r w:rsidRPr="00F874A7">
        <w:rPr>
          <w:rFonts w:ascii="Times New Roman" w:hAnsi="Times New Roman" w:cs="Times New Roman"/>
          <w:sz w:val="24"/>
          <w:szCs w:val="24"/>
        </w:rPr>
        <w:t xml:space="preserve"> (81.50%), </w:t>
      </w:r>
      <w:proofErr w:type="spellStart"/>
      <w:r w:rsidRPr="00F874A7">
        <w:rPr>
          <w:rFonts w:ascii="Times New Roman" w:hAnsi="Times New Roman" w:cs="Times New Roman"/>
          <w:sz w:val="24"/>
          <w:szCs w:val="24"/>
        </w:rPr>
        <w:t>Lalkuan</w:t>
      </w:r>
      <w:proofErr w:type="spellEnd"/>
      <w:r w:rsidRPr="00F874A7">
        <w:rPr>
          <w:rFonts w:ascii="Times New Roman" w:hAnsi="Times New Roman" w:cs="Times New Roman"/>
          <w:sz w:val="24"/>
          <w:szCs w:val="24"/>
        </w:rPr>
        <w:t xml:space="preserve"> and </w:t>
      </w:r>
      <w:proofErr w:type="spellStart"/>
      <w:r w:rsidRPr="00F874A7">
        <w:rPr>
          <w:rFonts w:ascii="Times New Roman" w:hAnsi="Times New Roman" w:cs="Times New Roman"/>
          <w:sz w:val="24"/>
          <w:szCs w:val="24"/>
        </w:rPr>
        <w:t>Rudrapur</w:t>
      </w:r>
      <w:proofErr w:type="spellEnd"/>
      <w:r w:rsidRPr="00F874A7">
        <w:rPr>
          <w:rFonts w:ascii="Times New Roman" w:hAnsi="Times New Roman" w:cs="Times New Roman"/>
          <w:sz w:val="24"/>
          <w:szCs w:val="24"/>
        </w:rPr>
        <w:t xml:space="preserve"> (80.50%) in Udham Singh Nagar district, and </w:t>
      </w:r>
      <w:proofErr w:type="spellStart"/>
      <w:r w:rsidRPr="00F874A7">
        <w:rPr>
          <w:rFonts w:ascii="Times New Roman" w:hAnsi="Times New Roman" w:cs="Times New Roman"/>
          <w:sz w:val="24"/>
          <w:szCs w:val="24"/>
        </w:rPr>
        <w:t>Haldwani</w:t>
      </w:r>
      <w:proofErr w:type="spellEnd"/>
      <w:r w:rsidRPr="00F874A7">
        <w:rPr>
          <w:rFonts w:ascii="Times New Roman" w:hAnsi="Times New Roman" w:cs="Times New Roman"/>
          <w:sz w:val="24"/>
          <w:szCs w:val="24"/>
        </w:rPr>
        <w:t xml:space="preserve"> (80.0%) in Nainital district. Similarly, the highest mean disease severity was recorded in </w:t>
      </w:r>
      <w:proofErr w:type="spellStart"/>
      <w:r w:rsidRPr="00F874A7">
        <w:rPr>
          <w:rFonts w:ascii="Times New Roman" w:hAnsi="Times New Roman" w:cs="Times New Roman"/>
          <w:sz w:val="24"/>
          <w:szCs w:val="24"/>
        </w:rPr>
        <w:t>Pantnagar</w:t>
      </w:r>
      <w:proofErr w:type="spellEnd"/>
      <w:r w:rsidRPr="00F874A7">
        <w:rPr>
          <w:rFonts w:ascii="Times New Roman" w:hAnsi="Times New Roman" w:cs="Times New Roman"/>
          <w:sz w:val="24"/>
          <w:szCs w:val="24"/>
        </w:rPr>
        <w:t xml:space="preserve"> (82.40%), followed by </w:t>
      </w:r>
      <w:proofErr w:type="spellStart"/>
      <w:r w:rsidRPr="00F874A7">
        <w:rPr>
          <w:rFonts w:ascii="Times New Roman" w:hAnsi="Times New Roman" w:cs="Times New Roman"/>
          <w:sz w:val="24"/>
          <w:szCs w:val="24"/>
        </w:rPr>
        <w:t>Kichha</w:t>
      </w:r>
      <w:proofErr w:type="spellEnd"/>
      <w:r w:rsidRPr="00F874A7">
        <w:rPr>
          <w:rFonts w:ascii="Times New Roman" w:hAnsi="Times New Roman" w:cs="Times New Roman"/>
          <w:sz w:val="24"/>
          <w:szCs w:val="24"/>
        </w:rPr>
        <w:t xml:space="preserve"> (74.63%) and </w:t>
      </w:r>
      <w:proofErr w:type="spellStart"/>
      <w:r w:rsidRPr="00F874A7">
        <w:rPr>
          <w:rFonts w:ascii="Times New Roman" w:hAnsi="Times New Roman" w:cs="Times New Roman"/>
          <w:sz w:val="24"/>
          <w:szCs w:val="24"/>
        </w:rPr>
        <w:t>Lalkuan</w:t>
      </w:r>
      <w:proofErr w:type="spellEnd"/>
      <w:r w:rsidRPr="00F874A7">
        <w:rPr>
          <w:rFonts w:ascii="Times New Roman" w:hAnsi="Times New Roman" w:cs="Times New Roman"/>
          <w:sz w:val="24"/>
          <w:szCs w:val="24"/>
        </w:rPr>
        <w:t xml:space="preserve"> (71.62%).</w:t>
      </w:r>
      <w:r w:rsidR="004A35A1" w:rsidRPr="00F874A7">
        <w:rPr>
          <w:rFonts w:ascii="Times New Roman" w:hAnsi="Times New Roman" w:cs="Times New Roman"/>
          <w:sz w:val="24"/>
          <w:szCs w:val="24"/>
        </w:rPr>
        <w:t xml:space="preserve"> </w:t>
      </w:r>
      <w:r w:rsidRPr="00F874A7">
        <w:rPr>
          <w:rFonts w:ascii="Times New Roman" w:hAnsi="Times New Roman" w:cs="Times New Roman"/>
          <w:sz w:val="24"/>
          <w:szCs w:val="24"/>
        </w:rPr>
        <w:t xml:space="preserve">Conversely, the lowest mean disease incidence and severity were recorded in Kiri Gaon of Pithoragarh district (11.50% and 5.63%, respectively), followed by </w:t>
      </w:r>
      <w:proofErr w:type="spellStart"/>
      <w:r w:rsidRPr="00F874A7">
        <w:rPr>
          <w:rFonts w:ascii="Times New Roman" w:hAnsi="Times New Roman" w:cs="Times New Roman"/>
          <w:sz w:val="24"/>
          <w:szCs w:val="24"/>
        </w:rPr>
        <w:t>Patiyon</w:t>
      </w:r>
      <w:proofErr w:type="spellEnd"/>
      <w:r w:rsidRPr="00F874A7">
        <w:rPr>
          <w:rFonts w:ascii="Times New Roman" w:hAnsi="Times New Roman" w:cs="Times New Roman"/>
          <w:sz w:val="24"/>
          <w:szCs w:val="24"/>
        </w:rPr>
        <w:t xml:space="preserve"> village in </w:t>
      </w:r>
      <w:proofErr w:type="spellStart"/>
      <w:r w:rsidRPr="00F874A7">
        <w:rPr>
          <w:rFonts w:ascii="Times New Roman" w:hAnsi="Times New Roman" w:cs="Times New Roman"/>
          <w:sz w:val="24"/>
          <w:szCs w:val="24"/>
        </w:rPr>
        <w:t>Rudraprayag</w:t>
      </w:r>
      <w:proofErr w:type="spellEnd"/>
      <w:r w:rsidRPr="00F874A7">
        <w:rPr>
          <w:rFonts w:ascii="Times New Roman" w:hAnsi="Times New Roman" w:cs="Times New Roman"/>
          <w:sz w:val="24"/>
          <w:szCs w:val="24"/>
        </w:rPr>
        <w:t xml:space="preserve"> district (13.85% incidence and 7.34% severity). Overall, higher disease pressure was observed during the Kharif season of 2021 compared to 2022. </w:t>
      </w:r>
      <w:proofErr w:type="spellStart"/>
      <w:r w:rsidRPr="00F874A7">
        <w:rPr>
          <w:rFonts w:ascii="Times New Roman" w:hAnsi="Times New Roman" w:cs="Times New Roman"/>
          <w:sz w:val="24"/>
          <w:szCs w:val="24"/>
        </w:rPr>
        <w:t>Devkatiya</w:t>
      </w:r>
      <w:proofErr w:type="spellEnd"/>
      <w:r w:rsidRPr="00F874A7">
        <w:rPr>
          <w:rFonts w:ascii="Times New Roman" w:hAnsi="Times New Roman" w:cs="Times New Roman"/>
          <w:sz w:val="24"/>
          <w:szCs w:val="24"/>
        </w:rPr>
        <w:t xml:space="preserve"> village remained free from zonate leaf spot throughout the two-year survey period.</w:t>
      </w:r>
    </w:p>
    <w:p w14:paraId="3B9870E1" w14:textId="77777777" w:rsidR="0086183A" w:rsidRPr="00F874A7" w:rsidRDefault="004A35A1"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t>3.4</w:t>
      </w:r>
      <w:r w:rsidR="0086183A" w:rsidRPr="00F874A7">
        <w:rPr>
          <w:rFonts w:ascii="Times New Roman" w:hAnsi="Times New Roman" w:cs="Times New Roman"/>
          <w:b/>
          <w:sz w:val="24"/>
          <w:szCs w:val="24"/>
        </w:rPr>
        <w:t xml:space="preserve"> District-wise distribution of zonate leaf spot</w:t>
      </w:r>
    </w:p>
    <w:p w14:paraId="622F35D0"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Zonate leaf spot was observed in almost all sorghum-growing areas surveyed, with disease intensity ranging from moderate to severe. The pooled mean disease incidence across districts ranged from 5.75 to 78.94%, while severity ranged from 2.51 to 82.40%. Udham Singh Nagar district recorded the highest mean disease incidence (78.94%) and severity (65.75%), followed by Nainital district (68.31% incidence and 53.90% severity). In contrast, Pithoragarh district recorded the lowest mean disease incidence (5.75%) and severity (2.81%).</w:t>
      </w:r>
    </w:p>
    <w:p w14:paraId="483050BE"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Within districts, substantial village-level variation was observed. In Almora district, the highest mean disease incidence (52.50%) and severity (43.25%) were recorded in </w:t>
      </w:r>
      <w:proofErr w:type="spellStart"/>
      <w:r w:rsidRPr="00F874A7">
        <w:rPr>
          <w:rFonts w:ascii="Times New Roman" w:hAnsi="Times New Roman" w:cs="Times New Roman"/>
          <w:sz w:val="24"/>
          <w:szCs w:val="24"/>
        </w:rPr>
        <w:t>Chaukhutiya</w:t>
      </w:r>
      <w:proofErr w:type="spellEnd"/>
      <w:r w:rsidRPr="00F874A7">
        <w:rPr>
          <w:rFonts w:ascii="Times New Roman" w:hAnsi="Times New Roman" w:cs="Times New Roman"/>
          <w:sz w:val="24"/>
          <w:szCs w:val="24"/>
        </w:rPr>
        <w:t xml:space="preserve">, whereas </w:t>
      </w:r>
      <w:proofErr w:type="spellStart"/>
      <w:r w:rsidRPr="00F874A7">
        <w:rPr>
          <w:rFonts w:ascii="Times New Roman" w:hAnsi="Times New Roman" w:cs="Times New Roman"/>
          <w:sz w:val="24"/>
          <w:szCs w:val="24"/>
        </w:rPr>
        <w:t>Boragaon</w:t>
      </w:r>
      <w:proofErr w:type="spellEnd"/>
      <w:r w:rsidRPr="00F874A7">
        <w:rPr>
          <w:rFonts w:ascii="Times New Roman" w:hAnsi="Times New Roman" w:cs="Times New Roman"/>
          <w:sz w:val="24"/>
          <w:szCs w:val="24"/>
        </w:rPr>
        <w:t xml:space="preserve"> recorded the lowest values (36.50% incidence and 16.44% severity). In </w:t>
      </w:r>
      <w:proofErr w:type="spellStart"/>
      <w:r w:rsidRPr="00F874A7">
        <w:rPr>
          <w:rFonts w:ascii="Times New Roman" w:hAnsi="Times New Roman" w:cs="Times New Roman"/>
          <w:sz w:val="24"/>
          <w:szCs w:val="24"/>
        </w:rPr>
        <w:t>Champawat</w:t>
      </w:r>
      <w:proofErr w:type="spellEnd"/>
      <w:r w:rsidRPr="00F874A7">
        <w:rPr>
          <w:rFonts w:ascii="Times New Roman" w:hAnsi="Times New Roman" w:cs="Times New Roman"/>
          <w:sz w:val="24"/>
          <w:szCs w:val="24"/>
        </w:rPr>
        <w:t xml:space="preserve"> district, </w:t>
      </w:r>
      <w:proofErr w:type="spellStart"/>
      <w:r w:rsidRPr="00F874A7">
        <w:rPr>
          <w:rFonts w:ascii="Times New Roman" w:hAnsi="Times New Roman" w:cs="Times New Roman"/>
          <w:sz w:val="24"/>
          <w:szCs w:val="24"/>
        </w:rPr>
        <w:t>Tanakpur</w:t>
      </w:r>
      <w:proofErr w:type="spellEnd"/>
      <w:r w:rsidRPr="00F874A7">
        <w:rPr>
          <w:rFonts w:ascii="Times New Roman" w:hAnsi="Times New Roman" w:cs="Times New Roman"/>
          <w:sz w:val="24"/>
          <w:szCs w:val="24"/>
        </w:rPr>
        <w:t xml:space="preserve"> village recorded the highest mean incidence (60.28%) and severity (45.39%), while </w:t>
      </w:r>
      <w:proofErr w:type="spellStart"/>
      <w:r w:rsidRPr="00F874A7">
        <w:rPr>
          <w:rFonts w:ascii="Times New Roman" w:hAnsi="Times New Roman" w:cs="Times New Roman"/>
          <w:sz w:val="24"/>
          <w:szCs w:val="24"/>
        </w:rPr>
        <w:t>Fularagaon</w:t>
      </w:r>
      <w:proofErr w:type="spellEnd"/>
      <w:r w:rsidRPr="00F874A7">
        <w:rPr>
          <w:rFonts w:ascii="Times New Roman" w:hAnsi="Times New Roman" w:cs="Times New Roman"/>
          <w:sz w:val="24"/>
          <w:szCs w:val="24"/>
        </w:rPr>
        <w:t xml:space="preserve"> showed the lowest disease levels (16.48% incidence and 10.47% severity).</w:t>
      </w:r>
    </w:p>
    <w:p w14:paraId="00965D3F"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In Dehradun district, </w:t>
      </w:r>
      <w:proofErr w:type="spellStart"/>
      <w:r w:rsidRPr="00F874A7">
        <w:rPr>
          <w:rFonts w:ascii="Times New Roman" w:hAnsi="Times New Roman" w:cs="Times New Roman"/>
          <w:sz w:val="24"/>
          <w:szCs w:val="24"/>
        </w:rPr>
        <w:t>Herbertpur</w:t>
      </w:r>
      <w:proofErr w:type="spellEnd"/>
      <w:r w:rsidRPr="00F874A7">
        <w:rPr>
          <w:rFonts w:ascii="Times New Roman" w:hAnsi="Times New Roman" w:cs="Times New Roman"/>
          <w:sz w:val="24"/>
          <w:szCs w:val="24"/>
        </w:rPr>
        <w:t xml:space="preserve"> recorded the highest mean disease incidence (59.55%), whereas the highest severity (44.44%) was observed in </w:t>
      </w:r>
      <w:proofErr w:type="spellStart"/>
      <w:r w:rsidRPr="00F874A7">
        <w:rPr>
          <w:rFonts w:ascii="Times New Roman" w:hAnsi="Times New Roman" w:cs="Times New Roman"/>
          <w:sz w:val="24"/>
          <w:szCs w:val="24"/>
        </w:rPr>
        <w:t>Bhatwari</w:t>
      </w:r>
      <w:proofErr w:type="spellEnd"/>
      <w:r w:rsidRPr="00F874A7">
        <w:rPr>
          <w:rFonts w:ascii="Times New Roman" w:hAnsi="Times New Roman" w:cs="Times New Roman"/>
          <w:sz w:val="24"/>
          <w:szCs w:val="24"/>
        </w:rPr>
        <w:t xml:space="preserve">. </w:t>
      </w:r>
      <w:proofErr w:type="spellStart"/>
      <w:r w:rsidRPr="00F874A7">
        <w:rPr>
          <w:rFonts w:ascii="Times New Roman" w:hAnsi="Times New Roman" w:cs="Times New Roman"/>
          <w:sz w:val="24"/>
          <w:szCs w:val="24"/>
        </w:rPr>
        <w:t>Sahaspur</w:t>
      </w:r>
      <w:proofErr w:type="spellEnd"/>
      <w:r w:rsidRPr="00F874A7">
        <w:rPr>
          <w:rFonts w:ascii="Times New Roman" w:hAnsi="Times New Roman" w:cs="Times New Roman"/>
          <w:sz w:val="24"/>
          <w:szCs w:val="24"/>
        </w:rPr>
        <w:t xml:space="preserve"> recorded the </w:t>
      </w:r>
      <w:r w:rsidRPr="00F874A7">
        <w:rPr>
          <w:rFonts w:ascii="Times New Roman" w:hAnsi="Times New Roman" w:cs="Times New Roman"/>
          <w:sz w:val="24"/>
          <w:szCs w:val="24"/>
        </w:rPr>
        <w:lastRenderedPageBreak/>
        <w:t xml:space="preserve">lowest mean incidence (39.50%), while </w:t>
      </w:r>
      <w:proofErr w:type="spellStart"/>
      <w:r w:rsidRPr="00F874A7">
        <w:rPr>
          <w:rFonts w:ascii="Times New Roman" w:hAnsi="Times New Roman" w:cs="Times New Roman"/>
          <w:sz w:val="24"/>
          <w:szCs w:val="24"/>
        </w:rPr>
        <w:t>Doiwala</w:t>
      </w:r>
      <w:proofErr w:type="spellEnd"/>
      <w:r w:rsidRPr="00F874A7">
        <w:rPr>
          <w:rFonts w:ascii="Times New Roman" w:hAnsi="Times New Roman" w:cs="Times New Roman"/>
          <w:sz w:val="24"/>
          <w:szCs w:val="24"/>
        </w:rPr>
        <w:t xml:space="preserve"> recorded the lowest severity (29.48%). In Haridwar district, </w:t>
      </w:r>
      <w:proofErr w:type="spellStart"/>
      <w:r w:rsidRPr="00F874A7">
        <w:rPr>
          <w:rFonts w:ascii="Times New Roman" w:hAnsi="Times New Roman" w:cs="Times New Roman"/>
          <w:sz w:val="24"/>
          <w:szCs w:val="24"/>
        </w:rPr>
        <w:t>Dhanori</w:t>
      </w:r>
      <w:proofErr w:type="spellEnd"/>
      <w:r w:rsidRPr="00F874A7">
        <w:rPr>
          <w:rFonts w:ascii="Times New Roman" w:hAnsi="Times New Roman" w:cs="Times New Roman"/>
          <w:sz w:val="24"/>
          <w:szCs w:val="24"/>
        </w:rPr>
        <w:t xml:space="preserve"> recorded the highest mean incidence (47.98%), and </w:t>
      </w:r>
      <w:proofErr w:type="spellStart"/>
      <w:r w:rsidRPr="00F874A7">
        <w:rPr>
          <w:rFonts w:ascii="Times New Roman" w:hAnsi="Times New Roman" w:cs="Times New Roman"/>
          <w:sz w:val="24"/>
          <w:szCs w:val="24"/>
        </w:rPr>
        <w:t>Bahadarabad</w:t>
      </w:r>
      <w:proofErr w:type="spellEnd"/>
      <w:r w:rsidRPr="00F874A7">
        <w:rPr>
          <w:rFonts w:ascii="Times New Roman" w:hAnsi="Times New Roman" w:cs="Times New Roman"/>
          <w:sz w:val="24"/>
          <w:szCs w:val="24"/>
        </w:rPr>
        <w:t xml:space="preserve"> recorded the highest severity (47.53%), while </w:t>
      </w:r>
      <w:proofErr w:type="spellStart"/>
      <w:r w:rsidRPr="00F874A7">
        <w:rPr>
          <w:rFonts w:ascii="Times New Roman" w:hAnsi="Times New Roman" w:cs="Times New Roman"/>
          <w:sz w:val="24"/>
          <w:szCs w:val="24"/>
        </w:rPr>
        <w:t>Devipur</w:t>
      </w:r>
      <w:proofErr w:type="spellEnd"/>
      <w:r w:rsidRPr="00F874A7">
        <w:rPr>
          <w:rFonts w:ascii="Times New Roman" w:hAnsi="Times New Roman" w:cs="Times New Roman"/>
          <w:sz w:val="24"/>
          <w:szCs w:val="24"/>
        </w:rPr>
        <w:t xml:space="preserve"> showed the lowest disease levels.</w:t>
      </w:r>
    </w:p>
    <w:p w14:paraId="2383F3A9"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In Nainital district, </w:t>
      </w:r>
      <w:proofErr w:type="spellStart"/>
      <w:r w:rsidRPr="00F874A7">
        <w:rPr>
          <w:rFonts w:ascii="Times New Roman" w:hAnsi="Times New Roman" w:cs="Times New Roman"/>
          <w:sz w:val="24"/>
          <w:szCs w:val="24"/>
        </w:rPr>
        <w:t>Motahaldu</w:t>
      </w:r>
      <w:proofErr w:type="spellEnd"/>
      <w:r w:rsidRPr="00F874A7">
        <w:rPr>
          <w:rFonts w:ascii="Times New Roman" w:hAnsi="Times New Roman" w:cs="Times New Roman"/>
          <w:sz w:val="24"/>
          <w:szCs w:val="24"/>
        </w:rPr>
        <w:t xml:space="preserve"> recorded the highest mean disease incidence (80.50%) and severity (71.62%), while </w:t>
      </w:r>
      <w:proofErr w:type="spellStart"/>
      <w:r w:rsidRPr="00F874A7">
        <w:rPr>
          <w:rFonts w:ascii="Times New Roman" w:hAnsi="Times New Roman" w:cs="Times New Roman"/>
          <w:sz w:val="24"/>
          <w:szCs w:val="24"/>
        </w:rPr>
        <w:t>Teenpani</w:t>
      </w:r>
      <w:proofErr w:type="spellEnd"/>
      <w:r w:rsidRPr="00F874A7">
        <w:rPr>
          <w:rFonts w:ascii="Times New Roman" w:hAnsi="Times New Roman" w:cs="Times New Roman"/>
          <w:sz w:val="24"/>
          <w:szCs w:val="24"/>
        </w:rPr>
        <w:t xml:space="preserve"> recorded the lowest incidence (55.50%) and </w:t>
      </w:r>
      <w:proofErr w:type="spellStart"/>
      <w:r w:rsidRPr="00F874A7">
        <w:rPr>
          <w:rFonts w:ascii="Times New Roman" w:hAnsi="Times New Roman" w:cs="Times New Roman"/>
          <w:sz w:val="24"/>
          <w:szCs w:val="24"/>
        </w:rPr>
        <w:t>Motahaldu</w:t>
      </w:r>
      <w:proofErr w:type="spellEnd"/>
      <w:r w:rsidRPr="00F874A7">
        <w:rPr>
          <w:rFonts w:ascii="Times New Roman" w:hAnsi="Times New Roman" w:cs="Times New Roman"/>
          <w:sz w:val="24"/>
          <w:szCs w:val="24"/>
        </w:rPr>
        <w:t xml:space="preserve"> recorded the lowest severity (45.27%). </w:t>
      </w:r>
      <w:proofErr w:type="spellStart"/>
      <w:r w:rsidRPr="00F874A7">
        <w:rPr>
          <w:rFonts w:ascii="Times New Roman" w:hAnsi="Times New Roman" w:cs="Times New Roman"/>
          <w:sz w:val="24"/>
          <w:szCs w:val="24"/>
        </w:rPr>
        <w:t>Rudraprayag</w:t>
      </w:r>
      <w:proofErr w:type="spellEnd"/>
      <w:r w:rsidRPr="00F874A7">
        <w:rPr>
          <w:rFonts w:ascii="Times New Roman" w:hAnsi="Times New Roman" w:cs="Times New Roman"/>
          <w:sz w:val="24"/>
          <w:szCs w:val="24"/>
        </w:rPr>
        <w:t xml:space="preserve"> district exhibited comparatively lower disease pressure, with maximum incidence and severity recorded in </w:t>
      </w:r>
      <w:proofErr w:type="spellStart"/>
      <w:r w:rsidRPr="00F874A7">
        <w:rPr>
          <w:rFonts w:ascii="Times New Roman" w:hAnsi="Times New Roman" w:cs="Times New Roman"/>
          <w:sz w:val="24"/>
          <w:szCs w:val="24"/>
        </w:rPr>
        <w:t>Marghat</w:t>
      </w:r>
      <w:proofErr w:type="spellEnd"/>
      <w:r w:rsidRPr="00F874A7">
        <w:rPr>
          <w:rFonts w:ascii="Times New Roman" w:hAnsi="Times New Roman" w:cs="Times New Roman"/>
          <w:sz w:val="24"/>
          <w:szCs w:val="24"/>
        </w:rPr>
        <w:t xml:space="preserve"> (17.45% and 9.76%) and minimum values in </w:t>
      </w:r>
      <w:proofErr w:type="spellStart"/>
      <w:r w:rsidRPr="00F874A7">
        <w:rPr>
          <w:rFonts w:ascii="Times New Roman" w:hAnsi="Times New Roman" w:cs="Times New Roman"/>
          <w:sz w:val="24"/>
          <w:szCs w:val="24"/>
        </w:rPr>
        <w:t>Patiyon</w:t>
      </w:r>
      <w:proofErr w:type="spellEnd"/>
      <w:r w:rsidRPr="00F874A7">
        <w:rPr>
          <w:rFonts w:ascii="Times New Roman" w:hAnsi="Times New Roman" w:cs="Times New Roman"/>
          <w:sz w:val="24"/>
          <w:szCs w:val="24"/>
        </w:rPr>
        <w:t xml:space="preserve"> village.</w:t>
      </w:r>
    </w:p>
    <w:p w14:paraId="18274F99" w14:textId="77777777" w:rsidR="0086183A" w:rsidRPr="00F874A7" w:rsidRDefault="004A35A1"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t>3.5</w:t>
      </w:r>
      <w:r w:rsidR="0086183A" w:rsidRPr="00F874A7">
        <w:rPr>
          <w:rFonts w:ascii="Times New Roman" w:hAnsi="Times New Roman" w:cs="Times New Roman"/>
          <w:b/>
          <w:sz w:val="24"/>
          <w:szCs w:val="24"/>
        </w:rPr>
        <w:t xml:space="preserve"> Disease distribution in adjoining districts of Uttar Pradesh</w:t>
      </w:r>
    </w:p>
    <w:p w14:paraId="37255E36"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 xml:space="preserve">In Rampur district, the highest mean disease incidence was recorded in </w:t>
      </w:r>
      <w:proofErr w:type="spellStart"/>
      <w:r w:rsidRPr="00F874A7">
        <w:rPr>
          <w:rFonts w:ascii="Times New Roman" w:hAnsi="Times New Roman" w:cs="Times New Roman"/>
          <w:sz w:val="24"/>
          <w:szCs w:val="24"/>
        </w:rPr>
        <w:t>Manaspur</w:t>
      </w:r>
      <w:proofErr w:type="spellEnd"/>
      <w:r w:rsidRPr="00F874A7">
        <w:rPr>
          <w:rFonts w:ascii="Times New Roman" w:hAnsi="Times New Roman" w:cs="Times New Roman"/>
          <w:sz w:val="24"/>
          <w:szCs w:val="24"/>
        </w:rPr>
        <w:t xml:space="preserve"> (64.0%), while the highest severity was observed in </w:t>
      </w:r>
      <w:proofErr w:type="spellStart"/>
      <w:r w:rsidRPr="00F874A7">
        <w:rPr>
          <w:rFonts w:ascii="Times New Roman" w:hAnsi="Times New Roman" w:cs="Times New Roman"/>
          <w:sz w:val="24"/>
          <w:szCs w:val="24"/>
        </w:rPr>
        <w:t>Jagatpur</w:t>
      </w:r>
      <w:proofErr w:type="spellEnd"/>
      <w:r w:rsidRPr="00F874A7">
        <w:rPr>
          <w:rFonts w:ascii="Times New Roman" w:hAnsi="Times New Roman" w:cs="Times New Roman"/>
          <w:sz w:val="24"/>
          <w:szCs w:val="24"/>
        </w:rPr>
        <w:t xml:space="preserve"> (42.47%). </w:t>
      </w:r>
      <w:proofErr w:type="spellStart"/>
      <w:r w:rsidRPr="00F874A7">
        <w:rPr>
          <w:rFonts w:ascii="Times New Roman" w:hAnsi="Times New Roman" w:cs="Times New Roman"/>
          <w:sz w:val="24"/>
          <w:szCs w:val="24"/>
        </w:rPr>
        <w:t>Dhamora</w:t>
      </w:r>
      <w:proofErr w:type="spellEnd"/>
      <w:r w:rsidRPr="00F874A7">
        <w:rPr>
          <w:rFonts w:ascii="Times New Roman" w:hAnsi="Times New Roman" w:cs="Times New Roman"/>
          <w:sz w:val="24"/>
          <w:szCs w:val="24"/>
        </w:rPr>
        <w:t xml:space="preserve"> recorded the lowest mean incidence (45.50%) and severity (32.30%). In Moradabad district, the highest mean disease incidence and severity were recorded in </w:t>
      </w:r>
      <w:proofErr w:type="spellStart"/>
      <w:r w:rsidRPr="00F874A7">
        <w:rPr>
          <w:rFonts w:ascii="Times New Roman" w:hAnsi="Times New Roman" w:cs="Times New Roman"/>
          <w:sz w:val="24"/>
          <w:szCs w:val="24"/>
        </w:rPr>
        <w:t>Chamraua</w:t>
      </w:r>
      <w:proofErr w:type="spellEnd"/>
      <w:r w:rsidRPr="00F874A7">
        <w:rPr>
          <w:rFonts w:ascii="Times New Roman" w:hAnsi="Times New Roman" w:cs="Times New Roman"/>
          <w:sz w:val="24"/>
          <w:szCs w:val="24"/>
        </w:rPr>
        <w:t xml:space="preserve"> (68.50%) and Faridpur (52.50%), respectively, whereas </w:t>
      </w:r>
      <w:proofErr w:type="spellStart"/>
      <w:r w:rsidRPr="00F874A7">
        <w:rPr>
          <w:rFonts w:ascii="Times New Roman" w:hAnsi="Times New Roman" w:cs="Times New Roman"/>
          <w:sz w:val="24"/>
          <w:szCs w:val="24"/>
        </w:rPr>
        <w:t>Mangupura</w:t>
      </w:r>
      <w:proofErr w:type="spellEnd"/>
      <w:r w:rsidRPr="00F874A7">
        <w:rPr>
          <w:rFonts w:ascii="Times New Roman" w:hAnsi="Times New Roman" w:cs="Times New Roman"/>
          <w:sz w:val="24"/>
          <w:szCs w:val="24"/>
        </w:rPr>
        <w:t xml:space="preserve"> and </w:t>
      </w:r>
      <w:proofErr w:type="spellStart"/>
      <w:r w:rsidRPr="00F874A7">
        <w:rPr>
          <w:rFonts w:ascii="Times New Roman" w:hAnsi="Times New Roman" w:cs="Times New Roman"/>
          <w:sz w:val="24"/>
          <w:szCs w:val="24"/>
        </w:rPr>
        <w:t>Rafatpur</w:t>
      </w:r>
      <w:proofErr w:type="spellEnd"/>
      <w:r w:rsidRPr="00F874A7">
        <w:rPr>
          <w:rFonts w:ascii="Times New Roman" w:hAnsi="Times New Roman" w:cs="Times New Roman"/>
          <w:sz w:val="24"/>
          <w:szCs w:val="24"/>
        </w:rPr>
        <w:t xml:space="preserve"> recorded the lowest incidence and severity. In Bareilly district, </w:t>
      </w:r>
      <w:proofErr w:type="spellStart"/>
      <w:r w:rsidRPr="00F874A7">
        <w:rPr>
          <w:rFonts w:ascii="Times New Roman" w:hAnsi="Times New Roman" w:cs="Times New Roman"/>
          <w:sz w:val="24"/>
          <w:szCs w:val="24"/>
        </w:rPr>
        <w:t>Bilwa</w:t>
      </w:r>
      <w:proofErr w:type="spellEnd"/>
      <w:r w:rsidRPr="00F874A7">
        <w:rPr>
          <w:rFonts w:ascii="Times New Roman" w:hAnsi="Times New Roman" w:cs="Times New Roman"/>
          <w:sz w:val="24"/>
          <w:szCs w:val="24"/>
        </w:rPr>
        <w:t xml:space="preserve"> and </w:t>
      </w:r>
      <w:proofErr w:type="spellStart"/>
      <w:r w:rsidRPr="00F874A7">
        <w:rPr>
          <w:rFonts w:ascii="Times New Roman" w:hAnsi="Times New Roman" w:cs="Times New Roman"/>
          <w:sz w:val="24"/>
          <w:szCs w:val="24"/>
        </w:rPr>
        <w:t>Abheypur</w:t>
      </w:r>
      <w:proofErr w:type="spellEnd"/>
      <w:r w:rsidRPr="00F874A7">
        <w:rPr>
          <w:rFonts w:ascii="Times New Roman" w:hAnsi="Times New Roman" w:cs="Times New Roman"/>
          <w:sz w:val="24"/>
          <w:szCs w:val="24"/>
        </w:rPr>
        <w:t xml:space="preserve"> recorded the highest mean disease incidence (53.50% and 53.00%), while the highest severity was recorded in </w:t>
      </w:r>
      <w:proofErr w:type="spellStart"/>
      <w:r w:rsidRPr="00F874A7">
        <w:rPr>
          <w:rFonts w:ascii="Times New Roman" w:hAnsi="Times New Roman" w:cs="Times New Roman"/>
          <w:sz w:val="24"/>
          <w:szCs w:val="24"/>
        </w:rPr>
        <w:t>Baheri</w:t>
      </w:r>
      <w:proofErr w:type="spellEnd"/>
      <w:r w:rsidRPr="00F874A7">
        <w:rPr>
          <w:rFonts w:ascii="Times New Roman" w:hAnsi="Times New Roman" w:cs="Times New Roman"/>
          <w:sz w:val="24"/>
          <w:szCs w:val="24"/>
        </w:rPr>
        <w:t xml:space="preserve"> (40.96%) and </w:t>
      </w:r>
      <w:proofErr w:type="spellStart"/>
      <w:r w:rsidRPr="00F874A7">
        <w:rPr>
          <w:rFonts w:ascii="Times New Roman" w:hAnsi="Times New Roman" w:cs="Times New Roman"/>
          <w:sz w:val="24"/>
          <w:szCs w:val="24"/>
        </w:rPr>
        <w:t>Abheypur</w:t>
      </w:r>
      <w:proofErr w:type="spellEnd"/>
      <w:r w:rsidRPr="00F874A7">
        <w:rPr>
          <w:rFonts w:ascii="Times New Roman" w:hAnsi="Times New Roman" w:cs="Times New Roman"/>
          <w:sz w:val="24"/>
          <w:szCs w:val="24"/>
        </w:rPr>
        <w:t xml:space="preserve"> (37.00%). The lowest disease levels were observed in </w:t>
      </w:r>
      <w:proofErr w:type="spellStart"/>
      <w:r w:rsidRPr="00F874A7">
        <w:rPr>
          <w:rFonts w:ascii="Times New Roman" w:hAnsi="Times New Roman" w:cs="Times New Roman"/>
          <w:sz w:val="24"/>
          <w:szCs w:val="24"/>
        </w:rPr>
        <w:t>Bhoripur</w:t>
      </w:r>
      <w:proofErr w:type="spellEnd"/>
      <w:r w:rsidRPr="00F874A7">
        <w:rPr>
          <w:rFonts w:ascii="Times New Roman" w:hAnsi="Times New Roman" w:cs="Times New Roman"/>
          <w:sz w:val="24"/>
          <w:szCs w:val="24"/>
        </w:rPr>
        <w:t>.</w:t>
      </w:r>
    </w:p>
    <w:p w14:paraId="2F9C1399" w14:textId="77777777" w:rsidR="0086183A" w:rsidRPr="00F874A7" w:rsidRDefault="004A35A1" w:rsidP="00F874A7">
      <w:pPr>
        <w:spacing w:line="276" w:lineRule="auto"/>
        <w:jc w:val="both"/>
        <w:rPr>
          <w:rFonts w:ascii="Times New Roman" w:hAnsi="Times New Roman" w:cs="Times New Roman"/>
          <w:b/>
          <w:sz w:val="24"/>
          <w:szCs w:val="24"/>
        </w:rPr>
      </w:pPr>
      <w:r w:rsidRPr="00F874A7">
        <w:rPr>
          <w:rFonts w:ascii="Times New Roman" w:hAnsi="Times New Roman" w:cs="Times New Roman"/>
          <w:b/>
          <w:sz w:val="24"/>
          <w:szCs w:val="24"/>
        </w:rPr>
        <w:t>3.6</w:t>
      </w:r>
      <w:r w:rsidR="0086183A" w:rsidRPr="00F874A7">
        <w:rPr>
          <w:rFonts w:ascii="Times New Roman" w:hAnsi="Times New Roman" w:cs="Times New Roman"/>
          <w:b/>
          <w:sz w:val="24"/>
          <w:szCs w:val="24"/>
        </w:rPr>
        <w:t xml:space="preserve"> Disease prevalence and epidemiological interpretation</w:t>
      </w:r>
    </w:p>
    <w:p w14:paraId="11A8ABCD"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Out of the 62 farmer fields surveyed during the 2021 and 2022 seasons, 61 fields were found to be infected with zonate leaf spot, indicating a high disease prevalence of 98.38%. Udham Singh Nagar district exhibited 100% disease prevalence with consistently high incidence and severity levels. The prevalence and severity of zonate leaf spot were notably higher in areas characterized by warm temperatures and high humidity, which favour the survival and spread of the pathogen.</w:t>
      </w:r>
    </w:p>
    <w:p w14:paraId="0ED39B70" w14:textId="77777777" w:rsidR="0086183A" w:rsidRPr="00F874A7" w:rsidRDefault="0086183A" w:rsidP="00F874A7">
      <w:pPr>
        <w:spacing w:line="276" w:lineRule="auto"/>
        <w:jc w:val="both"/>
        <w:rPr>
          <w:rFonts w:ascii="Times New Roman" w:hAnsi="Times New Roman" w:cs="Times New Roman"/>
          <w:sz w:val="24"/>
          <w:szCs w:val="24"/>
        </w:rPr>
      </w:pPr>
      <w:r w:rsidRPr="00F874A7">
        <w:rPr>
          <w:rFonts w:ascii="Times New Roman" w:hAnsi="Times New Roman" w:cs="Times New Roman"/>
          <w:sz w:val="24"/>
          <w:szCs w:val="24"/>
        </w:rPr>
        <w:t>The observed variation in disease incidence and severity across locations can be attributed to differences in agro-climatic conditions, sorghum cultivars (predominantly local fodder landraces), sowing dates, crop growth stages, cropping patterns, cultural practices, altitude, and microclimatic conditions during the crop-growing season. The widespread occurrence and high prevalence of zonate leaf spot across surveyed regions emphasize its increasing importance as a major constraint to sorghum production and highlight the need for region-specific dis</w:t>
      </w:r>
      <w:r w:rsidR="004B48D3" w:rsidRPr="00F874A7">
        <w:rPr>
          <w:rFonts w:ascii="Times New Roman" w:hAnsi="Times New Roman" w:cs="Times New Roman"/>
          <w:sz w:val="24"/>
          <w:szCs w:val="24"/>
        </w:rPr>
        <w:t>ease management strategies.</w:t>
      </w:r>
    </w:p>
    <w:p w14:paraId="66FEC17F" w14:textId="77777777" w:rsidR="00EF5057" w:rsidRDefault="00EF5057" w:rsidP="00F874A7">
      <w:pPr>
        <w:spacing w:after="120" w:line="276" w:lineRule="auto"/>
        <w:ind w:right="90"/>
        <w:jc w:val="both"/>
        <w:rPr>
          <w:rFonts w:ascii="Times New Roman" w:hAnsi="Times New Roman" w:cs="Times New Roman"/>
          <w:b/>
          <w:color w:val="000000" w:themeColor="text1"/>
          <w:sz w:val="24"/>
          <w:szCs w:val="24"/>
        </w:rPr>
      </w:pPr>
    </w:p>
    <w:p w14:paraId="56520C9D" w14:textId="77777777" w:rsidR="0086183A" w:rsidRPr="00EF5057" w:rsidRDefault="0086183A" w:rsidP="00F874A7">
      <w:pPr>
        <w:spacing w:after="120" w:line="276" w:lineRule="auto"/>
        <w:ind w:right="90"/>
        <w:jc w:val="both"/>
        <w:rPr>
          <w:rFonts w:ascii="Times New Roman" w:hAnsi="Times New Roman" w:cs="Times New Roman"/>
          <w:b/>
          <w:color w:val="000000" w:themeColor="text1"/>
        </w:rPr>
      </w:pPr>
      <w:r w:rsidRPr="00EF5057">
        <w:rPr>
          <w:rFonts w:ascii="Times New Roman" w:hAnsi="Times New Roman" w:cs="Times New Roman"/>
          <w:b/>
          <w:color w:val="000000" w:themeColor="text1"/>
        </w:rPr>
        <w:t>Table 2: Survey on Disease incidence and severity of zonate leaf spot of sorghum in Uttarakhand and adjoining areas of Uttar Pradesh</w:t>
      </w:r>
    </w:p>
    <w:tbl>
      <w:tblPr>
        <w:tblW w:w="5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26"/>
        <w:gridCol w:w="1418"/>
        <w:gridCol w:w="986"/>
        <w:gridCol w:w="711"/>
        <w:gridCol w:w="711"/>
        <w:gridCol w:w="754"/>
        <w:gridCol w:w="711"/>
        <w:gridCol w:w="711"/>
        <w:gridCol w:w="821"/>
      </w:tblGrid>
      <w:tr w:rsidR="0086183A" w:rsidRPr="00EF5057" w14:paraId="5AAAEB3A" w14:textId="77777777" w:rsidTr="00EF5057">
        <w:trPr>
          <w:trHeight w:val="240"/>
          <w:jc w:val="center"/>
        </w:trPr>
        <w:tc>
          <w:tcPr>
            <w:tcW w:w="865" w:type="pct"/>
            <w:vMerge w:val="restart"/>
            <w:vAlign w:val="center"/>
          </w:tcPr>
          <w:p w14:paraId="24BAB6F5"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
                <w:color w:val="000000" w:themeColor="text1"/>
              </w:rPr>
              <w:t>District</w:t>
            </w:r>
          </w:p>
        </w:tc>
        <w:tc>
          <w:tcPr>
            <w:tcW w:w="715" w:type="pct"/>
            <w:vMerge w:val="restart"/>
            <w:vAlign w:val="center"/>
          </w:tcPr>
          <w:p w14:paraId="2A099944"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r w:rsidRPr="00EF5057">
              <w:rPr>
                <w:rFonts w:ascii="Times New Roman" w:hAnsi="Times New Roman" w:cs="Times New Roman"/>
                <w:b/>
                <w:color w:val="000000" w:themeColor="text1"/>
              </w:rPr>
              <w:t>Location/</w:t>
            </w:r>
          </w:p>
          <w:p w14:paraId="4D498B63"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r w:rsidRPr="00EF5057">
              <w:rPr>
                <w:rFonts w:ascii="Times New Roman" w:hAnsi="Times New Roman" w:cs="Times New Roman"/>
                <w:b/>
                <w:color w:val="000000" w:themeColor="text1"/>
              </w:rPr>
              <w:lastRenderedPageBreak/>
              <w:t>Village</w:t>
            </w:r>
          </w:p>
        </w:tc>
        <w:tc>
          <w:tcPr>
            <w:tcW w:w="711" w:type="pct"/>
            <w:vMerge w:val="restart"/>
            <w:vAlign w:val="center"/>
          </w:tcPr>
          <w:p w14:paraId="19752BF6"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r w:rsidRPr="00EF5057">
              <w:rPr>
                <w:rFonts w:ascii="Times New Roman" w:hAnsi="Times New Roman" w:cs="Times New Roman"/>
                <w:b/>
                <w:color w:val="000000" w:themeColor="text1"/>
              </w:rPr>
              <w:lastRenderedPageBreak/>
              <w:t>Latitude/</w:t>
            </w:r>
          </w:p>
          <w:p w14:paraId="3F242B6C"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r w:rsidRPr="00EF5057">
              <w:rPr>
                <w:rFonts w:ascii="Times New Roman" w:hAnsi="Times New Roman" w:cs="Times New Roman"/>
                <w:b/>
                <w:color w:val="000000" w:themeColor="text1"/>
              </w:rPr>
              <w:lastRenderedPageBreak/>
              <w:t>Longitude</w:t>
            </w:r>
          </w:p>
        </w:tc>
        <w:tc>
          <w:tcPr>
            <w:tcW w:w="494" w:type="pct"/>
            <w:vMerge w:val="restart"/>
            <w:vAlign w:val="center"/>
          </w:tcPr>
          <w:p w14:paraId="69A2AAC5"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r w:rsidRPr="00EF5057">
              <w:rPr>
                <w:rFonts w:ascii="Times New Roman" w:hAnsi="Times New Roman" w:cs="Times New Roman"/>
                <w:b/>
                <w:color w:val="000000" w:themeColor="text1"/>
              </w:rPr>
              <w:lastRenderedPageBreak/>
              <w:t>Altitude (m)</w:t>
            </w:r>
          </w:p>
        </w:tc>
        <w:tc>
          <w:tcPr>
            <w:tcW w:w="712" w:type="pct"/>
            <w:gridSpan w:val="2"/>
            <w:vAlign w:val="center"/>
          </w:tcPr>
          <w:p w14:paraId="207E2DEC"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Disease incidence (%)</w:t>
            </w:r>
          </w:p>
        </w:tc>
        <w:tc>
          <w:tcPr>
            <w:tcW w:w="379" w:type="pct"/>
            <w:vMerge w:val="restart"/>
            <w:vAlign w:val="center"/>
          </w:tcPr>
          <w:p w14:paraId="23B46EDC"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712" w:type="pct"/>
            <w:gridSpan w:val="2"/>
            <w:vAlign w:val="center"/>
          </w:tcPr>
          <w:p w14:paraId="5C0DA345"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Disease severity (%)</w:t>
            </w:r>
          </w:p>
        </w:tc>
        <w:tc>
          <w:tcPr>
            <w:tcW w:w="411" w:type="pct"/>
            <w:vMerge w:val="restart"/>
            <w:vAlign w:val="center"/>
          </w:tcPr>
          <w:p w14:paraId="123D747F"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r>
      <w:tr w:rsidR="0086183A" w:rsidRPr="00EF5057" w14:paraId="3AA9CC00" w14:textId="77777777" w:rsidTr="00EF5057">
        <w:trPr>
          <w:trHeight w:val="275"/>
          <w:jc w:val="center"/>
        </w:trPr>
        <w:tc>
          <w:tcPr>
            <w:tcW w:w="865" w:type="pct"/>
            <w:vMerge/>
            <w:vAlign w:val="center"/>
          </w:tcPr>
          <w:p w14:paraId="6A0EE7A9"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p>
        </w:tc>
        <w:tc>
          <w:tcPr>
            <w:tcW w:w="715" w:type="pct"/>
            <w:vMerge/>
            <w:vAlign w:val="center"/>
          </w:tcPr>
          <w:p w14:paraId="58DA2532"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p>
        </w:tc>
        <w:tc>
          <w:tcPr>
            <w:tcW w:w="711" w:type="pct"/>
            <w:vMerge/>
            <w:vAlign w:val="center"/>
          </w:tcPr>
          <w:p w14:paraId="43D1D118"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p>
        </w:tc>
        <w:tc>
          <w:tcPr>
            <w:tcW w:w="494" w:type="pct"/>
            <w:vMerge/>
            <w:vAlign w:val="center"/>
          </w:tcPr>
          <w:p w14:paraId="634F6F11" w14:textId="77777777" w:rsidR="0086183A" w:rsidRPr="00EF5057" w:rsidRDefault="0086183A" w:rsidP="00EF5057">
            <w:pPr>
              <w:spacing w:before="40" w:after="40" w:line="240" w:lineRule="auto"/>
              <w:ind w:right="-158"/>
              <w:jc w:val="both"/>
              <w:rPr>
                <w:rFonts w:ascii="Times New Roman" w:hAnsi="Times New Roman" w:cs="Times New Roman"/>
                <w:b/>
                <w:color w:val="000000" w:themeColor="text1"/>
              </w:rPr>
            </w:pPr>
          </w:p>
        </w:tc>
        <w:tc>
          <w:tcPr>
            <w:tcW w:w="356" w:type="pct"/>
            <w:vAlign w:val="center"/>
          </w:tcPr>
          <w:p w14:paraId="7964C7D9"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2021</w:t>
            </w:r>
          </w:p>
        </w:tc>
        <w:tc>
          <w:tcPr>
            <w:tcW w:w="357" w:type="pct"/>
            <w:vAlign w:val="center"/>
          </w:tcPr>
          <w:p w14:paraId="2A53C685"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2022</w:t>
            </w:r>
          </w:p>
        </w:tc>
        <w:tc>
          <w:tcPr>
            <w:tcW w:w="379" w:type="pct"/>
            <w:vMerge/>
            <w:vAlign w:val="center"/>
          </w:tcPr>
          <w:p w14:paraId="6AF3AB5D"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p>
        </w:tc>
        <w:tc>
          <w:tcPr>
            <w:tcW w:w="356" w:type="pct"/>
            <w:vAlign w:val="center"/>
          </w:tcPr>
          <w:p w14:paraId="210200D4"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2021</w:t>
            </w:r>
          </w:p>
        </w:tc>
        <w:tc>
          <w:tcPr>
            <w:tcW w:w="357" w:type="pct"/>
            <w:vAlign w:val="center"/>
          </w:tcPr>
          <w:p w14:paraId="64E68A2C"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2022</w:t>
            </w:r>
          </w:p>
        </w:tc>
        <w:tc>
          <w:tcPr>
            <w:tcW w:w="411" w:type="pct"/>
            <w:vMerge/>
            <w:vAlign w:val="center"/>
          </w:tcPr>
          <w:p w14:paraId="7B4FACEC"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p>
        </w:tc>
      </w:tr>
      <w:tr w:rsidR="0086183A" w:rsidRPr="00EF5057" w14:paraId="75D1390F" w14:textId="77777777" w:rsidTr="00EF5057">
        <w:trPr>
          <w:trHeight w:val="374"/>
          <w:jc w:val="center"/>
        </w:trPr>
        <w:tc>
          <w:tcPr>
            <w:tcW w:w="865" w:type="pct"/>
            <w:vMerge w:val="restart"/>
            <w:vAlign w:val="center"/>
          </w:tcPr>
          <w:p w14:paraId="1F03F5F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Udham Singh Nagar (Uttarakhand)</w:t>
            </w:r>
          </w:p>
        </w:tc>
        <w:tc>
          <w:tcPr>
            <w:tcW w:w="715" w:type="pct"/>
            <w:vAlign w:val="center"/>
          </w:tcPr>
          <w:p w14:paraId="7600CA84"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Pantnagar</w:t>
            </w:r>
            <w:proofErr w:type="spellEnd"/>
          </w:p>
        </w:tc>
        <w:tc>
          <w:tcPr>
            <w:tcW w:w="711" w:type="pct"/>
            <w:vAlign w:val="center"/>
          </w:tcPr>
          <w:p w14:paraId="17662177"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29°00'30.4"N</w:t>
            </w:r>
          </w:p>
          <w:p w14:paraId="441EA148"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79°30'46.3"E</w:t>
            </w:r>
          </w:p>
        </w:tc>
        <w:tc>
          <w:tcPr>
            <w:tcW w:w="494" w:type="pct"/>
            <w:vAlign w:val="center"/>
          </w:tcPr>
          <w:p w14:paraId="661E12D5"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227.52</w:t>
            </w:r>
          </w:p>
        </w:tc>
        <w:tc>
          <w:tcPr>
            <w:tcW w:w="356" w:type="pct"/>
            <w:vAlign w:val="center"/>
          </w:tcPr>
          <w:p w14:paraId="2AC560C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85</w:t>
            </w:r>
          </w:p>
        </w:tc>
        <w:tc>
          <w:tcPr>
            <w:tcW w:w="357" w:type="pct"/>
            <w:vAlign w:val="center"/>
          </w:tcPr>
          <w:p w14:paraId="711D8AC0"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88</w:t>
            </w:r>
          </w:p>
        </w:tc>
        <w:tc>
          <w:tcPr>
            <w:tcW w:w="379" w:type="pct"/>
            <w:vAlign w:val="center"/>
          </w:tcPr>
          <w:p w14:paraId="1560E243"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86.50</w:t>
            </w:r>
          </w:p>
        </w:tc>
        <w:tc>
          <w:tcPr>
            <w:tcW w:w="356" w:type="pct"/>
            <w:vAlign w:val="center"/>
          </w:tcPr>
          <w:p w14:paraId="40D4D737"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83.33</w:t>
            </w:r>
          </w:p>
        </w:tc>
        <w:tc>
          <w:tcPr>
            <w:tcW w:w="357" w:type="pct"/>
            <w:vAlign w:val="center"/>
          </w:tcPr>
          <w:p w14:paraId="40513FA2"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81.47</w:t>
            </w:r>
          </w:p>
        </w:tc>
        <w:tc>
          <w:tcPr>
            <w:tcW w:w="411" w:type="pct"/>
            <w:vAlign w:val="center"/>
          </w:tcPr>
          <w:p w14:paraId="0802FDDA"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82.40</w:t>
            </w:r>
          </w:p>
        </w:tc>
      </w:tr>
      <w:tr w:rsidR="0086183A" w:rsidRPr="00EF5057" w14:paraId="1E9B5F2D" w14:textId="77777777" w:rsidTr="00EF5057">
        <w:trPr>
          <w:trHeight w:val="114"/>
          <w:jc w:val="center"/>
        </w:trPr>
        <w:tc>
          <w:tcPr>
            <w:tcW w:w="865" w:type="pct"/>
            <w:vMerge/>
            <w:vAlign w:val="center"/>
          </w:tcPr>
          <w:p w14:paraId="7686DC5F"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2EC1265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Kichha</w:t>
            </w:r>
            <w:proofErr w:type="spellEnd"/>
          </w:p>
        </w:tc>
        <w:tc>
          <w:tcPr>
            <w:tcW w:w="711" w:type="pct"/>
            <w:vAlign w:val="center"/>
          </w:tcPr>
          <w:p w14:paraId="42E7CA5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28°53'48.6"N</w:t>
            </w:r>
          </w:p>
          <w:p w14:paraId="514B42ED"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79°30'08.1"E</w:t>
            </w:r>
          </w:p>
        </w:tc>
        <w:tc>
          <w:tcPr>
            <w:tcW w:w="494" w:type="pct"/>
            <w:vAlign w:val="center"/>
          </w:tcPr>
          <w:p w14:paraId="4F536293"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203.64</w:t>
            </w:r>
          </w:p>
        </w:tc>
        <w:tc>
          <w:tcPr>
            <w:tcW w:w="356" w:type="pct"/>
            <w:vAlign w:val="center"/>
          </w:tcPr>
          <w:p w14:paraId="4CF9917F"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77</w:t>
            </w:r>
          </w:p>
        </w:tc>
        <w:tc>
          <w:tcPr>
            <w:tcW w:w="357" w:type="pct"/>
            <w:vAlign w:val="center"/>
          </w:tcPr>
          <w:p w14:paraId="1D4F84CA"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79</w:t>
            </w:r>
          </w:p>
        </w:tc>
        <w:tc>
          <w:tcPr>
            <w:tcW w:w="379" w:type="pct"/>
            <w:vAlign w:val="center"/>
          </w:tcPr>
          <w:p w14:paraId="0EA5F015"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78.00</w:t>
            </w:r>
          </w:p>
        </w:tc>
        <w:tc>
          <w:tcPr>
            <w:tcW w:w="356" w:type="pct"/>
            <w:vAlign w:val="center"/>
          </w:tcPr>
          <w:p w14:paraId="0EF82009"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73.54</w:t>
            </w:r>
          </w:p>
        </w:tc>
        <w:tc>
          <w:tcPr>
            <w:tcW w:w="357" w:type="pct"/>
            <w:vAlign w:val="center"/>
          </w:tcPr>
          <w:p w14:paraId="5FF1BAE8"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75.71</w:t>
            </w:r>
          </w:p>
        </w:tc>
        <w:tc>
          <w:tcPr>
            <w:tcW w:w="411" w:type="pct"/>
            <w:vAlign w:val="center"/>
          </w:tcPr>
          <w:p w14:paraId="579C349D"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74.63</w:t>
            </w:r>
          </w:p>
        </w:tc>
      </w:tr>
      <w:tr w:rsidR="0086183A" w:rsidRPr="00EF5057" w14:paraId="3E0162D8" w14:textId="77777777" w:rsidTr="00EF5057">
        <w:trPr>
          <w:trHeight w:val="114"/>
          <w:jc w:val="center"/>
        </w:trPr>
        <w:tc>
          <w:tcPr>
            <w:tcW w:w="865" w:type="pct"/>
            <w:vMerge/>
            <w:vAlign w:val="center"/>
          </w:tcPr>
          <w:p w14:paraId="499F09A7"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7542305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Bara</w:t>
            </w:r>
          </w:p>
        </w:tc>
        <w:tc>
          <w:tcPr>
            <w:tcW w:w="711" w:type="pct"/>
            <w:vAlign w:val="center"/>
          </w:tcPr>
          <w:p w14:paraId="07468B26"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28°51'54.6"N</w:t>
            </w:r>
          </w:p>
          <w:p w14:paraId="3854F42B"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79°37'15.2"E</w:t>
            </w:r>
          </w:p>
        </w:tc>
        <w:tc>
          <w:tcPr>
            <w:tcW w:w="494" w:type="pct"/>
            <w:vAlign w:val="center"/>
          </w:tcPr>
          <w:p w14:paraId="2E27D46A"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204.81</w:t>
            </w:r>
          </w:p>
        </w:tc>
        <w:tc>
          <w:tcPr>
            <w:tcW w:w="356" w:type="pct"/>
            <w:vAlign w:val="center"/>
          </w:tcPr>
          <w:p w14:paraId="490CA23A"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70</w:t>
            </w:r>
          </w:p>
        </w:tc>
        <w:tc>
          <w:tcPr>
            <w:tcW w:w="357" w:type="pct"/>
            <w:vAlign w:val="center"/>
          </w:tcPr>
          <w:p w14:paraId="04B85BFF"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71</w:t>
            </w:r>
          </w:p>
        </w:tc>
        <w:tc>
          <w:tcPr>
            <w:tcW w:w="379" w:type="pct"/>
            <w:vAlign w:val="center"/>
          </w:tcPr>
          <w:p w14:paraId="2FADFFB5"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70.50</w:t>
            </w:r>
          </w:p>
        </w:tc>
        <w:tc>
          <w:tcPr>
            <w:tcW w:w="356" w:type="pct"/>
            <w:vAlign w:val="center"/>
          </w:tcPr>
          <w:p w14:paraId="413793D4"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68.78</w:t>
            </w:r>
          </w:p>
        </w:tc>
        <w:tc>
          <w:tcPr>
            <w:tcW w:w="357" w:type="pct"/>
            <w:vAlign w:val="center"/>
          </w:tcPr>
          <w:p w14:paraId="0C2EF406"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43.66</w:t>
            </w:r>
          </w:p>
        </w:tc>
        <w:tc>
          <w:tcPr>
            <w:tcW w:w="411" w:type="pct"/>
            <w:vAlign w:val="center"/>
          </w:tcPr>
          <w:p w14:paraId="00545304"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56.22</w:t>
            </w:r>
          </w:p>
        </w:tc>
      </w:tr>
      <w:tr w:rsidR="0086183A" w:rsidRPr="00EF5057" w14:paraId="531CFF78" w14:textId="77777777" w:rsidTr="00EF5057">
        <w:trPr>
          <w:trHeight w:val="114"/>
          <w:jc w:val="center"/>
        </w:trPr>
        <w:tc>
          <w:tcPr>
            <w:tcW w:w="865" w:type="pct"/>
            <w:vMerge/>
            <w:vAlign w:val="center"/>
          </w:tcPr>
          <w:p w14:paraId="5639E09F"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056B080F"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Sesaiya</w:t>
            </w:r>
            <w:proofErr w:type="spellEnd"/>
          </w:p>
        </w:tc>
        <w:tc>
          <w:tcPr>
            <w:tcW w:w="711" w:type="pct"/>
            <w:vAlign w:val="center"/>
          </w:tcPr>
          <w:p w14:paraId="7620E82F"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28°52'53.2"N</w:t>
            </w:r>
          </w:p>
          <w:p w14:paraId="677850E0"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79°40'32.2"E</w:t>
            </w:r>
          </w:p>
        </w:tc>
        <w:tc>
          <w:tcPr>
            <w:tcW w:w="494" w:type="pct"/>
            <w:vAlign w:val="center"/>
          </w:tcPr>
          <w:p w14:paraId="0DC3A0A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205.56</w:t>
            </w:r>
          </w:p>
        </w:tc>
        <w:tc>
          <w:tcPr>
            <w:tcW w:w="356" w:type="pct"/>
            <w:vAlign w:val="center"/>
          </w:tcPr>
          <w:p w14:paraId="24F7FDF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75</w:t>
            </w:r>
          </w:p>
        </w:tc>
        <w:tc>
          <w:tcPr>
            <w:tcW w:w="357" w:type="pct"/>
            <w:vAlign w:val="center"/>
          </w:tcPr>
          <w:p w14:paraId="58D7B763"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74</w:t>
            </w:r>
          </w:p>
        </w:tc>
        <w:tc>
          <w:tcPr>
            <w:tcW w:w="379" w:type="pct"/>
            <w:vAlign w:val="center"/>
          </w:tcPr>
          <w:p w14:paraId="66A3410E"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74.50</w:t>
            </w:r>
          </w:p>
        </w:tc>
        <w:tc>
          <w:tcPr>
            <w:tcW w:w="356" w:type="pct"/>
            <w:vAlign w:val="center"/>
          </w:tcPr>
          <w:p w14:paraId="2003AC1A"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68.77</w:t>
            </w:r>
          </w:p>
        </w:tc>
        <w:tc>
          <w:tcPr>
            <w:tcW w:w="357" w:type="pct"/>
            <w:vAlign w:val="center"/>
          </w:tcPr>
          <w:p w14:paraId="47EE1825"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64.9</w:t>
            </w:r>
          </w:p>
        </w:tc>
        <w:tc>
          <w:tcPr>
            <w:tcW w:w="411" w:type="pct"/>
            <w:vAlign w:val="center"/>
          </w:tcPr>
          <w:p w14:paraId="14210DD9"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66.84</w:t>
            </w:r>
          </w:p>
        </w:tc>
      </w:tr>
      <w:tr w:rsidR="0086183A" w:rsidRPr="00EF5057" w14:paraId="39552BF7" w14:textId="77777777" w:rsidTr="00EF5057">
        <w:trPr>
          <w:trHeight w:val="114"/>
          <w:jc w:val="center"/>
        </w:trPr>
        <w:tc>
          <w:tcPr>
            <w:tcW w:w="865" w:type="pct"/>
            <w:vMerge/>
            <w:vAlign w:val="center"/>
          </w:tcPr>
          <w:p w14:paraId="1A817CE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74A2843C"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Sitarganj</w:t>
            </w:r>
            <w:proofErr w:type="spellEnd"/>
          </w:p>
        </w:tc>
        <w:tc>
          <w:tcPr>
            <w:tcW w:w="711" w:type="pct"/>
            <w:vAlign w:val="center"/>
          </w:tcPr>
          <w:p w14:paraId="19B7E078"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28°54'42.3"N</w:t>
            </w:r>
          </w:p>
          <w:p w14:paraId="3E2B1A02"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79°42'14.2"E</w:t>
            </w:r>
          </w:p>
        </w:tc>
        <w:tc>
          <w:tcPr>
            <w:tcW w:w="494" w:type="pct"/>
            <w:vAlign w:val="center"/>
          </w:tcPr>
          <w:p w14:paraId="1691A455"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212.53</w:t>
            </w:r>
          </w:p>
        </w:tc>
        <w:tc>
          <w:tcPr>
            <w:tcW w:w="356" w:type="pct"/>
            <w:vAlign w:val="center"/>
          </w:tcPr>
          <w:p w14:paraId="6C5A100B"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74</w:t>
            </w:r>
          </w:p>
        </w:tc>
        <w:tc>
          <w:tcPr>
            <w:tcW w:w="357" w:type="pct"/>
            <w:vAlign w:val="center"/>
          </w:tcPr>
          <w:p w14:paraId="5626548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76</w:t>
            </w:r>
          </w:p>
        </w:tc>
        <w:tc>
          <w:tcPr>
            <w:tcW w:w="379" w:type="pct"/>
            <w:vAlign w:val="center"/>
          </w:tcPr>
          <w:p w14:paraId="1786AE6B"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75.00</w:t>
            </w:r>
          </w:p>
        </w:tc>
        <w:tc>
          <w:tcPr>
            <w:tcW w:w="356" w:type="pct"/>
            <w:vAlign w:val="center"/>
          </w:tcPr>
          <w:p w14:paraId="24DE08C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63.47</w:t>
            </w:r>
          </w:p>
        </w:tc>
        <w:tc>
          <w:tcPr>
            <w:tcW w:w="357" w:type="pct"/>
            <w:vAlign w:val="center"/>
          </w:tcPr>
          <w:p w14:paraId="75028B55"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73.45</w:t>
            </w:r>
          </w:p>
        </w:tc>
        <w:tc>
          <w:tcPr>
            <w:tcW w:w="411" w:type="pct"/>
            <w:vAlign w:val="center"/>
          </w:tcPr>
          <w:p w14:paraId="7DA8370F"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68.46</w:t>
            </w:r>
          </w:p>
        </w:tc>
      </w:tr>
      <w:tr w:rsidR="0086183A" w:rsidRPr="00EF5057" w14:paraId="7A121944" w14:textId="77777777" w:rsidTr="00EF5057">
        <w:trPr>
          <w:trHeight w:val="114"/>
          <w:jc w:val="center"/>
        </w:trPr>
        <w:tc>
          <w:tcPr>
            <w:tcW w:w="865" w:type="pct"/>
            <w:vMerge/>
            <w:vAlign w:val="center"/>
          </w:tcPr>
          <w:p w14:paraId="138483C4"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5DBFB24B"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Nanakmatta</w:t>
            </w:r>
            <w:proofErr w:type="spellEnd"/>
          </w:p>
        </w:tc>
        <w:tc>
          <w:tcPr>
            <w:tcW w:w="711" w:type="pct"/>
            <w:vAlign w:val="center"/>
          </w:tcPr>
          <w:p w14:paraId="1E27DB03"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28°56'16.4"N</w:t>
            </w:r>
          </w:p>
          <w:p w14:paraId="7A09CDEA"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79°49'02.5"E</w:t>
            </w:r>
          </w:p>
        </w:tc>
        <w:tc>
          <w:tcPr>
            <w:tcW w:w="494" w:type="pct"/>
            <w:vAlign w:val="center"/>
          </w:tcPr>
          <w:p w14:paraId="652D835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209.89</w:t>
            </w:r>
          </w:p>
        </w:tc>
        <w:tc>
          <w:tcPr>
            <w:tcW w:w="356" w:type="pct"/>
            <w:vAlign w:val="center"/>
          </w:tcPr>
          <w:p w14:paraId="1E139744"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83</w:t>
            </w:r>
          </w:p>
        </w:tc>
        <w:tc>
          <w:tcPr>
            <w:tcW w:w="357" w:type="pct"/>
            <w:vAlign w:val="center"/>
          </w:tcPr>
          <w:p w14:paraId="709EC133"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80</w:t>
            </w:r>
          </w:p>
        </w:tc>
        <w:tc>
          <w:tcPr>
            <w:tcW w:w="379" w:type="pct"/>
            <w:vAlign w:val="center"/>
          </w:tcPr>
          <w:p w14:paraId="1566B5E5"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81.50</w:t>
            </w:r>
          </w:p>
        </w:tc>
        <w:tc>
          <w:tcPr>
            <w:tcW w:w="356" w:type="pct"/>
            <w:vAlign w:val="center"/>
          </w:tcPr>
          <w:p w14:paraId="205CC91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64.59</w:t>
            </w:r>
          </w:p>
        </w:tc>
        <w:tc>
          <w:tcPr>
            <w:tcW w:w="357" w:type="pct"/>
            <w:vAlign w:val="center"/>
          </w:tcPr>
          <w:p w14:paraId="229C3CD9"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74.26</w:t>
            </w:r>
          </w:p>
        </w:tc>
        <w:tc>
          <w:tcPr>
            <w:tcW w:w="411" w:type="pct"/>
            <w:vAlign w:val="center"/>
          </w:tcPr>
          <w:p w14:paraId="5ED7061B"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69.43</w:t>
            </w:r>
          </w:p>
        </w:tc>
      </w:tr>
      <w:tr w:rsidR="0086183A" w:rsidRPr="00EF5057" w14:paraId="64105D5C" w14:textId="77777777" w:rsidTr="00EF5057">
        <w:trPr>
          <w:trHeight w:val="114"/>
          <w:jc w:val="center"/>
        </w:trPr>
        <w:tc>
          <w:tcPr>
            <w:tcW w:w="865" w:type="pct"/>
            <w:vMerge/>
            <w:vAlign w:val="center"/>
          </w:tcPr>
          <w:p w14:paraId="23602F47"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3C028E16"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Khatima</w:t>
            </w:r>
            <w:proofErr w:type="spellEnd"/>
          </w:p>
        </w:tc>
        <w:tc>
          <w:tcPr>
            <w:tcW w:w="711" w:type="pct"/>
            <w:vAlign w:val="center"/>
          </w:tcPr>
          <w:p w14:paraId="4911ACEC"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28°56'49.6"N</w:t>
            </w:r>
          </w:p>
          <w:p w14:paraId="4623A5C9"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79°57'58.2"E</w:t>
            </w:r>
          </w:p>
        </w:tc>
        <w:tc>
          <w:tcPr>
            <w:tcW w:w="494" w:type="pct"/>
            <w:vAlign w:val="center"/>
          </w:tcPr>
          <w:p w14:paraId="609BF7D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214.36</w:t>
            </w:r>
          </w:p>
        </w:tc>
        <w:tc>
          <w:tcPr>
            <w:tcW w:w="356" w:type="pct"/>
            <w:vAlign w:val="center"/>
          </w:tcPr>
          <w:p w14:paraId="5A80F669"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84</w:t>
            </w:r>
          </w:p>
        </w:tc>
        <w:tc>
          <w:tcPr>
            <w:tcW w:w="357" w:type="pct"/>
            <w:vAlign w:val="center"/>
          </w:tcPr>
          <w:p w14:paraId="2079F02A"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85</w:t>
            </w:r>
          </w:p>
        </w:tc>
        <w:tc>
          <w:tcPr>
            <w:tcW w:w="379" w:type="pct"/>
            <w:vAlign w:val="center"/>
          </w:tcPr>
          <w:p w14:paraId="00FF42D2"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84.50</w:t>
            </w:r>
          </w:p>
        </w:tc>
        <w:tc>
          <w:tcPr>
            <w:tcW w:w="356" w:type="pct"/>
            <w:vAlign w:val="center"/>
          </w:tcPr>
          <w:p w14:paraId="5BB3114F"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74.25</w:t>
            </w:r>
          </w:p>
        </w:tc>
        <w:tc>
          <w:tcPr>
            <w:tcW w:w="357" w:type="pct"/>
            <w:vAlign w:val="center"/>
          </w:tcPr>
          <w:p w14:paraId="7FABE52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76.64</w:t>
            </w:r>
          </w:p>
        </w:tc>
        <w:tc>
          <w:tcPr>
            <w:tcW w:w="411" w:type="pct"/>
            <w:vAlign w:val="center"/>
          </w:tcPr>
          <w:p w14:paraId="00840715"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75.45</w:t>
            </w:r>
          </w:p>
        </w:tc>
      </w:tr>
      <w:tr w:rsidR="0086183A" w:rsidRPr="00EF5057" w14:paraId="3E175524" w14:textId="77777777" w:rsidTr="00EF5057">
        <w:trPr>
          <w:trHeight w:val="114"/>
          <w:jc w:val="center"/>
        </w:trPr>
        <w:tc>
          <w:tcPr>
            <w:tcW w:w="865" w:type="pct"/>
            <w:vMerge/>
            <w:vAlign w:val="center"/>
          </w:tcPr>
          <w:p w14:paraId="62DA7D1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72FEE660"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Rudrapur</w:t>
            </w:r>
          </w:p>
        </w:tc>
        <w:tc>
          <w:tcPr>
            <w:tcW w:w="711" w:type="pct"/>
            <w:vAlign w:val="center"/>
          </w:tcPr>
          <w:p w14:paraId="37D8E218"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29°01'06.2"N</w:t>
            </w:r>
          </w:p>
          <w:p w14:paraId="166677E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79°23'15.9"E</w:t>
            </w:r>
          </w:p>
        </w:tc>
        <w:tc>
          <w:tcPr>
            <w:tcW w:w="494" w:type="pct"/>
            <w:vAlign w:val="center"/>
          </w:tcPr>
          <w:p w14:paraId="7411BF50"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226.58</w:t>
            </w:r>
          </w:p>
        </w:tc>
        <w:tc>
          <w:tcPr>
            <w:tcW w:w="356" w:type="pct"/>
            <w:vAlign w:val="center"/>
          </w:tcPr>
          <w:p w14:paraId="67E55253"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79</w:t>
            </w:r>
          </w:p>
        </w:tc>
        <w:tc>
          <w:tcPr>
            <w:tcW w:w="357" w:type="pct"/>
            <w:vAlign w:val="center"/>
          </w:tcPr>
          <w:p w14:paraId="63943A8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82</w:t>
            </w:r>
          </w:p>
        </w:tc>
        <w:tc>
          <w:tcPr>
            <w:tcW w:w="379" w:type="pct"/>
            <w:vAlign w:val="center"/>
          </w:tcPr>
          <w:p w14:paraId="48954679"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80.50</w:t>
            </w:r>
          </w:p>
        </w:tc>
        <w:tc>
          <w:tcPr>
            <w:tcW w:w="356" w:type="pct"/>
            <w:vAlign w:val="center"/>
          </w:tcPr>
          <w:p w14:paraId="21BD611B"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63.14</w:t>
            </w:r>
          </w:p>
        </w:tc>
        <w:tc>
          <w:tcPr>
            <w:tcW w:w="357" w:type="pct"/>
            <w:vAlign w:val="center"/>
          </w:tcPr>
          <w:p w14:paraId="794317C8"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61.33</w:t>
            </w:r>
          </w:p>
        </w:tc>
        <w:tc>
          <w:tcPr>
            <w:tcW w:w="411" w:type="pct"/>
            <w:vAlign w:val="center"/>
          </w:tcPr>
          <w:p w14:paraId="1DF43EBB"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62.24</w:t>
            </w:r>
          </w:p>
        </w:tc>
      </w:tr>
      <w:tr w:rsidR="0086183A" w:rsidRPr="00EF5057" w14:paraId="35541712" w14:textId="77777777" w:rsidTr="00EF5057">
        <w:trPr>
          <w:trHeight w:val="114"/>
          <w:jc w:val="center"/>
        </w:trPr>
        <w:tc>
          <w:tcPr>
            <w:tcW w:w="865" w:type="pct"/>
            <w:vMerge/>
            <w:vAlign w:val="center"/>
          </w:tcPr>
          <w:p w14:paraId="202A0B50"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p>
        </w:tc>
        <w:tc>
          <w:tcPr>
            <w:tcW w:w="715" w:type="pct"/>
            <w:vAlign w:val="center"/>
          </w:tcPr>
          <w:p w14:paraId="0800CF9C"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Kashipur</w:t>
            </w:r>
          </w:p>
        </w:tc>
        <w:tc>
          <w:tcPr>
            <w:tcW w:w="711" w:type="pct"/>
            <w:vAlign w:val="center"/>
          </w:tcPr>
          <w:p w14:paraId="22295B75"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29°11'22.3"N</w:t>
            </w:r>
          </w:p>
          <w:p w14:paraId="27A64B6E"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78°57'18.1"E</w:t>
            </w:r>
          </w:p>
        </w:tc>
        <w:tc>
          <w:tcPr>
            <w:tcW w:w="494" w:type="pct"/>
            <w:vAlign w:val="center"/>
          </w:tcPr>
          <w:p w14:paraId="31A89015"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231.42</w:t>
            </w:r>
          </w:p>
        </w:tc>
        <w:tc>
          <w:tcPr>
            <w:tcW w:w="356" w:type="pct"/>
            <w:vAlign w:val="center"/>
          </w:tcPr>
          <w:p w14:paraId="2AAC364B"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81</w:t>
            </w:r>
          </w:p>
        </w:tc>
        <w:tc>
          <w:tcPr>
            <w:tcW w:w="357" w:type="pct"/>
            <w:vAlign w:val="center"/>
          </w:tcPr>
          <w:p w14:paraId="2BABABB8"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78</w:t>
            </w:r>
          </w:p>
        </w:tc>
        <w:tc>
          <w:tcPr>
            <w:tcW w:w="379" w:type="pct"/>
            <w:vAlign w:val="center"/>
          </w:tcPr>
          <w:p w14:paraId="73E78ED4"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79.50</w:t>
            </w:r>
          </w:p>
        </w:tc>
        <w:tc>
          <w:tcPr>
            <w:tcW w:w="356" w:type="pct"/>
            <w:vAlign w:val="center"/>
          </w:tcPr>
          <w:p w14:paraId="155F44D1"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66.87</w:t>
            </w:r>
          </w:p>
        </w:tc>
        <w:tc>
          <w:tcPr>
            <w:tcW w:w="357" w:type="pct"/>
            <w:vAlign w:val="center"/>
          </w:tcPr>
          <w:p w14:paraId="02DFCBB0" w14:textId="77777777" w:rsidR="0086183A" w:rsidRPr="00EF5057" w:rsidRDefault="0086183A" w:rsidP="00EF5057">
            <w:pPr>
              <w:spacing w:before="40" w:after="40"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30.17</w:t>
            </w:r>
          </w:p>
        </w:tc>
        <w:tc>
          <w:tcPr>
            <w:tcW w:w="411" w:type="pct"/>
            <w:vAlign w:val="center"/>
          </w:tcPr>
          <w:p w14:paraId="5E95D688"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48.52</w:t>
            </w:r>
          </w:p>
        </w:tc>
      </w:tr>
      <w:tr w:rsidR="0086183A" w:rsidRPr="00EF5057" w14:paraId="02567F12" w14:textId="77777777" w:rsidTr="00EF5057">
        <w:trPr>
          <w:trHeight w:val="114"/>
          <w:jc w:val="center"/>
        </w:trPr>
        <w:tc>
          <w:tcPr>
            <w:tcW w:w="865" w:type="pct"/>
            <w:vMerge/>
            <w:vAlign w:val="center"/>
          </w:tcPr>
          <w:p w14:paraId="7605DB16" w14:textId="77777777" w:rsidR="0086183A" w:rsidRPr="00EF5057" w:rsidRDefault="0086183A" w:rsidP="00EF5057">
            <w:pPr>
              <w:spacing w:before="40" w:after="40" w:line="240" w:lineRule="auto"/>
              <w:ind w:right="-158"/>
              <w:jc w:val="both"/>
              <w:rPr>
                <w:rFonts w:ascii="Times New Roman" w:hAnsi="Times New Roman" w:cs="Times New Roman"/>
                <w:bCs/>
                <w:color w:val="000000" w:themeColor="text1"/>
              </w:rPr>
            </w:pPr>
          </w:p>
        </w:tc>
        <w:tc>
          <w:tcPr>
            <w:tcW w:w="1427" w:type="pct"/>
            <w:gridSpan w:val="2"/>
            <w:vAlign w:val="center"/>
          </w:tcPr>
          <w:p w14:paraId="59B2DB1E"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3D8CFF1E"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p>
        </w:tc>
        <w:tc>
          <w:tcPr>
            <w:tcW w:w="356" w:type="pct"/>
            <w:vAlign w:val="center"/>
          </w:tcPr>
          <w:p w14:paraId="6523E6FB"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78.67</w:t>
            </w:r>
          </w:p>
        </w:tc>
        <w:tc>
          <w:tcPr>
            <w:tcW w:w="357" w:type="pct"/>
            <w:vAlign w:val="center"/>
          </w:tcPr>
          <w:p w14:paraId="2D611728"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79.22</w:t>
            </w:r>
          </w:p>
        </w:tc>
        <w:tc>
          <w:tcPr>
            <w:tcW w:w="379" w:type="pct"/>
            <w:vAlign w:val="center"/>
          </w:tcPr>
          <w:p w14:paraId="00C2298F"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78.94</w:t>
            </w:r>
          </w:p>
        </w:tc>
        <w:tc>
          <w:tcPr>
            <w:tcW w:w="356" w:type="pct"/>
            <w:vAlign w:val="center"/>
          </w:tcPr>
          <w:p w14:paraId="33C10620"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69.64</w:t>
            </w:r>
          </w:p>
        </w:tc>
        <w:tc>
          <w:tcPr>
            <w:tcW w:w="357" w:type="pct"/>
            <w:vAlign w:val="center"/>
          </w:tcPr>
          <w:p w14:paraId="0F14D5CB"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64.62</w:t>
            </w:r>
          </w:p>
        </w:tc>
        <w:tc>
          <w:tcPr>
            <w:tcW w:w="411" w:type="pct"/>
            <w:vAlign w:val="center"/>
          </w:tcPr>
          <w:p w14:paraId="2D5A7565" w14:textId="77777777" w:rsidR="0086183A" w:rsidRPr="00EF5057" w:rsidRDefault="0086183A" w:rsidP="00EF5057">
            <w:pPr>
              <w:spacing w:before="40" w:after="4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67.13</w:t>
            </w:r>
          </w:p>
        </w:tc>
      </w:tr>
      <w:tr w:rsidR="0086183A" w:rsidRPr="00EF5057" w14:paraId="2DAB5BB4" w14:textId="77777777" w:rsidTr="00EF5057">
        <w:trPr>
          <w:trHeight w:val="122"/>
          <w:jc w:val="center"/>
        </w:trPr>
        <w:tc>
          <w:tcPr>
            <w:tcW w:w="865" w:type="pct"/>
            <w:vMerge w:val="restart"/>
            <w:vAlign w:val="center"/>
          </w:tcPr>
          <w:p w14:paraId="4B55896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Nainital (Uttarakhand)</w:t>
            </w:r>
          </w:p>
        </w:tc>
        <w:tc>
          <w:tcPr>
            <w:tcW w:w="715" w:type="pct"/>
            <w:vAlign w:val="center"/>
          </w:tcPr>
          <w:p w14:paraId="2B85FF6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Kaladhungi</w:t>
            </w:r>
            <w:proofErr w:type="spellEnd"/>
          </w:p>
        </w:tc>
        <w:tc>
          <w:tcPr>
            <w:tcW w:w="711" w:type="pct"/>
            <w:vAlign w:val="center"/>
          </w:tcPr>
          <w:p w14:paraId="4EA4726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29°15'57.4"N</w:t>
            </w:r>
          </w:p>
          <w:p w14:paraId="15C4CA2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79°20'58.3"E</w:t>
            </w:r>
          </w:p>
        </w:tc>
        <w:tc>
          <w:tcPr>
            <w:tcW w:w="494" w:type="pct"/>
            <w:vAlign w:val="center"/>
          </w:tcPr>
          <w:p w14:paraId="398C2EF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367.28</w:t>
            </w:r>
          </w:p>
        </w:tc>
        <w:tc>
          <w:tcPr>
            <w:tcW w:w="356" w:type="pct"/>
            <w:vAlign w:val="center"/>
          </w:tcPr>
          <w:p w14:paraId="51F333D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74</w:t>
            </w:r>
          </w:p>
        </w:tc>
        <w:tc>
          <w:tcPr>
            <w:tcW w:w="357" w:type="pct"/>
            <w:vAlign w:val="center"/>
          </w:tcPr>
          <w:p w14:paraId="7A18A51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76</w:t>
            </w:r>
          </w:p>
        </w:tc>
        <w:tc>
          <w:tcPr>
            <w:tcW w:w="379" w:type="pct"/>
            <w:vAlign w:val="center"/>
          </w:tcPr>
          <w:p w14:paraId="1E81F8A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75.0</w:t>
            </w:r>
          </w:p>
        </w:tc>
        <w:tc>
          <w:tcPr>
            <w:tcW w:w="356" w:type="pct"/>
            <w:vAlign w:val="center"/>
          </w:tcPr>
          <w:p w14:paraId="7B2C4F2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63.4</w:t>
            </w:r>
          </w:p>
        </w:tc>
        <w:tc>
          <w:tcPr>
            <w:tcW w:w="357" w:type="pct"/>
            <w:vAlign w:val="center"/>
          </w:tcPr>
          <w:p w14:paraId="6DE6092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55.36</w:t>
            </w:r>
          </w:p>
        </w:tc>
        <w:tc>
          <w:tcPr>
            <w:tcW w:w="411" w:type="pct"/>
            <w:vAlign w:val="center"/>
          </w:tcPr>
          <w:p w14:paraId="2CFAD43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59.38</w:t>
            </w:r>
          </w:p>
        </w:tc>
      </w:tr>
      <w:tr w:rsidR="0086183A" w:rsidRPr="00EF5057" w14:paraId="6B1FE686" w14:textId="77777777" w:rsidTr="00EF5057">
        <w:trPr>
          <w:trHeight w:val="122"/>
          <w:jc w:val="center"/>
        </w:trPr>
        <w:tc>
          <w:tcPr>
            <w:tcW w:w="865" w:type="pct"/>
            <w:vMerge/>
            <w:vAlign w:val="center"/>
          </w:tcPr>
          <w:p w14:paraId="21E9E48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24F1DF1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Lalkuan</w:t>
            </w:r>
            <w:proofErr w:type="spellEnd"/>
          </w:p>
        </w:tc>
        <w:tc>
          <w:tcPr>
            <w:tcW w:w="711" w:type="pct"/>
            <w:vAlign w:val="center"/>
          </w:tcPr>
          <w:p w14:paraId="6E088EC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29°07'57.2"N</w:t>
            </w:r>
          </w:p>
          <w:p w14:paraId="595B750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79°31'20.9"E</w:t>
            </w:r>
          </w:p>
        </w:tc>
        <w:tc>
          <w:tcPr>
            <w:tcW w:w="494" w:type="pct"/>
            <w:vAlign w:val="center"/>
          </w:tcPr>
          <w:p w14:paraId="24A5D26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328.45</w:t>
            </w:r>
          </w:p>
        </w:tc>
        <w:tc>
          <w:tcPr>
            <w:tcW w:w="356" w:type="pct"/>
            <w:vAlign w:val="center"/>
          </w:tcPr>
          <w:p w14:paraId="0884B39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82</w:t>
            </w:r>
          </w:p>
        </w:tc>
        <w:tc>
          <w:tcPr>
            <w:tcW w:w="357" w:type="pct"/>
            <w:vAlign w:val="center"/>
          </w:tcPr>
          <w:p w14:paraId="65EABEA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79</w:t>
            </w:r>
          </w:p>
        </w:tc>
        <w:tc>
          <w:tcPr>
            <w:tcW w:w="379" w:type="pct"/>
            <w:vAlign w:val="center"/>
          </w:tcPr>
          <w:p w14:paraId="79A23210"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80.5</w:t>
            </w:r>
          </w:p>
        </w:tc>
        <w:tc>
          <w:tcPr>
            <w:tcW w:w="356" w:type="pct"/>
            <w:vAlign w:val="center"/>
          </w:tcPr>
          <w:p w14:paraId="5E677EA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71.25</w:t>
            </w:r>
          </w:p>
        </w:tc>
        <w:tc>
          <w:tcPr>
            <w:tcW w:w="357" w:type="pct"/>
            <w:vAlign w:val="center"/>
          </w:tcPr>
          <w:p w14:paraId="4371D93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71.98</w:t>
            </w:r>
          </w:p>
        </w:tc>
        <w:tc>
          <w:tcPr>
            <w:tcW w:w="411" w:type="pct"/>
            <w:vAlign w:val="center"/>
          </w:tcPr>
          <w:p w14:paraId="01A67D4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71.62</w:t>
            </w:r>
          </w:p>
        </w:tc>
      </w:tr>
      <w:tr w:rsidR="0086183A" w:rsidRPr="00EF5057" w14:paraId="71184ACD" w14:textId="77777777" w:rsidTr="00EF5057">
        <w:trPr>
          <w:trHeight w:val="122"/>
          <w:jc w:val="center"/>
        </w:trPr>
        <w:tc>
          <w:tcPr>
            <w:tcW w:w="865" w:type="pct"/>
            <w:vMerge/>
            <w:vAlign w:val="center"/>
          </w:tcPr>
          <w:p w14:paraId="41DBA09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21AB795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Haldwani</w:t>
            </w:r>
            <w:proofErr w:type="spellEnd"/>
          </w:p>
        </w:tc>
        <w:tc>
          <w:tcPr>
            <w:tcW w:w="711" w:type="pct"/>
            <w:vAlign w:val="center"/>
          </w:tcPr>
          <w:p w14:paraId="4A5A23C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29°12'18.3"N</w:t>
            </w:r>
          </w:p>
          <w:p w14:paraId="7F1BF6E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79°30'42.6"E</w:t>
            </w:r>
          </w:p>
        </w:tc>
        <w:tc>
          <w:tcPr>
            <w:tcW w:w="494" w:type="pct"/>
            <w:vAlign w:val="center"/>
          </w:tcPr>
          <w:p w14:paraId="6EDB61F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416.49</w:t>
            </w:r>
          </w:p>
        </w:tc>
        <w:tc>
          <w:tcPr>
            <w:tcW w:w="356" w:type="pct"/>
            <w:vAlign w:val="center"/>
          </w:tcPr>
          <w:p w14:paraId="714B2D1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82</w:t>
            </w:r>
          </w:p>
        </w:tc>
        <w:tc>
          <w:tcPr>
            <w:tcW w:w="357" w:type="pct"/>
            <w:vAlign w:val="center"/>
          </w:tcPr>
          <w:p w14:paraId="6C0E4AE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78</w:t>
            </w:r>
          </w:p>
        </w:tc>
        <w:tc>
          <w:tcPr>
            <w:tcW w:w="379" w:type="pct"/>
            <w:vAlign w:val="center"/>
          </w:tcPr>
          <w:p w14:paraId="7B5DA2D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80.0</w:t>
            </w:r>
          </w:p>
        </w:tc>
        <w:tc>
          <w:tcPr>
            <w:tcW w:w="356" w:type="pct"/>
            <w:vAlign w:val="center"/>
          </w:tcPr>
          <w:p w14:paraId="523D013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53.84</w:t>
            </w:r>
          </w:p>
        </w:tc>
        <w:tc>
          <w:tcPr>
            <w:tcW w:w="357" w:type="pct"/>
            <w:vAlign w:val="center"/>
          </w:tcPr>
          <w:p w14:paraId="0964CFF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51.26</w:t>
            </w:r>
          </w:p>
        </w:tc>
        <w:tc>
          <w:tcPr>
            <w:tcW w:w="411" w:type="pct"/>
            <w:vAlign w:val="center"/>
          </w:tcPr>
          <w:p w14:paraId="7B89D0B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52.55</w:t>
            </w:r>
          </w:p>
        </w:tc>
      </w:tr>
      <w:tr w:rsidR="0086183A" w:rsidRPr="00EF5057" w14:paraId="7755AF10" w14:textId="77777777" w:rsidTr="00EF5057">
        <w:trPr>
          <w:trHeight w:val="122"/>
          <w:jc w:val="center"/>
        </w:trPr>
        <w:tc>
          <w:tcPr>
            <w:tcW w:w="865" w:type="pct"/>
            <w:vMerge/>
            <w:vAlign w:val="center"/>
          </w:tcPr>
          <w:p w14:paraId="4BFA8A5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659A0CC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Nainital</w:t>
            </w:r>
          </w:p>
        </w:tc>
        <w:tc>
          <w:tcPr>
            <w:tcW w:w="711" w:type="pct"/>
            <w:vAlign w:val="center"/>
          </w:tcPr>
          <w:p w14:paraId="61E96B6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29°23'01.0"N</w:t>
            </w:r>
          </w:p>
          <w:p w14:paraId="52CA86A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79°26'00.5"E</w:t>
            </w:r>
          </w:p>
        </w:tc>
        <w:tc>
          <w:tcPr>
            <w:tcW w:w="494" w:type="pct"/>
            <w:vAlign w:val="center"/>
          </w:tcPr>
          <w:p w14:paraId="3E9D1AB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1849.21</w:t>
            </w:r>
          </w:p>
        </w:tc>
        <w:tc>
          <w:tcPr>
            <w:tcW w:w="356" w:type="pct"/>
            <w:vAlign w:val="center"/>
          </w:tcPr>
          <w:p w14:paraId="2C1610E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62</w:t>
            </w:r>
          </w:p>
        </w:tc>
        <w:tc>
          <w:tcPr>
            <w:tcW w:w="357" w:type="pct"/>
            <w:vAlign w:val="center"/>
          </w:tcPr>
          <w:p w14:paraId="6594545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68</w:t>
            </w:r>
          </w:p>
        </w:tc>
        <w:tc>
          <w:tcPr>
            <w:tcW w:w="379" w:type="pct"/>
            <w:vAlign w:val="center"/>
          </w:tcPr>
          <w:p w14:paraId="0675BF8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65.0</w:t>
            </w:r>
          </w:p>
        </w:tc>
        <w:tc>
          <w:tcPr>
            <w:tcW w:w="356" w:type="pct"/>
            <w:vAlign w:val="center"/>
          </w:tcPr>
          <w:p w14:paraId="6E41003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53.26</w:t>
            </w:r>
          </w:p>
        </w:tc>
        <w:tc>
          <w:tcPr>
            <w:tcW w:w="357" w:type="pct"/>
            <w:vAlign w:val="center"/>
          </w:tcPr>
          <w:p w14:paraId="4EB2594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51.25</w:t>
            </w:r>
          </w:p>
        </w:tc>
        <w:tc>
          <w:tcPr>
            <w:tcW w:w="411" w:type="pct"/>
            <w:vAlign w:val="center"/>
          </w:tcPr>
          <w:p w14:paraId="2B18F40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52.26</w:t>
            </w:r>
          </w:p>
        </w:tc>
      </w:tr>
      <w:tr w:rsidR="0086183A" w:rsidRPr="00EF5057" w14:paraId="1FD68A3E" w14:textId="77777777" w:rsidTr="00EF5057">
        <w:trPr>
          <w:trHeight w:val="122"/>
          <w:jc w:val="center"/>
        </w:trPr>
        <w:tc>
          <w:tcPr>
            <w:tcW w:w="865" w:type="pct"/>
            <w:vMerge/>
            <w:vAlign w:val="center"/>
          </w:tcPr>
          <w:p w14:paraId="2D29FDD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3EFAD7E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Jangi Bangar</w:t>
            </w:r>
          </w:p>
        </w:tc>
        <w:tc>
          <w:tcPr>
            <w:tcW w:w="711" w:type="pct"/>
            <w:vAlign w:val="center"/>
          </w:tcPr>
          <w:p w14:paraId="383A5DE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29°07'15.5"N</w:t>
            </w:r>
          </w:p>
          <w:p w14:paraId="3230AF8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79°31'16.0"E</w:t>
            </w:r>
          </w:p>
        </w:tc>
        <w:tc>
          <w:tcPr>
            <w:tcW w:w="494" w:type="pct"/>
            <w:vAlign w:val="center"/>
          </w:tcPr>
          <w:p w14:paraId="10CB5EC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314.89</w:t>
            </w:r>
          </w:p>
        </w:tc>
        <w:tc>
          <w:tcPr>
            <w:tcW w:w="356" w:type="pct"/>
            <w:vAlign w:val="center"/>
          </w:tcPr>
          <w:p w14:paraId="64FFFF1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54</w:t>
            </w:r>
          </w:p>
        </w:tc>
        <w:tc>
          <w:tcPr>
            <w:tcW w:w="357" w:type="pct"/>
            <w:vAlign w:val="center"/>
          </w:tcPr>
          <w:p w14:paraId="4BE9E66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62</w:t>
            </w:r>
          </w:p>
        </w:tc>
        <w:tc>
          <w:tcPr>
            <w:tcW w:w="379" w:type="pct"/>
            <w:vAlign w:val="center"/>
          </w:tcPr>
          <w:p w14:paraId="6739D1F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58.0</w:t>
            </w:r>
          </w:p>
        </w:tc>
        <w:tc>
          <w:tcPr>
            <w:tcW w:w="356" w:type="pct"/>
            <w:vAlign w:val="center"/>
          </w:tcPr>
          <w:p w14:paraId="3038DFE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53.24</w:t>
            </w:r>
          </w:p>
        </w:tc>
        <w:tc>
          <w:tcPr>
            <w:tcW w:w="357" w:type="pct"/>
            <w:vAlign w:val="center"/>
          </w:tcPr>
          <w:p w14:paraId="10F34FD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56.14</w:t>
            </w:r>
          </w:p>
        </w:tc>
        <w:tc>
          <w:tcPr>
            <w:tcW w:w="411" w:type="pct"/>
            <w:vAlign w:val="center"/>
          </w:tcPr>
          <w:p w14:paraId="614B465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54.69</w:t>
            </w:r>
          </w:p>
        </w:tc>
      </w:tr>
      <w:tr w:rsidR="0086183A" w:rsidRPr="00EF5057" w14:paraId="51DB2FD6" w14:textId="77777777" w:rsidTr="00EF5057">
        <w:trPr>
          <w:trHeight w:val="122"/>
          <w:jc w:val="center"/>
        </w:trPr>
        <w:tc>
          <w:tcPr>
            <w:tcW w:w="865" w:type="pct"/>
            <w:vMerge/>
            <w:vAlign w:val="center"/>
          </w:tcPr>
          <w:p w14:paraId="0482321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11C7328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Motahaldu</w:t>
            </w:r>
            <w:proofErr w:type="spellEnd"/>
          </w:p>
        </w:tc>
        <w:tc>
          <w:tcPr>
            <w:tcW w:w="711" w:type="pct"/>
            <w:vAlign w:val="center"/>
          </w:tcPr>
          <w:p w14:paraId="21E95C8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29°08'31.1"N</w:t>
            </w:r>
          </w:p>
          <w:p w14:paraId="108F5C7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79°31'21.9"E</w:t>
            </w:r>
          </w:p>
        </w:tc>
        <w:tc>
          <w:tcPr>
            <w:tcW w:w="494" w:type="pct"/>
            <w:vAlign w:val="center"/>
          </w:tcPr>
          <w:p w14:paraId="66DB2EA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342.39</w:t>
            </w:r>
          </w:p>
        </w:tc>
        <w:tc>
          <w:tcPr>
            <w:tcW w:w="356" w:type="pct"/>
            <w:vAlign w:val="center"/>
          </w:tcPr>
          <w:p w14:paraId="0198917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59</w:t>
            </w:r>
          </w:p>
        </w:tc>
        <w:tc>
          <w:tcPr>
            <w:tcW w:w="357" w:type="pct"/>
            <w:vAlign w:val="center"/>
          </w:tcPr>
          <w:p w14:paraId="55110D7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55</w:t>
            </w:r>
          </w:p>
        </w:tc>
        <w:tc>
          <w:tcPr>
            <w:tcW w:w="379" w:type="pct"/>
            <w:vAlign w:val="center"/>
          </w:tcPr>
          <w:p w14:paraId="0A3E97E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57.0</w:t>
            </w:r>
          </w:p>
        </w:tc>
        <w:tc>
          <w:tcPr>
            <w:tcW w:w="356" w:type="pct"/>
            <w:vAlign w:val="center"/>
          </w:tcPr>
          <w:p w14:paraId="1E55452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46.28</w:t>
            </w:r>
          </w:p>
        </w:tc>
        <w:tc>
          <w:tcPr>
            <w:tcW w:w="357" w:type="pct"/>
            <w:vAlign w:val="center"/>
          </w:tcPr>
          <w:p w14:paraId="484B3F7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44.25</w:t>
            </w:r>
          </w:p>
        </w:tc>
        <w:tc>
          <w:tcPr>
            <w:tcW w:w="411" w:type="pct"/>
            <w:vAlign w:val="center"/>
          </w:tcPr>
          <w:p w14:paraId="09CE7E9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45.27</w:t>
            </w:r>
          </w:p>
        </w:tc>
      </w:tr>
      <w:tr w:rsidR="0086183A" w:rsidRPr="00EF5057" w14:paraId="79405AA7" w14:textId="77777777" w:rsidTr="00EF5057">
        <w:trPr>
          <w:trHeight w:val="122"/>
          <w:jc w:val="center"/>
        </w:trPr>
        <w:tc>
          <w:tcPr>
            <w:tcW w:w="865" w:type="pct"/>
            <w:vMerge/>
            <w:vAlign w:val="center"/>
          </w:tcPr>
          <w:p w14:paraId="60C6FB6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4CA8B13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Teenpani</w:t>
            </w:r>
            <w:proofErr w:type="spellEnd"/>
          </w:p>
        </w:tc>
        <w:tc>
          <w:tcPr>
            <w:tcW w:w="711" w:type="pct"/>
            <w:vAlign w:val="center"/>
          </w:tcPr>
          <w:p w14:paraId="7EA4117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29°11'03.3"N</w:t>
            </w:r>
          </w:p>
          <w:p w14:paraId="773E73F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79°31'15.9"E</w:t>
            </w:r>
          </w:p>
        </w:tc>
        <w:tc>
          <w:tcPr>
            <w:tcW w:w="494" w:type="pct"/>
            <w:vAlign w:val="center"/>
          </w:tcPr>
          <w:p w14:paraId="31F4C3F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398.76</w:t>
            </w:r>
          </w:p>
        </w:tc>
        <w:tc>
          <w:tcPr>
            <w:tcW w:w="356" w:type="pct"/>
            <w:vAlign w:val="center"/>
          </w:tcPr>
          <w:p w14:paraId="160FD6B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w:t>
            </w:r>
          </w:p>
        </w:tc>
        <w:tc>
          <w:tcPr>
            <w:tcW w:w="357" w:type="pct"/>
            <w:vAlign w:val="center"/>
          </w:tcPr>
          <w:p w14:paraId="78AC21F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58</w:t>
            </w:r>
          </w:p>
        </w:tc>
        <w:tc>
          <w:tcPr>
            <w:tcW w:w="379" w:type="pct"/>
            <w:vAlign w:val="center"/>
          </w:tcPr>
          <w:p w14:paraId="7E9FB62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55.5</w:t>
            </w:r>
          </w:p>
        </w:tc>
        <w:tc>
          <w:tcPr>
            <w:tcW w:w="356" w:type="pct"/>
            <w:vAlign w:val="center"/>
          </w:tcPr>
          <w:p w14:paraId="501BE3A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43.25</w:t>
            </w:r>
          </w:p>
        </w:tc>
        <w:tc>
          <w:tcPr>
            <w:tcW w:w="357" w:type="pct"/>
            <w:vAlign w:val="center"/>
          </w:tcPr>
          <w:p w14:paraId="58F8CC9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49.36</w:t>
            </w:r>
          </w:p>
        </w:tc>
        <w:tc>
          <w:tcPr>
            <w:tcW w:w="411" w:type="pct"/>
            <w:vAlign w:val="center"/>
          </w:tcPr>
          <w:p w14:paraId="5BCD97A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46.31</w:t>
            </w:r>
          </w:p>
        </w:tc>
      </w:tr>
      <w:tr w:rsidR="0086183A" w:rsidRPr="00EF5057" w14:paraId="2F480068" w14:textId="77777777" w:rsidTr="00EF5057">
        <w:trPr>
          <w:trHeight w:val="122"/>
          <w:jc w:val="center"/>
        </w:trPr>
        <w:tc>
          <w:tcPr>
            <w:tcW w:w="865" w:type="pct"/>
            <w:vMerge/>
            <w:vAlign w:val="center"/>
          </w:tcPr>
          <w:p w14:paraId="34E2A93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76824FD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Kathgodam</w:t>
            </w:r>
            <w:proofErr w:type="spellEnd"/>
          </w:p>
        </w:tc>
        <w:tc>
          <w:tcPr>
            <w:tcW w:w="711" w:type="pct"/>
            <w:vAlign w:val="center"/>
          </w:tcPr>
          <w:p w14:paraId="003EA390"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29°15'46.6"N</w:t>
            </w:r>
          </w:p>
          <w:p w14:paraId="7E15698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79°32'33.1"E</w:t>
            </w:r>
          </w:p>
        </w:tc>
        <w:tc>
          <w:tcPr>
            <w:tcW w:w="494" w:type="pct"/>
            <w:vAlign w:val="center"/>
          </w:tcPr>
          <w:p w14:paraId="167D81C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518.97</w:t>
            </w:r>
          </w:p>
        </w:tc>
        <w:tc>
          <w:tcPr>
            <w:tcW w:w="356" w:type="pct"/>
            <w:vAlign w:val="center"/>
          </w:tcPr>
          <w:p w14:paraId="67E8D0E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78</w:t>
            </w:r>
          </w:p>
        </w:tc>
        <w:tc>
          <w:tcPr>
            <w:tcW w:w="357" w:type="pct"/>
            <w:vAlign w:val="center"/>
          </w:tcPr>
          <w:p w14:paraId="69A3732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73</w:t>
            </w:r>
          </w:p>
        </w:tc>
        <w:tc>
          <w:tcPr>
            <w:tcW w:w="379" w:type="pct"/>
            <w:vAlign w:val="center"/>
          </w:tcPr>
          <w:p w14:paraId="3E8495D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75.5</w:t>
            </w:r>
          </w:p>
        </w:tc>
        <w:tc>
          <w:tcPr>
            <w:tcW w:w="356" w:type="pct"/>
            <w:vAlign w:val="center"/>
          </w:tcPr>
          <w:p w14:paraId="7F749B8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46.98</w:t>
            </w:r>
          </w:p>
        </w:tc>
        <w:tc>
          <w:tcPr>
            <w:tcW w:w="357" w:type="pct"/>
            <w:vAlign w:val="center"/>
          </w:tcPr>
          <w:p w14:paraId="377EE4F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51.28</w:t>
            </w:r>
          </w:p>
        </w:tc>
        <w:tc>
          <w:tcPr>
            <w:tcW w:w="411" w:type="pct"/>
            <w:vAlign w:val="center"/>
          </w:tcPr>
          <w:p w14:paraId="1A2241E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49.13</w:t>
            </w:r>
          </w:p>
        </w:tc>
      </w:tr>
      <w:tr w:rsidR="0086183A" w:rsidRPr="00EF5057" w14:paraId="77AB9E0D" w14:textId="77777777" w:rsidTr="00EF5057">
        <w:trPr>
          <w:trHeight w:val="122"/>
          <w:jc w:val="center"/>
        </w:trPr>
        <w:tc>
          <w:tcPr>
            <w:tcW w:w="865" w:type="pct"/>
            <w:vAlign w:val="center"/>
          </w:tcPr>
          <w:p w14:paraId="7844716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
        </w:tc>
        <w:tc>
          <w:tcPr>
            <w:tcW w:w="1427" w:type="pct"/>
            <w:gridSpan w:val="2"/>
            <w:vAlign w:val="center"/>
          </w:tcPr>
          <w:p w14:paraId="74BFF554"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0333813E" w14:textId="77777777" w:rsidR="0086183A" w:rsidRPr="00EF5057" w:rsidRDefault="0086183A" w:rsidP="00EF5057">
            <w:pPr>
              <w:spacing w:before="16" w:after="16" w:line="240" w:lineRule="auto"/>
              <w:ind w:right="-158"/>
              <w:jc w:val="both"/>
              <w:rPr>
                <w:rFonts w:ascii="Times New Roman" w:hAnsi="Times New Roman" w:cs="Times New Roman"/>
                <w:b/>
                <w:color w:val="000000" w:themeColor="text1"/>
              </w:rPr>
            </w:pPr>
          </w:p>
        </w:tc>
        <w:tc>
          <w:tcPr>
            <w:tcW w:w="356" w:type="pct"/>
            <w:vAlign w:val="center"/>
          </w:tcPr>
          <w:p w14:paraId="69F1E663"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68</w:t>
            </w:r>
          </w:p>
        </w:tc>
        <w:tc>
          <w:tcPr>
            <w:tcW w:w="357" w:type="pct"/>
            <w:vAlign w:val="center"/>
          </w:tcPr>
          <w:p w14:paraId="00204D05"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68.62</w:t>
            </w:r>
          </w:p>
        </w:tc>
        <w:tc>
          <w:tcPr>
            <w:tcW w:w="379" w:type="pct"/>
            <w:vAlign w:val="center"/>
          </w:tcPr>
          <w:p w14:paraId="72377641"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68.31</w:t>
            </w:r>
          </w:p>
        </w:tc>
        <w:tc>
          <w:tcPr>
            <w:tcW w:w="356" w:type="pct"/>
            <w:vAlign w:val="center"/>
          </w:tcPr>
          <w:p w14:paraId="54C099B8"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53.93</w:t>
            </w:r>
          </w:p>
        </w:tc>
        <w:tc>
          <w:tcPr>
            <w:tcW w:w="357" w:type="pct"/>
            <w:vAlign w:val="center"/>
          </w:tcPr>
          <w:p w14:paraId="7BD604AD"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53.86</w:t>
            </w:r>
          </w:p>
        </w:tc>
        <w:tc>
          <w:tcPr>
            <w:tcW w:w="411" w:type="pct"/>
            <w:vAlign w:val="center"/>
          </w:tcPr>
          <w:p w14:paraId="5C7E6312"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53.90</w:t>
            </w:r>
          </w:p>
        </w:tc>
      </w:tr>
      <w:tr w:rsidR="0086183A" w:rsidRPr="00EF5057" w14:paraId="41775334" w14:textId="77777777" w:rsidTr="00EF5057">
        <w:trPr>
          <w:trHeight w:val="114"/>
          <w:jc w:val="center"/>
        </w:trPr>
        <w:tc>
          <w:tcPr>
            <w:tcW w:w="865" w:type="pct"/>
            <w:vMerge w:val="restart"/>
            <w:vAlign w:val="center"/>
          </w:tcPr>
          <w:p w14:paraId="0DDB43E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Almora (Uttarakhand)</w:t>
            </w:r>
          </w:p>
        </w:tc>
        <w:tc>
          <w:tcPr>
            <w:tcW w:w="715" w:type="pct"/>
            <w:vAlign w:val="center"/>
          </w:tcPr>
          <w:p w14:paraId="2FC7924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Chaukhutia</w:t>
            </w:r>
            <w:proofErr w:type="spellEnd"/>
          </w:p>
        </w:tc>
        <w:tc>
          <w:tcPr>
            <w:tcW w:w="711" w:type="pct"/>
            <w:vAlign w:val="center"/>
          </w:tcPr>
          <w:p w14:paraId="1642DC6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29°53'31.2"N</w:t>
            </w:r>
          </w:p>
          <w:p w14:paraId="1E0EEB0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79°21'20.4"E</w:t>
            </w:r>
          </w:p>
        </w:tc>
        <w:tc>
          <w:tcPr>
            <w:tcW w:w="494" w:type="pct"/>
            <w:vAlign w:val="center"/>
          </w:tcPr>
          <w:p w14:paraId="3D5B7CE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959.22</w:t>
            </w:r>
          </w:p>
        </w:tc>
        <w:tc>
          <w:tcPr>
            <w:tcW w:w="356" w:type="pct"/>
            <w:vAlign w:val="center"/>
          </w:tcPr>
          <w:p w14:paraId="79D3927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w:t>
            </w:r>
          </w:p>
        </w:tc>
        <w:tc>
          <w:tcPr>
            <w:tcW w:w="357" w:type="pct"/>
            <w:vAlign w:val="center"/>
          </w:tcPr>
          <w:p w14:paraId="44A5E1C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49</w:t>
            </w:r>
          </w:p>
        </w:tc>
        <w:tc>
          <w:tcPr>
            <w:tcW w:w="379" w:type="pct"/>
            <w:vAlign w:val="center"/>
          </w:tcPr>
          <w:p w14:paraId="2AD44CE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52.50</w:t>
            </w:r>
          </w:p>
        </w:tc>
        <w:tc>
          <w:tcPr>
            <w:tcW w:w="356" w:type="pct"/>
            <w:vAlign w:val="center"/>
          </w:tcPr>
          <w:p w14:paraId="2D9785E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41.25</w:t>
            </w:r>
          </w:p>
        </w:tc>
        <w:tc>
          <w:tcPr>
            <w:tcW w:w="357" w:type="pct"/>
            <w:vAlign w:val="center"/>
          </w:tcPr>
          <w:p w14:paraId="28F7A63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45.25</w:t>
            </w:r>
          </w:p>
        </w:tc>
        <w:tc>
          <w:tcPr>
            <w:tcW w:w="411" w:type="pct"/>
            <w:vAlign w:val="center"/>
          </w:tcPr>
          <w:p w14:paraId="3FAF41A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43.25</w:t>
            </w:r>
          </w:p>
        </w:tc>
      </w:tr>
      <w:tr w:rsidR="0086183A" w:rsidRPr="00EF5057" w14:paraId="23AA5DCF" w14:textId="77777777" w:rsidTr="00EF5057">
        <w:trPr>
          <w:trHeight w:val="114"/>
          <w:jc w:val="center"/>
        </w:trPr>
        <w:tc>
          <w:tcPr>
            <w:tcW w:w="865" w:type="pct"/>
            <w:vMerge/>
            <w:vAlign w:val="center"/>
          </w:tcPr>
          <w:p w14:paraId="19BFC51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6CF7C21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Gulabkoti</w:t>
            </w:r>
            <w:proofErr w:type="spellEnd"/>
          </w:p>
        </w:tc>
        <w:tc>
          <w:tcPr>
            <w:tcW w:w="711" w:type="pct"/>
            <w:vAlign w:val="center"/>
          </w:tcPr>
          <w:p w14:paraId="77DEC16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30°30'02.2"N</w:t>
            </w:r>
          </w:p>
          <w:p w14:paraId="37AF6C3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79°30'06.7"E</w:t>
            </w:r>
          </w:p>
        </w:tc>
        <w:tc>
          <w:tcPr>
            <w:tcW w:w="494" w:type="pct"/>
            <w:vAlign w:val="center"/>
          </w:tcPr>
          <w:p w14:paraId="5FD6FF9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2166.29</w:t>
            </w:r>
          </w:p>
        </w:tc>
        <w:tc>
          <w:tcPr>
            <w:tcW w:w="356" w:type="pct"/>
            <w:vAlign w:val="center"/>
          </w:tcPr>
          <w:p w14:paraId="5618825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w:t>
            </w:r>
          </w:p>
        </w:tc>
        <w:tc>
          <w:tcPr>
            <w:tcW w:w="357" w:type="pct"/>
            <w:vAlign w:val="center"/>
          </w:tcPr>
          <w:p w14:paraId="054C79A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w:t>
            </w:r>
          </w:p>
        </w:tc>
        <w:tc>
          <w:tcPr>
            <w:tcW w:w="379" w:type="pct"/>
            <w:vAlign w:val="center"/>
          </w:tcPr>
          <w:p w14:paraId="61E3CAC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48.00</w:t>
            </w:r>
          </w:p>
        </w:tc>
        <w:tc>
          <w:tcPr>
            <w:tcW w:w="356" w:type="pct"/>
            <w:vAlign w:val="center"/>
          </w:tcPr>
          <w:p w14:paraId="7AE7A06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22.35</w:t>
            </w:r>
          </w:p>
        </w:tc>
        <w:tc>
          <w:tcPr>
            <w:tcW w:w="357" w:type="pct"/>
            <w:vAlign w:val="center"/>
          </w:tcPr>
          <w:p w14:paraId="2301039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24.45</w:t>
            </w:r>
          </w:p>
        </w:tc>
        <w:tc>
          <w:tcPr>
            <w:tcW w:w="411" w:type="pct"/>
            <w:vAlign w:val="center"/>
          </w:tcPr>
          <w:p w14:paraId="78F32A4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23.40</w:t>
            </w:r>
          </w:p>
        </w:tc>
      </w:tr>
      <w:tr w:rsidR="0086183A" w:rsidRPr="00EF5057" w14:paraId="45F63C3D" w14:textId="77777777" w:rsidTr="00EF5057">
        <w:trPr>
          <w:trHeight w:val="114"/>
          <w:jc w:val="center"/>
        </w:trPr>
        <w:tc>
          <w:tcPr>
            <w:tcW w:w="865" w:type="pct"/>
            <w:vMerge/>
            <w:vAlign w:val="center"/>
          </w:tcPr>
          <w:p w14:paraId="59DD8AA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231D8C0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Bijepur</w:t>
            </w:r>
            <w:proofErr w:type="spellEnd"/>
          </w:p>
        </w:tc>
        <w:tc>
          <w:tcPr>
            <w:tcW w:w="711" w:type="pct"/>
            <w:vAlign w:val="center"/>
          </w:tcPr>
          <w:p w14:paraId="3F90B99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29°47'00.1"N</w:t>
            </w:r>
          </w:p>
          <w:p w14:paraId="2E2C845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79°25'50.1"E</w:t>
            </w:r>
          </w:p>
        </w:tc>
        <w:tc>
          <w:tcPr>
            <w:tcW w:w="494" w:type="pct"/>
            <w:vAlign w:val="center"/>
          </w:tcPr>
          <w:p w14:paraId="7CDCBC3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1353.89</w:t>
            </w:r>
          </w:p>
        </w:tc>
        <w:tc>
          <w:tcPr>
            <w:tcW w:w="356" w:type="pct"/>
            <w:vAlign w:val="center"/>
          </w:tcPr>
          <w:p w14:paraId="3B2D6AF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38</w:t>
            </w:r>
          </w:p>
        </w:tc>
        <w:tc>
          <w:tcPr>
            <w:tcW w:w="357" w:type="pct"/>
            <w:vAlign w:val="center"/>
          </w:tcPr>
          <w:p w14:paraId="586C54D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w:t>
            </w:r>
          </w:p>
        </w:tc>
        <w:tc>
          <w:tcPr>
            <w:tcW w:w="379" w:type="pct"/>
            <w:vAlign w:val="center"/>
          </w:tcPr>
          <w:p w14:paraId="4EFF021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42.00</w:t>
            </w:r>
          </w:p>
        </w:tc>
        <w:tc>
          <w:tcPr>
            <w:tcW w:w="356" w:type="pct"/>
            <w:vAlign w:val="center"/>
          </w:tcPr>
          <w:p w14:paraId="2800D5B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19.61</w:t>
            </w:r>
          </w:p>
        </w:tc>
        <w:tc>
          <w:tcPr>
            <w:tcW w:w="357" w:type="pct"/>
            <w:vAlign w:val="center"/>
          </w:tcPr>
          <w:p w14:paraId="4314D79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22.36</w:t>
            </w:r>
          </w:p>
        </w:tc>
        <w:tc>
          <w:tcPr>
            <w:tcW w:w="411" w:type="pct"/>
            <w:vAlign w:val="center"/>
          </w:tcPr>
          <w:p w14:paraId="11A0194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20.99</w:t>
            </w:r>
          </w:p>
        </w:tc>
      </w:tr>
      <w:tr w:rsidR="0086183A" w:rsidRPr="00EF5057" w14:paraId="526AB200" w14:textId="77777777" w:rsidTr="00EF5057">
        <w:trPr>
          <w:trHeight w:val="114"/>
          <w:jc w:val="center"/>
        </w:trPr>
        <w:tc>
          <w:tcPr>
            <w:tcW w:w="865" w:type="pct"/>
            <w:vMerge/>
            <w:vAlign w:val="center"/>
          </w:tcPr>
          <w:p w14:paraId="1271D7A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346A5C2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Pan</w:t>
            </w:r>
          </w:p>
        </w:tc>
        <w:tc>
          <w:tcPr>
            <w:tcW w:w="711" w:type="pct"/>
            <w:vAlign w:val="center"/>
          </w:tcPr>
          <w:p w14:paraId="6F5D6EF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29°48'10.0"N</w:t>
            </w:r>
          </w:p>
          <w:p w14:paraId="6E77328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bCs/>
                <w:color w:val="000000" w:themeColor="text1"/>
              </w:rPr>
              <w:t>79°25'02.5"E</w:t>
            </w:r>
          </w:p>
        </w:tc>
        <w:tc>
          <w:tcPr>
            <w:tcW w:w="494" w:type="pct"/>
            <w:vAlign w:val="center"/>
          </w:tcPr>
          <w:p w14:paraId="6DD9560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1234.93</w:t>
            </w:r>
          </w:p>
        </w:tc>
        <w:tc>
          <w:tcPr>
            <w:tcW w:w="356" w:type="pct"/>
            <w:vAlign w:val="center"/>
          </w:tcPr>
          <w:p w14:paraId="45C547C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48</w:t>
            </w:r>
          </w:p>
        </w:tc>
        <w:tc>
          <w:tcPr>
            <w:tcW w:w="357" w:type="pct"/>
            <w:vAlign w:val="center"/>
          </w:tcPr>
          <w:p w14:paraId="3C60121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w:t>
            </w:r>
          </w:p>
        </w:tc>
        <w:tc>
          <w:tcPr>
            <w:tcW w:w="379" w:type="pct"/>
            <w:vAlign w:val="center"/>
          </w:tcPr>
          <w:p w14:paraId="4CA2999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50.50</w:t>
            </w:r>
          </w:p>
        </w:tc>
        <w:tc>
          <w:tcPr>
            <w:tcW w:w="356" w:type="pct"/>
            <w:vAlign w:val="center"/>
          </w:tcPr>
          <w:p w14:paraId="14EA967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19.48</w:t>
            </w:r>
          </w:p>
        </w:tc>
        <w:tc>
          <w:tcPr>
            <w:tcW w:w="357" w:type="pct"/>
            <w:vAlign w:val="center"/>
          </w:tcPr>
          <w:p w14:paraId="069B029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18.15</w:t>
            </w:r>
          </w:p>
        </w:tc>
        <w:tc>
          <w:tcPr>
            <w:tcW w:w="411" w:type="pct"/>
            <w:vAlign w:val="center"/>
          </w:tcPr>
          <w:p w14:paraId="03BF068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18.82</w:t>
            </w:r>
          </w:p>
        </w:tc>
      </w:tr>
      <w:tr w:rsidR="0086183A" w:rsidRPr="00EF5057" w14:paraId="7916F270" w14:textId="77777777" w:rsidTr="00EF5057">
        <w:trPr>
          <w:trHeight w:val="114"/>
          <w:jc w:val="center"/>
        </w:trPr>
        <w:tc>
          <w:tcPr>
            <w:tcW w:w="865" w:type="pct"/>
            <w:vMerge/>
            <w:vAlign w:val="center"/>
          </w:tcPr>
          <w:p w14:paraId="623B89F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2129562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Boragaon</w:t>
            </w:r>
            <w:proofErr w:type="spellEnd"/>
          </w:p>
        </w:tc>
        <w:tc>
          <w:tcPr>
            <w:tcW w:w="711" w:type="pct"/>
            <w:vAlign w:val="center"/>
          </w:tcPr>
          <w:p w14:paraId="49DBB6B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29°48'10.0"N</w:t>
            </w:r>
          </w:p>
          <w:p w14:paraId="0CFD776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79°25'02.5"E</w:t>
            </w:r>
          </w:p>
        </w:tc>
        <w:tc>
          <w:tcPr>
            <w:tcW w:w="494" w:type="pct"/>
            <w:vAlign w:val="center"/>
          </w:tcPr>
          <w:p w14:paraId="72DB6E7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1534.15</w:t>
            </w:r>
          </w:p>
        </w:tc>
        <w:tc>
          <w:tcPr>
            <w:tcW w:w="356" w:type="pct"/>
            <w:vAlign w:val="center"/>
          </w:tcPr>
          <w:p w14:paraId="672A556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32</w:t>
            </w:r>
          </w:p>
        </w:tc>
        <w:tc>
          <w:tcPr>
            <w:tcW w:w="357" w:type="pct"/>
            <w:vAlign w:val="center"/>
          </w:tcPr>
          <w:p w14:paraId="5E1A24E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w:t>
            </w:r>
          </w:p>
        </w:tc>
        <w:tc>
          <w:tcPr>
            <w:tcW w:w="379" w:type="pct"/>
            <w:vAlign w:val="center"/>
          </w:tcPr>
          <w:p w14:paraId="2C06BAB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36.50</w:t>
            </w:r>
          </w:p>
        </w:tc>
        <w:tc>
          <w:tcPr>
            <w:tcW w:w="356" w:type="pct"/>
            <w:vAlign w:val="center"/>
          </w:tcPr>
          <w:p w14:paraId="1936B21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13.65</w:t>
            </w:r>
          </w:p>
        </w:tc>
        <w:tc>
          <w:tcPr>
            <w:tcW w:w="357" w:type="pct"/>
            <w:vAlign w:val="center"/>
          </w:tcPr>
          <w:p w14:paraId="6259DBA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19.23</w:t>
            </w:r>
          </w:p>
        </w:tc>
        <w:tc>
          <w:tcPr>
            <w:tcW w:w="411" w:type="pct"/>
            <w:vAlign w:val="center"/>
          </w:tcPr>
          <w:p w14:paraId="2C4BF58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16.44</w:t>
            </w:r>
          </w:p>
        </w:tc>
      </w:tr>
      <w:tr w:rsidR="0086183A" w:rsidRPr="00EF5057" w14:paraId="7A6AAA5B" w14:textId="77777777" w:rsidTr="00EF5057">
        <w:trPr>
          <w:trHeight w:val="122"/>
          <w:jc w:val="center"/>
        </w:trPr>
        <w:tc>
          <w:tcPr>
            <w:tcW w:w="865" w:type="pct"/>
            <w:vAlign w:val="center"/>
          </w:tcPr>
          <w:p w14:paraId="005FADF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
        </w:tc>
        <w:tc>
          <w:tcPr>
            <w:tcW w:w="1427" w:type="pct"/>
            <w:gridSpan w:val="2"/>
            <w:vAlign w:val="center"/>
          </w:tcPr>
          <w:p w14:paraId="71A0EF1C"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4601E8FA" w14:textId="77777777" w:rsidR="0086183A" w:rsidRPr="00EF5057" w:rsidRDefault="0086183A" w:rsidP="00EF5057">
            <w:pPr>
              <w:spacing w:before="16" w:after="16" w:line="240" w:lineRule="auto"/>
              <w:ind w:right="-158"/>
              <w:jc w:val="both"/>
              <w:rPr>
                <w:rFonts w:ascii="Times New Roman" w:hAnsi="Times New Roman" w:cs="Times New Roman"/>
                <w:b/>
                <w:color w:val="000000" w:themeColor="text1"/>
              </w:rPr>
            </w:pPr>
          </w:p>
        </w:tc>
        <w:tc>
          <w:tcPr>
            <w:tcW w:w="356" w:type="pct"/>
            <w:vAlign w:val="center"/>
          </w:tcPr>
          <w:p w14:paraId="5253A4F2"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43.8</w:t>
            </w:r>
          </w:p>
        </w:tc>
        <w:tc>
          <w:tcPr>
            <w:tcW w:w="357" w:type="pct"/>
            <w:vAlign w:val="center"/>
          </w:tcPr>
          <w:p w14:paraId="6DEBC7DB"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48</w:t>
            </w:r>
          </w:p>
        </w:tc>
        <w:tc>
          <w:tcPr>
            <w:tcW w:w="379" w:type="pct"/>
            <w:vAlign w:val="center"/>
          </w:tcPr>
          <w:p w14:paraId="095F04A3"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45.90</w:t>
            </w:r>
          </w:p>
        </w:tc>
        <w:tc>
          <w:tcPr>
            <w:tcW w:w="356" w:type="pct"/>
            <w:vAlign w:val="center"/>
          </w:tcPr>
          <w:p w14:paraId="1D41A03B"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23.26</w:t>
            </w:r>
          </w:p>
        </w:tc>
        <w:tc>
          <w:tcPr>
            <w:tcW w:w="357" w:type="pct"/>
            <w:vAlign w:val="center"/>
          </w:tcPr>
          <w:p w14:paraId="79ACC80E"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25.88</w:t>
            </w:r>
          </w:p>
        </w:tc>
        <w:tc>
          <w:tcPr>
            <w:tcW w:w="411" w:type="pct"/>
            <w:vAlign w:val="center"/>
          </w:tcPr>
          <w:p w14:paraId="7483AC01"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24.58</w:t>
            </w:r>
          </w:p>
        </w:tc>
      </w:tr>
      <w:tr w:rsidR="0086183A" w:rsidRPr="00EF5057" w14:paraId="36C25FE1" w14:textId="77777777" w:rsidTr="00EF5057">
        <w:trPr>
          <w:trHeight w:val="114"/>
          <w:jc w:val="center"/>
        </w:trPr>
        <w:tc>
          <w:tcPr>
            <w:tcW w:w="865" w:type="pct"/>
            <w:vMerge w:val="restart"/>
            <w:vAlign w:val="center"/>
          </w:tcPr>
          <w:p w14:paraId="691658F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Chamoli (Uttarakhand)</w:t>
            </w:r>
          </w:p>
        </w:tc>
        <w:tc>
          <w:tcPr>
            <w:tcW w:w="715" w:type="pct"/>
            <w:vAlign w:val="center"/>
          </w:tcPr>
          <w:p w14:paraId="1960224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Joshimath</w:t>
            </w:r>
          </w:p>
        </w:tc>
        <w:tc>
          <w:tcPr>
            <w:tcW w:w="711" w:type="pct"/>
            <w:vAlign w:val="center"/>
          </w:tcPr>
          <w:p w14:paraId="18108F4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30°33'38.3"N</w:t>
            </w:r>
          </w:p>
          <w:p w14:paraId="4E55968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79°33'20.7"E</w:t>
            </w:r>
          </w:p>
        </w:tc>
        <w:tc>
          <w:tcPr>
            <w:tcW w:w="494" w:type="pct"/>
            <w:vAlign w:val="center"/>
          </w:tcPr>
          <w:p w14:paraId="447D471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1688.53</w:t>
            </w:r>
          </w:p>
        </w:tc>
        <w:tc>
          <w:tcPr>
            <w:tcW w:w="356" w:type="pct"/>
            <w:vAlign w:val="center"/>
          </w:tcPr>
          <w:p w14:paraId="151CE2B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w:t>
            </w:r>
          </w:p>
        </w:tc>
        <w:tc>
          <w:tcPr>
            <w:tcW w:w="357" w:type="pct"/>
            <w:vAlign w:val="center"/>
          </w:tcPr>
          <w:p w14:paraId="1033855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23</w:t>
            </w:r>
          </w:p>
        </w:tc>
        <w:tc>
          <w:tcPr>
            <w:tcW w:w="379" w:type="pct"/>
            <w:vAlign w:val="center"/>
          </w:tcPr>
          <w:p w14:paraId="239021A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19.00</w:t>
            </w:r>
          </w:p>
        </w:tc>
        <w:tc>
          <w:tcPr>
            <w:tcW w:w="356" w:type="pct"/>
            <w:vAlign w:val="center"/>
          </w:tcPr>
          <w:p w14:paraId="6B6871A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22.1</w:t>
            </w:r>
          </w:p>
        </w:tc>
        <w:tc>
          <w:tcPr>
            <w:tcW w:w="357" w:type="pct"/>
            <w:vAlign w:val="center"/>
          </w:tcPr>
          <w:p w14:paraId="20DC763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19.12</w:t>
            </w:r>
          </w:p>
        </w:tc>
        <w:tc>
          <w:tcPr>
            <w:tcW w:w="411" w:type="pct"/>
            <w:vAlign w:val="center"/>
          </w:tcPr>
          <w:p w14:paraId="44B033D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20.61</w:t>
            </w:r>
          </w:p>
        </w:tc>
      </w:tr>
      <w:tr w:rsidR="0086183A" w:rsidRPr="00EF5057" w14:paraId="6EC705CB" w14:textId="77777777" w:rsidTr="00EF5057">
        <w:trPr>
          <w:trHeight w:val="114"/>
          <w:jc w:val="center"/>
        </w:trPr>
        <w:tc>
          <w:tcPr>
            <w:tcW w:w="865" w:type="pct"/>
            <w:vMerge/>
            <w:vAlign w:val="center"/>
          </w:tcPr>
          <w:p w14:paraId="59E5163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4492809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Pipalkot</w:t>
            </w:r>
            <w:proofErr w:type="spellEnd"/>
          </w:p>
        </w:tc>
        <w:tc>
          <w:tcPr>
            <w:tcW w:w="711" w:type="pct"/>
            <w:vAlign w:val="center"/>
          </w:tcPr>
          <w:p w14:paraId="435C12A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30°26'00.6"N</w:t>
            </w:r>
          </w:p>
          <w:p w14:paraId="3E4526F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79°25'42.3"E</w:t>
            </w:r>
          </w:p>
        </w:tc>
        <w:tc>
          <w:tcPr>
            <w:tcW w:w="494" w:type="pct"/>
            <w:vAlign w:val="center"/>
          </w:tcPr>
          <w:p w14:paraId="7DF429A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1322.55</w:t>
            </w:r>
          </w:p>
        </w:tc>
        <w:tc>
          <w:tcPr>
            <w:tcW w:w="356" w:type="pct"/>
            <w:vAlign w:val="center"/>
          </w:tcPr>
          <w:p w14:paraId="1AEE71F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24</w:t>
            </w:r>
          </w:p>
        </w:tc>
        <w:tc>
          <w:tcPr>
            <w:tcW w:w="357" w:type="pct"/>
            <w:vAlign w:val="center"/>
          </w:tcPr>
          <w:p w14:paraId="4896CE1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31</w:t>
            </w:r>
          </w:p>
        </w:tc>
        <w:tc>
          <w:tcPr>
            <w:tcW w:w="379" w:type="pct"/>
            <w:vAlign w:val="center"/>
          </w:tcPr>
          <w:p w14:paraId="5C6D65D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27.50</w:t>
            </w:r>
          </w:p>
        </w:tc>
        <w:tc>
          <w:tcPr>
            <w:tcW w:w="356" w:type="pct"/>
            <w:vAlign w:val="center"/>
          </w:tcPr>
          <w:p w14:paraId="6BE9550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15.28</w:t>
            </w:r>
          </w:p>
        </w:tc>
        <w:tc>
          <w:tcPr>
            <w:tcW w:w="357" w:type="pct"/>
            <w:vAlign w:val="center"/>
          </w:tcPr>
          <w:p w14:paraId="7170D36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21.78</w:t>
            </w:r>
          </w:p>
        </w:tc>
        <w:tc>
          <w:tcPr>
            <w:tcW w:w="411" w:type="pct"/>
            <w:vAlign w:val="center"/>
          </w:tcPr>
          <w:p w14:paraId="106ADDA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18.53</w:t>
            </w:r>
          </w:p>
        </w:tc>
      </w:tr>
      <w:tr w:rsidR="0086183A" w:rsidRPr="00EF5057" w14:paraId="3A80CAA2" w14:textId="77777777" w:rsidTr="00EF5057">
        <w:trPr>
          <w:trHeight w:val="114"/>
          <w:jc w:val="center"/>
        </w:trPr>
        <w:tc>
          <w:tcPr>
            <w:tcW w:w="865" w:type="pct"/>
            <w:vMerge/>
            <w:vAlign w:val="center"/>
          </w:tcPr>
          <w:p w14:paraId="643635A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0EB634A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Gairsain</w:t>
            </w:r>
          </w:p>
        </w:tc>
        <w:tc>
          <w:tcPr>
            <w:tcW w:w="711" w:type="pct"/>
            <w:vAlign w:val="center"/>
          </w:tcPr>
          <w:p w14:paraId="7F0E6F0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30°03'11.1"N</w:t>
            </w:r>
          </w:p>
          <w:p w14:paraId="67C5B47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79°17'27.6"E</w:t>
            </w:r>
          </w:p>
        </w:tc>
        <w:tc>
          <w:tcPr>
            <w:tcW w:w="494" w:type="pct"/>
            <w:vAlign w:val="center"/>
          </w:tcPr>
          <w:p w14:paraId="26A8DBC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1632.14</w:t>
            </w:r>
          </w:p>
        </w:tc>
        <w:tc>
          <w:tcPr>
            <w:tcW w:w="356" w:type="pct"/>
            <w:vAlign w:val="center"/>
          </w:tcPr>
          <w:p w14:paraId="37040AA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73</w:t>
            </w:r>
          </w:p>
        </w:tc>
        <w:tc>
          <w:tcPr>
            <w:tcW w:w="357" w:type="pct"/>
            <w:vAlign w:val="center"/>
          </w:tcPr>
          <w:p w14:paraId="31198CB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81</w:t>
            </w:r>
          </w:p>
        </w:tc>
        <w:tc>
          <w:tcPr>
            <w:tcW w:w="379" w:type="pct"/>
            <w:vAlign w:val="center"/>
          </w:tcPr>
          <w:p w14:paraId="3C377550"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77.00</w:t>
            </w:r>
          </w:p>
        </w:tc>
        <w:tc>
          <w:tcPr>
            <w:tcW w:w="356" w:type="pct"/>
            <w:vAlign w:val="center"/>
          </w:tcPr>
          <w:p w14:paraId="369C401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58.14</w:t>
            </w:r>
          </w:p>
        </w:tc>
        <w:tc>
          <w:tcPr>
            <w:tcW w:w="357" w:type="pct"/>
            <w:vAlign w:val="center"/>
          </w:tcPr>
          <w:p w14:paraId="2352F3B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65.78</w:t>
            </w:r>
          </w:p>
        </w:tc>
        <w:tc>
          <w:tcPr>
            <w:tcW w:w="411" w:type="pct"/>
            <w:vAlign w:val="center"/>
          </w:tcPr>
          <w:p w14:paraId="405C930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61.96</w:t>
            </w:r>
          </w:p>
        </w:tc>
      </w:tr>
      <w:tr w:rsidR="0086183A" w:rsidRPr="00EF5057" w14:paraId="1D14B362" w14:textId="77777777" w:rsidTr="00EF5057">
        <w:trPr>
          <w:trHeight w:val="114"/>
          <w:jc w:val="center"/>
        </w:trPr>
        <w:tc>
          <w:tcPr>
            <w:tcW w:w="865" w:type="pct"/>
            <w:vMerge/>
            <w:vAlign w:val="center"/>
          </w:tcPr>
          <w:p w14:paraId="79EA7BF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33A1DD9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Tartoli</w:t>
            </w:r>
            <w:proofErr w:type="spellEnd"/>
          </w:p>
        </w:tc>
        <w:tc>
          <w:tcPr>
            <w:tcW w:w="711" w:type="pct"/>
            <w:vAlign w:val="center"/>
          </w:tcPr>
          <w:p w14:paraId="63BF9CAF"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30°24'36.3"N</w:t>
            </w:r>
          </w:p>
          <w:p w14:paraId="48EADECF"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79°24'59.0"E</w:t>
            </w:r>
          </w:p>
        </w:tc>
        <w:tc>
          <w:tcPr>
            <w:tcW w:w="494" w:type="pct"/>
            <w:vAlign w:val="center"/>
          </w:tcPr>
          <w:p w14:paraId="757280F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1203.15</w:t>
            </w:r>
          </w:p>
        </w:tc>
        <w:tc>
          <w:tcPr>
            <w:tcW w:w="356" w:type="pct"/>
            <w:vAlign w:val="center"/>
          </w:tcPr>
          <w:p w14:paraId="44CB694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w:t>
            </w:r>
          </w:p>
        </w:tc>
        <w:tc>
          <w:tcPr>
            <w:tcW w:w="357" w:type="pct"/>
            <w:vAlign w:val="center"/>
          </w:tcPr>
          <w:p w14:paraId="4A930DA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w:t>
            </w:r>
          </w:p>
        </w:tc>
        <w:tc>
          <w:tcPr>
            <w:tcW w:w="379" w:type="pct"/>
            <w:vAlign w:val="center"/>
          </w:tcPr>
          <w:p w14:paraId="067EB9D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48.50</w:t>
            </w:r>
          </w:p>
        </w:tc>
        <w:tc>
          <w:tcPr>
            <w:tcW w:w="356" w:type="pct"/>
            <w:vAlign w:val="center"/>
          </w:tcPr>
          <w:p w14:paraId="46AC83F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17.98</w:t>
            </w:r>
          </w:p>
        </w:tc>
        <w:tc>
          <w:tcPr>
            <w:tcW w:w="357" w:type="pct"/>
            <w:vAlign w:val="center"/>
          </w:tcPr>
          <w:p w14:paraId="634E5A5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18.65</w:t>
            </w:r>
          </w:p>
        </w:tc>
        <w:tc>
          <w:tcPr>
            <w:tcW w:w="411" w:type="pct"/>
            <w:vAlign w:val="center"/>
          </w:tcPr>
          <w:p w14:paraId="4FEB9DE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18.32</w:t>
            </w:r>
          </w:p>
        </w:tc>
      </w:tr>
      <w:tr w:rsidR="0086183A" w:rsidRPr="00EF5057" w14:paraId="1E1A5327" w14:textId="77777777" w:rsidTr="00EF5057">
        <w:trPr>
          <w:trHeight w:val="114"/>
          <w:jc w:val="center"/>
        </w:trPr>
        <w:tc>
          <w:tcPr>
            <w:tcW w:w="865" w:type="pct"/>
            <w:vMerge/>
            <w:vAlign w:val="center"/>
          </w:tcPr>
          <w:p w14:paraId="3E3266A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2E9818E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Paini</w:t>
            </w:r>
          </w:p>
        </w:tc>
        <w:tc>
          <w:tcPr>
            <w:tcW w:w="711" w:type="pct"/>
            <w:vAlign w:val="center"/>
          </w:tcPr>
          <w:p w14:paraId="1BFF939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30°31'48.1"N</w:t>
            </w:r>
          </w:p>
          <w:p w14:paraId="36CE84A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79°31'06.1"E</w:t>
            </w:r>
          </w:p>
        </w:tc>
        <w:tc>
          <w:tcPr>
            <w:tcW w:w="494" w:type="pct"/>
            <w:vAlign w:val="center"/>
          </w:tcPr>
          <w:p w14:paraId="2BC4420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1563.47</w:t>
            </w:r>
          </w:p>
        </w:tc>
        <w:tc>
          <w:tcPr>
            <w:tcW w:w="356" w:type="pct"/>
            <w:vAlign w:val="center"/>
          </w:tcPr>
          <w:p w14:paraId="2326D3D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w:t>
            </w:r>
          </w:p>
        </w:tc>
        <w:tc>
          <w:tcPr>
            <w:tcW w:w="357" w:type="pct"/>
            <w:vAlign w:val="center"/>
          </w:tcPr>
          <w:p w14:paraId="23991D1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w:t>
            </w:r>
          </w:p>
        </w:tc>
        <w:tc>
          <w:tcPr>
            <w:tcW w:w="379" w:type="pct"/>
            <w:vAlign w:val="center"/>
          </w:tcPr>
          <w:p w14:paraId="43FDFA9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43.50</w:t>
            </w:r>
          </w:p>
        </w:tc>
        <w:tc>
          <w:tcPr>
            <w:tcW w:w="356" w:type="pct"/>
            <w:vAlign w:val="center"/>
          </w:tcPr>
          <w:p w14:paraId="0183104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15.78</w:t>
            </w:r>
          </w:p>
        </w:tc>
        <w:tc>
          <w:tcPr>
            <w:tcW w:w="357" w:type="pct"/>
            <w:vAlign w:val="center"/>
          </w:tcPr>
          <w:p w14:paraId="1C15429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18.78</w:t>
            </w:r>
          </w:p>
        </w:tc>
        <w:tc>
          <w:tcPr>
            <w:tcW w:w="411" w:type="pct"/>
            <w:vAlign w:val="center"/>
          </w:tcPr>
          <w:p w14:paraId="76A7CAC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17.28</w:t>
            </w:r>
          </w:p>
        </w:tc>
      </w:tr>
      <w:tr w:rsidR="0086183A" w:rsidRPr="00EF5057" w14:paraId="473FDFEF" w14:textId="77777777" w:rsidTr="00EF5057">
        <w:trPr>
          <w:trHeight w:val="114"/>
          <w:jc w:val="center"/>
        </w:trPr>
        <w:tc>
          <w:tcPr>
            <w:tcW w:w="865" w:type="pct"/>
            <w:vAlign w:val="center"/>
          </w:tcPr>
          <w:p w14:paraId="72F4B2C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
        </w:tc>
        <w:tc>
          <w:tcPr>
            <w:tcW w:w="1427" w:type="pct"/>
            <w:gridSpan w:val="2"/>
            <w:vAlign w:val="center"/>
          </w:tcPr>
          <w:p w14:paraId="307BF55B"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1E807535" w14:textId="77777777" w:rsidR="0086183A" w:rsidRPr="00EF5057" w:rsidRDefault="0086183A" w:rsidP="00EF5057">
            <w:pPr>
              <w:spacing w:before="16" w:after="16" w:line="240" w:lineRule="auto"/>
              <w:ind w:right="-158"/>
              <w:jc w:val="both"/>
              <w:rPr>
                <w:rFonts w:ascii="Times New Roman" w:hAnsi="Times New Roman" w:cs="Times New Roman"/>
                <w:b/>
                <w:color w:val="000000" w:themeColor="text1"/>
              </w:rPr>
            </w:pPr>
          </w:p>
        </w:tc>
        <w:tc>
          <w:tcPr>
            <w:tcW w:w="356" w:type="pct"/>
            <w:vAlign w:val="center"/>
          </w:tcPr>
          <w:p w14:paraId="411D413B"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40.8</w:t>
            </w:r>
          </w:p>
        </w:tc>
        <w:tc>
          <w:tcPr>
            <w:tcW w:w="357" w:type="pct"/>
            <w:vAlign w:val="center"/>
          </w:tcPr>
          <w:p w14:paraId="1A5C3925"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45.4</w:t>
            </w:r>
          </w:p>
        </w:tc>
        <w:tc>
          <w:tcPr>
            <w:tcW w:w="379" w:type="pct"/>
            <w:vAlign w:val="center"/>
          </w:tcPr>
          <w:p w14:paraId="5F090992"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43.10</w:t>
            </w:r>
          </w:p>
        </w:tc>
        <w:tc>
          <w:tcPr>
            <w:tcW w:w="356" w:type="pct"/>
            <w:vAlign w:val="center"/>
          </w:tcPr>
          <w:p w14:paraId="78C10AAA"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25.85</w:t>
            </w:r>
          </w:p>
        </w:tc>
        <w:tc>
          <w:tcPr>
            <w:tcW w:w="357" w:type="pct"/>
            <w:vAlign w:val="center"/>
          </w:tcPr>
          <w:p w14:paraId="20C319CA"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28.82</w:t>
            </w:r>
          </w:p>
        </w:tc>
        <w:tc>
          <w:tcPr>
            <w:tcW w:w="411" w:type="pct"/>
            <w:vAlign w:val="center"/>
          </w:tcPr>
          <w:p w14:paraId="77C121F0"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27.33</w:t>
            </w:r>
          </w:p>
        </w:tc>
      </w:tr>
      <w:tr w:rsidR="0086183A" w:rsidRPr="00EF5057" w14:paraId="5207F6C2" w14:textId="77777777" w:rsidTr="00EF5057">
        <w:trPr>
          <w:trHeight w:val="122"/>
          <w:jc w:val="center"/>
        </w:trPr>
        <w:tc>
          <w:tcPr>
            <w:tcW w:w="865" w:type="pct"/>
            <w:vMerge w:val="restart"/>
            <w:vAlign w:val="center"/>
          </w:tcPr>
          <w:p w14:paraId="787EB57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 xml:space="preserve">Pithoragarh </w:t>
            </w:r>
            <w:r w:rsidRPr="00EF5057">
              <w:rPr>
                <w:rFonts w:ascii="Times New Roman" w:hAnsi="Times New Roman" w:cs="Times New Roman"/>
                <w:color w:val="000000" w:themeColor="text1"/>
              </w:rPr>
              <w:t>(Uttarakhand)</w:t>
            </w:r>
          </w:p>
        </w:tc>
        <w:tc>
          <w:tcPr>
            <w:tcW w:w="715" w:type="pct"/>
            <w:vAlign w:val="center"/>
          </w:tcPr>
          <w:p w14:paraId="300416F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Kiri Gaon</w:t>
            </w:r>
          </w:p>
        </w:tc>
        <w:tc>
          <w:tcPr>
            <w:tcW w:w="711" w:type="pct"/>
            <w:vAlign w:val="center"/>
          </w:tcPr>
          <w:p w14:paraId="27F26E2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29°33'57.6"N</w:t>
            </w:r>
          </w:p>
          <w:p w14:paraId="1A77C4C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80°12'49.7"E</w:t>
            </w:r>
          </w:p>
        </w:tc>
        <w:tc>
          <w:tcPr>
            <w:tcW w:w="494" w:type="pct"/>
            <w:vAlign w:val="center"/>
          </w:tcPr>
          <w:p w14:paraId="7FC3CEA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1520.14</w:t>
            </w:r>
          </w:p>
        </w:tc>
        <w:tc>
          <w:tcPr>
            <w:tcW w:w="356" w:type="pct"/>
            <w:vAlign w:val="center"/>
          </w:tcPr>
          <w:p w14:paraId="15DB621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10</w:t>
            </w:r>
          </w:p>
        </w:tc>
        <w:tc>
          <w:tcPr>
            <w:tcW w:w="357" w:type="pct"/>
            <w:vAlign w:val="center"/>
          </w:tcPr>
          <w:p w14:paraId="1C4DDCA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w:t>
            </w:r>
          </w:p>
        </w:tc>
        <w:tc>
          <w:tcPr>
            <w:tcW w:w="379" w:type="pct"/>
            <w:vAlign w:val="center"/>
          </w:tcPr>
          <w:p w14:paraId="7216A82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11.50</w:t>
            </w:r>
          </w:p>
        </w:tc>
        <w:tc>
          <w:tcPr>
            <w:tcW w:w="356" w:type="pct"/>
            <w:vAlign w:val="center"/>
          </w:tcPr>
          <w:p w14:paraId="6A3E479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5.12</w:t>
            </w:r>
          </w:p>
        </w:tc>
        <w:tc>
          <w:tcPr>
            <w:tcW w:w="357" w:type="pct"/>
            <w:vAlign w:val="center"/>
          </w:tcPr>
          <w:p w14:paraId="724E7C0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6.14</w:t>
            </w:r>
          </w:p>
        </w:tc>
        <w:tc>
          <w:tcPr>
            <w:tcW w:w="411" w:type="pct"/>
            <w:vAlign w:val="center"/>
          </w:tcPr>
          <w:p w14:paraId="47F9B7A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5.63</w:t>
            </w:r>
          </w:p>
        </w:tc>
      </w:tr>
      <w:tr w:rsidR="0086183A" w:rsidRPr="00EF5057" w14:paraId="124CD0F3" w14:textId="77777777" w:rsidTr="00EF5057">
        <w:trPr>
          <w:trHeight w:val="122"/>
          <w:jc w:val="center"/>
        </w:trPr>
        <w:tc>
          <w:tcPr>
            <w:tcW w:w="865" w:type="pct"/>
            <w:vMerge/>
            <w:vAlign w:val="center"/>
          </w:tcPr>
          <w:p w14:paraId="16924FF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06116D6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Devkatiya</w:t>
            </w:r>
            <w:proofErr w:type="spellEnd"/>
          </w:p>
        </w:tc>
        <w:tc>
          <w:tcPr>
            <w:tcW w:w="711" w:type="pct"/>
            <w:vAlign w:val="center"/>
          </w:tcPr>
          <w:p w14:paraId="659EB94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29°36'37.7"N</w:t>
            </w:r>
          </w:p>
          <w:p w14:paraId="1536766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80°14'04.6"E</w:t>
            </w:r>
          </w:p>
        </w:tc>
        <w:tc>
          <w:tcPr>
            <w:tcW w:w="494" w:type="pct"/>
            <w:vAlign w:val="center"/>
          </w:tcPr>
          <w:p w14:paraId="6568AA8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1567.51</w:t>
            </w:r>
          </w:p>
        </w:tc>
        <w:tc>
          <w:tcPr>
            <w:tcW w:w="356" w:type="pct"/>
            <w:vAlign w:val="center"/>
          </w:tcPr>
          <w:p w14:paraId="7B61D7F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0</w:t>
            </w:r>
          </w:p>
        </w:tc>
        <w:tc>
          <w:tcPr>
            <w:tcW w:w="357" w:type="pct"/>
            <w:vAlign w:val="center"/>
          </w:tcPr>
          <w:p w14:paraId="73A765B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0</w:t>
            </w:r>
          </w:p>
        </w:tc>
        <w:tc>
          <w:tcPr>
            <w:tcW w:w="379" w:type="pct"/>
            <w:vAlign w:val="center"/>
          </w:tcPr>
          <w:p w14:paraId="77F6EE4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0.00</w:t>
            </w:r>
          </w:p>
        </w:tc>
        <w:tc>
          <w:tcPr>
            <w:tcW w:w="356" w:type="pct"/>
            <w:vAlign w:val="center"/>
          </w:tcPr>
          <w:p w14:paraId="57202C4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0</w:t>
            </w:r>
          </w:p>
        </w:tc>
        <w:tc>
          <w:tcPr>
            <w:tcW w:w="357" w:type="pct"/>
            <w:vAlign w:val="center"/>
          </w:tcPr>
          <w:p w14:paraId="084F7DD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0</w:t>
            </w:r>
          </w:p>
        </w:tc>
        <w:tc>
          <w:tcPr>
            <w:tcW w:w="411" w:type="pct"/>
            <w:vAlign w:val="center"/>
          </w:tcPr>
          <w:p w14:paraId="6C9B064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0</w:t>
            </w:r>
          </w:p>
        </w:tc>
      </w:tr>
      <w:tr w:rsidR="0086183A" w:rsidRPr="00EF5057" w14:paraId="51BBEDA1" w14:textId="77777777" w:rsidTr="00EF5057">
        <w:trPr>
          <w:trHeight w:val="122"/>
          <w:jc w:val="center"/>
        </w:trPr>
        <w:tc>
          <w:tcPr>
            <w:tcW w:w="865" w:type="pct"/>
            <w:vAlign w:val="center"/>
          </w:tcPr>
          <w:p w14:paraId="27F8B73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1427" w:type="pct"/>
            <w:gridSpan w:val="2"/>
            <w:vAlign w:val="center"/>
          </w:tcPr>
          <w:p w14:paraId="0B98C67E"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7F0394A1" w14:textId="77777777" w:rsidR="0086183A" w:rsidRPr="00EF5057" w:rsidRDefault="0086183A" w:rsidP="00EF5057">
            <w:pPr>
              <w:spacing w:before="16" w:after="16" w:line="240" w:lineRule="auto"/>
              <w:ind w:right="-158"/>
              <w:jc w:val="both"/>
              <w:rPr>
                <w:rFonts w:ascii="Times New Roman" w:hAnsi="Times New Roman" w:cs="Times New Roman"/>
                <w:b/>
                <w:color w:val="000000" w:themeColor="text1"/>
              </w:rPr>
            </w:pPr>
          </w:p>
        </w:tc>
        <w:tc>
          <w:tcPr>
            <w:tcW w:w="356" w:type="pct"/>
            <w:vAlign w:val="center"/>
          </w:tcPr>
          <w:p w14:paraId="4769E1EB"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w:t>
            </w:r>
          </w:p>
        </w:tc>
        <w:tc>
          <w:tcPr>
            <w:tcW w:w="357" w:type="pct"/>
            <w:vAlign w:val="center"/>
          </w:tcPr>
          <w:p w14:paraId="440CD0E8"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6.5</w:t>
            </w:r>
          </w:p>
        </w:tc>
        <w:tc>
          <w:tcPr>
            <w:tcW w:w="379" w:type="pct"/>
            <w:vAlign w:val="center"/>
          </w:tcPr>
          <w:p w14:paraId="3AB73AA2"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5.75</w:t>
            </w:r>
          </w:p>
        </w:tc>
        <w:tc>
          <w:tcPr>
            <w:tcW w:w="356" w:type="pct"/>
            <w:vAlign w:val="center"/>
          </w:tcPr>
          <w:p w14:paraId="22513757"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2.56</w:t>
            </w:r>
          </w:p>
        </w:tc>
        <w:tc>
          <w:tcPr>
            <w:tcW w:w="357" w:type="pct"/>
            <w:vAlign w:val="center"/>
          </w:tcPr>
          <w:p w14:paraId="20C4B9F5"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3.07</w:t>
            </w:r>
          </w:p>
        </w:tc>
        <w:tc>
          <w:tcPr>
            <w:tcW w:w="411" w:type="pct"/>
            <w:vAlign w:val="center"/>
          </w:tcPr>
          <w:p w14:paraId="361EAC12"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2.81</w:t>
            </w:r>
          </w:p>
        </w:tc>
      </w:tr>
      <w:tr w:rsidR="0086183A" w:rsidRPr="00EF5057" w14:paraId="7FC44A49" w14:textId="77777777" w:rsidTr="00EF5057">
        <w:trPr>
          <w:trHeight w:val="114"/>
          <w:jc w:val="center"/>
        </w:trPr>
        <w:tc>
          <w:tcPr>
            <w:tcW w:w="865" w:type="pct"/>
            <w:vMerge w:val="restart"/>
            <w:vAlign w:val="center"/>
          </w:tcPr>
          <w:p w14:paraId="3198111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roofErr w:type="spellStart"/>
            <w:r w:rsidRPr="00EF5057">
              <w:rPr>
                <w:rFonts w:ascii="Times New Roman" w:hAnsi="Times New Roman" w:cs="Times New Roman"/>
                <w:bCs/>
                <w:color w:val="000000" w:themeColor="text1"/>
              </w:rPr>
              <w:t>Champawat</w:t>
            </w:r>
            <w:proofErr w:type="spellEnd"/>
            <w:r w:rsidRPr="00EF5057">
              <w:rPr>
                <w:rFonts w:ascii="Times New Roman" w:hAnsi="Times New Roman" w:cs="Times New Roman"/>
                <w:bCs/>
                <w:color w:val="000000" w:themeColor="text1"/>
              </w:rPr>
              <w:t xml:space="preserve"> </w:t>
            </w:r>
            <w:r w:rsidRPr="00EF5057">
              <w:rPr>
                <w:rFonts w:ascii="Times New Roman" w:hAnsi="Times New Roman" w:cs="Times New Roman"/>
                <w:color w:val="000000" w:themeColor="text1"/>
              </w:rPr>
              <w:t>(Uttarakhand)</w:t>
            </w:r>
          </w:p>
        </w:tc>
        <w:tc>
          <w:tcPr>
            <w:tcW w:w="715" w:type="pct"/>
            <w:vAlign w:val="center"/>
          </w:tcPr>
          <w:p w14:paraId="31D4131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Tanakpur</w:t>
            </w:r>
            <w:proofErr w:type="spellEnd"/>
          </w:p>
        </w:tc>
        <w:tc>
          <w:tcPr>
            <w:tcW w:w="711" w:type="pct"/>
            <w:vAlign w:val="center"/>
          </w:tcPr>
          <w:p w14:paraId="2FEC551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29°04'47.7"N</w:t>
            </w:r>
          </w:p>
          <w:p w14:paraId="1889D62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80°06'47.4"E</w:t>
            </w:r>
          </w:p>
        </w:tc>
        <w:tc>
          <w:tcPr>
            <w:tcW w:w="494" w:type="pct"/>
            <w:vAlign w:val="center"/>
          </w:tcPr>
          <w:p w14:paraId="7AE9A53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262.59</w:t>
            </w:r>
          </w:p>
        </w:tc>
        <w:tc>
          <w:tcPr>
            <w:tcW w:w="356" w:type="pct"/>
            <w:vAlign w:val="center"/>
          </w:tcPr>
          <w:p w14:paraId="7073B29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64</w:t>
            </w:r>
          </w:p>
        </w:tc>
        <w:tc>
          <w:tcPr>
            <w:tcW w:w="357" w:type="pct"/>
            <w:vAlign w:val="center"/>
          </w:tcPr>
          <w:p w14:paraId="2196A6D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57</w:t>
            </w:r>
          </w:p>
        </w:tc>
        <w:tc>
          <w:tcPr>
            <w:tcW w:w="379" w:type="pct"/>
            <w:vAlign w:val="center"/>
          </w:tcPr>
          <w:p w14:paraId="2B8A6BA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60.28</w:t>
            </w:r>
          </w:p>
        </w:tc>
        <w:tc>
          <w:tcPr>
            <w:tcW w:w="356" w:type="pct"/>
            <w:vAlign w:val="center"/>
          </w:tcPr>
          <w:p w14:paraId="7851BE2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46.89</w:t>
            </w:r>
          </w:p>
        </w:tc>
        <w:tc>
          <w:tcPr>
            <w:tcW w:w="357" w:type="pct"/>
            <w:vAlign w:val="center"/>
          </w:tcPr>
          <w:p w14:paraId="72FA185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43.89</w:t>
            </w:r>
          </w:p>
        </w:tc>
        <w:tc>
          <w:tcPr>
            <w:tcW w:w="411" w:type="pct"/>
            <w:vAlign w:val="center"/>
          </w:tcPr>
          <w:p w14:paraId="7F83D66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45.39</w:t>
            </w:r>
          </w:p>
        </w:tc>
      </w:tr>
      <w:tr w:rsidR="0086183A" w:rsidRPr="00EF5057" w14:paraId="0F511BF8" w14:textId="77777777" w:rsidTr="00EF5057">
        <w:trPr>
          <w:trHeight w:val="130"/>
          <w:jc w:val="center"/>
        </w:trPr>
        <w:tc>
          <w:tcPr>
            <w:tcW w:w="865" w:type="pct"/>
            <w:vMerge/>
            <w:vAlign w:val="center"/>
          </w:tcPr>
          <w:p w14:paraId="2862C6E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7074A96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Banbasa</w:t>
            </w:r>
            <w:proofErr w:type="spellEnd"/>
          </w:p>
        </w:tc>
        <w:tc>
          <w:tcPr>
            <w:tcW w:w="711" w:type="pct"/>
            <w:vAlign w:val="center"/>
          </w:tcPr>
          <w:p w14:paraId="46931A4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28°59'14.8"N</w:t>
            </w:r>
          </w:p>
          <w:p w14:paraId="1463CB1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80°03'58.4"E</w:t>
            </w:r>
          </w:p>
        </w:tc>
        <w:tc>
          <w:tcPr>
            <w:tcW w:w="494" w:type="pct"/>
            <w:vAlign w:val="center"/>
          </w:tcPr>
          <w:p w14:paraId="53722AA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232.45</w:t>
            </w:r>
          </w:p>
        </w:tc>
        <w:tc>
          <w:tcPr>
            <w:tcW w:w="356" w:type="pct"/>
            <w:vAlign w:val="center"/>
          </w:tcPr>
          <w:p w14:paraId="5DDA726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57</w:t>
            </w:r>
          </w:p>
        </w:tc>
        <w:tc>
          <w:tcPr>
            <w:tcW w:w="357" w:type="pct"/>
            <w:vAlign w:val="center"/>
          </w:tcPr>
          <w:p w14:paraId="206496D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w:t>
            </w:r>
          </w:p>
        </w:tc>
        <w:tc>
          <w:tcPr>
            <w:tcW w:w="379" w:type="pct"/>
            <w:vAlign w:val="center"/>
          </w:tcPr>
          <w:p w14:paraId="4DFA93E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60.35</w:t>
            </w:r>
          </w:p>
        </w:tc>
        <w:tc>
          <w:tcPr>
            <w:tcW w:w="356" w:type="pct"/>
            <w:vAlign w:val="center"/>
          </w:tcPr>
          <w:p w14:paraId="21083BA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45.91</w:t>
            </w:r>
          </w:p>
        </w:tc>
        <w:tc>
          <w:tcPr>
            <w:tcW w:w="357" w:type="pct"/>
            <w:vAlign w:val="center"/>
          </w:tcPr>
          <w:p w14:paraId="53E4C3B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41.25</w:t>
            </w:r>
          </w:p>
        </w:tc>
        <w:tc>
          <w:tcPr>
            <w:tcW w:w="411" w:type="pct"/>
            <w:vAlign w:val="center"/>
          </w:tcPr>
          <w:p w14:paraId="0A34313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43.58</w:t>
            </w:r>
          </w:p>
        </w:tc>
      </w:tr>
      <w:tr w:rsidR="0086183A" w:rsidRPr="00EF5057" w14:paraId="5633E501" w14:textId="77777777" w:rsidTr="00EF5057">
        <w:trPr>
          <w:trHeight w:val="122"/>
          <w:jc w:val="center"/>
        </w:trPr>
        <w:tc>
          <w:tcPr>
            <w:tcW w:w="865" w:type="pct"/>
            <w:vMerge/>
            <w:vAlign w:val="center"/>
          </w:tcPr>
          <w:p w14:paraId="35AABEC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7265AF4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Lohaghat</w:t>
            </w:r>
            <w:proofErr w:type="spellEnd"/>
          </w:p>
        </w:tc>
        <w:tc>
          <w:tcPr>
            <w:tcW w:w="711" w:type="pct"/>
            <w:vAlign w:val="center"/>
          </w:tcPr>
          <w:p w14:paraId="420258F0"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29°24'11.6"N</w:t>
            </w:r>
          </w:p>
          <w:p w14:paraId="6F1ACBB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80°04'43.7"E</w:t>
            </w:r>
          </w:p>
        </w:tc>
        <w:tc>
          <w:tcPr>
            <w:tcW w:w="494" w:type="pct"/>
            <w:vAlign w:val="center"/>
          </w:tcPr>
          <w:p w14:paraId="72065E8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1678.54</w:t>
            </w:r>
          </w:p>
        </w:tc>
        <w:tc>
          <w:tcPr>
            <w:tcW w:w="356" w:type="pct"/>
            <w:vAlign w:val="center"/>
          </w:tcPr>
          <w:p w14:paraId="7966729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26</w:t>
            </w:r>
          </w:p>
        </w:tc>
        <w:tc>
          <w:tcPr>
            <w:tcW w:w="357" w:type="pct"/>
            <w:vAlign w:val="center"/>
          </w:tcPr>
          <w:p w14:paraId="6A46A7D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w:t>
            </w:r>
          </w:p>
        </w:tc>
        <w:tc>
          <w:tcPr>
            <w:tcW w:w="379" w:type="pct"/>
            <w:vAlign w:val="center"/>
          </w:tcPr>
          <w:p w14:paraId="33A23B6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22.02</w:t>
            </w:r>
          </w:p>
        </w:tc>
        <w:tc>
          <w:tcPr>
            <w:tcW w:w="356" w:type="pct"/>
            <w:vAlign w:val="center"/>
          </w:tcPr>
          <w:p w14:paraId="71CE874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20.09</w:t>
            </w:r>
          </w:p>
        </w:tc>
        <w:tc>
          <w:tcPr>
            <w:tcW w:w="357" w:type="pct"/>
            <w:vAlign w:val="center"/>
          </w:tcPr>
          <w:p w14:paraId="1B28C85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16.74</w:t>
            </w:r>
          </w:p>
        </w:tc>
        <w:tc>
          <w:tcPr>
            <w:tcW w:w="411" w:type="pct"/>
            <w:vAlign w:val="center"/>
          </w:tcPr>
          <w:p w14:paraId="0699D2A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18.42</w:t>
            </w:r>
          </w:p>
        </w:tc>
      </w:tr>
      <w:tr w:rsidR="0086183A" w:rsidRPr="00EF5057" w14:paraId="68E481D7" w14:textId="77777777" w:rsidTr="00EF5057">
        <w:trPr>
          <w:trHeight w:val="130"/>
          <w:jc w:val="center"/>
        </w:trPr>
        <w:tc>
          <w:tcPr>
            <w:tcW w:w="865" w:type="pct"/>
            <w:vMerge/>
            <w:vAlign w:val="center"/>
          </w:tcPr>
          <w:p w14:paraId="1FE52D0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35FC70C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Barkot</w:t>
            </w:r>
          </w:p>
        </w:tc>
        <w:tc>
          <w:tcPr>
            <w:tcW w:w="711" w:type="pct"/>
            <w:vAlign w:val="center"/>
          </w:tcPr>
          <w:p w14:paraId="308068D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30°48'11.3"N</w:t>
            </w:r>
          </w:p>
          <w:p w14:paraId="4942464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78°12'09.5"E</w:t>
            </w:r>
          </w:p>
        </w:tc>
        <w:tc>
          <w:tcPr>
            <w:tcW w:w="494" w:type="pct"/>
            <w:vAlign w:val="center"/>
          </w:tcPr>
          <w:p w14:paraId="0E8E497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1301.44</w:t>
            </w:r>
          </w:p>
        </w:tc>
        <w:tc>
          <w:tcPr>
            <w:tcW w:w="356" w:type="pct"/>
            <w:vAlign w:val="center"/>
          </w:tcPr>
          <w:p w14:paraId="03A60F6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w:t>
            </w:r>
          </w:p>
        </w:tc>
        <w:tc>
          <w:tcPr>
            <w:tcW w:w="357" w:type="pct"/>
            <w:vAlign w:val="center"/>
          </w:tcPr>
          <w:p w14:paraId="14A90DA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w:t>
            </w:r>
          </w:p>
        </w:tc>
        <w:tc>
          <w:tcPr>
            <w:tcW w:w="379" w:type="pct"/>
            <w:vAlign w:val="center"/>
          </w:tcPr>
          <w:p w14:paraId="347E6EF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18.38</w:t>
            </w:r>
          </w:p>
        </w:tc>
        <w:tc>
          <w:tcPr>
            <w:tcW w:w="356" w:type="pct"/>
            <w:vAlign w:val="center"/>
          </w:tcPr>
          <w:p w14:paraId="7174517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10.87</w:t>
            </w:r>
          </w:p>
        </w:tc>
        <w:tc>
          <w:tcPr>
            <w:tcW w:w="357" w:type="pct"/>
            <w:vAlign w:val="center"/>
          </w:tcPr>
          <w:p w14:paraId="1665807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14.85</w:t>
            </w:r>
          </w:p>
        </w:tc>
        <w:tc>
          <w:tcPr>
            <w:tcW w:w="411" w:type="pct"/>
            <w:vAlign w:val="center"/>
          </w:tcPr>
          <w:p w14:paraId="4EFD5CF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12.86</w:t>
            </w:r>
          </w:p>
        </w:tc>
      </w:tr>
      <w:tr w:rsidR="0086183A" w:rsidRPr="00EF5057" w14:paraId="7B9BFE7C" w14:textId="77777777" w:rsidTr="00EF5057">
        <w:trPr>
          <w:trHeight w:val="122"/>
          <w:jc w:val="center"/>
        </w:trPr>
        <w:tc>
          <w:tcPr>
            <w:tcW w:w="865" w:type="pct"/>
            <w:vMerge/>
            <w:vAlign w:val="center"/>
          </w:tcPr>
          <w:p w14:paraId="2155F69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79E1BE6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Pati</w:t>
            </w:r>
          </w:p>
        </w:tc>
        <w:tc>
          <w:tcPr>
            <w:tcW w:w="711" w:type="pct"/>
            <w:vAlign w:val="center"/>
          </w:tcPr>
          <w:p w14:paraId="645203B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30°28'47.6"N</w:t>
            </w:r>
          </w:p>
          <w:p w14:paraId="3965EB1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78°36'09.3"E</w:t>
            </w:r>
          </w:p>
        </w:tc>
        <w:tc>
          <w:tcPr>
            <w:tcW w:w="494" w:type="pct"/>
            <w:vAlign w:val="center"/>
          </w:tcPr>
          <w:p w14:paraId="15F86FC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1645.65</w:t>
            </w:r>
          </w:p>
        </w:tc>
        <w:tc>
          <w:tcPr>
            <w:tcW w:w="356" w:type="pct"/>
            <w:vAlign w:val="center"/>
          </w:tcPr>
          <w:p w14:paraId="76E4F56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w:t>
            </w:r>
          </w:p>
        </w:tc>
        <w:tc>
          <w:tcPr>
            <w:tcW w:w="357" w:type="pct"/>
            <w:vAlign w:val="center"/>
          </w:tcPr>
          <w:p w14:paraId="48A6DDD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w:t>
            </w:r>
          </w:p>
        </w:tc>
        <w:tc>
          <w:tcPr>
            <w:tcW w:w="379" w:type="pct"/>
            <w:vAlign w:val="center"/>
          </w:tcPr>
          <w:p w14:paraId="449932C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19.16</w:t>
            </w:r>
          </w:p>
        </w:tc>
        <w:tc>
          <w:tcPr>
            <w:tcW w:w="356" w:type="pct"/>
            <w:vAlign w:val="center"/>
          </w:tcPr>
          <w:p w14:paraId="443E0CE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11.45</w:t>
            </w:r>
          </w:p>
        </w:tc>
        <w:tc>
          <w:tcPr>
            <w:tcW w:w="357" w:type="pct"/>
            <w:vAlign w:val="center"/>
          </w:tcPr>
          <w:p w14:paraId="1B81E97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12.25</w:t>
            </w:r>
          </w:p>
        </w:tc>
        <w:tc>
          <w:tcPr>
            <w:tcW w:w="411" w:type="pct"/>
            <w:vAlign w:val="center"/>
          </w:tcPr>
          <w:p w14:paraId="61E725A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11.85</w:t>
            </w:r>
          </w:p>
        </w:tc>
      </w:tr>
      <w:tr w:rsidR="0086183A" w:rsidRPr="00EF5057" w14:paraId="77FF785A" w14:textId="77777777" w:rsidTr="00EF5057">
        <w:trPr>
          <w:trHeight w:val="130"/>
          <w:jc w:val="center"/>
        </w:trPr>
        <w:tc>
          <w:tcPr>
            <w:tcW w:w="865" w:type="pct"/>
            <w:vMerge/>
            <w:vAlign w:val="center"/>
          </w:tcPr>
          <w:p w14:paraId="2A7EC93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5CF9373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Fularagaon</w:t>
            </w:r>
            <w:proofErr w:type="spellEnd"/>
          </w:p>
        </w:tc>
        <w:tc>
          <w:tcPr>
            <w:tcW w:w="711" w:type="pct"/>
            <w:vAlign w:val="center"/>
          </w:tcPr>
          <w:p w14:paraId="5FC9023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29°19'07.4"N</w:t>
            </w:r>
          </w:p>
          <w:p w14:paraId="3D66D6C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80°06'05.5"E</w:t>
            </w:r>
          </w:p>
        </w:tc>
        <w:tc>
          <w:tcPr>
            <w:tcW w:w="494" w:type="pct"/>
            <w:vAlign w:val="center"/>
          </w:tcPr>
          <w:p w14:paraId="2D49EE6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1652.74</w:t>
            </w:r>
          </w:p>
        </w:tc>
        <w:tc>
          <w:tcPr>
            <w:tcW w:w="356" w:type="pct"/>
            <w:vAlign w:val="center"/>
          </w:tcPr>
          <w:p w14:paraId="084CA18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17</w:t>
            </w:r>
          </w:p>
        </w:tc>
        <w:tc>
          <w:tcPr>
            <w:tcW w:w="357" w:type="pct"/>
            <w:vAlign w:val="center"/>
          </w:tcPr>
          <w:p w14:paraId="7EDE121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16</w:t>
            </w:r>
          </w:p>
        </w:tc>
        <w:tc>
          <w:tcPr>
            <w:tcW w:w="379" w:type="pct"/>
            <w:vAlign w:val="center"/>
          </w:tcPr>
          <w:p w14:paraId="28689F80"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16.48</w:t>
            </w:r>
          </w:p>
        </w:tc>
        <w:tc>
          <w:tcPr>
            <w:tcW w:w="356" w:type="pct"/>
            <w:vAlign w:val="center"/>
          </w:tcPr>
          <w:p w14:paraId="50BBAC5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11.65</w:t>
            </w:r>
          </w:p>
        </w:tc>
        <w:tc>
          <w:tcPr>
            <w:tcW w:w="357" w:type="pct"/>
            <w:vAlign w:val="center"/>
          </w:tcPr>
          <w:p w14:paraId="4ACE8FD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9.28</w:t>
            </w:r>
          </w:p>
        </w:tc>
        <w:tc>
          <w:tcPr>
            <w:tcW w:w="411" w:type="pct"/>
            <w:vAlign w:val="center"/>
          </w:tcPr>
          <w:p w14:paraId="7170307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10.47</w:t>
            </w:r>
          </w:p>
        </w:tc>
      </w:tr>
      <w:tr w:rsidR="0086183A" w:rsidRPr="00EF5057" w14:paraId="761609F3" w14:textId="77777777" w:rsidTr="00EF5057">
        <w:trPr>
          <w:trHeight w:val="114"/>
          <w:jc w:val="center"/>
        </w:trPr>
        <w:tc>
          <w:tcPr>
            <w:tcW w:w="865" w:type="pct"/>
            <w:vAlign w:val="center"/>
          </w:tcPr>
          <w:p w14:paraId="1EB9071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1427" w:type="pct"/>
            <w:gridSpan w:val="2"/>
            <w:vAlign w:val="center"/>
          </w:tcPr>
          <w:p w14:paraId="3B52A519"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6C948772" w14:textId="77777777" w:rsidR="0086183A" w:rsidRPr="00EF5057" w:rsidRDefault="0086183A" w:rsidP="00EF5057">
            <w:pPr>
              <w:spacing w:before="16" w:after="16" w:line="240" w:lineRule="auto"/>
              <w:ind w:right="-158"/>
              <w:jc w:val="both"/>
              <w:rPr>
                <w:rFonts w:ascii="Times New Roman" w:hAnsi="Times New Roman" w:cs="Times New Roman"/>
                <w:b/>
                <w:color w:val="000000" w:themeColor="text1"/>
              </w:rPr>
            </w:pPr>
          </w:p>
        </w:tc>
        <w:tc>
          <w:tcPr>
            <w:tcW w:w="356" w:type="pct"/>
            <w:vAlign w:val="center"/>
          </w:tcPr>
          <w:p w14:paraId="191D18AD"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34</w:t>
            </w:r>
          </w:p>
        </w:tc>
        <w:tc>
          <w:tcPr>
            <w:tcW w:w="357" w:type="pct"/>
            <w:vAlign w:val="center"/>
          </w:tcPr>
          <w:p w14:paraId="0C486CDB"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32</w:t>
            </w:r>
          </w:p>
        </w:tc>
        <w:tc>
          <w:tcPr>
            <w:tcW w:w="379" w:type="pct"/>
            <w:vAlign w:val="center"/>
          </w:tcPr>
          <w:p w14:paraId="5184D663"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32.78</w:t>
            </w:r>
          </w:p>
        </w:tc>
        <w:tc>
          <w:tcPr>
            <w:tcW w:w="356" w:type="pct"/>
            <w:vAlign w:val="center"/>
          </w:tcPr>
          <w:p w14:paraId="70218315"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24.48</w:t>
            </w:r>
          </w:p>
        </w:tc>
        <w:tc>
          <w:tcPr>
            <w:tcW w:w="357" w:type="pct"/>
            <w:vAlign w:val="center"/>
          </w:tcPr>
          <w:p w14:paraId="50AEA4C7"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23.04</w:t>
            </w:r>
          </w:p>
        </w:tc>
        <w:tc>
          <w:tcPr>
            <w:tcW w:w="411" w:type="pct"/>
            <w:vAlign w:val="center"/>
          </w:tcPr>
          <w:p w14:paraId="56F452B7"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23.76</w:t>
            </w:r>
          </w:p>
        </w:tc>
      </w:tr>
      <w:tr w:rsidR="0086183A" w:rsidRPr="00EF5057" w14:paraId="3509B351" w14:textId="77777777" w:rsidTr="00EF5057">
        <w:trPr>
          <w:trHeight w:val="122"/>
          <w:jc w:val="center"/>
        </w:trPr>
        <w:tc>
          <w:tcPr>
            <w:tcW w:w="865" w:type="pct"/>
            <w:vMerge w:val="restart"/>
            <w:vAlign w:val="center"/>
          </w:tcPr>
          <w:p w14:paraId="4688967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roofErr w:type="spellStart"/>
            <w:r w:rsidRPr="00EF5057">
              <w:rPr>
                <w:rFonts w:ascii="Times New Roman" w:hAnsi="Times New Roman" w:cs="Times New Roman"/>
                <w:bCs/>
                <w:color w:val="000000" w:themeColor="text1"/>
              </w:rPr>
              <w:t>Rudraprayag</w:t>
            </w:r>
            <w:proofErr w:type="spellEnd"/>
            <w:r w:rsidRPr="00EF5057">
              <w:rPr>
                <w:rFonts w:ascii="Times New Roman" w:hAnsi="Times New Roman" w:cs="Times New Roman"/>
                <w:bCs/>
                <w:color w:val="000000" w:themeColor="text1"/>
              </w:rPr>
              <w:t xml:space="preserve"> </w:t>
            </w:r>
            <w:r w:rsidRPr="00EF5057">
              <w:rPr>
                <w:rFonts w:ascii="Times New Roman" w:hAnsi="Times New Roman" w:cs="Times New Roman"/>
                <w:color w:val="000000" w:themeColor="text1"/>
              </w:rPr>
              <w:t>(Uttarakhand)</w:t>
            </w:r>
          </w:p>
        </w:tc>
        <w:tc>
          <w:tcPr>
            <w:tcW w:w="715" w:type="pct"/>
            <w:vAlign w:val="center"/>
          </w:tcPr>
          <w:p w14:paraId="0100BEA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Marghat</w:t>
            </w:r>
            <w:proofErr w:type="spellEnd"/>
          </w:p>
        </w:tc>
        <w:tc>
          <w:tcPr>
            <w:tcW w:w="711" w:type="pct"/>
            <w:vAlign w:val="center"/>
          </w:tcPr>
          <w:p w14:paraId="149DDBD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30°16'58.0"N</w:t>
            </w:r>
          </w:p>
          <w:p w14:paraId="0707872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78°58'32.0"E</w:t>
            </w:r>
          </w:p>
        </w:tc>
        <w:tc>
          <w:tcPr>
            <w:tcW w:w="494" w:type="pct"/>
            <w:vAlign w:val="center"/>
          </w:tcPr>
          <w:p w14:paraId="46D96D9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1900.25</w:t>
            </w:r>
          </w:p>
        </w:tc>
        <w:tc>
          <w:tcPr>
            <w:tcW w:w="356" w:type="pct"/>
            <w:vAlign w:val="center"/>
          </w:tcPr>
          <w:p w14:paraId="1E4D86A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21</w:t>
            </w:r>
          </w:p>
        </w:tc>
        <w:tc>
          <w:tcPr>
            <w:tcW w:w="357" w:type="pct"/>
            <w:vAlign w:val="center"/>
          </w:tcPr>
          <w:p w14:paraId="1F3328D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w:t>
            </w:r>
          </w:p>
        </w:tc>
        <w:tc>
          <w:tcPr>
            <w:tcW w:w="379" w:type="pct"/>
            <w:vAlign w:val="center"/>
          </w:tcPr>
          <w:p w14:paraId="08B2326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17.45</w:t>
            </w:r>
          </w:p>
        </w:tc>
        <w:tc>
          <w:tcPr>
            <w:tcW w:w="356" w:type="pct"/>
            <w:vAlign w:val="center"/>
          </w:tcPr>
          <w:p w14:paraId="37441D5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10.54</w:t>
            </w:r>
          </w:p>
        </w:tc>
        <w:tc>
          <w:tcPr>
            <w:tcW w:w="357" w:type="pct"/>
            <w:vAlign w:val="center"/>
          </w:tcPr>
          <w:p w14:paraId="4B2570F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8.99</w:t>
            </w:r>
          </w:p>
        </w:tc>
        <w:tc>
          <w:tcPr>
            <w:tcW w:w="411" w:type="pct"/>
            <w:vAlign w:val="center"/>
          </w:tcPr>
          <w:p w14:paraId="766C551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9.765</w:t>
            </w:r>
          </w:p>
        </w:tc>
      </w:tr>
      <w:tr w:rsidR="0086183A" w:rsidRPr="00EF5057" w14:paraId="73CE0AAA" w14:textId="77777777" w:rsidTr="00EF5057">
        <w:trPr>
          <w:trHeight w:val="122"/>
          <w:jc w:val="center"/>
        </w:trPr>
        <w:tc>
          <w:tcPr>
            <w:tcW w:w="865" w:type="pct"/>
            <w:vMerge/>
            <w:vAlign w:val="center"/>
          </w:tcPr>
          <w:p w14:paraId="5031016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
        </w:tc>
        <w:tc>
          <w:tcPr>
            <w:tcW w:w="715" w:type="pct"/>
            <w:vAlign w:val="center"/>
          </w:tcPr>
          <w:p w14:paraId="03103B4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Patiyon</w:t>
            </w:r>
            <w:proofErr w:type="spellEnd"/>
          </w:p>
        </w:tc>
        <w:tc>
          <w:tcPr>
            <w:tcW w:w="711" w:type="pct"/>
            <w:vAlign w:val="center"/>
          </w:tcPr>
          <w:p w14:paraId="20BF626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30°28'02.4"N</w:t>
            </w:r>
          </w:p>
          <w:p w14:paraId="692F8939"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79°02'11.1"E</w:t>
            </w:r>
          </w:p>
        </w:tc>
        <w:tc>
          <w:tcPr>
            <w:tcW w:w="494" w:type="pct"/>
            <w:vAlign w:val="center"/>
          </w:tcPr>
          <w:p w14:paraId="5FB0453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1338.17</w:t>
            </w:r>
          </w:p>
        </w:tc>
        <w:tc>
          <w:tcPr>
            <w:tcW w:w="356" w:type="pct"/>
            <w:vAlign w:val="center"/>
          </w:tcPr>
          <w:p w14:paraId="085B61D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14</w:t>
            </w:r>
          </w:p>
        </w:tc>
        <w:tc>
          <w:tcPr>
            <w:tcW w:w="357" w:type="pct"/>
            <w:vAlign w:val="center"/>
          </w:tcPr>
          <w:p w14:paraId="34C4297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w:t>
            </w:r>
          </w:p>
        </w:tc>
        <w:tc>
          <w:tcPr>
            <w:tcW w:w="379" w:type="pct"/>
            <w:vAlign w:val="center"/>
          </w:tcPr>
          <w:p w14:paraId="6477062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13.85</w:t>
            </w:r>
          </w:p>
        </w:tc>
        <w:tc>
          <w:tcPr>
            <w:tcW w:w="356" w:type="pct"/>
            <w:vAlign w:val="center"/>
          </w:tcPr>
          <w:p w14:paraId="4533FD2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8.45</w:t>
            </w:r>
          </w:p>
        </w:tc>
        <w:tc>
          <w:tcPr>
            <w:tcW w:w="357" w:type="pct"/>
            <w:vAlign w:val="center"/>
          </w:tcPr>
          <w:p w14:paraId="7683AC1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6.23</w:t>
            </w:r>
          </w:p>
        </w:tc>
        <w:tc>
          <w:tcPr>
            <w:tcW w:w="411" w:type="pct"/>
            <w:vAlign w:val="center"/>
          </w:tcPr>
          <w:p w14:paraId="346DCFE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7.34</w:t>
            </w:r>
          </w:p>
        </w:tc>
      </w:tr>
      <w:tr w:rsidR="0086183A" w:rsidRPr="00EF5057" w14:paraId="5B079E24" w14:textId="77777777" w:rsidTr="00EF5057">
        <w:trPr>
          <w:trHeight w:val="122"/>
          <w:jc w:val="center"/>
        </w:trPr>
        <w:tc>
          <w:tcPr>
            <w:tcW w:w="865" w:type="pct"/>
            <w:vAlign w:val="center"/>
          </w:tcPr>
          <w:p w14:paraId="427C009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1427" w:type="pct"/>
            <w:gridSpan w:val="2"/>
            <w:vAlign w:val="center"/>
          </w:tcPr>
          <w:p w14:paraId="2A304D65"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1A15E4AD" w14:textId="77777777" w:rsidR="0086183A" w:rsidRPr="00EF5057" w:rsidRDefault="0086183A" w:rsidP="00EF5057">
            <w:pPr>
              <w:spacing w:before="16" w:after="16" w:line="240" w:lineRule="auto"/>
              <w:ind w:right="-158"/>
              <w:jc w:val="both"/>
              <w:rPr>
                <w:rFonts w:ascii="Times New Roman" w:hAnsi="Times New Roman" w:cs="Times New Roman"/>
                <w:b/>
                <w:color w:val="000000" w:themeColor="text1"/>
              </w:rPr>
            </w:pPr>
          </w:p>
        </w:tc>
        <w:tc>
          <w:tcPr>
            <w:tcW w:w="356" w:type="pct"/>
            <w:vAlign w:val="center"/>
          </w:tcPr>
          <w:p w14:paraId="54F2712D"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17.85</w:t>
            </w:r>
          </w:p>
        </w:tc>
        <w:tc>
          <w:tcPr>
            <w:tcW w:w="357" w:type="pct"/>
            <w:vAlign w:val="center"/>
          </w:tcPr>
          <w:p w14:paraId="73ECAB41"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13.45</w:t>
            </w:r>
          </w:p>
        </w:tc>
        <w:tc>
          <w:tcPr>
            <w:tcW w:w="379" w:type="pct"/>
            <w:vAlign w:val="center"/>
          </w:tcPr>
          <w:p w14:paraId="5972C9A2"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15.65</w:t>
            </w:r>
          </w:p>
        </w:tc>
        <w:tc>
          <w:tcPr>
            <w:tcW w:w="356" w:type="pct"/>
            <w:vAlign w:val="center"/>
          </w:tcPr>
          <w:p w14:paraId="23AE30C8"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9.50</w:t>
            </w:r>
          </w:p>
        </w:tc>
        <w:tc>
          <w:tcPr>
            <w:tcW w:w="357" w:type="pct"/>
            <w:vAlign w:val="center"/>
          </w:tcPr>
          <w:p w14:paraId="6C9235D4"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7.61</w:t>
            </w:r>
          </w:p>
        </w:tc>
        <w:tc>
          <w:tcPr>
            <w:tcW w:w="411" w:type="pct"/>
            <w:vAlign w:val="center"/>
          </w:tcPr>
          <w:p w14:paraId="402809AA"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8.55</w:t>
            </w:r>
          </w:p>
        </w:tc>
      </w:tr>
      <w:tr w:rsidR="0086183A" w:rsidRPr="00EF5057" w14:paraId="2E70AF9D" w14:textId="77777777" w:rsidTr="00EF5057">
        <w:trPr>
          <w:trHeight w:val="114"/>
          <w:jc w:val="center"/>
        </w:trPr>
        <w:tc>
          <w:tcPr>
            <w:tcW w:w="865" w:type="pct"/>
            <w:vMerge w:val="restart"/>
            <w:vAlign w:val="center"/>
          </w:tcPr>
          <w:p w14:paraId="4E4AADA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Dehradun</w:t>
            </w:r>
          </w:p>
          <w:p w14:paraId="21F5EDE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(Uttarakhand)</w:t>
            </w:r>
          </w:p>
        </w:tc>
        <w:tc>
          <w:tcPr>
            <w:tcW w:w="715" w:type="pct"/>
            <w:vAlign w:val="center"/>
          </w:tcPr>
          <w:p w14:paraId="72B4ED97"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Sudhowala</w:t>
            </w:r>
            <w:proofErr w:type="spellEnd"/>
          </w:p>
        </w:tc>
        <w:tc>
          <w:tcPr>
            <w:tcW w:w="711" w:type="pct"/>
            <w:vAlign w:val="center"/>
          </w:tcPr>
          <w:p w14:paraId="220BB3E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30°20'34.5"N 77°55'27.5"E</w:t>
            </w:r>
          </w:p>
        </w:tc>
        <w:tc>
          <w:tcPr>
            <w:tcW w:w="494" w:type="pct"/>
            <w:vAlign w:val="center"/>
          </w:tcPr>
          <w:p w14:paraId="3601EDC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1396.22</w:t>
            </w:r>
          </w:p>
        </w:tc>
        <w:tc>
          <w:tcPr>
            <w:tcW w:w="356" w:type="pct"/>
            <w:vAlign w:val="center"/>
          </w:tcPr>
          <w:p w14:paraId="030CAA7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58</w:t>
            </w:r>
          </w:p>
        </w:tc>
        <w:tc>
          <w:tcPr>
            <w:tcW w:w="357" w:type="pct"/>
            <w:vAlign w:val="center"/>
          </w:tcPr>
          <w:p w14:paraId="17F54F2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w:t>
            </w:r>
          </w:p>
        </w:tc>
        <w:tc>
          <w:tcPr>
            <w:tcW w:w="379" w:type="pct"/>
            <w:vAlign w:val="center"/>
          </w:tcPr>
          <w:p w14:paraId="38EA91E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55.28</w:t>
            </w:r>
          </w:p>
        </w:tc>
        <w:tc>
          <w:tcPr>
            <w:tcW w:w="356" w:type="pct"/>
            <w:vAlign w:val="center"/>
          </w:tcPr>
          <w:p w14:paraId="19EBB8F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45.29</w:t>
            </w:r>
          </w:p>
        </w:tc>
        <w:tc>
          <w:tcPr>
            <w:tcW w:w="357" w:type="pct"/>
            <w:vAlign w:val="center"/>
          </w:tcPr>
          <w:p w14:paraId="0322924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43.59</w:t>
            </w:r>
          </w:p>
        </w:tc>
        <w:tc>
          <w:tcPr>
            <w:tcW w:w="411" w:type="pct"/>
            <w:vAlign w:val="center"/>
          </w:tcPr>
          <w:p w14:paraId="60516A8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44.44</w:t>
            </w:r>
          </w:p>
        </w:tc>
      </w:tr>
      <w:tr w:rsidR="0086183A" w:rsidRPr="00EF5057" w14:paraId="34DA579A" w14:textId="77777777" w:rsidTr="00EF5057">
        <w:trPr>
          <w:trHeight w:val="114"/>
          <w:jc w:val="center"/>
        </w:trPr>
        <w:tc>
          <w:tcPr>
            <w:tcW w:w="865" w:type="pct"/>
            <w:vMerge/>
            <w:vAlign w:val="center"/>
          </w:tcPr>
          <w:p w14:paraId="340DDA1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1274D68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Herbertpur</w:t>
            </w:r>
            <w:proofErr w:type="spellEnd"/>
          </w:p>
        </w:tc>
        <w:tc>
          <w:tcPr>
            <w:tcW w:w="711" w:type="pct"/>
            <w:vAlign w:val="center"/>
          </w:tcPr>
          <w:p w14:paraId="27571D5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30°26'37.9"N 77°44'32.7"E</w:t>
            </w:r>
          </w:p>
        </w:tc>
        <w:tc>
          <w:tcPr>
            <w:tcW w:w="494" w:type="pct"/>
            <w:vAlign w:val="center"/>
          </w:tcPr>
          <w:p w14:paraId="540E393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448.45</w:t>
            </w:r>
          </w:p>
        </w:tc>
        <w:tc>
          <w:tcPr>
            <w:tcW w:w="356" w:type="pct"/>
            <w:vAlign w:val="center"/>
          </w:tcPr>
          <w:p w14:paraId="40B621A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w:t>
            </w:r>
          </w:p>
        </w:tc>
        <w:tc>
          <w:tcPr>
            <w:tcW w:w="357" w:type="pct"/>
            <w:vAlign w:val="center"/>
          </w:tcPr>
          <w:p w14:paraId="2635539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w:t>
            </w:r>
          </w:p>
        </w:tc>
        <w:tc>
          <w:tcPr>
            <w:tcW w:w="379" w:type="pct"/>
            <w:vAlign w:val="center"/>
          </w:tcPr>
          <w:p w14:paraId="66D3A3F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59.55</w:t>
            </w:r>
          </w:p>
        </w:tc>
        <w:tc>
          <w:tcPr>
            <w:tcW w:w="356" w:type="pct"/>
            <w:vAlign w:val="center"/>
          </w:tcPr>
          <w:p w14:paraId="6046F13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43.57</w:t>
            </w:r>
          </w:p>
        </w:tc>
        <w:tc>
          <w:tcPr>
            <w:tcW w:w="357" w:type="pct"/>
            <w:vAlign w:val="center"/>
          </w:tcPr>
          <w:p w14:paraId="1CA159D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39.28</w:t>
            </w:r>
          </w:p>
        </w:tc>
        <w:tc>
          <w:tcPr>
            <w:tcW w:w="411" w:type="pct"/>
            <w:vAlign w:val="center"/>
          </w:tcPr>
          <w:p w14:paraId="7500A58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41.43</w:t>
            </w:r>
          </w:p>
        </w:tc>
      </w:tr>
      <w:tr w:rsidR="0086183A" w:rsidRPr="00EF5057" w14:paraId="3965540E" w14:textId="77777777" w:rsidTr="00EF5057">
        <w:trPr>
          <w:trHeight w:val="114"/>
          <w:jc w:val="center"/>
        </w:trPr>
        <w:tc>
          <w:tcPr>
            <w:tcW w:w="865" w:type="pct"/>
            <w:vMerge/>
            <w:vAlign w:val="center"/>
          </w:tcPr>
          <w:p w14:paraId="375F6DA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62FEC78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Sahaspur</w:t>
            </w:r>
            <w:proofErr w:type="spellEnd"/>
          </w:p>
        </w:tc>
        <w:tc>
          <w:tcPr>
            <w:tcW w:w="711" w:type="pct"/>
            <w:vAlign w:val="center"/>
          </w:tcPr>
          <w:p w14:paraId="63389B45"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30°23'33.3"N 77°48'00.3"E</w:t>
            </w:r>
          </w:p>
        </w:tc>
        <w:tc>
          <w:tcPr>
            <w:tcW w:w="494" w:type="pct"/>
            <w:vAlign w:val="center"/>
          </w:tcPr>
          <w:p w14:paraId="0DA9862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470.22</w:t>
            </w:r>
          </w:p>
        </w:tc>
        <w:tc>
          <w:tcPr>
            <w:tcW w:w="356" w:type="pct"/>
            <w:vAlign w:val="center"/>
          </w:tcPr>
          <w:p w14:paraId="3B8B4E3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w:t>
            </w:r>
          </w:p>
        </w:tc>
        <w:tc>
          <w:tcPr>
            <w:tcW w:w="357" w:type="pct"/>
            <w:vAlign w:val="center"/>
          </w:tcPr>
          <w:p w14:paraId="6A4496F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37</w:t>
            </w:r>
          </w:p>
        </w:tc>
        <w:tc>
          <w:tcPr>
            <w:tcW w:w="379" w:type="pct"/>
            <w:vAlign w:val="center"/>
          </w:tcPr>
          <w:p w14:paraId="645FFBF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39.15</w:t>
            </w:r>
          </w:p>
        </w:tc>
        <w:tc>
          <w:tcPr>
            <w:tcW w:w="356" w:type="pct"/>
            <w:vAlign w:val="center"/>
          </w:tcPr>
          <w:p w14:paraId="5151E6B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35.55</w:t>
            </w:r>
          </w:p>
        </w:tc>
        <w:tc>
          <w:tcPr>
            <w:tcW w:w="357" w:type="pct"/>
            <w:vAlign w:val="center"/>
          </w:tcPr>
          <w:p w14:paraId="4E0D700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35.00</w:t>
            </w:r>
          </w:p>
        </w:tc>
        <w:tc>
          <w:tcPr>
            <w:tcW w:w="411" w:type="pct"/>
            <w:vAlign w:val="center"/>
          </w:tcPr>
          <w:p w14:paraId="748F52B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35.28</w:t>
            </w:r>
          </w:p>
        </w:tc>
      </w:tr>
      <w:tr w:rsidR="0086183A" w:rsidRPr="00EF5057" w14:paraId="0E07B386" w14:textId="77777777" w:rsidTr="00EF5057">
        <w:trPr>
          <w:trHeight w:val="114"/>
          <w:jc w:val="center"/>
        </w:trPr>
        <w:tc>
          <w:tcPr>
            <w:tcW w:w="865" w:type="pct"/>
            <w:vMerge/>
            <w:vAlign w:val="center"/>
          </w:tcPr>
          <w:p w14:paraId="7F56769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3311B44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Doiwala</w:t>
            </w:r>
            <w:proofErr w:type="spellEnd"/>
          </w:p>
        </w:tc>
        <w:tc>
          <w:tcPr>
            <w:tcW w:w="711" w:type="pct"/>
            <w:vAlign w:val="center"/>
          </w:tcPr>
          <w:p w14:paraId="493E3E8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30°10'18.7"N 78°06'41.6"E</w:t>
            </w:r>
          </w:p>
        </w:tc>
        <w:tc>
          <w:tcPr>
            <w:tcW w:w="494" w:type="pct"/>
            <w:vAlign w:val="center"/>
          </w:tcPr>
          <w:p w14:paraId="73F2352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472.37</w:t>
            </w:r>
          </w:p>
        </w:tc>
        <w:tc>
          <w:tcPr>
            <w:tcW w:w="356" w:type="pct"/>
            <w:vAlign w:val="center"/>
          </w:tcPr>
          <w:p w14:paraId="2DEE377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39</w:t>
            </w:r>
          </w:p>
        </w:tc>
        <w:tc>
          <w:tcPr>
            <w:tcW w:w="357" w:type="pct"/>
            <w:vAlign w:val="center"/>
          </w:tcPr>
          <w:p w14:paraId="26D3AF4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w:t>
            </w:r>
          </w:p>
        </w:tc>
        <w:tc>
          <w:tcPr>
            <w:tcW w:w="379" w:type="pct"/>
            <w:vAlign w:val="center"/>
          </w:tcPr>
          <w:p w14:paraId="21F7C36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42.46</w:t>
            </w:r>
          </w:p>
        </w:tc>
        <w:tc>
          <w:tcPr>
            <w:tcW w:w="356" w:type="pct"/>
            <w:vAlign w:val="center"/>
          </w:tcPr>
          <w:p w14:paraId="390F4DD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26.48</w:t>
            </w:r>
          </w:p>
        </w:tc>
        <w:tc>
          <w:tcPr>
            <w:tcW w:w="357" w:type="pct"/>
            <w:vAlign w:val="center"/>
          </w:tcPr>
          <w:p w14:paraId="1B2AC0C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32.48</w:t>
            </w:r>
          </w:p>
        </w:tc>
        <w:tc>
          <w:tcPr>
            <w:tcW w:w="411" w:type="pct"/>
            <w:vAlign w:val="center"/>
          </w:tcPr>
          <w:p w14:paraId="52331DB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29.48</w:t>
            </w:r>
          </w:p>
        </w:tc>
      </w:tr>
      <w:tr w:rsidR="0086183A" w:rsidRPr="00EF5057" w14:paraId="6EE82C30" w14:textId="77777777" w:rsidTr="00EF5057">
        <w:trPr>
          <w:trHeight w:val="114"/>
          <w:jc w:val="center"/>
        </w:trPr>
        <w:tc>
          <w:tcPr>
            <w:tcW w:w="865" w:type="pct"/>
            <w:vAlign w:val="center"/>
          </w:tcPr>
          <w:p w14:paraId="587EDE7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1427" w:type="pct"/>
            <w:gridSpan w:val="2"/>
            <w:vAlign w:val="center"/>
          </w:tcPr>
          <w:p w14:paraId="162868D3"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274A1CFA"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p>
        </w:tc>
        <w:tc>
          <w:tcPr>
            <w:tcW w:w="356" w:type="pct"/>
            <w:vAlign w:val="center"/>
          </w:tcPr>
          <w:p w14:paraId="614670BE"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50.36</w:t>
            </w:r>
          </w:p>
        </w:tc>
        <w:tc>
          <w:tcPr>
            <w:tcW w:w="357" w:type="pct"/>
            <w:vAlign w:val="center"/>
          </w:tcPr>
          <w:p w14:paraId="666025A1"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47.86</w:t>
            </w:r>
          </w:p>
        </w:tc>
        <w:tc>
          <w:tcPr>
            <w:tcW w:w="379" w:type="pct"/>
            <w:vAlign w:val="center"/>
          </w:tcPr>
          <w:p w14:paraId="11906DF4"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49.11</w:t>
            </w:r>
          </w:p>
        </w:tc>
        <w:tc>
          <w:tcPr>
            <w:tcW w:w="356" w:type="pct"/>
            <w:vAlign w:val="center"/>
          </w:tcPr>
          <w:p w14:paraId="6CD6E2A9"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37.72</w:t>
            </w:r>
          </w:p>
        </w:tc>
        <w:tc>
          <w:tcPr>
            <w:tcW w:w="357" w:type="pct"/>
            <w:vAlign w:val="center"/>
          </w:tcPr>
          <w:p w14:paraId="0AC25001"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37.59</w:t>
            </w:r>
          </w:p>
        </w:tc>
        <w:tc>
          <w:tcPr>
            <w:tcW w:w="411" w:type="pct"/>
            <w:vAlign w:val="center"/>
          </w:tcPr>
          <w:p w14:paraId="5B83EB56" w14:textId="77777777" w:rsidR="0086183A" w:rsidRPr="00EF5057" w:rsidRDefault="0086183A" w:rsidP="00EF5057">
            <w:pPr>
              <w:spacing w:before="16" w:after="16"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37.66</w:t>
            </w:r>
          </w:p>
        </w:tc>
      </w:tr>
      <w:tr w:rsidR="0086183A" w:rsidRPr="00EF5057" w14:paraId="22913083" w14:textId="77777777" w:rsidTr="00EF5057">
        <w:trPr>
          <w:trHeight w:val="114"/>
          <w:jc w:val="center"/>
        </w:trPr>
        <w:tc>
          <w:tcPr>
            <w:tcW w:w="865" w:type="pct"/>
            <w:vMerge w:val="restart"/>
            <w:vAlign w:val="center"/>
          </w:tcPr>
          <w:p w14:paraId="5BF4277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Haridwar (Uttarakhand)</w:t>
            </w:r>
          </w:p>
        </w:tc>
        <w:tc>
          <w:tcPr>
            <w:tcW w:w="715" w:type="pct"/>
            <w:vAlign w:val="center"/>
          </w:tcPr>
          <w:p w14:paraId="409C08E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Dhanori</w:t>
            </w:r>
            <w:proofErr w:type="spellEnd"/>
          </w:p>
        </w:tc>
        <w:tc>
          <w:tcPr>
            <w:tcW w:w="711" w:type="pct"/>
            <w:vAlign w:val="center"/>
          </w:tcPr>
          <w:p w14:paraId="3D0F6B7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29°56'44.4"N</w:t>
            </w:r>
          </w:p>
          <w:p w14:paraId="139AF91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77°57'23.5"E</w:t>
            </w:r>
          </w:p>
        </w:tc>
        <w:tc>
          <w:tcPr>
            <w:tcW w:w="494" w:type="pct"/>
            <w:vAlign w:val="center"/>
          </w:tcPr>
          <w:p w14:paraId="3B51E18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594.21</w:t>
            </w:r>
          </w:p>
        </w:tc>
        <w:tc>
          <w:tcPr>
            <w:tcW w:w="356" w:type="pct"/>
            <w:vAlign w:val="center"/>
          </w:tcPr>
          <w:p w14:paraId="4F460ED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w:t>
            </w:r>
          </w:p>
        </w:tc>
        <w:tc>
          <w:tcPr>
            <w:tcW w:w="357" w:type="pct"/>
            <w:vAlign w:val="center"/>
          </w:tcPr>
          <w:p w14:paraId="4DB57380"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w:t>
            </w:r>
          </w:p>
        </w:tc>
        <w:tc>
          <w:tcPr>
            <w:tcW w:w="379" w:type="pct"/>
            <w:vAlign w:val="center"/>
          </w:tcPr>
          <w:p w14:paraId="451CE45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47.98</w:t>
            </w:r>
          </w:p>
        </w:tc>
        <w:tc>
          <w:tcPr>
            <w:tcW w:w="356" w:type="pct"/>
            <w:vAlign w:val="center"/>
          </w:tcPr>
          <w:p w14:paraId="006FEA1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43.15</w:t>
            </w:r>
          </w:p>
        </w:tc>
        <w:tc>
          <w:tcPr>
            <w:tcW w:w="357" w:type="pct"/>
            <w:vAlign w:val="center"/>
          </w:tcPr>
          <w:p w14:paraId="6073649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42.58</w:t>
            </w:r>
          </w:p>
        </w:tc>
        <w:tc>
          <w:tcPr>
            <w:tcW w:w="411" w:type="pct"/>
            <w:vAlign w:val="center"/>
          </w:tcPr>
          <w:p w14:paraId="45E5F91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42.87</w:t>
            </w:r>
          </w:p>
        </w:tc>
      </w:tr>
      <w:tr w:rsidR="0086183A" w:rsidRPr="00EF5057" w14:paraId="76D57C2D" w14:textId="77777777" w:rsidTr="00EF5057">
        <w:trPr>
          <w:trHeight w:val="130"/>
          <w:jc w:val="center"/>
        </w:trPr>
        <w:tc>
          <w:tcPr>
            <w:tcW w:w="865" w:type="pct"/>
            <w:vMerge/>
            <w:vAlign w:val="center"/>
          </w:tcPr>
          <w:p w14:paraId="36FEC69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67146C4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Bahadarabad</w:t>
            </w:r>
            <w:proofErr w:type="spellEnd"/>
          </w:p>
        </w:tc>
        <w:tc>
          <w:tcPr>
            <w:tcW w:w="711" w:type="pct"/>
            <w:vAlign w:val="center"/>
          </w:tcPr>
          <w:p w14:paraId="158A1A0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29°55'21.6"N</w:t>
            </w:r>
          </w:p>
          <w:p w14:paraId="6E15A0F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78°01'27.5"E</w:t>
            </w:r>
          </w:p>
        </w:tc>
        <w:tc>
          <w:tcPr>
            <w:tcW w:w="494" w:type="pct"/>
            <w:vAlign w:val="center"/>
          </w:tcPr>
          <w:p w14:paraId="4ECDDBF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269.33</w:t>
            </w:r>
          </w:p>
        </w:tc>
        <w:tc>
          <w:tcPr>
            <w:tcW w:w="356" w:type="pct"/>
            <w:vAlign w:val="center"/>
          </w:tcPr>
          <w:p w14:paraId="4A7C1BF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52</w:t>
            </w:r>
          </w:p>
        </w:tc>
        <w:tc>
          <w:tcPr>
            <w:tcW w:w="357" w:type="pct"/>
            <w:vAlign w:val="center"/>
          </w:tcPr>
          <w:p w14:paraId="1648F9D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w:t>
            </w:r>
          </w:p>
        </w:tc>
        <w:tc>
          <w:tcPr>
            <w:tcW w:w="379" w:type="pct"/>
            <w:vAlign w:val="center"/>
          </w:tcPr>
          <w:p w14:paraId="08A6832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47.87</w:t>
            </w:r>
          </w:p>
        </w:tc>
        <w:tc>
          <w:tcPr>
            <w:tcW w:w="356" w:type="pct"/>
            <w:vAlign w:val="center"/>
          </w:tcPr>
          <w:p w14:paraId="7702504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46.28</w:t>
            </w:r>
          </w:p>
        </w:tc>
        <w:tc>
          <w:tcPr>
            <w:tcW w:w="357" w:type="pct"/>
            <w:vAlign w:val="center"/>
          </w:tcPr>
          <w:p w14:paraId="2ECE76D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48.78</w:t>
            </w:r>
          </w:p>
        </w:tc>
        <w:tc>
          <w:tcPr>
            <w:tcW w:w="411" w:type="pct"/>
            <w:vAlign w:val="center"/>
          </w:tcPr>
          <w:p w14:paraId="41B278EA"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47.53</w:t>
            </w:r>
          </w:p>
        </w:tc>
      </w:tr>
      <w:tr w:rsidR="0086183A" w:rsidRPr="00EF5057" w14:paraId="51424C79" w14:textId="77777777" w:rsidTr="00EF5057">
        <w:trPr>
          <w:trHeight w:val="122"/>
          <w:jc w:val="center"/>
        </w:trPr>
        <w:tc>
          <w:tcPr>
            <w:tcW w:w="865" w:type="pct"/>
            <w:vMerge/>
            <w:vAlign w:val="center"/>
          </w:tcPr>
          <w:p w14:paraId="7709BC03"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p>
        </w:tc>
        <w:tc>
          <w:tcPr>
            <w:tcW w:w="715" w:type="pct"/>
            <w:vAlign w:val="center"/>
          </w:tcPr>
          <w:p w14:paraId="4B7EAE0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Sarai</w:t>
            </w:r>
          </w:p>
        </w:tc>
        <w:tc>
          <w:tcPr>
            <w:tcW w:w="711" w:type="pct"/>
            <w:vAlign w:val="center"/>
          </w:tcPr>
          <w:p w14:paraId="55E84FBD"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29°53'56.5"N</w:t>
            </w:r>
          </w:p>
          <w:p w14:paraId="4C47DAC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78°06'15.4"E</w:t>
            </w:r>
          </w:p>
        </w:tc>
        <w:tc>
          <w:tcPr>
            <w:tcW w:w="494" w:type="pct"/>
            <w:vAlign w:val="center"/>
          </w:tcPr>
          <w:p w14:paraId="7BA0EB51"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272.11</w:t>
            </w:r>
          </w:p>
        </w:tc>
        <w:tc>
          <w:tcPr>
            <w:tcW w:w="356" w:type="pct"/>
            <w:vAlign w:val="center"/>
          </w:tcPr>
          <w:p w14:paraId="67707943"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47</w:t>
            </w:r>
          </w:p>
        </w:tc>
        <w:tc>
          <w:tcPr>
            <w:tcW w:w="357" w:type="pct"/>
            <w:vAlign w:val="center"/>
          </w:tcPr>
          <w:p w14:paraId="60E8DC7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39</w:t>
            </w:r>
          </w:p>
        </w:tc>
        <w:tc>
          <w:tcPr>
            <w:tcW w:w="379" w:type="pct"/>
            <w:vAlign w:val="center"/>
          </w:tcPr>
          <w:p w14:paraId="605F05B1"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42.94</w:t>
            </w:r>
          </w:p>
        </w:tc>
        <w:tc>
          <w:tcPr>
            <w:tcW w:w="356" w:type="pct"/>
            <w:vAlign w:val="center"/>
          </w:tcPr>
          <w:p w14:paraId="386A3B2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35.98</w:t>
            </w:r>
          </w:p>
        </w:tc>
        <w:tc>
          <w:tcPr>
            <w:tcW w:w="357" w:type="pct"/>
            <w:vAlign w:val="center"/>
          </w:tcPr>
          <w:p w14:paraId="5E6D326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38.47</w:t>
            </w:r>
          </w:p>
        </w:tc>
        <w:tc>
          <w:tcPr>
            <w:tcW w:w="411" w:type="pct"/>
            <w:vAlign w:val="center"/>
          </w:tcPr>
          <w:p w14:paraId="1E34237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37.23</w:t>
            </w:r>
          </w:p>
        </w:tc>
      </w:tr>
      <w:tr w:rsidR="0086183A" w:rsidRPr="00EF5057" w14:paraId="393EA7C5" w14:textId="77777777" w:rsidTr="00EF5057">
        <w:trPr>
          <w:trHeight w:val="130"/>
          <w:jc w:val="center"/>
        </w:trPr>
        <w:tc>
          <w:tcPr>
            <w:tcW w:w="865" w:type="pct"/>
            <w:vMerge/>
            <w:vAlign w:val="center"/>
          </w:tcPr>
          <w:p w14:paraId="777CA48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03C0E8C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Sultanpur</w:t>
            </w:r>
          </w:p>
        </w:tc>
        <w:tc>
          <w:tcPr>
            <w:tcW w:w="711" w:type="pct"/>
            <w:vAlign w:val="center"/>
          </w:tcPr>
          <w:p w14:paraId="1AAFA976"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29°45'58.8"N</w:t>
            </w:r>
          </w:p>
          <w:p w14:paraId="6004D50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78°06'41.0"E</w:t>
            </w:r>
          </w:p>
        </w:tc>
        <w:tc>
          <w:tcPr>
            <w:tcW w:w="494" w:type="pct"/>
            <w:vAlign w:val="center"/>
          </w:tcPr>
          <w:p w14:paraId="346E54F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252.87</w:t>
            </w:r>
          </w:p>
        </w:tc>
        <w:tc>
          <w:tcPr>
            <w:tcW w:w="356" w:type="pct"/>
            <w:vAlign w:val="center"/>
          </w:tcPr>
          <w:p w14:paraId="07BEBAF6"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25</w:t>
            </w:r>
          </w:p>
        </w:tc>
        <w:tc>
          <w:tcPr>
            <w:tcW w:w="357" w:type="pct"/>
            <w:vAlign w:val="center"/>
          </w:tcPr>
          <w:p w14:paraId="3B17356D"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w:t>
            </w:r>
          </w:p>
        </w:tc>
        <w:tc>
          <w:tcPr>
            <w:tcW w:w="379" w:type="pct"/>
            <w:vAlign w:val="center"/>
          </w:tcPr>
          <w:p w14:paraId="04696A12"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22.23</w:t>
            </w:r>
          </w:p>
        </w:tc>
        <w:tc>
          <w:tcPr>
            <w:tcW w:w="356" w:type="pct"/>
            <w:vAlign w:val="center"/>
          </w:tcPr>
          <w:p w14:paraId="5B16F55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31.12</w:t>
            </w:r>
          </w:p>
        </w:tc>
        <w:tc>
          <w:tcPr>
            <w:tcW w:w="357" w:type="pct"/>
            <w:vAlign w:val="center"/>
          </w:tcPr>
          <w:p w14:paraId="1ACF5C1C"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26.48</w:t>
            </w:r>
          </w:p>
        </w:tc>
        <w:tc>
          <w:tcPr>
            <w:tcW w:w="411" w:type="pct"/>
            <w:vAlign w:val="center"/>
          </w:tcPr>
          <w:p w14:paraId="200D4C8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28.80</w:t>
            </w:r>
          </w:p>
        </w:tc>
      </w:tr>
      <w:tr w:rsidR="0086183A" w:rsidRPr="00EF5057" w14:paraId="389A5595" w14:textId="77777777" w:rsidTr="00EF5057">
        <w:trPr>
          <w:trHeight w:val="130"/>
          <w:jc w:val="center"/>
        </w:trPr>
        <w:tc>
          <w:tcPr>
            <w:tcW w:w="865" w:type="pct"/>
            <w:vAlign w:val="center"/>
          </w:tcPr>
          <w:p w14:paraId="33B715A5"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11C6360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Badshapur</w:t>
            </w:r>
            <w:proofErr w:type="spellEnd"/>
          </w:p>
        </w:tc>
        <w:tc>
          <w:tcPr>
            <w:tcW w:w="711" w:type="pct"/>
            <w:vAlign w:val="center"/>
          </w:tcPr>
          <w:p w14:paraId="7C148C20"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29°48'22.2"N</w:t>
            </w:r>
          </w:p>
          <w:p w14:paraId="3B50AE0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78°08'13.2"E</w:t>
            </w:r>
          </w:p>
        </w:tc>
        <w:tc>
          <w:tcPr>
            <w:tcW w:w="494" w:type="pct"/>
            <w:vAlign w:val="center"/>
          </w:tcPr>
          <w:p w14:paraId="2131D71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249.53</w:t>
            </w:r>
          </w:p>
        </w:tc>
        <w:tc>
          <w:tcPr>
            <w:tcW w:w="356" w:type="pct"/>
            <w:vAlign w:val="center"/>
          </w:tcPr>
          <w:p w14:paraId="1015EAF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26</w:t>
            </w:r>
          </w:p>
        </w:tc>
        <w:tc>
          <w:tcPr>
            <w:tcW w:w="357" w:type="pct"/>
            <w:vAlign w:val="center"/>
          </w:tcPr>
          <w:p w14:paraId="33E4F75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21</w:t>
            </w:r>
          </w:p>
        </w:tc>
        <w:tc>
          <w:tcPr>
            <w:tcW w:w="379" w:type="pct"/>
            <w:vAlign w:val="center"/>
          </w:tcPr>
          <w:p w14:paraId="71F212CE"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23.92</w:t>
            </w:r>
          </w:p>
        </w:tc>
        <w:tc>
          <w:tcPr>
            <w:tcW w:w="356" w:type="pct"/>
            <w:vAlign w:val="center"/>
          </w:tcPr>
          <w:p w14:paraId="6EC8643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19.87</w:t>
            </w:r>
          </w:p>
        </w:tc>
        <w:tc>
          <w:tcPr>
            <w:tcW w:w="357" w:type="pct"/>
            <w:vAlign w:val="center"/>
          </w:tcPr>
          <w:p w14:paraId="18BA7EA9"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23.14</w:t>
            </w:r>
          </w:p>
        </w:tc>
        <w:tc>
          <w:tcPr>
            <w:tcW w:w="411" w:type="pct"/>
            <w:vAlign w:val="center"/>
          </w:tcPr>
          <w:p w14:paraId="4599CEAB"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21.51</w:t>
            </w:r>
          </w:p>
        </w:tc>
      </w:tr>
      <w:tr w:rsidR="0086183A" w:rsidRPr="00EF5057" w14:paraId="08021746" w14:textId="77777777" w:rsidTr="00EF5057">
        <w:trPr>
          <w:trHeight w:val="130"/>
          <w:jc w:val="center"/>
        </w:trPr>
        <w:tc>
          <w:tcPr>
            <w:tcW w:w="865" w:type="pct"/>
            <w:vAlign w:val="center"/>
          </w:tcPr>
          <w:p w14:paraId="13D1F858"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
        </w:tc>
        <w:tc>
          <w:tcPr>
            <w:tcW w:w="715" w:type="pct"/>
            <w:vAlign w:val="center"/>
          </w:tcPr>
          <w:p w14:paraId="7930F8D2"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Devipur</w:t>
            </w:r>
            <w:proofErr w:type="spellEnd"/>
          </w:p>
        </w:tc>
        <w:tc>
          <w:tcPr>
            <w:tcW w:w="711" w:type="pct"/>
            <w:vAlign w:val="center"/>
          </w:tcPr>
          <w:p w14:paraId="66C67A9C"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29°48'22.2"N</w:t>
            </w:r>
          </w:p>
          <w:p w14:paraId="675AA948"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78°08'13.2"E</w:t>
            </w:r>
          </w:p>
        </w:tc>
        <w:tc>
          <w:tcPr>
            <w:tcW w:w="494" w:type="pct"/>
            <w:vAlign w:val="center"/>
          </w:tcPr>
          <w:p w14:paraId="1C1D1D9A"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357.11</w:t>
            </w:r>
          </w:p>
        </w:tc>
        <w:tc>
          <w:tcPr>
            <w:tcW w:w="356" w:type="pct"/>
            <w:vAlign w:val="center"/>
          </w:tcPr>
          <w:p w14:paraId="24056CBF"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w:t>
            </w:r>
          </w:p>
        </w:tc>
        <w:tc>
          <w:tcPr>
            <w:tcW w:w="357" w:type="pct"/>
            <w:vAlign w:val="center"/>
          </w:tcPr>
          <w:p w14:paraId="7F29A004"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25</w:t>
            </w:r>
          </w:p>
        </w:tc>
        <w:tc>
          <w:tcPr>
            <w:tcW w:w="379" w:type="pct"/>
            <w:vAlign w:val="center"/>
          </w:tcPr>
          <w:p w14:paraId="7AECC857"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22.52</w:t>
            </w:r>
          </w:p>
        </w:tc>
        <w:tc>
          <w:tcPr>
            <w:tcW w:w="356" w:type="pct"/>
            <w:vAlign w:val="center"/>
          </w:tcPr>
          <w:p w14:paraId="68CE9A6E"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15.14</w:t>
            </w:r>
          </w:p>
        </w:tc>
        <w:tc>
          <w:tcPr>
            <w:tcW w:w="357" w:type="pct"/>
            <w:vAlign w:val="center"/>
          </w:tcPr>
          <w:p w14:paraId="59074C4B" w14:textId="77777777" w:rsidR="0086183A" w:rsidRPr="00EF5057" w:rsidRDefault="0086183A" w:rsidP="00EF5057">
            <w:pPr>
              <w:spacing w:before="16" w:after="16"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13.45</w:t>
            </w:r>
          </w:p>
        </w:tc>
        <w:tc>
          <w:tcPr>
            <w:tcW w:w="411" w:type="pct"/>
            <w:vAlign w:val="center"/>
          </w:tcPr>
          <w:p w14:paraId="0806CD64" w14:textId="77777777" w:rsidR="0086183A" w:rsidRPr="00EF5057" w:rsidRDefault="0086183A" w:rsidP="00EF5057">
            <w:pPr>
              <w:spacing w:before="16" w:after="16"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14.30</w:t>
            </w:r>
          </w:p>
        </w:tc>
      </w:tr>
      <w:tr w:rsidR="0086183A" w:rsidRPr="00EF5057" w14:paraId="220878CD" w14:textId="77777777" w:rsidTr="00EF5057">
        <w:trPr>
          <w:trHeight w:val="114"/>
          <w:jc w:val="center"/>
        </w:trPr>
        <w:tc>
          <w:tcPr>
            <w:tcW w:w="865" w:type="pct"/>
            <w:vAlign w:val="center"/>
          </w:tcPr>
          <w:p w14:paraId="534396C5" w14:textId="77777777" w:rsidR="0086183A" w:rsidRPr="00EF5057" w:rsidRDefault="0086183A" w:rsidP="00EF5057">
            <w:pPr>
              <w:spacing w:before="10" w:after="10" w:line="240" w:lineRule="auto"/>
              <w:ind w:right="-158"/>
              <w:jc w:val="both"/>
              <w:rPr>
                <w:rFonts w:ascii="Times New Roman" w:hAnsi="Times New Roman" w:cs="Times New Roman"/>
                <w:color w:val="000000" w:themeColor="text1"/>
              </w:rPr>
            </w:pPr>
          </w:p>
        </w:tc>
        <w:tc>
          <w:tcPr>
            <w:tcW w:w="1427" w:type="pct"/>
            <w:gridSpan w:val="2"/>
            <w:vAlign w:val="center"/>
          </w:tcPr>
          <w:p w14:paraId="62FBE233"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7421A82C" w14:textId="77777777" w:rsidR="0086183A" w:rsidRPr="00EF5057" w:rsidRDefault="0086183A" w:rsidP="00EF5057">
            <w:pPr>
              <w:spacing w:before="10" w:after="10" w:line="240" w:lineRule="auto"/>
              <w:ind w:right="-158"/>
              <w:jc w:val="both"/>
              <w:rPr>
                <w:rFonts w:ascii="Times New Roman" w:hAnsi="Times New Roman" w:cs="Times New Roman"/>
                <w:b/>
                <w:color w:val="000000" w:themeColor="text1"/>
              </w:rPr>
            </w:pPr>
          </w:p>
        </w:tc>
        <w:tc>
          <w:tcPr>
            <w:tcW w:w="356" w:type="pct"/>
            <w:vAlign w:val="center"/>
          </w:tcPr>
          <w:p w14:paraId="4A3DA488"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50.36</w:t>
            </w:r>
          </w:p>
        </w:tc>
        <w:tc>
          <w:tcPr>
            <w:tcW w:w="357" w:type="pct"/>
            <w:vAlign w:val="center"/>
          </w:tcPr>
          <w:p w14:paraId="39DDDBAF"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37.24</w:t>
            </w:r>
          </w:p>
        </w:tc>
        <w:tc>
          <w:tcPr>
            <w:tcW w:w="379" w:type="pct"/>
            <w:vAlign w:val="center"/>
          </w:tcPr>
          <w:p w14:paraId="0F41A018"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31.89</w:t>
            </w:r>
          </w:p>
        </w:tc>
        <w:tc>
          <w:tcPr>
            <w:tcW w:w="356" w:type="pct"/>
            <w:vAlign w:val="center"/>
          </w:tcPr>
          <w:p w14:paraId="63A77230"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34.57</w:t>
            </w:r>
          </w:p>
        </w:tc>
        <w:tc>
          <w:tcPr>
            <w:tcW w:w="357" w:type="pct"/>
            <w:vAlign w:val="center"/>
          </w:tcPr>
          <w:p w14:paraId="29D4817E"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31.92</w:t>
            </w:r>
          </w:p>
        </w:tc>
        <w:tc>
          <w:tcPr>
            <w:tcW w:w="411" w:type="pct"/>
            <w:vAlign w:val="center"/>
          </w:tcPr>
          <w:p w14:paraId="58788162" w14:textId="77777777" w:rsidR="0086183A" w:rsidRPr="00EF5057" w:rsidRDefault="0086183A" w:rsidP="00EF5057">
            <w:pPr>
              <w:spacing w:before="10" w:after="10"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32.15</w:t>
            </w:r>
          </w:p>
        </w:tc>
      </w:tr>
      <w:tr w:rsidR="0086183A" w:rsidRPr="00EF5057" w14:paraId="13D38F7F" w14:textId="77777777" w:rsidTr="00EF5057">
        <w:trPr>
          <w:trHeight w:val="114"/>
          <w:jc w:val="center"/>
        </w:trPr>
        <w:tc>
          <w:tcPr>
            <w:tcW w:w="865" w:type="pct"/>
            <w:vMerge w:val="restart"/>
            <w:vAlign w:val="center"/>
          </w:tcPr>
          <w:p w14:paraId="3A0F0F0A"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Rampur</w:t>
            </w:r>
          </w:p>
          <w:p w14:paraId="6EC0BFC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(Uttar Pradesh)</w:t>
            </w:r>
          </w:p>
        </w:tc>
        <w:tc>
          <w:tcPr>
            <w:tcW w:w="715" w:type="pct"/>
            <w:vAlign w:val="center"/>
          </w:tcPr>
          <w:p w14:paraId="738B457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Jagatpur</w:t>
            </w:r>
            <w:proofErr w:type="spellEnd"/>
          </w:p>
        </w:tc>
        <w:tc>
          <w:tcPr>
            <w:tcW w:w="711" w:type="pct"/>
            <w:vAlign w:val="center"/>
          </w:tcPr>
          <w:p w14:paraId="40F5856E"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28°51'27.5"N</w:t>
            </w:r>
          </w:p>
          <w:p w14:paraId="260CAFA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79°02'32.1"E</w:t>
            </w:r>
          </w:p>
        </w:tc>
        <w:tc>
          <w:tcPr>
            <w:tcW w:w="494" w:type="pct"/>
            <w:vAlign w:val="center"/>
          </w:tcPr>
          <w:p w14:paraId="4FBB08E2"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200.12</w:t>
            </w:r>
          </w:p>
        </w:tc>
        <w:tc>
          <w:tcPr>
            <w:tcW w:w="356" w:type="pct"/>
            <w:vAlign w:val="center"/>
          </w:tcPr>
          <w:p w14:paraId="5550ABE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w:t>
            </w:r>
          </w:p>
        </w:tc>
        <w:tc>
          <w:tcPr>
            <w:tcW w:w="357" w:type="pct"/>
            <w:vAlign w:val="center"/>
          </w:tcPr>
          <w:p w14:paraId="12E09D8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54</w:t>
            </w:r>
          </w:p>
        </w:tc>
        <w:tc>
          <w:tcPr>
            <w:tcW w:w="379" w:type="pct"/>
            <w:vAlign w:val="center"/>
          </w:tcPr>
          <w:p w14:paraId="4E083C9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58.57</w:t>
            </w:r>
          </w:p>
        </w:tc>
        <w:tc>
          <w:tcPr>
            <w:tcW w:w="356" w:type="pct"/>
            <w:vAlign w:val="center"/>
          </w:tcPr>
          <w:p w14:paraId="2D09C3C0"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46.47</w:t>
            </w:r>
          </w:p>
        </w:tc>
        <w:tc>
          <w:tcPr>
            <w:tcW w:w="357" w:type="pct"/>
            <w:vAlign w:val="center"/>
          </w:tcPr>
          <w:p w14:paraId="6AA7747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38.48</w:t>
            </w:r>
          </w:p>
        </w:tc>
        <w:tc>
          <w:tcPr>
            <w:tcW w:w="411" w:type="pct"/>
            <w:vAlign w:val="center"/>
          </w:tcPr>
          <w:p w14:paraId="352CD426"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42.475</w:t>
            </w:r>
          </w:p>
        </w:tc>
      </w:tr>
      <w:tr w:rsidR="0086183A" w:rsidRPr="00EF5057" w14:paraId="256A6518" w14:textId="77777777" w:rsidTr="00EF5057">
        <w:trPr>
          <w:trHeight w:val="122"/>
          <w:jc w:val="center"/>
        </w:trPr>
        <w:tc>
          <w:tcPr>
            <w:tcW w:w="865" w:type="pct"/>
            <w:vMerge/>
            <w:vAlign w:val="center"/>
          </w:tcPr>
          <w:p w14:paraId="3634BEDF"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208B52A5"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Benazeerpura</w:t>
            </w:r>
            <w:proofErr w:type="spellEnd"/>
          </w:p>
        </w:tc>
        <w:tc>
          <w:tcPr>
            <w:tcW w:w="711" w:type="pct"/>
            <w:vAlign w:val="center"/>
          </w:tcPr>
          <w:p w14:paraId="1BEE516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28°47'56.2"N</w:t>
            </w:r>
          </w:p>
          <w:p w14:paraId="20B648A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79°00'04.1"E</w:t>
            </w:r>
          </w:p>
        </w:tc>
        <w:tc>
          <w:tcPr>
            <w:tcW w:w="494" w:type="pct"/>
            <w:vAlign w:val="center"/>
          </w:tcPr>
          <w:p w14:paraId="0C0E96F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187.15</w:t>
            </w:r>
          </w:p>
        </w:tc>
        <w:tc>
          <w:tcPr>
            <w:tcW w:w="356" w:type="pct"/>
            <w:vAlign w:val="center"/>
          </w:tcPr>
          <w:p w14:paraId="26C19F0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55</w:t>
            </w:r>
          </w:p>
        </w:tc>
        <w:tc>
          <w:tcPr>
            <w:tcW w:w="357" w:type="pct"/>
            <w:vAlign w:val="center"/>
          </w:tcPr>
          <w:p w14:paraId="6CFF871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53</w:t>
            </w:r>
          </w:p>
        </w:tc>
        <w:tc>
          <w:tcPr>
            <w:tcW w:w="379" w:type="pct"/>
            <w:vAlign w:val="center"/>
          </w:tcPr>
          <w:p w14:paraId="21EE879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53.83</w:t>
            </w:r>
          </w:p>
        </w:tc>
        <w:tc>
          <w:tcPr>
            <w:tcW w:w="356" w:type="pct"/>
            <w:vAlign w:val="center"/>
          </w:tcPr>
          <w:p w14:paraId="56D4D75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43.80</w:t>
            </w:r>
          </w:p>
        </w:tc>
        <w:tc>
          <w:tcPr>
            <w:tcW w:w="357" w:type="pct"/>
            <w:vAlign w:val="center"/>
          </w:tcPr>
          <w:p w14:paraId="3E57025F"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39.48</w:t>
            </w:r>
          </w:p>
        </w:tc>
        <w:tc>
          <w:tcPr>
            <w:tcW w:w="411" w:type="pct"/>
            <w:vAlign w:val="center"/>
          </w:tcPr>
          <w:p w14:paraId="2B02CC7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41.64</w:t>
            </w:r>
          </w:p>
        </w:tc>
      </w:tr>
      <w:tr w:rsidR="0086183A" w:rsidRPr="00EF5057" w14:paraId="3B762EF5" w14:textId="77777777" w:rsidTr="00EF5057">
        <w:trPr>
          <w:trHeight w:val="122"/>
          <w:jc w:val="center"/>
        </w:trPr>
        <w:tc>
          <w:tcPr>
            <w:tcW w:w="865" w:type="pct"/>
            <w:vMerge/>
            <w:vAlign w:val="center"/>
          </w:tcPr>
          <w:p w14:paraId="7DB5133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26AF52D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Rampur</w:t>
            </w:r>
          </w:p>
        </w:tc>
        <w:tc>
          <w:tcPr>
            <w:tcW w:w="711" w:type="pct"/>
            <w:vAlign w:val="center"/>
          </w:tcPr>
          <w:p w14:paraId="2F08DEFD"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28°46'58.6"N</w:t>
            </w:r>
          </w:p>
          <w:p w14:paraId="025F5932"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78°59'34.2"E</w:t>
            </w:r>
          </w:p>
        </w:tc>
        <w:tc>
          <w:tcPr>
            <w:tcW w:w="494" w:type="pct"/>
            <w:vAlign w:val="center"/>
          </w:tcPr>
          <w:p w14:paraId="1EED790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189.09</w:t>
            </w:r>
          </w:p>
        </w:tc>
        <w:tc>
          <w:tcPr>
            <w:tcW w:w="356" w:type="pct"/>
            <w:vAlign w:val="center"/>
          </w:tcPr>
          <w:p w14:paraId="1747EAC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w:t>
            </w:r>
          </w:p>
        </w:tc>
        <w:tc>
          <w:tcPr>
            <w:tcW w:w="357" w:type="pct"/>
            <w:vAlign w:val="center"/>
          </w:tcPr>
          <w:p w14:paraId="3D07268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72</w:t>
            </w:r>
          </w:p>
        </w:tc>
        <w:tc>
          <w:tcPr>
            <w:tcW w:w="379" w:type="pct"/>
            <w:vAlign w:val="center"/>
          </w:tcPr>
          <w:p w14:paraId="565E7032"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64.00</w:t>
            </w:r>
          </w:p>
        </w:tc>
        <w:tc>
          <w:tcPr>
            <w:tcW w:w="356" w:type="pct"/>
            <w:vAlign w:val="center"/>
          </w:tcPr>
          <w:p w14:paraId="000315D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35.89</w:t>
            </w:r>
          </w:p>
        </w:tc>
        <w:tc>
          <w:tcPr>
            <w:tcW w:w="357" w:type="pct"/>
            <w:vAlign w:val="center"/>
          </w:tcPr>
          <w:p w14:paraId="116AA81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40.25</w:t>
            </w:r>
          </w:p>
        </w:tc>
        <w:tc>
          <w:tcPr>
            <w:tcW w:w="411" w:type="pct"/>
            <w:vAlign w:val="center"/>
          </w:tcPr>
          <w:p w14:paraId="43C0186F"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38.07</w:t>
            </w:r>
          </w:p>
        </w:tc>
      </w:tr>
      <w:tr w:rsidR="0086183A" w:rsidRPr="00EF5057" w14:paraId="7622119A" w14:textId="77777777" w:rsidTr="00EF5057">
        <w:trPr>
          <w:trHeight w:val="122"/>
          <w:jc w:val="center"/>
        </w:trPr>
        <w:tc>
          <w:tcPr>
            <w:tcW w:w="865" w:type="pct"/>
            <w:vMerge/>
            <w:vAlign w:val="center"/>
          </w:tcPr>
          <w:p w14:paraId="3FF439E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175D548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Dinpur</w:t>
            </w:r>
            <w:proofErr w:type="spellEnd"/>
          </w:p>
        </w:tc>
        <w:tc>
          <w:tcPr>
            <w:tcW w:w="711" w:type="pct"/>
            <w:vAlign w:val="center"/>
          </w:tcPr>
          <w:p w14:paraId="72801561"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28°42'18.8"N</w:t>
            </w:r>
          </w:p>
          <w:p w14:paraId="36C12ABE"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79°05'35.1"E</w:t>
            </w:r>
          </w:p>
        </w:tc>
        <w:tc>
          <w:tcPr>
            <w:tcW w:w="494" w:type="pct"/>
            <w:vAlign w:val="center"/>
          </w:tcPr>
          <w:p w14:paraId="2B91824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188.37</w:t>
            </w:r>
          </w:p>
        </w:tc>
        <w:tc>
          <w:tcPr>
            <w:tcW w:w="356" w:type="pct"/>
            <w:vAlign w:val="center"/>
          </w:tcPr>
          <w:p w14:paraId="083FD40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65</w:t>
            </w:r>
          </w:p>
        </w:tc>
        <w:tc>
          <w:tcPr>
            <w:tcW w:w="357" w:type="pct"/>
            <w:vAlign w:val="center"/>
          </w:tcPr>
          <w:p w14:paraId="13B6028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w:t>
            </w:r>
          </w:p>
        </w:tc>
        <w:tc>
          <w:tcPr>
            <w:tcW w:w="379" w:type="pct"/>
            <w:vAlign w:val="center"/>
          </w:tcPr>
          <w:p w14:paraId="488B19A1"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60.50</w:t>
            </w:r>
          </w:p>
        </w:tc>
        <w:tc>
          <w:tcPr>
            <w:tcW w:w="356" w:type="pct"/>
            <w:vAlign w:val="center"/>
          </w:tcPr>
          <w:p w14:paraId="1B631E9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43.57</w:t>
            </w:r>
          </w:p>
        </w:tc>
        <w:tc>
          <w:tcPr>
            <w:tcW w:w="357" w:type="pct"/>
            <w:vAlign w:val="center"/>
          </w:tcPr>
          <w:p w14:paraId="449A40C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37.58</w:t>
            </w:r>
          </w:p>
        </w:tc>
        <w:tc>
          <w:tcPr>
            <w:tcW w:w="411" w:type="pct"/>
            <w:vAlign w:val="center"/>
          </w:tcPr>
          <w:p w14:paraId="6CB4FB8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40.575</w:t>
            </w:r>
          </w:p>
        </w:tc>
      </w:tr>
      <w:tr w:rsidR="0086183A" w:rsidRPr="00EF5057" w14:paraId="31CDC99F" w14:textId="77777777" w:rsidTr="00EF5057">
        <w:trPr>
          <w:trHeight w:val="122"/>
          <w:jc w:val="center"/>
        </w:trPr>
        <w:tc>
          <w:tcPr>
            <w:tcW w:w="865" w:type="pct"/>
            <w:vMerge/>
            <w:vAlign w:val="center"/>
          </w:tcPr>
          <w:p w14:paraId="140A3D8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67E826C2"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Dhamora</w:t>
            </w:r>
            <w:proofErr w:type="spellEnd"/>
          </w:p>
        </w:tc>
        <w:tc>
          <w:tcPr>
            <w:tcW w:w="711" w:type="pct"/>
            <w:vAlign w:val="center"/>
          </w:tcPr>
          <w:p w14:paraId="5023C6D4"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28°40'53.2"N</w:t>
            </w:r>
          </w:p>
          <w:p w14:paraId="078F9181"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79°06'47.2"E</w:t>
            </w:r>
          </w:p>
        </w:tc>
        <w:tc>
          <w:tcPr>
            <w:tcW w:w="494" w:type="pct"/>
            <w:vAlign w:val="center"/>
          </w:tcPr>
          <w:p w14:paraId="29CDB73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181</w:t>
            </w:r>
          </w:p>
        </w:tc>
        <w:tc>
          <w:tcPr>
            <w:tcW w:w="356" w:type="pct"/>
            <w:vAlign w:val="center"/>
          </w:tcPr>
          <w:p w14:paraId="53FA790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w:t>
            </w:r>
          </w:p>
        </w:tc>
        <w:tc>
          <w:tcPr>
            <w:tcW w:w="357" w:type="pct"/>
            <w:vAlign w:val="center"/>
          </w:tcPr>
          <w:p w14:paraId="4B02807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w:t>
            </w:r>
          </w:p>
        </w:tc>
        <w:tc>
          <w:tcPr>
            <w:tcW w:w="379" w:type="pct"/>
            <w:vAlign w:val="center"/>
          </w:tcPr>
          <w:p w14:paraId="3A06935F"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45.50</w:t>
            </w:r>
          </w:p>
        </w:tc>
        <w:tc>
          <w:tcPr>
            <w:tcW w:w="356" w:type="pct"/>
            <w:vAlign w:val="center"/>
          </w:tcPr>
          <w:p w14:paraId="295063F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36.14</w:t>
            </w:r>
          </w:p>
        </w:tc>
        <w:tc>
          <w:tcPr>
            <w:tcW w:w="357" w:type="pct"/>
            <w:vAlign w:val="center"/>
          </w:tcPr>
          <w:p w14:paraId="0C174336"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28.47</w:t>
            </w:r>
          </w:p>
        </w:tc>
        <w:tc>
          <w:tcPr>
            <w:tcW w:w="411" w:type="pct"/>
            <w:vAlign w:val="center"/>
          </w:tcPr>
          <w:p w14:paraId="737A319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32.305</w:t>
            </w:r>
          </w:p>
        </w:tc>
      </w:tr>
      <w:tr w:rsidR="0086183A" w:rsidRPr="00EF5057" w14:paraId="1E3C55F9" w14:textId="77777777" w:rsidTr="00EF5057">
        <w:trPr>
          <w:trHeight w:val="122"/>
          <w:jc w:val="center"/>
        </w:trPr>
        <w:tc>
          <w:tcPr>
            <w:tcW w:w="865" w:type="pct"/>
            <w:vAlign w:val="center"/>
          </w:tcPr>
          <w:p w14:paraId="3EBCA92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1427" w:type="pct"/>
            <w:gridSpan w:val="2"/>
            <w:vAlign w:val="center"/>
          </w:tcPr>
          <w:p w14:paraId="66B25FE9"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64165B90" w14:textId="77777777" w:rsidR="0086183A" w:rsidRPr="00EF5057" w:rsidRDefault="0086183A" w:rsidP="00EF5057">
            <w:pPr>
              <w:spacing w:before="4" w:after="4" w:line="240" w:lineRule="auto"/>
              <w:ind w:right="-158"/>
              <w:jc w:val="both"/>
              <w:rPr>
                <w:rFonts w:ascii="Times New Roman" w:hAnsi="Times New Roman" w:cs="Times New Roman"/>
                <w:b/>
                <w:color w:val="000000" w:themeColor="text1"/>
              </w:rPr>
            </w:pPr>
          </w:p>
        </w:tc>
        <w:tc>
          <w:tcPr>
            <w:tcW w:w="356" w:type="pct"/>
            <w:vAlign w:val="center"/>
          </w:tcPr>
          <w:p w14:paraId="48C38F0F"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56.76</w:t>
            </w:r>
          </w:p>
        </w:tc>
        <w:tc>
          <w:tcPr>
            <w:tcW w:w="357" w:type="pct"/>
            <w:vAlign w:val="center"/>
          </w:tcPr>
          <w:p w14:paraId="115413EF"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56.20</w:t>
            </w:r>
          </w:p>
        </w:tc>
        <w:tc>
          <w:tcPr>
            <w:tcW w:w="379" w:type="pct"/>
            <w:vAlign w:val="center"/>
          </w:tcPr>
          <w:p w14:paraId="618D775D"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56.48</w:t>
            </w:r>
          </w:p>
        </w:tc>
        <w:tc>
          <w:tcPr>
            <w:tcW w:w="356" w:type="pct"/>
            <w:vAlign w:val="center"/>
          </w:tcPr>
          <w:p w14:paraId="0B2905D4"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41.17</w:t>
            </w:r>
          </w:p>
        </w:tc>
        <w:tc>
          <w:tcPr>
            <w:tcW w:w="357" w:type="pct"/>
            <w:vAlign w:val="center"/>
          </w:tcPr>
          <w:p w14:paraId="3FD13DBA"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36.85</w:t>
            </w:r>
          </w:p>
        </w:tc>
        <w:tc>
          <w:tcPr>
            <w:tcW w:w="411" w:type="pct"/>
            <w:vAlign w:val="center"/>
          </w:tcPr>
          <w:p w14:paraId="5939ECC0"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39.01</w:t>
            </w:r>
          </w:p>
        </w:tc>
      </w:tr>
      <w:tr w:rsidR="0086183A" w:rsidRPr="00EF5057" w14:paraId="1A5A6B54" w14:textId="77777777" w:rsidTr="00EF5057">
        <w:trPr>
          <w:trHeight w:val="114"/>
          <w:jc w:val="center"/>
        </w:trPr>
        <w:tc>
          <w:tcPr>
            <w:tcW w:w="865" w:type="pct"/>
            <w:vMerge w:val="restart"/>
            <w:vAlign w:val="center"/>
          </w:tcPr>
          <w:p w14:paraId="0BBAEB3B" w14:textId="77777777" w:rsidR="004B48D3"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 xml:space="preserve">Moradabad </w:t>
            </w:r>
          </w:p>
          <w:p w14:paraId="1CDEEBA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(Uttar Pradesh)</w:t>
            </w:r>
          </w:p>
        </w:tc>
        <w:tc>
          <w:tcPr>
            <w:tcW w:w="715" w:type="pct"/>
            <w:vAlign w:val="center"/>
          </w:tcPr>
          <w:p w14:paraId="2F027E5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Chamraua</w:t>
            </w:r>
            <w:proofErr w:type="spellEnd"/>
          </w:p>
        </w:tc>
        <w:tc>
          <w:tcPr>
            <w:tcW w:w="711" w:type="pct"/>
            <w:vAlign w:val="center"/>
          </w:tcPr>
          <w:p w14:paraId="0DB5BD4E"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28°48'58.8"N</w:t>
            </w:r>
          </w:p>
          <w:p w14:paraId="102C09D1"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78°53'14.6"E</w:t>
            </w:r>
          </w:p>
        </w:tc>
        <w:tc>
          <w:tcPr>
            <w:tcW w:w="494" w:type="pct"/>
            <w:vAlign w:val="center"/>
          </w:tcPr>
          <w:p w14:paraId="04815E6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191.47</w:t>
            </w:r>
          </w:p>
        </w:tc>
        <w:tc>
          <w:tcPr>
            <w:tcW w:w="356" w:type="pct"/>
            <w:vAlign w:val="center"/>
          </w:tcPr>
          <w:p w14:paraId="720FA08F"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75</w:t>
            </w:r>
          </w:p>
        </w:tc>
        <w:tc>
          <w:tcPr>
            <w:tcW w:w="357" w:type="pct"/>
            <w:vAlign w:val="center"/>
          </w:tcPr>
          <w:p w14:paraId="5C8F738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62</w:t>
            </w:r>
          </w:p>
        </w:tc>
        <w:tc>
          <w:tcPr>
            <w:tcW w:w="379" w:type="pct"/>
            <w:vAlign w:val="center"/>
          </w:tcPr>
          <w:p w14:paraId="0650CDC1"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68.50</w:t>
            </w:r>
          </w:p>
        </w:tc>
        <w:tc>
          <w:tcPr>
            <w:tcW w:w="356" w:type="pct"/>
            <w:vAlign w:val="center"/>
          </w:tcPr>
          <w:p w14:paraId="64F21D4F"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38.47</w:t>
            </w:r>
          </w:p>
        </w:tc>
        <w:tc>
          <w:tcPr>
            <w:tcW w:w="357" w:type="pct"/>
            <w:vAlign w:val="center"/>
          </w:tcPr>
          <w:p w14:paraId="375B426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34.89</w:t>
            </w:r>
          </w:p>
        </w:tc>
        <w:tc>
          <w:tcPr>
            <w:tcW w:w="411" w:type="pct"/>
            <w:vAlign w:val="center"/>
          </w:tcPr>
          <w:p w14:paraId="430E658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36.68</w:t>
            </w:r>
          </w:p>
        </w:tc>
      </w:tr>
      <w:tr w:rsidR="0086183A" w:rsidRPr="00EF5057" w14:paraId="7D9704A1" w14:textId="77777777" w:rsidTr="00EF5057">
        <w:trPr>
          <w:trHeight w:val="130"/>
          <w:jc w:val="center"/>
        </w:trPr>
        <w:tc>
          <w:tcPr>
            <w:tcW w:w="865" w:type="pct"/>
            <w:vMerge/>
            <w:vAlign w:val="center"/>
          </w:tcPr>
          <w:p w14:paraId="19D4233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7A5813E6"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Laxmipur</w:t>
            </w:r>
            <w:proofErr w:type="spellEnd"/>
          </w:p>
        </w:tc>
        <w:tc>
          <w:tcPr>
            <w:tcW w:w="711" w:type="pct"/>
            <w:vAlign w:val="center"/>
          </w:tcPr>
          <w:p w14:paraId="200068B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28°49'48.0"N</w:t>
            </w:r>
          </w:p>
          <w:p w14:paraId="4ABE58F3"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78°51'14.5"E</w:t>
            </w:r>
          </w:p>
        </w:tc>
        <w:tc>
          <w:tcPr>
            <w:tcW w:w="494" w:type="pct"/>
            <w:vAlign w:val="center"/>
          </w:tcPr>
          <w:p w14:paraId="036730A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194.19</w:t>
            </w:r>
          </w:p>
        </w:tc>
        <w:tc>
          <w:tcPr>
            <w:tcW w:w="356" w:type="pct"/>
            <w:vAlign w:val="center"/>
          </w:tcPr>
          <w:p w14:paraId="28C2505C"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w:t>
            </w:r>
          </w:p>
        </w:tc>
        <w:tc>
          <w:tcPr>
            <w:tcW w:w="357" w:type="pct"/>
            <w:vAlign w:val="center"/>
          </w:tcPr>
          <w:p w14:paraId="41919D2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w:t>
            </w:r>
          </w:p>
        </w:tc>
        <w:tc>
          <w:tcPr>
            <w:tcW w:w="379" w:type="pct"/>
            <w:vAlign w:val="center"/>
          </w:tcPr>
          <w:p w14:paraId="0A46E92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50.50</w:t>
            </w:r>
          </w:p>
        </w:tc>
        <w:tc>
          <w:tcPr>
            <w:tcW w:w="356" w:type="pct"/>
            <w:vAlign w:val="center"/>
          </w:tcPr>
          <w:p w14:paraId="5D6BBDB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35.89</w:t>
            </w:r>
          </w:p>
        </w:tc>
        <w:tc>
          <w:tcPr>
            <w:tcW w:w="357" w:type="pct"/>
            <w:vAlign w:val="center"/>
          </w:tcPr>
          <w:p w14:paraId="095AA81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34.25</w:t>
            </w:r>
          </w:p>
        </w:tc>
        <w:tc>
          <w:tcPr>
            <w:tcW w:w="411" w:type="pct"/>
            <w:vAlign w:val="center"/>
          </w:tcPr>
          <w:p w14:paraId="75EF6F8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35.07</w:t>
            </w:r>
          </w:p>
        </w:tc>
      </w:tr>
      <w:tr w:rsidR="0086183A" w:rsidRPr="00EF5057" w14:paraId="2AC4095A" w14:textId="77777777" w:rsidTr="00EF5057">
        <w:trPr>
          <w:trHeight w:val="122"/>
          <w:jc w:val="center"/>
        </w:trPr>
        <w:tc>
          <w:tcPr>
            <w:tcW w:w="865" w:type="pct"/>
            <w:vMerge/>
            <w:vAlign w:val="center"/>
          </w:tcPr>
          <w:p w14:paraId="25998C4D"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p>
        </w:tc>
        <w:tc>
          <w:tcPr>
            <w:tcW w:w="715" w:type="pct"/>
            <w:vAlign w:val="center"/>
          </w:tcPr>
          <w:p w14:paraId="0EA82A8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Rafatpur</w:t>
            </w:r>
            <w:proofErr w:type="spellEnd"/>
          </w:p>
        </w:tc>
        <w:tc>
          <w:tcPr>
            <w:tcW w:w="711" w:type="pct"/>
            <w:vAlign w:val="center"/>
          </w:tcPr>
          <w:p w14:paraId="647484F6"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28°49'17.9"N</w:t>
            </w:r>
          </w:p>
          <w:p w14:paraId="651DBE3C"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78°49'46.6"E</w:t>
            </w:r>
          </w:p>
        </w:tc>
        <w:tc>
          <w:tcPr>
            <w:tcW w:w="494" w:type="pct"/>
            <w:vAlign w:val="center"/>
          </w:tcPr>
          <w:p w14:paraId="4118011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191.17</w:t>
            </w:r>
          </w:p>
        </w:tc>
        <w:tc>
          <w:tcPr>
            <w:tcW w:w="356" w:type="pct"/>
            <w:vAlign w:val="center"/>
          </w:tcPr>
          <w:p w14:paraId="50EE2AB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w:t>
            </w:r>
          </w:p>
        </w:tc>
        <w:tc>
          <w:tcPr>
            <w:tcW w:w="357" w:type="pct"/>
            <w:vAlign w:val="center"/>
          </w:tcPr>
          <w:p w14:paraId="5BE98F2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41</w:t>
            </w:r>
          </w:p>
        </w:tc>
        <w:tc>
          <w:tcPr>
            <w:tcW w:w="379" w:type="pct"/>
            <w:vAlign w:val="center"/>
          </w:tcPr>
          <w:p w14:paraId="2A2517B2"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43.00</w:t>
            </w:r>
          </w:p>
        </w:tc>
        <w:tc>
          <w:tcPr>
            <w:tcW w:w="356" w:type="pct"/>
            <w:vAlign w:val="center"/>
          </w:tcPr>
          <w:p w14:paraId="6C0AC34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33.14</w:t>
            </w:r>
          </w:p>
        </w:tc>
        <w:tc>
          <w:tcPr>
            <w:tcW w:w="357" w:type="pct"/>
            <w:vAlign w:val="center"/>
          </w:tcPr>
          <w:p w14:paraId="73F377A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28.78</w:t>
            </w:r>
          </w:p>
        </w:tc>
        <w:tc>
          <w:tcPr>
            <w:tcW w:w="411" w:type="pct"/>
            <w:vAlign w:val="center"/>
          </w:tcPr>
          <w:p w14:paraId="5E42264C"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30.96</w:t>
            </w:r>
          </w:p>
        </w:tc>
      </w:tr>
      <w:tr w:rsidR="0086183A" w:rsidRPr="00EF5057" w14:paraId="5109BC68" w14:textId="77777777" w:rsidTr="00EF5057">
        <w:trPr>
          <w:trHeight w:val="122"/>
          <w:jc w:val="center"/>
        </w:trPr>
        <w:tc>
          <w:tcPr>
            <w:tcW w:w="865" w:type="pct"/>
            <w:vMerge/>
            <w:vAlign w:val="center"/>
          </w:tcPr>
          <w:p w14:paraId="3DA79012"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604EDC3A"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Faridpur</w:t>
            </w:r>
          </w:p>
        </w:tc>
        <w:tc>
          <w:tcPr>
            <w:tcW w:w="711" w:type="pct"/>
            <w:vAlign w:val="center"/>
          </w:tcPr>
          <w:p w14:paraId="4C63872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28°47'08.7"N</w:t>
            </w:r>
          </w:p>
          <w:p w14:paraId="21455E41"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78°45'22.5"E</w:t>
            </w:r>
          </w:p>
        </w:tc>
        <w:tc>
          <w:tcPr>
            <w:tcW w:w="494" w:type="pct"/>
            <w:vAlign w:val="center"/>
          </w:tcPr>
          <w:p w14:paraId="7D3DB116"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192.14</w:t>
            </w:r>
          </w:p>
        </w:tc>
        <w:tc>
          <w:tcPr>
            <w:tcW w:w="356" w:type="pct"/>
            <w:vAlign w:val="center"/>
          </w:tcPr>
          <w:p w14:paraId="42BF922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63</w:t>
            </w:r>
          </w:p>
        </w:tc>
        <w:tc>
          <w:tcPr>
            <w:tcW w:w="357" w:type="pct"/>
            <w:vAlign w:val="center"/>
          </w:tcPr>
          <w:p w14:paraId="4A56B11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60</w:t>
            </w:r>
          </w:p>
        </w:tc>
        <w:tc>
          <w:tcPr>
            <w:tcW w:w="379" w:type="pct"/>
            <w:vAlign w:val="center"/>
          </w:tcPr>
          <w:p w14:paraId="7AD3BD47"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61.50</w:t>
            </w:r>
          </w:p>
        </w:tc>
        <w:tc>
          <w:tcPr>
            <w:tcW w:w="356" w:type="pct"/>
            <w:vAlign w:val="center"/>
          </w:tcPr>
          <w:p w14:paraId="2811406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51.33</w:t>
            </w:r>
          </w:p>
        </w:tc>
        <w:tc>
          <w:tcPr>
            <w:tcW w:w="357" w:type="pct"/>
            <w:vAlign w:val="center"/>
          </w:tcPr>
          <w:p w14:paraId="38E0BA1C"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54.28</w:t>
            </w:r>
          </w:p>
        </w:tc>
        <w:tc>
          <w:tcPr>
            <w:tcW w:w="411" w:type="pct"/>
            <w:vAlign w:val="center"/>
          </w:tcPr>
          <w:p w14:paraId="2050A65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52.805</w:t>
            </w:r>
          </w:p>
        </w:tc>
      </w:tr>
      <w:tr w:rsidR="0086183A" w:rsidRPr="00EF5057" w14:paraId="3FC42DA5" w14:textId="77777777" w:rsidTr="00EF5057">
        <w:trPr>
          <w:trHeight w:val="130"/>
          <w:jc w:val="center"/>
        </w:trPr>
        <w:tc>
          <w:tcPr>
            <w:tcW w:w="865" w:type="pct"/>
            <w:vMerge/>
            <w:vAlign w:val="center"/>
          </w:tcPr>
          <w:p w14:paraId="7D8DBE1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41C2702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Mangupura</w:t>
            </w:r>
            <w:proofErr w:type="spellEnd"/>
          </w:p>
        </w:tc>
        <w:tc>
          <w:tcPr>
            <w:tcW w:w="711" w:type="pct"/>
            <w:vAlign w:val="center"/>
          </w:tcPr>
          <w:p w14:paraId="5B55E62E"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28°49'05.0"N</w:t>
            </w:r>
          </w:p>
          <w:p w14:paraId="096C544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78°42'04.3"E</w:t>
            </w:r>
          </w:p>
        </w:tc>
        <w:tc>
          <w:tcPr>
            <w:tcW w:w="494" w:type="pct"/>
            <w:vAlign w:val="center"/>
          </w:tcPr>
          <w:p w14:paraId="1BE9A19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199.66</w:t>
            </w:r>
          </w:p>
        </w:tc>
        <w:tc>
          <w:tcPr>
            <w:tcW w:w="356" w:type="pct"/>
            <w:vAlign w:val="center"/>
          </w:tcPr>
          <w:p w14:paraId="6CE85B5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w:t>
            </w:r>
          </w:p>
        </w:tc>
        <w:tc>
          <w:tcPr>
            <w:tcW w:w="357" w:type="pct"/>
            <w:vAlign w:val="center"/>
          </w:tcPr>
          <w:p w14:paraId="2904273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w:t>
            </w:r>
          </w:p>
        </w:tc>
        <w:tc>
          <w:tcPr>
            <w:tcW w:w="379" w:type="pct"/>
            <w:vAlign w:val="center"/>
          </w:tcPr>
          <w:p w14:paraId="1F622FE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44.00</w:t>
            </w:r>
          </w:p>
        </w:tc>
        <w:tc>
          <w:tcPr>
            <w:tcW w:w="356" w:type="pct"/>
            <w:vAlign w:val="center"/>
          </w:tcPr>
          <w:p w14:paraId="14D42AC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43.45</w:t>
            </w:r>
          </w:p>
        </w:tc>
        <w:tc>
          <w:tcPr>
            <w:tcW w:w="357" w:type="pct"/>
            <w:vAlign w:val="center"/>
          </w:tcPr>
          <w:p w14:paraId="2A79CBD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40</w:t>
            </w:r>
          </w:p>
        </w:tc>
        <w:tc>
          <w:tcPr>
            <w:tcW w:w="411" w:type="pct"/>
            <w:vAlign w:val="center"/>
          </w:tcPr>
          <w:p w14:paraId="1D8CDB42"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41.725</w:t>
            </w:r>
          </w:p>
        </w:tc>
      </w:tr>
      <w:tr w:rsidR="0086183A" w:rsidRPr="00EF5057" w14:paraId="35FA3BBE" w14:textId="77777777" w:rsidTr="00EF5057">
        <w:trPr>
          <w:trHeight w:val="114"/>
          <w:jc w:val="center"/>
        </w:trPr>
        <w:tc>
          <w:tcPr>
            <w:tcW w:w="865" w:type="pct"/>
            <w:vAlign w:val="center"/>
          </w:tcPr>
          <w:p w14:paraId="6417F565"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1427" w:type="pct"/>
            <w:gridSpan w:val="2"/>
            <w:vAlign w:val="center"/>
          </w:tcPr>
          <w:p w14:paraId="062E1776"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3146AF55" w14:textId="77777777" w:rsidR="0086183A" w:rsidRPr="00EF5057" w:rsidRDefault="0086183A" w:rsidP="00EF5057">
            <w:pPr>
              <w:spacing w:before="4" w:after="4" w:line="240" w:lineRule="auto"/>
              <w:ind w:right="-158"/>
              <w:jc w:val="both"/>
              <w:rPr>
                <w:rFonts w:ascii="Times New Roman" w:hAnsi="Times New Roman" w:cs="Times New Roman"/>
                <w:b/>
                <w:color w:val="000000" w:themeColor="text1"/>
              </w:rPr>
            </w:pPr>
          </w:p>
        </w:tc>
        <w:tc>
          <w:tcPr>
            <w:tcW w:w="356" w:type="pct"/>
            <w:vAlign w:val="center"/>
          </w:tcPr>
          <w:p w14:paraId="7FC122D2"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56.80</w:t>
            </w:r>
          </w:p>
        </w:tc>
        <w:tc>
          <w:tcPr>
            <w:tcW w:w="357" w:type="pct"/>
            <w:vAlign w:val="center"/>
          </w:tcPr>
          <w:p w14:paraId="2F61D56A"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50.20</w:t>
            </w:r>
          </w:p>
        </w:tc>
        <w:tc>
          <w:tcPr>
            <w:tcW w:w="379" w:type="pct"/>
            <w:vAlign w:val="center"/>
          </w:tcPr>
          <w:p w14:paraId="5745188D"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53.50</w:t>
            </w:r>
          </w:p>
        </w:tc>
        <w:tc>
          <w:tcPr>
            <w:tcW w:w="356" w:type="pct"/>
            <w:vAlign w:val="center"/>
          </w:tcPr>
          <w:p w14:paraId="10CBB949"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40.46</w:t>
            </w:r>
          </w:p>
        </w:tc>
        <w:tc>
          <w:tcPr>
            <w:tcW w:w="357" w:type="pct"/>
            <w:vAlign w:val="center"/>
          </w:tcPr>
          <w:p w14:paraId="728FD3BF"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38.44</w:t>
            </w:r>
          </w:p>
        </w:tc>
        <w:tc>
          <w:tcPr>
            <w:tcW w:w="411" w:type="pct"/>
            <w:vAlign w:val="center"/>
          </w:tcPr>
          <w:p w14:paraId="12BB495D"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39.45</w:t>
            </w:r>
          </w:p>
        </w:tc>
      </w:tr>
      <w:tr w:rsidR="0086183A" w:rsidRPr="00EF5057" w14:paraId="39F36ACE" w14:textId="77777777" w:rsidTr="00EF5057">
        <w:trPr>
          <w:trHeight w:val="122"/>
          <w:jc w:val="center"/>
        </w:trPr>
        <w:tc>
          <w:tcPr>
            <w:tcW w:w="865" w:type="pct"/>
            <w:vMerge w:val="restart"/>
            <w:vAlign w:val="center"/>
          </w:tcPr>
          <w:p w14:paraId="5BD2C263" w14:textId="77777777" w:rsidR="004B48D3"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 xml:space="preserve">Bareilly </w:t>
            </w:r>
          </w:p>
          <w:p w14:paraId="3F782C0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(Uttar Pradesh)</w:t>
            </w:r>
          </w:p>
        </w:tc>
        <w:tc>
          <w:tcPr>
            <w:tcW w:w="715" w:type="pct"/>
            <w:vAlign w:val="center"/>
          </w:tcPr>
          <w:p w14:paraId="003ED1A2"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Baheri</w:t>
            </w:r>
            <w:proofErr w:type="spellEnd"/>
          </w:p>
        </w:tc>
        <w:tc>
          <w:tcPr>
            <w:tcW w:w="711" w:type="pct"/>
            <w:vAlign w:val="center"/>
          </w:tcPr>
          <w:p w14:paraId="04FCDE57"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28°45'28.4"N</w:t>
            </w:r>
          </w:p>
          <w:p w14:paraId="73EA62B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79°29'41.7"E</w:t>
            </w:r>
          </w:p>
        </w:tc>
        <w:tc>
          <w:tcPr>
            <w:tcW w:w="494" w:type="pct"/>
            <w:vAlign w:val="center"/>
          </w:tcPr>
          <w:p w14:paraId="01D99D5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196.22</w:t>
            </w:r>
          </w:p>
        </w:tc>
        <w:tc>
          <w:tcPr>
            <w:tcW w:w="356" w:type="pct"/>
            <w:vAlign w:val="center"/>
          </w:tcPr>
          <w:p w14:paraId="1475252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45</w:t>
            </w:r>
          </w:p>
        </w:tc>
        <w:tc>
          <w:tcPr>
            <w:tcW w:w="357" w:type="pct"/>
            <w:vAlign w:val="center"/>
          </w:tcPr>
          <w:p w14:paraId="6D1E7B1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51</w:t>
            </w:r>
          </w:p>
        </w:tc>
        <w:tc>
          <w:tcPr>
            <w:tcW w:w="379" w:type="pct"/>
            <w:vAlign w:val="center"/>
          </w:tcPr>
          <w:p w14:paraId="45652E38"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48.00</w:t>
            </w:r>
          </w:p>
        </w:tc>
        <w:tc>
          <w:tcPr>
            <w:tcW w:w="356" w:type="pct"/>
            <w:vAlign w:val="center"/>
          </w:tcPr>
          <w:p w14:paraId="55AB06C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38.78</w:t>
            </w:r>
          </w:p>
        </w:tc>
        <w:tc>
          <w:tcPr>
            <w:tcW w:w="357" w:type="pct"/>
            <w:vAlign w:val="center"/>
          </w:tcPr>
          <w:p w14:paraId="1D2F60AD"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43.14</w:t>
            </w:r>
          </w:p>
        </w:tc>
        <w:tc>
          <w:tcPr>
            <w:tcW w:w="411" w:type="pct"/>
            <w:vAlign w:val="center"/>
          </w:tcPr>
          <w:p w14:paraId="3D9C8DA9"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40.96</w:t>
            </w:r>
          </w:p>
        </w:tc>
      </w:tr>
      <w:tr w:rsidR="0086183A" w:rsidRPr="00EF5057" w14:paraId="48035BCE" w14:textId="77777777" w:rsidTr="00EF5057">
        <w:trPr>
          <w:trHeight w:val="248"/>
          <w:jc w:val="center"/>
        </w:trPr>
        <w:tc>
          <w:tcPr>
            <w:tcW w:w="865" w:type="pct"/>
            <w:vMerge/>
            <w:vAlign w:val="center"/>
          </w:tcPr>
          <w:p w14:paraId="4A55359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41F55950"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Bhairpur</w:t>
            </w:r>
            <w:proofErr w:type="spellEnd"/>
            <w:r w:rsidRPr="00EF5057">
              <w:rPr>
                <w:rFonts w:ascii="Times New Roman" w:hAnsi="Times New Roman" w:cs="Times New Roman"/>
                <w:color w:val="000000" w:themeColor="text1"/>
              </w:rPr>
              <w:t xml:space="preserve"> </w:t>
            </w:r>
            <w:proofErr w:type="spellStart"/>
            <w:r w:rsidRPr="00EF5057">
              <w:rPr>
                <w:rFonts w:ascii="Times New Roman" w:hAnsi="Times New Roman" w:cs="Times New Roman"/>
                <w:color w:val="000000" w:themeColor="text1"/>
              </w:rPr>
              <w:t>Khajuria</w:t>
            </w:r>
            <w:proofErr w:type="spellEnd"/>
          </w:p>
        </w:tc>
        <w:tc>
          <w:tcPr>
            <w:tcW w:w="711" w:type="pct"/>
            <w:vAlign w:val="center"/>
          </w:tcPr>
          <w:p w14:paraId="7C703723"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28°34'32.1"N</w:t>
            </w:r>
          </w:p>
          <w:p w14:paraId="78003B30"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79°27'59.3"E</w:t>
            </w:r>
          </w:p>
        </w:tc>
        <w:tc>
          <w:tcPr>
            <w:tcW w:w="494" w:type="pct"/>
            <w:vAlign w:val="center"/>
          </w:tcPr>
          <w:p w14:paraId="3BEB9BD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182.17</w:t>
            </w:r>
          </w:p>
        </w:tc>
        <w:tc>
          <w:tcPr>
            <w:tcW w:w="356" w:type="pct"/>
            <w:vAlign w:val="center"/>
          </w:tcPr>
          <w:p w14:paraId="58C68D9A"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49</w:t>
            </w:r>
          </w:p>
        </w:tc>
        <w:tc>
          <w:tcPr>
            <w:tcW w:w="357" w:type="pct"/>
            <w:vAlign w:val="center"/>
          </w:tcPr>
          <w:p w14:paraId="54332882"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56</w:t>
            </w:r>
          </w:p>
        </w:tc>
        <w:tc>
          <w:tcPr>
            <w:tcW w:w="379" w:type="pct"/>
            <w:vAlign w:val="center"/>
          </w:tcPr>
          <w:p w14:paraId="49A5DBB7"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52.50</w:t>
            </w:r>
          </w:p>
        </w:tc>
        <w:tc>
          <w:tcPr>
            <w:tcW w:w="356" w:type="pct"/>
            <w:vAlign w:val="center"/>
          </w:tcPr>
          <w:p w14:paraId="7AEAE92C"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35.69</w:t>
            </w:r>
          </w:p>
        </w:tc>
        <w:tc>
          <w:tcPr>
            <w:tcW w:w="357" w:type="pct"/>
            <w:vAlign w:val="center"/>
          </w:tcPr>
          <w:p w14:paraId="21003A3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33.45</w:t>
            </w:r>
          </w:p>
        </w:tc>
        <w:tc>
          <w:tcPr>
            <w:tcW w:w="411" w:type="pct"/>
            <w:vAlign w:val="center"/>
          </w:tcPr>
          <w:p w14:paraId="20C5315C"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34.57</w:t>
            </w:r>
          </w:p>
        </w:tc>
      </w:tr>
      <w:tr w:rsidR="0086183A" w:rsidRPr="00EF5057" w14:paraId="4C3A7416" w14:textId="77777777" w:rsidTr="00EF5057">
        <w:trPr>
          <w:trHeight w:val="130"/>
          <w:jc w:val="center"/>
        </w:trPr>
        <w:tc>
          <w:tcPr>
            <w:tcW w:w="865" w:type="pct"/>
            <w:vMerge/>
            <w:vAlign w:val="center"/>
          </w:tcPr>
          <w:p w14:paraId="43E5CF51"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715" w:type="pct"/>
            <w:vAlign w:val="center"/>
          </w:tcPr>
          <w:p w14:paraId="624F3C5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Bhori</w:t>
            </w:r>
            <w:proofErr w:type="spellEnd"/>
            <w:r w:rsidRPr="00EF5057">
              <w:rPr>
                <w:rFonts w:ascii="Times New Roman" w:hAnsi="Times New Roman" w:cs="Times New Roman"/>
                <w:color w:val="000000" w:themeColor="text1"/>
              </w:rPr>
              <w:t xml:space="preserve"> Pura</w:t>
            </w:r>
          </w:p>
        </w:tc>
        <w:tc>
          <w:tcPr>
            <w:tcW w:w="711" w:type="pct"/>
            <w:vAlign w:val="center"/>
          </w:tcPr>
          <w:p w14:paraId="14CA3D8E"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28°31'12.7"N</w:t>
            </w:r>
          </w:p>
          <w:p w14:paraId="2DA83EA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79°27'08.9"E</w:t>
            </w:r>
          </w:p>
        </w:tc>
        <w:tc>
          <w:tcPr>
            <w:tcW w:w="494" w:type="pct"/>
            <w:vAlign w:val="center"/>
          </w:tcPr>
          <w:p w14:paraId="2A78BD93"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180.11</w:t>
            </w:r>
          </w:p>
        </w:tc>
        <w:tc>
          <w:tcPr>
            <w:tcW w:w="356" w:type="pct"/>
            <w:vAlign w:val="center"/>
          </w:tcPr>
          <w:p w14:paraId="750D849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48</w:t>
            </w:r>
          </w:p>
        </w:tc>
        <w:tc>
          <w:tcPr>
            <w:tcW w:w="357" w:type="pct"/>
            <w:vAlign w:val="center"/>
          </w:tcPr>
          <w:p w14:paraId="22A5A7E6"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46</w:t>
            </w:r>
          </w:p>
        </w:tc>
        <w:tc>
          <w:tcPr>
            <w:tcW w:w="379" w:type="pct"/>
            <w:vAlign w:val="center"/>
          </w:tcPr>
          <w:p w14:paraId="4826D7D4"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47.00</w:t>
            </w:r>
          </w:p>
        </w:tc>
        <w:tc>
          <w:tcPr>
            <w:tcW w:w="356" w:type="pct"/>
            <w:vAlign w:val="center"/>
          </w:tcPr>
          <w:p w14:paraId="1532BF7A"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33.26</w:t>
            </w:r>
          </w:p>
        </w:tc>
        <w:tc>
          <w:tcPr>
            <w:tcW w:w="357" w:type="pct"/>
            <w:vAlign w:val="center"/>
          </w:tcPr>
          <w:p w14:paraId="56E86E8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29.58</w:t>
            </w:r>
          </w:p>
        </w:tc>
        <w:tc>
          <w:tcPr>
            <w:tcW w:w="411" w:type="pct"/>
            <w:vAlign w:val="center"/>
          </w:tcPr>
          <w:p w14:paraId="2DE52EA0"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31.42</w:t>
            </w:r>
          </w:p>
        </w:tc>
      </w:tr>
      <w:tr w:rsidR="0086183A" w:rsidRPr="00EF5057" w14:paraId="28C690AF" w14:textId="77777777" w:rsidTr="00EF5057">
        <w:trPr>
          <w:trHeight w:val="275"/>
          <w:jc w:val="center"/>
        </w:trPr>
        <w:tc>
          <w:tcPr>
            <w:tcW w:w="865" w:type="pct"/>
            <w:vMerge/>
            <w:vAlign w:val="center"/>
          </w:tcPr>
          <w:p w14:paraId="7984402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p>
        </w:tc>
        <w:tc>
          <w:tcPr>
            <w:tcW w:w="715" w:type="pct"/>
            <w:vAlign w:val="center"/>
          </w:tcPr>
          <w:p w14:paraId="619E72BB"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roofErr w:type="spellStart"/>
            <w:r w:rsidRPr="00EF5057">
              <w:rPr>
                <w:rFonts w:ascii="Times New Roman" w:hAnsi="Times New Roman" w:cs="Times New Roman"/>
                <w:color w:val="000000" w:themeColor="text1"/>
              </w:rPr>
              <w:t>Abheypur</w:t>
            </w:r>
            <w:proofErr w:type="spellEnd"/>
          </w:p>
        </w:tc>
        <w:tc>
          <w:tcPr>
            <w:tcW w:w="711" w:type="pct"/>
            <w:vAlign w:val="center"/>
          </w:tcPr>
          <w:p w14:paraId="16A46A4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28°28'16.9"N</w:t>
            </w:r>
          </w:p>
          <w:p w14:paraId="3C8E8A7A"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79°26'34.9"E</w:t>
            </w:r>
          </w:p>
        </w:tc>
        <w:tc>
          <w:tcPr>
            <w:tcW w:w="494" w:type="pct"/>
            <w:vAlign w:val="center"/>
          </w:tcPr>
          <w:p w14:paraId="43632BE2"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178.94</w:t>
            </w:r>
          </w:p>
        </w:tc>
        <w:tc>
          <w:tcPr>
            <w:tcW w:w="356" w:type="pct"/>
            <w:vAlign w:val="center"/>
          </w:tcPr>
          <w:p w14:paraId="4E975478"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49</w:t>
            </w:r>
          </w:p>
        </w:tc>
        <w:tc>
          <w:tcPr>
            <w:tcW w:w="357" w:type="pct"/>
            <w:vAlign w:val="center"/>
          </w:tcPr>
          <w:p w14:paraId="1E90517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57</w:t>
            </w:r>
          </w:p>
        </w:tc>
        <w:tc>
          <w:tcPr>
            <w:tcW w:w="379" w:type="pct"/>
            <w:vAlign w:val="center"/>
          </w:tcPr>
          <w:p w14:paraId="219316B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53.00</w:t>
            </w:r>
          </w:p>
        </w:tc>
        <w:tc>
          <w:tcPr>
            <w:tcW w:w="356" w:type="pct"/>
            <w:vAlign w:val="center"/>
          </w:tcPr>
          <w:p w14:paraId="22DADF9E"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38.78</w:t>
            </w:r>
          </w:p>
        </w:tc>
        <w:tc>
          <w:tcPr>
            <w:tcW w:w="357" w:type="pct"/>
            <w:vAlign w:val="center"/>
          </w:tcPr>
          <w:p w14:paraId="41C17D46"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37.18</w:t>
            </w:r>
          </w:p>
        </w:tc>
        <w:tc>
          <w:tcPr>
            <w:tcW w:w="411" w:type="pct"/>
            <w:vAlign w:val="center"/>
          </w:tcPr>
          <w:p w14:paraId="36EFCE35"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37.98</w:t>
            </w:r>
          </w:p>
        </w:tc>
      </w:tr>
      <w:tr w:rsidR="0086183A" w:rsidRPr="00EF5057" w14:paraId="575074AE" w14:textId="77777777" w:rsidTr="00EF5057">
        <w:trPr>
          <w:trHeight w:val="86"/>
          <w:jc w:val="center"/>
        </w:trPr>
        <w:tc>
          <w:tcPr>
            <w:tcW w:w="865" w:type="pct"/>
            <w:vMerge/>
            <w:vAlign w:val="center"/>
          </w:tcPr>
          <w:p w14:paraId="64A963B6"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p>
        </w:tc>
        <w:tc>
          <w:tcPr>
            <w:tcW w:w="715" w:type="pct"/>
            <w:vAlign w:val="center"/>
          </w:tcPr>
          <w:p w14:paraId="51632AA9"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Bilwa</w:t>
            </w:r>
          </w:p>
        </w:tc>
        <w:tc>
          <w:tcPr>
            <w:tcW w:w="711" w:type="pct"/>
            <w:vAlign w:val="center"/>
          </w:tcPr>
          <w:p w14:paraId="646884A9"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28°26'33.7"N</w:t>
            </w:r>
          </w:p>
          <w:p w14:paraId="18B63D7C"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79°26'03.4"E</w:t>
            </w:r>
          </w:p>
        </w:tc>
        <w:tc>
          <w:tcPr>
            <w:tcW w:w="494" w:type="pct"/>
            <w:vAlign w:val="center"/>
          </w:tcPr>
          <w:p w14:paraId="22617BB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177.89</w:t>
            </w:r>
          </w:p>
        </w:tc>
        <w:tc>
          <w:tcPr>
            <w:tcW w:w="356" w:type="pct"/>
            <w:vAlign w:val="center"/>
          </w:tcPr>
          <w:p w14:paraId="10D3E1C4"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49</w:t>
            </w:r>
          </w:p>
        </w:tc>
        <w:tc>
          <w:tcPr>
            <w:tcW w:w="357" w:type="pct"/>
            <w:vAlign w:val="center"/>
          </w:tcPr>
          <w:p w14:paraId="2B88DE3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58</w:t>
            </w:r>
          </w:p>
        </w:tc>
        <w:tc>
          <w:tcPr>
            <w:tcW w:w="379" w:type="pct"/>
            <w:vAlign w:val="center"/>
          </w:tcPr>
          <w:p w14:paraId="3CC1BECB"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53.50</w:t>
            </w:r>
          </w:p>
        </w:tc>
        <w:tc>
          <w:tcPr>
            <w:tcW w:w="356" w:type="pct"/>
            <w:vAlign w:val="center"/>
          </w:tcPr>
          <w:p w14:paraId="6FC15147"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34.58</w:t>
            </w:r>
          </w:p>
        </w:tc>
        <w:tc>
          <w:tcPr>
            <w:tcW w:w="357" w:type="pct"/>
            <w:vAlign w:val="center"/>
          </w:tcPr>
          <w:p w14:paraId="66580155"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r w:rsidRPr="00EF5057">
              <w:rPr>
                <w:rFonts w:ascii="Times New Roman" w:hAnsi="Times New Roman" w:cs="Times New Roman"/>
                <w:color w:val="000000" w:themeColor="text1"/>
              </w:rPr>
              <w:t>35.58</w:t>
            </w:r>
          </w:p>
        </w:tc>
        <w:tc>
          <w:tcPr>
            <w:tcW w:w="411" w:type="pct"/>
            <w:vAlign w:val="center"/>
          </w:tcPr>
          <w:p w14:paraId="5938137C" w14:textId="77777777" w:rsidR="0086183A" w:rsidRPr="00EF5057" w:rsidRDefault="0086183A" w:rsidP="00EF5057">
            <w:pPr>
              <w:spacing w:before="4" w:after="4" w:line="240" w:lineRule="auto"/>
              <w:ind w:right="-158"/>
              <w:jc w:val="both"/>
              <w:rPr>
                <w:rFonts w:ascii="Times New Roman" w:hAnsi="Times New Roman" w:cs="Times New Roman"/>
                <w:bCs/>
                <w:color w:val="000000" w:themeColor="text1"/>
              </w:rPr>
            </w:pPr>
            <w:r w:rsidRPr="00EF5057">
              <w:rPr>
                <w:rFonts w:ascii="Times New Roman" w:hAnsi="Times New Roman" w:cs="Times New Roman"/>
                <w:bCs/>
                <w:color w:val="000000" w:themeColor="text1"/>
              </w:rPr>
              <w:t>35.08</w:t>
            </w:r>
          </w:p>
        </w:tc>
      </w:tr>
      <w:tr w:rsidR="0086183A" w:rsidRPr="00EF5057" w14:paraId="2154E378" w14:textId="77777777" w:rsidTr="00EF5057">
        <w:trPr>
          <w:trHeight w:val="24"/>
          <w:jc w:val="center"/>
        </w:trPr>
        <w:tc>
          <w:tcPr>
            <w:tcW w:w="865" w:type="pct"/>
            <w:vAlign w:val="center"/>
          </w:tcPr>
          <w:p w14:paraId="449921FC" w14:textId="77777777" w:rsidR="0086183A" w:rsidRPr="00EF5057" w:rsidRDefault="0086183A" w:rsidP="00EF5057">
            <w:pPr>
              <w:spacing w:before="4" w:after="4" w:line="240" w:lineRule="auto"/>
              <w:ind w:right="-158"/>
              <w:jc w:val="both"/>
              <w:rPr>
                <w:rFonts w:ascii="Times New Roman" w:hAnsi="Times New Roman" w:cs="Times New Roman"/>
                <w:color w:val="000000" w:themeColor="text1"/>
              </w:rPr>
            </w:pPr>
          </w:p>
        </w:tc>
        <w:tc>
          <w:tcPr>
            <w:tcW w:w="1427" w:type="pct"/>
            <w:gridSpan w:val="2"/>
            <w:vAlign w:val="center"/>
          </w:tcPr>
          <w:p w14:paraId="41B9942B"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Mean</w:t>
            </w:r>
          </w:p>
        </w:tc>
        <w:tc>
          <w:tcPr>
            <w:tcW w:w="494" w:type="pct"/>
            <w:vAlign w:val="center"/>
          </w:tcPr>
          <w:p w14:paraId="07760460" w14:textId="77777777" w:rsidR="0086183A" w:rsidRPr="00EF5057" w:rsidRDefault="0086183A" w:rsidP="00EF5057">
            <w:pPr>
              <w:spacing w:before="4" w:after="4" w:line="240" w:lineRule="auto"/>
              <w:ind w:right="-158"/>
              <w:jc w:val="both"/>
              <w:rPr>
                <w:rFonts w:ascii="Times New Roman" w:hAnsi="Times New Roman" w:cs="Times New Roman"/>
                <w:b/>
                <w:color w:val="000000" w:themeColor="text1"/>
              </w:rPr>
            </w:pPr>
          </w:p>
        </w:tc>
        <w:tc>
          <w:tcPr>
            <w:tcW w:w="356" w:type="pct"/>
            <w:vAlign w:val="center"/>
          </w:tcPr>
          <w:p w14:paraId="559286AE"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48</w:t>
            </w:r>
          </w:p>
        </w:tc>
        <w:tc>
          <w:tcPr>
            <w:tcW w:w="357" w:type="pct"/>
            <w:vAlign w:val="center"/>
          </w:tcPr>
          <w:p w14:paraId="714596B4"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53.6</w:t>
            </w:r>
          </w:p>
        </w:tc>
        <w:tc>
          <w:tcPr>
            <w:tcW w:w="379" w:type="pct"/>
            <w:vAlign w:val="center"/>
          </w:tcPr>
          <w:p w14:paraId="15B35AE6"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50.80</w:t>
            </w:r>
          </w:p>
        </w:tc>
        <w:tc>
          <w:tcPr>
            <w:tcW w:w="356" w:type="pct"/>
            <w:vAlign w:val="center"/>
          </w:tcPr>
          <w:p w14:paraId="1CB2E56D"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36.21</w:t>
            </w:r>
          </w:p>
        </w:tc>
        <w:tc>
          <w:tcPr>
            <w:tcW w:w="357" w:type="pct"/>
            <w:vAlign w:val="center"/>
          </w:tcPr>
          <w:p w14:paraId="16183F19"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35.78</w:t>
            </w:r>
          </w:p>
        </w:tc>
        <w:tc>
          <w:tcPr>
            <w:tcW w:w="411" w:type="pct"/>
            <w:vAlign w:val="center"/>
          </w:tcPr>
          <w:p w14:paraId="3B3953E9" w14:textId="77777777" w:rsidR="0086183A" w:rsidRPr="00EF5057" w:rsidRDefault="0086183A" w:rsidP="00EF5057">
            <w:pPr>
              <w:spacing w:before="4" w:after="4" w:line="240" w:lineRule="auto"/>
              <w:ind w:right="-158"/>
              <w:jc w:val="both"/>
              <w:rPr>
                <w:rFonts w:ascii="Times New Roman" w:hAnsi="Times New Roman" w:cs="Times New Roman"/>
                <w:b/>
                <w:bCs/>
                <w:color w:val="000000" w:themeColor="text1"/>
              </w:rPr>
            </w:pPr>
            <w:r w:rsidRPr="00EF5057">
              <w:rPr>
                <w:rFonts w:ascii="Times New Roman" w:hAnsi="Times New Roman" w:cs="Times New Roman"/>
                <w:b/>
                <w:bCs/>
                <w:color w:val="000000" w:themeColor="text1"/>
              </w:rPr>
              <w:t>36.00</w:t>
            </w:r>
          </w:p>
        </w:tc>
      </w:tr>
    </w:tbl>
    <w:p w14:paraId="50A7338E" w14:textId="77777777" w:rsidR="0086183A" w:rsidRPr="0086183A" w:rsidRDefault="0086183A" w:rsidP="00F874A7">
      <w:pPr>
        <w:spacing w:after="120" w:line="276" w:lineRule="auto"/>
        <w:jc w:val="both"/>
        <w:rPr>
          <w:rFonts w:ascii="Times New Roman" w:hAnsi="Times New Roman" w:cs="Times New Roman"/>
          <w:color w:val="000000" w:themeColor="text1"/>
        </w:rPr>
        <w:sectPr w:rsidR="0086183A" w:rsidRPr="0086183A" w:rsidSect="00D51863">
          <w:headerReference w:type="even" r:id="rId7"/>
          <w:headerReference w:type="default" r:id="rId8"/>
          <w:footerReference w:type="even" r:id="rId9"/>
          <w:footerReference w:type="default" r:id="rId10"/>
          <w:headerReference w:type="first" r:id="rId11"/>
          <w:footerReference w:type="first" r:id="rId12"/>
          <w:pgSz w:w="11909" w:h="16834" w:code="9"/>
          <w:pgMar w:top="1728" w:right="1440" w:bottom="1440" w:left="2016" w:header="720" w:footer="1152" w:gutter="0"/>
          <w:cols w:space="720"/>
          <w:docGrid w:linePitch="360"/>
        </w:sectPr>
      </w:pPr>
    </w:p>
    <w:p w14:paraId="3971BAEF" w14:textId="77777777" w:rsidR="0086183A" w:rsidRPr="0086183A" w:rsidRDefault="0086183A" w:rsidP="00F874A7">
      <w:pPr>
        <w:spacing w:after="120" w:line="276" w:lineRule="auto"/>
        <w:ind w:right="-90"/>
        <w:jc w:val="both"/>
        <w:rPr>
          <w:rFonts w:ascii="Times New Roman" w:hAnsi="Times New Roman" w:cs="Times New Roman"/>
          <w:color w:val="000000" w:themeColor="text1"/>
        </w:rPr>
      </w:pPr>
      <w:r w:rsidRPr="0086183A">
        <w:rPr>
          <w:rFonts w:ascii="Times New Roman" w:hAnsi="Times New Roman" w:cs="Times New Roman"/>
          <w:noProof/>
          <w:color w:val="000000" w:themeColor="text1"/>
          <w:lang w:val="en-US"/>
        </w:rPr>
        <w:lastRenderedPageBreak/>
        <mc:AlternateContent>
          <mc:Choice Requires="wps">
            <w:drawing>
              <wp:anchor distT="0" distB="0" distL="114300" distR="114300" simplePos="0" relativeHeight="251660288" behindDoc="0" locked="0" layoutInCell="1" allowOverlap="1" wp14:anchorId="49C631EB" wp14:editId="5375E3AE">
                <wp:simplePos x="0" y="0"/>
                <wp:positionH relativeFrom="column">
                  <wp:posOffset>4442460</wp:posOffset>
                </wp:positionH>
                <wp:positionV relativeFrom="paragraph">
                  <wp:posOffset>250190</wp:posOffset>
                </wp:positionV>
                <wp:extent cx="289560" cy="388620"/>
                <wp:effectExtent l="0" t="0" r="15240"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388620"/>
                        </a:xfrm>
                        <a:prstGeom prst="rect">
                          <a:avLst/>
                        </a:prstGeom>
                        <a:solidFill>
                          <a:sysClr val="window" lastClr="FFFFFF"/>
                        </a:solidFill>
                        <a:ln w="6350">
                          <a:solidFill>
                            <a:prstClr val="black"/>
                          </a:solidFill>
                        </a:ln>
                      </wps:spPr>
                      <wps:txbx>
                        <w:txbxContent>
                          <w:p w14:paraId="5544B40E" w14:textId="77777777" w:rsidR="00383C79" w:rsidRPr="00B11BE5" w:rsidRDefault="00383C79" w:rsidP="0086183A">
                            <w:pPr>
                              <w:rPr>
                                <w:b/>
                                <w:sz w:val="44"/>
                              </w:rPr>
                            </w:pPr>
                            <w:r w:rsidRPr="00B11BE5">
                              <w:rPr>
                                <w:b/>
                                <w:sz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631EB" id="_x0000_t202" coordsize="21600,21600" o:spt="202" path="m,l,21600r21600,l21600,xe">
                <v:stroke joinstyle="miter"/>
                <v:path gradientshapeok="t" o:connecttype="rect"/>
              </v:shapetype>
              <v:shape id="Text Box 18" o:spid="_x0000_s1026" type="#_x0000_t202" style="position:absolute;left:0;text-align:left;margin-left:349.8pt;margin-top:19.7pt;width:22.8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" fillcolor="window" strokeweight=".5pt">
                <v:path arrowok="t"/>
                <v:textbox>
                  <w:txbxContent>
                    <w:p w14:paraId="5544B40E" w14:textId="77777777" w:rsidR="00383C79" w:rsidRPr="00B11BE5" w:rsidRDefault="00383C79" w:rsidP="0086183A">
                      <w:pPr>
                        <w:rPr>
                          <w:b/>
                          <w:sz w:val="44"/>
                        </w:rPr>
                      </w:pPr>
                      <w:r w:rsidRPr="00B11BE5">
                        <w:rPr>
                          <w:b/>
                          <w:sz w:val="36"/>
                        </w:rPr>
                        <w:t>B</w:t>
                      </w:r>
                    </w:p>
                  </w:txbxContent>
                </v:textbox>
              </v:shape>
            </w:pict>
          </mc:Fallback>
        </mc:AlternateContent>
      </w:r>
      <w:r w:rsidRPr="0086183A">
        <w:rPr>
          <w:rFonts w:ascii="Times New Roman" w:hAnsi="Times New Roman" w:cs="Times New Roman"/>
          <w:noProof/>
          <w:color w:val="000000" w:themeColor="text1"/>
          <w:lang w:val="en-US"/>
        </w:rPr>
        <mc:AlternateContent>
          <mc:Choice Requires="wps">
            <w:drawing>
              <wp:anchor distT="0" distB="0" distL="114300" distR="114300" simplePos="0" relativeHeight="251659264" behindDoc="0" locked="0" layoutInCell="1" allowOverlap="1" wp14:anchorId="6CAC65D9" wp14:editId="2CCC154B">
                <wp:simplePos x="0" y="0"/>
                <wp:positionH relativeFrom="column">
                  <wp:posOffset>320040</wp:posOffset>
                </wp:positionH>
                <wp:positionV relativeFrom="paragraph">
                  <wp:posOffset>364490</wp:posOffset>
                </wp:positionV>
                <wp:extent cx="289560" cy="388620"/>
                <wp:effectExtent l="0" t="0" r="1524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388620"/>
                        </a:xfrm>
                        <a:prstGeom prst="rect">
                          <a:avLst/>
                        </a:prstGeom>
                        <a:solidFill>
                          <a:sysClr val="window" lastClr="FFFFFF"/>
                        </a:solidFill>
                        <a:ln w="6350">
                          <a:solidFill>
                            <a:prstClr val="black"/>
                          </a:solidFill>
                        </a:ln>
                      </wps:spPr>
                      <wps:txbx>
                        <w:txbxContent>
                          <w:p w14:paraId="2292CEEA" w14:textId="77777777" w:rsidR="00383C79" w:rsidRPr="00B11BE5" w:rsidRDefault="00383C79" w:rsidP="0086183A">
                            <w:pPr>
                              <w:rPr>
                                <w:b/>
                                <w:sz w:val="44"/>
                              </w:rPr>
                            </w:pPr>
                            <w:r w:rsidRPr="00B11BE5">
                              <w:rPr>
                                <w:b/>
                                <w:sz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C65D9" id="Text Box 16" o:spid="_x0000_s1027" type="#_x0000_t202" style="position:absolute;left:0;text-align:left;margin-left:25.2pt;margin-top:28.7pt;width:22.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" fillcolor="window" strokeweight=".5pt">
                <v:path arrowok="t"/>
                <v:textbox>
                  <w:txbxContent>
                    <w:p w14:paraId="2292CEEA" w14:textId="77777777" w:rsidR="00383C79" w:rsidRPr="00B11BE5" w:rsidRDefault="00383C79" w:rsidP="0086183A">
                      <w:pPr>
                        <w:rPr>
                          <w:b/>
                          <w:sz w:val="44"/>
                        </w:rPr>
                      </w:pPr>
                      <w:r w:rsidRPr="00B11BE5">
                        <w:rPr>
                          <w:b/>
                          <w:sz w:val="36"/>
                        </w:rPr>
                        <w:t>A</w:t>
                      </w:r>
                    </w:p>
                  </w:txbxContent>
                </v:textbox>
              </v:shape>
            </w:pict>
          </mc:Fallback>
        </mc:AlternateContent>
      </w:r>
      <w:r w:rsidRPr="0086183A">
        <w:rPr>
          <w:rFonts w:ascii="Times New Roman" w:hAnsi="Times New Roman" w:cs="Times New Roman"/>
          <w:noProof/>
          <w:color w:val="000000" w:themeColor="text1"/>
          <w:lang w:val="en-US"/>
        </w:rPr>
        <w:drawing>
          <wp:inline distT="0" distB="0" distL="0" distR="0" wp14:anchorId="2C59A19C" wp14:editId="05999C77">
            <wp:extent cx="4130675" cy="4839970"/>
            <wp:effectExtent l="19050" t="0" r="317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130675" cy="4839970"/>
                    </a:xfrm>
                    <a:prstGeom prst="rect">
                      <a:avLst/>
                    </a:prstGeom>
                    <a:noFill/>
                    <a:ln w="9525">
                      <a:noFill/>
                      <a:miter lim="800000"/>
                      <a:headEnd/>
                      <a:tailEnd/>
                    </a:ln>
                  </pic:spPr>
                </pic:pic>
              </a:graphicData>
            </a:graphic>
          </wp:inline>
        </w:drawing>
      </w:r>
      <w:r w:rsidRPr="0086183A">
        <w:rPr>
          <w:rFonts w:ascii="Times New Roman" w:hAnsi="Times New Roman" w:cs="Times New Roman"/>
          <w:color w:val="000000" w:themeColor="text1"/>
        </w:rPr>
        <w:t xml:space="preserve"> </w:t>
      </w:r>
      <w:r w:rsidRPr="0086183A">
        <w:rPr>
          <w:rFonts w:ascii="Times New Roman" w:hAnsi="Times New Roman" w:cs="Times New Roman"/>
          <w:noProof/>
          <w:color w:val="000000" w:themeColor="text1"/>
          <w:lang w:val="en-US"/>
        </w:rPr>
        <w:drawing>
          <wp:inline distT="0" distB="0" distL="0" distR="0" wp14:anchorId="71143CF2" wp14:editId="30730734">
            <wp:extent cx="4036060" cy="4839970"/>
            <wp:effectExtent l="19050" t="0" r="2540" b="0"/>
            <wp:docPr id="2"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7"/>
                    <pic:cNvPicPr>
                      <a:picLocks noGrp="1" noChangeAspect="1" noChangeArrowheads="1"/>
                    </pic:cNvPicPr>
                  </pic:nvPicPr>
                  <pic:blipFill>
                    <a:blip r:embed="rId14"/>
                    <a:srcRect/>
                    <a:stretch>
                      <a:fillRect/>
                    </a:stretch>
                  </pic:blipFill>
                  <pic:spPr bwMode="auto">
                    <a:xfrm>
                      <a:off x="0" y="0"/>
                      <a:ext cx="4036060" cy="4839970"/>
                    </a:xfrm>
                    <a:prstGeom prst="rect">
                      <a:avLst/>
                    </a:prstGeom>
                    <a:noFill/>
                    <a:ln w="9525">
                      <a:noFill/>
                      <a:miter lim="800000"/>
                      <a:headEnd/>
                      <a:tailEnd/>
                    </a:ln>
                  </pic:spPr>
                </pic:pic>
              </a:graphicData>
            </a:graphic>
          </wp:inline>
        </w:drawing>
      </w:r>
    </w:p>
    <w:p w14:paraId="5B1D2F53" w14:textId="77777777" w:rsidR="0086183A" w:rsidRPr="0086183A" w:rsidRDefault="0086183A" w:rsidP="00F874A7">
      <w:pPr>
        <w:spacing w:after="120" w:line="276" w:lineRule="auto"/>
        <w:ind w:left="720" w:hanging="720"/>
        <w:jc w:val="both"/>
        <w:rPr>
          <w:rFonts w:ascii="Times New Roman" w:hAnsi="Times New Roman" w:cs="Times New Roman"/>
          <w:b/>
          <w:bCs/>
          <w:color w:val="000000" w:themeColor="text1"/>
        </w:rPr>
        <w:sectPr w:rsidR="0086183A" w:rsidRPr="0086183A" w:rsidSect="00D51863">
          <w:pgSz w:w="16834" w:h="11909" w:orient="landscape" w:code="9"/>
          <w:pgMar w:top="1728" w:right="1440" w:bottom="1440" w:left="2016" w:header="720" w:footer="1152" w:gutter="0"/>
          <w:cols w:space="720"/>
          <w:docGrid w:linePitch="360"/>
        </w:sectPr>
      </w:pPr>
      <w:r w:rsidRPr="0086183A">
        <w:rPr>
          <w:rFonts w:ascii="Times New Roman" w:hAnsi="Times New Roman" w:cs="Times New Roman"/>
          <w:b/>
          <w:color w:val="000000" w:themeColor="text1"/>
        </w:rPr>
        <w:t xml:space="preserve">Fig. 1 Prevalence and distribution of zonate leaf spot in different sorghum growing areas of Uttarakhand and adjoining areas of UP </w:t>
      </w:r>
      <w:r w:rsidRPr="0086183A">
        <w:rPr>
          <w:rFonts w:ascii="Times New Roman" w:hAnsi="Times New Roman" w:cs="Times New Roman"/>
          <w:b/>
          <w:bCs/>
          <w:color w:val="000000" w:themeColor="text1"/>
        </w:rPr>
        <w:t xml:space="preserve">a) Mean Disease incidence and b) Mean Disease severity of </w:t>
      </w:r>
      <w:r w:rsidRPr="0086183A">
        <w:rPr>
          <w:rFonts w:ascii="Times New Roman" w:hAnsi="Times New Roman" w:cs="Times New Roman"/>
          <w:b/>
          <w:bCs/>
          <w:i/>
          <w:iCs/>
          <w:color w:val="000000" w:themeColor="text1"/>
        </w:rPr>
        <w:t xml:space="preserve">M. </w:t>
      </w:r>
      <w:proofErr w:type="spellStart"/>
      <w:r w:rsidRPr="0086183A">
        <w:rPr>
          <w:rFonts w:ascii="Times New Roman" w:hAnsi="Times New Roman" w:cs="Times New Roman"/>
          <w:b/>
          <w:bCs/>
          <w:i/>
          <w:iCs/>
          <w:color w:val="000000" w:themeColor="text1"/>
        </w:rPr>
        <w:t>sorghi</w:t>
      </w:r>
      <w:proofErr w:type="spellEnd"/>
      <w:r w:rsidRPr="0086183A">
        <w:rPr>
          <w:rFonts w:ascii="Times New Roman" w:hAnsi="Times New Roman" w:cs="Times New Roman"/>
          <w:b/>
          <w:bCs/>
          <w:i/>
          <w:iCs/>
          <w:color w:val="000000" w:themeColor="text1"/>
        </w:rPr>
        <w:t xml:space="preserve"> </w:t>
      </w:r>
      <w:r w:rsidRPr="0086183A">
        <w:rPr>
          <w:rFonts w:ascii="Times New Roman" w:hAnsi="Times New Roman" w:cs="Times New Roman"/>
          <w:b/>
          <w:bCs/>
          <w:color w:val="000000" w:themeColor="text1"/>
        </w:rPr>
        <w:t>during Kharif season 2021 and 2022</w:t>
      </w:r>
    </w:p>
    <w:p w14:paraId="09AD6E74" w14:textId="77777777" w:rsidR="0086183A" w:rsidRPr="0086183A" w:rsidRDefault="0086183A" w:rsidP="00F874A7">
      <w:pPr>
        <w:spacing w:line="276" w:lineRule="auto"/>
        <w:jc w:val="both"/>
        <w:rPr>
          <w:rFonts w:ascii="Times New Roman" w:hAnsi="Times New Roman" w:cs="Times New Roman"/>
          <w:b/>
          <w:sz w:val="28"/>
        </w:rPr>
      </w:pPr>
      <w:r>
        <w:rPr>
          <w:rFonts w:ascii="Times New Roman" w:hAnsi="Times New Roman" w:cs="Times New Roman"/>
          <w:b/>
          <w:sz w:val="28"/>
        </w:rPr>
        <w:lastRenderedPageBreak/>
        <w:t xml:space="preserve">4. </w:t>
      </w:r>
      <w:r w:rsidR="004B48D3" w:rsidRPr="0086183A">
        <w:rPr>
          <w:rFonts w:ascii="Times New Roman" w:hAnsi="Times New Roman" w:cs="Times New Roman"/>
          <w:b/>
          <w:sz w:val="28"/>
        </w:rPr>
        <w:t>CONCLUSION</w:t>
      </w:r>
    </w:p>
    <w:p w14:paraId="5D730FD0" w14:textId="77777777" w:rsidR="0086183A" w:rsidRPr="0086183A" w:rsidRDefault="0086183A" w:rsidP="00F874A7">
      <w:pPr>
        <w:spacing w:line="276" w:lineRule="auto"/>
        <w:jc w:val="both"/>
        <w:rPr>
          <w:rFonts w:ascii="Times New Roman" w:hAnsi="Times New Roman" w:cs="Times New Roman"/>
        </w:rPr>
      </w:pPr>
      <w:r w:rsidRPr="0086183A">
        <w:rPr>
          <w:rFonts w:ascii="Times New Roman" w:hAnsi="Times New Roman" w:cs="Times New Roman"/>
        </w:rPr>
        <w:t>The present study provides a comprehensive assessment of the prevalence, incidence, and severity of zonate leaf spot of sorghum in Uttarakhand and adjoining districts of Uttar Pradesh over two consecutive Kharif seasons. The disease was found to be widely distributed across the surveyed regions, with a very high prevalence of 98.38%, indicating its endemic nature in sorghum-growing areas. Significant spatial variation in disease incidence and severity was observed among districts and villages, with Udham Singh Nagar district recording the highest disease pressure, while Pithoragarh district consistently exhibited the lowest levels of infection.</w:t>
      </w:r>
      <w:r w:rsidR="004A35A1">
        <w:rPr>
          <w:rFonts w:ascii="Times New Roman" w:hAnsi="Times New Roman" w:cs="Times New Roman"/>
        </w:rPr>
        <w:t xml:space="preserve"> </w:t>
      </w:r>
      <w:r w:rsidRPr="0086183A">
        <w:rPr>
          <w:rFonts w:ascii="Times New Roman" w:hAnsi="Times New Roman" w:cs="Times New Roman"/>
        </w:rPr>
        <w:t xml:space="preserve">The persistence of high disease incidence and severity in areas characterized by warm and humid conditions suggests a strong influence of agro-climatic factors on disease development. The predominance of local fodder sorghum landraces, variations in sowing time, crop growth stage, cultural practices, altitude, and microclimate further contributed to the observed differences in disease intensity. The consistent absence of disease in </w:t>
      </w:r>
      <w:proofErr w:type="spellStart"/>
      <w:r w:rsidRPr="0086183A">
        <w:rPr>
          <w:rFonts w:ascii="Times New Roman" w:hAnsi="Times New Roman" w:cs="Times New Roman"/>
        </w:rPr>
        <w:t>Devkatiya</w:t>
      </w:r>
      <w:proofErr w:type="spellEnd"/>
      <w:r w:rsidRPr="0086183A">
        <w:rPr>
          <w:rFonts w:ascii="Times New Roman" w:hAnsi="Times New Roman" w:cs="Times New Roman"/>
        </w:rPr>
        <w:t xml:space="preserve"> village across both seasons indicates the possible role of local environmental or management factors that warrant further investigation.</w:t>
      </w:r>
    </w:p>
    <w:p w14:paraId="223276D5" w14:textId="77777777" w:rsidR="0086183A" w:rsidRDefault="0086183A" w:rsidP="00F874A7">
      <w:pPr>
        <w:spacing w:line="276" w:lineRule="auto"/>
        <w:jc w:val="both"/>
        <w:rPr>
          <w:rFonts w:ascii="Times New Roman" w:hAnsi="Times New Roman" w:cs="Times New Roman"/>
        </w:rPr>
      </w:pPr>
      <w:r w:rsidRPr="0086183A">
        <w:rPr>
          <w:rFonts w:ascii="Times New Roman" w:hAnsi="Times New Roman" w:cs="Times New Roman"/>
        </w:rPr>
        <w:t xml:space="preserve">Overall, the widespread distribution and high severity of zonate leaf spot underscore its status as a major constraint to sorghum production in the region. The findings highlight the importance of regular disease surveillance and provide a baseline for developing integrated disease management strategies, including the identification of resistant genotypes and location-specific management practices to mitigate yield losses caused by </w:t>
      </w:r>
      <w:proofErr w:type="spellStart"/>
      <w:r w:rsidR="004B48D3" w:rsidRPr="004B48D3">
        <w:rPr>
          <w:rFonts w:ascii="Times New Roman" w:hAnsi="Times New Roman" w:cs="Times New Roman"/>
          <w:i/>
        </w:rPr>
        <w:t>Microdochium</w:t>
      </w:r>
      <w:proofErr w:type="spellEnd"/>
      <w:r w:rsidR="004B48D3" w:rsidRPr="004B48D3">
        <w:rPr>
          <w:rFonts w:ascii="Times New Roman" w:hAnsi="Times New Roman" w:cs="Times New Roman"/>
          <w:i/>
        </w:rPr>
        <w:t xml:space="preserve"> </w:t>
      </w:r>
      <w:proofErr w:type="spellStart"/>
      <w:r w:rsidR="004B48D3" w:rsidRPr="004B48D3">
        <w:rPr>
          <w:rFonts w:ascii="Times New Roman" w:hAnsi="Times New Roman" w:cs="Times New Roman"/>
          <w:i/>
        </w:rPr>
        <w:t>sorghi</w:t>
      </w:r>
      <w:proofErr w:type="spellEnd"/>
      <w:r w:rsidRPr="0086183A">
        <w:rPr>
          <w:rFonts w:ascii="Times New Roman" w:hAnsi="Times New Roman" w:cs="Times New Roman"/>
        </w:rPr>
        <w:t>.</w:t>
      </w:r>
    </w:p>
    <w:p w14:paraId="231F9354" w14:textId="37339ABE" w:rsidR="00182F33" w:rsidRDefault="00182F33" w:rsidP="00F874A7">
      <w:pPr>
        <w:spacing w:line="276" w:lineRule="auto"/>
        <w:jc w:val="both"/>
        <w:rPr>
          <w:rFonts w:ascii="Times New Roman" w:hAnsi="Times New Roman" w:cs="Times New Roman"/>
          <w:b/>
        </w:rPr>
      </w:pPr>
    </w:p>
    <w:p w14:paraId="51C43D85" w14:textId="77777777" w:rsidR="006C5871" w:rsidRDefault="006C5871" w:rsidP="00F874A7">
      <w:pPr>
        <w:spacing w:line="276" w:lineRule="auto"/>
        <w:jc w:val="both"/>
        <w:rPr>
          <w:rFonts w:ascii="Times New Roman" w:hAnsi="Times New Roman" w:cs="Times New Roman"/>
        </w:rPr>
      </w:pPr>
      <w:bookmarkStart w:id="0" w:name="_GoBack"/>
      <w:bookmarkEnd w:id="0"/>
    </w:p>
    <w:p w14:paraId="0D63B710" w14:textId="77777777" w:rsidR="0086183A" w:rsidRPr="00841FC2" w:rsidRDefault="004B48D3" w:rsidP="00F874A7">
      <w:pPr>
        <w:spacing w:line="276" w:lineRule="auto"/>
        <w:jc w:val="both"/>
        <w:rPr>
          <w:rFonts w:ascii="Times New Roman" w:hAnsi="Times New Roman" w:cs="Times New Roman"/>
          <w:b/>
        </w:rPr>
      </w:pPr>
      <w:r w:rsidRPr="00841FC2">
        <w:rPr>
          <w:rFonts w:ascii="Times New Roman" w:hAnsi="Times New Roman" w:cs="Times New Roman"/>
          <w:b/>
        </w:rPr>
        <w:t>REFERENCES</w:t>
      </w:r>
    </w:p>
    <w:p w14:paraId="4572A778"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Anahosur, K. H. 1986. Chemical control of foliar diseases of sorghum. </w:t>
      </w:r>
      <w:r w:rsidRPr="00D36E35">
        <w:rPr>
          <w:rFonts w:ascii="Times New Roman" w:hAnsi="Times New Roman"/>
          <w:i/>
          <w:iCs/>
          <w:color w:val="000000"/>
          <w:sz w:val="24"/>
          <w:szCs w:val="24"/>
        </w:rPr>
        <w:t xml:space="preserve">Indian </w:t>
      </w:r>
      <w:proofErr w:type="spellStart"/>
      <w:r w:rsidRPr="00D36E35">
        <w:rPr>
          <w:rFonts w:ascii="Times New Roman" w:hAnsi="Times New Roman"/>
          <w:i/>
          <w:iCs/>
          <w:color w:val="000000"/>
          <w:sz w:val="24"/>
          <w:szCs w:val="24"/>
        </w:rPr>
        <w:t>Phytopathol</w:t>
      </w:r>
      <w:proofErr w:type="spellEnd"/>
      <w:r w:rsidRPr="00D36E35">
        <w:rPr>
          <w:rFonts w:ascii="Times New Roman" w:hAnsi="Times New Roman"/>
          <w:i/>
          <w:iCs/>
          <w:color w:val="000000"/>
          <w:sz w:val="24"/>
          <w:szCs w:val="24"/>
        </w:rPr>
        <w:t xml:space="preserve">., </w:t>
      </w:r>
      <w:r w:rsidRPr="00D36E35">
        <w:rPr>
          <w:rFonts w:ascii="Times New Roman" w:hAnsi="Times New Roman"/>
          <w:color w:val="000000"/>
          <w:sz w:val="24"/>
          <w:szCs w:val="24"/>
        </w:rPr>
        <w:t>39: 526–528.</w:t>
      </w:r>
    </w:p>
    <w:p w14:paraId="5A8F8B72"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Anitha, K., Das, I. K., </w:t>
      </w:r>
      <w:proofErr w:type="spellStart"/>
      <w:r w:rsidRPr="00D36E35">
        <w:rPr>
          <w:rFonts w:ascii="Times New Roman" w:hAnsi="Times New Roman"/>
          <w:color w:val="000000"/>
          <w:sz w:val="24"/>
          <w:szCs w:val="24"/>
        </w:rPr>
        <w:t>Holajjer</w:t>
      </w:r>
      <w:proofErr w:type="spellEnd"/>
      <w:r w:rsidRPr="00D36E35">
        <w:rPr>
          <w:rFonts w:ascii="Times New Roman" w:hAnsi="Times New Roman"/>
          <w:color w:val="000000"/>
          <w:sz w:val="24"/>
          <w:szCs w:val="24"/>
        </w:rPr>
        <w:t>, P., Sivaraj, N., Reddy, C. R.</w:t>
      </w:r>
      <w:r w:rsidRPr="00D36E35">
        <w:rPr>
          <w:rFonts w:ascii="Times New Roman" w:hAnsi="Times New Roman"/>
          <w:bCs/>
          <w:color w:val="000000"/>
          <w:sz w:val="24"/>
          <w:szCs w:val="24"/>
        </w:rPr>
        <w:t xml:space="preserve"> and</w:t>
      </w:r>
      <w:r w:rsidRPr="00D36E35">
        <w:rPr>
          <w:rFonts w:ascii="Times New Roman" w:hAnsi="Times New Roman"/>
          <w:color w:val="000000"/>
          <w:sz w:val="24"/>
          <w:szCs w:val="24"/>
        </w:rPr>
        <w:t xml:space="preserve"> </w:t>
      </w:r>
      <w:proofErr w:type="spellStart"/>
      <w:r w:rsidRPr="00D36E35">
        <w:rPr>
          <w:rFonts w:ascii="Times New Roman" w:hAnsi="Times New Roman"/>
          <w:color w:val="000000"/>
          <w:sz w:val="24"/>
          <w:szCs w:val="24"/>
        </w:rPr>
        <w:t>Balijepalli</w:t>
      </w:r>
      <w:proofErr w:type="spellEnd"/>
      <w:r w:rsidRPr="00D36E35">
        <w:rPr>
          <w:rFonts w:ascii="Times New Roman" w:hAnsi="Times New Roman"/>
          <w:color w:val="000000"/>
          <w:sz w:val="24"/>
          <w:szCs w:val="24"/>
        </w:rPr>
        <w:t>, S. B. 2020. Sorghum diseases: diagnosis and management. </w:t>
      </w:r>
      <w:r w:rsidRPr="00D36E35">
        <w:rPr>
          <w:rFonts w:ascii="Times New Roman" w:hAnsi="Times New Roman"/>
          <w:i/>
          <w:iCs/>
          <w:color w:val="000000"/>
          <w:sz w:val="24"/>
          <w:szCs w:val="24"/>
        </w:rPr>
        <w:t>Sorghum in the 21st century: food–fodder–feed–fuel for a rapidly changing world</w:t>
      </w:r>
      <w:r w:rsidRPr="00D36E35">
        <w:rPr>
          <w:rFonts w:ascii="Times New Roman" w:hAnsi="Times New Roman"/>
          <w:color w:val="000000"/>
          <w:sz w:val="24"/>
          <w:szCs w:val="24"/>
        </w:rPr>
        <w:t>, 565-619.</w:t>
      </w:r>
    </w:p>
    <w:p w14:paraId="4FE580FC"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Braun, U. 1995. A monograph of </w:t>
      </w:r>
      <w:r w:rsidRPr="00D36E35">
        <w:rPr>
          <w:rFonts w:ascii="Times New Roman" w:hAnsi="Times New Roman"/>
          <w:i/>
          <w:color w:val="000000"/>
          <w:sz w:val="24"/>
          <w:szCs w:val="24"/>
        </w:rPr>
        <w:t>Cercosporella</w:t>
      </w:r>
      <w:r w:rsidRPr="00D36E35">
        <w:rPr>
          <w:rFonts w:ascii="Times New Roman" w:hAnsi="Times New Roman"/>
          <w:color w:val="000000"/>
          <w:sz w:val="24"/>
          <w:szCs w:val="24"/>
        </w:rPr>
        <w:t xml:space="preserve">, </w:t>
      </w:r>
      <w:r w:rsidRPr="00D36E35">
        <w:rPr>
          <w:rFonts w:ascii="Times New Roman" w:hAnsi="Times New Roman"/>
          <w:i/>
          <w:color w:val="000000"/>
          <w:sz w:val="24"/>
          <w:szCs w:val="24"/>
        </w:rPr>
        <w:t>Ramularia</w:t>
      </w:r>
      <w:r w:rsidRPr="00D36E35">
        <w:rPr>
          <w:rFonts w:ascii="Times New Roman" w:hAnsi="Times New Roman"/>
          <w:color w:val="000000"/>
          <w:sz w:val="24"/>
          <w:szCs w:val="24"/>
        </w:rPr>
        <w:t xml:space="preserve"> and allied genera </w:t>
      </w:r>
      <w:r w:rsidRPr="00D36E35">
        <w:rPr>
          <w:rFonts w:ascii="Times New Roman" w:hAnsi="Times New Roman"/>
          <w:i/>
          <w:color w:val="000000"/>
          <w:sz w:val="24"/>
          <w:szCs w:val="24"/>
        </w:rPr>
        <w:t>(Phytopathogenic hyphomycetes</w:t>
      </w:r>
      <w:r w:rsidRPr="00D36E35">
        <w:rPr>
          <w:rFonts w:ascii="Times New Roman" w:hAnsi="Times New Roman"/>
          <w:color w:val="000000"/>
          <w:sz w:val="24"/>
          <w:szCs w:val="24"/>
        </w:rPr>
        <w:t>) </w:t>
      </w:r>
      <w:proofErr w:type="spellStart"/>
      <w:r w:rsidRPr="00D36E35">
        <w:rPr>
          <w:rFonts w:ascii="Times New Roman" w:hAnsi="Times New Roman"/>
          <w:color w:val="000000"/>
          <w:sz w:val="24"/>
          <w:szCs w:val="24"/>
        </w:rPr>
        <w:t>Eching</w:t>
      </w:r>
      <w:proofErr w:type="spellEnd"/>
      <w:r w:rsidRPr="00D36E35">
        <w:rPr>
          <w:rFonts w:ascii="Times New Roman" w:hAnsi="Times New Roman"/>
          <w:color w:val="000000"/>
          <w:sz w:val="24"/>
          <w:szCs w:val="24"/>
        </w:rPr>
        <w:t xml:space="preserve">: </w:t>
      </w:r>
      <w:proofErr w:type="spellStart"/>
      <w:r w:rsidRPr="00D36E35">
        <w:rPr>
          <w:rFonts w:ascii="Times New Roman" w:hAnsi="Times New Roman"/>
          <w:color w:val="000000"/>
          <w:sz w:val="24"/>
          <w:szCs w:val="24"/>
        </w:rPr>
        <w:t>Ihw</w:t>
      </w:r>
      <w:proofErr w:type="spellEnd"/>
      <w:r w:rsidRPr="00D36E35">
        <w:rPr>
          <w:rFonts w:ascii="Times New Roman" w:hAnsi="Times New Roman"/>
          <w:color w:val="000000"/>
          <w:sz w:val="24"/>
          <w:szCs w:val="24"/>
        </w:rPr>
        <w:t xml:space="preserve">-Verlag, 1: p. 271. </w:t>
      </w:r>
    </w:p>
    <w:p w14:paraId="329224F4"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Frederiksen, R. A. and </w:t>
      </w:r>
      <w:proofErr w:type="spellStart"/>
      <w:r w:rsidRPr="00D36E35">
        <w:rPr>
          <w:rFonts w:ascii="Times New Roman" w:hAnsi="Times New Roman"/>
          <w:color w:val="000000"/>
          <w:sz w:val="24"/>
          <w:szCs w:val="24"/>
        </w:rPr>
        <w:t>Odvody</w:t>
      </w:r>
      <w:proofErr w:type="spellEnd"/>
      <w:r w:rsidRPr="00D36E35">
        <w:rPr>
          <w:rFonts w:ascii="Times New Roman" w:hAnsi="Times New Roman"/>
          <w:color w:val="000000"/>
          <w:sz w:val="24"/>
          <w:szCs w:val="24"/>
        </w:rPr>
        <w:t xml:space="preserve">, G. N. 2000. Compendium of Sorghum Diseases, </w:t>
      </w:r>
      <w:r w:rsidRPr="00D36E35">
        <w:rPr>
          <w:rFonts w:ascii="Times New Roman" w:hAnsi="Times New Roman"/>
          <w:i/>
          <w:color w:val="000000"/>
          <w:sz w:val="24"/>
          <w:szCs w:val="24"/>
        </w:rPr>
        <w:t>Phytopathology Press.</w:t>
      </w:r>
      <w:r w:rsidRPr="00D36E35">
        <w:rPr>
          <w:rFonts w:ascii="Times New Roman" w:hAnsi="Times New Roman"/>
          <w:color w:val="000000"/>
          <w:sz w:val="24"/>
          <w:szCs w:val="24"/>
        </w:rPr>
        <w:t>, p. 78.</w:t>
      </w:r>
    </w:p>
    <w:p w14:paraId="2BA08394"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Jiang, Y., Xu, J., Hu, L., Liu, K. J., Xu, X. D., Liu, Z. and Meng, W. L. 2018. First report of sorghum zonate leaf spot caused by </w:t>
      </w:r>
      <w:proofErr w:type="spellStart"/>
      <w:r w:rsidRPr="00D36E35">
        <w:rPr>
          <w:rFonts w:ascii="Times New Roman" w:hAnsi="Times New Roman"/>
          <w:i/>
          <w:color w:val="000000"/>
          <w:sz w:val="24"/>
          <w:szCs w:val="24"/>
        </w:rPr>
        <w:t>Gloeocercospora</w:t>
      </w:r>
      <w:proofErr w:type="spellEnd"/>
      <w:r w:rsidRPr="00D36E35">
        <w:rPr>
          <w:rFonts w:ascii="Times New Roman" w:hAnsi="Times New Roman"/>
          <w:i/>
          <w:color w:val="000000"/>
          <w:sz w:val="24"/>
          <w:szCs w:val="24"/>
        </w:rPr>
        <w:t xml:space="preserve"> </w:t>
      </w:r>
      <w:proofErr w:type="spellStart"/>
      <w:r w:rsidRPr="00D36E35">
        <w:rPr>
          <w:rFonts w:ascii="Times New Roman" w:hAnsi="Times New Roman"/>
          <w:i/>
          <w:color w:val="000000"/>
          <w:sz w:val="24"/>
          <w:szCs w:val="24"/>
        </w:rPr>
        <w:t>sorghi</w:t>
      </w:r>
      <w:proofErr w:type="spellEnd"/>
      <w:r w:rsidRPr="00D36E35">
        <w:rPr>
          <w:rFonts w:ascii="Times New Roman" w:hAnsi="Times New Roman"/>
          <w:color w:val="000000"/>
          <w:sz w:val="24"/>
          <w:szCs w:val="24"/>
        </w:rPr>
        <w:t xml:space="preserve"> in China. </w:t>
      </w:r>
      <w:r w:rsidRPr="00D36E35">
        <w:rPr>
          <w:rFonts w:ascii="Times New Roman" w:hAnsi="Times New Roman"/>
          <w:i/>
          <w:color w:val="000000"/>
          <w:sz w:val="24"/>
          <w:szCs w:val="24"/>
        </w:rPr>
        <w:t>Plant Dis.,</w:t>
      </w:r>
      <w:r w:rsidRPr="00D36E35">
        <w:rPr>
          <w:rFonts w:ascii="Times New Roman" w:hAnsi="Times New Roman"/>
          <w:color w:val="000000"/>
          <w:sz w:val="24"/>
          <w:szCs w:val="24"/>
        </w:rPr>
        <w:t> 102(5): 1033-1033.</w:t>
      </w:r>
    </w:p>
    <w:p w14:paraId="47E47D90"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proofErr w:type="spellStart"/>
      <w:r w:rsidRPr="00D36E35">
        <w:rPr>
          <w:rFonts w:ascii="Times New Roman" w:hAnsi="Times New Roman"/>
          <w:color w:val="000000"/>
          <w:sz w:val="24"/>
          <w:szCs w:val="24"/>
        </w:rPr>
        <w:t>Koima</w:t>
      </w:r>
      <w:proofErr w:type="spellEnd"/>
      <w:r w:rsidRPr="00D36E35">
        <w:rPr>
          <w:rFonts w:ascii="Times New Roman" w:hAnsi="Times New Roman"/>
          <w:color w:val="000000"/>
          <w:sz w:val="24"/>
          <w:szCs w:val="24"/>
        </w:rPr>
        <w:t xml:space="preserve">, I. N., </w:t>
      </w:r>
      <w:proofErr w:type="spellStart"/>
      <w:r w:rsidRPr="00D36E35">
        <w:rPr>
          <w:rFonts w:ascii="Times New Roman" w:hAnsi="Times New Roman"/>
          <w:color w:val="000000"/>
          <w:sz w:val="24"/>
          <w:szCs w:val="24"/>
        </w:rPr>
        <w:t>Kilalo</w:t>
      </w:r>
      <w:proofErr w:type="spellEnd"/>
      <w:r w:rsidRPr="00D36E35">
        <w:rPr>
          <w:rFonts w:ascii="Times New Roman" w:hAnsi="Times New Roman"/>
          <w:color w:val="000000"/>
          <w:sz w:val="24"/>
          <w:szCs w:val="24"/>
        </w:rPr>
        <w:t xml:space="preserve">, D. C., </w:t>
      </w:r>
      <w:proofErr w:type="spellStart"/>
      <w:r w:rsidRPr="00D36E35">
        <w:rPr>
          <w:rFonts w:ascii="Times New Roman" w:hAnsi="Times New Roman"/>
          <w:color w:val="000000"/>
          <w:sz w:val="24"/>
          <w:szCs w:val="24"/>
        </w:rPr>
        <w:t>Orek</w:t>
      </w:r>
      <w:proofErr w:type="spellEnd"/>
      <w:r w:rsidRPr="00D36E35">
        <w:rPr>
          <w:rFonts w:ascii="Times New Roman" w:hAnsi="Times New Roman"/>
          <w:color w:val="000000"/>
          <w:sz w:val="24"/>
          <w:szCs w:val="24"/>
        </w:rPr>
        <w:t xml:space="preserve">, C. O., </w:t>
      </w:r>
      <w:proofErr w:type="spellStart"/>
      <w:r w:rsidRPr="00D36E35">
        <w:rPr>
          <w:rFonts w:ascii="Times New Roman" w:hAnsi="Times New Roman"/>
          <w:color w:val="000000"/>
          <w:sz w:val="24"/>
          <w:szCs w:val="24"/>
        </w:rPr>
        <w:t>Wagacha</w:t>
      </w:r>
      <w:proofErr w:type="spellEnd"/>
      <w:r w:rsidRPr="00D36E35">
        <w:rPr>
          <w:rFonts w:ascii="Times New Roman" w:hAnsi="Times New Roman"/>
          <w:color w:val="000000"/>
          <w:sz w:val="24"/>
          <w:szCs w:val="24"/>
        </w:rPr>
        <w:t>, J. M.</w:t>
      </w:r>
      <w:r w:rsidRPr="00D36E35">
        <w:rPr>
          <w:rFonts w:ascii="Times New Roman" w:hAnsi="Times New Roman"/>
          <w:bCs/>
          <w:color w:val="000000"/>
          <w:sz w:val="24"/>
          <w:szCs w:val="24"/>
        </w:rPr>
        <w:t xml:space="preserve"> and</w:t>
      </w:r>
      <w:r w:rsidRPr="00D36E35">
        <w:rPr>
          <w:rFonts w:ascii="Times New Roman" w:hAnsi="Times New Roman"/>
          <w:color w:val="000000"/>
          <w:sz w:val="24"/>
          <w:szCs w:val="24"/>
        </w:rPr>
        <w:t xml:space="preserve"> </w:t>
      </w:r>
      <w:proofErr w:type="spellStart"/>
      <w:r w:rsidRPr="00D36E35">
        <w:rPr>
          <w:rFonts w:ascii="Times New Roman" w:hAnsi="Times New Roman"/>
          <w:color w:val="000000"/>
          <w:sz w:val="24"/>
          <w:szCs w:val="24"/>
        </w:rPr>
        <w:t>Nyaboga</w:t>
      </w:r>
      <w:proofErr w:type="spellEnd"/>
      <w:r w:rsidRPr="00D36E35">
        <w:rPr>
          <w:rFonts w:ascii="Times New Roman" w:hAnsi="Times New Roman"/>
          <w:color w:val="000000"/>
          <w:sz w:val="24"/>
          <w:szCs w:val="24"/>
        </w:rPr>
        <w:t>, E. N. 2022. Survey of fungal foliar and panicle diseases in smallholder sorghum cropping systems in different agro-ecologies of lower eastern Kenya. </w:t>
      </w:r>
      <w:proofErr w:type="spellStart"/>
      <w:r w:rsidRPr="00D36E35">
        <w:rPr>
          <w:rFonts w:ascii="Times New Roman" w:hAnsi="Times New Roman"/>
          <w:i/>
          <w:iCs/>
          <w:color w:val="000000"/>
          <w:sz w:val="24"/>
          <w:szCs w:val="24"/>
        </w:rPr>
        <w:t>Microbiol</w:t>
      </w:r>
      <w:proofErr w:type="spellEnd"/>
      <w:r w:rsidRPr="00D36E35">
        <w:rPr>
          <w:rFonts w:ascii="Times New Roman" w:hAnsi="Times New Roman"/>
          <w:i/>
          <w:iCs/>
          <w:color w:val="000000"/>
          <w:sz w:val="24"/>
          <w:szCs w:val="24"/>
        </w:rPr>
        <w:t>.  Res.</w:t>
      </w:r>
      <w:r w:rsidRPr="00D36E35">
        <w:rPr>
          <w:rFonts w:ascii="Times New Roman" w:hAnsi="Times New Roman"/>
          <w:color w:val="000000"/>
          <w:sz w:val="24"/>
          <w:szCs w:val="24"/>
        </w:rPr>
        <w:t> </w:t>
      </w:r>
      <w:r w:rsidRPr="00D36E35">
        <w:rPr>
          <w:rFonts w:ascii="Times New Roman" w:hAnsi="Times New Roman"/>
          <w:iCs/>
          <w:color w:val="000000"/>
          <w:sz w:val="24"/>
          <w:szCs w:val="24"/>
        </w:rPr>
        <w:t>13</w:t>
      </w:r>
      <w:r w:rsidRPr="00D36E35">
        <w:rPr>
          <w:rFonts w:ascii="Times New Roman" w:hAnsi="Times New Roman"/>
          <w:color w:val="000000"/>
          <w:sz w:val="24"/>
          <w:szCs w:val="24"/>
        </w:rPr>
        <w:t>(4): 765-787.</w:t>
      </w:r>
    </w:p>
    <w:p w14:paraId="23B1CB04"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Mengistu, G., Shimelis, H., Laing, M. and Lule, D. 2018. Breeding for anthracnose (</w:t>
      </w:r>
      <w:r w:rsidRPr="00D36E35">
        <w:rPr>
          <w:rFonts w:ascii="Times New Roman" w:hAnsi="Times New Roman"/>
          <w:i/>
          <w:color w:val="000000"/>
          <w:spacing w:val="-4"/>
          <w:sz w:val="24"/>
          <w:szCs w:val="24"/>
        </w:rPr>
        <w:t xml:space="preserve">Colletotrichum </w:t>
      </w:r>
      <w:proofErr w:type="spellStart"/>
      <w:r w:rsidRPr="00D36E35">
        <w:rPr>
          <w:rFonts w:ascii="Times New Roman" w:hAnsi="Times New Roman"/>
          <w:i/>
          <w:color w:val="000000"/>
          <w:spacing w:val="-4"/>
          <w:sz w:val="24"/>
          <w:szCs w:val="24"/>
        </w:rPr>
        <w:t>sublineolum</w:t>
      </w:r>
      <w:proofErr w:type="spellEnd"/>
      <w:r w:rsidRPr="00D36E35">
        <w:rPr>
          <w:rFonts w:ascii="Times New Roman" w:hAnsi="Times New Roman"/>
          <w:color w:val="000000"/>
          <w:spacing w:val="-4"/>
          <w:sz w:val="24"/>
          <w:szCs w:val="24"/>
        </w:rPr>
        <w:t> Henn.) resistance in sorghum: challenges and opportunities. </w:t>
      </w:r>
      <w:r w:rsidRPr="00D36E35">
        <w:rPr>
          <w:rFonts w:ascii="Times New Roman" w:hAnsi="Times New Roman"/>
          <w:i/>
          <w:color w:val="000000"/>
          <w:spacing w:val="-4"/>
          <w:sz w:val="24"/>
          <w:szCs w:val="24"/>
        </w:rPr>
        <w:t>Aust. J. Crop. Sci.,</w:t>
      </w:r>
      <w:r w:rsidRPr="00D36E35">
        <w:rPr>
          <w:rFonts w:ascii="Times New Roman" w:hAnsi="Times New Roman"/>
          <w:color w:val="000000"/>
          <w:spacing w:val="-4"/>
          <w:sz w:val="24"/>
          <w:szCs w:val="24"/>
        </w:rPr>
        <w:t> 12: 1911–1920.</w:t>
      </w:r>
    </w:p>
    <w:p w14:paraId="76C619CA"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lastRenderedPageBreak/>
        <w:t xml:space="preserve">Ngugi, H. K., King, S. B., </w:t>
      </w:r>
      <w:proofErr w:type="spellStart"/>
      <w:r w:rsidRPr="00D36E35">
        <w:rPr>
          <w:rFonts w:ascii="Times New Roman" w:hAnsi="Times New Roman"/>
          <w:color w:val="000000"/>
          <w:spacing w:val="-4"/>
          <w:sz w:val="24"/>
          <w:szCs w:val="24"/>
        </w:rPr>
        <w:t>Abayo</w:t>
      </w:r>
      <w:proofErr w:type="spellEnd"/>
      <w:r w:rsidRPr="00D36E35">
        <w:rPr>
          <w:rFonts w:ascii="Times New Roman" w:hAnsi="Times New Roman"/>
          <w:color w:val="000000"/>
          <w:spacing w:val="-4"/>
          <w:sz w:val="24"/>
          <w:szCs w:val="24"/>
        </w:rPr>
        <w:t xml:space="preserve">, G. O. and Reddy, Y. V. R. 2002. Prevalence, incidence, and severity of sorghum diseases in Western Kenya. </w:t>
      </w:r>
      <w:r w:rsidRPr="00D36E35">
        <w:rPr>
          <w:rFonts w:ascii="Times New Roman" w:hAnsi="Times New Roman"/>
          <w:i/>
          <w:color w:val="000000"/>
          <w:spacing w:val="-4"/>
          <w:sz w:val="24"/>
          <w:szCs w:val="24"/>
        </w:rPr>
        <w:t>Plant Dis.,</w:t>
      </w:r>
      <w:r w:rsidRPr="00D36E35">
        <w:rPr>
          <w:rFonts w:ascii="Times New Roman" w:hAnsi="Times New Roman"/>
          <w:color w:val="000000"/>
          <w:spacing w:val="-4"/>
          <w:sz w:val="24"/>
          <w:szCs w:val="24"/>
        </w:rPr>
        <w:t xml:space="preserve"> 86: 65-70.</w:t>
      </w:r>
    </w:p>
    <w:p w14:paraId="28D84336"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proofErr w:type="spellStart"/>
      <w:r w:rsidRPr="00D36E35">
        <w:rPr>
          <w:rFonts w:ascii="Times New Roman" w:hAnsi="Times New Roman"/>
          <w:color w:val="000000"/>
          <w:spacing w:val="-4"/>
          <w:sz w:val="24"/>
          <w:szCs w:val="24"/>
        </w:rPr>
        <w:t>Odvody</w:t>
      </w:r>
      <w:proofErr w:type="spellEnd"/>
      <w:r w:rsidRPr="00D36E35">
        <w:rPr>
          <w:rFonts w:ascii="Times New Roman" w:hAnsi="Times New Roman"/>
          <w:color w:val="000000"/>
          <w:spacing w:val="-4"/>
          <w:sz w:val="24"/>
          <w:szCs w:val="24"/>
        </w:rPr>
        <w:t xml:space="preserve">, G. N. and Madden, D. B. 1984. Leaf sheath blights of </w:t>
      </w:r>
      <w:r w:rsidRPr="00D36E35">
        <w:rPr>
          <w:rFonts w:ascii="Times New Roman" w:hAnsi="Times New Roman"/>
          <w:i/>
          <w:color w:val="000000"/>
          <w:spacing w:val="-4"/>
          <w:sz w:val="24"/>
          <w:szCs w:val="24"/>
        </w:rPr>
        <w:t xml:space="preserve">Sorghum </w:t>
      </w:r>
      <w:proofErr w:type="spellStart"/>
      <w:r w:rsidRPr="00D36E35">
        <w:rPr>
          <w:rFonts w:ascii="Times New Roman" w:hAnsi="Times New Roman"/>
          <w:i/>
          <w:color w:val="000000"/>
          <w:spacing w:val="-4"/>
          <w:sz w:val="24"/>
          <w:szCs w:val="24"/>
        </w:rPr>
        <w:t>bicolor</w:t>
      </w:r>
      <w:proofErr w:type="spellEnd"/>
      <w:r w:rsidRPr="00D36E35">
        <w:rPr>
          <w:rFonts w:ascii="Times New Roman" w:hAnsi="Times New Roman"/>
          <w:color w:val="000000"/>
          <w:spacing w:val="-4"/>
          <w:sz w:val="24"/>
          <w:szCs w:val="24"/>
        </w:rPr>
        <w:t xml:space="preserve"> caused by </w:t>
      </w:r>
      <w:r w:rsidRPr="00D36E35">
        <w:rPr>
          <w:rFonts w:ascii="Times New Roman" w:hAnsi="Times New Roman"/>
          <w:i/>
          <w:color w:val="000000"/>
          <w:spacing w:val="-4"/>
          <w:sz w:val="24"/>
          <w:szCs w:val="24"/>
        </w:rPr>
        <w:t xml:space="preserve">Sclerotium </w:t>
      </w:r>
      <w:proofErr w:type="spellStart"/>
      <w:r w:rsidRPr="00D36E35">
        <w:rPr>
          <w:rFonts w:ascii="Times New Roman" w:hAnsi="Times New Roman"/>
          <w:i/>
          <w:color w:val="000000"/>
          <w:spacing w:val="-4"/>
          <w:sz w:val="24"/>
          <w:szCs w:val="24"/>
        </w:rPr>
        <w:t>rolfsii</w:t>
      </w:r>
      <w:proofErr w:type="spellEnd"/>
      <w:r w:rsidRPr="00D36E35">
        <w:rPr>
          <w:rFonts w:ascii="Times New Roman" w:hAnsi="Times New Roman"/>
          <w:color w:val="000000"/>
          <w:spacing w:val="-4"/>
          <w:sz w:val="24"/>
          <w:szCs w:val="24"/>
        </w:rPr>
        <w:t xml:space="preserve"> and </w:t>
      </w:r>
      <w:proofErr w:type="spellStart"/>
      <w:r w:rsidRPr="00D36E35">
        <w:rPr>
          <w:rFonts w:ascii="Times New Roman" w:hAnsi="Times New Roman"/>
          <w:i/>
          <w:color w:val="000000"/>
          <w:spacing w:val="-4"/>
          <w:sz w:val="24"/>
          <w:szCs w:val="24"/>
        </w:rPr>
        <w:t>Gloeocercospora</w:t>
      </w:r>
      <w:proofErr w:type="spellEnd"/>
      <w:r w:rsidRPr="00D36E35">
        <w:rPr>
          <w:rFonts w:ascii="Times New Roman" w:hAnsi="Times New Roman"/>
          <w:i/>
          <w:color w:val="000000"/>
          <w:spacing w:val="-4"/>
          <w:sz w:val="24"/>
          <w:szCs w:val="24"/>
        </w:rPr>
        <w:t xml:space="preserve"> </w:t>
      </w:r>
      <w:proofErr w:type="spellStart"/>
      <w:r w:rsidRPr="00D36E35">
        <w:rPr>
          <w:rFonts w:ascii="Times New Roman" w:hAnsi="Times New Roman"/>
          <w:i/>
          <w:color w:val="000000"/>
          <w:spacing w:val="-4"/>
          <w:sz w:val="24"/>
          <w:szCs w:val="24"/>
        </w:rPr>
        <w:t>sorghi</w:t>
      </w:r>
      <w:proofErr w:type="spellEnd"/>
      <w:r w:rsidRPr="00D36E35">
        <w:rPr>
          <w:rFonts w:ascii="Times New Roman" w:hAnsi="Times New Roman"/>
          <w:color w:val="000000"/>
          <w:spacing w:val="-4"/>
          <w:sz w:val="24"/>
          <w:szCs w:val="24"/>
        </w:rPr>
        <w:t xml:space="preserve"> in South Texas. </w:t>
      </w:r>
      <w:proofErr w:type="spellStart"/>
      <w:r w:rsidRPr="00D36E35">
        <w:rPr>
          <w:rFonts w:ascii="Times New Roman" w:hAnsi="Times New Roman"/>
          <w:i/>
          <w:color w:val="000000"/>
          <w:spacing w:val="-4"/>
          <w:sz w:val="24"/>
          <w:szCs w:val="24"/>
        </w:rPr>
        <w:t>Phytopathol</w:t>
      </w:r>
      <w:proofErr w:type="spellEnd"/>
      <w:r w:rsidRPr="00D36E35">
        <w:rPr>
          <w:rFonts w:ascii="Times New Roman" w:hAnsi="Times New Roman"/>
          <w:i/>
          <w:color w:val="000000"/>
          <w:spacing w:val="-4"/>
          <w:sz w:val="24"/>
          <w:szCs w:val="24"/>
        </w:rPr>
        <w:t>.,</w:t>
      </w:r>
      <w:r w:rsidRPr="00D36E35">
        <w:rPr>
          <w:rFonts w:ascii="Times New Roman" w:hAnsi="Times New Roman"/>
          <w:color w:val="000000"/>
          <w:spacing w:val="-4"/>
          <w:sz w:val="24"/>
          <w:szCs w:val="24"/>
        </w:rPr>
        <w:t xml:space="preserve"> 74:264-268.</w:t>
      </w:r>
    </w:p>
    <w:p w14:paraId="0B972698"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 xml:space="preserve">Ogolla, F.O. Muraya, M. M. and Onyango, B. O. 2018. Incidence and severity of </w:t>
      </w:r>
      <w:proofErr w:type="spellStart"/>
      <w:r w:rsidRPr="00D36E35">
        <w:rPr>
          <w:rFonts w:ascii="Times New Roman" w:hAnsi="Times New Roman"/>
          <w:color w:val="000000"/>
          <w:spacing w:val="-4"/>
          <w:sz w:val="24"/>
          <w:szCs w:val="24"/>
        </w:rPr>
        <w:t>turcicum</w:t>
      </w:r>
      <w:proofErr w:type="spellEnd"/>
      <w:r w:rsidRPr="00D36E35">
        <w:rPr>
          <w:rFonts w:ascii="Times New Roman" w:hAnsi="Times New Roman"/>
          <w:color w:val="000000"/>
          <w:spacing w:val="-4"/>
          <w:sz w:val="24"/>
          <w:szCs w:val="24"/>
        </w:rPr>
        <w:t xml:space="preserve"> leaf blight caused by </w:t>
      </w:r>
      <w:proofErr w:type="spellStart"/>
      <w:r w:rsidRPr="00D36E35">
        <w:rPr>
          <w:rFonts w:ascii="Times New Roman" w:hAnsi="Times New Roman"/>
          <w:i/>
          <w:iCs/>
          <w:color w:val="000000"/>
          <w:spacing w:val="-4"/>
          <w:sz w:val="24"/>
          <w:szCs w:val="24"/>
        </w:rPr>
        <w:t>Exserohilum</w:t>
      </w:r>
      <w:proofErr w:type="spellEnd"/>
      <w:r w:rsidRPr="00D36E35">
        <w:rPr>
          <w:rFonts w:ascii="Times New Roman" w:hAnsi="Times New Roman"/>
          <w:i/>
          <w:iCs/>
          <w:color w:val="000000"/>
          <w:spacing w:val="-4"/>
          <w:sz w:val="24"/>
          <w:szCs w:val="24"/>
        </w:rPr>
        <w:t xml:space="preserve"> </w:t>
      </w:r>
      <w:proofErr w:type="spellStart"/>
      <w:r w:rsidRPr="00D36E35">
        <w:rPr>
          <w:rFonts w:ascii="Times New Roman" w:hAnsi="Times New Roman"/>
          <w:i/>
          <w:iCs/>
          <w:color w:val="000000"/>
          <w:spacing w:val="-4"/>
          <w:sz w:val="24"/>
          <w:szCs w:val="24"/>
        </w:rPr>
        <w:t>turcicum</w:t>
      </w:r>
      <w:proofErr w:type="spellEnd"/>
      <w:r w:rsidRPr="00D36E35">
        <w:rPr>
          <w:rFonts w:ascii="Times New Roman" w:hAnsi="Times New Roman"/>
          <w:color w:val="000000"/>
          <w:spacing w:val="-4"/>
          <w:sz w:val="24"/>
          <w:szCs w:val="24"/>
        </w:rPr>
        <w:t xml:space="preserve"> (pass.) Leonard and Suggs) on sorghum populations in different regions of Tharaka Nithi County, Kenya. </w:t>
      </w:r>
      <w:r w:rsidRPr="00D36E35">
        <w:rPr>
          <w:rFonts w:ascii="Times New Roman" w:hAnsi="Times New Roman"/>
          <w:i/>
          <w:color w:val="000000"/>
          <w:spacing w:val="-4"/>
          <w:sz w:val="24"/>
          <w:szCs w:val="24"/>
        </w:rPr>
        <w:t>J. Sci. Eng. Res.,</w:t>
      </w:r>
      <w:r w:rsidRPr="00D36E35">
        <w:rPr>
          <w:rFonts w:ascii="Times New Roman" w:hAnsi="Times New Roman"/>
          <w:color w:val="000000"/>
          <w:spacing w:val="-4"/>
          <w:sz w:val="24"/>
          <w:szCs w:val="24"/>
        </w:rPr>
        <w:t xml:space="preserve"> 6: 104–111.</w:t>
      </w:r>
    </w:p>
    <w:p w14:paraId="40B03CA2"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 xml:space="preserve">Prom, L. K. and </w:t>
      </w:r>
      <w:proofErr w:type="spellStart"/>
      <w:r w:rsidRPr="00D36E35">
        <w:rPr>
          <w:rFonts w:ascii="Times New Roman" w:hAnsi="Times New Roman"/>
          <w:color w:val="000000"/>
          <w:spacing w:val="-4"/>
          <w:sz w:val="24"/>
          <w:szCs w:val="24"/>
        </w:rPr>
        <w:t>Isakeit</w:t>
      </w:r>
      <w:proofErr w:type="spellEnd"/>
      <w:r w:rsidRPr="00D36E35">
        <w:rPr>
          <w:rFonts w:ascii="Times New Roman" w:hAnsi="Times New Roman"/>
          <w:color w:val="000000"/>
          <w:spacing w:val="-4"/>
          <w:sz w:val="24"/>
          <w:szCs w:val="24"/>
        </w:rPr>
        <w:t>, T. 2022. Incidence of Zonate Leaf Spot on Sorghum Accessions Under Disease-Conducive Growing Conditions Burleson County, Texas. </w:t>
      </w:r>
      <w:r w:rsidRPr="00D36E35">
        <w:rPr>
          <w:rFonts w:ascii="Times New Roman" w:hAnsi="Times New Roman"/>
          <w:i/>
          <w:iCs/>
          <w:color w:val="000000"/>
          <w:spacing w:val="-4"/>
          <w:sz w:val="24"/>
          <w:szCs w:val="24"/>
        </w:rPr>
        <w:t>Journal of Agriculture and Crops</w:t>
      </w:r>
      <w:r w:rsidRPr="00D36E35">
        <w:rPr>
          <w:rFonts w:ascii="Times New Roman" w:hAnsi="Times New Roman"/>
          <w:color w:val="000000"/>
          <w:spacing w:val="-4"/>
          <w:sz w:val="24"/>
          <w:szCs w:val="24"/>
        </w:rPr>
        <w:t>, </w:t>
      </w:r>
      <w:r w:rsidRPr="00D36E35">
        <w:rPr>
          <w:rFonts w:ascii="Times New Roman" w:hAnsi="Times New Roman"/>
          <w:iCs/>
          <w:color w:val="000000"/>
          <w:spacing w:val="-4"/>
          <w:sz w:val="24"/>
          <w:szCs w:val="24"/>
        </w:rPr>
        <w:t>8</w:t>
      </w:r>
      <w:r w:rsidRPr="00D36E35">
        <w:rPr>
          <w:rFonts w:ascii="Times New Roman" w:hAnsi="Times New Roman"/>
          <w:color w:val="000000"/>
          <w:spacing w:val="-4"/>
          <w:sz w:val="24"/>
          <w:szCs w:val="24"/>
        </w:rPr>
        <w:t>(1): 35-38.</w:t>
      </w:r>
    </w:p>
    <w:p w14:paraId="4412DB28"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 xml:space="preserve">Prom, L. K. and </w:t>
      </w:r>
      <w:proofErr w:type="spellStart"/>
      <w:r w:rsidRPr="00D36E35">
        <w:rPr>
          <w:rFonts w:ascii="Times New Roman" w:hAnsi="Times New Roman"/>
          <w:color w:val="000000"/>
          <w:spacing w:val="-4"/>
          <w:sz w:val="24"/>
          <w:szCs w:val="24"/>
        </w:rPr>
        <w:t>Isakeit</w:t>
      </w:r>
      <w:proofErr w:type="spellEnd"/>
      <w:r w:rsidRPr="00D36E35">
        <w:rPr>
          <w:rFonts w:ascii="Times New Roman" w:hAnsi="Times New Roman"/>
          <w:color w:val="000000"/>
          <w:spacing w:val="-4"/>
          <w:sz w:val="24"/>
          <w:szCs w:val="24"/>
        </w:rPr>
        <w:t>, T. 2022. Incidence of Zonate Leaf Spot on Sorghum Accessions Under Disease-Conducive Growing Conditions Burleson County, Texas. </w:t>
      </w:r>
      <w:r w:rsidRPr="00D36E35">
        <w:rPr>
          <w:rFonts w:ascii="Times New Roman" w:hAnsi="Times New Roman"/>
          <w:i/>
          <w:iCs/>
          <w:color w:val="000000"/>
          <w:spacing w:val="-4"/>
          <w:sz w:val="24"/>
          <w:szCs w:val="24"/>
        </w:rPr>
        <w:t>Journal of Agriculture and Crops</w:t>
      </w:r>
      <w:r w:rsidRPr="00D36E35">
        <w:rPr>
          <w:rFonts w:ascii="Times New Roman" w:hAnsi="Times New Roman"/>
          <w:color w:val="000000"/>
          <w:spacing w:val="-4"/>
          <w:sz w:val="24"/>
          <w:szCs w:val="24"/>
        </w:rPr>
        <w:t>, </w:t>
      </w:r>
      <w:r w:rsidRPr="00D36E35">
        <w:rPr>
          <w:rFonts w:ascii="Times New Roman" w:hAnsi="Times New Roman"/>
          <w:iCs/>
          <w:color w:val="000000"/>
          <w:spacing w:val="-4"/>
          <w:sz w:val="24"/>
          <w:szCs w:val="24"/>
        </w:rPr>
        <w:t>8</w:t>
      </w:r>
      <w:r w:rsidRPr="00D36E35">
        <w:rPr>
          <w:rFonts w:ascii="Times New Roman" w:hAnsi="Times New Roman"/>
          <w:color w:val="000000"/>
          <w:spacing w:val="-4"/>
          <w:sz w:val="24"/>
          <w:szCs w:val="24"/>
        </w:rPr>
        <w:t>(1): 35-38.</w:t>
      </w:r>
    </w:p>
    <w:p w14:paraId="226E723D"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 xml:space="preserve">Prom, L. K., Adamou, H., Issa, A., </w:t>
      </w:r>
      <w:proofErr w:type="spellStart"/>
      <w:r w:rsidRPr="00D36E35">
        <w:rPr>
          <w:rFonts w:ascii="Times New Roman" w:hAnsi="Times New Roman"/>
          <w:color w:val="000000"/>
          <w:spacing w:val="-4"/>
          <w:sz w:val="24"/>
          <w:szCs w:val="24"/>
        </w:rPr>
        <w:t>Abdoulkadri</w:t>
      </w:r>
      <w:proofErr w:type="spellEnd"/>
      <w:r w:rsidRPr="00D36E35">
        <w:rPr>
          <w:rFonts w:ascii="Times New Roman" w:hAnsi="Times New Roman"/>
          <w:color w:val="000000"/>
          <w:spacing w:val="-4"/>
          <w:sz w:val="24"/>
          <w:szCs w:val="24"/>
        </w:rPr>
        <w:t xml:space="preserve">, A. A. and Issa, K. 2020. Survey of the prevalence and incidence of foliar and panicle diseases of sorghum across production fields in Niger. </w:t>
      </w:r>
      <w:r w:rsidRPr="00D36E35">
        <w:rPr>
          <w:rFonts w:ascii="Times New Roman" w:hAnsi="Times New Roman"/>
          <w:i/>
          <w:color w:val="000000"/>
          <w:spacing w:val="-4"/>
          <w:sz w:val="24"/>
          <w:szCs w:val="24"/>
        </w:rPr>
        <w:t xml:space="preserve">J. Plant </w:t>
      </w:r>
      <w:proofErr w:type="spellStart"/>
      <w:r w:rsidRPr="00D36E35">
        <w:rPr>
          <w:rFonts w:ascii="Times New Roman" w:hAnsi="Times New Roman"/>
          <w:i/>
          <w:color w:val="000000"/>
          <w:spacing w:val="-4"/>
          <w:sz w:val="24"/>
          <w:szCs w:val="24"/>
        </w:rPr>
        <w:t>Pathol</w:t>
      </w:r>
      <w:proofErr w:type="spellEnd"/>
      <w:r w:rsidRPr="00D36E35">
        <w:rPr>
          <w:rFonts w:ascii="Times New Roman" w:hAnsi="Times New Roman"/>
          <w:i/>
          <w:color w:val="000000"/>
          <w:spacing w:val="-4"/>
          <w:sz w:val="24"/>
          <w:szCs w:val="24"/>
        </w:rPr>
        <w:t>.,</w:t>
      </w:r>
      <w:r w:rsidRPr="00D36E35">
        <w:rPr>
          <w:rFonts w:ascii="Times New Roman" w:hAnsi="Times New Roman"/>
          <w:color w:val="000000"/>
          <w:spacing w:val="-4"/>
          <w:sz w:val="24"/>
          <w:szCs w:val="24"/>
        </w:rPr>
        <w:t xml:space="preserve"> 19: 106-113.</w:t>
      </w:r>
    </w:p>
    <w:p w14:paraId="0221466F"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Prom, L. K., Sarr, M. P., Diatta, C., Sall, M., Bodian, S., Fall, C., Gualbert, S. D. and Magill, C. 2023. A Survey of the Major Sorghum Production Regions for Foliar and Panicle Diseases during the 2022 Growing Season in Senegal, West Africa. </w:t>
      </w:r>
      <w:r w:rsidRPr="00D36E35">
        <w:rPr>
          <w:rFonts w:ascii="Times New Roman" w:hAnsi="Times New Roman"/>
          <w:i/>
          <w:iCs/>
          <w:color w:val="000000"/>
          <w:sz w:val="24"/>
          <w:szCs w:val="24"/>
        </w:rPr>
        <w:t>Am. J. Plant Sci.</w:t>
      </w:r>
      <w:r w:rsidRPr="00D36E35">
        <w:rPr>
          <w:rFonts w:ascii="Times New Roman" w:hAnsi="Times New Roman"/>
          <w:color w:val="000000"/>
          <w:sz w:val="24"/>
          <w:szCs w:val="24"/>
        </w:rPr>
        <w:t>, </w:t>
      </w:r>
      <w:r w:rsidRPr="00D36E35">
        <w:rPr>
          <w:rFonts w:ascii="Times New Roman" w:hAnsi="Times New Roman"/>
          <w:iCs/>
          <w:color w:val="000000"/>
          <w:sz w:val="24"/>
          <w:szCs w:val="24"/>
        </w:rPr>
        <w:t>14</w:t>
      </w:r>
      <w:r w:rsidRPr="00D36E35">
        <w:rPr>
          <w:rFonts w:ascii="Times New Roman" w:hAnsi="Times New Roman"/>
          <w:color w:val="000000"/>
          <w:sz w:val="24"/>
          <w:szCs w:val="24"/>
        </w:rPr>
        <w:t>(8): 829-844.</w:t>
      </w:r>
    </w:p>
    <w:p w14:paraId="5197D39C"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Purohit, J., Singh Y., Bisht, S. and </w:t>
      </w:r>
      <w:proofErr w:type="spellStart"/>
      <w:r w:rsidRPr="00D36E35">
        <w:rPr>
          <w:rFonts w:ascii="Times New Roman" w:hAnsi="Times New Roman"/>
          <w:color w:val="000000"/>
          <w:sz w:val="24"/>
          <w:szCs w:val="24"/>
        </w:rPr>
        <w:t>Srinivasaraghvan</w:t>
      </w:r>
      <w:proofErr w:type="spellEnd"/>
      <w:r w:rsidRPr="00D36E35">
        <w:rPr>
          <w:rFonts w:ascii="Times New Roman" w:hAnsi="Times New Roman"/>
          <w:color w:val="000000"/>
          <w:sz w:val="24"/>
          <w:szCs w:val="24"/>
        </w:rPr>
        <w:t xml:space="preserve">, A. 2013. Evaluation of antagonistic potential of </w:t>
      </w:r>
      <w:r w:rsidRPr="00D36E35">
        <w:rPr>
          <w:rFonts w:ascii="Times New Roman" w:hAnsi="Times New Roman"/>
          <w:i/>
          <w:iCs/>
          <w:color w:val="000000"/>
          <w:sz w:val="24"/>
          <w:szCs w:val="24"/>
        </w:rPr>
        <w:t>Trichoderma</w:t>
      </w:r>
      <w:r w:rsidRPr="00D36E35">
        <w:rPr>
          <w:rFonts w:ascii="Times New Roman" w:hAnsi="Times New Roman"/>
          <w:i/>
          <w:color w:val="000000"/>
          <w:sz w:val="24"/>
          <w:szCs w:val="24"/>
        </w:rPr>
        <w:t xml:space="preserve"> </w:t>
      </w:r>
      <w:proofErr w:type="spellStart"/>
      <w:r w:rsidRPr="00D36E35">
        <w:rPr>
          <w:rFonts w:ascii="Times New Roman" w:hAnsi="Times New Roman"/>
          <w:i/>
          <w:color w:val="000000"/>
          <w:sz w:val="24"/>
          <w:szCs w:val="24"/>
        </w:rPr>
        <w:t>harzianum</w:t>
      </w:r>
      <w:proofErr w:type="spellEnd"/>
      <w:r w:rsidRPr="00D36E35">
        <w:rPr>
          <w:rFonts w:ascii="Times New Roman" w:hAnsi="Times New Roman"/>
          <w:color w:val="000000"/>
          <w:sz w:val="24"/>
          <w:szCs w:val="24"/>
        </w:rPr>
        <w:t xml:space="preserve"> and </w:t>
      </w:r>
      <w:r w:rsidRPr="00D36E35">
        <w:rPr>
          <w:rFonts w:ascii="Times New Roman" w:hAnsi="Times New Roman"/>
          <w:i/>
          <w:color w:val="000000"/>
          <w:sz w:val="24"/>
          <w:szCs w:val="24"/>
        </w:rPr>
        <w:t xml:space="preserve">Pseudomonas fluorescens </w:t>
      </w:r>
      <w:r w:rsidRPr="00D36E35">
        <w:rPr>
          <w:rFonts w:ascii="Times New Roman" w:hAnsi="Times New Roman"/>
          <w:color w:val="000000"/>
          <w:sz w:val="24"/>
          <w:szCs w:val="24"/>
        </w:rPr>
        <w:t xml:space="preserve">isolates against </w:t>
      </w:r>
      <w:proofErr w:type="spellStart"/>
      <w:r w:rsidRPr="00D36E35">
        <w:rPr>
          <w:rFonts w:ascii="Times New Roman" w:hAnsi="Times New Roman"/>
          <w:i/>
          <w:color w:val="000000"/>
          <w:sz w:val="24"/>
          <w:szCs w:val="24"/>
        </w:rPr>
        <w:t>Gloeocercospora</w:t>
      </w:r>
      <w:proofErr w:type="spellEnd"/>
      <w:r w:rsidRPr="00D36E35">
        <w:rPr>
          <w:rFonts w:ascii="Times New Roman" w:hAnsi="Times New Roman"/>
          <w:i/>
          <w:color w:val="000000"/>
          <w:sz w:val="24"/>
          <w:szCs w:val="24"/>
        </w:rPr>
        <w:t xml:space="preserve"> </w:t>
      </w:r>
      <w:proofErr w:type="spellStart"/>
      <w:r w:rsidRPr="00D36E35">
        <w:rPr>
          <w:rFonts w:ascii="Times New Roman" w:hAnsi="Times New Roman"/>
          <w:i/>
          <w:color w:val="000000"/>
          <w:sz w:val="24"/>
          <w:szCs w:val="24"/>
        </w:rPr>
        <w:t>sorghi</w:t>
      </w:r>
      <w:proofErr w:type="spellEnd"/>
      <w:r w:rsidRPr="00D36E35">
        <w:rPr>
          <w:rFonts w:ascii="Times New Roman" w:hAnsi="Times New Roman"/>
          <w:color w:val="000000"/>
          <w:sz w:val="24"/>
          <w:szCs w:val="24"/>
        </w:rPr>
        <w:t xml:space="preserve"> causing zonate leaf spot of sorghum. </w:t>
      </w:r>
      <w:r w:rsidRPr="00D36E35">
        <w:rPr>
          <w:rFonts w:ascii="Times New Roman" w:hAnsi="Times New Roman"/>
          <w:i/>
          <w:color w:val="000000"/>
          <w:sz w:val="24"/>
          <w:szCs w:val="24"/>
        </w:rPr>
        <w:t>The Bioscan,</w:t>
      </w:r>
      <w:r w:rsidRPr="00D36E35">
        <w:rPr>
          <w:rFonts w:ascii="Times New Roman" w:hAnsi="Times New Roman"/>
          <w:color w:val="000000"/>
          <w:sz w:val="24"/>
          <w:szCs w:val="24"/>
        </w:rPr>
        <w:t xml:space="preserve"> 8(4): 1327-1330.</w:t>
      </w:r>
    </w:p>
    <w:p w14:paraId="489DE5DC"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 xml:space="preserve">Sharma, H. L. A. 1983. Technique for identifying and rating resistance to foliar diseases of sorghum under field conditions. </w:t>
      </w:r>
      <w:r w:rsidRPr="00D36E35">
        <w:rPr>
          <w:rFonts w:ascii="Times New Roman" w:hAnsi="Times New Roman"/>
          <w:i/>
          <w:color w:val="000000"/>
          <w:spacing w:val="-4"/>
          <w:sz w:val="24"/>
          <w:szCs w:val="24"/>
        </w:rPr>
        <w:t>Proce. Ind. Acad. Science.</w:t>
      </w:r>
      <w:r w:rsidRPr="00D36E35">
        <w:rPr>
          <w:rFonts w:ascii="Times New Roman" w:hAnsi="Times New Roman"/>
          <w:color w:val="000000"/>
          <w:spacing w:val="-4"/>
          <w:sz w:val="24"/>
          <w:szCs w:val="24"/>
        </w:rPr>
        <w:t>, 42(2): 278-283.</w:t>
      </w:r>
    </w:p>
    <w:p w14:paraId="6C87FFC3"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color w:val="000000"/>
          <w:spacing w:val="-4"/>
          <w:sz w:val="24"/>
          <w:szCs w:val="24"/>
        </w:rPr>
        <w:t>Stewart, S., Rodríguez, M., Mattos, N.</w:t>
      </w:r>
      <w:r w:rsidRPr="00D36E35">
        <w:rPr>
          <w:rFonts w:ascii="Times New Roman" w:hAnsi="Times New Roman"/>
          <w:bCs/>
          <w:color w:val="000000"/>
          <w:spacing w:val="-4"/>
          <w:sz w:val="24"/>
          <w:szCs w:val="24"/>
        </w:rPr>
        <w:t xml:space="preserve"> and</w:t>
      </w:r>
      <w:r w:rsidRPr="00D36E35">
        <w:rPr>
          <w:rFonts w:ascii="Times New Roman" w:hAnsi="Times New Roman"/>
          <w:color w:val="000000"/>
          <w:spacing w:val="-4"/>
          <w:sz w:val="24"/>
          <w:szCs w:val="24"/>
        </w:rPr>
        <w:t xml:space="preserve"> Abreo, E. 2019. First Report of Zonate Leaf Spot in Sorghum Caused by </w:t>
      </w:r>
      <w:proofErr w:type="spellStart"/>
      <w:r w:rsidR="00F15B19" w:rsidRPr="00D36E35">
        <w:rPr>
          <w:rFonts w:ascii="Times New Roman" w:hAnsi="Times New Roman"/>
          <w:i/>
          <w:color w:val="000000"/>
          <w:spacing w:val="-4"/>
          <w:sz w:val="24"/>
          <w:szCs w:val="24"/>
        </w:rPr>
        <w:t>Microdochium</w:t>
      </w:r>
      <w:proofErr w:type="spellEnd"/>
      <w:r w:rsidR="00F15B19" w:rsidRPr="00D36E35">
        <w:rPr>
          <w:rFonts w:ascii="Times New Roman" w:hAnsi="Times New Roman"/>
          <w:i/>
          <w:color w:val="000000"/>
          <w:spacing w:val="-4"/>
          <w:sz w:val="24"/>
          <w:szCs w:val="24"/>
        </w:rPr>
        <w:t xml:space="preserve"> </w:t>
      </w:r>
      <w:proofErr w:type="spellStart"/>
      <w:r w:rsidR="00F15B19" w:rsidRPr="00D36E35">
        <w:rPr>
          <w:rFonts w:ascii="Times New Roman" w:hAnsi="Times New Roman"/>
          <w:i/>
          <w:color w:val="000000"/>
          <w:spacing w:val="-4"/>
          <w:sz w:val="24"/>
          <w:szCs w:val="24"/>
        </w:rPr>
        <w:t>sorghi</w:t>
      </w:r>
      <w:proofErr w:type="spellEnd"/>
      <w:r w:rsidR="00F15B19" w:rsidRPr="00D36E35">
        <w:rPr>
          <w:rFonts w:ascii="Times New Roman" w:hAnsi="Times New Roman"/>
          <w:i/>
          <w:color w:val="000000"/>
          <w:spacing w:val="-4"/>
          <w:sz w:val="24"/>
          <w:szCs w:val="24"/>
        </w:rPr>
        <w:t xml:space="preserve"> </w:t>
      </w:r>
      <w:r w:rsidRPr="00D36E35">
        <w:rPr>
          <w:rFonts w:ascii="Times New Roman" w:hAnsi="Times New Roman"/>
          <w:color w:val="000000"/>
          <w:spacing w:val="-4"/>
          <w:sz w:val="24"/>
          <w:szCs w:val="24"/>
        </w:rPr>
        <w:t>in Uruguay. </w:t>
      </w:r>
      <w:proofErr w:type="spellStart"/>
      <w:r w:rsidRPr="00D36E35">
        <w:rPr>
          <w:rFonts w:ascii="Times New Roman" w:hAnsi="Times New Roman"/>
          <w:i/>
          <w:iCs/>
          <w:color w:val="000000"/>
          <w:spacing w:val="-4"/>
          <w:sz w:val="24"/>
          <w:szCs w:val="24"/>
        </w:rPr>
        <w:t>Agrociencia</w:t>
      </w:r>
      <w:proofErr w:type="spellEnd"/>
      <w:r w:rsidRPr="00D36E35">
        <w:rPr>
          <w:rFonts w:ascii="Times New Roman" w:hAnsi="Times New Roman"/>
          <w:i/>
          <w:iCs/>
          <w:color w:val="000000"/>
          <w:spacing w:val="-4"/>
          <w:sz w:val="24"/>
          <w:szCs w:val="24"/>
        </w:rPr>
        <w:t xml:space="preserve"> (Uruguay)</w:t>
      </w:r>
      <w:r w:rsidRPr="00D36E35">
        <w:rPr>
          <w:rFonts w:ascii="Times New Roman" w:hAnsi="Times New Roman"/>
          <w:color w:val="000000"/>
          <w:spacing w:val="-4"/>
          <w:sz w:val="24"/>
          <w:szCs w:val="24"/>
        </w:rPr>
        <w:t>, </w:t>
      </w:r>
      <w:r w:rsidRPr="00D36E35">
        <w:rPr>
          <w:rFonts w:ascii="Times New Roman" w:hAnsi="Times New Roman"/>
          <w:iCs/>
          <w:color w:val="000000"/>
          <w:spacing w:val="-4"/>
          <w:sz w:val="24"/>
          <w:szCs w:val="24"/>
        </w:rPr>
        <w:t>23</w:t>
      </w:r>
      <w:r w:rsidRPr="00D36E35">
        <w:rPr>
          <w:rFonts w:ascii="Times New Roman" w:hAnsi="Times New Roman"/>
          <w:color w:val="000000"/>
          <w:spacing w:val="-4"/>
          <w:sz w:val="24"/>
          <w:szCs w:val="24"/>
        </w:rPr>
        <w:t>(2): 94-98.</w:t>
      </w:r>
    </w:p>
    <w:p w14:paraId="386BC9AF"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z w:val="24"/>
          <w:szCs w:val="24"/>
        </w:rPr>
      </w:pPr>
      <w:r w:rsidRPr="00D36E35">
        <w:rPr>
          <w:rFonts w:ascii="Times New Roman" w:hAnsi="Times New Roman"/>
          <w:color w:val="000000"/>
          <w:sz w:val="24"/>
          <w:szCs w:val="24"/>
        </w:rPr>
        <w:t xml:space="preserve">Thakur, R. P. 2007. Anthracnose in Thakur R., P., Reddy. and B, Mathur K (Eds) </w:t>
      </w:r>
      <w:r w:rsidRPr="00D36E35">
        <w:rPr>
          <w:rFonts w:ascii="Times New Roman" w:hAnsi="Times New Roman"/>
          <w:i/>
          <w:color w:val="000000"/>
          <w:sz w:val="24"/>
          <w:szCs w:val="24"/>
        </w:rPr>
        <w:t>Screening Techniques for Sorghum Diseases</w:t>
      </w:r>
      <w:r w:rsidRPr="00D36E35">
        <w:rPr>
          <w:rFonts w:ascii="Times New Roman" w:hAnsi="Times New Roman"/>
          <w:color w:val="000000"/>
          <w:sz w:val="24"/>
          <w:szCs w:val="24"/>
        </w:rPr>
        <w:t xml:space="preserve">, </w:t>
      </w:r>
      <w:r w:rsidRPr="00D36E35">
        <w:rPr>
          <w:rFonts w:ascii="Times New Roman" w:hAnsi="Times New Roman"/>
          <w:i/>
          <w:color w:val="000000"/>
          <w:sz w:val="24"/>
          <w:szCs w:val="24"/>
        </w:rPr>
        <w:t xml:space="preserve">ICRISAT. </w:t>
      </w:r>
      <w:proofErr w:type="spellStart"/>
      <w:r w:rsidRPr="00D36E35">
        <w:rPr>
          <w:rFonts w:ascii="Times New Roman" w:hAnsi="Times New Roman"/>
          <w:color w:val="000000"/>
          <w:sz w:val="24"/>
          <w:szCs w:val="24"/>
        </w:rPr>
        <w:t>Pantacheru</w:t>
      </w:r>
      <w:proofErr w:type="spellEnd"/>
      <w:r w:rsidRPr="00D36E35">
        <w:rPr>
          <w:rFonts w:ascii="Times New Roman" w:hAnsi="Times New Roman"/>
          <w:color w:val="000000"/>
          <w:sz w:val="24"/>
          <w:szCs w:val="24"/>
        </w:rPr>
        <w:t>, India, pp53-57.</w:t>
      </w:r>
    </w:p>
    <w:p w14:paraId="1A252381" w14:textId="77777777" w:rsidR="00841FC2" w:rsidRPr="00D36E35" w:rsidRDefault="00841FC2" w:rsidP="00F874A7">
      <w:pPr>
        <w:pStyle w:val="ListParagraph"/>
        <w:numPr>
          <w:ilvl w:val="0"/>
          <w:numId w:val="1"/>
        </w:numPr>
        <w:spacing w:before="120" w:after="240" w:line="276" w:lineRule="auto"/>
        <w:ind w:left="270" w:firstLine="0"/>
        <w:jc w:val="both"/>
        <w:rPr>
          <w:rFonts w:ascii="Times New Roman" w:hAnsi="Times New Roman"/>
          <w:color w:val="000000"/>
          <w:spacing w:val="-4"/>
          <w:sz w:val="24"/>
          <w:szCs w:val="24"/>
        </w:rPr>
      </w:pPr>
      <w:r w:rsidRPr="00D36E35">
        <w:rPr>
          <w:rFonts w:ascii="Times New Roman" w:hAnsi="Times New Roman"/>
          <w:bCs/>
          <w:color w:val="000000"/>
          <w:spacing w:val="-4"/>
          <w:sz w:val="24"/>
          <w:szCs w:val="24"/>
        </w:rPr>
        <w:t xml:space="preserve">Wheeler, B. E. J. 1969. </w:t>
      </w:r>
      <w:r w:rsidRPr="00D36E35">
        <w:rPr>
          <w:rFonts w:ascii="Times New Roman" w:hAnsi="Times New Roman"/>
          <w:color w:val="000000"/>
          <w:spacing w:val="-4"/>
          <w:sz w:val="24"/>
          <w:szCs w:val="24"/>
        </w:rPr>
        <w:t>An introduction to plant diseases. The English Language Book Society and John Wiley and Sons Limited, London. 386p.</w:t>
      </w:r>
    </w:p>
    <w:p w14:paraId="1DCFD90B" w14:textId="77777777" w:rsidR="00BC312E" w:rsidRPr="0086183A" w:rsidRDefault="00BC312E" w:rsidP="00F874A7">
      <w:pPr>
        <w:spacing w:line="276" w:lineRule="auto"/>
        <w:jc w:val="both"/>
        <w:rPr>
          <w:rFonts w:ascii="Times New Roman" w:hAnsi="Times New Roman" w:cs="Times New Roman"/>
        </w:rPr>
      </w:pPr>
    </w:p>
    <w:sectPr w:rsidR="00BC312E" w:rsidRPr="008618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CA300" w14:textId="77777777" w:rsidR="00F8681C" w:rsidRDefault="00F8681C" w:rsidP="003936BB">
      <w:pPr>
        <w:spacing w:after="0" w:line="240" w:lineRule="auto"/>
      </w:pPr>
      <w:r>
        <w:separator/>
      </w:r>
    </w:p>
  </w:endnote>
  <w:endnote w:type="continuationSeparator" w:id="0">
    <w:p w14:paraId="5A1D2241" w14:textId="77777777" w:rsidR="00F8681C" w:rsidRDefault="00F8681C" w:rsidP="0039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EF89" w14:textId="77777777" w:rsidR="003936BB" w:rsidRDefault="0039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4E37" w14:textId="77777777" w:rsidR="003936BB" w:rsidRDefault="0039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51D9" w14:textId="77777777" w:rsidR="003936BB" w:rsidRDefault="0039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AAB71" w14:textId="77777777" w:rsidR="00F8681C" w:rsidRDefault="00F8681C" w:rsidP="003936BB">
      <w:pPr>
        <w:spacing w:after="0" w:line="240" w:lineRule="auto"/>
      </w:pPr>
      <w:r>
        <w:separator/>
      </w:r>
    </w:p>
  </w:footnote>
  <w:footnote w:type="continuationSeparator" w:id="0">
    <w:p w14:paraId="3506A627" w14:textId="77777777" w:rsidR="00F8681C" w:rsidRDefault="00F8681C" w:rsidP="0039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8654B" w14:textId="5337815E" w:rsidR="003936BB" w:rsidRDefault="003936BB">
    <w:pPr>
      <w:pStyle w:val="Header"/>
    </w:pPr>
    <w:r>
      <w:rPr>
        <w:noProof/>
      </w:rPr>
      <w:pict w14:anchorId="062EF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670485" o:spid="_x0000_s2050" type="#_x0000_t136" style="position:absolute;margin-left:0;margin-top:0;width:501.8pt;height:9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5CF2" w14:textId="77B9A6B4" w:rsidR="003936BB" w:rsidRDefault="003936BB">
    <w:pPr>
      <w:pStyle w:val="Header"/>
    </w:pPr>
    <w:r>
      <w:rPr>
        <w:noProof/>
      </w:rPr>
      <w:pict w14:anchorId="17141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670486" o:spid="_x0000_s2051" type="#_x0000_t136" style="position:absolute;margin-left:0;margin-top:0;width:501.8pt;height:9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CB0D" w14:textId="574471DC" w:rsidR="003936BB" w:rsidRDefault="003936BB">
    <w:pPr>
      <w:pStyle w:val="Header"/>
    </w:pPr>
    <w:r>
      <w:rPr>
        <w:noProof/>
      </w:rPr>
      <w:pict w14:anchorId="7C5EA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670484" o:spid="_x0000_s2049" type="#_x0000_t136" style="position:absolute;margin-left:0;margin-top:0;width:501.8pt;height:9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D3879"/>
    <w:multiLevelType w:val="hybridMultilevel"/>
    <w:tmpl w:val="8420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18"/>
    <w:rsid w:val="00065C0D"/>
    <w:rsid w:val="000D2718"/>
    <w:rsid w:val="00157ACA"/>
    <w:rsid w:val="00182F33"/>
    <w:rsid w:val="00383C79"/>
    <w:rsid w:val="003936BB"/>
    <w:rsid w:val="003C16C8"/>
    <w:rsid w:val="003F4CAB"/>
    <w:rsid w:val="004A35A1"/>
    <w:rsid w:val="004B48D3"/>
    <w:rsid w:val="004F7F85"/>
    <w:rsid w:val="005968B2"/>
    <w:rsid w:val="006C5871"/>
    <w:rsid w:val="0082078A"/>
    <w:rsid w:val="00841FC2"/>
    <w:rsid w:val="0086183A"/>
    <w:rsid w:val="00930883"/>
    <w:rsid w:val="00957CF0"/>
    <w:rsid w:val="009B07BF"/>
    <w:rsid w:val="00A2305E"/>
    <w:rsid w:val="00B22833"/>
    <w:rsid w:val="00BC312E"/>
    <w:rsid w:val="00D36E35"/>
    <w:rsid w:val="00D51863"/>
    <w:rsid w:val="00E71013"/>
    <w:rsid w:val="00EB2FBA"/>
    <w:rsid w:val="00EF5057"/>
    <w:rsid w:val="00F15B19"/>
    <w:rsid w:val="00F8681C"/>
    <w:rsid w:val="00F8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FD69E"/>
  <w15:chartTrackingRefBased/>
  <w15:docId w15:val="{DF2BBE5E-DA6F-449B-94F1-40E7D140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833"/>
    <w:pPr>
      <w:spacing w:line="259" w:lineRule="auto"/>
      <w:jc w:val="left"/>
    </w:pPr>
    <w:rPr>
      <w:rFonts w:asciiTheme="minorHAnsi" w:hAnsiTheme="minorHAnsi" w:cstheme="minorBidi"/>
      <w:sz w:val="22"/>
      <w:szCs w:val="22"/>
      <w:lang w:val="en-IN"/>
    </w:rPr>
  </w:style>
  <w:style w:type="paragraph" w:styleId="Heading2">
    <w:name w:val="heading 2"/>
    <w:basedOn w:val="Normal"/>
    <w:link w:val="Heading2Char"/>
    <w:uiPriority w:val="9"/>
    <w:qFormat/>
    <w:rsid w:val="0086183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86183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CAB"/>
    <w:rPr>
      <w:color w:val="0563C1" w:themeColor="hyperlink"/>
      <w:u w:val="single"/>
    </w:rPr>
  </w:style>
  <w:style w:type="paragraph" w:styleId="NormalWeb">
    <w:name w:val="Normal (Web)"/>
    <w:basedOn w:val="Normal"/>
    <w:uiPriority w:val="99"/>
    <w:unhideWhenUsed/>
    <w:rsid w:val="003F4C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4CAB"/>
    <w:rPr>
      <w:i/>
      <w:iCs/>
    </w:rPr>
  </w:style>
  <w:style w:type="character" w:customStyle="1" w:styleId="Heading2Char">
    <w:name w:val="Heading 2 Char"/>
    <w:basedOn w:val="DefaultParagraphFont"/>
    <w:link w:val="Heading2"/>
    <w:uiPriority w:val="9"/>
    <w:rsid w:val="0086183A"/>
    <w:rPr>
      <w:rFonts w:eastAsia="Times New Roman"/>
      <w:b/>
      <w:bCs/>
      <w:sz w:val="36"/>
      <w:szCs w:val="36"/>
    </w:rPr>
  </w:style>
  <w:style w:type="character" w:customStyle="1" w:styleId="Heading3Char">
    <w:name w:val="Heading 3 Char"/>
    <w:basedOn w:val="DefaultParagraphFont"/>
    <w:link w:val="Heading3"/>
    <w:uiPriority w:val="9"/>
    <w:rsid w:val="0086183A"/>
    <w:rPr>
      <w:rFonts w:eastAsia="Times New Roman"/>
      <w:b/>
      <w:bCs/>
      <w:sz w:val="27"/>
      <w:szCs w:val="27"/>
    </w:rPr>
  </w:style>
  <w:style w:type="paragraph" w:styleId="ListParagraph">
    <w:name w:val="List Paragraph"/>
    <w:basedOn w:val="Normal"/>
    <w:uiPriority w:val="34"/>
    <w:qFormat/>
    <w:rsid w:val="00841FC2"/>
    <w:pPr>
      <w:ind w:left="720"/>
      <w:contextualSpacing/>
    </w:pPr>
  </w:style>
  <w:style w:type="paragraph" w:styleId="Header">
    <w:name w:val="header"/>
    <w:basedOn w:val="Normal"/>
    <w:link w:val="HeaderChar"/>
    <w:uiPriority w:val="99"/>
    <w:unhideWhenUsed/>
    <w:rsid w:val="0039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BB"/>
    <w:rPr>
      <w:rFonts w:asciiTheme="minorHAnsi" w:hAnsiTheme="minorHAnsi" w:cstheme="minorBidi"/>
      <w:sz w:val="22"/>
      <w:szCs w:val="22"/>
      <w:lang w:val="en-IN"/>
    </w:rPr>
  </w:style>
  <w:style w:type="paragraph" w:styleId="Footer">
    <w:name w:val="footer"/>
    <w:basedOn w:val="Normal"/>
    <w:link w:val="FooterChar"/>
    <w:uiPriority w:val="99"/>
    <w:unhideWhenUsed/>
    <w:rsid w:val="0039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BB"/>
    <w:rPr>
      <w:rFonts w:ascii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28</cp:revision>
  <dcterms:created xsi:type="dcterms:W3CDTF">2026-01-10T03:16:00Z</dcterms:created>
  <dcterms:modified xsi:type="dcterms:W3CDTF">2026-01-10T11:28:00Z</dcterms:modified>
</cp:coreProperties>
</file>