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D5" w:rsidRDefault="00FF3C9C">
      <w:pPr>
        <w:pStyle w:val="NormalWeb"/>
        <w:spacing w:before="240" w:beforeAutospacing="0" w:after="240" w:afterAutospacing="0" w:line="360" w:lineRule="auto"/>
        <w:jc w:val="center"/>
        <w:rPr>
          <w:b/>
          <w:bCs/>
          <w:sz w:val="28"/>
          <w:szCs w:val="28"/>
        </w:rPr>
      </w:pPr>
      <w:r>
        <w:rPr>
          <w:b/>
          <w:bCs/>
          <w:sz w:val="28"/>
          <w:szCs w:val="28"/>
        </w:rPr>
        <w:t>Advances in Microbial Biotechnology: Applications in Industry and Medicine</w:t>
      </w:r>
    </w:p>
    <w:p w:rsidR="000706D5" w:rsidRDefault="00FF3C9C">
      <w:pPr>
        <w:pStyle w:val="NormalWeb"/>
        <w:spacing w:before="240" w:beforeAutospacing="0" w:after="240" w:afterAutospacing="0" w:line="360" w:lineRule="auto"/>
        <w:jc w:val="both"/>
      </w:pPr>
      <w:bookmarkStart w:id="0" w:name="_GoBack"/>
      <w:bookmarkEnd w:id="0"/>
      <w:r>
        <w:rPr>
          <w:rStyle w:val="Strong"/>
          <w:rFonts w:eastAsia="SimSun"/>
        </w:rPr>
        <w:t>Abstract:</w:t>
      </w:r>
      <w:r>
        <w:br/>
        <w:t>Microbial biotechnology has experienced significant advancements in recent decades, with profound implications for both industrial and medical applications. By harnessing the diverse capabilities of microorganisms, microbial biotechnology has revolutionised fields such as pharmaceuticals, environmental sustainability, and industrial production processes. This article reviews recent progress in microbial biotechnology, focusing on its applications in the pharmaceutical and industrial sectors. Key areas of discussion include microbial fermentation, enzyme production, bioremediation, microbial fuel cells, and gene therapy. Furthermore, the article explores emerging trends in synthetic biology and metagenomics that offer the potential for more precise and efficient biotechnological innovations. This review aims to highlight the current state of microbial biotechnology and provide insight into future directions for its development.</w:t>
      </w:r>
    </w:p>
    <w:p w:rsidR="000706D5" w:rsidRDefault="00FF3C9C">
      <w:pPr>
        <w:pStyle w:val="NormalWeb"/>
        <w:spacing w:before="240" w:beforeAutospacing="0" w:after="240" w:afterAutospacing="0" w:line="360" w:lineRule="auto"/>
        <w:jc w:val="both"/>
      </w:pPr>
      <w:r>
        <w:rPr>
          <w:rStyle w:val="Strong"/>
          <w:rFonts w:eastAsia="SimSun"/>
        </w:rPr>
        <w:t>Keywords:</w:t>
      </w:r>
      <w:r>
        <w:t xml:space="preserve"> Microbial Biotechnology, Industrial Microbiology, Pharmaceutical Applications, Bioremediation, Microbial Fuel Cells, Synthetic Biology, Enzyme Production</w:t>
      </w:r>
    </w:p>
    <w:p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 Introduction</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an interdisciplinary field at the crossroads of microbiology, molecular biology, and industrial engineering, has made remarkable strides over the past few decades. It involves harnessing the inherent capabilities of microorganisms—such as bacteria, fungi, and yeast to develop innovative products and processes that address both industrial and medical challenges. This field has evolved dramatically, from the traditional applications of microbes in fermentation and food production to more advanced technologies such as genetic engineering, enzyme production, and environmental remediation. (1,2)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significance of microbial biotechnology lies not only in its ability to revolutionise industries but also in its profound impact on the medical sector. Microbial processes are pivotal in the production of antibiotics, vaccines, and therapeutics, contributing to advances in global healthcare. Moreover, as environmental sustainability awareness grows, microbial biotechnology plays a crucial role in addressing pollution, waste, and the depletion of natural resources. (2,3)</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The historical development of microbial biotechnology dates back centuries, with one of the first recorded instances being the use of yeast in fermentation to produce bread and alcoholic beverages. (3,</w:t>
      </w:r>
      <w:proofErr w:type="gramStart"/>
      <w:r>
        <w:rPr>
          <w:rFonts w:ascii="Times New Roman" w:eastAsia="Times New Roman" w:hAnsi="Times New Roman" w:cs="Times New Roman"/>
          <w:kern w:val="0"/>
          <w:lang w:eastAsia="en-IN"/>
          <w14:ligatures w14:val="none"/>
        </w:rPr>
        <w:t>4)However</w:t>
      </w:r>
      <w:proofErr w:type="gramEnd"/>
      <w:r>
        <w:rPr>
          <w:rFonts w:ascii="Times New Roman" w:eastAsia="Times New Roman" w:hAnsi="Times New Roman" w:cs="Times New Roman"/>
          <w:kern w:val="0"/>
          <w:lang w:eastAsia="en-IN"/>
          <w14:ligatures w14:val="none"/>
        </w:rPr>
        <w:t>, it was only in the 20th century, with the advent of molecular biology, that the potential of microorganisms in biotechnology was fully realised. The discovery of antibiotics such as penicillin by Alexander Fleming in 1928 and the subsequent development of fermentation processes to mass-produce these compounds marked the beginning of a new era in medical microbiology (4,5). The subsequent isolation of enzymes, the invention of recombinant DNA technology, and advancements in genome sequencing have propelled microbial biotechnology into the modern era. (3,4)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Today, microbial biotechnology is applied in numerous fields, from the production of biofuels and biodegradable plastics to the development of vaccines and biopharmaceuticals. In the industrial sector, microorganisms are engineered to produce chemicals and enzymes used in everything from food processing to biofuel </w:t>
      </w:r>
      <w:proofErr w:type="gramStart"/>
      <w:r>
        <w:rPr>
          <w:rFonts w:ascii="Times New Roman" w:eastAsia="Times New Roman" w:hAnsi="Times New Roman" w:cs="Times New Roman"/>
          <w:kern w:val="0"/>
          <w:lang w:eastAsia="en-IN"/>
          <w14:ligatures w14:val="none"/>
        </w:rPr>
        <w:t>production(</w:t>
      </w:r>
      <w:proofErr w:type="gramEnd"/>
      <w:r>
        <w:rPr>
          <w:rFonts w:ascii="Times New Roman" w:eastAsia="Times New Roman" w:hAnsi="Times New Roman" w:cs="Times New Roman"/>
          <w:kern w:val="0"/>
          <w:lang w:eastAsia="en-IN"/>
          <w14:ligatures w14:val="none"/>
        </w:rPr>
        <w:t>5,6). In medicine, microbial-based therapies have transformed disease treatment, offering novel approaches such as gene therapy, personalised medicine, and microbiome-based therapies. This article explores these advancements, providing a comprehensive overview of microbial biotechnology’s applications in both industry and medicine. (4,5)</w:t>
      </w:r>
    </w:p>
    <w:p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 Microbial Biotechnology in Industrial Applications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this section, we will explore how microbial biotechnology has impacted various industries, including food production, biofuel generation, and chemical manufacturing. Microorganisms are central to many industrial processes due to their efficiency, cost-effectiveness, and versatility. By utilising microbial fermentation and enzyme production, industries can produce goods that are more sustainable and less reliant on fossil resources. (6,7)</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Fermentation: Principles and Applications</w:t>
      </w:r>
      <w:r>
        <w:rPr>
          <w:rFonts w:ascii="Times New Roman" w:eastAsia="Times New Roman" w:hAnsi="Times New Roman" w:cs="Times New Roman"/>
          <w:kern w:val="0"/>
          <w:lang w:eastAsia="en-IN"/>
          <w14:ligatures w14:val="none"/>
        </w:rPr>
        <w:br/>
        <w:t xml:space="preserve">Fermentation, a metabolic process that produces chemical changes in organic substrates through the action of enzymes, is one of the oldest and most widely used biotechnological applications. Historically, microorganisms like yeast have been used to produce alcohol and bread. However, in modern biotechnology, fermentation is applied on an industrial scale for producing antibiotics, amino acids, organic acids, and biofuels. (7,8) The principle behind microbial fermentation involves using specific microorganisms to convert raw materials, such as sugars, into valuable products like ethanol, lactic acid, and citric acid. The fermentation </w:t>
      </w:r>
      <w:r>
        <w:rPr>
          <w:rFonts w:ascii="Times New Roman" w:eastAsia="Times New Roman" w:hAnsi="Times New Roman" w:cs="Times New Roman"/>
          <w:kern w:val="0"/>
          <w:lang w:eastAsia="en-IN"/>
          <w14:ligatures w14:val="none"/>
        </w:rPr>
        <w:lastRenderedPageBreak/>
        <w:t>process can be optimised by controlling parameters such as temperature, pH, and nutrient supply. (7,8)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Microbial fermentation has expanded far beyond food and beverage production. Today, it is instrumental in the production of high-value chemicals and pharmaceuticals. For example, the use of the bacterium </w:t>
      </w:r>
      <w:r>
        <w:rPr>
          <w:rFonts w:ascii="Times New Roman" w:eastAsia="Times New Roman" w:hAnsi="Times New Roman" w:cs="Times New Roman"/>
          <w:i/>
          <w:iCs/>
          <w:kern w:val="0"/>
          <w:lang w:eastAsia="en-IN"/>
          <w14:ligatures w14:val="none"/>
        </w:rPr>
        <w:t>Escherichia coli</w:t>
      </w:r>
      <w:r>
        <w:rPr>
          <w:rFonts w:ascii="Times New Roman" w:eastAsia="Times New Roman" w:hAnsi="Times New Roman" w:cs="Times New Roman"/>
          <w:kern w:val="0"/>
          <w:lang w:eastAsia="en-IN"/>
          <w14:ligatures w14:val="none"/>
        </w:rPr>
        <w:t xml:space="preserve"> in recombinant DNA technology has enabled the mass production of insulin, a breakthrough in diabetes treatment. (8,9)</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Biofuel Production from Microbial Sources</w:t>
      </w:r>
      <w:r>
        <w:rPr>
          <w:rFonts w:ascii="Times New Roman" w:eastAsia="Times New Roman" w:hAnsi="Times New Roman" w:cs="Times New Roman"/>
          <w:kern w:val="0"/>
          <w:lang w:eastAsia="en-IN"/>
          <w14:ligatures w14:val="none"/>
        </w:rPr>
        <w:br/>
        <w:t xml:space="preserve">With the increasing demand for renewable energy sources, microbial biotechnology has become a cornerstone in the production of biofuels such as ethanol and biodiesel. Microorganisms, particularly algae and bacteria, can convert organic waste into energy-rich compounds. Algae, for instance, can produce lipids that are processed into biodiesel. Additionally, bacteria such as </w:t>
      </w:r>
      <w:r>
        <w:rPr>
          <w:rFonts w:ascii="Times New Roman" w:eastAsia="Times New Roman" w:hAnsi="Times New Roman" w:cs="Times New Roman"/>
          <w:i/>
          <w:iCs/>
          <w:kern w:val="0"/>
          <w:lang w:eastAsia="en-IN"/>
          <w14:ligatures w14:val="none"/>
        </w:rPr>
        <w:t>Clostridium acetobutylicum</w:t>
      </w:r>
      <w:r>
        <w:rPr>
          <w:rFonts w:ascii="Times New Roman" w:eastAsia="Times New Roman" w:hAnsi="Times New Roman" w:cs="Times New Roman"/>
          <w:kern w:val="0"/>
          <w:lang w:eastAsia="en-IN"/>
          <w14:ligatures w14:val="none"/>
        </w:rPr>
        <w:t xml:space="preserve"> are used to convert biomass into butanol, an alternative to gasoline. (10,11)</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production of biofuels using microbes offers a sustainable alternative to fossil fuels, reducing greenhouse gas emissions and decreasing reliance on non-renewable resources. However, the scalability of microbial biofuel production remains a challenge, and significant research is underway to improve yields, optimise fermentation processes, and reduce production costs. (11,12)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Enzymes in Industrial Processes</w:t>
      </w:r>
      <w:r>
        <w:rPr>
          <w:rFonts w:ascii="Times New Roman" w:eastAsia="Times New Roman" w:hAnsi="Times New Roman" w:cs="Times New Roman"/>
          <w:kern w:val="0"/>
          <w:lang w:eastAsia="en-IN"/>
          <w14:ligatures w14:val="none"/>
        </w:rPr>
        <w:br/>
        <w:t>Microbial enzymes are pivotal in various industrial applications, including the food, textile, detergent, and paper industries. Enzymes such as amylases, proteases, and lipases are produced by microorganisms and used in processes such as starch conversion, detergent formulation, and fat breakdown in food production. These enzymes are particularly valuable because they can be produced in large quantities through fermentation, providing a more sustainable and cost-effective alternative to chemical catalysts. (12,13)</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advantage of using microbial enzymes lies in their specificity and efficiency. For example, enzymes used in the food industry can break down specific ingredients, improving the quality and yield of products like cheese and bread. Additionally, the use of enzymes in detergents enables stain removal at lower temperatures, which not only saves energy but also extends fabric life. (14,15)</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Production of Food and Beverages Using Microorganisms</w:t>
      </w:r>
      <w:r>
        <w:rPr>
          <w:rFonts w:ascii="Times New Roman" w:eastAsia="Times New Roman" w:hAnsi="Times New Roman" w:cs="Times New Roman"/>
          <w:kern w:val="0"/>
          <w:lang w:eastAsia="en-IN"/>
          <w14:ligatures w14:val="none"/>
        </w:rPr>
        <w:br/>
        <w:t>The role of microorganisms in the food industry has expanded far beyond traditional fermentation. In addition to producing bread, cheese, and alcoholic beverages, microorganisms are now used to create functional foods that offer health benefits beyond basic nutrition. Probiotics, for example, are live microorganisms that, when consumed in adequate amounts, confer a health benefit to the host. Yoghurt, kimchi, and other fermented foods are rich in probiotics and are recognised for their positive impact on gut health. (15,16)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Furthermore, microbial biotechnology is being used to produce plant-based foods, with microorganisms playing a role in fermenting plant proteins and developing meat alternatives. This trend is part of a broader movement toward sustainable and ethical food production, as plant-based meat alternatives are gaining popularity amid environmental and health concerns. (16,17)</w:t>
      </w:r>
    </w:p>
    <w:p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 Microbial Biotechnology in Medicine</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has revolutionised medicine by enabling the development of new treatments, vaccines, and diagnostic tools. (15,16) The use of microorganisms in medicine dates back to the discovery of penicillin by Alexander Fleming in 1928, marking a significant milestone in antimicrobial therapy. Since then, microbial biotechnology has played an increasingly vital role in the production of antibiotics, biologics, vaccines, and gene therapy solutions, improving the lives of millions worldwide. In this section, we will explore the diverse medical applications of microbial biotechnology, highlighting how microorganisms are utilised to develop life-saving therapies and innovative treatments. (17,18)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Antibiotics and Vaccines: Production and Advancements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production of antibiotics through microbial fermentation was one of the first major successes of microbial biotechnology in medicine. The discovery of penicillin, a naturally occurring antibiotic produced by the mould </w:t>
      </w:r>
      <w:r>
        <w:rPr>
          <w:rFonts w:ascii="Times New Roman" w:eastAsia="Times New Roman" w:hAnsi="Times New Roman" w:cs="Times New Roman"/>
          <w:i/>
          <w:iCs/>
          <w:kern w:val="0"/>
          <w:lang w:eastAsia="en-IN"/>
          <w14:ligatures w14:val="none"/>
        </w:rPr>
        <w:t>Penicillium notatum</w:t>
      </w:r>
      <w:r>
        <w:rPr>
          <w:rFonts w:ascii="Times New Roman" w:eastAsia="Times New Roman" w:hAnsi="Times New Roman" w:cs="Times New Roman"/>
          <w:kern w:val="0"/>
          <w:lang w:eastAsia="en-IN"/>
          <w14:ligatures w14:val="none"/>
        </w:rPr>
        <w:t>, heralded the era of antibiotic therapy. Since then, microorganisms have been utilised to create a wide range of antibiotics, including tetracycline, erythromycin, and cephalosporins. These antibiotics have been crucial in the treatment of bacterial infections, saving countless lives. (18,19)</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Advances in genetic engineering have further enhanced antibiotic production. For example, the bacterium </w:t>
      </w:r>
      <w:r>
        <w:rPr>
          <w:rFonts w:ascii="Times New Roman" w:eastAsia="Times New Roman" w:hAnsi="Times New Roman" w:cs="Times New Roman"/>
          <w:i/>
          <w:iCs/>
          <w:kern w:val="0"/>
          <w:lang w:eastAsia="en-IN"/>
          <w14:ligatures w14:val="none"/>
        </w:rPr>
        <w:t>Streptomyces</w:t>
      </w:r>
      <w:r>
        <w:rPr>
          <w:rFonts w:ascii="Times New Roman" w:eastAsia="Times New Roman" w:hAnsi="Times New Roman" w:cs="Times New Roman"/>
          <w:kern w:val="0"/>
          <w:lang w:eastAsia="en-IN"/>
          <w14:ligatures w14:val="none"/>
        </w:rPr>
        <w:t xml:space="preserve"> has been genetically modified to produce higher yields of antibiotics, </w:t>
      </w:r>
      <w:r>
        <w:rPr>
          <w:rFonts w:ascii="Times New Roman" w:eastAsia="Times New Roman" w:hAnsi="Times New Roman" w:cs="Times New Roman"/>
          <w:kern w:val="0"/>
          <w:lang w:eastAsia="en-IN"/>
          <w14:ligatures w14:val="none"/>
        </w:rPr>
        <w:lastRenderedPageBreak/>
        <w:t>addressing the growing concern of antibiotic resistance. Additionally, the development of semi-synthetic antibiotics, which involve modifying naturally produced antibiotics, has expanded the range of treatments available. (19,20)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addition to antibiotics, microorganisms are also key players in vaccine production. Vaccines, which stimulate the immune system to protect against specific pathogens, are often produced using microbial cultures. The development of recombinant DNA technology has allowed for the production of safer and more effective vaccines. For instance, the hepatitis B vaccine is produced using recombinant </w:t>
      </w:r>
      <w:r>
        <w:rPr>
          <w:rFonts w:ascii="Times New Roman" w:eastAsia="Times New Roman" w:hAnsi="Times New Roman" w:cs="Times New Roman"/>
          <w:i/>
          <w:iCs/>
          <w:kern w:val="0"/>
          <w:lang w:eastAsia="en-IN"/>
          <w14:ligatures w14:val="none"/>
        </w:rPr>
        <w:t>Saccharomyces cerevisiae</w:t>
      </w:r>
      <w:r>
        <w:rPr>
          <w:rFonts w:ascii="Times New Roman" w:eastAsia="Times New Roman" w:hAnsi="Times New Roman" w:cs="Times New Roman"/>
          <w:kern w:val="0"/>
          <w:lang w:eastAsia="en-IN"/>
          <w14:ligatures w14:val="none"/>
        </w:rPr>
        <w:t xml:space="preserve"> (baker’s yeast), which expresses the hepatitis B surface antigen. This method has eliminated the need for extracting the antigen from human blood, making the vaccine safer and more accessible. (21,22)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Biologics: Monoclonal Antibodies and Recombinant Proteins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Biologics, a class of therapeutic agents derived from living organisms, have transformed the treatment of various diseases, including cancer, autoimmune disorders, and infectious diseases. Microbial biotechnology plays a crucial role in the production of biologics, particularly monoclonal antibodies (mAbs) and recombinant proteins. (23,24)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Monoclonal antibodies are laboratory-made molecules designed to mimic the immune system’s ability to fight pathogens. They are used in the treatment of diseases like cancer (e.g., Rituximab for lymphoma) and autoimmune disorders (e.g., Infliximab for rheumatoid arthritis). These antibodies are produced using genetically engineered microorganisms, such as </w:t>
      </w:r>
      <w:r>
        <w:rPr>
          <w:rFonts w:ascii="Times New Roman" w:eastAsia="Times New Roman" w:hAnsi="Times New Roman" w:cs="Times New Roman"/>
          <w:i/>
          <w:iCs/>
          <w:kern w:val="0"/>
          <w:lang w:eastAsia="en-IN"/>
          <w14:ligatures w14:val="none"/>
        </w:rPr>
        <w:t>Chinese hamster ovary (CHO) cells</w:t>
      </w:r>
      <w:r>
        <w:rPr>
          <w:rFonts w:ascii="Times New Roman" w:eastAsia="Times New Roman" w:hAnsi="Times New Roman" w:cs="Times New Roman"/>
          <w:kern w:val="0"/>
          <w:lang w:eastAsia="en-IN"/>
          <w14:ligatures w14:val="none"/>
        </w:rPr>
        <w:t xml:space="preserve"> or </w:t>
      </w:r>
      <w:r>
        <w:rPr>
          <w:rFonts w:ascii="Times New Roman" w:eastAsia="Times New Roman" w:hAnsi="Times New Roman" w:cs="Times New Roman"/>
          <w:i/>
          <w:iCs/>
          <w:kern w:val="0"/>
          <w:lang w:eastAsia="en-IN"/>
          <w14:ligatures w14:val="none"/>
        </w:rPr>
        <w:t>Escherichia coli</w:t>
      </w:r>
      <w:r>
        <w:rPr>
          <w:rFonts w:ascii="Times New Roman" w:eastAsia="Times New Roman" w:hAnsi="Times New Roman" w:cs="Times New Roman"/>
          <w:kern w:val="0"/>
          <w:lang w:eastAsia="en-IN"/>
          <w14:ligatures w14:val="none"/>
        </w:rPr>
        <w:t>, which serve as hosts for the production of the therapeutic proteins. The ability to mass-produce monoclonal antibodies has made these treatments more widely available, significantly improving patient outcomes. (25,26)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Recombinant proteins, produced by genetically modified microorganisms, have also revolutionised medical therapies. Insulin, one of the first recombinant proteins produced, was traditionally extracted from animal pancreases. However, with the advent of recombinant DNA technology, </w:t>
      </w:r>
      <w:r>
        <w:rPr>
          <w:rFonts w:ascii="Times New Roman" w:eastAsia="Times New Roman" w:hAnsi="Times New Roman" w:cs="Times New Roman"/>
          <w:i/>
          <w:iCs/>
          <w:kern w:val="0"/>
          <w:lang w:eastAsia="en-IN"/>
          <w14:ligatures w14:val="none"/>
        </w:rPr>
        <w:t>E. coli</w:t>
      </w:r>
      <w:r>
        <w:rPr>
          <w:rFonts w:ascii="Times New Roman" w:eastAsia="Times New Roman" w:hAnsi="Times New Roman" w:cs="Times New Roman"/>
          <w:kern w:val="0"/>
          <w:lang w:eastAsia="en-IN"/>
          <w14:ligatures w14:val="none"/>
        </w:rPr>
        <w:t xml:space="preserve"> can now be engineered to produce human insulin, providing a more cost-effective and ethical solution. Other recombinant proteins, such as growth hormones, clotting factors, and vaccines, have since been developed, offering life-saving treatments for a variety of conditions. (27,28)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Gene Therapy and Microbial Vectors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Gene therapy, which involves the introduction or alteration of genetic material within a person’s cells to treat or prevent disease, has emerged as one of the most promising areas of modern medicine. Microbial biotechnology plays a pivotal role in the development of gene therapy techniques, particularly through the use of microbial vectors. (29,30)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Viruses, which are natural carriers of genetic material, are commonly used as vectors to deliver therapeutic genes to target cells. However, the use of viruses poses safety concerns. To address this, researchers have turned to bacteria and yeast as alternative vectors. For example, </w:t>
      </w:r>
      <w:r>
        <w:rPr>
          <w:rFonts w:ascii="Times New Roman" w:eastAsia="Times New Roman" w:hAnsi="Times New Roman" w:cs="Times New Roman"/>
          <w:i/>
          <w:iCs/>
          <w:kern w:val="0"/>
          <w:lang w:eastAsia="en-IN"/>
          <w14:ligatures w14:val="none"/>
        </w:rPr>
        <w:t>Adenovirus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Lentivirus</w:t>
      </w:r>
      <w:r>
        <w:rPr>
          <w:rFonts w:ascii="Times New Roman" w:eastAsia="Times New Roman" w:hAnsi="Times New Roman" w:cs="Times New Roman"/>
          <w:kern w:val="0"/>
          <w:lang w:eastAsia="en-IN"/>
          <w14:ligatures w14:val="none"/>
        </w:rPr>
        <w:t xml:space="preserve"> have been modified to carry therapeutic genes into human cells. In some cases, genetically engineered </w:t>
      </w:r>
      <w:r>
        <w:rPr>
          <w:rFonts w:ascii="Times New Roman" w:eastAsia="Times New Roman" w:hAnsi="Times New Roman" w:cs="Times New Roman"/>
          <w:i/>
          <w:iCs/>
          <w:kern w:val="0"/>
          <w:lang w:eastAsia="en-IN"/>
          <w14:ligatures w14:val="none"/>
        </w:rPr>
        <w:t>E. coli</w:t>
      </w:r>
      <w:r>
        <w:rPr>
          <w:rFonts w:ascii="Times New Roman" w:eastAsia="Times New Roman" w:hAnsi="Times New Roman" w:cs="Times New Roman"/>
          <w:kern w:val="0"/>
          <w:lang w:eastAsia="en-IN"/>
          <w14:ligatures w14:val="none"/>
        </w:rPr>
        <w:t xml:space="preserve"> or </w:t>
      </w:r>
      <w:r>
        <w:rPr>
          <w:rFonts w:ascii="Times New Roman" w:eastAsia="Times New Roman" w:hAnsi="Times New Roman" w:cs="Times New Roman"/>
          <w:i/>
          <w:iCs/>
          <w:kern w:val="0"/>
          <w:lang w:eastAsia="en-IN"/>
          <w14:ligatures w14:val="none"/>
        </w:rPr>
        <w:t>Saccharomyces cerevisiae</w:t>
      </w:r>
      <w:r>
        <w:rPr>
          <w:rFonts w:ascii="Times New Roman" w:eastAsia="Times New Roman" w:hAnsi="Times New Roman" w:cs="Times New Roman"/>
          <w:kern w:val="0"/>
          <w:lang w:eastAsia="en-IN"/>
          <w14:ligatures w14:val="none"/>
        </w:rPr>
        <w:t xml:space="preserve"> are used to produce therapeutic proteins, which can then be delivered to patients. (31,32)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Gene therapy has already been used successfully to treat genetic disorders such as cystic fibrosis and certain types of inherited blindness. Ongoing research focuses on improving the efficiency and safety of gene delivery systems to expand the use of gene therapy to a broader range of diseases. (32,33)</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Emerging Medical Treatments Utilising Microbial Biotechnology</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use of microorganisms in medicine continues to evolve, with new technologies and applications emerging regularly. One such advancement is the development of microbiome-based therapies. (12,13) The human microbiome, which comprises trillions of microorganisms that inhabit our bodies, plays a critical role in maintaining health. Research into the human microbiome has shown that imbalances in microbiota composition are linked to various diseases, including obesity, diabetes, and inflammatory bowel disease. (14,15)</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has enabled the development of microbiome-based therapies, which aim to restore the balance of beneficial microbes in the body. One such therapy is faecal microbiota transplantation (FMT), which involves transferring faecal matter from a healthy donor to a patient to restore gut microbiota diversity. FMT has shown promise in treating conditions like Clostridium difficile infections, which are resistant to conventional antibiotic therapy. (16,17)</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Additionally, the development of probiotics and prebiotics, which are microorganisms or compounds that promote the growth of beneficial microbes in the gut, has opened new avenues for disease prevention and treatment. Probiotics, for example, are now used to manage </w:t>
      </w:r>
      <w:r>
        <w:rPr>
          <w:rFonts w:ascii="Times New Roman" w:eastAsia="Times New Roman" w:hAnsi="Times New Roman" w:cs="Times New Roman"/>
          <w:kern w:val="0"/>
          <w:lang w:eastAsia="en-IN"/>
          <w14:ligatures w14:val="none"/>
        </w:rPr>
        <w:lastRenderedPageBreak/>
        <w:t>conditions like irritable bowel syndrome (IBS) and inflammatory bowel diseases (IBD). (17,18)</w:t>
      </w:r>
    </w:p>
    <w:p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4. Environmental Applications of Microbial Biotechnology</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plays a pivotal role in environmental sustainability. The ability of microorganisms to metabolise a wide range of organic and inorganic compounds makes them invaluable tools for addressing pressing environmental challenges, such as pollution, waste management, and resource recovery. This section explores the various environmental applications of microbial biotechnology, focusing on bioremediation, waste treatment, and energy production via microbial fuel cells, all of which offer sustainable alternatives to conventional ecological management methods. (19,20)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Bioremediation Techniques for Environmental Cleanup</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Bioremediation, the process of using microorganisms to degrade or transform hazardous substances into less toxic or non-toxic forms, is one of the most widely studied and applied aspects of microbial biotechnology in environmental protection. Microorganisms possess the unique ability to break down pollutants such as petroleum hydrocarbons, heavy metals, pesticides, and solvents, making them ideal candidates for cleaning up contaminated environments. (21,22)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One of the most common applications of bioremediation is the cleanup of oil spills. Bacteria such as </w:t>
      </w:r>
      <w:r>
        <w:rPr>
          <w:rFonts w:ascii="Times New Roman" w:eastAsia="Times New Roman" w:hAnsi="Times New Roman" w:cs="Times New Roman"/>
          <w:i/>
          <w:iCs/>
          <w:kern w:val="0"/>
          <w:lang w:eastAsia="en-IN"/>
          <w14:ligatures w14:val="none"/>
        </w:rPr>
        <w:t>Alcanivorax borkumensis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Pseudomonas putida</w:t>
      </w:r>
      <w:r>
        <w:rPr>
          <w:rFonts w:ascii="Times New Roman" w:eastAsia="Times New Roman" w:hAnsi="Times New Roman" w:cs="Times New Roman"/>
          <w:kern w:val="0"/>
          <w:lang w:eastAsia="en-IN"/>
          <w14:ligatures w14:val="none"/>
        </w:rPr>
        <w:t xml:space="preserve"> have been identified as effective hydrocarbon degraders, helping to break down oil in marine and terrestrial environments. The use of such microorganisms significantly accelerates natural degradation, reducing the long-term environmental impact of spills. Similarly, bioremediation techniques are employed to treat contaminated groundwater and soil, using naturally occurring or genetically modified microorganisms to break down harmful chemicals in situ. (23,24)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addition to hydrocarbon degradation, bioremediation also includes the removal of heavy metals from contaminated environments. Microorganisms such as </w:t>
      </w:r>
      <w:r>
        <w:rPr>
          <w:rFonts w:ascii="Times New Roman" w:eastAsia="Times New Roman" w:hAnsi="Times New Roman" w:cs="Times New Roman"/>
          <w:i/>
          <w:iCs/>
          <w:kern w:val="0"/>
          <w:lang w:eastAsia="en-IN"/>
          <w14:ligatures w14:val="none"/>
        </w:rPr>
        <w:t>Bacillus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Pseudomonas</w:t>
      </w:r>
      <w:r>
        <w:rPr>
          <w:rFonts w:ascii="Times New Roman" w:eastAsia="Times New Roman" w:hAnsi="Times New Roman" w:cs="Times New Roman"/>
          <w:kern w:val="0"/>
          <w:lang w:eastAsia="en-IN"/>
          <w14:ligatures w14:val="none"/>
        </w:rPr>
        <w:t xml:space="preserve"> species have been used for their ability to adsorb and detoxify heavy metals, including arsenic, cadmium, and mercury. This process, known as bioaccumulation or biosorption, has been applied in mining industries, landfills, and wastewater treatment facilities. (25,26)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Wastewater Treatment Using Microbial Systems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Wastewater treatment is another critical area in which microbial biotechnology has made significant advances. Traditional wastewater treatment methods, such as chemical treatment and activated sludge processes, can be expensive and often produce secondary pollutants. Microbial-based treatments, on the other hand, offer a more sustainable and cost-effective alternative. (27,28)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Microorganisms are used in wastewater treatment plants to break down organic matter, remove harmful pathogens, and reduce nutrient levels. The process typically involves using bacterial communities that metabolise organic compounds, converting them into simpler, non-toxic substances. For example, </w:t>
      </w:r>
      <w:r>
        <w:rPr>
          <w:rFonts w:ascii="Times New Roman" w:eastAsia="Times New Roman" w:hAnsi="Times New Roman" w:cs="Times New Roman"/>
          <w:i/>
          <w:iCs/>
          <w:kern w:val="0"/>
          <w:lang w:eastAsia="en-IN"/>
          <w14:ligatures w14:val="none"/>
        </w:rPr>
        <w:t>Nitrosomonas</w:t>
      </w:r>
      <w:r>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i/>
          <w:iCs/>
          <w:kern w:val="0"/>
          <w:lang w:eastAsia="en-IN"/>
          <w14:ligatures w14:val="none"/>
        </w:rPr>
        <w:t>Nitrobacter</w:t>
      </w:r>
      <w:r>
        <w:rPr>
          <w:rFonts w:ascii="Times New Roman" w:eastAsia="Times New Roman" w:hAnsi="Times New Roman" w:cs="Times New Roman"/>
          <w:kern w:val="0"/>
          <w:lang w:eastAsia="en-IN"/>
          <w14:ligatures w14:val="none"/>
        </w:rPr>
        <w:t xml:space="preserve"> are bacteria that play a key role in nitrification, the process by which ammonia is converted into nitrates, reducing the nitrogen content in wastewater. (29,30)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addition to traditional aerobic and anaerobic treatment processes, newer techniques such as membrane bioreactors (MBRs) and microbial electrochemical systems (MES) have been developed to improve efficiency and reduce costs. MBRs combine biological treatment with membrane filtration, allowing for better solid-liquid separation and more compact treatment systems. MES, on the other hand, use microbial fuel cells (MFCs) to generate electricity while simultaneously treating wastewater, offering the potential for energy recovery in wastewater treatment. (31,32)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Fuel Cells: Harnessing Microbes for Energy Production</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fuel cells (MFCs) are an emerging technology that utilises microorganisms to convert organic matter into electricity. MFCs work by harnessing the electrochemical activity of microorganisms that transfer electrons during the oxidation of organic substrates. These electrons are then captured by an electrode, generating an electrical current. (14,15)</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MFCs offer several advantages over conventional energy generation methods, including the ability to use waste organic materials, such as wastewater or agricultural residues, as fuel sources. As a result, MFCs are seen as a promising technology for sustainable energy production. They have the potential to provide a renewable source of electricity while simultaneously treating wastewater or reducing organic waste. (16,17)</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One of the most notable applications of MFCs is in wastewater treatment. Microorganisms in the MFC degrade organic matter in wastewater, producing electrons and protons that generate electrical power. This dual-purpose process, which creates energy while treating pollution, is an area of intense research. The use of MFCs could potentially lead to more energy-efficient and environmentally friendly wastewater treatment processes. In addition to wastewater, MFCs have been tested with other organic waste materials, including food waste and agricultural runoff, demonstrating their versatility as renewable energy technologies. (21,22)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Microbial Biotechnology for Resource Recovery</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Beyond pollution cleanup and energy production, microbial biotechnology also offers solutions for resource recovery, such as extracting valuable metals from electronic waste or producing bio-based materials. One such application is bio-mining, a process that uses microorganisms to extract metals such as gold, copper, and rare-earth elements from ores and industrial waste. Bacteria such as </w:t>
      </w:r>
      <w:r>
        <w:rPr>
          <w:rFonts w:ascii="Times New Roman" w:eastAsia="Times New Roman" w:hAnsi="Times New Roman" w:cs="Times New Roman"/>
          <w:i/>
          <w:iCs/>
          <w:kern w:val="0"/>
          <w:lang w:eastAsia="en-IN"/>
          <w14:ligatures w14:val="none"/>
        </w:rPr>
        <w:t>Thiobacillus ferrooxidans</w:t>
      </w:r>
      <w:r>
        <w:rPr>
          <w:rFonts w:ascii="Times New Roman" w:eastAsia="Times New Roman" w:hAnsi="Times New Roman" w:cs="Times New Roman"/>
          <w:kern w:val="0"/>
          <w:lang w:eastAsia="en-IN"/>
          <w14:ligatures w14:val="none"/>
        </w:rPr>
        <w:t xml:space="preserve"> are employed in bioleaching, a process that uses bacterial oxidation to release metals from their ores, offering a more sustainable and environmentally friendly alternative to traditional mining methods. (23,24)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also plays a role in the production of bio-based materials, such as biodegradable plastics and biopolymers. Microorganisms such as Bacillus subtilis and Escherichia coli are engineered to produce polyhydroxyalkanoates (PHAs), biodegradable polymers used as substitutes for petroleum-based plastics. The use of microbial systems to make these materials not only reduces reliance on fossil fuels but also helps address the growing problem of plastic pollution. (25,26)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agricultural sector, microorganisms are used to recover resources by producing biofertilizers and biopesticides. These biological products offer sustainable alternatives to chemical fertilisers and pesticides, reducing environmental harm while enhancing crop yields. (27,28)</w:t>
      </w:r>
    </w:p>
    <w:p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5. Advances in Synthetic Biology and Metagenomics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rapid advancements in synthetic biology and metagenomics have significantly broadened the scope of microbial biotechnology, enabling more precise and efficient manipulation of microorganisms for industrial, medical, and environmental applications. These fields not only expand microorganisms' capabilities but also create entirely new possibilities for innovation </w:t>
      </w:r>
      <w:r>
        <w:rPr>
          <w:rFonts w:ascii="Times New Roman" w:eastAsia="Times New Roman" w:hAnsi="Times New Roman" w:cs="Times New Roman"/>
          <w:kern w:val="0"/>
          <w:lang w:eastAsia="en-IN"/>
          <w14:ligatures w14:val="none"/>
        </w:rPr>
        <w:lastRenderedPageBreak/>
        <w:t>across sectors. In this section, we explore the key developments in synthetic biology and metagenomics, their impact on microbial biotechnology, and their potential for revolutionising future biotechnological applications. (29,30)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Synthetic Biology: Creating Custom Microorganisms for Specific Tasks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Synthetic biology is an interdisciplinary field that combines principles from molecular biology, engineering, and computer science to design and construct new biological parts, devices, and systems. Unlike traditional genetic engineering, which modifies existing organisms, synthetic biology aims to build entirely new, custom microorganisms with desired functions. This enables the creation of microorganisms optimised for specific industrial, medical, or environmental tasks. (21,22)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One of the key techniques in synthetic biology is the construction of synthetic gene circuits. These gene circuits are engineered to regulate the behaviour of microorganisms in response to specific stimuli, much like electrical circuits in a computer. For example, synthetic biology has been used to engineer </w:t>
      </w:r>
      <w:r>
        <w:rPr>
          <w:rFonts w:ascii="Times New Roman" w:eastAsia="Times New Roman" w:hAnsi="Times New Roman" w:cs="Times New Roman"/>
          <w:i/>
          <w:iCs/>
          <w:kern w:val="0"/>
          <w:lang w:eastAsia="en-IN"/>
          <w14:ligatures w14:val="none"/>
        </w:rPr>
        <w:t>Escherichia coli</w:t>
      </w:r>
      <w:r>
        <w:rPr>
          <w:rFonts w:ascii="Times New Roman" w:eastAsia="Times New Roman" w:hAnsi="Times New Roman" w:cs="Times New Roman"/>
          <w:kern w:val="0"/>
          <w:lang w:eastAsia="en-IN"/>
          <w14:ligatures w14:val="none"/>
        </w:rPr>
        <w:t xml:space="preserve"> to produce high yields of biofuels, pharmaceuticals, or speciality chemicals. The microorganisms are designed with synthetic pathways that enable them to convert inexpensive substrates into high-value products, offering a sustainable alternative to traditional chemical synthesis. (23,24)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Another promising application of synthetic biology is the development of “biosensors.” These are microorganisms that are engineered to detect specific environmental signals, such as pollutants, pathogens, or nutrient levels, and respond by producing a detectable output, such as a fluorescent signal or a measurable change in pH. Biosensors are already being used for environmental monitoring, food safety testing, and diagnostic applications. (26,27)</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pharmaceutical industry, synthetic biology has enabled the design of microorganisms capable of producing complex therapeutic compounds, such as anticancer agents and antibiotics. This approach has the potential to streamline pharmaceutical production, reduce costs, and make treatments more accessible. The development of yeast-based production systems, for example, has led to the large-scale production of biologics such as insulin, monoclonal antibodies, and growth hormones. (27,28)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Metagenomics: Exploring Microbial Communities for Novel Applications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Metagenomics is the study of genetic material recovered directly from environmental samples, allowing researchers to analyse microbial communities without isolating and culturing individual microorganisms. This technique has opened up new avenues for microbial discovery, enabling scientists to uncover previously unknown species and functions that can be harnessed for biotechnological applications. (29,30)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of the key advantages of metagenomics is its ability to study microbial communities in their natural environments. Microorganisms in the wild often exist in complex communities, interacting with one another and their surroundings in ways that cannot be replicated in laboratory conditions. By sequencing the genomes of all the microorganisms in a given environment, metagenomics provides a comprehensive view of microbial diversity and functional potential. This approach has led to the discovery of novel enzymes, antibiotics, and other bioactive compounds that are not present in traditional laboratory strains. (31,32)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For example, metagenomic studies of the human microbiome have revealed a wealth of new genetic information that can inform the development of targeted medical treatments. By understanding the genetic makeup of beneficial gut bacteria, researchers can design probiotics or microbiome-based therapies to improve human health. Similarly, metagenomics is being used to discover new enzymes for industrial applications, such as those that can break down cellulose for biofuel production or degrade plastic waste. (33,34)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Metagenomics has also proven valuable in environmental biotechnology. For instance, studies of microbial communities in polluted environments, such as oil spills or wastewater treatment plants, have identified microorganisms with exceptional degradation capabilities. These microorganisms can be further studied and engineered to improve their efficiency in bioremediation applications. (35,36)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Synthetic Biology and Metagenomics in Combination: The Next Frontier</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combination of synthetic biology and metagenomics represents a powerful tool for the future of microbial biotechnology. By combining the ability to engineer microorganisms with the vast, untapped genetic diversity discovered through metagenomic studies, researchers can create highly specialised microorganisms with enhanced capabilities for industrial, medical, and environmental applications. (37,38)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For example, by using metagenomic data, synthetic biologists can design microbial strains optimised for specific tasks, such as pollutant degradation, biofuel production, or the synthesis of rare biomolecules. In medical applications, this combination could lead to the development of next-generation therapies, including customised vaccines, precision antibiotics, and gene therapies that are tailored to individual genetic profiles. (39,40)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environmental sector, the integration of synthetic biology and metagenomics could enable the development of microorganisms capable of addressing complex ecological problems, such as plastic pollution and the removal of toxic heavy metals from contaminated water. By designing synthetic microbial communities that can work synergistically, we could address environmental issues on a global scale, providing sustainable solutions to some of the most pressing challenges facing the planet. (42,43)</w:t>
      </w:r>
    </w:p>
    <w:p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6. Challenges and Limitations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Despite the significant potential of microbial biotechnology, several challenges and limitations hinder its widespread adoption and successful implementation. These challenges are not only technical in nature but also involve ethical, regulatory, and scalability considerations. In this section, we will explore the key challenges faced by researchers, industries, and policymakers in microbial biotechnology, particularly in the context of synthetic biology, metagenomics, and other microbial applications. Addressing these challenges is essential to realising the full potential of microbial biotechnology in solving global problems. (44,45)</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Scalability of Microbial Processes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of the most significant challenges in microbial biotechnology is scaling up laboratory-based microbial processes to industrial-scale operations. While many microbial processes, such as fermentation or enzyme production, are successful at small scales, scaling them to meet industrial demand often poses technical challenges. Factors such as optimising growth conditions, nutrient requirements, and waste management become increasingly complex as production scale increases. (45,46)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For instance, fermentation processes used in the production of biofuels, antibiotics, and other industrial products often involve large bioreactors, where maintaining the necessary conditions for microbial growth and productivity can be challenging. Parameters like temperature, pH, oxygen levels, and nutrient concentrations must be carefully controlled to ensure optimal </w:t>
      </w:r>
      <w:r>
        <w:rPr>
          <w:rFonts w:ascii="Times New Roman" w:eastAsia="Times New Roman" w:hAnsi="Times New Roman" w:cs="Times New Roman"/>
          <w:kern w:val="0"/>
          <w:lang w:eastAsia="en-IN"/>
          <w14:ligatures w14:val="none"/>
        </w:rPr>
        <w:lastRenderedPageBreak/>
        <w:t>microbial activity. In industrial settings, maintaining these conditions consistently across large volumes of culture medium is often tricky and expensive. (47,48)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Moreover, scaling up production processes involves overcoming logistical challenges, including ensuring the availability of raw materials, maintaining sterile environments, and managing large-scale waste. These issues can significantly increase the cost of microbial production and reduce the overall process efficiency. Therefore, developing strategies to optimise microbial processes at scale, including improved bioreactor designs and automation, is crucial to making microbial biotechnology more economically viable. (49,50)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Ethical Issues in Microbial Genetic Engineering</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genetic modification of microorganisms, particularly in the context of synthetic biology, raises critical ethical concerns. As synthetic biology enables the creation of novel organisms with tailored functionalities, it opens up possibilities for bioengineering microorganisms to produce biofuels, chemicals, or pharmaceuticals. However, the potential risks associated with creating genetically modified organisms (GMOs) with unforeseen consequences raise questions about the ethics of such modifications. (51,52)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ethical concern is the potential for unintended environmental or ecological impacts. Genetically modified microorganisms, if released into the environment, could potentially disrupt natural ecosystems, outcompete native species, or transfer engineered genes to wild populations. The use of genetically modified microorganisms in bioremediation, for instance, could result in the spread of engineered traits to other organisms, with unintended consequences for the local environment. (3,4))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Another ethical issue involves the use of genetically modified organisms in medicine, particularly with the development of gene therapies. While gene therapies have shown promise in treating genetic disorders, they also raise concerns about the potential for unintended side effects, such as immune reactions or the development of new diseases. Additionally, the ability to alter the genetic makeup of humans and microorganisms raises questions about the limits of human intervention in natural processes and the potential for misuse. (5,6)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To address these ethical concerns, regulatory bodies must establish clear guidelines for the development, use, and containment of genetically modified microorganisms. Ethical </w:t>
      </w:r>
      <w:r>
        <w:rPr>
          <w:rFonts w:ascii="Times New Roman" w:eastAsia="Times New Roman" w:hAnsi="Times New Roman" w:cs="Times New Roman"/>
          <w:kern w:val="0"/>
          <w:lang w:eastAsia="en-IN"/>
          <w14:ligatures w14:val="none"/>
        </w:rPr>
        <w:lastRenderedPageBreak/>
        <w:t>frameworks for genetic engineering should include robust risk assessments, monitoring, and public engagement to ensure the responsible use of biotechnology. (7,8)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Regulatory Challenges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regulatory landscape for microbial biotechnology remains fragmented and complex. While regulations govern the use of genetically modified organisms (GMOs) in many countries, there are no consistent, global standards to address the unique challenges posed by synthetic biology and metagenomics. Regulatory bodies must find ways to balance innovation with safety, ensuring that microbial biotechnology can progress without endangering public health, the environment, or ethical standards. (9,10)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many cases, the regulatory frameworks in place are outdated or insufficient to keep pace with the rapid advances in microbial biotechnology. For instance, current GMO regulations may not fully account for the novel microorganisms created through synthetic biology, which can differ significantly from traditional GMOs. Furthermore, new technologies such as gene editing (e.g., CRISPR) and synthetic microbial communities raise questions about how to regulate organisms with complex genetic modifications or engineered functionalities. (11,12)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One of the challenges faced by regulatory agencies is determining how to assess the safety of genetically modified microorganisms. While conventional GMOs are typically subject to extensive safety assessments before approval, synthetic organisms or genetically engineered microbes designed for specific tasks may pose new risks that are difficult to predict. As a result, more robust regulatory frameworks that are flexible enough to address the unique risks and benefits of new microbial technologies are needed. (13,14)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Public Perception and Social Acceptance</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Public perception of microbial biotechnology plays a critical role in its successful implementation. While biotechnological innovations, such as genetically modified crops and microorganisms, have the potential to address global challenges, they often face significant public opposition. Concerns about safety, environmental impact, and ethical issues can hinder the acceptance of these technologies. (15,16)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For example, genetically modified microorganisms used in environmental applications, such as bioremediation, may raise concerns about the unintended consequences of introducing </w:t>
      </w:r>
      <w:r>
        <w:rPr>
          <w:rFonts w:ascii="Times New Roman" w:eastAsia="Times New Roman" w:hAnsi="Times New Roman" w:cs="Times New Roman"/>
          <w:kern w:val="0"/>
          <w:lang w:eastAsia="en-IN"/>
          <w14:ligatures w14:val="none"/>
        </w:rPr>
        <w:lastRenderedPageBreak/>
        <w:t>engineered organisms into natural ecosystems. Similarly, the use of synthetic biology to create microorganisms for industrial applications, such as biofuel production, could face resistance from environmental groups or communities concerned about the potential risks of large-scale microbial engineering. (17,18)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To address these concerns, it is essential to engage the public in discussions about the benefits and risks of microbial biotechnology. Transparency, education, and open communication are key to fostering trust and acceptance of new biotechnological innovations. Public engagement should involve clear explanations of the scientific principles behind microbial biotechnology, as well as an honest assessment of the potential risks and benefits. (19,20)</w:t>
      </w:r>
    </w:p>
    <w:p w:rsidR="000706D5" w:rsidRDefault="00FF3C9C">
      <w:pPr>
        <w:spacing w:before="240" w:after="24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 The Way Forward: Future Prospects of Microbial Biotechnology</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Microbial biotechnology is poised for transformative advancements in the coming years, driven by emerging technologies and a deeper understanding of microbial systems. This section explores the prospects of microbial biotechnology, emphasising the role of artificial intelligence (AI), automation, and big data in improving the efficiency, precision, and scalability of microbial processes. Furthermore, the integration of synthetic biology and metagenomics offers the potential to create next-generation microorganisms capable of addressing some of the world's most pressing challenges in health, energy, and the environment. (21,22)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Integration of Artificial Intelligence and Automation</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integration of AI and machine learning into microbial biotechnology is expected to accelerate the discovery, optimisation, and production of microbial-based products. AI algorithms can analyse vast amounts of genetic and environmental data to identify optimal conditions for microbial growth, product yield, and metabolic efficiency. For example, AI can be used to predict metabolic pathways in engineered microorganisms, thereby optimising them for the production of biofuels, pharmaceuticals, or chemicals. (23,24)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Automation is also playing a critical role in improving the scalability of microbial biotechnology. Automated bioreactors, which can monitor and adjust environmental parameters in real-time, are reducing the complexity and cost of large-scale microbial processes. Additionally, high-throughput screening techniques powered by AI enable rapid </w:t>
      </w:r>
      <w:r>
        <w:rPr>
          <w:rFonts w:ascii="Times New Roman" w:eastAsia="Times New Roman" w:hAnsi="Times New Roman" w:cs="Times New Roman"/>
          <w:kern w:val="0"/>
          <w:lang w:eastAsia="en-IN"/>
          <w14:ligatures w14:val="none"/>
        </w:rPr>
        <w:lastRenderedPageBreak/>
        <w:t>identification of microbial strains with desired properties, such as high productivity or resistance to environmental stressors. (25,26)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Synthetic Biology and the Development of Custom Microorganisms</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future of microbial biotechnology will increasingly rely on synthetic biology to design and create microorganisms with tailored functionalities. By manipulating genetic pathways, synthetic biologists can engineer microorganisms to perform tasks previously unimaginable. For instance, microorganisms can be engineered to produce novel bio-based materials, degrade environmental pollutants, or synthesise complex drugs and chemicals. (27,28)</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our understanding of genetic networks and microbial behaviour advances, the potential to create "designer microbes" capable of addressing specific industrial or medical challenges will expand. Synthetic biology also enables the creation of microbial communities with specialised roles, offering new solutions for waste treatment, resource recovery, and bioremediation. (29,30)</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Metagenomics and Microbial Community Engineering</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Metagenomics will continue to play a central role in the future of microbial biotechnology. By unlocking the genetic potential of environmental microbial communities, metagenomics enables the discovery of novel enzymes, bioactive compounds, and metabolic pathways. This knowledge can then be applied to create microorganisms capable of addressing emerging needs in industry and medicine. (31,32)</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ability to engineer complex microbial communities is also advancing. Future microbial technologies may involve manipulating microbial consortia to achieve synergistic effects for applications such as wastewater treatment, biofuel production, and even personalised medicine. The ability to manipulate microbial communities will provide more precise control over microbial processes, improving their efficiency and sustainability. (33,34)</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Sustainable and Renewable Biotechnology</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global challenges related to climate change, resource depletion, and environmental pollution intensify, the demand for sustainable and renewable biotechnologies will continue to grow. Microbial biotechnology offers solutions that align with the principles of green chemistry and sustainability. From producing biofuels and biodegradable plastics to creating environmentally </w:t>
      </w:r>
      <w:r>
        <w:rPr>
          <w:rFonts w:ascii="Times New Roman" w:eastAsia="Times New Roman" w:hAnsi="Times New Roman" w:cs="Times New Roman"/>
          <w:kern w:val="0"/>
          <w:lang w:eastAsia="en-IN"/>
          <w14:ligatures w14:val="none"/>
        </w:rPr>
        <w:lastRenderedPageBreak/>
        <w:t>friendly chemicals and fertilisers, microorganisms can help reduce our dependence on fossil fuels and minimise environmental harm. (35,36)</w:t>
      </w:r>
    </w:p>
    <w:p w:rsidR="000706D5" w:rsidRDefault="00FF3C9C">
      <w:pPr>
        <w:spacing w:before="240" w:after="24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medical field, the development of microbial-based therapies, such as microbiome-based treatments and gene therapies, holds the potential to provide more personalised and effective treatments. These therapies, which leverage the natural capabilities of microorganisms, offer a more sustainable alternative to traditional synthetic drugs. (43,44)</w:t>
      </w:r>
    </w:p>
    <w:p w:rsidR="000706D5" w:rsidRDefault="00FF3C9C">
      <w:pPr>
        <w:pStyle w:val="NormalWeb"/>
        <w:spacing w:before="240" w:beforeAutospacing="0" w:after="240" w:afterAutospacing="0" w:line="360" w:lineRule="auto"/>
        <w:jc w:val="both"/>
      </w:pPr>
      <w:r>
        <w:rPr>
          <w:rStyle w:val="Strong"/>
          <w:rFonts w:eastAsia="SimSun"/>
        </w:rPr>
        <w:t>Conclusion</w:t>
      </w:r>
    </w:p>
    <w:p w:rsidR="000706D5" w:rsidRDefault="00FF3C9C">
      <w:pPr>
        <w:pStyle w:val="NormalWeb"/>
        <w:spacing w:before="240" w:beforeAutospacing="0" w:after="240" w:afterAutospacing="0" w:line="360" w:lineRule="auto"/>
        <w:jc w:val="both"/>
      </w:pPr>
      <w:r>
        <w:t>Microbial biotechnology stands at the forefront of scientific innovation, having already made significant strides in diverse fields such as medicine, energy, and environmental sustainability. The integration of synthetic biology, metagenomics, and advanced technologies like artificial intelligence and automation is set to drive further breakthroughs, offering solutions to some of the world’s most pressing challenges. From addressing global energy demands through biofuels and microbial fuel cells to revolutionising healthcare with gene therapies and personalised treatments, the potential applications of microbial biotechnology are vast and continually expanding. As we look to the future, microbial biotechnology holds immense promise for advancing sustainability, improving healthcare, and optimising resource management. However, to realise its full potential, it will be crucial to overcome challenges related to scalability, ethical considerations, and regulatory frameworks. By fostering collaboration between scientists, industries, and regulatory bodies, we can ensure the responsible development and application of microbial technologies. Ultimately, microbial biotechnology will play an instrumental role in shaping a sustainable and technologically advanced future, improving lives and safeguarding the environment for generations to come.</w:t>
      </w:r>
    </w:p>
    <w:p w:rsidR="000706D5" w:rsidRDefault="00FF3C9C">
      <w:pPr>
        <w:pStyle w:val="NormalWeb"/>
        <w:spacing w:before="240" w:beforeAutospacing="0" w:after="240" w:afterAutospacing="0" w:line="360" w:lineRule="auto"/>
        <w:jc w:val="both"/>
        <w:rPr>
          <w:b/>
          <w:bCs/>
        </w:rPr>
      </w:pPr>
      <w:r>
        <w:rPr>
          <w:b/>
          <w:bCs/>
        </w:rPr>
        <w:t>References</w:t>
      </w:r>
    </w:p>
    <w:p w:rsidR="000706D5" w:rsidRDefault="000706D5">
      <w:pPr>
        <w:pStyle w:val="NormalWeb"/>
        <w:spacing w:before="240" w:beforeAutospacing="0" w:after="240" w:afterAutospacing="0" w:line="360" w:lineRule="auto"/>
        <w:jc w:val="both"/>
        <w:rPr>
          <w:b/>
          <w:bCs/>
        </w:rPr>
      </w:pPr>
    </w:p>
    <w:p w:rsidR="000706D5" w:rsidRPr="00B93ACD" w:rsidRDefault="00FF3C9C">
      <w:pPr>
        <w:pStyle w:val="NormalWeb"/>
        <w:numPr>
          <w:ilvl w:val="0"/>
          <w:numId w:val="1"/>
        </w:numPr>
        <w:spacing w:before="240" w:beforeAutospacing="0" w:after="240" w:afterAutospacing="0" w:line="360" w:lineRule="auto"/>
        <w:jc w:val="both"/>
        <w:rPr>
          <w:b/>
          <w:bCs/>
          <w:lang w:val="fr-FR"/>
        </w:rPr>
      </w:pPr>
      <w:r>
        <w:rPr>
          <w:color w:val="222222"/>
          <w:shd w:val="clear" w:color="auto" w:fill="FFFFFF"/>
        </w:rPr>
        <w:t>Mfon, E. I. (2024). Microbial biotechnology: application of bacteria in various industrial processes and environmental remediation. </w:t>
      </w:r>
      <w:r w:rsidRPr="00B93ACD">
        <w:rPr>
          <w:i/>
          <w:iCs/>
          <w:color w:val="222222"/>
          <w:shd w:val="clear" w:color="auto" w:fill="FFFFFF"/>
          <w:lang w:val="fr-FR"/>
        </w:rPr>
        <w:t xml:space="preserve">Int J Dev </w:t>
      </w:r>
      <w:proofErr w:type="spellStart"/>
      <w:r w:rsidRPr="00B93ACD">
        <w:rPr>
          <w:i/>
          <w:iCs/>
          <w:color w:val="222222"/>
          <w:shd w:val="clear" w:color="auto" w:fill="FFFFFF"/>
          <w:lang w:val="fr-FR"/>
        </w:rPr>
        <w:t>Sustain</w:t>
      </w:r>
      <w:proofErr w:type="spellEnd"/>
      <w:r w:rsidRPr="00B93ACD">
        <w:rPr>
          <w:i/>
          <w:iCs/>
          <w:color w:val="222222"/>
          <w:shd w:val="clear" w:color="auto" w:fill="FFFFFF"/>
          <w:lang w:val="fr-FR"/>
        </w:rPr>
        <w:t xml:space="preserve"> Environ </w:t>
      </w:r>
      <w:proofErr w:type="spellStart"/>
      <w:r w:rsidRPr="00B93ACD">
        <w:rPr>
          <w:i/>
          <w:iCs/>
          <w:color w:val="222222"/>
          <w:shd w:val="clear" w:color="auto" w:fill="FFFFFF"/>
          <w:lang w:val="fr-FR"/>
        </w:rPr>
        <w:t>Manag</w:t>
      </w:r>
      <w:proofErr w:type="spellEnd"/>
      <w:r w:rsidRPr="00B93ACD">
        <w:rPr>
          <w:color w:val="222222"/>
          <w:shd w:val="clear" w:color="auto" w:fill="FFFFFF"/>
          <w:lang w:val="fr-FR"/>
        </w:rPr>
        <w:t>, </w:t>
      </w:r>
      <w:r w:rsidRPr="00B93ACD">
        <w:rPr>
          <w:i/>
          <w:iCs/>
          <w:color w:val="222222"/>
          <w:shd w:val="clear" w:color="auto" w:fill="FFFFFF"/>
          <w:lang w:val="fr-FR"/>
        </w:rPr>
        <w:t>4</w:t>
      </w:r>
      <w:r w:rsidRPr="00B93ACD">
        <w:rPr>
          <w:color w:val="222222"/>
          <w:shd w:val="clear" w:color="auto" w:fill="FFFFFF"/>
          <w:lang w:val="fr-FR"/>
        </w:rPr>
        <w:t xml:space="preserve">(1), 25-33. </w:t>
      </w:r>
      <w:hyperlink r:id="rId7" w:history="1">
        <w:r w:rsidRPr="00B93ACD">
          <w:rPr>
            <w:rStyle w:val="Hyperlink"/>
            <w:shd w:val="clear" w:color="auto" w:fill="FFFFFF"/>
            <w:lang w:val="fr-FR"/>
          </w:rPr>
          <w:t>https://www.researchgate.net/profile/Etido-Ifiok/publication/377586471_Microbial_Biotechnology_Application_of_Bacteria_in_Various_Industrial_Processes_and_Environment_Remediation/links/65ae6c186c7ad0</w:t>
        </w:r>
        <w:r w:rsidRPr="00B93ACD">
          <w:rPr>
            <w:rStyle w:val="Hyperlink"/>
            <w:shd w:val="clear" w:color="auto" w:fill="FFFFFF"/>
            <w:lang w:val="fr-FR"/>
          </w:rPr>
          <w:lastRenderedPageBreak/>
          <w:t>6ab419c393/Microbial-Biotechnology-Application-of-Bacteria-in-Various-Industrial-Processes-and-Environment-Remediation.pdf</w:t>
        </w:r>
      </w:hyperlink>
    </w:p>
    <w:p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Contreras-Salgado, E. A., Sánchez-Morán, A. G., Rodríguez-Preciado, S. Y., Sifuentes-Franco, S., Rodríguez-Rodríguez, R., Macías-Barragán, J., &amp; Díaz-Zaragoza, M. (2024). </w:t>
      </w:r>
      <w:r>
        <w:rPr>
          <w:color w:val="222222"/>
          <w:shd w:val="clear" w:color="auto" w:fill="FFFFFF"/>
        </w:rPr>
        <w:t>Multifaceted applications of synthetic microbial communities: advances in biomedicine, bioremediation, and industry. </w:t>
      </w:r>
      <w:r>
        <w:rPr>
          <w:i/>
          <w:iCs/>
          <w:color w:val="222222"/>
          <w:shd w:val="clear" w:color="auto" w:fill="FFFFFF"/>
        </w:rPr>
        <w:t>Microbiology Research</w:t>
      </w:r>
      <w:r>
        <w:rPr>
          <w:color w:val="222222"/>
          <w:shd w:val="clear" w:color="auto" w:fill="FFFFFF"/>
        </w:rPr>
        <w:t>, </w:t>
      </w:r>
      <w:r>
        <w:rPr>
          <w:i/>
          <w:iCs/>
          <w:color w:val="222222"/>
          <w:shd w:val="clear" w:color="auto" w:fill="FFFFFF"/>
        </w:rPr>
        <w:t>15</w:t>
      </w:r>
      <w:r>
        <w:rPr>
          <w:color w:val="222222"/>
          <w:shd w:val="clear" w:color="auto" w:fill="FFFFFF"/>
        </w:rPr>
        <w:t xml:space="preserve">(3), 1709-1727. </w:t>
      </w:r>
      <w:hyperlink r:id="rId8" w:history="1">
        <w:r>
          <w:rPr>
            <w:rStyle w:val="Hyperlink"/>
            <w:shd w:val="clear" w:color="auto" w:fill="FFFFFF"/>
          </w:rPr>
          <w:t>https://www.mdpi.com/2036-7481/15/3/113</w:t>
        </w:r>
      </w:hyperlink>
    </w:p>
    <w:p w:rsidR="00B93ACD" w:rsidRPr="00B93ACD" w:rsidRDefault="00FF3C9C" w:rsidP="00B93ACD">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nn-NO"/>
        </w:rPr>
        <w:t xml:space="preserve">Zhuang, X., Zhang, Y., Xiao, A. F., Zhang, A., &amp; Fang, B. (2022). </w:t>
      </w:r>
      <w:r w:rsidRPr="00B93ACD">
        <w:rPr>
          <w:color w:val="222222"/>
          <w:shd w:val="clear" w:color="auto" w:fill="FFFFFF"/>
        </w:rPr>
        <w:t>Applications of synthetic biotechnology on carbon neutrality research: a review on electrically driven microbial and enzyme engineering. </w:t>
      </w:r>
      <w:r w:rsidRPr="00B93ACD">
        <w:rPr>
          <w:i/>
          <w:iCs/>
          <w:color w:val="222222"/>
          <w:shd w:val="clear" w:color="auto" w:fill="FFFFFF"/>
        </w:rPr>
        <w:t>Frontiers in Bioengineering and Biotechnology</w:t>
      </w:r>
      <w:r w:rsidRPr="00B93ACD">
        <w:rPr>
          <w:color w:val="222222"/>
          <w:shd w:val="clear" w:color="auto" w:fill="FFFFFF"/>
        </w:rPr>
        <w:t>, </w:t>
      </w:r>
      <w:r w:rsidRPr="00B93ACD">
        <w:rPr>
          <w:i/>
          <w:iCs/>
          <w:color w:val="222222"/>
          <w:shd w:val="clear" w:color="auto" w:fill="FFFFFF"/>
        </w:rPr>
        <w:t>10</w:t>
      </w:r>
      <w:r w:rsidRPr="00B93ACD">
        <w:rPr>
          <w:color w:val="222222"/>
          <w:shd w:val="clear" w:color="auto" w:fill="FFFFFF"/>
        </w:rPr>
        <w:t xml:space="preserve">, 826008. </w:t>
      </w:r>
      <w:hyperlink r:id="rId9" w:history="1">
        <w:r w:rsidR="00B93ACD" w:rsidRPr="00005EAA">
          <w:rPr>
            <w:rStyle w:val="Hyperlink"/>
          </w:rPr>
          <w:t>https://doi.org/10.3389/fbioe.2022.826008</w:t>
        </w:r>
      </w:hyperlink>
    </w:p>
    <w:p w:rsidR="000706D5" w:rsidRPr="00B93ACD" w:rsidRDefault="00FF3C9C" w:rsidP="00B93ACD">
      <w:pPr>
        <w:pStyle w:val="NormalWeb"/>
        <w:numPr>
          <w:ilvl w:val="0"/>
          <w:numId w:val="1"/>
        </w:numPr>
        <w:spacing w:before="240" w:beforeAutospacing="0" w:after="240" w:afterAutospacing="0" w:line="360" w:lineRule="auto"/>
        <w:jc w:val="both"/>
        <w:rPr>
          <w:b/>
          <w:bCs/>
        </w:rPr>
      </w:pPr>
      <w:r w:rsidRPr="00B93ACD">
        <w:rPr>
          <w:color w:val="222222"/>
          <w:shd w:val="clear" w:color="auto" w:fill="FFFFFF"/>
        </w:rPr>
        <w:t>Jaiswal, S., &amp; Shukla, P. (2020). Alternative strategies for microbial remediation of pollutants via synthetic biology. </w:t>
      </w:r>
      <w:r w:rsidRPr="00B93ACD">
        <w:rPr>
          <w:i/>
          <w:iCs/>
          <w:color w:val="222222"/>
          <w:shd w:val="clear" w:color="auto" w:fill="FFFFFF"/>
        </w:rPr>
        <w:t>Frontiers in microbiology</w:t>
      </w:r>
      <w:r w:rsidRPr="00B93ACD">
        <w:rPr>
          <w:color w:val="222222"/>
          <w:shd w:val="clear" w:color="auto" w:fill="FFFFFF"/>
        </w:rPr>
        <w:t>, </w:t>
      </w:r>
      <w:r w:rsidRPr="00B93ACD">
        <w:rPr>
          <w:i/>
          <w:iCs/>
          <w:color w:val="222222"/>
          <w:shd w:val="clear" w:color="auto" w:fill="FFFFFF"/>
        </w:rPr>
        <w:t>11</w:t>
      </w:r>
      <w:r w:rsidRPr="00B93ACD">
        <w:rPr>
          <w:color w:val="222222"/>
          <w:shd w:val="clear" w:color="auto" w:fill="FFFFFF"/>
        </w:rPr>
        <w:t xml:space="preserve">, 808.  </w:t>
      </w:r>
      <w:hyperlink r:id="rId10" w:history="1">
        <w:r w:rsidR="00B93ACD" w:rsidRPr="00005EAA">
          <w:rPr>
            <w:rStyle w:val="Hyperlink"/>
          </w:rPr>
          <w:t>https://doi.org/10.3389/fmicb.2020.00808</w:t>
        </w:r>
      </w:hyperlink>
    </w:p>
    <w:p w:rsidR="00B93ACD" w:rsidRPr="00B93ACD" w:rsidRDefault="00B93ACD" w:rsidP="00B93ACD">
      <w:pPr>
        <w:pStyle w:val="NormalWeb"/>
        <w:spacing w:before="240" w:beforeAutospacing="0" w:after="240" w:afterAutospacing="0" w:line="360" w:lineRule="auto"/>
        <w:ind w:left="720"/>
        <w:jc w:val="both"/>
        <w:rPr>
          <w:b/>
          <w:bCs/>
        </w:rPr>
      </w:pP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Shukla, P. (2019). Synthetic biology perspectives of microbial enzymes and their innovative applications. </w:t>
      </w:r>
      <w:r>
        <w:rPr>
          <w:i/>
          <w:iCs/>
          <w:color w:val="222222"/>
          <w:shd w:val="clear" w:color="auto" w:fill="FFFFFF"/>
        </w:rPr>
        <w:t>Indian journal of microbiology</w:t>
      </w:r>
      <w:r>
        <w:rPr>
          <w:color w:val="222222"/>
          <w:shd w:val="clear" w:color="auto" w:fill="FFFFFF"/>
        </w:rPr>
        <w:t>, </w:t>
      </w:r>
      <w:r>
        <w:rPr>
          <w:i/>
          <w:iCs/>
          <w:color w:val="222222"/>
          <w:shd w:val="clear" w:color="auto" w:fill="FFFFFF"/>
        </w:rPr>
        <w:t>59</w:t>
      </w:r>
      <w:r>
        <w:rPr>
          <w:color w:val="222222"/>
          <w:shd w:val="clear" w:color="auto" w:fill="FFFFFF"/>
        </w:rPr>
        <w:t xml:space="preserve">(4), 401-409. </w:t>
      </w:r>
      <w:hyperlink r:id="rId11" w:history="1">
        <w:r w:rsidR="00B93ACD" w:rsidRPr="00005EAA">
          <w:rPr>
            <w:rStyle w:val="Hyperlink"/>
          </w:rPr>
          <w:t>https://doi.org/10.1007/s12088-019-00819-9</w:t>
        </w:r>
      </w:hyperlink>
      <w:r w:rsidR="00B93AC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Qumsani, A. T. (2024). The contribution of microorganisms to sustainable development: towards a green future through synthetic biology and systems biology. </w:t>
      </w:r>
      <w:r>
        <w:rPr>
          <w:i/>
          <w:iCs/>
          <w:color w:val="222222"/>
          <w:shd w:val="clear" w:color="auto" w:fill="FFFFFF"/>
        </w:rPr>
        <w:t>Journal of Umm Al-Qura University for Applied Sciences</w:t>
      </w:r>
      <w:r>
        <w:rPr>
          <w:color w:val="222222"/>
          <w:shd w:val="clear" w:color="auto" w:fill="FFFFFF"/>
        </w:rPr>
        <w:t>, 1-17</w:t>
      </w:r>
      <w:proofErr w:type="gramStart"/>
      <w:r>
        <w:rPr>
          <w:color w:val="222222"/>
          <w:shd w:val="clear" w:color="auto" w:fill="FFFFFF"/>
        </w:rPr>
        <w:t xml:space="preserve">. </w:t>
      </w:r>
      <w:r w:rsidR="00B93ACD" w:rsidRPr="00B93ACD">
        <w:t>.</w:t>
      </w:r>
      <w:proofErr w:type="gramEnd"/>
      <w:r w:rsidR="00B93ACD" w:rsidRPr="00B93ACD">
        <w:t xml:space="preserve"> </w:t>
      </w:r>
      <w:hyperlink r:id="rId12" w:history="1">
        <w:r w:rsidR="00B93ACD" w:rsidRPr="00005EAA">
          <w:rPr>
            <w:rStyle w:val="Hyperlink"/>
          </w:rPr>
          <w:t>https://doi.org/10.1007/s43994-024-00180-8</w:t>
        </w:r>
      </w:hyperlink>
      <w:r w:rsidR="00B93AC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Chinthala, L. K. (2018). Environmental biotechnology: Microbial approaches for pollution remediation and resource recovery. </w:t>
      </w:r>
      <w:r>
        <w:rPr>
          <w:i/>
          <w:iCs/>
          <w:color w:val="222222"/>
          <w:shd w:val="clear" w:color="auto" w:fill="FFFFFF"/>
        </w:rPr>
        <w:t>Ecocraft: Microbial Innovations</w:t>
      </w:r>
      <w:r>
        <w:rPr>
          <w:color w:val="222222"/>
          <w:shd w:val="clear" w:color="auto" w:fill="FFFFFF"/>
        </w:rPr>
        <w:t xml:space="preserve">. </w:t>
      </w:r>
      <w:hyperlink r:id="rId13" w:history="1">
        <w:r>
          <w:rPr>
            <w:rStyle w:val="Hyperlink"/>
            <w:shd w:val="clear" w:color="auto" w:fill="FFFFFF"/>
          </w:rPr>
          <w:t>https://papers.ssrn.com/sol3/Delivery.cfm?abstractid=5232415</w:t>
        </w:r>
      </w:hyperlink>
    </w:p>
    <w:p w:rsidR="000706D5" w:rsidRDefault="00FF3C9C">
      <w:pPr>
        <w:pStyle w:val="NormalWeb"/>
        <w:numPr>
          <w:ilvl w:val="0"/>
          <w:numId w:val="1"/>
        </w:numPr>
        <w:spacing w:before="240" w:beforeAutospacing="0" w:after="240" w:afterAutospacing="0" w:line="360" w:lineRule="auto"/>
        <w:jc w:val="both"/>
        <w:rPr>
          <w:b/>
          <w:bCs/>
          <w:lang w:val="nn-NO"/>
        </w:rPr>
      </w:pPr>
      <w:r w:rsidRPr="00B93ACD">
        <w:rPr>
          <w:color w:val="222222"/>
          <w:shd w:val="clear" w:color="auto" w:fill="FFFFFF"/>
          <w:lang w:val="pt-BR"/>
        </w:rPr>
        <w:t xml:space="preserve">Hernández-Macedo, M. L., López, J. A., Barrios Eguiluz, K. I., &amp; Salazar-Banda, G. R. (2020). </w:t>
      </w:r>
      <w:r>
        <w:rPr>
          <w:color w:val="222222"/>
          <w:shd w:val="clear" w:color="auto" w:fill="FFFFFF"/>
        </w:rPr>
        <w:t xml:space="preserve">Environmental Biotechnology: Challenges and perspectives in applying combined technologies to enhance remediation and renewable energy </w:t>
      </w:r>
      <w:r>
        <w:rPr>
          <w:color w:val="222222"/>
          <w:shd w:val="clear" w:color="auto" w:fill="FFFFFF"/>
        </w:rPr>
        <w:lastRenderedPageBreak/>
        <w:t>generation. </w:t>
      </w:r>
      <w:r>
        <w:rPr>
          <w:i/>
          <w:iCs/>
          <w:color w:val="222222"/>
          <w:shd w:val="clear" w:color="auto" w:fill="FFFFFF"/>
          <w:lang w:val="nn-NO"/>
        </w:rPr>
        <w:t>Revista Peruana de Biología</w:t>
      </w:r>
      <w:r>
        <w:rPr>
          <w:color w:val="222222"/>
          <w:shd w:val="clear" w:color="auto" w:fill="FFFFFF"/>
          <w:lang w:val="nn-NO"/>
        </w:rPr>
        <w:t>, </w:t>
      </w:r>
      <w:r>
        <w:rPr>
          <w:i/>
          <w:iCs/>
          <w:color w:val="222222"/>
          <w:shd w:val="clear" w:color="auto" w:fill="FFFFFF"/>
          <w:lang w:val="nn-NO"/>
        </w:rPr>
        <w:t>27</w:t>
      </w:r>
      <w:r>
        <w:rPr>
          <w:color w:val="222222"/>
          <w:shd w:val="clear" w:color="auto" w:fill="FFFFFF"/>
          <w:lang w:val="nn-NO"/>
        </w:rPr>
        <w:t xml:space="preserve">(1), 43-48. </w:t>
      </w:r>
      <w:hyperlink r:id="rId14" w:history="1">
        <w:r w:rsidR="007F51ED" w:rsidRPr="00005EAA">
          <w:rPr>
            <w:rStyle w:val="Hyperlink"/>
          </w:rPr>
          <w:t>https://doi.org/10.15381/rpb.v27i1.17578</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lang w:val="nn-NO"/>
        </w:rPr>
        <w:t xml:space="preserve">Jiménez-Díaz, V., Pedroza-Rodríguez, A. M., Ramos-Monroy, O., &amp; Castillo-Carvajal, L. C. (2022). </w:t>
      </w:r>
      <w:r>
        <w:rPr>
          <w:color w:val="222222"/>
          <w:shd w:val="clear" w:color="auto" w:fill="FFFFFF"/>
        </w:rPr>
        <w:t>Synthetic biology: a new era in hydrocarbon bioremediation. </w:t>
      </w:r>
      <w:r>
        <w:rPr>
          <w:i/>
          <w:iCs/>
          <w:color w:val="222222"/>
          <w:shd w:val="clear" w:color="auto" w:fill="FFFFFF"/>
        </w:rPr>
        <w:t>Processes</w:t>
      </w:r>
      <w:r>
        <w:rPr>
          <w:color w:val="222222"/>
          <w:shd w:val="clear" w:color="auto" w:fill="FFFFFF"/>
        </w:rPr>
        <w:t>, </w:t>
      </w:r>
      <w:r>
        <w:rPr>
          <w:i/>
          <w:iCs/>
          <w:color w:val="222222"/>
          <w:shd w:val="clear" w:color="auto" w:fill="FFFFFF"/>
        </w:rPr>
        <w:t>10</w:t>
      </w:r>
      <w:r>
        <w:rPr>
          <w:color w:val="222222"/>
          <w:shd w:val="clear" w:color="auto" w:fill="FFFFFF"/>
        </w:rPr>
        <w:t xml:space="preserve">(4), 712.  </w:t>
      </w:r>
      <w:hyperlink r:id="rId15" w:history="1">
        <w:r w:rsidR="007F51ED" w:rsidRPr="00005EAA">
          <w:rPr>
            <w:rStyle w:val="Hyperlink"/>
          </w:rPr>
          <w:t>https://doi.org/10.3390/pr10040712</w:t>
        </w:r>
      </w:hyperlink>
      <w:r w:rsidR="007F51ED">
        <w:t xml:space="preserve"> </w:t>
      </w:r>
    </w:p>
    <w:p w:rsidR="007F51ED" w:rsidRPr="007F51ED" w:rsidRDefault="00FF3C9C" w:rsidP="007F51ED">
      <w:pPr>
        <w:pStyle w:val="NormalWeb"/>
        <w:numPr>
          <w:ilvl w:val="0"/>
          <w:numId w:val="1"/>
        </w:numPr>
        <w:spacing w:before="240" w:beforeAutospacing="0" w:after="240" w:afterAutospacing="0" w:line="360" w:lineRule="auto"/>
        <w:jc w:val="both"/>
        <w:rPr>
          <w:b/>
          <w:bCs/>
        </w:rPr>
      </w:pPr>
      <w:r w:rsidRPr="007F51ED">
        <w:rPr>
          <w:color w:val="222222"/>
          <w:shd w:val="clear" w:color="auto" w:fill="FFFFFF"/>
          <w:lang w:val="nn-NO"/>
        </w:rPr>
        <w:t xml:space="preserve">Adamu, K. S., Bichi, Y. H., Nasiru, A. Y., Babangida, A. M., Umar, M. M., Usman, G., &amp; Muhammad, R. (2023). </w:t>
      </w:r>
      <w:r w:rsidRPr="007F51ED">
        <w:rPr>
          <w:color w:val="222222"/>
          <w:shd w:val="clear" w:color="auto" w:fill="FFFFFF"/>
        </w:rPr>
        <w:t>Synthetic microbial consortia in bioremediation and biodegradation. </w:t>
      </w:r>
      <w:r w:rsidRPr="007F51ED">
        <w:rPr>
          <w:i/>
          <w:iCs/>
          <w:color w:val="222222"/>
          <w:shd w:val="clear" w:color="auto" w:fill="FFFFFF"/>
        </w:rPr>
        <w:t>Int. J. Res. Sci. Innov. Appl. Sci</w:t>
      </w:r>
      <w:r w:rsidRPr="007F51ED">
        <w:rPr>
          <w:color w:val="222222"/>
          <w:shd w:val="clear" w:color="auto" w:fill="FFFFFF"/>
        </w:rPr>
        <w:t>, </w:t>
      </w:r>
      <w:r w:rsidRPr="007F51ED">
        <w:rPr>
          <w:i/>
          <w:iCs/>
          <w:color w:val="222222"/>
          <w:shd w:val="clear" w:color="auto" w:fill="FFFFFF"/>
        </w:rPr>
        <w:t>8</w:t>
      </w:r>
      <w:r w:rsidRPr="007F51ED">
        <w:rPr>
          <w:color w:val="222222"/>
          <w:shd w:val="clear" w:color="auto" w:fill="FFFFFF"/>
        </w:rPr>
        <w:t xml:space="preserve">, 232-241. </w:t>
      </w:r>
      <w:hyperlink r:id="rId16" w:history="1">
        <w:r w:rsidR="007F51ED" w:rsidRPr="00005EAA">
          <w:rPr>
            <w:rStyle w:val="Hyperlink"/>
          </w:rPr>
          <w:t>https://doi.org/10.51584/IJRIAS.2023.8727</w:t>
        </w:r>
      </w:hyperlink>
    </w:p>
    <w:p w:rsidR="000706D5" w:rsidRPr="007F51ED" w:rsidRDefault="00FF3C9C" w:rsidP="007F51ED">
      <w:pPr>
        <w:pStyle w:val="NormalWeb"/>
        <w:numPr>
          <w:ilvl w:val="0"/>
          <w:numId w:val="1"/>
        </w:numPr>
        <w:spacing w:before="240" w:beforeAutospacing="0" w:after="240" w:afterAutospacing="0" w:line="360" w:lineRule="auto"/>
        <w:jc w:val="both"/>
        <w:rPr>
          <w:b/>
          <w:bCs/>
        </w:rPr>
      </w:pPr>
      <w:proofErr w:type="spellStart"/>
      <w:r w:rsidRPr="007F51ED">
        <w:rPr>
          <w:color w:val="222222"/>
          <w:shd w:val="clear" w:color="auto" w:fill="FFFFFF"/>
        </w:rPr>
        <w:t>Dangi</w:t>
      </w:r>
      <w:proofErr w:type="spellEnd"/>
      <w:r w:rsidRPr="007F51ED">
        <w:rPr>
          <w:color w:val="222222"/>
          <w:shd w:val="clear" w:color="auto" w:fill="FFFFFF"/>
        </w:rPr>
        <w:t>, A. K., Sharma, B., Hill, R. T., &amp; Shukla, P. (2019). Bioremediation through microbes: systems biology and metabolic engineering approach. </w:t>
      </w:r>
      <w:r w:rsidRPr="007F51ED">
        <w:rPr>
          <w:i/>
          <w:iCs/>
          <w:color w:val="222222"/>
          <w:shd w:val="clear" w:color="auto" w:fill="FFFFFF"/>
        </w:rPr>
        <w:t>Critical reviews in biotechnology</w:t>
      </w:r>
      <w:r w:rsidRPr="007F51ED">
        <w:rPr>
          <w:color w:val="222222"/>
          <w:shd w:val="clear" w:color="auto" w:fill="FFFFFF"/>
        </w:rPr>
        <w:t>, </w:t>
      </w:r>
      <w:r w:rsidRPr="007F51ED">
        <w:rPr>
          <w:i/>
          <w:iCs/>
          <w:color w:val="222222"/>
          <w:shd w:val="clear" w:color="auto" w:fill="FFFFFF"/>
        </w:rPr>
        <w:t>39</w:t>
      </w:r>
      <w:r w:rsidRPr="007F51ED">
        <w:rPr>
          <w:color w:val="222222"/>
          <w:shd w:val="clear" w:color="auto" w:fill="FFFFFF"/>
        </w:rPr>
        <w:t xml:space="preserve">(1), 79-98. </w:t>
      </w:r>
      <w:hyperlink r:id="rId17" w:history="1">
        <w:r w:rsidR="007F51ED" w:rsidRPr="00005EAA">
          <w:rPr>
            <w:rStyle w:val="Hyperlink"/>
          </w:rPr>
          <w:t>https://doi.org/10.1080/07388551.2018.1500997</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Singh, H. B., Gupta, V. G., &amp; Jogaiah, S. (Eds.). </w:t>
      </w:r>
      <w:r>
        <w:rPr>
          <w:color w:val="222222"/>
          <w:shd w:val="clear" w:color="auto" w:fill="FFFFFF"/>
        </w:rPr>
        <w:t>(2018). </w:t>
      </w:r>
      <w:r>
        <w:rPr>
          <w:i/>
          <w:iCs/>
          <w:color w:val="222222"/>
          <w:shd w:val="clear" w:color="auto" w:fill="FFFFFF"/>
        </w:rPr>
        <w:t>New and future developments in microbial biotechnology and bioengineering: Microbial genes biochemistry and applications</w:t>
      </w:r>
      <w:r>
        <w:rPr>
          <w:color w:val="222222"/>
          <w:shd w:val="clear" w:color="auto" w:fill="FFFFFF"/>
        </w:rPr>
        <w:t xml:space="preserve">. Elsevier. </w:t>
      </w:r>
      <w:hyperlink r:id="rId18" w:history="1">
        <w:r w:rsidR="007F51ED" w:rsidRPr="00005EAA">
          <w:rPr>
            <w:rStyle w:val="Hyperlink"/>
          </w:rPr>
          <w:t>https://shop.elsevier.com/books/new-and-future-developments-in-microbial-biotechnology-and-bioengineering/singh/978-0-444-63503-7</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Hassan, A. I., &amp; Saleh, H. M. (2023). Production of amino acids and nucleic acids from genetically engineered microbial cells and their relevance to biodegradation. </w:t>
      </w:r>
      <w:r>
        <w:rPr>
          <w:i/>
          <w:iCs/>
          <w:color w:val="222222"/>
          <w:shd w:val="clear" w:color="auto" w:fill="FFFFFF"/>
        </w:rPr>
        <w:t>Green Energy and Environmental Technology</w:t>
      </w:r>
      <w:r>
        <w:rPr>
          <w:color w:val="222222"/>
          <w:shd w:val="clear" w:color="auto" w:fill="FFFFFF"/>
        </w:rPr>
        <w:t xml:space="preserve">.  </w:t>
      </w:r>
      <w:hyperlink r:id="rId19" w:history="1">
        <w:r w:rsidR="007F51ED" w:rsidRPr="00005EAA">
          <w:rPr>
            <w:rStyle w:val="Hyperlink"/>
          </w:rPr>
          <w:t>https://doi.org/10.5772/geet.21</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Mandeep, &amp; Shukla, P. (2020). Microbial nanotechnology for bioremediation of industrial wastewater. </w:t>
      </w:r>
      <w:r>
        <w:rPr>
          <w:i/>
          <w:iCs/>
          <w:color w:val="222222"/>
          <w:shd w:val="clear" w:color="auto" w:fill="FFFFFF"/>
        </w:rPr>
        <w:t>Frontiers in microbiology</w:t>
      </w:r>
      <w:r>
        <w:rPr>
          <w:color w:val="222222"/>
          <w:shd w:val="clear" w:color="auto" w:fill="FFFFFF"/>
        </w:rPr>
        <w:t>, </w:t>
      </w:r>
      <w:r>
        <w:rPr>
          <w:i/>
          <w:iCs/>
          <w:color w:val="222222"/>
          <w:shd w:val="clear" w:color="auto" w:fill="FFFFFF"/>
        </w:rPr>
        <w:t>11</w:t>
      </w:r>
      <w:r>
        <w:rPr>
          <w:color w:val="222222"/>
          <w:shd w:val="clear" w:color="auto" w:fill="FFFFFF"/>
        </w:rPr>
        <w:t xml:space="preserve">, 590631. </w:t>
      </w:r>
      <w:hyperlink r:id="rId20" w:history="1">
        <w:r w:rsidR="007F51ED" w:rsidRPr="00005EAA">
          <w:rPr>
            <w:rStyle w:val="Hyperlink"/>
          </w:rPr>
          <w:t>https://doi.org/10.3389/fmicb.2020.590631</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Lee, S. J., Lee, S. J., &amp; Lee, D. W. (2013). Design and development of synthetic microbial platform cells for bioenergy. </w:t>
      </w:r>
      <w:r>
        <w:rPr>
          <w:i/>
          <w:iCs/>
          <w:color w:val="222222"/>
          <w:shd w:val="clear" w:color="auto" w:fill="FFFFFF"/>
        </w:rPr>
        <w:t>Frontiers in microbiology</w:t>
      </w:r>
      <w:r>
        <w:rPr>
          <w:color w:val="222222"/>
          <w:shd w:val="clear" w:color="auto" w:fill="FFFFFF"/>
        </w:rPr>
        <w:t>, </w:t>
      </w:r>
      <w:r>
        <w:rPr>
          <w:i/>
          <w:iCs/>
          <w:color w:val="222222"/>
          <w:shd w:val="clear" w:color="auto" w:fill="FFFFFF"/>
        </w:rPr>
        <w:t>4</w:t>
      </w:r>
      <w:r>
        <w:rPr>
          <w:color w:val="222222"/>
          <w:shd w:val="clear" w:color="auto" w:fill="FFFFFF"/>
        </w:rPr>
        <w:t xml:space="preserve">, 92. </w:t>
      </w:r>
      <w:hyperlink r:id="rId21" w:history="1">
        <w:r w:rsidR="007F51ED" w:rsidRPr="00005EAA">
          <w:rPr>
            <w:rStyle w:val="Hyperlink"/>
          </w:rPr>
          <w:t>https://doi.org/10.3389/fmicb.2013.00092</w:t>
        </w:r>
      </w:hyperlink>
      <w:r w:rsidR="007F51ED">
        <w:t xml:space="preserve"> </w:t>
      </w:r>
    </w:p>
    <w:p w:rsidR="007F51ED" w:rsidRPr="007F51ED" w:rsidRDefault="00FF3C9C" w:rsidP="007F51ED">
      <w:pPr>
        <w:pStyle w:val="NormalWeb"/>
        <w:numPr>
          <w:ilvl w:val="0"/>
          <w:numId w:val="1"/>
        </w:numPr>
        <w:spacing w:before="240" w:beforeAutospacing="0" w:after="240" w:afterAutospacing="0" w:line="360" w:lineRule="auto"/>
        <w:jc w:val="both"/>
        <w:rPr>
          <w:b/>
          <w:bCs/>
        </w:rPr>
      </w:pPr>
      <w:proofErr w:type="spellStart"/>
      <w:r w:rsidRPr="007F51ED">
        <w:rPr>
          <w:color w:val="222222"/>
          <w:shd w:val="clear" w:color="auto" w:fill="FFFFFF"/>
        </w:rPr>
        <w:t>Mathuriya</w:t>
      </w:r>
      <w:proofErr w:type="spellEnd"/>
      <w:r w:rsidRPr="007F51ED">
        <w:rPr>
          <w:color w:val="222222"/>
          <w:shd w:val="clear" w:color="auto" w:fill="FFFFFF"/>
        </w:rPr>
        <w:t>, A. S., &amp; Yakhmi, J. V. (2016). Microbial fuel cells–Applications for the generation of electrical power and beyond. </w:t>
      </w:r>
      <w:r w:rsidRPr="007F51ED">
        <w:rPr>
          <w:i/>
          <w:iCs/>
          <w:color w:val="222222"/>
          <w:shd w:val="clear" w:color="auto" w:fill="FFFFFF"/>
        </w:rPr>
        <w:t>Critical Reviews in Microbiology</w:t>
      </w:r>
      <w:r w:rsidRPr="007F51ED">
        <w:rPr>
          <w:color w:val="222222"/>
          <w:shd w:val="clear" w:color="auto" w:fill="FFFFFF"/>
        </w:rPr>
        <w:t>, </w:t>
      </w:r>
      <w:r w:rsidRPr="007F51ED">
        <w:rPr>
          <w:i/>
          <w:iCs/>
          <w:color w:val="222222"/>
          <w:shd w:val="clear" w:color="auto" w:fill="FFFFFF"/>
        </w:rPr>
        <w:t>42</w:t>
      </w:r>
      <w:r w:rsidRPr="007F51ED">
        <w:rPr>
          <w:color w:val="222222"/>
          <w:shd w:val="clear" w:color="auto" w:fill="FFFFFF"/>
        </w:rPr>
        <w:t xml:space="preserve">(1), 127-143.  </w:t>
      </w:r>
      <w:hyperlink r:id="rId22" w:history="1">
        <w:r w:rsidR="007F51ED" w:rsidRPr="00005EAA">
          <w:rPr>
            <w:rStyle w:val="Hyperlink"/>
          </w:rPr>
          <w:t>https://doi.org/10.3109/1040841X.2014.905513</w:t>
        </w:r>
      </w:hyperlink>
    </w:p>
    <w:p w:rsidR="000706D5" w:rsidRPr="007F51ED" w:rsidRDefault="00FF3C9C" w:rsidP="007F51ED">
      <w:pPr>
        <w:pStyle w:val="NormalWeb"/>
        <w:numPr>
          <w:ilvl w:val="0"/>
          <w:numId w:val="1"/>
        </w:numPr>
        <w:spacing w:before="240" w:beforeAutospacing="0" w:after="240" w:afterAutospacing="0" w:line="360" w:lineRule="auto"/>
        <w:jc w:val="both"/>
        <w:rPr>
          <w:b/>
          <w:bCs/>
        </w:rPr>
      </w:pPr>
      <w:r w:rsidRPr="007F51ED">
        <w:rPr>
          <w:color w:val="222222"/>
          <w:shd w:val="clear" w:color="auto" w:fill="FFFFFF"/>
        </w:rPr>
        <w:lastRenderedPageBreak/>
        <w:t>Jiang, T., Montgomery, V. A., Jetty, K., Ganesan, V., Incha, M. R., Gladden, J. M., ... &amp; Liu, D. (2025). Metabolic engineering and synthetic biology for the environment: from perspectives of biodetection, bioremediation, and biomanufacturing. </w:t>
      </w:r>
      <w:r w:rsidRPr="007F51ED">
        <w:rPr>
          <w:i/>
          <w:iCs/>
          <w:color w:val="222222"/>
          <w:shd w:val="clear" w:color="auto" w:fill="FFFFFF"/>
        </w:rPr>
        <w:t>Biotechnology for the Environment</w:t>
      </w:r>
      <w:r w:rsidRPr="007F51ED">
        <w:rPr>
          <w:color w:val="222222"/>
          <w:shd w:val="clear" w:color="auto" w:fill="FFFFFF"/>
        </w:rPr>
        <w:t>, </w:t>
      </w:r>
      <w:r w:rsidRPr="007F51ED">
        <w:rPr>
          <w:i/>
          <w:iCs/>
          <w:color w:val="222222"/>
          <w:shd w:val="clear" w:color="auto" w:fill="FFFFFF"/>
        </w:rPr>
        <w:t>2</w:t>
      </w:r>
      <w:r w:rsidRPr="007F51ED">
        <w:rPr>
          <w:color w:val="222222"/>
          <w:shd w:val="clear" w:color="auto" w:fill="FFFFFF"/>
        </w:rPr>
        <w:t xml:space="preserve">(1), 14. </w:t>
      </w:r>
      <w:hyperlink r:id="rId23" w:history="1">
        <w:r w:rsidR="007F51ED" w:rsidRPr="00005EAA">
          <w:rPr>
            <w:rStyle w:val="Hyperlink"/>
          </w:rPr>
          <w:t>https://doi.org/10.1186/s44314-025-00029-2</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Singh, S. MICROBIAL GENETICS IN MEDICINE AND INDUSTRY: APPLICATIONS FOR HUMAN HEALTH. </w:t>
      </w:r>
      <w:r>
        <w:rPr>
          <w:i/>
          <w:iCs/>
          <w:color w:val="222222"/>
          <w:shd w:val="clear" w:color="auto" w:fill="FFFFFF"/>
        </w:rPr>
        <w:t>MICROBIAL GENETICS</w:t>
      </w:r>
      <w:r>
        <w:rPr>
          <w:color w:val="222222"/>
          <w:shd w:val="clear" w:color="auto" w:fill="FFFFFF"/>
        </w:rPr>
        <w:t xml:space="preserve">, 77. </w:t>
      </w:r>
      <w:hyperlink r:id="rId24" w:history="1">
        <w:r w:rsidR="007F51ED" w:rsidRPr="00005EAA">
          <w:rPr>
            <w:rStyle w:val="Hyperlink"/>
          </w:rPr>
          <w:t>https://www.wisdompress.co.in/wp-content/uploads/2022/10/Microbial-Genetics.pdf</w:t>
        </w:r>
      </w:hyperlink>
      <w:r w:rsidR="007F51ED">
        <w:t xml:space="preserve"> </w:t>
      </w:r>
    </w:p>
    <w:p w:rsidR="000706D5" w:rsidRDefault="00FF3C9C">
      <w:pPr>
        <w:pStyle w:val="NormalWeb"/>
        <w:numPr>
          <w:ilvl w:val="0"/>
          <w:numId w:val="1"/>
        </w:numPr>
        <w:spacing w:before="240" w:after="240" w:line="360" w:lineRule="auto"/>
        <w:jc w:val="both"/>
      </w:pPr>
      <w:r>
        <w:t xml:space="preserve"> Singh, M. (2025). Sustainable harvest management: Balancing productivity and environmental impact. Agrifrontline, 1(3), 11–14. </w:t>
      </w:r>
      <w:hyperlink r:id="rId25" w:history="1">
        <w:r w:rsidR="007F51ED" w:rsidRPr="00005EAA">
          <w:rPr>
            <w:rStyle w:val="Hyperlink"/>
          </w:rPr>
          <w:t>https://agrifrontline.com/wp-content/uploads/2025/01/3-SUSTAINABLE-harvest.pdf</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Abdelaziz, A. A., Abo-Kamar, A. M., Elkotb, E. S., &amp; Al-Madboly, L. A. (2025). </w:t>
      </w:r>
      <w:r>
        <w:rPr>
          <w:color w:val="222222"/>
          <w:shd w:val="clear" w:color="auto" w:fill="FFFFFF"/>
        </w:rPr>
        <w:t>Microbial lipases: advances in production, purification, biochemical characterization, and multifaceted applications in industry and medicine. </w:t>
      </w:r>
      <w:r>
        <w:rPr>
          <w:i/>
          <w:iCs/>
          <w:color w:val="222222"/>
          <w:shd w:val="clear" w:color="auto" w:fill="FFFFFF"/>
        </w:rPr>
        <w:t>Microbial Cell Factories</w:t>
      </w:r>
      <w:r>
        <w:rPr>
          <w:color w:val="222222"/>
          <w:shd w:val="clear" w:color="auto" w:fill="FFFFFF"/>
        </w:rPr>
        <w:t>, </w:t>
      </w:r>
      <w:r>
        <w:rPr>
          <w:i/>
          <w:iCs/>
          <w:color w:val="222222"/>
          <w:shd w:val="clear" w:color="auto" w:fill="FFFFFF"/>
        </w:rPr>
        <w:t>24</w:t>
      </w:r>
      <w:r>
        <w:rPr>
          <w:color w:val="222222"/>
          <w:shd w:val="clear" w:color="auto" w:fill="FFFFFF"/>
        </w:rPr>
        <w:t xml:space="preserve">(1), 40.  </w:t>
      </w:r>
      <w:hyperlink r:id="rId26" w:history="1">
        <w:r w:rsidR="007F51ED" w:rsidRPr="00005EAA">
          <w:rPr>
            <w:rStyle w:val="Hyperlink"/>
          </w:rPr>
          <w:t>https://doi.org/10.1186/s12934-025-02664-6</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Mishra, T., Tiwari, P. B., Kanchan, S., &amp; Kesheri, M. (2025). Advances in Microbial Bioremediation for Effective Wastewater Treatment. </w:t>
      </w:r>
      <w:r>
        <w:rPr>
          <w:i/>
          <w:iCs/>
          <w:color w:val="222222"/>
          <w:shd w:val="clear" w:color="auto" w:fill="FFFFFF"/>
        </w:rPr>
        <w:t>Water</w:t>
      </w:r>
      <w:r>
        <w:rPr>
          <w:color w:val="222222"/>
          <w:shd w:val="clear" w:color="auto" w:fill="FFFFFF"/>
        </w:rPr>
        <w:t>, </w:t>
      </w:r>
      <w:r>
        <w:rPr>
          <w:i/>
          <w:iCs/>
          <w:color w:val="222222"/>
          <w:shd w:val="clear" w:color="auto" w:fill="FFFFFF"/>
        </w:rPr>
        <w:t>17</w:t>
      </w:r>
      <w:r>
        <w:rPr>
          <w:color w:val="222222"/>
          <w:shd w:val="clear" w:color="auto" w:fill="FFFFFF"/>
        </w:rPr>
        <w:t xml:space="preserve">(22), 3196. </w:t>
      </w:r>
      <w:hyperlink r:id="rId27" w:history="1">
        <w:r w:rsidR="007F51ED" w:rsidRPr="00005EAA">
          <w:rPr>
            <w:rStyle w:val="Hyperlink"/>
          </w:rPr>
          <w:t>https://doi.org/10.3390/w17223196</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lang w:val="nn-NO"/>
        </w:rPr>
        <w:t xml:space="preserve">Nachammai, K. T., Ramachandran, S., Nagarajan, C., Kulanthaivel, L., Subbaraj, G. K., Chandrasekaran, K., ... </w:t>
      </w:r>
      <w:r>
        <w:rPr>
          <w:color w:val="222222"/>
          <w:shd w:val="clear" w:color="auto" w:fill="FFFFFF"/>
        </w:rPr>
        <w:t>&amp; Subramanian, S. (2023). Exploration of bioinformatics on microbial fuel cell technology: trends, challenges, and future prospects. </w:t>
      </w:r>
      <w:r>
        <w:rPr>
          <w:i/>
          <w:iCs/>
          <w:color w:val="222222"/>
          <w:shd w:val="clear" w:color="auto" w:fill="FFFFFF"/>
        </w:rPr>
        <w:t>Journal of Chemistry</w:t>
      </w:r>
      <w:r>
        <w:rPr>
          <w:color w:val="222222"/>
          <w:shd w:val="clear" w:color="auto" w:fill="FFFFFF"/>
        </w:rPr>
        <w:t>, </w:t>
      </w:r>
      <w:r>
        <w:rPr>
          <w:i/>
          <w:iCs/>
          <w:color w:val="222222"/>
          <w:shd w:val="clear" w:color="auto" w:fill="FFFFFF"/>
        </w:rPr>
        <w:t>2023</w:t>
      </w:r>
      <w:r>
        <w:rPr>
          <w:color w:val="222222"/>
          <w:shd w:val="clear" w:color="auto" w:fill="FFFFFF"/>
        </w:rPr>
        <w:t xml:space="preserve">(1), 6902054. </w:t>
      </w:r>
      <w:hyperlink r:id="rId28" w:history="1">
        <w:r>
          <w:rPr>
            <w:rStyle w:val="Hyperlink"/>
            <w:shd w:val="clear" w:color="auto" w:fill="FFFFFF"/>
          </w:rPr>
          <w:t>https://onlinelibrary.wiley.com/doi/pdf/10.1155/2023/6902054</w:t>
        </w:r>
      </w:hyperlink>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Najafpour, G. (2025). </w:t>
      </w:r>
      <w:r>
        <w:rPr>
          <w:i/>
          <w:iCs/>
          <w:color w:val="222222"/>
          <w:shd w:val="clear" w:color="auto" w:fill="FFFFFF"/>
        </w:rPr>
        <w:t>Biochemical engineering and biotechnology</w:t>
      </w:r>
      <w:r>
        <w:rPr>
          <w:color w:val="222222"/>
          <w:shd w:val="clear" w:color="auto" w:fill="FFFFFF"/>
        </w:rPr>
        <w:t xml:space="preserve">. Elsevier. </w:t>
      </w:r>
      <w:hyperlink r:id="rId29" w:history="1">
        <w:r w:rsidR="007F51ED" w:rsidRPr="00005EAA">
          <w:rPr>
            <w:rStyle w:val="Hyperlink"/>
          </w:rPr>
          <w:t>https://www.elsevier.com/books/biochemical-engineering-and-biotechnology/najafpour/978-0-443-33096-4</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proofErr w:type="spellStart"/>
      <w:r w:rsidRPr="00B93ACD">
        <w:rPr>
          <w:color w:val="222222"/>
          <w:shd w:val="clear" w:color="auto" w:fill="FFFFFF"/>
          <w:lang w:val="fr-FR"/>
        </w:rPr>
        <w:t>Mahuri</w:t>
      </w:r>
      <w:proofErr w:type="spellEnd"/>
      <w:r w:rsidRPr="00B93ACD">
        <w:rPr>
          <w:color w:val="222222"/>
          <w:shd w:val="clear" w:color="auto" w:fill="FFFFFF"/>
          <w:lang w:val="fr-FR"/>
        </w:rPr>
        <w:t xml:space="preserve">, M., Paul, M., &amp; </w:t>
      </w:r>
      <w:proofErr w:type="spellStart"/>
      <w:r w:rsidRPr="00B93ACD">
        <w:rPr>
          <w:color w:val="222222"/>
          <w:shd w:val="clear" w:color="auto" w:fill="FFFFFF"/>
          <w:lang w:val="fr-FR"/>
        </w:rPr>
        <w:t>Thatoi</w:t>
      </w:r>
      <w:proofErr w:type="spellEnd"/>
      <w:r w:rsidRPr="00B93ACD">
        <w:rPr>
          <w:color w:val="222222"/>
          <w:shd w:val="clear" w:color="auto" w:fill="FFFFFF"/>
          <w:lang w:val="fr-FR"/>
        </w:rPr>
        <w:t xml:space="preserve">, H. (2023). </w:t>
      </w:r>
      <w:r>
        <w:rPr>
          <w:color w:val="222222"/>
          <w:shd w:val="clear" w:color="auto" w:fill="FFFFFF"/>
        </w:rPr>
        <w:t>A review of microbial laccase production and activity toward different biotechnological applications. </w:t>
      </w:r>
      <w:r>
        <w:rPr>
          <w:i/>
          <w:iCs/>
          <w:color w:val="222222"/>
          <w:shd w:val="clear" w:color="auto" w:fill="FFFFFF"/>
        </w:rPr>
        <w:t xml:space="preserve">Systems Microbiology and </w:t>
      </w:r>
      <w:r>
        <w:rPr>
          <w:i/>
          <w:iCs/>
          <w:color w:val="222222"/>
          <w:shd w:val="clear" w:color="auto" w:fill="FFFFFF"/>
        </w:rPr>
        <w:lastRenderedPageBreak/>
        <w:t>Biomanufacturing</w:t>
      </w:r>
      <w:r>
        <w:rPr>
          <w:color w:val="222222"/>
          <w:shd w:val="clear" w:color="auto" w:fill="FFFFFF"/>
        </w:rPr>
        <w:t>, </w:t>
      </w:r>
      <w:r>
        <w:rPr>
          <w:i/>
          <w:iCs/>
          <w:color w:val="222222"/>
          <w:shd w:val="clear" w:color="auto" w:fill="FFFFFF"/>
        </w:rPr>
        <w:t>3</w:t>
      </w:r>
      <w:r>
        <w:rPr>
          <w:color w:val="222222"/>
          <w:shd w:val="clear" w:color="auto" w:fill="FFFFFF"/>
        </w:rPr>
        <w:t xml:space="preserve">(4), 533-551. </w:t>
      </w:r>
      <w:hyperlink r:id="rId30" w:history="1">
        <w:r w:rsidR="00E46226" w:rsidRPr="00005EAA">
          <w:rPr>
            <w:rStyle w:val="Hyperlink"/>
          </w:rPr>
          <w:t>https://link.springer.com/article/10.1007/s43393-023-00163-6</w:t>
        </w:r>
      </w:hyperlink>
      <w:r w:rsidR="00E46226">
        <w:t xml:space="preserve"> </w:t>
      </w:r>
    </w:p>
    <w:p w:rsidR="000706D5" w:rsidRPr="00B93ACD" w:rsidRDefault="00FF3C9C">
      <w:pPr>
        <w:pStyle w:val="NormalWeb"/>
        <w:numPr>
          <w:ilvl w:val="0"/>
          <w:numId w:val="1"/>
        </w:numPr>
        <w:spacing w:line="360" w:lineRule="auto"/>
        <w:jc w:val="both"/>
        <w:rPr>
          <w:lang w:val="fr-FR"/>
        </w:rPr>
      </w:pPr>
      <w:r>
        <w:t xml:space="preserve">Biswas, S., &amp; Majumder, J. (2025). Human impact on the environment. In S. Najmusaqib, B. U. Mukhtar, S. Gangopadhyay, J. Majumder, &amp; K. K. Sivakumar (Eds.), </w:t>
      </w:r>
      <w:r>
        <w:rPr>
          <w:rStyle w:val="Emphasis"/>
          <w:rFonts w:eastAsia="SimSun"/>
        </w:rPr>
        <w:t>Climate crisis: Navigating the path to a sustainable future</w:t>
      </w:r>
      <w:r>
        <w:t xml:space="preserve"> (pp. 26-41). </w:t>
      </w:r>
      <w:r w:rsidRPr="00B93ACD">
        <w:rPr>
          <w:lang w:val="fr-FR"/>
        </w:rPr>
        <w:t xml:space="preserve">Radiant Flair Publications. </w:t>
      </w:r>
      <w:hyperlink r:id="rId31" w:history="1">
        <w:r w:rsidRPr="00B93ACD">
          <w:rPr>
            <w:rStyle w:val="Hyperlink"/>
            <w:lang w:val="fr-FR"/>
          </w:rPr>
          <w:t>https://rfpublications.in/wp-content/uploads/2025/09/3.-HUMAN-IMPACTS-ON-THE-ENVIRONMENT.pdf</w:t>
        </w:r>
      </w:hyperlink>
      <w:r w:rsidRPr="00B93ACD">
        <w:rPr>
          <w:lang w:val="fr-FR"/>
        </w:rPr>
        <w:t xml:space="preserve"> </w:t>
      </w:r>
    </w:p>
    <w:p w:rsidR="000706D5" w:rsidRDefault="00FF3C9C">
      <w:pPr>
        <w:pStyle w:val="NormalWeb"/>
        <w:numPr>
          <w:ilvl w:val="0"/>
          <w:numId w:val="1"/>
        </w:numPr>
        <w:spacing w:before="240" w:beforeAutospacing="0" w:after="240" w:afterAutospacing="0" w:line="360" w:lineRule="auto"/>
        <w:jc w:val="both"/>
        <w:rPr>
          <w:b/>
          <w:bCs/>
        </w:rPr>
      </w:pPr>
      <w:r w:rsidRPr="00B93ACD">
        <w:rPr>
          <w:color w:val="222222"/>
          <w:shd w:val="clear" w:color="auto" w:fill="FFFFFF"/>
          <w:lang w:val="pt-BR"/>
        </w:rPr>
        <w:t xml:space="preserve">Ezeako, E. C., Itam, Y. B., Osuagwu, G. O., Ogbodo, C. R., Oyibo, O. N., Olokor, A. N., ... </w:t>
      </w:r>
      <w:r>
        <w:rPr>
          <w:color w:val="222222"/>
          <w:shd w:val="clear" w:color="auto" w:fill="FFFFFF"/>
        </w:rPr>
        <w:t xml:space="preserve">&amp; </w:t>
      </w:r>
      <w:proofErr w:type="spellStart"/>
      <w:r>
        <w:rPr>
          <w:color w:val="222222"/>
          <w:shd w:val="clear" w:color="auto" w:fill="FFFFFF"/>
        </w:rPr>
        <w:t>Nwokafor</w:t>
      </w:r>
      <w:proofErr w:type="spellEnd"/>
      <w:r>
        <w:rPr>
          <w:color w:val="222222"/>
          <w:shd w:val="clear" w:color="auto" w:fill="FFFFFF"/>
        </w:rPr>
        <w:t xml:space="preserve">, C. V. (2024). Prospects of Synthetic Biology in the Actualization of Green Chemistry and Environmental Solutions. </w:t>
      </w:r>
      <w:hyperlink r:id="rId32" w:history="1">
        <w:r w:rsidR="007F51ED" w:rsidRPr="00005EAA">
          <w:rPr>
            <w:rStyle w:val="Hyperlink"/>
          </w:rPr>
          <w:t>https://papers.ssrn.com/sol3/papers.cfm?abstract_id=4986306</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Abate, R., Oon, Y. S., Oon, Y. L., &amp; Bi, Y. (2024). Microalgae-bacteria nexus for environmental remediation and renewable energy resources: Advances, mechanisms and biotechnological applications. </w:t>
      </w:r>
      <w:r>
        <w:rPr>
          <w:i/>
          <w:iCs/>
          <w:color w:val="222222"/>
          <w:shd w:val="clear" w:color="auto" w:fill="FFFFFF"/>
        </w:rPr>
        <w:t>Heliyon</w:t>
      </w:r>
      <w:r>
        <w:rPr>
          <w:color w:val="222222"/>
          <w:shd w:val="clear" w:color="auto" w:fill="FFFFFF"/>
        </w:rPr>
        <w:t>, </w:t>
      </w:r>
      <w:r>
        <w:rPr>
          <w:i/>
          <w:iCs/>
          <w:color w:val="222222"/>
          <w:shd w:val="clear" w:color="auto" w:fill="FFFFFF"/>
        </w:rPr>
        <w:t>10</w:t>
      </w:r>
      <w:r>
        <w:rPr>
          <w:color w:val="222222"/>
          <w:shd w:val="clear" w:color="auto" w:fill="FFFFFF"/>
        </w:rPr>
        <w:t xml:space="preserve">(10). </w:t>
      </w:r>
      <w:hyperlink r:id="rId33" w:history="1">
        <w:r w:rsidR="007F51ED" w:rsidRPr="00005EAA">
          <w:rPr>
            <w:rStyle w:val="Hyperlink"/>
          </w:rPr>
          <w:t>https://www.cell.com/heliyon/fulltext/S2405-8440(24)07201-3</w:t>
        </w:r>
      </w:hyperlink>
      <w:r w:rsidR="007F51ED">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Abate, R., Oon, Y. S., Oon, Y. L., &amp; Bi, Y. (2024). Microalgae-bacteria nexus for environmental remediation and renewable energy resources: Advances, mechanisms and biotechnological applications. </w:t>
      </w:r>
      <w:r>
        <w:rPr>
          <w:i/>
          <w:iCs/>
          <w:color w:val="222222"/>
          <w:shd w:val="clear" w:color="auto" w:fill="FFFFFF"/>
        </w:rPr>
        <w:t>Heliyon</w:t>
      </w:r>
      <w:r>
        <w:rPr>
          <w:color w:val="222222"/>
          <w:shd w:val="clear" w:color="auto" w:fill="FFFFFF"/>
        </w:rPr>
        <w:t>, </w:t>
      </w:r>
      <w:r>
        <w:rPr>
          <w:i/>
          <w:iCs/>
          <w:color w:val="222222"/>
          <w:shd w:val="clear" w:color="auto" w:fill="FFFFFF"/>
        </w:rPr>
        <w:t>10</w:t>
      </w:r>
      <w:r>
        <w:rPr>
          <w:color w:val="222222"/>
          <w:shd w:val="clear" w:color="auto" w:fill="FFFFFF"/>
        </w:rPr>
        <w:t xml:space="preserve">(10). </w:t>
      </w:r>
      <w:hyperlink r:id="rId34" w:history="1">
        <w:r w:rsidR="007F51ED" w:rsidRPr="00005EAA">
          <w:rPr>
            <w:rStyle w:val="Hyperlink"/>
          </w:rPr>
          <w:t>https://doi.org/10.1016/j.heliyon.2024.e31170</w:t>
        </w:r>
      </w:hyperlink>
      <w:r w:rsidR="007F51ED">
        <w:t xml:space="preserve"> </w:t>
      </w:r>
    </w:p>
    <w:p w:rsidR="000706D5" w:rsidRPr="00B93ACD" w:rsidRDefault="00FF3C9C">
      <w:pPr>
        <w:pStyle w:val="NormalWeb"/>
        <w:numPr>
          <w:ilvl w:val="0"/>
          <w:numId w:val="1"/>
        </w:numPr>
        <w:spacing w:before="240" w:beforeAutospacing="0" w:after="240" w:afterAutospacing="0" w:line="360" w:lineRule="auto"/>
        <w:jc w:val="both"/>
        <w:rPr>
          <w:lang w:val="fr-FR"/>
        </w:rPr>
      </w:pPr>
      <w:proofErr w:type="spellStart"/>
      <w:r>
        <w:t>Vishnoi</w:t>
      </w:r>
      <w:proofErr w:type="spellEnd"/>
      <w:r>
        <w:t xml:space="preserve">, M., &amp; Banerjee, A. (2025). Building a sustainable future through collaboration. In S. Najmusaqib, B. U. Mukhtar, S. Gangopadhyay, J. Majumder, &amp; K. K. Sivakumar (Eds.), </w:t>
      </w:r>
      <w:r>
        <w:rPr>
          <w:i/>
          <w:iCs/>
        </w:rPr>
        <w:t>Climate crisis: Navigating the path to a sustainable future</w:t>
      </w:r>
      <w:r>
        <w:t xml:space="preserve"> (pp. 162-176). </w:t>
      </w:r>
      <w:r w:rsidRPr="00B93ACD">
        <w:rPr>
          <w:lang w:val="fr-FR"/>
        </w:rPr>
        <w:t xml:space="preserve">Radiant Flair Publications. </w:t>
      </w:r>
      <w:hyperlink r:id="rId35" w:history="1">
        <w:r w:rsidRPr="00B93ACD">
          <w:rPr>
            <w:rStyle w:val="Hyperlink"/>
            <w:lang w:val="fr-FR"/>
          </w:rPr>
          <w:t>https://rfpublications.in/wp-content/uploads/2025/09/12.BUILDING-A-SUSTAINABLE-FUTURE.pdf</w:t>
        </w:r>
      </w:hyperlink>
      <w:r w:rsidRPr="00B93ACD">
        <w:rPr>
          <w:lang w:val="fr-FR"/>
        </w:rPr>
        <w:t xml:space="preserve"> </w:t>
      </w:r>
    </w:p>
    <w:p w:rsidR="000706D5" w:rsidRDefault="00FF3C9C">
      <w:pPr>
        <w:pStyle w:val="NormalWeb"/>
        <w:numPr>
          <w:ilvl w:val="0"/>
          <w:numId w:val="1"/>
        </w:numPr>
        <w:spacing w:before="240" w:beforeAutospacing="0" w:after="240" w:afterAutospacing="0" w:line="360" w:lineRule="auto"/>
        <w:jc w:val="both"/>
        <w:rPr>
          <w:b/>
          <w:bCs/>
        </w:rPr>
      </w:pPr>
      <w:r>
        <w:rPr>
          <w:color w:val="222222"/>
          <w:shd w:val="clear" w:color="auto" w:fill="FFFFFF"/>
        </w:rPr>
        <w:t>Kapoor, R. T., Salvadori, M. R., Rafatullah, M., Siddiqui, M. R., Khan, M. A., &amp; Alshareef, S. A. (2021). Exploration of microbial factories for the synthesis of nanoparticles–a sustainable approach for the bioremediation of environmental contaminants. </w:t>
      </w:r>
      <w:r>
        <w:rPr>
          <w:i/>
          <w:iCs/>
          <w:color w:val="222222"/>
          <w:shd w:val="clear" w:color="auto" w:fill="FFFFFF"/>
        </w:rPr>
        <w:t>Frontiers in Microbiology</w:t>
      </w:r>
      <w:r>
        <w:rPr>
          <w:color w:val="222222"/>
          <w:shd w:val="clear" w:color="auto" w:fill="FFFFFF"/>
        </w:rPr>
        <w:t>, </w:t>
      </w:r>
      <w:r>
        <w:rPr>
          <w:i/>
          <w:iCs/>
          <w:color w:val="222222"/>
          <w:shd w:val="clear" w:color="auto" w:fill="FFFFFF"/>
        </w:rPr>
        <w:t>12</w:t>
      </w:r>
      <w:r>
        <w:rPr>
          <w:color w:val="222222"/>
          <w:shd w:val="clear" w:color="auto" w:fill="FFFFFF"/>
        </w:rPr>
        <w:t xml:space="preserve">, 658294. </w:t>
      </w:r>
      <w:hyperlink r:id="rId36" w:history="1">
        <w:r w:rsidR="007F51ED" w:rsidRPr="00005EAA">
          <w:rPr>
            <w:rStyle w:val="Hyperlink"/>
          </w:rPr>
          <w:t>https://doi.org/10.3389/fmicb.2021.658294</w:t>
        </w:r>
      </w:hyperlink>
      <w:r w:rsidR="007F51ED">
        <w:t xml:space="preserve"> </w:t>
      </w:r>
    </w:p>
    <w:p w:rsidR="000706D5" w:rsidRPr="00B93ACD" w:rsidRDefault="00FF3C9C">
      <w:pPr>
        <w:pStyle w:val="NormalWeb"/>
        <w:numPr>
          <w:ilvl w:val="0"/>
          <w:numId w:val="1"/>
        </w:numPr>
        <w:spacing w:line="360" w:lineRule="auto"/>
        <w:jc w:val="both"/>
        <w:rPr>
          <w:lang w:val="fr-FR"/>
        </w:rPr>
      </w:pPr>
      <w:r>
        <w:lastRenderedPageBreak/>
        <w:t xml:space="preserve">Bhavya, K., &amp; Patel, A. K. (2025). Sustainable agriculture for the future. In S. Najmusaqib, B. U. Mukhtar, S. Gangopadhyay, J. Majumder, &amp; K. K. Sivakumar (Eds.), </w:t>
      </w:r>
      <w:r>
        <w:rPr>
          <w:rStyle w:val="Emphasis"/>
          <w:rFonts w:eastAsia="SimSun"/>
        </w:rPr>
        <w:t>Climate crisis: Navigating the path to a sustainable future</w:t>
      </w:r>
      <w:r>
        <w:t xml:space="preserve"> (pp. 88-101). </w:t>
      </w:r>
      <w:r w:rsidRPr="00B93ACD">
        <w:rPr>
          <w:lang w:val="fr-FR"/>
        </w:rPr>
        <w:t xml:space="preserve">Radiant Flair Publications. </w:t>
      </w:r>
      <w:hyperlink r:id="rId37" w:history="1">
        <w:r w:rsidR="007F51ED" w:rsidRPr="00005EAA">
          <w:rPr>
            <w:rStyle w:val="Hyperlink"/>
            <w:lang w:val="fr-FR"/>
          </w:rPr>
          <w:t>https://rfpublications.in/books/climate-crisis-navigating-the-path-to-a-sustainable-future/</w:t>
        </w:r>
      </w:hyperlink>
      <w:r w:rsidR="007F51ED">
        <w:rPr>
          <w:lang w:val="fr-FR"/>
        </w:rPr>
        <w:t xml:space="preserve"> </w:t>
      </w:r>
    </w:p>
    <w:p w:rsidR="000706D5" w:rsidRDefault="00FF3C9C">
      <w:pPr>
        <w:pStyle w:val="NormalWeb"/>
        <w:numPr>
          <w:ilvl w:val="0"/>
          <w:numId w:val="1"/>
        </w:numPr>
        <w:spacing w:before="240" w:after="240" w:line="360" w:lineRule="auto"/>
        <w:jc w:val="both"/>
      </w:pPr>
      <w:proofErr w:type="spellStart"/>
      <w:r w:rsidRPr="00B93ACD">
        <w:rPr>
          <w:lang w:val="fr-FR"/>
        </w:rPr>
        <w:t>Aleo</w:t>
      </w:r>
      <w:proofErr w:type="spellEnd"/>
      <w:r w:rsidRPr="00B93ACD">
        <w:rPr>
          <w:lang w:val="fr-FR"/>
        </w:rPr>
        <w:t xml:space="preserve">, F., </w:t>
      </w:r>
      <w:proofErr w:type="spellStart"/>
      <w:r w:rsidRPr="00B93ACD">
        <w:rPr>
          <w:lang w:val="fr-FR"/>
        </w:rPr>
        <w:t>Yazaki</w:t>
      </w:r>
      <w:proofErr w:type="spellEnd"/>
      <w:r w:rsidRPr="00B93ACD">
        <w:rPr>
          <w:lang w:val="fr-FR"/>
        </w:rPr>
        <w:t xml:space="preserve">, J., Lee, M., Takahashi, Y., Kim, A. Y., Li, Z., ... </w:t>
      </w:r>
      <w:r>
        <w:t>&amp;</w:t>
      </w:r>
      <w:proofErr w:type="gramStart"/>
      <w:r>
        <w:t>amp;</w:t>
      </w:r>
      <w:proofErr w:type="gramEnd"/>
      <w:r>
        <w:t xml:space="preserve"> Schroeder, J. I. (2016). An ABA-increased interaction of the PYL6 ABA receptor with MYC2 transcription factor: a putative link of ABA and JA signalling. Scientific Reports, 6(1), 28941. </w:t>
      </w:r>
      <w:hyperlink r:id="rId38" w:history="1">
        <w:r w:rsidR="007F51ED" w:rsidRPr="00005EAA">
          <w:rPr>
            <w:rStyle w:val="Hyperlink"/>
          </w:rPr>
          <w:t>https://doi.org/10.1038/srep28941</w:t>
        </w:r>
      </w:hyperlink>
      <w:r w:rsidR="007F51ED">
        <w:t xml:space="preserve"> </w:t>
      </w:r>
    </w:p>
    <w:p w:rsidR="000706D5" w:rsidRDefault="00FF3C9C">
      <w:pPr>
        <w:pStyle w:val="NormalWeb"/>
        <w:numPr>
          <w:ilvl w:val="0"/>
          <w:numId w:val="1"/>
        </w:numPr>
        <w:spacing w:before="240" w:after="240" w:line="360" w:lineRule="auto"/>
        <w:jc w:val="both"/>
        <w:rPr>
          <w:color w:val="222222"/>
          <w:shd w:val="clear" w:color="auto" w:fill="FFFFFF"/>
        </w:rPr>
      </w:pPr>
      <w:r>
        <w:rPr>
          <w:color w:val="222222"/>
          <w:shd w:val="clear" w:color="auto" w:fill="FFFFFF"/>
        </w:rPr>
        <w:t xml:space="preserve">Aloo, B. N., Dessureault-Rompré, J., Tripathi, V., Nyongesa, B. O., &amp; Were, B. A. (2023). Signalling and crosstalk of rhizobacterial and plant hormones that mediate abiotic stress tolerance in plants. Frontiers in Microbiology, 14, 1171104. </w:t>
      </w:r>
      <w:hyperlink r:id="rId39" w:history="1">
        <w:r>
          <w:rPr>
            <w:rStyle w:val="Hyperlink"/>
            <w:shd w:val="clear" w:color="auto" w:fill="FFFFFF"/>
          </w:rPr>
          <w:t>https://doi.org/10.3389/fmicb.2023.1171104</w:t>
        </w:r>
      </w:hyperlink>
      <w:r>
        <w:rPr>
          <w:color w:val="222222"/>
          <w:shd w:val="clear" w:color="auto" w:fill="FFFFFF"/>
        </w:rPr>
        <w:t xml:space="preserve"> </w:t>
      </w:r>
    </w:p>
    <w:p w:rsidR="000706D5" w:rsidRDefault="00FF3C9C">
      <w:pPr>
        <w:pStyle w:val="ListParagraph"/>
        <w:numPr>
          <w:ilvl w:val="0"/>
          <w:numId w:val="1"/>
        </w:numPr>
        <w:spacing w:line="360" w:lineRule="auto"/>
        <w:jc w:val="both"/>
        <w:rPr>
          <w:rFonts w:ascii="Times New Roman" w:hAnsi="Times New Roman" w:cs="Times New Roman"/>
        </w:rPr>
      </w:pPr>
      <w:r w:rsidRPr="00B93ACD">
        <w:rPr>
          <w:rFonts w:ascii="Times New Roman" w:hAnsi="Times New Roman" w:cs="Times New Roman"/>
          <w:lang w:val="pt-BR"/>
        </w:rPr>
        <w:t xml:space="preserve">Zhu, Y., Pal, S., &amp; Xia, X. (2024). </w:t>
      </w:r>
      <w:r>
        <w:rPr>
          <w:rFonts w:ascii="Times New Roman" w:hAnsi="Times New Roman" w:cs="Times New Roman"/>
        </w:rPr>
        <w:t xml:space="preserve">The role of hormones in plant stress: The old and new players. Plant Stress, 13, 100552. </w:t>
      </w:r>
      <w:hyperlink r:id="rId40" w:history="1">
        <w:r>
          <w:rPr>
            <w:rStyle w:val="Hyperlink"/>
            <w:rFonts w:ascii="Times New Roman" w:hAnsi="Times New Roman" w:cs="Times New Roman"/>
          </w:rPr>
          <w:t>https://doi.org/10.1016/j.stress.2024.100552</w:t>
        </w:r>
      </w:hyperlink>
      <w:r>
        <w:rPr>
          <w:rFonts w:ascii="Times New Roman" w:hAnsi="Times New Roman" w:cs="Times New Roman"/>
        </w:rPr>
        <w:t xml:space="preserve"> </w:t>
      </w:r>
    </w:p>
    <w:p w:rsidR="000706D5" w:rsidRDefault="00FF3C9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Zhao, Y., Han, Q., &amp; Zhang, D. (2024). </w:t>
      </w:r>
      <w:r>
        <w:rPr>
          <w:rFonts w:ascii="Times New Roman" w:hAnsi="Times New Roman" w:cs="Times New Roman"/>
        </w:rPr>
        <w:t xml:space="preserve">Recent advances in the crosstalk between brassinosteroids and environmental stimuli. Plant and Cell Physiology, 65(10), 1552–1567. </w:t>
      </w:r>
      <w:hyperlink r:id="rId41" w:history="1">
        <w:r>
          <w:rPr>
            <w:rStyle w:val="Hyperlink"/>
            <w:rFonts w:ascii="Times New Roman" w:hAnsi="Times New Roman" w:cs="Times New Roman"/>
          </w:rPr>
          <w:t>https://doi.org/10.1093/pcp/pcae024</w:t>
        </w:r>
      </w:hyperlink>
      <w:r>
        <w:rPr>
          <w:rFonts w:ascii="Times New Roman" w:hAnsi="Times New Roman" w:cs="Times New Roman"/>
        </w:rPr>
        <w:t xml:space="preserve"> </w:t>
      </w:r>
    </w:p>
    <w:p w:rsidR="000706D5" w:rsidRDefault="00FF3C9C">
      <w:pPr>
        <w:pStyle w:val="ListParagraph"/>
        <w:numPr>
          <w:ilvl w:val="0"/>
          <w:numId w:val="1"/>
        </w:numPr>
        <w:spacing w:line="360" w:lineRule="auto"/>
        <w:jc w:val="both"/>
        <w:rPr>
          <w:rFonts w:ascii="Times New Roman" w:hAnsi="Times New Roman" w:cs="Times New Roman"/>
        </w:rPr>
      </w:pPr>
      <w:r w:rsidRPr="00B93ACD">
        <w:rPr>
          <w:rFonts w:ascii="Times New Roman" w:hAnsi="Times New Roman" w:cs="Times New Roman"/>
          <w:lang w:val="fr-FR"/>
        </w:rPr>
        <w:t xml:space="preserve">Zhang, P., Jackson, E., Li, X., &amp; Zhang, Y. (2025). </w:t>
      </w:r>
      <w:r>
        <w:rPr>
          <w:rFonts w:ascii="Times New Roman" w:hAnsi="Times New Roman" w:cs="Times New Roman"/>
        </w:rPr>
        <w:t xml:space="preserve">Salicylic acid and </w:t>
      </w:r>
      <w:proofErr w:type="spellStart"/>
      <w:r>
        <w:rPr>
          <w:rFonts w:ascii="Times New Roman" w:hAnsi="Times New Roman" w:cs="Times New Roman"/>
        </w:rPr>
        <w:t>jasmonic</w:t>
      </w:r>
      <w:proofErr w:type="spellEnd"/>
      <w:r>
        <w:rPr>
          <w:rFonts w:ascii="Times New Roman" w:hAnsi="Times New Roman" w:cs="Times New Roman"/>
        </w:rPr>
        <w:t xml:space="preserve"> acid in plant immunity. Horticulture Research, 12(7), uhaf082. </w:t>
      </w:r>
      <w:hyperlink r:id="rId42" w:history="1">
        <w:r>
          <w:rPr>
            <w:rStyle w:val="Hyperlink"/>
            <w:rFonts w:ascii="Times New Roman" w:hAnsi="Times New Roman" w:cs="Times New Roman"/>
          </w:rPr>
          <w:t>https://doi.org/10.1093/hr/uhaf082</w:t>
        </w:r>
      </w:hyperlink>
      <w:r>
        <w:rPr>
          <w:rFonts w:ascii="Times New Roman" w:hAnsi="Times New Roman" w:cs="Times New Roman"/>
        </w:rPr>
        <w:t xml:space="preserve"> </w:t>
      </w:r>
    </w:p>
    <w:p w:rsidR="000706D5" w:rsidRDefault="00FF3C9C">
      <w:pPr>
        <w:pStyle w:val="ListParagraph"/>
        <w:numPr>
          <w:ilvl w:val="0"/>
          <w:numId w:val="1"/>
        </w:numPr>
        <w:spacing w:after="0" w:line="360" w:lineRule="auto"/>
        <w:jc w:val="both"/>
        <w:rPr>
          <w:rFonts w:ascii="Times New Roman" w:hAnsi="Times New Roman" w:cs="Times New Roman"/>
        </w:rPr>
      </w:pPr>
      <w:bookmarkStart w:id="1" w:name="_Hlk202719964"/>
      <w:bookmarkStart w:id="2" w:name="_Hlk215162858"/>
      <w:r>
        <w:rPr>
          <w:rFonts w:ascii="Times New Roman" w:hAnsi="Times New Roman" w:cs="Times New Roman"/>
        </w:rPr>
        <w:t xml:space="preserve">Singh, M., Meena, H. L., &amp; Najmusaqib, S. (2025). </w:t>
      </w:r>
      <w:r>
        <w:rPr>
          <w:rFonts w:ascii="Times New Roman" w:hAnsi="Times New Roman" w:cs="Times New Roman"/>
          <w:i/>
          <w:iCs/>
        </w:rPr>
        <w:t>Optimising harvest management: Strategies for maximising crop yield and quality</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w:t>
      </w:r>
      <w:bookmarkEnd w:id="1"/>
    </w:p>
    <w:p w:rsidR="000706D5" w:rsidRDefault="003A3F68">
      <w:pPr>
        <w:pStyle w:val="ListParagraph"/>
        <w:spacing w:after="0" w:line="360" w:lineRule="auto"/>
        <w:jc w:val="both"/>
        <w:rPr>
          <w:rFonts w:ascii="Times New Roman" w:hAnsi="Times New Roman" w:cs="Times New Roman"/>
        </w:rPr>
      </w:pPr>
      <w:hyperlink r:id="rId43" w:history="1">
        <w:r w:rsidR="00FF3C9C">
          <w:rPr>
            <w:rStyle w:val="Hyperlink"/>
            <w:rFonts w:ascii="Times New Roman" w:hAnsi="Times New Roman" w:cs="Times New Roman"/>
          </w:rPr>
          <w:t>https://agrifrontline.com/wp-content/uploads/2025/01/1.-OPTIMIZING-HARVEST.pdf.pagespeed.ce.pPjKCngJDr.pdf</w:t>
        </w:r>
      </w:hyperlink>
      <w:bookmarkEnd w:id="2"/>
    </w:p>
    <w:p w:rsidR="000706D5" w:rsidRDefault="00FF3C9C">
      <w:pPr>
        <w:pStyle w:val="ListParagraph"/>
        <w:numPr>
          <w:ilvl w:val="0"/>
          <w:numId w:val="1"/>
        </w:numPr>
        <w:spacing w:after="0" w:line="360" w:lineRule="auto"/>
        <w:jc w:val="both"/>
        <w:rPr>
          <w:rFonts w:ascii="Times New Roman" w:hAnsi="Times New Roman" w:cs="Times New Roman"/>
        </w:rPr>
      </w:pPr>
      <w:bookmarkStart w:id="3" w:name="_Hlk215162910"/>
      <w:r>
        <w:rPr>
          <w:rFonts w:ascii="Times New Roman" w:hAnsi="Times New Roman" w:cs="Times New Roman"/>
          <w:lang w:val="nn-NO"/>
        </w:rPr>
        <w:t xml:space="preserve">Magrey, A. H., &amp; Belagalla, N. (2025). </w:t>
      </w:r>
      <w:r>
        <w:rPr>
          <w:rFonts w:ascii="Times New Roman" w:hAnsi="Times New Roman" w:cs="Times New Roman"/>
          <w:i/>
          <w:iCs/>
        </w:rPr>
        <w:t>Plastic pollution in agriculture: The unsung impact on soil fertility</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xml:space="preserve">(3), 24–28. </w:t>
      </w:r>
      <w:hyperlink r:id="rId44" w:history="1">
        <w:r>
          <w:rPr>
            <w:rStyle w:val="Hyperlink"/>
            <w:rFonts w:ascii="Times New Roman" w:hAnsi="Times New Roman" w:cs="Times New Roman"/>
          </w:rPr>
          <w:t>https://agrifrontline.com/wp-content/uploads/2025/02/6.pdf</w:t>
        </w:r>
      </w:hyperlink>
      <w:bookmarkEnd w:id="3"/>
      <w:r>
        <w:rPr>
          <w:rFonts w:ascii="Times New Roman" w:hAnsi="Times New Roman" w:cs="Times New Roman"/>
        </w:rPr>
        <w:t xml:space="preserve"> </w:t>
      </w:r>
    </w:p>
    <w:p w:rsidR="000706D5" w:rsidRDefault="00FF3C9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Xiong, H., Lu, D., Li, Z., Wu, J., Ning, X., Lin, W., ... &amp; Xu, X. (2023). The DELLA-ABI4-HY5 module integrates light and gibberellin signals to regulate hypocotyl elongation. Plant Communications, 4(5). </w:t>
      </w:r>
      <w:hyperlink r:id="rId45" w:history="1">
        <w:r>
          <w:rPr>
            <w:rStyle w:val="Hyperlink"/>
            <w:rFonts w:ascii="Times New Roman" w:hAnsi="Times New Roman" w:cs="Times New Roman"/>
          </w:rPr>
          <w:t>https://doi.org/10.1016/j.xplc.2023.100597</w:t>
        </w:r>
      </w:hyperlink>
      <w:r>
        <w:rPr>
          <w:rFonts w:ascii="Times New Roman" w:hAnsi="Times New Roman" w:cs="Times New Roman"/>
        </w:rPr>
        <w:t xml:space="preserve"> </w:t>
      </w:r>
    </w:p>
    <w:p w:rsidR="00FF3C9C" w:rsidRPr="00FF3C9C" w:rsidRDefault="00FF3C9C" w:rsidP="00FF3C9C">
      <w:pPr>
        <w:pStyle w:val="ListParagraph"/>
        <w:numPr>
          <w:ilvl w:val="0"/>
          <w:numId w:val="1"/>
        </w:numPr>
        <w:spacing w:after="0" w:line="360" w:lineRule="auto"/>
        <w:jc w:val="both"/>
        <w:rPr>
          <w:rStyle w:val="Strong"/>
          <w:rFonts w:ascii="Times New Roman" w:hAnsi="Times New Roman" w:cs="Times New Roman"/>
          <w:b w:val="0"/>
          <w:bCs w:val="0"/>
        </w:rPr>
      </w:pPr>
      <w:r w:rsidRPr="00FF3C9C">
        <w:rPr>
          <w:rFonts w:ascii="Times New Roman" w:hAnsi="Times New Roman" w:cs="Times New Roman"/>
          <w:lang w:val="nn-NO"/>
        </w:rPr>
        <w:t xml:space="preserve">Gautam, S. K., &amp; Banerjee, A. (2025). </w:t>
      </w:r>
      <w:r w:rsidRPr="00FF3C9C">
        <w:rPr>
          <w:rFonts w:ascii="Times New Roman" w:hAnsi="Times New Roman" w:cs="Times New Roman"/>
        </w:rPr>
        <w:t xml:space="preserve">Technological innovations in climate solutions. In S. </w:t>
      </w:r>
      <w:proofErr w:type="spellStart"/>
      <w:r w:rsidRPr="00FF3C9C">
        <w:rPr>
          <w:rFonts w:ascii="Times New Roman" w:hAnsi="Times New Roman" w:cs="Times New Roman"/>
        </w:rPr>
        <w:t>Najmusaqib</w:t>
      </w:r>
      <w:proofErr w:type="spellEnd"/>
      <w:r w:rsidRPr="00FF3C9C">
        <w:rPr>
          <w:rFonts w:ascii="Times New Roman" w:hAnsi="Times New Roman" w:cs="Times New Roman"/>
        </w:rPr>
        <w:t xml:space="preserve">, B. U. Mukhtar, S. </w:t>
      </w:r>
      <w:proofErr w:type="spellStart"/>
      <w:r w:rsidRPr="00FF3C9C">
        <w:rPr>
          <w:rFonts w:ascii="Times New Roman" w:hAnsi="Times New Roman" w:cs="Times New Roman"/>
        </w:rPr>
        <w:t>Gangopadhyay</w:t>
      </w:r>
      <w:proofErr w:type="spellEnd"/>
      <w:r w:rsidRPr="00FF3C9C">
        <w:rPr>
          <w:rFonts w:ascii="Times New Roman" w:hAnsi="Times New Roman" w:cs="Times New Roman"/>
        </w:rPr>
        <w:t xml:space="preserve">, J. Majumder, &amp; K. K. Sivakumar (Eds.), </w:t>
      </w:r>
      <w:r w:rsidRPr="00FF3C9C">
        <w:rPr>
          <w:rFonts w:ascii="Times New Roman" w:hAnsi="Times New Roman" w:cs="Times New Roman"/>
          <w:i/>
          <w:iCs/>
        </w:rPr>
        <w:t>Climate crisis: Navigating the path to a sustainable future</w:t>
      </w:r>
      <w:r w:rsidRPr="00FF3C9C">
        <w:rPr>
          <w:rFonts w:ascii="Times New Roman" w:hAnsi="Times New Roman" w:cs="Times New Roman"/>
        </w:rPr>
        <w:t xml:space="preserve"> (pp. 128-144). </w:t>
      </w:r>
      <w:r w:rsidRPr="00FF3C9C">
        <w:rPr>
          <w:rFonts w:ascii="Times New Roman" w:hAnsi="Times New Roman" w:cs="Times New Roman"/>
          <w:lang w:val="fr-FR"/>
        </w:rPr>
        <w:lastRenderedPageBreak/>
        <w:t xml:space="preserve">Radiant Flair Publications. </w:t>
      </w:r>
      <w:r w:rsidRPr="00FF3C9C">
        <w:t>https://rfpublications.in/wp-content/uploads/2025/09/10.TECHNOLOGICAL-INNOVATIONS.pdf</w:t>
      </w:r>
      <w:r w:rsidRPr="00FF3C9C">
        <w:rPr>
          <w:rStyle w:val="Strong"/>
          <w:b w:val="0"/>
          <w:bCs w:val="0"/>
        </w:rPr>
        <w:t xml:space="preserve"> </w:t>
      </w:r>
      <w:r>
        <w:rPr>
          <w:rStyle w:val="Strong"/>
          <w:b w:val="0"/>
          <w:bCs w:val="0"/>
        </w:rPr>
        <w:t xml:space="preserve"> </w:t>
      </w:r>
    </w:p>
    <w:p w:rsidR="000706D5" w:rsidRPr="00FF3C9C" w:rsidRDefault="00FF3C9C" w:rsidP="00FF3C9C">
      <w:pPr>
        <w:pStyle w:val="ListParagraph"/>
        <w:numPr>
          <w:ilvl w:val="0"/>
          <w:numId w:val="1"/>
        </w:numPr>
        <w:spacing w:after="0" w:line="360" w:lineRule="auto"/>
        <w:jc w:val="both"/>
        <w:rPr>
          <w:rFonts w:ascii="Times New Roman" w:hAnsi="Times New Roman" w:cs="Times New Roman"/>
        </w:rPr>
      </w:pPr>
      <w:r w:rsidRPr="00FF3C9C">
        <w:rPr>
          <w:rStyle w:val="Strong"/>
          <w:rFonts w:ascii="Times New Roman" w:eastAsia="SimSun" w:hAnsi="Times New Roman" w:cs="Times New Roman"/>
          <w:lang w:val="nn-NO"/>
        </w:rPr>
        <w:t xml:space="preserve">41  </w:t>
      </w:r>
      <w:r w:rsidRPr="00FF3C9C">
        <w:rPr>
          <w:rFonts w:ascii="Times New Roman" w:hAnsi="Times New Roman" w:cs="Times New Roman"/>
          <w:lang w:val="nn-NO"/>
        </w:rPr>
        <w:t xml:space="preserve">Logan, B. E., &amp; Regan, J. M. (2006). </w:t>
      </w:r>
      <w:r w:rsidRPr="00FF3C9C">
        <w:rPr>
          <w:rFonts w:ascii="Times New Roman" w:hAnsi="Times New Roman" w:cs="Times New Roman"/>
        </w:rPr>
        <w:t xml:space="preserve">Electricity-producing bacterial communities in microbial fuel cells. </w:t>
      </w:r>
      <w:r w:rsidRPr="00FF3C9C">
        <w:rPr>
          <w:rStyle w:val="Emphasis"/>
          <w:rFonts w:ascii="Times New Roman" w:eastAsia="SimSun" w:hAnsi="Times New Roman" w:cs="Times New Roman"/>
        </w:rPr>
        <w:t>Trends in Microbiology, 14</w:t>
      </w:r>
      <w:r w:rsidRPr="00FF3C9C">
        <w:rPr>
          <w:rFonts w:ascii="Times New Roman" w:hAnsi="Times New Roman" w:cs="Times New Roman"/>
        </w:rPr>
        <w:t xml:space="preserve">(12), 512–518. </w:t>
      </w:r>
      <w:hyperlink r:id="rId46" w:history="1">
        <w:r w:rsidRPr="00005EAA">
          <w:rPr>
            <w:rStyle w:val="Hyperlink"/>
          </w:rPr>
          <w:t>https://doi.org/10.1016/j.tim.2006.10.003</w:t>
        </w:r>
      </w:hyperlink>
      <w:r>
        <w:t xml:space="preserve"> </w:t>
      </w:r>
    </w:p>
    <w:p w:rsidR="000706D5" w:rsidRDefault="00FF3C9C">
      <w:pPr>
        <w:pStyle w:val="NormalWeb"/>
        <w:numPr>
          <w:ilvl w:val="0"/>
          <w:numId w:val="11"/>
        </w:numPr>
        <w:spacing w:line="360" w:lineRule="auto"/>
        <w:jc w:val="both"/>
      </w:pPr>
      <w:r>
        <w:rPr>
          <w:lang w:val="nn-NO"/>
        </w:rPr>
        <w:t xml:space="preserve">Singh, R., Kumar, M., Mittal, A., &amp; Mehta, P. K. (2016). </w:t>
      </w:r>
      <w:r>
        <w:t xml:space="preserve">Microbial enzymes: Industrial progress in the 21st century. </w:t>
      </w:r>
      <w:r>
        <w:rPr>
          <w:rStyle w:val="Emphasis"/>
          <w:rFonts w:eastAsia="SimSun"/>
        </w:rPr>
        <w:t>3 Biotech, 6</w:t>
      </w:r>
      <w:r>
        <w:t xml:space="preserve">(2), 174. </w:t>
      </w:r>
      <w:hyperlink r:id="rId47" w:history="1">
        <w:r w:rsidRPr="00005EAA">
          <w:rPr>
            <w:rStyle w:val="Hyperlink"/>
          </w:rPr>
          <w:t>https://doi.org/10.1007/s13205-016-0485-8</w:t>
        </w:r>
      </w:hyperlink>
      <w:r>
        <w:t xml:space="preserve"> </w:t>
      </w:r>
    </w:p>
    <w:p w:rsidR="000706D5" w:rsidRDefault="00FF3C9C">
      <w:pPr>
        <w:pStyle w:val="NormalWeb"/>
        <w:numPr>
          <w:ilvl w:val="0"/>
          <w:numId w:val="11"/>
        </w:numPr>
        <w:spacing w:line="360" w:lineRule="auto"/>
        <w:jc w:val="both"/>
      </w:pPr>
      <w:r w:rsidRPr="00B93ACD">
        <w:rPr>
          <w:lang w:val="pt-BR"/>
        </w:rPr>
        <w:t xml:space="preserve">Verma, J. P., Jaiswal, D. K., &amp; Tiwari, K. N. (2014). </w:t>
      </w:r>
      <w:r>
        <w:t xml:space="preserve">Microbial consortium for sustainable rice production: A review. </w:t>
      </w:r>
      <w:r>
        <w:rPr>
          <w:rStyle w:val="Emphasis"/>
          <w:rFonts w:eastAsia="SimSun"/>
        </w:rPr>
        <w:t>International Journal of Environmental Science and Technology, 11</w:t>
      </w:r>
      <w:r>
        <w:t xml:space="preserve">(6), 2103–2118. </w:t>
      </w:r>
      <w:hyperlink r:id="rId48" w:history="1">
        <w:r>
          <w:rPr>
            <w:rStyle w:val="Hyperlink"/>
            <w:rFonts w:eastAsia="SimSun"/>
          </w:rPr>
          <w:t>https://doi.org/10.1007/s13762-014-0626-5</w:t>
        </w:r>
      </w:hyperlink>
    </w:p>
    <w:p w:rsidR="000706D5" w:rsidRDefault="00FF3C9C">
      <w:pPr>
        <w:pStyle w:val="NormalWeb"/>
        <w:numPr>
          <w:ilvl w:val="0"/>
          <w:numId w:val="11"/>
        </w:numPr>
        <w:spacing w:line="360" w:lineRule="auto"/>
        <w:jc w:val="both"/>
      </w:pPr>
      <w:r>
        <w:t xml:space="preserve">Lovley, D. R. (2006). Microbial fuel cells: Novel microbial physiologies and engineering approaches. </w:t>
      </w:r>
      <w:r>
        <w:rPr>
          <w:rStyle w:val="Emphasis"/>
          <w:rFonts w:eastAsia="SimSun"/>
        </w:rPr>
        <w:t>Current Opinion in Biotechnology, 17</w:t>
      </w:r>
      <w:r>
        <w:t xml:space="preserve">(3), 327–332. </w:t>
      </w:r>
      <w:hyperlink r:id="rId49" w:history="1">
        <w:r w:rsidRPr="00005EAA">
          <w:rPr>
            <w:rStyle w:val="Hyperlink"/>
          </w:rPr>
          <w:t>https://doi.org/10.1016/j.copbio.2006.04.006</w:t>
        </w:r>
      </w:hyperlink>
      <w:r>
        <w:t xml:space="preserve"> </w:t>
      </w:r>
    </w:p>
    <w:p w:rsidR="000706D5" w:rsidRDefault="00FF3C9C">
      <w:pPr>
        <w:pStyle w:val="NormalWeb"/>
        <w:numPr>
          <w:ilvl w:val="0"/>
          <w:numId w:val="11"/>
        </w:numPr>
        <w:spacing w:line="360" w:lineRule="auto"/>
        <w:jc w:val="both"/>
      </w:pPr>
      <w:r>
        <w:t xml:space="preserve">Timmis, K. N., de Lorenzo, V., Verstraete, W., Ramos, J. L., Danchin, A., Brüssow, H., &amp; Singh, B. K. (2017). The contribution of microbial biotechnology to sustainable development goals. </w:t>
      </w:r>
      <w:r>
        <w:rPr>
          <w:rStyle w:val="Emphasis"/>
          <w:rFonts w:eastAsia="SimSun"/>
        </w:rPr>
        <w:t>Microbial Biotechnology, 10</w:t>
      </w:r>
      <w:r>
        <w:t xml:space="preserve">(5), 984–987. </w:t>
      </w:r>
      <w:hyperlink r:id="rId50" w:history="1">
        <w:r w:rsidRPr="00005EAA">
          <w:rPr>
            <w:rStyle w:val="Hyperlink"/>
          </w:rPr>
          <w:t>https://doi.org/10.1111/1751-7915.12818</w:t>
        </w:r>
      </w:hyperlink>
      <w:r>
        <w:t xml:space="preserve"> </w:t>
      </w:r>
    </w:p>
    <w:p w:rsidR="000706D5" w:rsidRDefault="00FF3C9C">
      <w:pPr>
        <w:pStyle w:val="NormalWeb"/>
        <w:numPr>
          <w:ilvl w:val="0"/>
          <w:numId w:val="11"/>
        </w:numPr>
        <w:spacing w:line="360" w:lineRule="auto"/>
        <w:jc w:val="both"/>
      </w:pPr>
      <w:r>
        <w:t xml:space="preserve">Chen, J., &amp; Huang, X. (2024). Plant microbial fuel cells: A comprehensive review of influential factors, configurations, and applications. </w:t>
      </w:r>
      <w:r>
        <w:rPr>
          <w:rStyle w:val="Emphasis"/>
          <w:rFonts w:eastAsia="SimSun"/>
        </w:rPr>
        <w:t>Bioengineered, 15</w:t>
      </w:r>
      <w:r>
        <w:t xml:space="preserve">(1), 2421325. </w:t>
      </w:r>
      <w:hyperlink r:id="rId51" w:history="1">
        <w:r w:rsidRPr="00005EAA">
          <w:rPr>
            <w:rStyle w:val="Hyperlink"/>
          </w:rPr>
          <w:t>https://doi.org/10.1080/15435075.2024.2421325</w:t>
        </w:r>
      </w:hyperlink>
      <w:r>
        <w:t xml:space="preserve"> </w:t>
      </w:r>
    </w:p>
    <w:p w:rsidR="000706D5" w:rsidRDefault="00FF3C9C">
      <w:pPr>
        <w:pStyle w:val="NormalWeb"/>
        <w:numPr>
          <w:ilvl w:val="0"/>
          <w:numId w:val="11"/>
        </w:numPr>
        <w:spacing w:line="360" w:lineRule="auto"/>
        <w:jc w:val="both"/>
      </w:pPr>
      <w:r>
        <w:t xml:space="preserve">Khalil, A. S., &amp; Collins, J. J. (2010). Synthetic biology: Applications come of age. </w:t>
      </w:r>
      <w:r>
        <w:rPr>
          <w:rStyle w:val="Emphasis"/>
          <w:rFonts w:eastAsia="SimSun"/>
        </w:rPr>
        <w:t>Nature Reviews Genetics, 11</w:t>
      </w:r>
      <w:r>
        <w:t xml:space="preserve">(5), 367–379. </w:t>
      </w:r>
      <w:hyperlink r:id="rId52" w:history="1">
        <w:r w:rsidRPr="00005EAA">
          <w:rPr>
            <w:rStyle w:val="Hyperlink"/>
          </w:rPr>
          <w:t>https://doi.org/10.1038/nrg2775</w:t>
        </w:r>
      </w:hyperlink>
      <w:r>
        <w:t xml:space="preserve"> </w:t>
      </w:r>
    </w:p>
    <w:p w:rsidR="000706D5" w:rsidRDefault="00FF3C9C">
      <w:pPr>
        <w:pStyle w:val="NormalWeb"/>
        <w:numPr>
          <w:ilvl w:val="0"/>
          <w:numId w:val="11"/>
        </w:numPr>
        <w:spacing w:line="360" w:lineRule="auto"/>
        <w:jc w:val="both"/>
      </w:pPr>
      <w:r w:rsidRPr="00B93ACD">
        <w:rPr>
          <w:lang w:val="pt-BR"/>
        </w:rPr>
        <w:t xml:space="preserve">Dash, H. R., &amp; Das, S. (2014). </w:t>
      </w:r>
      <w:r>
        <w:t xml:space="preserve">Bioremediation of heavy metals through microbial processes: A review. </w:t>
      </w:r>
      <w:r>
        <w:rPr>
          <w:rStyle w:val="Emphasis"/>
          <w:rFonts w:eastAsia="SimSun"/>
        </w:rPr>
        <w:t>Journal of Environmental Chemical Engineering, 2</w:t>
      </w:r>
      <w:r>
        <w:t xml:space="preserve">(1), 146–162. </w:t>
      </w:r>
      <w:hyperlink r:id="rId53" w:history="1">
        <w:r>
          <w:rPr>
            <w:rStyle w:val="Hyperlink"/>
            <w:rFonts w:eastAsia="SimSun"/>
          </w:rPr>
          <w:t>https://doi.org/10.1016/j.jece.2013.12.013</w:t>
        </w:r>
      </w:hyperlink>
    </w:p>
    <w:p w:rsidR="000706D5" w:rsidRDefault="00FF3C9C">
      <w:pPr>
        <w:pStyle w:val="NormalWeb"/>
        <w:numPr>
          <w:ilvl w:val="0"/>
          <w:numId w:val="11"/>
        </w:numPr>
        <w:spacing w:line="360" w:lineRule="auto"/>
        <w:jc w:val="both"/>
      </w:pPr>
      <w:r>
        <w:rPr>
          <w:color w:val="222222"/>
          <w:shd w:val="clear" w:color="auto" w:fill="FFFFFF"/>
        </w:rPr>
        <w:t>Chattopadhyay, I., Usman, T. M., &amp; Varjani, S. (2022). Exploring the role of microbial biofilm for industrial effluents treatment. </w:t>
      </w:r>
      <w:r>
        <w:rPr>
          <w:i/>
          <w:iCs/>
          <w:color w:val="222222"/>
          <w:shd w:val="clear" w:color="auto" w:fill="FFFFFF"/>
        </w:rPr>
        <w:t>Bioengineered</w:t>
      </w:r>
      <w:r>
        <w:rPr>
          <w:color w:val="222222"/>
          <w:shd w:val="clear" w:color="auto" w:fill="FFFFFF"/>
        </w:rPr>
        <w:t>, </w:t>
      </w:r>
      <w:r>
        <w:rPr>
          <w:i/>
          <w:iCs/>
          <w:color w:val="222222"/>
          <w:shd w:val="clear" w:color="auto" w:fill="FFFFFF"/>
        </w:rPr>
        <w:t>13</w:t>
      </w:r>
      <w:r>
        <w:rPr>
          <w:color w:val="222222"/>
          <w:shd w:val="clear" w:color="auto" w:fill="FFFFFF"/>
        </w:rPr>
        <w:t xml:space="preserve">(3), 6420-6440. </w:t>
      </w:r>
      <w:hyperlink r:id="rId54" w:history="1">
        <w:r w:rsidRPr="00005EAA">
          <w:rPr>
            <w:rStyle w:val="Hyperlink"/>
          </w:rPr>
          <w:t>https://doi.org/10.1080/21655979.2022.2044250</w:t>
        </w:r>
      </w:hyperlink>
      <w:r>
        <w:t xml:space="preserve"> </w:t>
      </w:r>
    </w:p>
    <w:p w:rsidR="000706D5" w:rsidRDefault="00FF3C9C">
      <w:pPr>
        <w:pStyle w:val="NormalWeb"/>
        <w:numPr>
          <w:ilvl w:val="0"/>
          <w:numId w:val="11"/>
        </w:numPr>
        <w:spacing w:line="360" w:lineRule="auto"/>
        <w:jc w:val="both"/>
      </w:pPr>
      <w:r w:rsidRPr="00B93ACD">
        <w:rPr>
          <w:color w:val="222222"/>
          <w:shd w:val="clear" w:color="auto" w:fill="FFFFFF"/>
          <w:lang w:val="pt-BR"/>
        </w:rPr>
        <w:t xml:space="preserve">Das, N., Das, A., Das, S., Bhatawadekar, V., Pandey, P., Choure, K., ... </w:t>
      </w:r>
      <w:r>
        <w:rPr>
          <w:color w:val="222222"/>
          <w:shd w:val="clear" w:color="auto" w:fill="FFFFFF"/>
        </w:rPr>
        <w:t>&amp; Pandey, P. (2023). Petroleum hydrocarbon catabolic pathways as targets for metabolic engineering strategies for enhanced bioremediation of crude-oil-contaminated environments. </w:t>
      </w:r>
      <w:r>
        <w:rPr>
          <w:i/>
          <w:iCs/>
          <w:color w:val="222222"/>
          <w:shd w:val="clear" w:color="auto" w:fill="FFFFFF"/>
        </w:rPr>
        <w:t>Fermentation</w:t>
      </w:r>
      <w:r>
        <w:rPr>
          <w:color w:val="222222"/>
          <w:shd w:val="clear" w:color="auto" w:fill="FFFFFF"/>
        </w:rPr>
        <w:t>, </w:t>
      </w:r>
      <w:r>
        <w:rPr>
          <w:i/>
          <w:iCs/>
          <w:color w:val="222222"/>
          <w:shd w:val="clear" w:color="auto" w:fill="FFFFFF"/>
        </w:rPr>
        <w:t>9</w:t>
      </w:r>
      <w:r>
        <w:rPr>
          <w:color w:val="222222"/>
          <w:shd w:val="clear" w:color="auto" w:fill="FFFFFF"/>
        </w:rPr>
        <w:t xml:space="preserve">(2), 196. </w:t>
      </w:r>
      <w:hyperlink r:id="rId55" w:history="1">
        <w:r w:rsidRPr="00005EAA">
          <w:rPr>
            <w:rStyle w:val="Hyperlink"/>
          </w:rPr>
          <w:t>https://doi.org/10.3390/fermentation9020196</w:t>
        </w:r>
      </w:hyperlink>
      <w:r>
        <w:t xml:space="preserve"> </w:t>
      </w:r>
    </w:p>
    <w:p w:rsidR="000706D5" w:rsidRDefault="00FF3C9C">
      <w:pPr>
        <w:pStyle w:val="NormalWeb"/>
        <w:numPr>
          <w:ilvl w:val="0"/>
          <w:numId w:val="11"/>
        </w:numPr>
        <w:spacing w:line="360" w:lineRule="auto"/>
        <w:jc w:val="both"/>
      </w:pPr>
      <w:r>
        <w:rPr>
          <w:color w:val="222222"/>
          <w:shd w:val="clear" w:color="auto" w:fill="FFFFFF"/>
          <w:lang w:val="nn-NO"/>
        </w:rPr>
        <w:lastRenderedPageBreak/>
        <w:t xml:space="preserve">Efremenko, E., Stepanov, N., Senko, O., Aslanli, A., Maslova, O., &amp; Lyagin, I. (2024). </w:t>
      </w:r>
      <w:r>
        <w:rPr>
          <w:color w:val="222222"/>
          <w:shd w:val="clear" w:color="auto" w:fill="FFFFFF"/>
        </w:rPr>
        <w:t>Using fungi in artificial microbial consortia to solve bioremediation problems. </w:t>
      </w:r>
      <w:r>
        <w:rPr>
          <w:i/>
          <w:iCs/>
          <w:color w:val="222222"/>
          <w:shd w:val="clear" w:color="auto" w:fill="FFFFFF"/>
        </w:rPr>
        <w:t>Microorganisms</w:t>
      </w:r>
      <w:r>
        <w:rPr>
          <w:color w:val="222222"/>
          <w:shd w:val="clear" w:color="auto" w:fill="FFFFFF"/>
        </w:rPr>
        <w:t>, </w:t>
      </w:r>
      <w:r>
        <w:rPr>
          <w:i/>
          <w:iCs/>
          <w:color w:val="222222"/>
          <w:shd w:val="clear" w:color="auto" w:fill="FFFFFF"/>
        </w:rPr>
        <w:t>12</w:t>
      </w:r>
      <w:r>
        <w:rPr>
          <w:color w:val="222222"/>
          <w:shd w:val="clear" w:color="auto" w:fill="FFFFFF"/>
        </w:rPr>
        <w:t xml:space="preserve">(3), 470. </w:t>
      </w:r>
      <w:hyperlink r:id="rId56" w:history="1">
        <w:r w:rsidRPr="00005EAA">
          <w:rPr>
            <w:rStyle w:val="Hyperlink"/>
          </w:rPr>
          <w:t>https://doi.org/10.3390/microorganisms12030470</w:t>
        </w:r>
      </w:hyperlink>
      <w:r>
        <w:t xml:space="preserve"> </w:t>
      </w:r>
    </w:p>
    <w:p w:rsidR="000706D5" w:rsidRDefault="00FF3C9C">
      <w:pPr>
        <w:pStyle w:val="NormalWeb"/>
        <w:numPr>
          <w:ilvl w:val="0"/>
          <w:numId w:val="11"/>
        </w:numPr>
        <w:spacing w:line="360" w:lineRule="auto"/>
        <w:jc w:val="both"/>
        <w:sectPr w:rsidR="000706D5">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docGrid w:linePitch="360"/>
        </w:sectPr>
      </w:pPr>
      <w:r w:rsidRPr="00B93ACD">
        <w:rPr>
          <w:color w:val="222222"/>
          <w:shd w:val="clear" w:color="auto" w:fill="FFFFFF"/>
          <w:lang w:val="pt-BR"/>
        </w:rPr>
        <w:t xml:space="preserve">Zheng, C. C., Gao, L., Sun, H., Zhao, X. Y., Gao, Z. Q., Liu, J., &amp; Guo, W. (2024). </w:t>
      </w:r>
      <w:r>
        <w:rPr>
          <w:color w:val="222222"/>
          <w:shd w:val="clear" w:color="auto" w:fill="FFFFFF"/>
        </w:rPr>
        <w:t>Advancements in enzymatic reaction-mediated microbial transformation. </w:t>
      </w:r>
      <w:r>
        <w:rPr>
          <w:i/>
          <w:iCs/>
          <w:color w:val="222222"/>
          <w:shd w:val="clear" w:color="auto" w:fill="FFFFFF"/>
        </w:rPr>
        <w:t>Heliyon</w:t>
      </w:r>
      <w:r>
        <w:rPr>
          <w:color w:val="222222"/>
          <w:shd w:val="clear" w:color="auto" w:fill="FFFFFF"/>
        </w:rPr>
        <w:t>, </w:t>
      </w:r>
      <w:r>
        <w:rPr>
          <w:i/>
          <w:iCs/>
          <w:color w:val="222222"/>
          <w:shd w:val="clear" w:color="auto" w:fill="FFFFFF"/>
        </w:rPr>
        <w:t>10</w:t>
      </w:r>
      <w:r>
        <w:rPr>
          <w:color w:val="222222"/>
          <w:shd w:val="clear" w:color="auto" w:fill="FFFFFF"/>
        </w:rPr>
        <w:t xml:space="preserve">(19). </w:t>
      </w:r>
      <w:hyperlink r:id="rId63" w:history="1">
        <w:r w:rsidRPr="00005EAA">
          <w:rPr>
            <w:rStyle w:val="Hyperlink"/>
          </w:rPr>
          <w:t>https://pmc.ncbi.nlm.nih.gov/articles/PMC11489147/</w:t>
        </w:r>
      </w:hyperlink>
      <w:r>
        <w:t xml:space="preserve"> </w:t>
      </w:r>
    </w:p>
    <w:p w:rsidR="000706D5" w:rsidRDefault="000706D5">
      <w:pPr>
        <w:spacing w:before="100" w:beforeAutospacing="1" w:after="100" w:afterAutospacing="1" w:line="360" w:lineRule="auto"/>
        <w:jc w:val="both"/>
        <w:outlineLvl w:val="2"/>
        <w:rPr>
          <w:rFonts w:ascii="Times New Roman" w:eastAsia="Times New Roman" w:hAnsi="Times New Roman" w:cs="Times New Roman"/>
          <w:kern w:val="0"/>
          <w:lang w:eastAsia="en-IN"/>
          <w14:ligatures w14:val="none"/>
        </w:rPr>
      </w:pPr>
    </w:p>
    <w:sectPr w:rsidR="000706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F68" w:rsidRDefault="003A3F68" w:rsidP="00365ACB">
      <w:pPr>
        <w:spacing w:after="0" w:line="240" w:lineRule="auto"/>
      </w:pPr>
      <w:r>
        <w:separator/>
      </w:r>
    </w:p>
  </w:endnote>
  <w:endnote w:type="continuationSeparator" w:id="0">
    <w:p w:rsidR="003A3F68" w:rsidRDefault="003A3F68" w:rsidP="0036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CB" w:rsidRDefault="0036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CB" w:rsidRDefault="00365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CB" w:rsidRDefault="0036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F68" w:rsidRDefault="003A3F68" w:rsidP="00365ACB">
      <w:pPr>
        <w:spacing w:after="0" w:line="240" w:lineRule="auto"/>
      </w:pPr>
      <w:r>
        <w:separator/>
      </w:r>
    </w:p>
  </w:footnote>
  <w:footnote w:type="continuationSeparator" w:id="0">
    <w:p w:rsidR="003A3F68" w:rsidRDefault="003A3F68" w:rsidP="0036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CB" w:rsidRDefault="00365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50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CB" w:rsidRDefault="00365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50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CB" w:rsidRDefault="00365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50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DAB8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13AC0382"/>
    <w:lvl w:ilvl="0" w:tplc="4009000F">
      <w:start w:val="4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multilevel"/>
    <w:tmpl w:val="FD08D4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4704BA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4E44E8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6DACA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15A01D0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8D6008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C4E042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003443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CAA1551"/>
    <w:multiLevelType w:val="hybridMultilevel"/>
    <w:tmpl w:val="6602EE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6"/>
  </w:num>
  <w:num w:numId="5">
    <w:abstractNumId w:val="9"/>
  </w:num>
  <w:num w:numId="6">
    <w:abstractNumId w:val="0"/>
  </w:num>
  <w:num w:numId="7">
    <w:abstractNumId w:val="3"/>
  </w:num>
  <w:num w:numId="8">
    <w:abstractNumId w:val="2"/>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D5"/>
    <w:rsid w:val="000706D5"/>
    <w:rsid w:val="002F2BA5"/>
    <w:rsid w:val="00365ACB"/>
    <w:rsid w:val="003A3F68"/>
    <w:rsid w:val="004F6A68"/>
    <w:rsid w:val="007F51ED"/>
    <w:rsid w:val="00B93ACD"/>
    <w:rsid w:val="00CF1B41"/>
    <w:rsid w:val="00DB16B2"/>
    <w:rsid w:val="00E46226"/>
    <w:rsid w:val="00FF3C9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DBA23"/>
  <w15:docId w15:val="{D675950B-6D13-4432-AD68-7B62993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DB16B2"/>
    <w:rPr>
      <w:color w:val="605E5C"/>
      <w:shd w:val="clear" w:color="auto" w:fill="E1DFDD"/>
    </w:rPr>
  </w:style>
  <w:style w:type="paragraph" w:styleId="Header">
    <w:name w:val="header"/>
    <w:basedOn w:val="Normal"/>
    <w:link w:val="HeaderChar"/>
    <w:uiPriority w:val="99"/>
    <w:unhideWhenUsed/>
    <w:rsid w:val="0036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CB"/>
  </w:style>
  <w:style w:type="paragraph" w:styleId="Footer">
    <w:name w:val="footer"/>
    <w:basedOn w:val="Normal"/>
    <w:link w:val="FooterChar"/>
    <w:uiPriority w:val="99"/>
    <w:unhideWhenUsed/>
    <w:rsid w:val="0036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186/s12934-025-02664-6" TargetMode="External"/><Relationship Id="rId21" Type="http://schemas.openxmlformats.org/officeDocument/2006/relationships/hyperlink" Target="https://doi.org/10.3389/fmicb.2013.00092" TargetMode="External"/><Relationship Id="rId34" Type="http://schemas.openxmlformats.org/officeDocument/2006/relationships/hyperlink" Target="https://doi.org/10.1016/j.heliyon.2024.e31170" TargetMode="External"/><Relationship Id="rId42" Type="http://schemas.openxmlformats.org/officeDocument/2006/relationships/hyperlink" Target="https://doi.org/10.1093/hr/uhaf082" TargetMode="External"/><Relationship Id="rId47" Type="http://schemas.openxmlformats.org/officeDocument/2006/relationships/hyperlink" Target="https://doi.org/10.1007/s13205-016-0485-8" TargetMode="External"/><Relationship Id="rId50" Type="http://schemas.openxmlformats.org/officeDocument/2006/relationships/hyperlink" Target="https://doi.org/10.1111/1751-7915.12818" TargetMode="External"/><Relationship Id="rId55" Type="http://schemas.openxmlformats.org/officeDocument/2006/relationships/hyperlink" Target="https://doi.org/10.3390/fermentation9020196" TargetMode="External"/><Relationship Id="rId63" Type="http://schemas.openxmlformats.org/officeDocument/2006/relationships/hyperlink" Target="https://pmc.ncbi.nlm.nih.gov/articles/PMC11489147/" TargetMode="External"/><Relationship Id="rId7" Type="http://schemas.openxmlformats.org/officeDocument/2006/relationships/hyperlink" Target="https://www.researchgate.net/profile/Etido-Ifiok/publication/377586471_Microbial_Biotechnology_Application_of_Bacteria_in_Various_Industrial_Processes_and_Environment_Remediation/links/65ae6c186c7ad06ab419c393/Microbial-Biotechnology-Application-of-Bacteria-in-Various-Industrial-Processes-and-Environment-Remediation.pdf" TargetMode="External"/><Relationship Id="rId2" Type="http://schemas.openxmlformats.org/officeDocument/2006/relationships/styles" Target="styles.xml"/><Relationship Id="rId16" Type="http://schemas.openxmlformats.org/officeDocument/2006/relationships/hyperlink" Target="https://doi.org/10.51584/IJRIAS.2023.8727" TargetMode="External"/><Relationship Id="rId29" Type="http://schemas.openxmlformats.org/officeDocument/2006/relationships/hyperlink" Target="https://www.elsevier.com/books/biochemical-engineering-and-biotechnology/najafpour/978-0-443-33096-4" TargetMode="External"/><Relationship Id="rId11" Type="http://schemas.openxmlformats.org/officeDocument/2006/relationships/hyperlink" Target="https://doi.org/10.1007/s12088-019-00819-9" TargetMode="External"/><Relationship Id="rId24" Type="http://schemas.openxmlformats.org/officeDocument/2006/relationships/hyperlink" Target="https://www.wisdompress.co.in/wp-content/uploads/2022/10/Microbial-Genetics.pdf" TargetMode="External"/><Relationship Id="rId32" Type="http://schemas.openxmlformats.org/officeDocument/2006/relationships/hyperlink" Target="https://papers.ssrn.com/sol3/papers.cfm?abstract_id=4986306" TargetMode="External"/><Relationship Id="rId37" Type="http://schemas.openxmlformats.org/officeDocument/2006/relationships/hyperlink" Target="https://rfpublications.in/books/climate-crisis-navigating-the-path-to-a-sustainable-future/" TargetMode="External"/><Relationship Id="rId40" Type="http://schemas.openxmlformats.org/officeDocument/2006/relationships/hyperlink" Target="https://doi.org/10.1016/j.stress.2024.100552" TargetMode="External"/><Relationship Id="rId45" Type="http://schemas.openxmlformats.org/officeDocument/2006/relationships/hyperlink" Target="https://doi.org/10.1016/j.xplc.2023.100597" TargetMode="External"/><Relationship Id="rId53" Type="http://schemas.openxmlformats.org/officeDocument/2006/relationships/hyperlink" Target="https://doi.org/10.1016/j.jece.2013.12.013"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5772/geet.21" TargetMode="External"/><Relationship Id="rId14" Type="http://schemas.openxmlformats.org/officeDocument/2006/relationships/hyperlink" Target="https://doi.org/10.15381/rpb.v27i1.17578" TargetMode="External"/><Relationship Id="rId22" Type="http://schemas.openxmlformats.org/officeDocument/2006/relationships/hyperlink" Target="https://doi.org/10.3109/1040841X.2014.905513" TargetMode="External"/><Relationship Id="rId27" Type="http://schemas.openxmlformats.org/officeDocument/2006/relationships/hyperlink" Target="https://doi.org/10.3390/w17223196" TargetMode="External"/><Relationship Id="rId30" Type="http://schemas.openxmlformats.org/officeDocument/2006/relationships/hyperlink" Target="https://link.springer.com/article/10.1007/s43393-023-00163-6" TargetMode="External"/><Relationship Id="rId35" Type="http://schemas.openxmlformats.org/officeDocument/2006/relationships/hyperlink" Target="https://rfpublications.in/wp-content/uploads/2025/09/12.BUILDING-A-SUSTAINABLE-FUTURE.pdf" TargetMode="External"/><Relationship Id="rId43" Type="http://schemas.openxmlformats.org/officeDocument/2006/relationships/hyperlink" Target="https://agrifrontline.com/wp-content/uploads/2025/01/1.-OPTIMIZING-HARVEST.pdf.pagespeed.ce.pPjKCngJDr.pdf" TargetMode="External"/><Relationship Id="rId48" Type="http://schemas.openxmlformats.org/officeDocument/2006/relationships/hyperlink" Target="https://doi.org/10.1007/s13762-014-0626-5" TargetMode="External"/><Relationship Id="rId56" Type="http://schemas.openxmlformats.org/officeDocument/2006/relationships/hyperlink" Target="https://doi.org/10.3390/microorganisms12030470" TargetMode="External"/><Relationship Id="rId64" Type="http://schemas.openxmlformats.org/officeDocument/2006/relationships/fontTable" Target="fontTable.xml"/><Relationship Id="rId8" Type="http://schemas.openxmlformats.org/officeDocument/2006/relationships/hyperlink" Target="https://www.mdpi.com/2036-7481/15/3/113" TargetMode="External"/><Relationship Id="rId51" Type="http://schemas.openxmlformats.org/officeDocument/2006/relationships/hyperlink" Target="https://doi.org/10.1080/15435075.2024.2421325" TargetMode="External"/><Relationship Id="rId3" Type="http://schemas.openxmlformats.org/officeDocument/2006/relationships/settings" Target="settings.xml"/><Relationship Id="rId12" Type="http://schemas.openxmlformats.org/officeDocument/2006/relationships/hyperlink" Target="https://doi.org/10.1007/s43994-024-00180-8" TargetMode="External"/><Relationship Id="rId17" Type="http://schemas.openxmlformats.org/officeDocument/2006/relationships/hyperlink" Target="https://doi.org/10.1080/07388551.2018.1500997" TargetMode="External"/><Relationship Id="rId25" Type="http://schemas.openxmlformats.org/officeDocument/2006/relationships/hyperlink" Target="https://agrifrontline.com/wp-content/uploads/2025/01/3-SUSTAINABLE-harvest.pdf" TargetMode="External"/><Relationship Id="rId33" Type="http://schemas.openxmlformats.org/officeDocument/2006/relationships/hyperlink" Target="https://www.cell.com/heliyon/fulltext/S2405-8440(24)07201-3" TargetMode="External"/><Relationship Id="rId38" Type="http://schemas.openxmlformats.org/officeDocument/2006/relationships/hyperlink" Target="https://doi.org/10.1038/srep28941" TargetMode="External"/><Relationship Id="rId46" Type="http://schemas.openxmlformats.org/officeDocument/2006/relationships/hyperlink" Target="https://doi.org/10.1016/j.tim.2006.10.003" TargetMode="External"/><Relationship Id="rId59" Type="http://schemas.openxmlformats.org/officeDocument/2006/relationships/footer" Target="footer1.xml"/><Relationship Id="rId20" Type="http://schemas.openxmlformats.org/officeDocument/2006/relationships/hyperlink" Target="https://doi.org/10.3389/fmicb.2020.590631" TargetMode="External"/><Relationship Id="rId41" Type="http://schemas.openxmlformats.org/officeDocument/2006/relationships/hyperlink" Target="https://doi.org/10.1093/pcp/pcae024" TargetMode="External"/><Relationship Id="rId54" Type="http://schemas.openxmlformats.org/officeDocument/2006/relationships/hyperlink" Target="https://doi.org/10.1080/21655979.2022.2044250"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pr10040712" TargetMode="External"/><Relationship Id="rId23" Type="http://schemas.openxmlformats.org/officeDocument/2006/relationships/hyperlink" Target="https://doi.org/10.1186/s44314-025-00029-2" TargetMode="External"/><Relationship Id="rId28" Type="http://schemas.openxmlformats.org/officeDocument/2006/relationships/hyperlink" Target="https://onlinelibrary.wiley.com/doi/pdf/10.1155/2023/6902054" TargetMode="External"/><Relationship Id="rId36" Type="http://schemas.openxmlformats.org/officeDocument/2006/relationships/hyperlink" Target="https://doi.org/10.3389/fmicb.2021.658294" TargetMode="External"/><Relationship Id="rId49" Type="http://schemas.openxmlformats.org/officeDocument/2006/relationships/hyperlink" Target="https://doi.org/10.1016/j.copbio.2006.04.006" TargetMode="External"/><Relationship Id="rId57" Type="http://schemas.openxmlformats.org/officeDocument/2006/relationships/header" Target="header1.xml"/><Relationship Id="rId10" Type="http://schemas.openxmlformats.org/officeDocument/2006/relationships/hyperlink" Target="https://doi.org/10.3389/fmicb.2020.00808" TargetMode="External"/><Relationship Id="rId31" Type="http://schemas.openxmlformats.org/officeDocument/2006/relationships/hyperlink" Target="https://rfpublications.in/wp-content/uploads/2025/09/3.-HUMAN-IMPACTS-ON-THE-ENVIRONMENT.pdf" TargetMode="External"/><Relationship Id="rId44" Type="http://schemas.openxmlformats.org/officeDocument/2006/relationships/hyperlink" Target="https://agrifrontline.com/wp-content/uploads/2025/02/6.pdf" TargetMode="External"/><Relationship Id="rId52" Type="http://schemas.openxmlformats.org/officeDocument/2006/relationships/hyperlink" Target="https://doi.org/10.1038/nrg2775"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bioe.2022.826008" TargetMode="External"/><Relationship Id="rId13" Type="http://schemas.openxmlformats.org/officeDocument/2006/relationships/hyperlink" Target="https://papers.ssrn.com/sol3/Delivery.cfm?abstractid=5232415" TargetMode="External"/><Relationship Id="rId18" Type="http://schemas.openxmlformats.org/officeDocument/2006/relationships/hyperlink" Target="https://shop.elsevier.com/books/new-and-future-developments-in-microbial-biotechnology-and-bioengineering/singh/978-0-444-63503-7" TargetMode="External"/><Relationship Id="rId39" Type="http://schemas.openxmlformats.org/officeDocument/2006/relationships/hyperlink" Target="https://doi.org/10.3389/fmicb.2023.1171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25</Pages>
  <Words>8628</Words>
  <Characters>49186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1180</cp:lastModifiedBy>
  <cp:revision>11</cp:revision>
  <dcterms:created xsi:type="dcterms:W3CDTF">2025-12-15T15:04:00Z</dcterms:created>
  <dcterms:modified xsi:type="dcterms:W3CDTF">2026-01-03T11:29:00Z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7e7dbf1e-e4bd-454a-8221-34bfd0bf0737</vt:lpwstr>
  </property>
  <property fmtid="{D5CDD505-2E9C-101B-9397-08002B2CF9AE}" pid="3" name="ICV">
    <vt:lpwstr>403d1945b63245169f9a1ac56b5b6c31</vt:lpwstr>
  </property>
</Properties>
</file>