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57C77" w14:textId="45E681A1" w:rsidR="00FD1A70" w:rsidRDefault="00FD1A70" w:rsidP="005E0348">
      <w:pPr>
        <w:jc w:val="center"/>
        <w:rPr>
          <w:rFonts w:ascii="Times New Roman" w:hAnsi="Times New Roman" w:cs="Times New Roman"/>
          <w:b/>
          <w:bCs/>
          <w:sz w:val="24"/>
          <w:szCs w:val="24"/>
        </w:rPr>
      </w:pPr>
      <w:r w:rsidRPr="0055338C">
        <w:rPr>
          <w:rFonts w:ascii="Times New Roman" w:hAnsi="Times New Roman" w:cs="Times New Roman"/>
          <w:b/>
          <w:bCs/>
          <w:sz w:val="24"/>
          <w:szCs w:val="24"/>
        </w:rPr>
        <w:t>EFFICACY OF</w:t>
      </w:r>
      <w:r w:rsidR="00777683" w:rsidRPr="0055338C">
        <w:rPr>
          <w:rFonts w:ascii="Times New Roman" w:hAnsi="Times New Roman"/>
          <w:sz w:val="20"/>
          <w:szCs w:val="20"/>
        </w:rPr>
        <w:t xml:space="preserve"> </w:t>
      </w:r>
      <w:r w:rsidR="00777683" w:rsidRPr="0055338C">
        <w:rPr>
          <w:rFonts w:ascii="Times New Roman" w:hAnsi="Times New Roman"/>
          <w:b/>
          <w:bCs/>
          <w:i/>
          <w:iCs/>
          <w:sz w:val="24"/>
          <w:szCs w:val="24"/>
        </w:rPr>
        <w:t xml:space="preserve">Trichoderma </w:t>
      </w:r>
      <w:proofErr w:type="spellStart"/>
      <w:r w:rsidR="00777683" w:rsidRPr="0055338C">
        <w:rPr>
          <w:rFonts w:ascii="Times New Roman" w:hAnsi="Times New Roman"/>
          <w:b/>
          <w:bCs/>
          <w:i/>
          <w:iCs/>
          <w:sz w:val="24"/>
          <w:szCs w:val="24"/>
        </w:rPr>
        <w:t>harzianum</w:t>
      </w:r>
      <w:proofErr w:type="spellEnd"/>
      <w:r w:rsidRPr="0055338C">
        <w:rPr>
          <w:rFonts w:ascii="Times New Roman" w:hAnsi="Times New Roman" w:cs="Times New Roman"/>
          <w:b/>
          <w:bCs/>
          <w:sz w:val="24"/>
          <w:szCs w:val="24"/>
        </w:rPr>
        <w:t xml:space="preserve"> IN REDUCTION OF </w:t>
      </w:r>
      <w:r w:rsidR="001C15FE" w:rsidRPr="0055338C">
        <w:rPr>
          <w:rFonts w:ascii="Times New Roman" w:hAnsi="Times New Roman" w:cs="Times New Roman"/>
          <w:b/>
          <w:bCs/>
          <w:i/>
          <w:iCs/>
          <w:sz w:val="24"/>
          <w:szCs w:val="24"/>
        </w:rPr>
        <w:t>Aspergillus flavus</w:t>
      </w:r>
      <w:r w:rsidRPr="0055338C">
        <w:rPr>
          <w:rFonts w:ascii="Times New Roman" w:hAnsi="Times New Roman" w:cs="Times New Roman"/>
          <w:b/>
          <w:bCs/>
          <w:sz w:val="24"/>
          <w:szCs w:val="24"/>
        </w:rPr>
        <w:t xml:space="preserve"> INFECTION AND AFLATOXIN CONTAMINATION IN GROUNDNUT</w:t>
      </w:r>
      <w:r w:rsidR="00D33494" w:rsidRPr="0055338C">
        <w:rPr>
          <w:rFonts w:ascii="Times New Roman" w:hAnsi="Times New Roman" w:cs="Times New Roman"/>
          <w:b/>
          <w:bCs/>
          <w:sz w:val="24"/>
          <w:szCs w:val="24"/>
        </w:rPr>
        <w:t xml:space="preserve"> SEEDS</w:t>
      </w:r>
    </w:p>
    <w:p w14:paraId="1B7E149E" w14:textId="77777777" w:rsidR="008A4EE5" w:rsidRDefault="008A4EE5" w:rsidP="001C15FE">
      <w:pPr>
        <w:rPr>
          <w:rFonts w:ascii="Times New Roman" w:hAnsi="Times New Roman" w:cs="Times New Roman"/>
          <w:b/>
          <w:bCs/>
          <w:sz w:val="24"/>
          <w:szCs w:val="24"/>
          <w:lang w:bidi="kn-IN"/>
        </w:rPr>
      </w:pPr>
    </w:p>
    <w:p w14:paraId="7A198D43" w14:textId="723CA475" w:rsidR="001C15FE" w:rsidRPr="0055338C" w:rsidRDefault="001C15FE" w:rsidP="001C15FE">
      <w:pPr>
        <w:rPr>
          <w:rFonts w:ascii="Times New Roman" w:hAnsi="Times New Roman" w:cs="Times New Roman"/>
          <w:b/>
          <w:bCs/>
          <w:sz w:val="24"/>
          <w:szCs w:val="24"/>
          <w:lang w:bidi="kn-IN"/>
        </w:rPr>
      </w:pPr>
      <w:r w:rsidRPr="0055338C">
        <w:rPr>
          <w:rFonts w:ascii="Times New Roman" w:hAnsi="Times New Roman" w:cs="Times New Roman"/>
          <w:b/>
          <w:bCs/>
          <w:sz w:val="24"/>
          <w:szCs w:val="24"/>
          <w:lang w:bidi="kn-IN"/>
        </w:rPr>
        <w:t>Abstract:</w:t>
      </w:r>
    </w:p>
    <w:p w14:paraId="0E42EDF5" w14:textId="6FDBE87E" w:rsidR="001C15FE" w:rsidRPr="0055338C" w:rsidRDefault="001C15FE" w:rsidP="007476A7">
      <w:pPr>
        <w:spacing w:line="360" w:lineRule="auto"/>
        <w:jc w:val="both"/>
        <w:rPr>
          <w:rFonts w:ascii="Times New Roman" w:hAnsi="Times New Roman" w:cs="Times New Roman"/>
          <w:sz w:val="20"/>
          <w:szCs w:val="20"/>
          <w:lang w:bidi="kn-IN"/>
        </w:rPr>
      </w:pPr>
      <w:r w:rsidRPr="0055338C">
        <w:rPr>
          <w:rFonts w:ascii="Times New Roman" w:hAnsi="Times New Roman" w:cs="Times New Roman"/>
          <w:sz w:val="20"/>
          <w:szCs w:val="20"/>
          <w:lang w:bidi="kn-IN"/>
        </w:rPr>
        <w:t xml:space="preserve">Aflatoxin produced by the </w:t>
      </w:r>
      <w:r w:rsidRPr="0055338C">
        <w:rPr>
          <w:rFonts w:ascii="Times New Roman" w:hAnsi="Times New Roman" w:cs="Times New Roman"/>
          <w:i/>
          <w:iCs/>
          <w:sz w:val="20"/>
          <w:szCs w:val="20"/>
          <w:lang w:bidi="kn-IN"/>
        </w:rPr>
        <w:t xml:space="preserve">Aspergillus </w:t>
      </w:r>
      <w:r w:rsidRPr="0055338C">
        <w:rPr>
          <w:rFonts w:ascii="Times New Roman" w:hAnsi="Times New Roman" w:cs="Times New Roman"/>
          <w:sz w:val="20"/>
          <w:szCs w:val="20"/>
          <w:lang w:bidi="kn-IN"/>
        </w:rPr>
        <w:t xml:space="preserve">spp. is an important contamination in plant products that is harmful for health of humans as well as the other animals.  </w:t>
      </w:r>
      <w:r w:rsidRPr="0055338C">
        <w:rPr>
          <w:rFonts w:ascii="Times New Roman" w:hAnsi="Times New Roman" w:cs="Times New Roman"/>
          <w:i/>
          <w:iCs/>
          <w:sz w:val="20"/>
          <w:szCs w:val="20"/>
          <w:lang w:bidi="kn-IN"/>
        </w:rPr>
        <w:t>Aspergillus flavus</w:t>
      </w:r>
      <w:r w:rsidRPr="0055338C">
        <w:rPr>
          <w:rFonts w:ascii="Times New Roman" w:hAnsi="Times New Roman" w:cs="Times New Roman"/>
          <w:sz w:val="20"/>
          <w:szCs w:val="20"/>
          <w:lang w:bidi="kn-IN"/>
        </w:rPr>
        <w:t xml:space="preserve"> infect the groundnut seeds in the field due to poor management and abiotic stress like pod damage and drought. Hence</w:t>
      </w:r>
      <w:r w:rsidR="006B3930" w:rsidRPr="0055338C">
        <w:rPr>
          <w:rFonts w:ascii="Times New Roman" w:hAnsi="Times New Roman" w:cs="Times New Roman"/>
          <w:sz w:val="20"/>
          <w:szCs w:val="20"/>
          <w:lang w:bidi="kn-IN"/>
        </w:rPr>
        <w:t>,</w:t>
      </w:r>
      <w:r w:rsidRPr="0055338C">
        <w:rPr>
          <w:rFonts w:ascii="Times New Roman" w:hAnsi="Times New Roman" w:cs="Times New Roman"/>
          <w:sz w:val="20"/>
          <w:szCs w:val="20"/>
          <w:lang w:bidi="kn-IN"/>
        </w:rPr>
        <w:t xml:space="preserve"> it is important to manage it in field condition by employing the different methodologies. One among is seed treatment and field application of the bioagents </w:t>
      </w:r>
      <w:r w:rsidR="00777683" w:rsidRPr="0055338C">
        <w:rPr>
          <w:rFonts w:ascii="Times New Roman" w:hAnsi="Times New Roman" w:cs="Times New Roman"/>
          <w:sz w:val="20"/>
          <w:szCs w:val="20"/>
          <w:lang w:bidi="kn-IN"/>
        </w:rPr>
        <w:t xml:space="preserve">that help in reducing the </w:t>
      </w:r>
      <w:r w:rsidR="00777683" w:rsidRPr="0055338C">
        <w:rPr>
          <w:rFonts w:ascii="Times New Roman" w:hAnsi="Times New Roman" w:cs="Times New Roman"/>
          <w:i/>
          <w:iCs/>
          <w:sz w:val="20"/>
          <w:szCs w:val="20"/>
          <w:lang w:bidi="kn-IN"/>
        </w:rPr>
        <w:t>Aspergillus flavus</w:t>
      </w:r>
      <w:r w:rsidR="00777683" w:rsidRPr="0055338C">
        <w:rPr>
          <w:rFonts w:ascii="Times New Roman" w:hAnsi="Times New Roman" w:cs="Times New Roman"/>
          <w:sz w:val="20"/>
          <w:szCs w:val="20"/>
          <w:lang w:bidi="kn-IN"/>
        </w:rPr>
        <w:t xml:space="preserve"> colonization in seeds as well as reducing the soil borne inoculum. The </w:t>
      </w:r>
      <w:r w:rsidR="00777683" w:rsidRPr="0055338C">
        <w:rPr>
          <w:rFonts w:ascii="Times New Roman" w:hAnsi="Times New Roman" w:cs="Times New Roman"/>
          <w:i/>
          <w:iCs/>
          <w:sz w:val="20"/>
          <w:szCs w:val="20"/>
          <w:lang w:bidi="kn-IN"/>
        </w:rPr>
        <w:t xml:space="preserve">Trichoderma </w:t>
      </w:r>
      <w:proofErr w:type="spellStart"/>
      <w:r w:rsidR="00777683" w:rsidRPr="0055338C">
        <w:rPr>
          <w:rFonts w:ascii="Times New Roman" w:hAnsi="Times New Roman" w:cs="Times New Roman"/>
          <w:i/>
          <w:iCs/>
          <w:sz w:val="20"/>
          <w:szCs w:val="20"/>
          <w:lang w:bidi="kn-IN"/>
        </w:rPr>
        <w:t>harzianum</w:t>
      </w:r>
      <w:proofErr w:type="spellEnd"/>
      <w:r w:rsidR="00777683" w:rsidRPr="0055338C">
        <w:rPr>
          <w:rFonts w:ascii="Times New Roman" w:hAnsi="Times New Roman" w:cs="Times New Roman"/>
          <w:sz w:val="20"/>
          <w:szCs w:val="20"/>
          <w:lang w:bidi="kn-IN"/>
        </w:rPr>
        <w:t xml:space="preserve"> is one of the potent </w:t>
      </w:r>
      <w:r w:rsidR="006B3930" w:rsidRPr="0055338C">
        <w:rPr>
          <w:rFonts w:ascii="Times New Roman" w:hAnsi="Times New Roman" w:cs="Times New Roman"/>
          <w:sz w:val="20"/>
          <w:szCs w:val="20"/>
          <w:lang w:bidi="kn-IN"/>
        </w:rPr>
        <w:t xml:space="preserve">biocontrol agents </w:t>
      </w:r>
      <w:r w:rsidR="00777683" w:rsidRPr="0055338C">
        <w:rPr>
          <w:rFonts w:ascii="Times New Roman" w:hAnsi="Times New Roman" w:cs="Times New Roman"/>
          <w:sz w:val="20"/>
          <w:szCs w:val="20"/>
          <w:lang w:bidi="kn-IN"/>
        </w:rPr>
        <w:t xml:space="preserve">used against the </w:t>
      </w:r>
      <w:r w:rsidR="00777683" w:rsidRPr="0055338C">
        <w:rPr>
          <w:rFonts w:ascii="Times New Roman" w:hAnsi="Times New Roman" w:cs="Times New Roman"/>
          <w:i/>
          <w:iCs/>
          <w:sz w:val="20"/>
          <w:szCs w:val="20"/>
          <w:lang w:bidi="kn-IN"/>
        </w:rPr>
        <w:t>Aspergillus flavus</w:t>
      </w:r>
      <w:r w:rsidR="00777683" w:rsidRPr="0055338C">
        <w:rPr>
          <w:rFonts w:ascii="Times New Roman" w:hAnsi="Times New Roman" w:cs="Times New Roman"/>
          <w:sz w:val="20"/>
          <w:szCs w:val="20"/>
          <w:lang w:bidi="kn-IN"/>
        </w:rPr>
        <w:t xml:space="preserve"> as it reduces the infection in this experiment</w:t>
      </w:r>
      <w:r w:rsidR="006B3930" w:rsidRPr="0055338C">
        <w:rPr>
          <w:rFonts w:ascii="Times New Roman" w:hAnsi="Times New Roman" w:cs="Times New Roman"/>
          <w:sz w:val="20"/>
          <w:szCs w:val="20"/>
          <w:lang w:bidi="kn-IN"/>
        </w:rPr>
        <w:t>,</w:t>
      </w:r>
      <w:r w:rsidR="00777683" w:rsidRPr="0055338C">
        <w:rPr>
          <w:rFonts w:ascii="Times New Roman" w:hAnsi="Times New Roman" w:cs="Times New Roman"/>
          <w:sz w:val="20"/>
          <w:szCs w:val="20"/>
          <w:lang w:bidi="kn-IN"/>
        </w:rPr>
        <w:t xml:space="preserve"> it not only reduced the colonization of </w:t>
      </w:r>
      <w:r w:rsidR="00777683" w:rsidRPr="0055338C">
        <w:rPr>
          <w:rFonts w:ascii="Times New Roman" w:hAnsi="Times New Roman" w:cs="Times New Roman"/>
          <w:i/>
          <w:iCs/>
          <w:sz w:val="20"/>
          <w:szCs w:val="20"/>
          <w:lang w:bidi="kn-IN"/>
        </w:rPr>
        <w:t>Aspergillus flavus</w:t>
      </w:r>
      <w:r w:rsidR="00777683" w:rsidRPr="0055338C">
        <w:rPr>
          <w:rFonts w:ascii="Times New Roman" w:hAnsi="Times New Roman" w:cs="Times New Roman"/>
          <w:sz w:val="20"/>
          <w:szCs w:val="20"/>
          <w:lang w:bidi="kn-IN"/>
        </w:rPr>
        <w:t xml:space="preserve"> in seeds but also contributed to the good yield helping healthy plant growth and by parasitic nature on the pathogen. The aflatoxin content was also significantly reduced in treatment with biocontrol agents when compared to control and treatment</w:t>
      </w:r>
      <w:r w:rsidR="006B3930" w:rsidRPr="0055338C">
        <w:rPr>
          <w:rFonts w:ascii="Times New Roman" w:hAnsi="Times New Roman" w:cs="Times New Roman"/>
          <w:sz w:val="20"/>
          <w:szCs w:val="20"/>
          <w:lang w:bidi="kn-IN"/>
        </w:rPr>
        <w:t>s</w:t>
      </w:r>
      <w:r w:rsidR="00777683" w:rsidRPr="0055338C">
        <w:rPr>
          <w:rFonts w:ascii="Times New Roman" w:hAnsi="Times New Roman" w:cs="Times New Roman"/>
          <w:sz w:val="20"/>
          <w:szCs w:val="20"/>
          <w:lang w:bidi="kn-IN"/>
        </w:rPr>
        <w:t xml:space="preserve"> which d</w:t>
      </w:r>
      <w:r w:rsidR="006B3930" w:rsidRPr="0055338C">
        <w:rPr>
          <w:rFonts w:ascii="Times New Roman" w:hAnsi="Times New Roman" w:cs="Times New Roman"/>
          <w:sz w:val="20"/>
          <w:szCs w:val="20"/>
          <w:lang w:bidi="kn-IN"/>
        </w:rPr>
        <w:t>id</w:t>
      </w:r>
      <w:r w:rsidR="00777683" w:rsidRPr="0055338C">
        <w:rPr>
          <w:rFonts w:ascii="Times New Roman" w:hAnsi="Times New Roman" w:cs="Times New Roman"/>
          <w:sz w:val="20"/>
          <w:szCs w:val="20"/>
          <w:lang w:bidi="kn-IN"/>
        </w:rPr>
        <w:t xml:space="preserve"> not involve biocontrol agents. The seed quality parameters in seeds examined after harvest was superior in seed</w:t>
      </w:r>
      <w:r w:rsidR="006B3930" w:rsidRPr="0055338C">
        <w:rPr>
          <w:rFonts w:ascii="Times New Roman" w:hAnsi="Times New Roman" w:cs="Times New Roman"/>
          <w:sz w:val="20"/>
          <w:szCs w:val="20"/>
          <w:lang w:bidi="kn-IN"/>
        </w:rPr>
        <w:t>s</w:t>
      </w:r>
      <w:r w:rsidR="00777683" w:rsidRPr="0055338C">
        <w:rPr>
          <w:rFonts w:ascii="Times New Roman" w:hAnsi="Times New Roman" w:cs="Times New Roman"/>
          <w:sz w:val="20"/>
          <w:szCs w:val="20"/>
          <w:lang w:bidi="kn-IN"/>
        </w:rPr>
        <w:t xml:space="preserve"> treated with </w:t>
      </w:r>
      <w:r w:rsidR="00777683" w:rsidRPr="0055338C">
        <w:rPr>
          <w:rFonts w:ascii="Times New Roman" w:hAnsi="Times New Roman"/>
          <w:i/>
          <w:iCs/>
          <w:sz w:val="20"/>
          <w:szCs w:val="20"/>
        </w:rPr>
        <w:t xml:space="preserve">T. </w:t>
      </w:r>
      <w:proofErr w:type="spellStart"/>
      <w:r w:rsidR="00777683" w:rsidRPr="0055338C">
        <w:rPr>
          <w:rFonts w:ascii="Times New Roman" w:hAnsi="Times New Roman"/>
          <w:i/>
          <w:iCs/>
          <w:sz w:val="20"/>
          <w:szCs w:val="20"/>
        </w:rPr>
        <w:t>harzianum</w:t>
      </w:r>
      <w:proofErr w:type="spellEnd"/>
      <w:r w:rsidR="00777683" w:rsidRPr="0055338C">
        <w:rPr>
          <w:rFonts w:ascii="Times New Roman" w:hAnsi="Times New Roman"/>
          <w:sz w:val="20"/>
          <w:szCs w:val="20"/>
        </w:rPr>
        <w:t>. The quantification of this aflatoxin</w:t>
      </w:r>
      <w:r w:rsidR="007476A7" w:rsidRPr="0055338C">
        <w:rPr>
          <w:rFonts w:ascii="Times New Roman" w:hAnsi="Times New Roman"/>
          <w:sz w:val="20"/>
          <w:szCs w:val="20"/>
        </w:rPr>
        <w:t xml:space="preserve"> food or feed</w:t>
      </w:r>
      <w:r w:rsidR="00777683" w:rsidRPr="0055338C">
        <w:rPr>
          <w:rFonts w:ascii="Times New Roman" w:hAnsi="Times New Roman"/>
          <w:sz w:val="20"/>
          <w:szCs w:val="20"/>
        </w:rPr>
        <w:t xml:space="preserve"> is an important aspect in knowing the</w:t>
      </w:r>
      <w:r w:rsidR="007476A7" w:rsidRPr="0055338C">
        <w:rPr>
          <w:rFonts w:ascii="Times New Roman" w:hAnsi="Times New Roman"/>
          <w:sz w:val="20"/>
          <w:szCs w:val="20"/>
        </w:rPr>
        <w:t xml:space="preserve"> impact of the seed infection it is one of the considerable factors in trade, hence the efficacy of some chemicals and </w:t>
      </w:r>
      <w:r w:rsidR="007476A7" w:rsidRPr="0055338C">
        <w:rPr>
          <w:rFonts w:ascii="Times New Roman" w:hAnsi="Times New Roman"/>
          <w:i/>
          <w:iCs/>
          <w:sz w:val="20"/>
          <w:szCs w:val="20"/>
        </w:rPr>
        <w:t xml:space="preserve">T. </w:t>
      </w:r>
      <w:proofErr w:type="spellStart"/>
      <w:r w:rsidR="007476A7" w:rsidRPr="0055338C">
        <w:rPr>
          <w:rFonts w:ascii="Times New Roman" w:hAnsi="Times New Roman"/>
          <w:i/>
          <w:iCs/>
          <w:sz w:val="20"/>
          <w:szCs w:val="20"/>
        </w:rPr>
        <w:t>harzianum</w:t>
      </w:r>
      <w:proofErr w:type="spellEnd"/>
      <w:r w:rsidR="007476A7" w:rsidRPr="0055338C">
        <w:rPr>
          <w:rFonts w:ascii="Times New Roman" w:hAnsi="Times New Roman"/>
          <w:sz w:val="20"/>
          <w:szCs w:val="20"/>
        </w:rPr>
        <w:t xml:space="preserve"> </w:t>
      </w:r>
      <w:r w:rsidR="006B3930" w:rsidRPr="0055338C">
        <w:rPr>
          <w:rFonts w:ascii="Times New Roman" w:hAnsi="Times New Roman"/>
          <w:sz w:val="20"/>
          <w:szCs w:val="20"/>
        </w:rPr>
        <w:t>was</w:t>
      </w:r>
      <w:r w:rsidR="007476A7" w:rsidRPr="0055338C">
        <w:rPr>
          <w:rFonts w:ascii="Times New Roman" w:hAnsi="Times New Roman"/>
          <w:sz w:val="20"/>
          <w:szCs w:val="20"/>
        </w:rPr>
        <w:t xml:space="preserve"> also reve</w:t>
      </w:r>
      <w:r w:rsidR="006B3930" w:rsidRPr="0055338C">
        <w:rPr>
          <w:rFonts w:ascii="Times New Roman" w:hAnsi="Times New Roman"/>
          <w:sz w:val="20"/>
          <w:szCs w:val="20"/>
        </w:rPr>
        <w:t>a</w:t>
      </w:r>
      <w:r w:rsidR="007476A7" w:rsidRPr="0055338C">
        <w:rPr>
          <w:rFonts w:ascii="Times New Roman" w:hAnsi="Times New Roman"/>
          <w:sz w:val="20"/>
          <w:szCs w:val="20"/>
        </w:rPr>
        <w:t xml:space="preserve">led in this investigation by </w:t>
      </w:r>
      <w:r w:rsidR="007476A7" w:rsidRPr="0055338C">
        <w:rPr>
          <w:rFonts w:ascii="Times New Roman" w:hAnsi="Times New Roman" w:cs="Times New Roman"/>
          <w:sz w:val="20"/>
          <w:szCs w:val="20"/>
        </w:rPr>
        <w:t>indirect competitive ELISA.</w:t>
      </w:r>
    </w:p>
    <w:p w14:paraId="7E08D166" w14:textId="69D8CD40" w:rsidR="001C15FE" w:rsidRPr="0055338C" w:rsidRDefault="007476A7" w:rsidP="001C15FE">
      <w:pPr>
        <w:rPr>
          <w:rFonts w:ascii="Times New Roman" w:hAnsi="Times New Roman" w:cs="Times New Roman"/>
          <w:sz w:val="20"/>
          <w:szCs w:val="20"/>
          <w:lang w:bidi="kn-IN"/>
        </w:rPr>
      </w:pPr>
      <w:r w:rsidRPr="0055338C">
        <w:rPr>
          <w:rFonts w:ascii="Times New Roman" w:hAnsi="Times New Roman" w:cs="Times New Roman"/>
          <w:sz w:val="20"/>
          <w:szCs w:val="20"/>
          <w:lang w:bidi="kn-IN"/>
        </w:rPr>
        <w:t>Key words</w:t>
      </w:r>
      <w:r w:rsidRPr="0055338C">
        <w:rPr>
          <w:rFonts w:ascii="Times New Roman" w:hAnsi="Times New Roman" w:cs="Times New Roman"/>
          <w:i/>
          <w:iCs/>
          <w:sz w:val="20"/>
          <w:szCs w:val="20"/>
          <w:lang w:bidi="kn-IN"/>
        </w:rPr>
        <w:t>: Aspergillus flavus</w:t>
      </w:r>
      <w:r w:rsidRPr="0055338C">
        <w:rPr>
          <w:rFonts w:ascii="Times New Roman" w:hAnsi="Times New Roman" w:cs="Times New Roman"/>
          <w:sz w:val="20"/>
          <w:szCs w:val="20"/>
          <w:lang w:bidi="kn-IN"/>
        </w:rPr>
        <w:t xml:space="preserve">, aflatoxin, groundnut, ELISA, </w:t>
      </w:r>
      <w:r w:rsidRPr="0055338C">
        <w:rPr>
          <w:rFonts w:ascii="Times New Roman" w:hAnsi="Times New Roman" w:cs="Times New Roman"/>
          <w:i/>
          <w:iCs/>
          <w:sz w:val="20"/>
          <w:szCs w:val="20"/>
          <w:lang w:bidi="kn-IN"/>
        </w:rPr>
        <w:t xml:space="preserve">Trichoderma </w:t>
      </w:r>
      <w:proofErr w:type="spellStart"/>
      <w:r w:rsidRPr="0055338C">
        <w:rPr>
          <w:rFonts w:ascii="Times New Roman" w:hAnsi="Times New Roman" w:cs="Times New Roman"/>
          <w:i/>
          <w:iCs/>
          <w:sz w:val="20"/>
          <w:szCs w:val="20"/>
          <w:lang w:bidi="kn-IN"/>
        </w:rPr>
        <w:t>harzianum</w:t>
      </w:r>
      <w:proofErr w:type="spellEnd"/>
    </w:p>
    <w:p w14:paraId="5B3A4ABE" w14:textId="77777777" w:rsidR="008659CA" w:rsidRPr="0055338C" w:rsidRDefault="008659CA" w:rsidP="00057048">
      <w:pPr>
        <w:jc w:val="center"/>
        <w:rPr>
          <w:rFonts w:ascii="Times New Roman" w:hAnsi="Times New Roman" w:cs="Times New Roman"/>
          <w:sz w:val="24"/>
          <w:szCs w:val="24"/>
          <w:lang w:bidi="kn-IN"/>
        </w:rPr>
      </w:pPr>
    </w:p>
    <w:p w14:paraId="2FFA1593" w14:textId="77777777" w:rsidR="005E0348" w:rsidRDefault="005E0348" w:rsidP="00AB70B6">
      <w:pPr>
        <w:jc w:val="both"/>
        <w:rPr>
          <w:rFonts w:ascii="Times New Roman" w:hAnsi="Times New Roman" w:cs="Times New Roman"/>
          <w:sz w:val="24"/>
          <w:szCs w:val="24"/>
          <w:lang w:bidi="kn-IN"/>
        </w:rPr>
      </w:pPr>
    </w:p>
    <w:p w14:paraId="2DFB4324" w14:textId="27A9965C" w:rsidR="00057048" w:rsidRPr="0055338C" w:rsidRDefault="00AB70B6" w:rsidP="00AB70B6">
      <w:pPr>
        <w:jc w:val="both"/>
        <w:rPr>
          <w:rFonts w:ascii="Times New Roman" w:hAnsi="Times New Roman" w:cs="Times New Roman"/>
          <w:b/>
          <w:bCs/>
          <w:sz w:val="28"/>
          <w:szCs w:val="28"/>
        </w:rPr>
      </w:pPr>
      <w:r w:rsidRPr="0055338C">
        <w:rPr>
          <w:rFonts w:ascii="Times New Roman" w:hAnsi="Times New Roman" w:cs="Times New Roman"/>
          <w:b/>
          <w:bCs/>
          <w:sz w:val="28"/>
          <w:szCs w:val="28"/>
        </w:rPr>
        <w:t>Introduction</w:t>
      </w:r>
    </w:p>
    <w:p w14:paraId="25CA0FCA" w14:textId="406057F3" w:rsidR="00173D4A" w:rsidRPr="0055338C" w:rsidRDefault="008837F9" w:rsidP="005E0348">
      <w:pPr>
        <w:spacing w:line="360" w:lineRule="auto"/>
        <w:ind w:firstLine="720"/>
        <w:jc w:val="both"/>
        <w:rPr>
          <w:rFonts w:ascii="Times New Roman" w:hAnsi="Times New Roman" w:cs="Times New Roman"/>
          <w:sz w:val="20"/>
          <w:szCs w:val="20"/>
        </w:rPr>
      </w:pPr>
      <w:r w:rsidRPr="0055338C">
        <w:rPr>
          <w:rFonts w:ascii="Times New Roman" w:hAnsi="Times New Roman" w:cs="Times New Roman"/>
          <w:i/>
          <w:iCs/>
          <w:sz w:val="20"/>
          <w:szCs w:val="20"/>
        </w:rPr>
        <w:t>Arachis hypogaea</w:t>
      </w:r>
      <w:r w:rsidRPr="0055338C">
        <w:rPr>
          <w:rFonts w:ascii="Times New Roman" w:hAnsi="Times New Roman" w:cs="Times New Roman"/>
          <w:sz w:val="20"/>
          <w:szCs w:val="20"/>
        </w:rPr>
        <w:t xml:space="preserve">, a groundnut commonly known as peanut, is an annual herbaceous legume belonging to </w:t>
      </w:r>
      <w:r w:rsidR="00417A0B" w:rsidRPr="0055338C">
        <w:rPr>
          <w:rFonts w:ascii="Times New Roman" w:hAnsi="Times New Roman" w:cs="Times New Roman"/>
          <w:sz w:val="20"/>
          <w:szCs w:val="20"/>
        </w:rPr>
        <w:t xml:space="preserve">the </w:t>
      </w:r>
      <w:r w:rsidRPr="0055338C">
        <w:rPr>
          <w:rFonts w:ascii="Times New Roman" w:hAnsi="Times New Roman" w:cs="Times New Roman"/>
          <w:sz w:val="20"/>
          <w:szCs w:val="20"/>
        </w:rPr>
        <w:t>family Fabaceae. The</w:t>
      </w:r>
      <w:r w:rsidR="00897F09" w:rsidRPr="0055338C">
        <w:rPr>
          <w:rFonts w:ascii="Times New Roman" w:hAnsi="Times New Roman" w:cs="Times New Roman"/>
          <w:sz w:val="20"/>
          <w:szCs w:val="20"/>
        </w:rPr>
        <w:t xml:space="preserve"> </w:t>
      </w:r>
      <w:r w:rsidRPr="0055338C">
        <w:rPr>
          <w:rFonts w:ascii="Times New Roman" w:hAnsi="Times New Roman" w:cs="Times New Roman"/>
          <w:sz w:val="20"/>
          <w:szCs w:val="20"/>
        </w:rPr>
        <w:t xml:space="preserve">origin of groundnut was drawn from evidence </w:t>
      </w:r>
      <w:r w:rsidR="00897F09" w:rsidRPr="0055338C">
        <w:rPr>
          <w:rFonts w:ascii="Times New Roman" w:hAnsi="Times New Roman" w:cs="Times New Roman"/>
          <w:sz w:val="20"/>
          <w:szCs w:val="20"/>
        </w:rPr>
        <w:t xml:space="preserve">by carbon dating of the remnant pericarp from archeological sites in Peru places its agricultural activity between 3700 and 3900 years old (Kochert </w:t>
      </w:r>
      <w:r w:rsidR="00000AAA" w:rsidRPr="0055338C">
        <w:rPr>
          <w:rFonts w:ascii="Times New Roman" w:hAnsi="Times New Roman" w:cs="Times New Roman"/>
          <w:i/>
          <w:iCs/>
          <w:sz w:val="20"/>
          <w:szCs w:val="20"/>
        </w:rPr>
        <w:t>et al.</w:t>
      </w:r>
      <w:r w:rsidR="00897F09" w:rsidRPr="0055338C">
        <w:rPr>
          <w:rFonts w:ascii="Times New Roman" w:hAnsi="Times New Roman" w:cs="Times New Roman"/>
          <w:sz w:val="20"/>
          <w:szCs w:val="20"/>
        </w:rPr>
        <w:t xml:space="preserve"> 1996). </w:t>
      </w:r>
      <w:r w:rsidRPr="0055338C">
        <w:rPr>
          <w:rFonts w:ascii="Times New Roman" w:hAnsi="Times New Roman" w:cs="Times New Roman"/>
          <w:sz w:val="20"/>
          <w:szCs w:val="20"/>
        </w:rPr>
        <w:t xml:space="preserve">that it was cultivated in the </w:t>
      </w:r>
      <w:r w:rsidR="00792BA2" w:rsidRPr="0055338C">
        <w:rPr>
          <w:rFonts w:ascii="Times New Roman" w:hAnsi="Times New Roman" w:cs="Times New Roman"/>
          <w:sz w:val="20"/>
          <w:szCs w:val="20"/>
        </w:rPr>
        <w:t xml:space="preserve">Central and South American region </w:t>
      </w:r>
      <w:r w:rsidR="00897F09" w:rsidRPr="0055338C">
        <w:rPr>
          <w:rFonts w:ascii="Times New Roman" w:hAnsi="Times New Roman" w:cs="Times New Roman"/>
          <w:sz w:val="20"/>
          <w:szCs w:val="20"/>
        </w:rPr>
        <w:t xml:space="preserve">earlier </w:t>
      </w:r>
      <w:r w:rsidR="00792BA2" w:rsidRPr="0055338C">
        <w:rPr>
          <w:rFonts w:ascii="Times New Roman" w:hAnsi="Times New Roman" w:cs="Times New Roman"/>
          <w:sz w:val="20"/>
          <w:szCs w:val="20"/>
        </w:rPr>
        <w:t xml:space="preserve">but now its cultivation has spread to temperate and tropical regions around the globe. It is one of the high-demand holding oilseed crops with multiple health benefits (Arya </w:t>
      </w:r>
      <w:r w:rsidR="00000AAA" w:rsidRPr="0055338C">
        <w:rPr>
          <w:rFonts w:ascii="Times New Roman" w:hAnsi="Times New Roman" w:cs="Times New Roman"/>
          <w:i/>
          <w:iCs/>
          <w:sz w:val="20"/>
          <w:szCs w:val="20"/>
        </w:rPr>
        <w:t>et al.</w:t>
      </w:r>
      <w:r w:rsidR="00792BA2" w:rsidRPr="0055338C">
        <w:rPr>
          <w:rFonts w:ascii="Times New Roman" w:hAnsi="Times New Roman" w:cs="Times New Roman"/>
          <w:sz w:val="20"/>
          <w:szCs w:val="20"/>
        </w:rPr>
        <w:t xml:space="preserve"> 2016).</w:t>
      </w:r>
      <w:r w:rsidR="00897F09" w:rsidRPr="0055338C">
        <w:rPr>
          <w:rFonts w:ascii="Times New Roman" w:hAnsi="Times New Roman" w:cs="Times New Roman"/>
          <w:sz w:val="20"/>
          <w:szCs w:val="20"/>
        </w:rPr>
        <w:t xml:space="preserve"> The largest producer of peanuts is China with an overall production of 16.5 million tons, followed by India (6.6 million tons). The main exporters of peanuts include India (exports 541,337 tons) and the United States (exports 250,000 tons) (</w:t>
      </w:r>
      <w:r w:rsidR="003F19EB" w:rsidRPr="0055338C">
        <w:rPr>
          <w:rFonts w:ascii="Times New Roman" w:hAnsi="Times New Roman" w:cs="Times New Roman"/>
          <w:sz w:val="20"/>
          <w:szCs w:val="20"/>
        </w:rPr>
        <w:t>Annon.</w:t>
      </w:r>
      <w:r w:rsidR="00514C58" w:rsidRPr="0055338C">
        <w:rPr>
          <w:rFonts w:ascii="Times New Roman" w:hAnsi="Times New Roman" w:cs="Times New Roman"/>
          <w:sz w:val="20"/>
          <w:szCs w:val="20"/>
        </w:rPr>
        <w:t>,</w:t>
      </w:r>
      <w:r w:rsidR="00897F09" w:rsidRPr="0055338C">
        <w:rPr>
          <w:rFonts w:ascii="Times New Roman" w:hAnsi="Times New Roman" w:cs="Times New Roman"/>
          <w:sz w:val="20"/>
          <w:szCs w:val="20"/>
        </w:rPr>
        <w:t xml:space="preserve"> 2016).</w:t>
      </w:r>
      <w:r w:rsidR="00514C58" w:rsidRPr="0055338C">
        <w:rPr>
          <w:rFonts w:ascii="Times New Roman" w:hAnsi="Times New Roman" w:cs="Times New Roman"/>
          <w:sz w:val="20"/>
          <w:szCs w:val="20"/>
        </w:rPr>
        <w:t xml:space="preserve"> According to preliminary research, peanuts are mostly made up of dietary fiber, minerals, vitamins, lipids, proteins, and carb</w:t>
      </w:r>
      <w:r w:rsidR="00173D4A" w:rsidRPr="0055338C">
        <w:rPr>
          <w:rFonts w:ascii="Times New Roman" w:hAnsi="Times New Roman" w:cs="Times New Roman"/>
          <w:sz w:val="20"/>
          <w:szCs w:val="20"/>
        </w:rPr>
        <w:t xml:space="preserve">ohydrates (Akhtar </w:t>
      </w:r>
      <w:r w:rsidR="00000AAA" w:rsidRPr="0055338C">
        <w:rPr>
          <w:rFonts w:ascii="Times New Roman" w:hAnsi="Times New Roman" w:cs="Times New Roman"/>
          <w:i/>
          <w:iCs/>
          <w:sz w:val="20"/>
          <w:szCs w:val="20"/>
        </w:rPr>
        <w:t>et al.</w:t>
      </w:r>
      <w:r w:rsidR="00173D4A" w:rsidRPr="0055338C">
        <w:rPr>
          <w:rFonts w:ascii="Times New Roman" w:hAnsi="Times New Roman" w:cs="Times New Roman"/>
          <w:sz w:val="20"/>
          <w:szCs w:val="20"/>
        </w:rPr>
        <w:t xml:space="preserve"> 2014) along with small amount of moisture. However, the consumption and nutritional value of oilseeds are limited by antinutritional factors like phytates, condensed tannins, trypsin, and α-amylase inhibitors (Tanwar </w:t>
      </w:r>
      <w:r w:rsidR="00000AAA" w:rsidRPr="0055338C">
        <w:rPr>
          <w:rFonts w:ascii="Times New Roman" w:hAnsi="Times New Roman" w:cs="Times New Roman"/>
          <w:i/>
          <w:iCs/>
          <w:sz w:val="20"/>
          <w:szCs w:val="20"/>
        </w:rPr>
        <w:t>et al.</w:t>
      </w:r>
      <w:r w:rsidR="00173D4A" w:rsidRPr="0055338C">
        <w:rPr>
          <w:rFonts w:ascii="Times New Roman" w:hAnsi="Times New Roman" w:cs="Times New Roman"/>
          <w:sz w:val="20"/>
          <w:szCs w:val="20"/>
        </w:rPr>
        <w:t xml:space="preserve"> 2019).</w:t>
      </w:r>
    </w:p>
    <w:p w14:paraId="34F7E31E" w14:textId="1B28DA91" w:rsidR="007648FB" w:rsidRPr="0055338C" w:rsidRDefault="007648FB" w:rsidP="005E0348">
      <w:pPr>
        <w:spacing w:line="360" w:lineRule="auto"/>
        <w:ind w:firstLine="720"/>
        <w:jc w:val="both"/>
        <w:rPr>
          <w:rFonts w:ascii="Times New Roman" w:hAnsi="Times New Roman" w:cs="Times New Roman"/>
          <w:sz w:val="20"/>
          <w:szCs w:val="20"/>
        </w:rPr>
      </w:pPr>
      <w:r w:rsidRPr="0055338C">
        <w:rPr>
          <w:rFonts w:ascii="Times New Roman" w:hAnsi="Times New Roman" w:cs="Times New Roman"/>
          <w:i/>
          <w:iCs/>
          <w:sz w:val="20"/>
          <w:szCs w:val="20"/>
        </w:rPr>
        <w:t xml:space="preserve">Aspergillus flavus, Aspergillus </w:t>
      </w:r>
      <w:proofErr w:type="spellStart"/>
      <w:r w:rsidRPr="0055338C">
        <w:rPr>
          <w:rFonts w:ascii="Times New Roman" w:hAnsi="Times New Roman" w:cs="Times New Roman"/>
          <w:i/>
          <w:iCs/>
          <w:sz w:val="20"/>
          <w:szCs w:val="20"/>
        </w:rPr>
        <w:t>niger</w:t>
      </w:r>
      <w:proofErr w:type="spellEnd"/>
      <w:r w:rsidRPr="0055338C">
        <w:rPr>
          <w:rFonts w:ascii="Times New Roman" w:hAnsi="Times New Roman" w:cs="Times New Roman"/>
          <w:i/>
          <w:iCs/>
          <w:sz w:val="20"/>
          <w:szCs w:val="20"/>
        </w:rPr>
        <w:t xml:space="preserve">, </w:t>
      </w:r>
      <w:proofErr w:type="spellStart"/>
      <w:r w:rsidRPr="0055338C">
        <w:rPr>
          <w:rFonts w:ascii="Times New Roman" w:hAnsi="Times New Roman" w:cs="Times New Roman"/>
          <w:i/>
          <w:iCs/>
          <w:sz w:val="20"/>
          <w:szCs w:val="20"/>
        </w:rPr>
        <w:t>Macrophomina</w:t>
      </w:r>
      <w:proofErr w:type="spellEnd"/>
      <w:r w:rsidRPr="0055338C">
        <w:rPr>
          <w:rFonts w:ascii="Times New Roman" w:hAnsi="Times New Roman" w:cs="Times New Roman"/>
          <w:i/>
          <w:iCs/>
          <w:sz w:val="20"/>
          <w:szCs w:val="20"/>
        </w:rPr>
        <w:t xml:space="preserve"> </w:t>
      </w:r>
      <w:proofErr w:type="spellStart"/>
      <w:r w:rsidRPr="0055338C">
        <w:rPr>
          <w:rFonts w:ascii="Times New Roman" w:hAnsi="Times New Roman" w:cs="Times New Roman"/>
          <w:i/>
          <w:iCs/>
          <w:sz w:val="20"/>
          <w:szCs w:val="20"/>
        </w:rPr>
        <w:t>phaseolina</w:t>
      </w:r>
      <w:proofErr w:type="spellEnd"/>
      <w:r w:rsidRPr="0055338C">
        <w:rPr>
          <w:rFonts w:ascii="Times New Roman" w:hAnsi="Times New Roman" w:cs="Times New Roman"/>
          <w:i/>
          <w:iCs/>
          <w:sz w:val="20"/>
          <w:szCs w:val="20"/>
        </w:rPr>
        <w:t xml:space="preserve">, </w:t>
      </w:r>
      <w:proofErr w:type="spellStart"/>
      <w:r w:rsidRPr="0055338C">
        <w:rPr>
          <w:rFonts w:ascii="Times New Roman" w:hAnsi="Times New Roman" w:cs="Times New Roman"/>
          <w:i/>
          <w:iCs/>
          <w:sz w:val="20"/>
          <w:szCs w:val="20"/>
        </w:rPr>
        <w:t>Rhizoctonia</w:t>
      </w:r>
      <w:proofErr w:type="spellEnd"/>
      <w:r w:rsidRPr="0055338C">
        <w:rPr>
          <w:rFonts w:ascii="Times New Roman" w:hAnsi="Times New Roman" w:cs="Times New Roman"/>
          <w:i/>
          <w:iCs/>
          <w:sz w:val="20"/>
          <w:szCs w:val="20"/>
        </w:rPr>
        <w:t xml:space="preserve"> </w:t>
      </w:r>
      <w:proofErr w:type="spellStart"/>
      <w:r w:rsidRPr="0055338C">
        <w:rPr>
          <w:rFonts w:ascii="Times New Roman" w:hAnsi="Times New Roman" w:cs="Times New Roman"/>
          <w:i/>
          <w:iCs/>
          <w:sz w:val="20"/>
          <w:szCs w:val="20"/>
        </w:rPr>
        <w:t>solani</w:t>
      </w:r>
      <w:proofErr w:type="spellEnd"/>
      <w:r w:rsidRPr="0055338C">
        <w:rPr>
          <w:rFonts w:ascii="Times New Roman" w:hAnsi="Times New Roman" w:cs="Times New Roman"/>
          <w:i/>
          <w:iCs/>
          <w:sz w:val="20"/>
          <w:szCs w:val="20"/>
        </w:rPr>
        <w:t xml:space="preserve">, Fusarium </w:t>
      </w:r>
      <w:proofErr w:type="spellStart"/>
      <w:r w:rsidRPr="0055338C">
        <w:rPr>
          <w:rFonts w:ascii="Times New Roman" w:hAnsi="Times New Roman" w:cs="Times New Roman"/>
          <w:i/>
          <w:iCs/>
          <w:sz w:val="20"/>
          <w:szCs w:val="20"/>
        </w:rPr>
        <w:t>oxysporum</w:t>
      </w:r>
      <w:proofErr w:type="spellEnd"/>
      <w:r w:rsidRPr="0055338C">
        <w:rPr>
          <w:rFonts w:ascii="Times New Roman" w:hAnsi="Times New Roman" w:cs="Times New Roman"/>
          <w:sz w:val="20"/>
          <w:szCs w:val="20"/>
        </w:rPr>
        <w:t xml:space="preserve">, and </w:t>
      </w:r>
      <w:r w:rsidRPr="0055338C">
        <w:rPr>
          <w:rFonts w:ascii="Times New Roman" w:hAnsi="Times New Roman" w:cs="Times New Roman"/>
          <w:i/>
          <w:iCs/>
          <w:sz w:val="20"/>
          <w:szCs w:val="20"/>
        </w:rPr>
        <w:t xml:space="preserve">F. </w:t>
      </w:r>
      <w:proofErr w:type="spellStart"/>
      <w:r w:rsidRPr="0055338C">
        <w:rPr>
          <w:rFonts w:ascii="Times New Roman" w:hAnsi="Times New Roman" w:cs="Times New Roman"/>
          <w:i/>
          <w:iCs/>
          <w:sz w:val="20"/>
          <w:szCs w:val="20"/>
        </w:rPr>
        <w:t>solani</w:t>
      </w:r>
      <w:proofErr w:type="spellEnd"/>
      <w:r w:rsidRPr="0055338C">
        <w:rPr>
          <w:rFonts w:ascii="Times New Roman" w:hAnsi="Times New Roman" w:cs="Times New Roman"/>
          <w:sz w:val="20"/>
          <w:szCs w:val="20"/>
        </w:rPr>
        <w:t xml:space="preserve"> are among the several species of seed-borne fungi known to be present in groundnut </w:t>
      </w:r>
      <w:r w:rsidRPr="0055338C">
        <w:rPr>
          <w:rFonts w:ascii="Times New Roman" w:hAnsi="Times New Roman" w:cs="Times New Roman"/>
          <w:sz w:val="20"/>
          <w:szCs w:val="20"/>
        </w:rPr>
        <w:lastRenderedPageBreak/>
        <w:t xml:space="preserve">seeds. The majority of these fungi were found in the seed coat, which was heavily infected, followed by the cotyledon and axis s (Rasheed </w:t>
      </w:r>
      <w:r w:rsidR="00000AAA" w:rsidRPr="0055338C">
        <w:rPr>
          <w:rFonts w:ascii="Times New Roman" w:hAnsi="Times New Roman" w:cs="Times New Roman"/>
          <w:i/>
          <w:iCs/>
          <w:sz w:val="20"/>
          <w:szCs w:val="20"/>
        </w:rPr>
        <w:t>et al.</w:t>
      </w:r>
      <w:r w:rsidRPr="0055338C">
        <w:rPr>
          <w:rFonts w:ascii="Times New Roman" w:hAnsi="Times New Roman" w:cs="Times New Roman"/>
          <w:sz w:val="20"/>
          <w:szCs w:val="20"/>
        </w:rPr>
        <w:t xml:space="preserve">, 2004). Species of </w:t>
      </w:r>
      <w:r w:rsidRPr="0055338C">
        <w:rPr>
          <w:rFonts w:ascii="Times New Roman" w:hAnsi="Times New Roman" w:cs="Times New Roman"/>
          <w:i/>
          <w:iCs/>
          <w:sz w:val="20"/>
          <w:szCs w:val="20"/>
        </w:rPr>
        <w:t>Aspergillus, Penicillium, Fusarium, Rhizopus</w:t>
      </w:r>
      <w:r w:rsidRPr="0055338C">
        <w:rPr>
          <w:rFonts w:ascii="Times New Roman" w:hAnsi="Times New Roman" w:cs="Times New Roman"/>
          <w:sz w:val="20"/>
          <w:szCs w:val="20"/>
        </w:rPr>
        <w:t xml:space="preserve"> and </w:t>
      </w:r>
      <w:r w:rsidRPr="0055338C">
        <w:rPr>
          <w:rFonts w:ascii="Times New Roman" w:hAnsi="Times New Roman" w:cs="Times New Roman"/>
          <w:i/>
          <w:iCs/>
          <w:sz w:val="20"/>
          <w:szCs w:val="20"/>
        </w:rPr>
        <w:t>Alternaria</w:t>
      </w:r>
      <w:r w:rsidRPr="0055338C">
        <w:rPr>
          <w:rFonts w:ascii="Times New Roman" w:hAnsi="Times New Roman" w:cs="Times New Roman"/>
          <w:sz w:val="20"/>
          <w:szCs w:val="20"/>
        </w:rPr>
        <w:t xml:space="preserve"> are commonly occurring post-harvest </w:t>
      </w:r>
      <w:proofErr w:type="spellStart"/>
      <w:r w:rsidRPr="0055338C">
        <w:rPr>
          <w:rFonts w:ascii="Times New Roman" w:hAnsi="Times New Roman" w:cs="Times New Roman"/>
          <w:sz w:val="20"/>
          <w:szCs w:val="20"/>
        </w:rPr>
        <w:t>moulds</w:t>
      </w:r>
      <w:proofErr w:type="spellEnd"/>
      <w:r w:rsidRPr="0055338C">
        <w:rPr>
          <w:rFonts w:ascii="Times New Roman" w:hAnsi="Times New Roman" w:cs="Times New Roman"/>
          <w:sz w:val="20"/>
          <w:szCs w:val="20"/>
        </w:rPr>
        <w:t xml:space="preserve"> in storage conditions (Chavan, 2011). </w:t>
      </w:r>
      <w:r w:rsidR="00173D4A" w:rsidRPr="0055338C">
        <w:rPr>
          <w:rFonts w:ascii="Times New Roman" w:hAnsi="Times New Roman" w:cs="Times New Roman"/>
          <w:sz w:val="20"/>
          <w:szCs w:val="20"/>
        </w:rPr>
        <w:t xml:space="preserve">In groundnut post-harvest degradation is primarily caused by the growth of mold, particularly by </w:t>
      </w:r>
      <w:r w:rsidR="00173D4A" w:rsidRPr="0055338C">
        <w:rPr>
          <w:rFonts w:ascii="Times New Roman" w:hAnsi="Times New Roman" w:cs="Times New Roman"/>
          <w:i/>
          <w:iCs/>
          <w:sz w:val="20"/>
          <w:szCs w:val="20"/>
        </w:rPr>
        <w:t>Aspergillus</w:t>
      </w:r>
      <w:r w:rsidR="00173D4A" w:rsidRPr="0055338C">
        <w:rPr>
          <w:rFonts w:ascii="Times New Roman" w:hAnsi="Times New Roman" w:cs="Times New Roman"/>
          <w:sz w:val="20"/>
          <w:szCs w:val="20"/>
        </w:rPr>
        <w:t xml:space="preserve"> section </w:t>
      </w:r>
      <w:proofErr w:type="spellStart"/>
      <w:r w:rsidR="00173D4A" w:rsidRPr="0055338C">
        <w:rPr>
          <w:rFonts w:ascii="Times New Roman" w:hAnsi="Times New Roman" w:cs="Times New Roman"/>
          <w:sz w:val="20"/>
          <w:szCs w:val="20"/>
        </w:rPr>
        <w:t>Flavi</w:t>
      </w:r>
      <w:proofErr w:type="spellEnd"/>
      <w:r w:rsidR="00173D4A" w:rsidRPr="0055338C">
        <w:rPr>
          <w:rFonts w:ascii="Times New Roman" w:hAnsi="Times New Roman" w:cs="Times New Roman"/>
          <w:sz w:val="20"/>
          <w:szCs w:val="20"/>
        </w:rPr>
        <w:t xml:space="preserve"> group of fungus. </w:t>
      </w:r>
      <w:r w:rsidR="00173D4A" w:rsidRPr="0055338C">
        <w:rPr>
          <w:rFonts w:ascii="Times New Roman" w:hAnsi="Times New Roman" w:cs="Times New Roman"/>
          <w:i/>
          <w:iCs/>
          <w:sz w:val="20"/>
          <w:szCs w:val="20"/>
        </w:rPr>
        <w:t>Aspergillus flavus</w:t>
      </w:r>
      <w:r w:rsidR="00173D4A" w:rsidRPr="0055338C">
        <w:rPr>
          <w:rFonts w:ascii="Times New Roman" w:hAnsi="Times New Roman" w:cs="Times New Roman"/>
          <w:sz w:val="20"/>
          <w:szCs w:val="20"/>
        </w:rPr>
        <w:t xml:space="preserve">, </w:t>
      </w:r>
      <w:r w:rsidR="00173D4A" w:rsidRPr="0055338C">
        <w:rPr>
          <w:rFonts w:ascii="Times New Roman" w:hAnsi="Times New Roman" w:cs="Times New Roman"/>
          <w:i/>
          <w:iCs/>
          <w:sz w:val="20"/>
          <w:szCs w:val="20"/>
        </w:rPr>
        <w:t>Aspergillus parasiticus</w:t>
      </w:r>
      <w:r w:rsidR="00173D4A" w:rsidRPr="0055338C">
        <w:rPr>
          <w:rFonts w:ascii="Times New Roman" w:hAnsi="Times New Roman" w:cs="Times New Roman"/>
          <w:sz w:val="20"/>
          <w:szCs w:val="20"/>
        </w:rPr>
        <w:t xml:space="preserve"> and other members of this genus create aflatoxins, which are secondary metabolites that have immunosuppressive, teratogenic, estrogenic, and carcinogenic properties (Klich </w:t>
      </w:r>
      <w:r w:rsidR="00000AAA" w:rsidRPr="0055338C">
        <w:rPr>
          <w:rFonts w:ascii="Times New Roman" w:hAnsi="Times New Roman" w:cs="Times New Roman"/>
          <w:i/>
          <w:iCs/>
          <w:sz w:val="20"/>
          <w:szCs w:val="20"/>
        </w:rPr>
        <w:t>et al.</w:t>
      </w:r>
      <w:r w:rsidR="00173D4A" w:rsidRPr="0055338C">
        <w:rPr>
          <w:rFonts w:ascii="Times New Roman" w:hAnsi="Times New Roman" w:cs="Times New Roman"/>
          <w:sz w:val="20"/>
          <w:szCs w:val="20"/>
        </w:rPr>
        <w:t>, 2009).</w:t>
      </w:r>
      <w:r w:rsidR="00E34255" w:rsidRPr="0055338C">
        <w:rPr>
          <w:rFonts w:ascii="Times New Roman" w:hAnsi="Times New Roman" w:cs="Times New Roman"/>
          <w:sz w:val="20"/>
          <w:szCs w:val="20"/>
        </w:rPr>
        <w:t xml:space="preserve"> </w:t>
      </w:r>
      <w:r w:rsidR="00030DE7" w:rsidRPr="0055338C">
        <w:rPr>
          <w:rFonts w:ascii="Times New Roman" w:hAnsi="Times New Roman" w:cs="Times New Roman"/>
          <w:i/>
          <w:iCs/>
          <w:sz w:val="20"/>
          <w:szCs w:val="20"/>
        </w:rPr>
        <w:t>A. flavus</w:t>
      </w:r>
      <w:r w:rsidR="00030DE7" w:rsidRPr="0055338C">
        <w:rPr>
          <w:rFonts w:ascii="Times New Roman" w:hAnsi="Times New Roman" w:cs="Times New Roman"/>
          <w:sz w:val="20"/>
          <w:szCs w:val="20"/>
        </w:rPr>
        <w:t xml:space="preserve"> is mostly to blame for the decline in groundnut seed quality, rendering the commodity unfit for sale or ingestion. </w:t>
      </w:r>
      <w:r w:rsidR="00030DE7" w:rsidRPr="0055338C">
        <w:rPr>
          <w:rFonts w:ascii="Times New Roman" w:hAnsi="Times New Roman" w:cs="Times New Roman"/>
          <w:i/>
          <w:iCs/>
          <w:sz w:val="20"/>
          <w:szCs w:val="20"/>
        </w:rPr>
        <w:t>A. flavus</w:t>
      </w:r>
      <w:r w:rsidR="00030DE7" w:rsidRPr="0055338C">
        <w:rPr>
          <w:rFonts w:ascii="Times New Roman" w:hAnsi="Times New Roman" w:cs="Times New Roman"/>
          <w:sz w:val="20"/>
          <w:szCs w:val="20"/>
        </w:rPr>
        <w:t xml:space="preserve"> is the pathogen responsible for </w:t>
      </w:r>
      <w:proofErr w:type="spellStart"/>
      <w:r w:rsidR="00030DE7" w:rsidRPr="0055338C">
        <w:rPr>
          <w:rFonts w:ascii="Times New Roman" w:hAnsi="Times New Roman" w:cs="Times New Roman"/>
          <w:sz w:val="20"/>
          <w:szCs w:val="20"/>
        </w:rPr>
        <w:t>aflar</w:t>
      </w:r>
      <w:r w:rsidR="006B3930" w:rsidRPr="0055338C">
        <w:rPr>
          <w:rFonts w:ascii="Times New Roman" w:hAnsi="Times New Roman" w:cs="Times New Roman"/>
          <w:sz w:val="20"/>
          <w:szCs w:val="20"/>
        </w:rPr>
        <w:t>o</w:t>
      </w:r>
      <w:r w:rsidR="00030DE7" w:rsidRPr="0055338C">
        <w:rPr>
          <w:rFonts w:ascii="Times New Roman" w:hAnsi="Times New Roman" w:cs="Times New Roman"/>
          <w:sz w:val="20"/>
          <w:szCs w:val="20"/>
        </w:rPr>
        <w:t>ot</w:t>
      </w:r>
      <w:proofErr w:type="spellEnd"/>
      <w:r w:rsidR="00030DE7" w:rsidRPr="0055338C">
        <w:rPr>
          <w:rFonts w:ascii="Times New Roman" w:hAnsi="Times New Roman" w:cs="Times New Roman"/>
          <w:sz w:val="20"/>
          <w:szCs w:val="20"/>
        </w:rPr>
        <w:t xml:space="preserve"> infections and seed and seedling degradation in groundnuts. Contamination of groundnut kernels with aflatoxin poses a serious risk to human health, the health of livestock, and global trade. </w:t>
      </w:r>
      <w:r w:rsidR="00BD6ED3" w:rsidRPr="0055338C">
        <w:rPr>
          <w:rFonts w:ascii="Times New Roman" w:hAnsi="Times New Roman" w:cs="Times New Roman"/>
          <w:sz w:val="20"/>
          <w:szCs w:val="20"/>
          <w:shd w:val="clear" w:color="auto" w:fill="FFFFFF"/>
        </w:rPr>
        <w:t xml:space="preserve">The weather conditions during the grain filling period mainly affect the </w:t>
      </w:r>
      <w:proofErr w:type="spellStart"/>
      <w:r w:rsidR="00701575" w:rsidRPr="0055338C">
        <w:rPr>
          <w:rFonts w:ascii="Times New Roman" w:hAnsi="Times New Roman" w:cs="Times New Roman"/>
          <w:sz w:val="20"/>
          <w:szCs w:val="20"/>
          <w:shd w:val="clear" w:color="auto" w:fill="FFFFFF"/>
        </w:rPr>
        <w:t>Afla</w:t>
      </w:r>
      <w:proofErr w:type="spellEnd"/>
      <w:r w:rsidR="00BD6ED3" w:rsidRPr="0055338C">
        <w:rPr>
          <w:rFonts w:ascii="Times New Roman" w:hAnsi="Times New Roman" w:cs="Times New Roman"/>
          <w:sz w:val="20"/>
          <w:szCs w:val="20"/>
          <w:shd w:val="clear" w:color="auto" w:fill="FFFFFF"/>
        </w:rPr>
        <w:t xml:space="preserve"> toxin contamination, </w:t>
      </w:r>
      <w:r w:rsidR="00BD6ED3" w:rsidRPr="0055338C">
        <w:rPr>
          <w:rFonts w:ascii="Times New Roman" w:hAnsi="Times New Roman" w:cs="Times New Roman"/>
          <w:i/>
          <w:iCs/>
          <w:sz w:val="20"/>
          <w:szCs w:val="20"/>
          <w:shd w:val="clear" w:color="auto" w:fill="FFFFFF"/>
        </w:rPr>
        <w:t>Aspergillus</w:t>
      </w:r>
      <w:r w:rsidR="00BD6ED3" w:rsidRPr="0055338C">
        <w:rPr>
          <w:rFonts w:ascii="Times New Roman" w:hAnsi="Times New Roman" w:cs="Times New Roman"/>
          <w:sz w:val="20"/>
          <w:szCs w:val="20"/>
          <w:shd w:val="clear" w:color="auto" w:fill="FFFFFF"/>
        </w:rPr>
        <w:t xml:space="preserve"> contamination is more likely to occur less in adequate rainfall and irrigation but under deficient conditions the infection is most likely high leading to high toxin accumulation in pods (Pitt </w:t>
      </w:r>
      <w:r w:rsidR="00000AAA" w:rsidRPr="0055338C">
        <w:rPr>
          <w:rFonts w:ascii="Times New Roman" w:hAnsi="Times New Roman" w:cs="Times New Roman"/>
          <w:i/>
          <w:iCs/>
          <w:sz w:val="20"/>
          <w:szCs w:val="20"/>
          <w:shd w:val="clear" w:color="auto" w:fill="FFFFFF"/>
        </w:rPr>
        <w:t>et al.</w:t>
      </w:r>
      <w:r w:rsidR="00BD6ED3" w:rsidRPr="0055338C">
        <w:rPr>
          <w:rFonts w:ascii="Times New Roman" w:hAnsi="Times New Roman" w:cs="Times New Roman"/>
          <w:i/>
          <w:iCs/>
          <w:sz w:val="20"/>
          <w:szCs w:val="20"/>
          <w:shd w:val="clear" w:color="auto" w:fill="FFFFFF"/>
        </w:rPr>
        <w:t>,</w:t>
      </w:r>
      <w:r w:rsidR="00BD6ED3" w:rsidRPr="0055338C">
        <w:rPr>
          <w:rFonts w:ascii="Times New Roman" w:hAnsi="Times New Roman" w:cs="Times New Roman"/>
          <w:sz w:val="20"/>
          <w:szCs w:val="20"/>
          <w:shd w:val="clear" w:color="auto" w:fill="FFFFFF"/>
        </w:rPr>
        <w:t xml:space="preserve"> 2013).</w:t>
      </w:r>
    </w:p>
    <w:p w14:paraId="718A3C0A" w14:textId="2756711D" w:rsidR="00284575" w:rsidRPr="0055338C" w:rsidRDefault="007648FB" w:rsidP="005E0348">
      <w:pPr>
        <w:spacing w:line="360" w:lineRule="auto"/>
        <w:ind w:firstLine="720"/>
        <w:jc w:val="both"/>
        <w:rPr>
          <w:rFonts w:ascii="Times New Roman" w:hAnsi="Times New Roman" w:cs="Times New Roman"/>
          <w:sz w:val="20"/>
          <w:szCs w:val="20"/>
          <w:shd w:val="clear" w:color="auto" w:fill="FFFFFF"/>
        </w:rPr>
      </w:pPr>
      <w:r w:rsidRPr="0055338C">
        <w:rPr>
          <w:rFonts w:ascii="Times New Roman" w:hAnsi="Times New Roman" w:cs="Times New Roman"/>
          <w:sz w:val="20"/>
          <w:szCs w:val="20"/>
          <w:shd w:val="clear" w:color="auto" w:fill="FFFFFF"/>
        </w:rPr>
        <w:t xml:space="preserve">The groundnut pods develop below soil which is the main source of inoculum leading the infection. </w:t>
      </w:r>
      <w:r w:rsidR="00030DE7" w:rsidRPr="0055338C">
        <w:rPr>
          <w:rFonts w:ascii="Times New Roman" w:hAnsi="Times New Roman" w:cs="Times New Roman"/>
          <w:sz w:val="20"/>
          <w:szCs w:val="20"/>
          <w:shd w:val="clear" w:color="auto" w:fill="FFFFFF"/>
        </w:rPr>
        <w:t xml:space="preserve">The primary inoculum of </w:t>
      </w:r>
      <w:r w:rsidR="00030DE7" w:rsidRPr="0055338C">
        <w:rPr>
          <w:rFonts w:ascii="Times New Roman" w:hAnsi="Times New Roman" w:cs="Times New Roman"/>
          <w:i/>
          <w:iCs/>
          <w:sz w:val="20"/>
          <w:szCs w:val="20"/>
          <w:shd w:val="clear" w:color="auto" w:fill="FFFFFF"/>
        </w:rPr>
        <w:t>A. flavus</w:t>
      </w:r>
      <w:r w:rsidR="00030DE7" w:rsidRPr="0055338C">
        <w:rPr>
          <w:rFonts w:ascii="Times New Roman" w:hAnsi="Times New Roman" w:cs="Times New Roman"/>
          <w:sz w:val="20"/>
          <w:szCs w:val="20"/>
          <w:shd w:val="clear" w:color="auto" w:fill="FFFFFF"/>
        </w:rPr>
        <w:t xml:space="preserve"> and </w:t>
      </w:r>
      <w:r w:rsidR="00030DE7" w:rsidRPr="0055338C">
        <w:rPr>
          <w:rFonts w:ascii="Times New Roman" w:hAnsi="Times New Roman" w:cs="Times New Roman"/>
          <w:i/>
          <w:iCs/>
          <w:sz w:val="20"/>
          <w:szCs w:val="20"/>
          <w:shd w:val="clear" w:color="auto" w:fill="FFFFFF"/>
        </w:rPr>
        <w:t>A. parasiticus</w:t>
      </w:r>
      <w:r w:rsidR="00030DE7" w:rsidRPr="0055338C">
        <w:rPr>
          <w:rFonts w:ascii="Times New Roman" w:hAnsi="Times New Roman" w:cs="Times New Roman"/>
          <w:sz w:val="20"/>
          <w:szCs w:val="20"/>
          <w:shd w:val="clear" w:color="auto" w:fill="FFFFFF"/>
        </w:rPr>
        <w:t xml:space="preserve"> is stored in the soil. Peanut pods are in direct touch with soil populations of aflatoxigenic fungus (Horn &amp; Pitt, 1997). </w:t>
      </w:r>
      <w:r w:rsidR="00284575" w:rsidRPr="0055338C">
        <w:rPr>
          <w:rFonts w:ascii="Times New Roman" w:hAnsi="Times New Roman" w:cs="Times New Roman"/>
          <w:sz w:val="20"/>
          <w:szCs w:val="20"/>
          <w:shd w:val="clear" w:color="auto" w:fill="FFFFFF"/>
        </w:rPr>
        <w:t>Toxigenic strains can be divided into S and L types based on their phenotyping. While L strains produce huge sclerotia but fewer aflatoxins, S strains produce high quantities of aflatoxins and numerous sclerotia (average diameter &lt; 400 µm)</w:t>
      </w:r>
      <w:r w:rsidR="005F5B15" w:rsidRPr="0055338C">
        <w:rPr>
          <w:rFonts w:ascii="Times New Roman" w:hAnsi="Times New Roman" w:cs="Times New Roman"/>
          <w:sz w:val="20"/>
          <w:szCs w:val="20"/>
          <w:shd w:val="clear" w:color="auto" w:fill="FFFFFF"/>
        </w:rPr>
        <w:t xml:space="preserve"> (Cotty, 1989)</w:t>
      </w:r>
      <w:r w:rsidR="00284575" w:rsidRPr="0055338C">
        <w:rPr>
          <w:rFonts w:ascii="Times New Roman" w:hAnsi="Times New Roman" w:cs="Times New Roman"/>
          <w:sz w:val="20"/>
          <w:szCs w:val="20"/>
          <w:shd w:val="clear" w:color="auto" w:fill="FFFFFF"/>
        </w:rPr>
        <w:t xml:space="preserve">. </w:t>
      </w:r>
      <w:r w:rsidR="005F5B15" w:rsidRPr="0055338C">
        <w:rPr>
          <w:rFonts w:ascii="Times New Roman" w:hAnsi="Times New Roman" w:cs="Times New Roman"/>
          <w:sz w:val="20"/>
          <w:szCs w:val="20"/>
          <w:shd w:val="clear" w:color="auto" w:fill="FFFFFF"/>
        </w:rPr>
        <w:t xml:space="preserve">Based on their relative mobility on silica gel and fluorescence emission, aflatoxins are classified under AFB1, AFB2, AFG1 and AFG2, which correspond to the </w:t>
      </w:r>
      <w:proofErr w:type="spellStart"/>
      <w:r w:rsidR="005F5B15" w:rsidRPr="0055338C">
        <w:rPr>
          <w:rFonts w:ascii="Times New Roman" w:hAnsi="Times New Roman" w:cs="Times New Roman"/>
          <w:sz w:val="20"/>
          <w:szCs w:val="20"/>
          <w:shd w:val="clear" w:color="auto" w:fill="FFFFFF"/>
        </w:rPr>
        <w:t>difuranocoumarins</w:t>
      </w:r>
      <w:proofErr w:type="spellEnd"/>
      <w:r w:rsidR="005F5B15" w:rsidRPr="0055338C">
        <w:rPr>
          <w:rFonts w:ascii="Times New Roman" w:hAnsi="Times New Roman" w:cs="Times New Roman"/>
          <w:sz w:val="20"/>
          <w:szCs w:val="20"/>
          <w:shd w:val="clear" w:color="auto" w:fill="FFFFFF"/>
        </w:rPr>
        <w:t xml:space="preserve"> family of chemicals. AFB1, which is generated by both </w:t>
      </w:r>
      <w:r w:rsidR="005F5B15" w:rsidRPr="0055338C">
        <w:rPr>
          <w:rFonts w:ascii="Times New Roman" w:hAnsi="Times New Roman" w:cs="Times New Roman"/>
          <w:i/>
          <w:iCs/>
          <w:sz w:val="20"/>
          <w:szCs w:val="20"/>
          <w:shd w:val="clear" w:color="auto" w:fill="FFFFFF"/>
        </w:rPr>
        <w:t xml:space="preserve">A. flavus </w:t>
      </w:r>
      <w:r w:rsidR="005F5B15" w:rsidRPr="0055338C">
        <w:rPr>
          <w:rFonts w:ascii="Times New Roman" w:hAnsi="Times New Roman" w:cs="Times New Roman"/>
          <w:sz w:val="20"/>
          <w:szCs w:val="20"/>
          <w:shd w:val="clear" w:color="auto" w:fill="FFFFFF"/>
        </w:rPr>
        <w:t xml:space="preserve">and </w:t>
      </w:r>
      <w:r w:rsidR="005F5B15" w:rsidRPr="0055338C">
        <w:rPr>
          <w:rFonts w:ascii="Times New Roman" w:hAnsi="Times New Roman" w:cs="Times New Roman"/>
          <w:i/>
          <w:iCs/>
          <w:sz w:val="20"/>
          <w:szCs w:val="20"/>
          <w:shd w:val="clear" w:color="auto" w:fill="FFFFFF"/>
        </w:rPr>
        <w:t>A. parasiticus</w:t>
      </w:r>
      <w:r w:rsidR="005F5B15" w:rsidRPr="0055338C">
        <w:rPr>
          <w:rFonts w:ascii="Times New Roman" w:hAnsi="Times New Roman" w:cs="Times New Roman"/>
          <w:sz w:val="20"/>
          <w:szCs w:val="20"/>
          <w:shd w:val="clear" w:color="auto" w:fill="FFFFFF"/>
        </w:rPr>
        <w:t xml:space="preserve">, is the most poisonous of them. The sole producer of AFG1 and AFG2 is </w:t>
      </w:r>
      <w:r w:rsidR="005F5B15" w:rsidRPr="0055338C">
        <w:rPr>
          <w:rFonts w:ascii="Times New Roman" w:hAnsi="Times New Roman" w:cs="Times New Roman"/>
          <w:i/>
          <w:iCs/>
          <w:sz w:val="20"/>
          <w:szCs w:val="20"/>
          <w:shd w:val="clear" w:color="auto" w:fill="FFFFFF"/>
        </w:rPr>
        <w:t>A. parasiticus.</w:t>
      </w:r>
      <w:r w:rsidR="005F5B15" w:rsidRPr="0055338C">
        <w:rPr>
          <w:rFonts w:ascii="Times New Roman" w:hAnsi="Times New Roman" w:cs="Times New Roman"/>
          <w:sz w:val="20"/>
          <w:szCs w:val="20"/>
          <w:shd w:val="clear" w:color="auto" w:fill="FFFFFF"/>
        </w:rPr>
        <w:t xml:space="preserve"> Whereas </w:t>
      </w:r>
      <w:r w:rsidR="005F5B15" w:rsidRPr="0055338C">
        <w:rPr>
          <w:rFonts w:ascii="Times New Roman" w:hAnsi="Times New Roman" w:cs="Times New Roman"/>
          <w:i/>
          <w:iCs/>
          <w:sz w:val="20"/>
          <w:szCs w:val="20"/>
          <w:shd w:val="clear" w:color="auto" w:fill="FFFFFF"/>
        </w:rPr>
        <w:t>A. parasiticus</w:t>
      </w:r>
      <w:r w:rsidR="005F5B15" w:rsidRPr="0055338C">
        <w:rPr>
          <w:rFonts w:ascii="Times New Roman" w:hAnsi="Times New Roman" w:cs="Times New Roman"/>
          <w:sz w:val="20"/>
          <w:szCs w:val="20"/>
          <w:shd w:val="clear" w:color="auto" w:fill="FFFFFF"/>
        </w:rPr>
        <w:t xml:space="preserve"> infections are more common in the Americas, </w:t>
      </w:r>
      <w:r w:rsidR="005F5B15" w:rsidRPr="0055338C">
        <w:rPr>
          <w:rFonts w:ascii="Times New Roman" w:hAnsi="Times New Roman" w:cs="Times New Roman"/>
          <w:i/>
          <w:iCs/>
          <w:sz w:val="20"/>
          <w:szCs w:val="20"/>
          <w:shd w:val="clear" w:color="auto" w:fill="FFFFFF"/>
        </w:rPr>
        <w:t>A. flavus</w:t>
      </w:r>
      <w:r w:rsidR="005F5B15" w:rsidRPr="0055338C">
        <w:rPr>
          <w:rFonts w:ascii="Times New Roman" w:hAnsi="Times New Roman" w:cs="Times New Roman"/>
          <w:sz w:val="20"/>
          <w:szCs w:val="20"/>
          <w:shd w:val="clear" w:color="auto" w:fill="FFFFFF"/>
        </w:rPr>
        <w:t xml:space="preserve"> infections are more common in Asia and Africa (</w:t>
      </w:r>
      <w:r w:rsidR="005F5B15" w:rsidRPr="0055338C">
        <w:rPr>
          <w:rFonts w:ascii="Times New Roman" w:hAnsi="Times New Roman" w:cs="Times New Roman"/>
          <w:color w:val="222222"/>
          <w:sz w:val="20"/>
          <w:szCs w:val="20"/>
        </w:rPr>
        <w:t xml:space="preserve">Upadhyaya </w:t>
      </w:r>
      <w:r w:rsidR="00000AAA" w:rsidRPr="0055338C">
        <w:rPr>
          <w:rFonts w:ascii="Times New Roman" w:hAnsi="Times New Roman" w:cs="Times New Roman"/>
          <w:i/>
          <w:iCs/>
          <w:color w:val="222222"/>
          <w:sz w:val="20"/>
          <w:szCs w:val="20"/>
        </w:rPr>
        <w:t>et al.</w:t>
      </w:r>
      <w:r w:rsidR="005F5B15" w:rsidRPr="0055338C">
        <w:rPr>
          <w:rFonts w:ascii="Times New Roman" w:hAnsi="Times New Roman" w:cs="Times New Roman"/>
          <w:color w:val="222222"/>
          <w:sz w:val="20"/>
          <w:szCs w:val="20"/>
        </w:rPr>
        <w:t>, 2000</w:t>
      </w:r>
      <w:r w:rsidR="001843E5" w:rsidRPr="0055338C">
        <w:rPr>
          <w:rFonts w:ascii="Times New Roman" w:hAnsi="Times New Roman" w:cs="Times New Roman"/>
          <w:color w:val="222222"/>
          <w:sz w:val="20"/>
          <w:szCs w:val="20"/>
        </w:rPr>
        <w:t>).</w:t>
      </w:r>
    </w:p>
    <w:p w14:paraId="29C9952F" w14:textId="2F078A17" w:rsidR="00173D4A" w:rsidRPr="0055338C" w:rsidRDefault="00030DE7" w:rsidP="005E0348">
      <w:pPr>
        <w:spacing w:line="360" w:lineRule="auto"/>
        <w:ind w:firstLine="720"/>
        <w:jc w:val="both"/>
        <w:rPr>
          <w:rFonts w:ascii="Times New Roman" w:hAnsi="Times New Roman" w:cs="Times New Roman"/>
          <w:sz w:val="20"/>
          <w:szCs w:val="20"/>
          <w:shd w:val="clear" w:color="auto" w:fill="FFFFFF"/>
        </w:rPr>
      </w:pPr>
      <w:r w:rsidRPr="0055338C">
        <w:rPr>
          <w:rFonts w:ascii="Times New Roman" w:hAnsi="Times New Roman" w:cs="Times New Roman"/>
          <w:sz w:val="20"/>
          <w:szCs w:val="20"/>
          <w:shd w:val="clear" w:color="auto" w:fill="FFFFFF"/>
        </w:rPr>
        <w:t xml:space="preserve">These two fungi survive in soil as conidia or sclerotia and also as mycelium within the plant tissue. This sclerotia survives in soil in hard environment conditions and germinates to produce conidia or ascospores (Horn </w:t>
      </w:r>
      <w:r w:rsidR="00000AAA" w:rsidRPr="0055338C">
        <w:rPr>
          <w:rFonts w:ascii="Times New Roman" w:hAnsi="Times New Roman" w:cs="Times New Roman"/>
          <w:i/>
          <w:iCs/>
          <w:sz w:val="20"/>
          <w:szCs w:val="20"/>
          <w:shd w:val="clear" w:color="auto" w:fill="FFFFFF"/>
        </w:rPr>
        <w:t>et al.</w:t>
      </w:r>
      <w:r w:rsidRPr="0055338C">
        <w:rPr>
          <w:rFonts w:ascii="Times New Roman" w:hAnsi="Times New Roman" w:cs="Times New Roman"/>
          <w:i/>
          <w:iCs/>
          <w:sz w:val="20"/>
          <w:szCs w:val="20"/>
          <w:shd w:val="clear" w:color="auto" w:fill="FFFFFF"/>
        </w:rPr>
        <w:t>,</w:t>
      </w:r>
      <w:r w:rsidRPr="0055338C">
        <w:rPr>
          <w:rFonts w:ascii="Times New Roman" w:hAnsi="Times New Roman" w:cs="Times New Roman"/>
          <w:sz w:val="20"/>
          <w:szCs w:val="20"/>
          <w:shd w:val="clear" w:color="auto" w:fill="FFFFFF"/>
        </w:rPr>
        <w:t xml:space="preserve"> 2019). </w:t>
      </w:r>
      <w:r w:rsidR="00E34255" w:rsidRPr="0055338C">
        <w:rPr>
          <w:rFonts w:ascii="Times New Roman" w:hAnsi="Times New Roman" w:cs="Times New Roman"/>
          <w:sz w:val="20"/>
          <w:szCs w:val="20"/>
          <w:shd w:val="clear" w:color="auto" w:fill="FFFFFF"/>
        </w:rPr>
        <w:t>Contamination of groundnuts by these fungi occurs at both pre-and post-harvest stages, leading to aflatoxin contamination.</w:t>
      </w:r>
      <w:r w:rsidR="00FF2311" w:rsidRPr="0055338C">
        <w:rPr>
          <w:rFonts w:ascii="Times New Roman" w:hAnsi="Times New Roman" w:cs="Times New Roman"/>
          <w:sz w:val="20"/>
          <w:szCs w:val="20"/>
          <w:shd w:val="clear" w:color="auto" w:fill="FFFFFF"/>
        </w:rPr>
        <w:t xml:space="preserve"> </w:t>
      </w:r>
      <w:r w:rsidR="00B656A0" w:rsidRPr="0055338C">
        <w:rPr>
          <w:rFonts w:ascii="Times New Roman" w:hAnsi="Times New Roman" w:cs="Times New Roman"/>
          <w:sz w:val="20"/>
          <w:szCs w:val="20"/>
          <w:shd w:val="clear" w:color="auto" w:fill="FFFFFF"/>
        </w:rPr>
        <w:t>Since high aflatoxin levels are known to have serious negative effects on health, both the international community and many individual nations have imposed stringent restrictions on permissible aflatoxin levels, which are typically 10–20 parts per billion (ppb). In actuality, these limitations are frequently significantly surpassed, with detrimental impacts on health. High aflatoxin levels in humans weaken the immune system, which can lead to a variety of health issues, including cancer, HIV susceptibility, and stunted growth in young people (</w:t>
      </w:r>
      <w:r w:rsidR="00B656A0" w:rsidRPr="0055338C">
        <w:rPr>
          <w:rFonts w:ascii="Times New Roman" w:hAnsi="Times New Roman" w:cs="Times New Roman"/>
          <w:sz w:val="20"/>
          <w:szCs w:val="20"/>
        </w:rPr>
        <w:t>Villers, 2017)</w:t>
      </w:r>
      <w:r w:rsidR="00B656A0" w:rsidRPr="0055338C">
        <w:rPr>
          <w:rFonts w:ascii="Times New Roman" w:hAnsi="Times New Roman" w:cs="Times New Roman"/>
          <w:sz w:val="20"/>
          <w:szCs w:val="20"/>
          <w:shd w:val="clear" w:color="auto" w:fill="FFFFFF"/>
        </w:rPr>
        <w:t xml:space="preserve">. </w:t>
      </w:r>
      <w:r w:rsidRPr="0055338C">
        <w:rPr>
          <w:rFonts w:ascii="Times New Roman" w:hAnsi="Times New Roman" w:cs="Times New Roman"/>
          <w:sz w:val="20"/>
          <w:szCs w:val="20"/>
        </w:rPr>
        <w:t>It has been designated by the International Agency for Research on Cancer as a Class 1 human carcinogen (</w:t>
      </w:r>
      <w:r w:rsidR="009E1F95" w:rsidRPr="0055338C">
        <w:rPr>
          <w:rFonts w:ascii="Times New Roman" w:hAnsi="Times New Roman" w:cs="Times New Roman"/>
          <w:sz w:val="20"/>
          <w:szCs w:val="20"/>
        </w:rPr>
        <w:t>Annon.</w:t>
      </w:r>
      <w:r w:rsidRPr="0055338C">
        <w:rPr>
          <w:rFonts w:ascii="Times New Roman" w:hAnsi="Times New Roman" w:cs="Times New Roman"/>
          <w:sz w:val="20"/>
          <w:szCs w:val="20"/>
        </w:rPr>
        <w:t xml:space="preserve">, 2002). In plant system, </w:t>
      </w:r>
      <w:proofErr w:type="spellStart"/>
      <w:r w:rsidRPr="0055338C">
        <w:rPr>
          <w:rFonts w:ascii="Times New Roman" w:hAnsi="Times New Roman" w:cs="Times New Roman"/>
          <w:sz w:val="20"/>
          <w:szCs w:val="20"/>
        </w:rPr>
        <w:t>afla</w:t>
      </w:r>
      <w:proofErr w:type="spellEnd"/>
      <w:r w:rsidRPr="0055338C">
        <w:rPr>
          <w:rFonts w:ascii="Times New Roman" w:hAnsi="Times New Roman" w:cs="Times New Roman"/>
          <w:sz w:val="20"/>
          <w:szCs w:val="20"/>
        </w:rPr>
        <w:t xml:space="preserve"> toxin affects amylase activity in germinating seeds causing inhibition of starch hydrolysis and consequent unavailability of sucrose to the embryonic axis during imbibition. The embryos of aflatoxin-contaminated seeds remain alive with fairly high dehydrogenase activity and are capable of growth in culture when supplemented with sucrose (Chatterjee, 1988).</w:t>
      </w:r>
    </w:p>
    <w:p w14:paraId="321E557C" w14:textId="2E969D8D" w:rsidR="005C7DC4" w:rsidRPr="0055338C" w:rsidRDefault="005C7DC4" w:rsidP="005C7DC4">
      <w:pPr>
        <w:spacing w:line="360" w:lineRule="auto"/>
        <w:jc w:val="both"/>
        <w:rPr>
          <w:rFonts w:ascii="Times New Roman" w:hAnsi="Times New Roman" w:cs="Times New Roman"/>
          <w:sz w:val="20"/>
          <w:szCs w:val="20"/>
        </w:rPr>
      </w:pPr>
      <w:r w:rsidRPr="0055338C">
        <w:rPr>
          <w:rFonts w:ascii="Times New Roman" w:hAnsi="Times New Roman" w:cs="Times New Roman"/>
          <w:sz w:val="20"/>
          <w:szCs w:val="20"/>
          <w:shd w:val="clear" w:color="auto" w:fill="FFFFFF"/>
        </w:rPr>
        <w:t>The greatest ways to lessen aflatoxin contamination are preventive measures including host-plant resistance and cultural practices.</w:t>
      </w:r>
      <w:r w:rsidRPr="0055338C">
        <w:rPr>
          <w:rFonts w:ascii="Times New Roman" w:hAnsi="Times New Roman" w:cs="Times New Roman"/>
          <w:sz w:val="20"/>
          <w:szCs w:val="20"/>
        </w:rPr>
        <w:t xml:space="preserve"> Several chemicals and plant products have been found useful in inhibiting </w:t>
      </w:r>
      <w:r w:rsidRPr="0055338C">
        <w:rPr>
          <w:rFonts w:ascii="Times New Roman" w:hAnsi="Times New Roman" w:cs="Times New Roman"/>
          <w:i/>
          <w:iCs/>
          <w:sz w:val="20"/>
          <w:szCs w:val="20"/>
        </w:rPr>
        <w:t>A. flavus</w:t>
      </w:r>
      <w:r w:rsidRPr="0055338C">
        <w:rPr>
          <w:rFonts w:ascii="Times New Roman" w:hAnsi="Times New Roman" w:cs="Times New Roman"/>
          <w:sz w:val="20"/>
          <w:szCs w:val="20"/>
        </w:rPr>
        <w:t xml:space="preserve"> invasion and aflatoxin contamination during the crop stage hence studies on the management and quantification of aflatoxin u</w:t>
      </w:r>
      <w:r w:rsidR="006B3930" w:rsidRPr="0055338C">
        <w:rPr>
          <w:rFonts w:ascii="Times New Roman" w:hAnsi="Times New Roman" w:cs="Times New Roman"/>
          <w:sz w:val="20"/>
          <w:szCs w:val="20"/>
        </w:rPr>
        <w:t>sing</w:t>
      </w:r>
      <w:r w:rsidRPr="0055338C">
        <w:rPr>
          <w:rFonts w:ascii="Times New Roman" w:hAnsi="Times New Roman" w:cs="Times New Roman"/>
          <w:sz w:val="20"/>
          <w:szCs w:val="20"/>
        </w:rPr>
        <w:t xml:space="preserve"> different treatments </w:t>
      </w:r>
      <w:r w:rsidR="006B3930" w:rsidRPr="0055338C">
        <w:rPr>
          <w:rFonts w:ascii="Times New Roman" w:hAnsi="Times New Roman" w:cs="Times New Roman"/>
          <w:sz w:val="20"/>
          <w:szCs w:val="20"/>
        </w:rPr>
        <w:t>was</w:t>
      </w:r>
      <w:r w:rsidRPr="0055338C">
        <w:rPr>
          <w:rFonts w:ascii="Times New Roman" w:hAnsi="Times New Roman" w:cs="Times New Roman"/>
          <w:sz w:val="20"/>
          <w:szCs w:val="20"/>
        </w:rPr>
        <w:t xml:space="preserve"> carried out.</w:t>
      </w:r>
    </w:p>
    <w:p w14:paraId="11FFB0F4" w14:textId="6A5AE8BD" w:rsidR="005C7DC4" w:rsidRPr="0055338C" w:rsidRDefault="00F01AD1" w:rsidP="005C7DC4">
      <w:pPr>
        <w:spacing w:line="360" w:lineRule="auto"/>
        <w:jc w:val="both"/>
        <w:rPr>
          <w:rFonts w:ascii="Times New Roman" w:hAnsi="Times New Roman" w:cs="Times New Roman"/>
          <w:b/>
          <w:bCs/>
          <w:sz w:val="24"/>
          <w:szCs w:val="24"/>
          <w:shd w:val="clear" w:color="auto" w:fill="FFFFFF"/>
        </w:rPr>
      </w:pPr>
      <w:r w:rsidRPr="0055338C">
        <w:rPr>
          <w:rFonts w:ascii="Times New Roman" w:hAnsi="Times New Roman" w:cs="Times New Roman"/>
          <w:b/>
          <w:bCs/>
          <w:sz w:val="24"/>
          <w:szCs w:val="24"/>
          <w:shd w:val="clear" w:color="auto" w:fill="FFFFFF"/>
        </w:rPr>
        <w:lastRenderedPageBreak/>
        <w:t>Materials and methods</w:t>
      </w:r>
    </w:p>
    <w:p w14:paraId="45FCE64A" w14:textId="164C37AE" w:rsidR="004D7552" w:rsidRPr="0055338C" w:rsidRDefault="00F01AD1" w:rsidP="005E0348">
      <w:pPr>
        <w:autoSpaceDE w:val="0"/>
        <w:autoSpaceDN w:val="0"/>
        <w:adjustRightInd w:val="0"/>
        <w:spacing w:before="240" w:after="0" w:line="360" w:lineRule="auto"/>
        <w:ind w:firstLine="720"/>
        <w:jc w:val="both"/>
        <w:rPr>
          <w:rFonts w:ascii="Times New Roman" w:hAnsi="Times New Roman"/>
          <w:sz w:val="20"/>
          <w:szCs w:val="20"/>
        </w:rPr>
      </w:pPr>
      <w:r w:rsidRPr="0055338C">
        <w:rPr>
          <w:rFonts w:ascii="Times New Roman" w:hAnsi="Times New Roman"/>
          <w:sz w:val="20"/>
          <w:szCs w:val="20"/>
        </w:rPr>
        <w:t xml:space="preserve">A field experiment was conducted during </w:t>
      </w:r>
      <w:r w:rsidR="006819C6" w:rsidRPr="0055338C">
        <w:rPr>
          <w:rFonts w:ascii="Times New Roman" w:hAnsi="Times New Roman"/>
          <w:sz w:val="20"/>
          <w:szCs w:val="20"/>
        </w:rPr>
        <w:t xml:space="preserve">the </w:t>
      </w:r>
      <w:r w:rsidRPr="0055338C">
        <w:rPr>
          <w:rFonts w:ascii="Times New Roman" w:hAnsi="Times New Roman"/>
          <w:sz w:val="20"/>
          <w:szCs w:val="20"/>
        </w:rPr>
        <w:t xml:space="preserve">summer 2021 - 2022 at AICRP- Groundnut, MARS, Dharwad to evaluate the efficacy of integrated management for </w:t>
      </w:r>
      <w:r w:rsidRPr="0055338C">
        <w:rPr>
          <w:rFonts w:ascii="Times New Roman" w:hAnsi="Times New Roman"/>
          <w:i/>
          <w:iCs/>
          <w:sz w:val="20"/>
          <w:szCs w:val="20"/>
        </w:rPr>
        <w:t>Aspergillus flavus</w:t>
      </w:r>
      <w:r w:rsidRPr="0055338C">
        <w:rPr>
          <w:rFonts w:ascii="Times New Roman" w:hAnsi="Times New Roman"/>
          <w:sz w:val="20"/>
          <w:szCs w:val="20"/>
        </w:rPr>
        <w:t xml:space="preserve"> infection</w:t>
      </w:r>
      <w:r w:rsidR="004D7552" w:rsidRPr="0055338C">
        <w:rPr>
          <w:rFonts w:ascii="Times New Roman" w:hAnsi="Times New Roman"/>
          <w:sz w:val="20"/>
          <w:szCs w:val="20"/>
        </w:rPr>
        <w:t xml:space="preserve"> using variety Dh-256, all the treatment</w:t>
      </w:r>
      <w:r w:rsidR="006B3930" w:rsidRPr="0055338C">
        <w:rPr>
          <w:rFonts w:ascii="Times New Roman" w:hAnsi="Times New Roman"/>
          <w:sz w:val="20"/>
          <w:szCs w:val="20"/>
        </w:rPr>
        <w:t>s</w:t>
      </w:r>
      <w:r w:rsidR="004D7552" w:rsidRPr="0055338C">
        <w:rPr>
          <w:rFonts w:ascii="Times New Roman" w:hAnsi="Times New Roman"/>
          <w:sz w:val="20"/>
          <w:szCs w:val="20"/>
        </w:rPr>
        <w:t xml:space="preserve"> w</w:t>
      </w:r>
      <w:r w:rsidR="006B3930" w:rsidRPr="0055338C">
        <w:rPr>
          <w:rFonts w:ascii="Times New Roman" w:hAnsi="Times New Roman"/>
          <w:sz w:val="20"/>
          <w:szCs w:val="20"/>
        </w:rPr>
        <w:t>ere</w:t>
      </w:r>
      <w:r w:rsidR="004D7552" w:rsidRPr="0055338C">
        <w:rPr>
          <w:rFonts w:ascii="Times New Roman" w:hAnsi="Times New Roman"/>
          <w:sz w:val="20"/>
          <w:szCs w:val="20"/>
        </w:rPr>
        <w:t xml:space="preserve"> replicated in to three and laid in</w:t>
      </w:r>
      <w:r w:rsidR="00746216" w:rsidRPr="0055338C">
        <w:rPr>
          <w:rFonts w:ascii="Times New Roman" w:hAnsi="Times New Roman"/>
          <w:sz w:val="20"/>
          <w:szCs w:val="20"/>
        </w:rPr>
        <w:t xml:space="preserve"> </w:t>
      </w:r>
      <w:r w:rsidR="004D7552" w:rsidRPr="0055338C">
        <w:rPr>
          <w:rFonts w:ascii="Times New Roman" w:hAnsi="Times New Roman"/>
          <w:sz w:val="20"/>
          <w:szCs w:val="20"/>
        </w:rPr>
        <w:t>Randomized complete Block Design (RCBD) with</w:t>
      </w:r>
      <w:r w:rsidR="006B3930" w:rsidRPr="0055338C">
        <w:rPr>
          <w:rFonts w:ascii="Times New Roman" w:hAnsi="Times New Roman"/>
          <w:sz w:val="20"/>
          <w:szCs w:val="20"/>
        </w:rPr>
        <w:t xml:space="preserve"> a</w:t>
      </w:r>
      <w:r w:rsidR="004D7552" w:rsidRPr="0055338C">
        <w:rPr>
          <w:rFonts w:ascii="Times New Roman" w:hAnsi="Times New Roman"/>
          <w:sz w:val="20"/>
          <w:szCs w:val="20"/>
        </w:rPr>
        <w:t xml:space="preserve"> spacing of 30 X 10 centimeter</w:t>
      </w:r>
      <w:r w:rsidRPr="0055338C">
        <w:rPr>
          <w:rFonts w:ascii="Times New Roman" w:hAnsi="Times New Roman"/>
          <w:sz w:val="20"/>
          <w:szCs w:val="20"/>
        </w:rPr>
        <w:t>.</w:t>
      </w:r>
      <w:r w:rsidR="00AC3A65" w:rsidRPr="0055338C">
        <w:rPr>
          <w:rFonts w:ascii="Times New Roman" w:hAnsi="Times New Roman"/>
          <w:sz w:val="20"/>
          <w:szCs w:val="20"/>
        </w:rPr>
        <w:t xml:space="preserve"> </w:t>
      </w:r>
      <w:r w:rsidR="00B96C94" w:rsidRPr="0055338C">
        <w:rPr>
          <w:rFonts w:ascii="Times New Roman" w:hAnsi="Times New Roman"/>
          <w:sz w:val="20"/>
          <w:szCs w:val="20"/>
        </w:rPr>
        <w:t>Treatments included chemicals, bioagents, soil amendments and their combinations as listed in Table 1.</w:t>
      </w:r>
    </w:p>
    <w:p w14:paraId="7A056406" w14:textId="72CDD405" w:rsidR="009E4220" w:rsidRPr="0055338C" w:rsidRDefault="009E4220" w:rsidP="009E4220">
      <w:pPr>
        <w:spacing w:before="240" w:line="360" w:lineRule="auto"/>
        <w:rPr>
          <w:rFonts w:ascii="Times New Roman" w:hAnsi="Times New Roman"/>
          <w:b/>
          <w:bCs/>
          <w:sz w:val="24"/>
          <w:szCs w:val="23"/>
        </w:rPr>
      </w:pPr>
      <w:r w:rsidRPr="0055338C">
        <w:rPr>
          <w:rFonts w:ascii="Times New Roman" w:hAnsi="Times New Roman"/>
          <w:b/>
          <w:bCs/>
          <w:sz w:val="24"/>
          <w:szCs w:val="17"/>
        </w:rPr>
        <w:t xml:space="preserve">Table 1. </w:t>
      </w:r>
      <w:r w:rsidRPr="0055338C">
        <w:rPr>
          <w:rFonts w:ascii="Times New Roman" w:hAnsi="Times New Roman"/>
          <w:b/>
          <w:bCs/>
          <w:sz w:val="24"/>
          <w:szCs w:val="23"/>
        </w:rPr>
        <w:t>The details of the treatments of field experiment are furnished here under</w:t>
      </w:r>
    </w:p>
    <w:tbl>
      <w:tblPr>
        <w:tblStyle w:val="TableGrid"/>
        <w:tblW w:w="9293" w:type="dxa"/>
        <w:tblLook w:val="04A0" w:firstRow="1" w:lastRow="0" w:firstColumn="1" w:lastColumn="0" w:noHBand="0" w:noVBand="1"/>
      </w:tblPr>
      <w:tblGrid>
        <w:gridCol w:w="1242"/>
        <w:gridCol w:w="8051"/>
      </w:tblGrid>
      <w:tr w:rsidR="00B96C94" w:rsidRPr="0055338C" w14:paraId="283239BF" w14:textId="77777777" w:rsidTr="0053431F">
        <w:trPr>
          <w:trHeight w:val="268"/>
        </w:trPr>
        <w:tc>
          <w:tcPr>
            <w:tcW w:w="1242" w:type="dxa"/>
          </w:tcPr>
          <w:p w14:paraId="0A209760" w14:textId="2EFD602D" w:rsidR="00B96C94" w:rsidRPr="0055338C" w:rsidRDefault="00B96C94" w:rsidP="00AB1A0A">
            <w:pPr>
              <w:spacing w:line="360" w:lineRule="auto"/>
              <w:jc w:val="both"/>
              <w:rPr>
                <w:rFonts w:ascii="Times New Roman" w:hAnsi="Times New Roman"/>
                <w:b/>
                <w:sz w:val="20"/>
                <w:szCs w:val="20"/>
              </w:rPr>
            </w:pPr>
            <w:r w:rsidRPr="0055338C">
              <w:rPr>
                <w:rFonts w:ascii="Times New Roman" w:hAnsi="Times New Roman"/>
                <w:b/>
                <w:sz w:val="20"/>
                <w:szCs w:val="20"/>
              </w:rPr>
              <w:t>Sl.  No</w:t>
            </w:r>
            <w:r w:rsidR="001A3C73" w:rsidRPr="0055338C">
              <w:rPr>
                <w:rFonts w:ascii="Times New Roman" w:hAnsi="Times New Roman"/>
                <w:b/>
                <w:sz w:val="20"/>
                <w:szCs w:val="20"/>
              </w:rPr>
              <w:t>.</w:t>
            </w:r>
          </w:p>
        </w:tc>
        <w:tc>
          <w:tcPr>
            <w:tcW w:w="8051" w:type="dxa"/>
          </w:tcPr>
          <w:p w14:paraId="1F5C04D6" w14:textId="77777777" w:rsidR="00B96C94" w:rsidRPr="0055338C" w:rsidRDefault="00B96C94" w:rsidP="00AB1A0A">
            <w:pPr>
              <w:spacing w:line="360" w:lineRule="auto"/>
              <w:jc w:val="both"/>
              <w:rPr>
                <w:rFonts w:ascii="Times New Roman" w:hAnsi="Times New Roman"/>
                <w:b/>
                <w:sz w:val="20"/>
                <w:szCs w:val="20"/>
              </w:rPr>
            </w:pPr>
            <w:r w:rsidRPr="0055338C">
              <w:rPr>
                <w:rFonts w:ascii="Times New Roman" w:hAnsi="Times New Roman"/>
                <w:b/>
                <w:sz w:val="20"/>
                <w:szCs w:val="20"/>
              </w:rPr>
              <w:t>Treatment</w:t>
            </w:r>
          </w:p>
        </w:tc>
      </w:tr>
      <w:tr w:rsidR="00B96C94" w:rsidRPr="0055338C" w14:paraId="3C1A4B1D" w14:textId="77777777" w:rsidTr="0053431F">
        <w:trPr>
          <w:trHeight w:val="266"/>
        </w:trPr>
        <w:tc>
          <w:tcPr>
            <w:tcW w:w="1242" w:type="dxa"/>
          </w:tcPr>
          <w:p w14:paraId="29DE0A1D"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1</w:t>
            </w:r>
          </w:p>
        </w:tc>
        <w:tc>
          <w:tcPr>
            <w:tcW w:w="8051" w:type="dxa"/>
          </w:tcPr>
          <w:p w14:paraId="4636B714" w14:textId="63F3DCE4"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Seed treatment with carbendazim 50% WP</w:t>
            </w:r>
            <w:r w:rsidR="0010372D" w:rsidRPr="0055338C">
              <w:rPr>
                <w:rFonts w:ascii="Times New Roman" w:hAnsi="Times New Roman"/>
                <w:sz w:val="20"/>
                <w:szCs w:val="20"/>
              </w:rPr>
              <w:t xml:space="preserve"> </w:t>
            </w:r>
            <w:r w:rsidRPr="0055338C">
              <w:rPr>
                <w:rFonts w:ascii="Times New Roman" w:hAnsi="Times New Roman"/>
                <w:sz w:val="20"/>
                <w:szCs w:val="20"/>
              </w:rPr>
              <w:t>(@ 2 g/kg seeds)</w:t>
            </w:r>
          </w:p>
        </w:tc>
      </w:tr>
      <w:tr w:rsidR="00B96C94" w:rsidRPr="0055338C" w14:paraId="1EE15FCC" w14:textId="77777777" w:rsidTr="0053431F">
        <w:trPr>
          <w:trHeight w:val="421"/>
        </w:trPr>
        <w:tc>
          <w:tcPr>
            <w:tcW w:w="1242" w:type="dxa"/>
          </w:tcPr>
          <w:p w14:paraId="57C07100"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2</w:t>
            </w:r>
          </w:p>
        </w:tc>
        <w:tc>
          <w:tcPr>
            <w:tcW w:w="8051" w:type="dxa"/>
          </w:tcPr>
          <w:p w14:paraId="0CBBE232" w14:textId="1D6E026D"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Seed treatment with carboxin + thiram 75 WP (@ 3g/kg seeds)</w:t>
            </w:r>
          </w:p>
        </w:tc>
      </w:tr>
      <w:tr w:rsidR="00B96C94" w:rsidRPr="0055338C" w14:paraId="73081C58" w14:textId="77777777" w:rsidTr="0053431F">
        <w:trPr>
          <w:trHeight w:val="366"/>
        </w:trPr>
        <w:tc>
          <w:tcPr>
            <w:tcW w:w="1242" w:type="dxa"/>
          </w:tcPr>
          <w:p w14:paraId="4724E176"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3</w:t>
            </w:r>
          </w:p>
        </w:tc>
        <w:tc>
          <w:tcPr>
            <w:tcW w:w="8051" w:type="dxa"/>
          </w:tcPr>
          <w:p w14:paraId="6CEA493A" w14:textId="77777777"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 xml:space="preserve">Seed treatment with </w:t>
            </w:r>
            <w:r w:rsidRPr="0055338C">
              <w:rPr>
                <w:rFonts w:ascii="Times New Roman" w:hAnsi="Times New Roman"/>
                <w:i/>
                <w:iCs/>
                <w:sz w:val="20"/>
                <w:szCs w:val="20"/>
              </w:rPr>
              <w:t xml:space="preserve">Trichoderma </w:t>
            </w:r>
            <w:proofErr w:type="spellStart"/>
            <w:r w:rsidRPr="0055338C">
              <w:rPr>
                <w:rFonts w:ascii="Times New Roman" w:hAnsi="Times New Roman"/>
                <w:i/>
                <w:iCs/>
                <w:sz w:val="20"/>
                <w:szCs w:val="20"/>
              </w:rPr>
              <w:t>harzianum</w:t>
            </w:r>
            <w:proofErr w:type="spellEnd"/>
            <w:r w:rsidRPr="0055338C">
              <w:rPr>
                <w:rFonts w:ascii="Times New Roman" w:hAnsi="Times New Roman"/>
                <w:sz w:val="20"/>
                <w:szCs w:val="20"/>
              </w:rPr>
              <w:t xml:space="preserve"> (IOF) (@ 10g/</w:t>
            </w:r>
            <w:proofErr w:type="gramStart"/>
            <w:r w:rsidRPr="0055338C">
              <w:rPr>
                <w:rFonts w:ascii="Times New Roman" w:hAnsi="Times New Roman"/>
                <w:sz w:val="20"/>
                <w:szCs w:val="20"/>
              </w:rPr>
              <w:t>kg  seeds</w:t>
            </w:r>
            <w:proofErr w:type="gramEnd"/>
            <w:r w:rsidRPr="0055338C">
              <w:rPr>
                <w:rFonts w:ascii="Times New Roman" w:hAnsi="Times New Roman"/>
                <w:sz w:val="20"/>
                <w:szCs w:val="20"/>
              </w:rPr>
              <w:t>)</w:t>
            </w:r>
          </w:p>
        </w:tc>
      </w:tr>
      <w:tr w:rsidR="00B96C94" w:rsidRPr="0055338C" w14:paraId="7C93DE91" w14:textId="77777777" w:rsidTr="0053431F">
        <w:trPr>
          <w:trHeight w:val="421"/>
        </w:trPr>
        <w:tc>
          <w:tcPr>
            <w:tcW w:w="1242" w:type="dxa"/>
          </w:tcPr>
          <w:p w14:paraId="193459ED"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4</w:t>
            </w:r>
          </w:p>
        </w:tc>
        <w:tc>
          <w:tcPr>
            <w:tcW w:w="8051" w:type="dxa"/>
          </w:tcPr>
          <w:p w14:paraId="086A999D" w14:textId="77777777"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FYM (@ 2.5t/ha) + seed treatment with carbendazim (@ 2 g/kg seeds)</w:t>
            </w:r>
          </w:p>
        </w:tc>
      </w:tr>
      <w:tr w:rsidR="00B96C94" w:rsidRPr="0055338C" w14:paraId="031579CA" w14:textId="77777777" w:rsidTr="0053431F">
        <w:trPr>
          <w:trHeight w:val="703"/>
        </w:trPr>
        <w:tc>
          <w:tcPr>
            <w:tcW w:w="1242" w:type="dxa"/>
          </w:tcPr>
          <w:p w14:paraId="4FCE6C44"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5</w:t>
            </w:r>
          </w:p>
        </w:tc>
        <w:tc>
          <w:tcPr>
            <w:tcW w:w="8051" w:type="dxa"/>
          </w:tcPr>
          <w:p w14:paraId="3D1C55D4" w14:textId="77777777"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FYM (@ 2.5t/ha) + seed treatment with carboxin + thiram 75 WP (@ 3g/kg seeds)</w:t>
            </w:r>
          </w:p>
        </w:tc>
      </w:tr>
      <w:tr w:rsidR="00B96C94" w:rsidRPr="0055338C" w14:paraId="4BD78975" w14:textId="77777777" w:rsidTr="0053431F">
        <w:trPr>
          <w:trHeight w:val="735"/>
        </w:trPr>
        <w:tc>
          <w:tcPr>
            <w:tcW w:w="1242" w:type="dxa"/>
          </w:tcPr>
          <w:p w14:paraId="69EDF0B4"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6</w:t>
            </w:r>
          </w:p>
        </w:tc>
        <w:tc>
          <w:tcPr>
            <w:tcW w:w="8051" w:type="dxa"/>
          </w:tcPr>
          <w:p w14:paraId="68381DAE" w14:textId="77777777"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 xml:space="preserve">FYM (@ 2.5t/ha) + seed treatment with </w:t>
            </w:r>
            <w:r w:rsidRPr="0055338C">
              <w:rPr>
                <w:rFonts w:ascii="Times New Roman" w:hAnsi="Times New Roman"/>
                <w:i/>
                <w:iCs/>
                <w:sz w:val="20"/>
                <w:szCs w:val="20"/>
              </w:rPr>
              <w:t xml:space="preserve">Trichoderma </w:t>
            </w:r>
            <w:proofErr w:type="spellStart"/>
            <w:r w:rsidRPr="0055338C">
              <w:rPr>
                <w:rFonts w:ascii="Times New Roman" w:hAnsi="Times New Roman"/>
                <w:i/>
                <w:iCs/>
                <w:sz w:val="20"/>
                <w:szCs w:val="20"/>
              </w:rPr>
              <w:t>harzianum</w:t>
            </w:r>
            <w:proofErr w:type="spellEnd"/>
            <w:r w:rsidRPr="0055338C">
              <w:rPr>
                <w:rFonts w:ascii="Times New Roman" w:hAnsi="Times New Roman"/>
                <w:sz w:val="20"/>
                <w:szCs w:val="20"/>
              </w:rPr>
              <w:t xml:space="preserve"> (IOF) (@ 10g/kg seeds)</w:t>
            </w:r>
          </w:p>
        </w:tc>
      </w:tr>
      <w:tr w:rsidR="00B96C94" w:rsidRPr="0055338C" w14:paraId="6488D65E" w14:textId="77777777" w:rsidTr="0053431F">
        <w:trPr>
          <w:trHeight w:val="421"/>
        </w:trPr>
        <w:tc>
          <w:tcPr>
            <w:tcW w:w="1242" w:type="dxa"/>
          </w:tcPr>
          <w:p w14:paraId="26C120E7"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7</w:t>
            </w:r>
          </w:p>
        </w:tc>
        <w:tc>
          <w:tcPr>
            <w:tcW w:w="8051" w:type="dxa"/>
          </w:tcPr>
          <w:p w14:paraId="5A17F7C3" w14:textId="77777777"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 xml:space="preserve">Vermicompost (@ 1.0t/ha) + seed treatment with </w:t>
            </w:r>
            <w:proofErr w:type="spellStart"/>
            <w:r w:rsidRPr="0055338C">
              <w:rPr>
                <w:rFonts w:ascii="Times New Roman" w:hAnsi="Times New Roman"/>
                <w:sz w:val="20"/>
                <w:szCs w:val="20"/>
              </w:rPr>
              <w:t>carbendiazim</w:t>
            </w:r>
            <w:proofErr w:type="spellEnd"/>
            <w:r w:rsidRPr="0055338C">
              <w:rPr>
                <w:rFonts w:ascii="Times New Roman" w:hAnsi="Times New Roman"/>
                <w:sz w:val="20"/>
                <w:szCs w:val="20"/>
              </w:rPr>
              <w:t xml:space="preserve"> (@ 2 g/kg seeds)</w:t>
            </w:r>
          </w:p>
        </w:tc>
      </w:tr>
      <w:tr w:rsidR="00B96C94" w:rsidRPr="0055338C" w14:paraId="5A878798" w14:textId="77777777" w:rsidTr="0053431F">
        <w:trPr>
          <w:trHeight w:val="703"/>
        </w:trPr>
        <w:tc>
          <w:tcPr>
            <w:tcW w:w="1242" w:type="dxa"/>
          </w:tcPr>
          <w:p w14:paraId="7094CEE1"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8</w:t>
            </w:r>
          </w:p>
        </w:tc>
        <w:tc>
          <w:tcPr>
            <w:tcW w:w="8051" w:type="dxa"/>
          </w:tcPr>
          <w:p w14:paraId="17D17BD0" w14:textId="77777777"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Vermicompost (@ 1.0t/ha) + seed treatment with carboxin + thiram 75 WP (@ 2g/kg seeds)</w:t>
            </w:r>
          </w:p>
        </w:tc>
      </w:tr>
      <w:tr w:rsidR="00B96C94" w:rsidRPr="0055338C" w14:paraId="7065E05B" w14:textId="77777777" w:rsidTr="0053431F">
        <w:trPr>
          <w:trHeight w:val="606"/>
        </w:trPr>
        <w:tc>
          <w:tcPr>
            <w:tcW w:w="1242" w:type="dxa"/>
          </w:tcPr>
          <w:p w14:paraId="1C69B26E"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9</w:t>
            </w:r>
          </w:p>
        </w:tc>
        <w:tc>
          <w:tcPr>
            <w:tcW w:w="8051" w:type="dxa"/>
          </w:tcPr>
          <w:p w14:paraId="1DEEE221" w14:textId="6A2198A8"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 xml:space="preserve">Vermicompost (@ 1.0t/ha) + seed treatment with </w:t>
            </w:r>
            <w:r w:rsidRPr="0055338C">
              <w:rPr>
                <w:rFonts w:ascii="Times New Roman" w:hAnsi="Times New Roman"/>
                <w:i/>
                <w:iCs/>
                <w:sz w:val="20"/>
                <w:szCs w:val="20"/>
              </w:rPr>
              <w:t xml:space="preserve">Trichoderma </w:t>
            </w:r>
            <w:proofErr w:type="spellStart"/>
            <w:r w:rsidRPr="0055338C">
              <w:rPr>
                <w:rFonts w:ascii="Times New Roman" w:hAnsi="Times New Roman"/>
                <w:i/>
                <w:iCs/>
                <w:sz w:val="20"/>
                <w:szCs w:val="20"/>
              </w:rPr>
              <w:t>harzianum</w:t>
            </w:r>
            <w:proofErr w:type="spellEnd"/>
            <w:r w:rsidRPr="0055338C">
              <w:rPr>
                <w:rFonts w:ascii="Times New Roman" w:hAnsi="Times New Roman"/>
                <w:sz w:val="20"/>
                <w:szCs w:val="20"/>
              </w:rPr>
              <w:t xml:space="preserve"> (IOF) (@ 10g/kg seeds)</w:t>
            </w:r>
          </w:p>
        </w:tc>
      </w:tr>
      <w:tr w:rsidR="00B96C94" w:rsidRPr="0055338C" w14:paraId="10B459D0" w14:textId="77777777" w:rsidTr="0053431F">
        <w:trPr>
          <w:trHeight w:val="421"/>
        </w:trPr>
        <w:tc>
          <w:tcPr>
            <w:tcW w:w="1242" w:type="dxa"/>
          </w:tcPr>
          <w:p w14:paraId="0F5CF122"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10</w:t>
            </w:r>
          </w:p>
        </w:tc>
        <w:tc>
          <w:tcPr>
            <w:tcW w:w="8051" w:type="dxa"/>
          </w:tcPr>
          <w:p w14:paraId="7B9B5261" w14:textId="77777777" w:rsidR="00B96C94" w:rsidRPr="0055338C" w:rsidRDefault="00B96C94" w:rsidP="00AB1A0A">
            <w:pPr>
              <w:spacing w:line="360" w:lineRule="auto"/>
              <w:jc w:val="both"/>
              <w:rPr>
                <w:rFonts w:ascii="Times New Roman" w:hAnsi="Times New Roman"/>
                <w:sz w:val="20"/>
                <w:szCs w:val="20"/>
              </w:rPr>
            </w:pPr>
            <w:r w:rsidRPr="0055338C">
              <w:rPr>
                <w:rFonts w:ascii="Times New Roman" w:hAnsi="Times New Roman"/>
                <w:sz w:val="20"/>
                <w:szCs w:val="20"/>
              </w:rPr>
              <w:t>Control</w:t>
            </w:r>
          </w:p>
        </w:tc>
      </w:tr>
    </w:tbl>
    <w:p w14:paraId="516AEA7B" w14:textId="77777777" w:rsidR="004D7552" w:rsidRPr="0055338C" w:rsidRDefault="004D7552" w:rsidP="005C7DC4">
      <w:pPr>
        <w:spacing w:line="360" w:lineRule="auto"/>
        <w:jc w:val="both"/>
        <w:rPr>
          <w:rFonts w:ascii="Times New Roman" w:hAnsi="Times New Roman" w:cs="Times New Roman"/>
          <w:sz w:val="24"/>
          <w:szCs w:val="24"/>
          <w:shd w:val="clear" w:color="auto" w:fill="FFFFFF"/>
        </w:rPr>
      </w:pPr>
    </w:p>
    <w:p w14:paraId="7249CE76" w14:textId="10AD7F22" w:rsidR="001D5961" w:rsidRPr="0055338C" w:rsidRDefault="001D5961" w:rsidP="005E0348">
      <w:pPr>
        <w:autoSpaceDE w:val="0"/>
        <w:autoSpaceDN w:val="0"/>
        <w:adjustRightInd w:val="0"/>
        <w:spacing w:before="240" w:after="240" w:line="384" w:lineRule="auto"/>
        <w:ind w:firstLine="720"/>
        <w:jc w:val="both"/>
        <w:rPr>
          <w:rFonts w:ascii="Times New Roman" w:hAnsi="Times New Roman" w:cs="Times New Roman"/>
          <w:sz w:val="20"/>
          <w:szCs w:val="20"/>
        </w:rPr>
      </w:pPr>
      <w:r w:rsidRPr="0055338C">
        <w:rPr>
          <w:rFonts w:ascii="Times New Roman" w:hAnsi="Times New Roman" w:cs="Times New Roman"/>
          <w:sz w:val="20"/>
          <w:szCs w:val="20"/>
          <w:shd w:val="clear" w:color="auto" w:fill="FFFFFF"/>
        </w:rPr>
        <w:t xml:space="preserve">The </w:t>
      </w:r>
      <w:r w:rsidRPr="0055338C">
        <w:rPr>
          <w:rFonts w:ascii="Times New Roman" w:hAnsi="Times New Roman" w:cs="Times New Roman"/>
          <w:i/>
          <w:iCs/>
          <w:sz w:val="20"/>
          <w:szCs w:val="20"/>
          <w:shd w:val="clear" w:color="auto" w:fill="FFFFFF"/>
        </w:rPr>
        <w:t>Aspergillus flavus</w:t>
      </w:r>
      <w:r w:rsidRPr="0055338C">
        <w:rPr>
          <w:rFonts w:ascii="Times New Roman" w:hAnsi="Times New Roman" w:cs="Times New Roman"/>
          <w:sz w:val="20"/>
          <w:szCs w:val="20"/>
          <w:shd w:val="clear" w:color="auto" w:fill="FFFFFF"/>
        </w:rPr>
        <w:t xml:space="preserve"> isolated </w:t>
      </w:r>
      <w:r w:rsidR="00135F3B" w:rsidRPr="0055338C">
        <w:rPr>
          <w:rFonts w:ascii="Times New Roman" w:hAnsi="Times New Roman" w:cs="Times New Roman"/>
          <w:sz w:val="20"/>
          <w:szCs w:val="20"/>
          <w:shd w:val="clear" w:color="auto" w:fill="FFFFFF"/>
        </w:rPr>
        <w:t>from</w:t>
      </w:r>
      <w:r w:rsidRPr="0055338C">
        <w:rPr>
          <w:rFonts w:ascii="Times New Roman" w:hAnsi="Times New Roman" w:cs="Times New Roman"/>
          <w:sz w:val="20"/>
          <w:szCs w:val="20"/>
          <w:shd w:val="clear" w:color="auto" w:fill="FFFFFF"/>
        </w:rPr>
        <w:t xml:space="preserve"> northern part</w:t>
      </w:r>
      <w:r w:rsidR="00135F3B" w:rsidRPr="0055338C">
        <w:rPr>
          <w:rFonts w:ascii="Times New Roman" w:hAnsi="Times New Roman" w:cs="Times New Roman"/>
          <w:sz w:val="20"/>
          <w:szCs w:val="20"/>
          <w:shd w:val="clear" w:color="auto" w:fill="FFFFFF"/>
        </w:rPr>
        <w:t>s</w:t>
      </w:r>
      <w:r w:rsidRPr="0055338C">
        <w:rPr>
          <w:rFonts w:ascii="Times New Roman" w:hAnsi="Times New Roman" w:cs="Times New Roman"/>
          <w:sz w:val="20"/>
          <w:szCs w:val="20"/>
          <w:shd w:val="clear" w:color="auto" w:fill="FFFFFF"/>
        </w:rPr>
        <w:t xml:space="preserve"> of Karnataka. </w:t>
      </w:r>
      <w:r w:rsidRPr="0055338C">
        <w:rPr>
          <w:rFonts w:ascii="Times New Roman" w:hAnsi="Times New Roman" w:cs="Times New Roman"/>
          <w:sz w:val="20"/>
          <w:szCs w:val="20"/>
        </w:rPr>
        <w:t>Groundnut kernels were surface sterilized with sodium hypochlorite (1%) for one minute and subsequently washed with distilled water for two times. The culture of pathogen obtained by placing the four surface sterilized groundnut kernels (2 kernels were split into halves) equidistantly on potato dextrose agar (PDA) medium in each petri dish under complete aseptic conditions. Plates were incubated at 25±2˚C in a BOD incubator for obtaining fungal growth for 5 to 7 days.</w:t>
      </w:r>
    </w:p>
    <w:p w14:paraId="0ACF1779" w14:textId="452B3409" w:rsidR="001D5961" w:rsidRPr="0055338C" w:rsidRDefault="001D5961" w:rsidP="005E0348">
      <w:pPr>
        <w:autoSpaceDE w:val="0"/>
        <w:autoSpaceDN w:val="0"/>
        <w:adjustRightInd w:val="0"/>
        <w:spacing w:before="240" w:after="240" w:line="384" w:lineRule="auto"/>
        <w:ind w:firstLine="720"/>
        <w:jc w:val="both"/>
        <w:rPr>
          <w:rFonts w:ascii="Times New Roman" w:hAnsi="Times New Roman"/>
          <w:sz w:val="20"/>
          <w:szCs w:val="20"/>
        </w:rPr>
      </w:pPr>
      <w:r w:rsidRPr="0055338C">
        <w:rPr>
          <w:rFonts w:ascii="Times New Roman" w:hAnsi="Times New Roman"/>
          <w:sz w:val="20"/>
          <w:szCs w:val="20"/>
        </w:rPr>
        <w:t xml:space="preserve">Conidia of the typical </w:t>
      </w:r>
      <w:r w:rsidRPr="0055338C">
        <w:rPr>
          <w:rFonts w:ascii="Times New Roman" w:hAnsi="Times New Roman"/>
          <w:i/>
          <w:iCs/>
          <w:sz w:val="20"/>
          <w:szCs w:val="20"/>
        </w:rPr>
        <w:t>A. flavus</w:t>
      </w:r>
      <w:r w:rsidRPr="0055338C">
        <w:rPr>
          <w:rFonts w:ascii="Times New Roman" w:hAnsi="Times New Roman"/>
          <w:sz w:val="20"/>
          <w:szCs w:val="20"/>
        </w:rPr>
        <w:t xml:space="preserve"> colonies in seed infection assays were picked up using a sterile needle and placed in petri dishes containing PDA. The inoculated plates were kept in the incubator at 28º C. The pathogen was identified as </w:t>
      </w:r>
      <w:r w:rsidRPr="0055338C">
        <w:rPr>
          <w:rFonts w:ascii="Times New Roman" w:hAnsi="Times New Roman"/>
          <w:i/>
          <w:iCs/>
          <w:sz w:val="20"/>
          <w:szCs w:val="20"/>
        </w:rPr>
        <w:t>A. flavus</w:t>
      </w:r>
      <w:r w:rsidRPr="0055338C">
        <w:rPr>
          <w:rFonts w:ascii="Times New Roman" w:hAnsi="Times New Roman"/>
          <w:sz w:val="20"/>
          <w:szCs w:val="20"/>
        </w:rPr>
        <w:t xml:space="preserve"> based on its mycelial and conidial characters (Barnett and Hunter, 1972) and further </w:t>
      </w:r>
      <w:r w:rsidRPr="0055338C">
        <w:rPr>
          <w:rFonts w:ascii="Times New Roman" w:hAnsi="Times New Roman"/>
          <w:sz w:val="20"/>
          <w:szCs w:val="20"/>
        </w:rPr>
        <w:lastRenderedPageBreak/>
        <w:t>sent to the molecular confirmation.</w:t>
      </w:r>
      <w:r w:rsidR="0022074F" w:rsidRPr="0055338C">
        <w:rPr>
          <w:rFonts w:ascii="Times New Roman" w:hAnsi="Times New Roman"/>
          <w:sz w:val="20"/>
          <w:szCs w:val="20"/>
        </w:rPr>
        <w:t xml:space="preserve"> Molecular analysis was carried out to identify the fungus. The fungal culture was sent to National Collection of Industrial Microorganisms (NCIM), CSIR- National Chemical Laboratory (NCL) Pune, India. PCR amplification was conducted by using fungal 16S rRNA gene. Purified amplicons were sequenced by Sanger method and were further analyzed using</w:t>
      </w:r>
      <w:r w:rsidR="0022074F" w:rsidRPr="0055338C">
        <w:rPr>
          <w:rFonts w:ascii="Times New Roman" w:hAnsi="Times New Roman"/>
          <w:sz w:val="24"/>
          <w:szCs w:val="24"/>
        </w:rPr>
        <w:t xml:space="preserve"> </w:t>
      </w:r>
      <w:r w:rsidR="0022074F" w:rsidRPr="0055338C">
        <w:rPr>
          <w:rFonts w:ascii="Times New Roman" w:hAnsi="Times New Roman"/>
          <w:sz w:val="20"/>
          <w:szCs w:val="20"/>
        </w:rPr>
        <w:t xml:space="preserve">Basic Local Alignment Search </w:t>
      </w:r>
      <w:proofErr w:type="spellStart"/>
      <w:r w:rsidR="0022074F" w:rsidRPr="0055338C">
        <w:rPr>
          <w:rFonts w:ascii="Times New Roman" w:hAnsi="Times New Roman"/>
          <w:sz w:val="20"/>
          <w:szCs w:val="20"/>
        </w:rPr>
        <w:t>Toyol</w:t>
      </w:r>
      <w:proofErr w:type="spellEnd"/>
      <w:r w:rsidR="0022074F" w:rsidRPr="0055338C">
        <w:rPr>
          <w:rFonts w:ascii="Times New Roman" w:hAnsi="Times New Roman"/>
          <w:sz w:val="20"/>
          <w:szCs w:val="20"/>
        </w:rPr>
        <w:t xml:space="preserve"> (BLAST) with closest culture sequence retrieved from the National Center for Biotechnology Information (NCBI) database that finds regions of local similarity between sequences. The one which has the highest similarity was taken as information to be interpreted. Decoding was done to identify fungi to highlight the results</w:t>
      </w:r>
    </w:p>
    <w:p w14:paraId="7CD33D30" w14:textId="1E50AB76" w:rsidR="001C7324" w:rsidRPr="0055338C" w:rsidRDefault="0010372D" w:rsidP="005E0348">
      <w:pPr>
        <w:spacing w:before="240" w:after="240" w:line="360" w:lineRule="auto"/>
        <w:ind w:firstLine="720"/>
        <w:jc w:val="both"/>
        <w:rPr>
          <w:rFonts w:ascii="Times New Roman" w:hAnsi="Times New Roman" w:cs="Times New Roman"/>
          <w:sz w:val="20"/>
          <w:szCs w:val="20"/>
        </w:rPr>
      </w:pPr>
      <w:r w:rsidRPr="0055338C">
        <w:rPr>
          <w:rFonts w:ascii="Times New Roman" w:hAnsi="Times New Roman" w:cs="Times New Roman"/>
          <w:i/>
          <w:iCs/>
          <w:sz w:val="20"/>
          <w:szCs w:val="20"/>
          <w:shd w:val="clear" w:color="auto" w:fill="FFFFFF"/>
        </w:rPr>
        <w:t>Aspergillus flavus</w:t>
      </w:r>
      <w:r w:rsidR="00224B5E" w:rsidRPr="0055338C">
        <w:rPr>
          <w:rFonts w:ascii="Times New Roman" w:hAnsi="Times New Roman" w:cs="Times New Roman"/>
          <w:sz w:val="20"/>
          <w:szCs w:val="20"/>
          <w:shd w:val="clear" w:color="auto" w:fill="FFFFFF"/>
        </w:rPr>
        <w:t xml:space="preserve"> </w:t>
      </w:r>
      <w:r w:rsidR="001D5961" w:rsidRPr="0055338C">
        <w:rPr>
          <w:rFonts w:ascii="Times New Roman" w:hAnsi="Times New Roman" w:cs="Times New Roman"/>
          <w:sz w:val="20"/>
          <w:szCs w:val="20"/>
          <w:shd w:val="clear" w:color="auto" w:fill="FFFFFF"/>
        </w:rPr>
        <w:t xml:space="preserve">isolate </w:t>
      </w:r>
      <w:r w:rsidR="00A7245A" w:rsidRPr="0055338C">
        <w:rPr>
          <w:rFonts w:ascii="Times New Roman" w:hAnsi="Times New Roman" w:cs="Times New Roman"/>
          <w:sz w:val="20"/>
          <w:szCs w:val="20"/>
          <w:shd w:val="clear" w:color="auto" w:fill="FFFFFF"/>
        </w:rPr>
        <w:t xml:space="preserve">was </w:t>
      </w:r>
      <w:r w:rsidR="00224B5E" w:rsidRPr="0055338C">
        <w:rPr>
          <w:rFonts w:ascii="Times New Roman" w:hAnsi="Times New Roman" w:cs="Times New Roman"/>
          <w:sz w:val="20"/>
          <w:szCs w:val="20"/>
          <w:shd w:val="clear" w:color="auto" w:fill="FFFFFF"/>
        </w:rPr>
        <w:t xml:space="preserve">mass multiplied </w:t>
      </w:r>
      <w:r w:rsidR="00224B5E" w:rsidRPr="0055338C">
        <w:rPr>
          <w:rFonts w:ascii="Times New Roman" w:hAnsi="Times New Roman" w:cs="Times New Roman"/>
          <w:sz w:val="20"/>
          <w:szCs w:val="20"/>
        </w:rPr>
        <w:t>on organic matrix as</w:t>
      </w:r>
      <w:r w:rsidR="00C50265" w:rsidRPr="0055338C">
        <w:rPr>
          <w:rFonts w:ascii="Times New Roman" w:hAnsi="Times New Roman" w:cs="Times New Roman"/>
          <w:sz w:val="20"/>
          <w:szCs w:val="20"/>
        </w:rPr>
        <w:t xml:space="preserve"> </w:t>
      </w:r>
      <w:r w:rsidR="00224B5E" w:rsidRPr="0055338C">
        <w:rPr>
          <w:rFonts w:ascii="Times New Roman" w:hAnsi="Times New Roman" w:cs="Times New Roman"/>
          <w:sz w:val="20"/>
          <w:szCs w:val="20"/>
          <w:shd w:val="clear" w:color="auto" w:fill="FFFFFF"/>
        </w:rPr>
        <w:t xml:space="preserve">recommended by </w:t>
      </w:r>
      <w:r w:rsidR="00C50265" w:rsidRPr="0055338C">
        <w:rPr>
          <w:rFonts w:ascii="Times New Roman" w:hAnsi="Times New Roman" w:cs="Times New Roman"/>
          <w:sz w:val="20"/>
          <w:szCs w:val="20"/>
        </w:rPr>
        <w:t xml:space="preserve">Will </w:t>
      </w:r>
      <w:r w:rsidR="00000AAA" w:rsidRPr="0055338C">
        <w:rPr>
          <w:rFonts w:ascii="Times New Roman" w:hAnsi="Times New Roman" w:cs="Times New Roman"/>
          <w:i/>
          <w:iCs/>
          <w:sz w:val="20"/>
          <w:szCs w:val="20"/>
        </w:rPr>
        <w:t>et al.</w:t>
      </w:r>
      <w:r w:rsidR="00C50265" w:rsidRPr="0055338C">
        <w:rPr>
          <w:rFonts w:ascii="Times New Roman" w:hAnsi="Times New Roman" w:cs="Times New Roman"/>
          <w:sz w:val="20"/>
          <w:szCs w:val="20"/>
        </w:rPr>
        <w:t xml:space="preserve"> (1994)</w:t>
      </w:r>
      <w:r w:rsidRPr="0055338C">
        <w:rPr>
          <w:rFonts w:ascii="Times New Roman" w:hAnsi="Times New Roman" w:cs="Times New Roman"/>
          <w:sz w:val="20"/>
          <w:szCs w:val="20"/>
          <w:shd w:val="clear" w:color="auto" w:fill="FFFFFF"/>
        </w:rPr>
        <w:t xml:space="preserve"> </w:t>
      </w:r>
      <w:r w:rsidR="00A7245A" w:rsidRPr="0055338C">
        <w:rPr>
          <w:rFonts w:ascii="Times New Roman" w:hAnsi="Times New Roman" w:cs="Times New Roman"/>
          <w:sz w:val="20"/>
          <w:szCs w:val="20"/>
          <w:shd w:val="clear" w:color="auto" w:fill="FFFFFF"/>
        </w:rPr>
        <w:t>and</w:t>
      </w:r>
      <w:r w:rsidR="00C50265" w:rsidRPr="0055338C">
        <w:rPr>
          <w:rFonts w:ascii="Times New Roman" w:hAnsi="Times New Roman" w:cs="Times New Roman"/>
          <w:sz w:val="20"/>
          <w:szCs w:val="20"/>
          <w:shd w:val="clear" w:color="auto" w:fill="FFFFFF"/>
        </w:rPr>
        <w:t xml:space="preserve"> artificially inoculated </w:t>
      </w:r>
      <w:r w:rsidR="00A7245A" w:rsidRPr="0055338C">
        <w:rPr>
          <w:rFonts w:ascii="Times New Roman" w:hAnsi="Times New Roman" w:cs="Times New Roman"/>
          <w:sz w:val="20"/>
          <w:szCs w:val="20"/>
          <w:shd w:val="clear" w:color="auto" w:fill="FFFFFF"/>
        </w:rPr>
        <w:t>to</w:t>
      </w:r>
      <w:r w:rsidR="00C50265" w:rsidRPr="0055338C">
        <w:rPr>
          <w:rFonts w:ascii="Times New Roman" w:hAnsi="Times New Roman" w:cs="Times New Roman"/>
          <w:sz w:val="20"/>
          <w:szCs w:val="20"/>
          <w:shd w:val="clear" w:color="auto" w:fill="FFFFFF"/>
        </w:rPr>
        <w:t xml:space="preserve"> soil at 40 DAS and 60 DAS. The observation</w:t>
      </w:r>
      <w:r w:rsidR="00135F3B" w:rsidRPr="0055338C">
        <w:rPr>
          <w:rFonts w:ascii="Times New Roman" w:hAnsi="Times New Roman" w:cs="Times New Roman"/>
          <w:sz w:val="20"/>
          <w:szCs w:val="20"/>
          <w:shd w:val="clear" w:color="auto" w:fill="FFFFFF"/>
        </w:rPr>
        <w:t>s</w:t>
      </w:r>
      <w:r w:rsidR="00C50265" w:rsidRPr="0055338C">
        <w:rPr>
          <w:rFonts w:ascii="Times New Roman" w:hAnsi="Times New Roman" w:cs="Times New Roman"/>
          <w:sz w:val="20"/>
          <w:szCs w:val="20"/>
          <w:shd w:val="clear" w:color="auto" w:fill="FFFFFF"/>
        </w:rPr>
        <w:t xml:space="preserve"> w</w:t>
      </w:r>
      <w:r w:rsidR="00135F3B" w:rsidRPr="0055338C">
        <w:rPr>
          <w:rFonts w:ascii="Times New Roman" w:hAnsi="Times New Roman" w:cs="Times New Roman"/>
          <w:sz w:val="20"/>
          <w:szCs w:val="20"/>
          <w:shd w:val="clear" w:color="auto" w:fill="FFFFFF"/>
        </w:rPr>
        <w:t>ere</w:t>
      </w:r>
      <w:r w:rsidR="00C50265" w:rsidRPr="0055338C">
        <w:rPr>
          <w:rFonts w:ascii="Times New Roman" w:hAnsi="Times New Roman" w:cs="Times New Roman"/>
          <w:sz w:val="20"/>
          <w:szCs w:val="20"/>
          <w:shd w:val="clear" w:color="auto" w:fill="FFFFFF"/>
        </w:rPr>
        <w:t xml:space="preserve"> taken on germination, plant height and yield. The</w:t>
      </w:r>
      <w:r w:rsidR="00A7245A" w:rsidRPr="0055338C">
        <w:rPr>
          <w:rFonts w:ascii="Times New Roman" w:hAnsi="Times New Roman" w:cs="Times New Roman"/>
          <w:sz w:val="20"/>
          <w:szCs w:val="20"/>
          <w:shd w:val="clear" w:color="auto" w:fill="FFFFFF"/>
        </w:rPr>
        <w:t>n the</w:t>
      </w:r>
      <w:r w:rsidR="00C50265" w:rsidRPr="0055338C">
        <w:rPr>
          <w:rFonts w:ascii="Times New Roman" w:hAnsi="Times New Roman" w:cs="Times New Roman"/>
          <w:sz w:val="20"/>
          <w:szCs w:val="20"/>
          <w:shd w:val="clear" w:color="auto" w:fill="FFFFFF"/>
        </w:rPr>
        <w:t xml:space="preserve"> </w:t>
      </w:r>
      <w:r w:rsidR="00135F3B" w:rsidRPr="0055338C">
        <w:rPr>
          <w:rFonts w:ascii="Times New Roman" w:hAnsi="Times New Roman" w:cs="Times New Roman"/>
          <w:sz w:val="20"/>
          <w:szCs w:val="20"/>
          <w:shd w:val="clear" w:color="auto" w:fill="FFFFFF"/>
        </w:rPr>
        <w:t xml:space="preserve">per cent </w:t>
      </w:r>
      <w:r w:rsidR="00FD1A70" w:rsidRPr="0055338C">
        <w:rPr>
          <w:rFonts w:ascii="Times New Roman" w:hAnsi="Times New Roman" w:cs="Times New Roman"/>
          <w:sz w:val="20"/>
          <w:szCs w:val="20"/>
          <w:shd w:val="clear" w:color="auto" w:fill="FFFFFF"/>
        </w:rPr>
        <w:t xml:space="preserve">seed infection by </w:t>
      </w:r>
      <w:r w:rsidR="00FD1A70" w:rsidRPr="0055338C">
        <w:rPr>
          <w:rFonts w:ascii="Times New Roman" w:hAnsi="Times New Roman" w:cs="Times New Roman"/>
          <w:i/>
          <w:iCs/>
          <w:sz w:val="20"/>
          <w:szCs w:val="20"/>
          <w:shd w:val="clear" w:color="auto" w:fill="FFFFFF"/>
        </w:rPr>
        <w:t>Aspergillus flavus</w:t>
      </w:r>
      <w:r w:rsidR="00FD1A70" w:rsidRPr="0055338C">
        <w:rPr>
          <w:rFonts w:ascii="Times New Roman" w:hAnsi="Times New Roman" w:cs="Times New Roman"/>
          <w:sz w:val="20"/>
          <w:szCs w:val="20"/>
          <w:shd w:val="clear" w:color="auto" w:fill="FFFFFF"/>
        </w:rPr>
        <w:t xml:space="preserve"> along with other seed quality parameters w</w:t>
      </w:r>
      <w:r w:rsidR="00135F3B" w:rsidRPr="0055338C">
        <w:rPr>
          <w:rFonts w:ascii="Times New Roman" w:hAnsi="Times New Roman" w:cs="Times New Roman"/>
          <w:sz w:val="20"/>
          <w:szCs w:val="20"/>
          <w:shd w:val="clear" w:color="auto" w:fill="FFFFFF"/>
        </w:rPr>
        <w:t>ere</w:t>
      </w:r>
      <w:r w:rsidR="00FD1A70" w:rsidRPr="0055338C">
        <w:rPr>
          <w:rFonts w:ascii="Times New Roman" w:hAnsi="Times New Roman" w:cs="Times New Roman"/>
          <w:sz w:val="20"/>
          <w:szCs w:val="20"/>
          <w:shd w:val="clear" w:color="auto" w:fill="FFFFFF"/>
        </w:rPr>
        <w:t xml:space="preserve"> assessed by blotter paper method then the </w:t>
      </w:r>
      <w:r w:rsidR="00A7245A" w:rsidRPr="0055338C">
        <w:rPr>
          <w:rFonts w:ascii="Times New Roman" w:hAnsi="Times New Roman" w:cs="Times New Roman"/>
          <w:sz w:val="20"/>
          <w:szCs w:val="20"/>
          <w:shd w:val="clear" w:color="auto" w:fill="FFFFFF"/>
        </w:rPr>
        <w:t>a</w:t>
      </w:r>
      <w:r w:rsidR="00C50265" w:rsidRPr="0055338C">
        <w:rPr>
          <w:rFonts w:ascii="Times New Roman" w:hAnsi="Times New Roman" w:cs="Times New Roman"/>
          <w:sz w:val="20"/>
          <w:szCs w:val="20"/>
          <w:shd w:val="clear" w:color="auto" w:fill="FFFFFF"/>
        </w:rPr>
        <w:t xml:space="preserve">flatoxin in </w:t>
      </w:r>
      <w:r w:rsidR="00FD1A70" w:rsidRPr="0055338C">
        <w:rPr>
          <w:rFonts w:ascii="Times New Roman" w:hAnsi="Times New Roman" w:cs="Times New Roman"/>
          <w:sz w:val="20"/>
          <w:szCs w:val="20"/>
          <w:shd w:val="clear" w:color="auto" w:fill="FFFFFF"/>
        </w:rPr>
        <w:t xml:space="preserve">harvested seeds under different treatment </w:t>
      </w:r>
      <w:r w:rsidR="00C50265" w:rsidRPr="0055338C">
        <w:rPr>
          <w:rFonts w:ascii="Times New Roman" w:hAnsi="Times New Roman" w:cs="Times New Roman"/>
          <w:sz w:val="20"/>
          <w:szCs w:val="20"/>
          <w:shd w:val="clear" w:color="auto" w:fill="FFFFFF"/>
        </w:rPr>
        <w:t xml:space="preserve">was </w:t>
      </w:r>
      <w:r w:rsidR="00A7245A" w:rsidRPr="0055338C">
        <w:rPr>
          <w:rFonts w:ascii="Times New Roman" w:hAnsi="Times New Roman" w:cs="Times New Roman"/>
          <w:sz w:val="20"/>
          <w:szCs w:val="20"/>
          <w:shd w:val="clear" w:color="auto" w:fill="FFFFFF"/>
        </w:rPr>
        <w:t xml:space="preserve">quantified </w:t>
      </w:r>
      <w:r w:rsidR="00C50265" w:rsidRPr="0055338C">
        <w:rPr>
          <w:rFonts w:ascii="Times New Roman" w:hAnsi="Times New Roman" w:cs="Times New Roman"/>
          <w:sz w:val="20"/>
          <w:szCs w:val="20"/>
          <w:shd w:val="clear" w:color="auto" w:fill="FFFFFF"/>
        </w:rPr>
        <w:t>by</w:t>
      </w:r>
      <w:r w:rsidR="00A7245A" w:rsidRPr="0055338C">
        <w:rPr>
          <w:rFonts w:ascii="Times New Roman" w:hAnsi="Times New Roman" w:cs="Times New Roman"/>
          <w:sz w:val="20"/>
          <w:szCs w:val="20"/>
        </w:rPr>
        <w:t xml:space="preserve"> indirect competitive ELISA</w:t>
      </w:r>
      <w:r w:rsidR="001C7324" w:rsidRPr="0055338C">
        <w:rPr>
          <w:rFonts w:ascii="Times New Roman" w:hAnsi="Times New Roman" w:cs="Times New Roman"/>
          <w:sz w:val="20"/>
          <w:szCs w:val="20"/>
        </w:rPr>
        <w:t>.</w:t>
      </w:r>
      <w:r w:rsidR="0080716D" w:rsidRPr="0055338C">
        <w:rPr>
          <w:rFonts w:ascii="Times New Roman" w:hAnsi="Times New Roman" w:cs="Times New Roman"/>
          <w:sz w:val="20"/>
          <w:szCs w:val="20"/>
        </w:rPr>
        <w:t xml:space="preserve"> The harvested seeds were also examined for seed quality parameters by paper towel method</w:t>
      </w:r>
      <w:r w:rsidR="001E0D45" w:rsidRPr="0055338C">
        <w:rPr>
          <w:rFonts w:ascii="Times New Roman" w:hAnsi="Times New Roman" w:cs="Times New Roman"/>
          <w:sz w:val="20"/>
          <w:szCs w:val="20"/>
        </w:rPr>
        <w:t xml:space="preserve"> as prescribed by ISTA and seedling </w:t>
      </w:r>
      <w:r w:rsidR="00135F3B" w:rsidRPr="0055338C">
        <w:rPr>
          <w:rFonts w:ascii="Times New Roman" w:hAnsi="Times New Roman" w:cs="Times New Roman"/>
          <w:sz w:val="20"/>
          <w:szCs w:val="20"/>
        </w:rPr>
        <w:t>v</w:t>
      </w:r>
      <w:r w:rsidR="001E0D45" w:rsidRPr="0055338C">
        <w:rPr>
          <w:rFonts w:ascii="Times New Roman" w:hAnsi="Times New Roman" w:cs="Times New Roman"/>
          <w:sz w:val="20"/>
          <w:szCs w:val="20"/>
        </w:rPr>
        <w:t>igor index was calculated by the following formula, given by Abdul Baki and Anderson (1973).</w:t>
      </w:r>
    </w:p>
    <w:p w14:paraId="1E37F6D6" w14:textId="3DF9C148" w:rsidR="00A7245A" w:rsidRPr="0055338C" w:rsidRDefault="00A7245A" w:rsidP="00A7245A">
      <w:pPr>
        <w:spacing w:line="360" w:lineRule="auto"/>
        <w:jc w:val="both"/>
        <w:rPr>
          <w:rFonts w:ascii="Times New Roman" w:hAnsi="Times New Roman" w:cs="Times New Roman"/>
          <w:b/>
          <w:bCs/>
          <w:sz w:val="24"/>
          <w:szCs w:val="24"/>
        </w:rPr>
      </w:pPr>
      <w:r w:rsidRPr="0055338C">
        <w:rPr>
          <w:rFonts w:ascii="Times New Roman" w:hAnsi="Times New Roman" w:cs="Times New Roman"/>
          <w:b/>
          <w:bCs/>
          <w:sz w:val="24"/>
          <w:szCs w:val="24"/>
        </w:rPr>
        <w:t>ELISA</w:t>
      </w:r>
    </w:p>
    <w:p w14:paraId="3057D0DC" w14:textId="6B611AD1" w:rsidR="0067187E" w:rsidRPr="0055338C" w:rsidRDefault="00A7245A" w:rsidP="005E0348">
      <w:pPr>
        <w:spacing w:line="360" w:lineRule="auto"/>
        <w:ind w:firstLine="720"/>
        <w:jc w:val="both"/>
        <w:rPr>
          <w:rFonts w:ascii="Times New Roman" w:hAnsi="Times New Roman" w:cs="Times New Roman"/>
          <w:sz w:val="20"/>
          <w:szCs w:val="20"/>
        </w:rPr>
      </w:pPr>
      <w:r w:rsidRPr="0055338C">
        <w:rPr>
          <w:rFonts w:ascii="Times New Roman" w:hAnsi="Times New Roman" w:cs="Times New Roman"/>
          <w:sz w:val="20"/>
          <w:szCs w:val="20"/>
        </w:rPr>
        <w:t xml:space="preserve">Initially the seed extract from the dried groundnut seed was taken by grinding 100 grams of seeds and 20 grams of that was wet grinded with 70 per cent methanol. </w:t>
      </w:r>
      <w:r w:rsidR="00C13020" w:rsidRPr="0055338C">
        <w:rPr>
          <w:rFonts w:ascii="Times New Roman" w:hAnsi="Times New Roman" w:cs="Times New Roman"/>
          <w:sz w:val="20"/>
          <w:szCs w:val="20"/>
        </w:rPr>
        <w:t xml:space="preserve">The mixture was incubated in shaker for 30 minutes at more than 200 rpm. After the incubation time the seed extract was filtered through </w:t>
      </w:r>
      <w:proofErr w:type="spellStart"/>
      <w:r w:rsidR="00C13020" w:rsidRPr="0055338C">
        <w:rPr>
          <w:rFonts w:ascii="Times New Roman" w:hAnsi="Times New Roman" w:cs="Times New Roman"/>
          <w:sz w:val="20"/>
          <w:szCs w:val="20"/>
        </w:rPr>
        <w:t>Whattman</w:t>
      </w:r>
      <w:proofErr w:type="spellEnd"/>
      <w:r w:rsidR="00C13020" w:rsidRPr="0055338C">
        <w:rPr>
          <w:rFonts w:ascii="Times New Roman" w:hAnsi="Times New Roman" w:cs="Times New Roman"/>
          <w:sz w:val="20"/>
          <w:szCs w:val="20"/>
        </w:rPr>
        <w:t xml:space="preserve"> 41 filter paper and store</w:t>
      </w:r>
      <w:r w:rsidR="00135F3B" w:rsidRPr="0055338C">
        <w:rPr>
          <w:rFonts w:ascii="Times New Roman" w:hAnsi="Times New Roman" w:cs="Times New Roman"/>
          <w:sz w:val="20"/>
          <w:szCs w:val="20"/>
        </w:rPr>
        <w:t xml:space="preserve">d </w:t>
      </w:r>
      <w:r w:rsidR="00C13020" w:rsidRPr="0055338C">
        <w:rPr>
          <w:rFonts w:ascii="Times New Roman" w:hAnsi="Times New Roman" w:cs="Times New Roman"/>
          <w:sz w:val="20"/>
          <w:szCs w:val="20"/>
        </w:rPr>
        <w:t xml:space="preserve">in glass vials. </w:t>
      </w:r>
      <w:r w:rsidR="003855EB" w:rsidRPr="0055338C">
        <w:rPr>
          <w:rFonts w:ascii="Times New Roman" w:hAnsi="Times New Roman" w:cs="Times New Roman"/>
          <w:sz w:val="20"/>
          <w:szCs w:val="20"/>
        </w:rPr>
        <w:t>This extract was used fur</w:t>
      </w:r>
      <w:r w:rsidR="0067187E" w:rsidRPr="0055338C">
        <w:rPr>
          <w:rFonts w:ascii="Times New Roman" w:hAnsi="Times New Roman" w:cs="Times New Roman"/>
          <w:sz w:val="20"/>
          <w:szCs w:val="20"/>
        </w:rPr>
        <w:t xml:space="preserve">ther for carrying out indirect competitive ELISA as recommended by Reddy </w:t>
      </w:r>
      <w:r w:rsidR="00000AAA" w:rsidRPr="0055338C">
        <w:rPr>
          <w:rFonts w:ascii="Times New Roman" w:hAnsi="Times New Roman" w:cs="Times New Roman"/>
          <w:i/>
          <w:iCs/>
          <w:sz w:val="20"/>
          <w:szCs w:val="20"/>
        </w:rPr>
        <w:t>et al.</w:t>
      </w:r>
      <w:r w:rsidR="0067187E" w:rsidRPr="0055338C">
        <w:rPr>
          <w:rFonts w:ascii="Times New Roman" w:hAnsi="Times New Roman" w:cs="Times New Roman"/>
          <w:sz w:val="20"/>
          <w:szCs w:val="20"/>
        </w:rPr>
        <w:t xml:space="preserve">, </w:t>
      </w:r>
      <w:r w:rsidR="00135F3B" w:rsidRPr="0055338C">
        <w:rPr>
          <w:rFonts w:ascii="Times New Roman" w:hAnsi="Times New Roman" w:cs="Times New Roman"/>
          <w:sz w:val="20"/>
          <w:szCs w:val="20"/>
        </w:rPr>
        <w:t>(</w:t>
      </w:r>
      <w:r w:rsidR="0067187E" w:rsidRPr="0055338C">
        <w:rPr>
          <w:rFonts w:ascii="Times New Roman" w:hAnsi="Times New Roman" w:cs="Times New Roman"/>
          <w:sz w:val="20"/>
          <w:szCs w:val="20"/>
        </w:rPr>
        <w:t>2001</w:t>
      </w:r>
      <w:r w:rsidR="00135F3B" w:rsidRPr="0055338C">
        <w:rPr>
          <w:rFonts w:ascii="Times New Roman" w:hAnsi="Times New Roman" w:cs="Times New Roman"/>
          <w:sz w:val="20"/>
          <w:szCs w:val="20"/>
        </w:rPr>
        <w:t>)</w:t>
      </w:r>
      <w:r w:rsidR="0067187E" w:rsidRPr="0055338C">
        <w:rPr>
          <w:rFonts w:ascii="Times New Roman" w:hAnsi="Times New Roman" w:cs="Times New Roman"/>
          <w:sz w:val="20"/>
          <w:szCs w:val="20"/>
        </w:rPr>
        <w:t xml:space="preserve">. </w:t>
      </w:r>
    </w:p>
    <w:p w14:paraId="610DF63B" w14:textId="3DECC42E" w:rsidR="00E641AB" w:rsidRPr="0055338C" w:rsidRDefault="0067187E" w:rsidP="005E0348">
      <w:pPr>
        <w:pStyle w:val="Default"/>
        <w:spacing w:line="360" w:lineRule="auto"/>
        <w:ind w:firstLine="720"/>
        <w:jc w:val="both"/>
        <w:rPr>
          <w:sz w:val="20"/>
          <w:szCs w:val="20"/>
        </w:rPr>
      </w:pPr>
      <w:r w:rsidRPr="0055338C">
        <w:rPr>
          <w:bCs/>
          <w:sz w:val="20"/>
          <w:szCs w:val="20"/>
        </w:rPr>
        <w:t>Coating was done by</w:t>
      </w:r>
      <w:r w:rsidRPr="0055338C">
        <w:rPr>
          <w:b/>
          <w:sz w:val="20"/>
          <w:szCs w:val="20"/>
        </w:rPr>
        <w:t xml:space="preserve"> </w:t>
      </w:r>
      <w:r w:rsidRPr="0055338C">
        <w:rPr>
          <w:sz w:val="20"/>
          <w:szCs w:val="20"/>
        </w:rPr>
        <w:t>loading ELISA plate (all 60 wells) with 150µl/well of AfB1-BSA conjugate and incubating it overnight at 37°C for 1 hour then the plate was washed twice with PBS-T.</w:t>
      </w:r>
      <w:r w:rsidR="004C1E46" w:rsidRPr="0055338C">
        <w:rPr>
          <w:sz w:val="20"/>
          <w:szCs w:val="20"/>
        </w:rPr>
        <w:t xml:space="preserve"> </w:t>
      </w:r>
      <w:r w:rsidR="00135F3B" w:rsidRPr="0055338C">
        <w:rPr>
          <w:sz w:val="20"/>
          <w:szCs w:val="20"/>
        </w:rPr>
        <w:t>d</w:t>
      </w:r>
      <w:r w:rsidRPr="0055338C">
        <w:rPr>
          <w:sz w:val="20"/>
          <w:szCs w:val="20"/>
        </w:rPr>
        <w:t>ilut</w:t>
      </w:r>
      <w:r w:rsidR="004C1E46" w:rsidRPr="0055338C">
        <w:rPr>
          <w:sz w:val="20"/>
          <w:szCs w:val="20"/>
        </w:rPr>
        <w:t xml:space="preserve">ion </w:t>
      </w:r>
      <w:r w:rsidR="001A3C73" w:rsidRPr="0055338C">
        <w:rPr>
          <w:sz w:val="20"/>
          <w:szCs w:val="20"/>
        </w:rPr>
        <w:t>of healthy</w:t>
      </w:r>
      <w:r w:rsidRPr="0055338C">
        <w:rPr>
          <w:sz w:val="20"/>
          <w:szCs w:val="20"/>
        </w:rPr>
        <w:t xml:space="preserve"> groundnut extract (HGN) with 0.2 per cent BSA (10 times)</w:t>
      </w:r>
      <w:r w:rsidR="004C1E46" w:rsidRPr="0055338C">
        <w:rPr>
          <w:sz w:val="20"/>
          <w:szCs w:val="20"/>
        </w:rPr>
        <w:t xml:space="preserve"> and </w:t>
      </w:r>
      <w:r w:rsidRPr="0055338C">
        <w:rPr>
          <w:sz w:val="20"/>
          <w:szCs w:val="20"/>
        </w:rPr>
        <w:t>prepare pure toxin (AfB1) with the above prepared HGN extract</w:t>
      </w:r>
      <w:r w:rsidR="004C1E46" w:rsidRPr="0055338C">
        <w:rPr>
          <w:sz w:val="20"/>
          <w:szCs w:val="20"/>
        </w:rPr>
        <w:t xml:space="preserve"> was done. Then the </w:t>
      </w:r>
      <w:r w:rsidRPr="0055338C">
        <w:rPr>
          <w:sz w:val="20"/>
          <w:szCs w:val="20"/>
        </w:rPr>
        <w:t xml:space="preserve">100µl of diluted pure toxin </w:t>
      </w:r>
      <w:r w:rsidR="004C1E46" w:rsidRPr="0055338C">
        <w:rPr>
          <w:sz w:val="20"/>
          <w:szCs w:val="20"/>
        </w:rPr>
        <w:t xml:space="preserve">was loaded </w:t>
      </w:r>
      <w:r w:rsidRPr="0055338C">
        <w:rPr>
          <w:sz w:val="20"/>
          <w:szCs w:val="20"/>
        </w:rPr>
        <w:t xml:space="preserve">to first two columns and first two rows. The 100µl of diluted HGN extract to remaining wells of first two rows. </w:t>
      </w:r>
      <w:r w:rsidR="00E641AB" w:rsidRPr="0055338C">
        <w:rPr>
          <w:sz w:val="20"/>
          <w:szCs w:val="20"/>
        </w:rPr>
        <w:t>T</w:t>
      </w:r>
      <w:r w:rsidRPr="0055338C">
        <w:rPr>
          <w:sz w:val="20"/>
          <w:szCs w:val="20"/>
        </w:rPr>
        <w:t>he solution</w:t>
      </w:r>
      <w:r w:rsidR="00E641AB" w:rsidRPr="0055338C">
        <w:rPr>
          <w:sz w:val="20"/>
          <w:szCs w:val="20"/>
        </w:rPr>
        <w:t xml:space="preserve"> was mixed</w:t>
      </w:r>
      <w:r w:rsidRPr="0055338C">
        <w:rPr>
          <w:sz w:val="20"/>
          <w:szCs w:val="20"/>
        </w:rPr>
        <w:t xml:space="preserve"> from 3rd well to 20th well (serial dilution) to reduce pure toxin concentration from 50 mg to 0.1 m</w:t>
      </w:r>
      <w:r w:rsidR="000A3DC3" w:rsidRPr="0055338C">
        <w:rPr>
          <w:sz w:val="20"/>
          <w:szCs w:val="20"/>
        </w:rPr>
        <w:t>.</w:t>
      </w:r>
    </w:p>
    <w:p w14:paraId="4F6ED16A" w14:textId="078917A6" w:rsidR="0067187E" w:rsidRPr="0055338C" w:rsidRDefault="00E641AB" w:rsidP="00E10066">
      <w:pPr>
        <w:pStyle w:val="Default"/>
        <w:spacing w:line="360" w:lineRule="auto"/>
        <w:jc w:val="both"/>
        <w:rPr>
          <w:sz w:val="20"/>
          <w:szCs w:val="20"/>
        </w:rPr>
      </w:pPr>
      <w:r w:rsidRPr="0055338C">
        <w:rPr>
          <w:sz w:val="20"/>
          <w:szCs w:val="20"/>
        </w:rPr>
        <w:t xml:space="preserve">The </w:t>
      </w:r>
      <w:r w:rsidR="0067187E" w:rsidRPr="0055338C">
        <w:rPr>
          <w:sz w:val="20"/>
          <w:szCs w:val="20"/>
        </w:rPr>
        <w:t>90µl of 0.2 per cent BSA to the remaining wells</w:t>
      </w:r>
      <w:r w:rsidRPr="0055338C">
        <w:rPr>
          <w:sz w:val="20"/>
          <w:szCs w:val="20"/>
        </w:rPr>
        <w:t xml:space="preserve"> followed by the addition of</w:t>
      </w:r>
      <w:r w:rsidR="0067187E" w:rsidRPr="0055338C">
        <w:rPr>
          <w:sz w:val="20"/>
          <w:szCs w:val="20"/>
        </w:rPr>
        <w:t xml:space="preserve"> 10 µl of seed sample extract to wells from 21-60 (in replicates).</w:t>
      </w:r>
      <w:r w:rsidRPr="0055338C">
        <w:rPr>
          <w:sz w:val="20"/>
          <w:szCs w:val="20"/>
        </w:rPr>
        <w:t xml:space="preserve"> </w:t>
      </w:r>
      <w:r w:rsidR="0067187E" w:rsidRPr="0055338C">
        <w:rPr>
          <w:sz w:val="20"/>
          <w:szCs w:val="20"/>
        </w:rPr>
        <w:t xml:space="preserve">The 50 µl of antiserum </w:t>
      </w:r>
      <w:r w:rsidRPr="0055338C">
        <w:rPr>
          <w:sz w:val="20"/>
          <w:szCs w:val="20"/>
        </w:rPr>
        <w:t xml:space="preserve">was added </w:t>
      </w:r>
      <w:r w:rsidR="0067187E" w:rsidRPr="0055338C">
        <w:rPr>
          <w:sz w:val="20"/>
          <w:szCs w:val="20"/>
        </w:rPr>
        <w:t>to all wells</w:t>
      </w:r>
      <w:r w:rsidRPr="0055338C">
        <w:rPr>
          <w:sz w:val="20"/>
          <w:szCs w:val="20"/>
        </w:rPr>
        <w:t xml:space="preserve"> and i</w:t>
      </w:r>
      <w:r w:rsidR="0067187E" w:rsidRPr="0055338C">
        <w:rPr>
          <w:sz w:val="20"/>
          <w:szCs w:val="20"/>
        </w:rPr>
        <w:t>ncubate at 37°C for 1 hour</w:t>
      </w:r>
      <w:r w:rsidR="00E10066" w:rsidRPr="0055338C">
        <w:rPr>
          <w:sz w:val="20"/>
          <w:szCs w:val="20"/>
        </w:rPr>
        <w:t xml:space="preserve"> and washed </w:t>
      </w:r>
      <w:r w:rsidR="0067187E" w:rsidRPr="0055338C">
        <w:rPr>
          <w:sz w:val="20"/>
          <w:szCs w:val="20"/>
        </w:rPr>
        <w:t>thrice with PBS-T.</w:t>
      </w:r>
      <w:r w:rsidR="000A3DC3" w:rsidRPr="0055338C">
        <w:rPr>
          <w:sz w:val="20"/>
          <w:szCs w:val="20"/>
        </w:rPr>
        <w:t xml:space="preserve"> </w:t>
      </w:r>
      <w:r w:rsidR="00E10066" w:rsidRPr="0055338C">
        <w:rPr>
          <w:sz w:val="20"/>
          <w:szCs w:val="20"/>
        </w:rPr>
        <w:t>T</w:t>
      </w:r>
      <w:r w:rsidR="0067187E" w:rsidRPr="0055338C">
        <w:rPr>
          <w:sz w:val="20"/>
          <w:szCs w:val="20"/>
        </w:rPr>
        <w:t xml:space="preserve">he </w:t>
      </w:r>
      <w:r w:rsidR="00E10066" w:rsidRPr="0055338C">
        <w:rPr>
          <w:sz w:val="20"/>
          <w:szCs w:val="20"/>
        </w:rPr>
        <w:t xml:space="preserve">washed </w:t>
      </w:r>
      <w:r w:rsidR="0067187E" w:rsidRPr="0055338C">
        <w:rPr>
          <w:sz w:val="20"/>
          <w:szCs w:val="20"/>
        </w:rPr>
        <w:t>plate</w:t>
      </w:r>
      <w:r w:rsidR="00E10066" w:rsidRPr="0055338C">
        <w:rPr>
          <w:sz w:val="20"/>
          <w:szCs w:val="20"/>
        </w:rPr>
        <w:t xml:space="preserve">s was incubated at </w:t>
      </w:r>
      <w:r w:rsidR="0067187E" w:rsidRPr="0055338C">
        <w:rPr>
          <w:sz w:val="20"/>
          <w:szCs w:val="20"/>
        </w:rPr>
        <w:t xml:space="preserve">with </w:t>
      </w:r>
      <w:r w:rsidR="00E10066" w:rsidRPr="0055338C">
        <w:rPr>
          <w:sz w:val="20"/>
          <w:szCs w:val="20"/>
        </w:rPr>
        <w:t xml:space="preserve">at 37°C for 1 hour after addition of </w:t>
      </w:r>
      <w:r w:rsidR="0067187E" w:rsidRPr="0055338C">
        <w:rPr>
          <w:sz w:val="20"/>
          <w:szCs w:val="20"/>
        </w:rPr>
        <w:t>150 µl goat antirabbit IgG (1:2000 dilution in 0.2% BSA) per well</w:t>
      </w:r>
      <w:r w:rsidR="00E10066" w:rsidRPr="0055338C">
        <w:rPr>
          <w:sz w:val="20"/>
          <w:szCs w:val="20"/>
        </w:rPr>
        <w:t xml:space="preserve"> and again washed thrice with PBS-T. the </w:t>
      </w:r>
      <w:r w:rsidR="0067187E" w:rsidRPr="0055338C">
        <w:rPr>
          <w:sz w:val="20"/>
          <w:szCs w:val="20"/>
        </w:rPr>
        <w:t xml:space="preserve">150 µl of substrate buffer per well (5 mg PNPP per 10ml of 10 per cent diethanolamine) </w:t>
      </w:r>
      <w:r w:rsidR="00E10066" w:rsidRPr="0055338C">
        <w:rPr>
          <w:sz w:val="20"/>
          <w:szCs w:val="20"/>
        </w:rPr>
        <w:t xml:space="preserve">was loaded </w:t>
      </w:r>
      <w:r w:rsidR="0067187E" w:rsidRPr="0055338C">
        <w:rPr>
          <w:sz w:val="20"/>
          <w:szCs w:val="20"/>
        </w:rPr>
        <w:t>to all wells</w:t>
      </w:r>
      <w:r w:rsidR="00E10066" w:rsidRPr="0055338C">
        <w:rPr>
          <w:sz w:val="20"/>
          <w:szCs w:val="20"/>
        </w:rPr>
        <w:t xml:space="preserve"> simultaneously with substrate alone (10% diethanolamine) to A1 well as blank and incubated at room temperature under dark condition for 1 hour followed by measuring the absorbance at 405 nm in ELISA reader.</w:t>
      </w:r>
    </w:p>
    <w:p w14:paraId="09728D8B" w14:textId="77C98573" w:rsidR="00A9326F" w:rsidRPr="0055338C" w:rsidRDefault="00A9326F" w:rsidP="0067187E">
      <w:pPr>
        <w:spacing w:line="360" w:lineRule="auto"/>
        <w:jc w:val="both"/>
        <w:rPr>
          <w:rFonts w:ascii="Times New Roman" w:hAnsi="Times New Roman" w:cs="Times New Roman"/>
          <w:b/>
          <w:bCs/>
          <w:sz w:val="24"/>
          <w:szCs w:val="24"/>
        </w:rPr>
      </w:pPr>
      <w:r w:rsidRPr="0055338C">
        <w:rPr>
          <w:rFonts w:ascii="Times New Roman" w:hAnsi="Times New Roman" w:cs="Times New Roman"/>
          <w:b/>
          <w:bCs/>
          <w:sz w:val="24"/>
          <w:szCs w:val="24"/>
        </w:rPr>
        <w:t>Results</w:t>
      </w:r>
    </w:p>
    <w:p w14:paraId="6D88B269" w14:textId="2173EACC" w:rsidR="001D5961" w:rsidRPr="0055338C" w:rsidRDefault="001D5961" w:rsidP="001D5961">
      <w:pPr>
        <w:spacing w:before="240" w:after="240" w:line="360" w:lineRule="auto"/>
        <w:jc w:val="both"/>
        <w:rPr>
          <w:rFonts w:ascii="Times New Roman" w:hAnsi="Times New Roman"/>
          <w:sz w:val="20"/>
          <w:szCs w:val="20"/>
        </w:rPr>
      </w:pPr>
      <w:r w:rsidRPr="0055338C">
        <w:rPr>
          <w:rFonts w:ascii="Times New Roman" w:hAnsi="Times New Roman"/>
          <w:i/>
          <w:iCs/>
          <w:sz w:val="20"/>
          <w:szCs w:val="20"/>
        </w:rPr>
        <w:t>Morphological characterization</w:t>
      </w:r>
      <w:r w:rsidRPr="0055338C">
        <w:rPr>
          <w:rFonts w:ascii="Times New Roman" w:hAnsi="Times New Roman"/>
          <w:sz w:val="20"/>
          <w:szCs w:val="20"/>
        </w:rPr>
        <w:t xml:space="preserve">: The seed samples collected from different groundnut growing areas from northern parts of Karnataka were used for isolation of </w:t>
      </w:r>
      <w:r w:rsidRPr="0055338C">
        <w:rPr>
          <w:rFonts w:ascii="Times New Roman" w:hAnsi="Times New Roman"/>
          <w:i/>
          <w:iCs/>
          <w:sz w:val="20"/>
          <w:szCs w:val="20"/>
        </w:rPr>
        <w:t>A. flavus.</w:t>
      </w:r>
      <w:r w:rsidRPr="0055338C">
        <w:rPr>
          <w:rFonts w:ascii="Times New Roman" w:hAnsi="Times New Roman"/>
          <w:sz w:val="20"/>
          <w:szCs w:val="20"/>
        </w:rPr>
        <w:t xml:space="preserve"> The </w:t>
      </w:r>
      <w:r w:rsidRPr="0055338C">
        <w:rPr>
          <w:rFonts w:ascii="Times New Roman" w:hAnsi="Times New Roman"/>
          <w:i/>
          <w:iCs/>
          <w:sz w:val="20"/>
          <w:szCs w:val="20"/>
        </w:rPr>
        <w:t>A. flavus</w:t>
      </w:r>
      <w:r w:rsidRPr="0055338C">
        <w:rPr>
          <w:rFonts w:ascii="Times New Roman" w:hAnsi="Times New Roman"/>
          <w:sz w:val="20"/>
          <w:szCs w:val="20"/>
        </w:rPr>
        <w:t xml:space="preserve"> produced whitish mycelial growth </w:t>
      </w:r>
      <w:r w:rsidRPr="0055338C">
        <w:rPr>
          <w:rFonts w:ascii="Times New Roman" w:hAnsi="Times New Roman"/>
          <w:sz w:val="20"/>
          <w:szCs w:val="20"/>
        </w:rPr>
        <w:lastRenderedPageBreak/>
        <w:t>on PDA medium with orange color on backside of the petri dish indicating toxin production and was further sub cultured. The colonies of the pathogen on PDA were whitish initially for 2-3 days and turned to yellowish to green as they</w:t>
      </w:r>
      <w:r w:rsidRPr="0055338C">
        <w:rPr>
          <w:rFonts w:ascii="Times New Roman" w:hAnsi="Times New Roman"/>
          <w:sz w:val="24"/>
          <w:szCs w:val="24"/>
        </w:rPr>
        <w:t xml:space="preserve"> </w:t>
      </w:r>
      <w:r w:rsidRPr="0055338C">
        <w:rPr>
          <w:rFonts w:ascii="Times New Roman" w:hAnsi="Times New Roman"/>
          <w:sz w:val="20"/>
          <w:szCs w:val="20"/>
        </w:rPr>
        <w:t xml:space="preserve">attained maturity. Confirmation of the fungus was confirmed based on the morphological and cultural characters of the fungus such as conidia, conidiophore and </w:t>
      </w:r>
      <w:proofErr w:type="spellStart"/>
      <w:r w:rsidRPr="0055338C">
        <w:rPr>
          <w:rFonts w:ascii="Times New Roman" w:hAnsi="Times New Roman"/>
          <w:sz w:val="20"/>
          <w:szCs w:val="20"/>
        </w:rPr>
        <w:t>colour</w:t>
      </w:r>
      <w:proofErr w:type="spellEnd"/>
      <w:r w:rsidRPr="0055338C">
        <w:rPr>
          <w:rFonts w:ascii="Times New Roman" w:hAnsi="Times New Roman"/>
          <w:sz w:val="20"/>
          <w:szCs w:val="20"/>
        </w:rPr>
        <w:t xml:space="preserve"> of the colony by referring to “A Manual of the Aspergilli” (Thom and Raper, 1945)</w:t>
      </w:r>
      <w:r w:rsidR="0022074F" w:rsidRPr="0055338C">
        <w:rPr>
          <w:rFonts w:ascii="Times New Roman" w:hAnsi="Times New Roman"/>
          <w:sz w:val="20"/>
          <w:szCs w:val="20"/>
        </w:rPr>
        <w:t xml:space="preserve"> (Fig 1)</w:t>
      </w:r>
      <w:r w:rsidRPr="0055338C">
        <w:rPr>
          <w:rFonts w:ascii="Times New Roman" w:hAnsi="Times New Roman"/>
          <w:sz w:val="20"/>
          <w:szCs w:val="20"/>
        </w:rPr>
        <w:t>.</w:t>
      </w:r>
    </w:p>
    <w:p w14:paraId="41938E40" w14:textId="220591DF" w:rsidR="0055338C" w:rsidRPr="0055338C" w:rsidRDefault="001D5961" w:rsidP="0055338C">
      <w:pPr>
        <w:spacing w:before="240" w:after="240" w:line="360" w:lineRule="auto"/>
        <w:jc w:val="both"/>
        <w:rPr>
          <w:rFonts w:ascii="Times New Roman" w:hAnsi="Times New Roman"/>
          <w:sz w:val="20"/>
          <w:szCs w:val="20"/>
        </w:rPr>
      </w:pPr>
      <w:r w:rsidRPr="0055338C">
        <w:rPr>
          <w:rFonts w:ascii="Times New Roman" w:hAnsi="Times New Roman"/>
          <w:i/>
          <w:iCs/>
          <w:sz w:val="20"/>
          <w:szCs w:val="20"/>
        </w:rPr>
        <w:t>Molecular cha</w:t>
      </w:r>
      <w:r w:rsidR="0022074F" w:rsidRPr="0055338C">
        <w:rPr>
          <w:rFonts w:ascii="Times New Roman" w:hAnsi="Times New Roman"/>
          <w:i/>
          <w:iCs/>
          <w:sz w:val="20"/>
          <w:szCs w:val="20"/>
        </w:rPr>
        <w:t>rac</w:t>
      </w:r>
      <w:r w:rsidRPr="0055338C">
        <w:rPr>
          <w:rFonts w:ascii="Times New Roman" w:hAnsi="Times New Roman"/>
          <w:i/>
          <w:iCs/>
          <w:sz w:val="20"/>
          <w:szCs w:val="20"/>
        </w:rPr>
        <w:t>teri</w:t>
      </w:r>
      <w:r w:rsidR="0022074F" w:rsidRPr="0055338C">
        <w:rPr>
          <w:rFonts w:ascii="Times New Roman" w:hAnsi="Times New Roman"/>
          <w:i/>
          <w:iCs/>
          <w:sz w:val="20"/>
          <w:szCs w:val="20"/>
        </w:rPr>
        <w:t>zation</w:t>
      </w:r>
      <w:r w:rsidR="0022074F" w:rsidRPr="0055338C">
        <w:rPr>
          <w:rFonts w:ascii="Times New Roman" w:hAnsi="Times New Roman"/>
          <w:sz w:val="20"/>
          <w:szCs w:val="20"/>
        </w:rPr>
        <w:t xml:space="preserve">: </w:t>
      </w:r>
      <w:r w:rsidR="00116D3B" w:rsidRPr="0055338C">
        <w:rPr>
          <w:rFonts w:ascii="Times New Roman" w:hAnsi="Times New Roman"/>
          <w:sz w:val="20"/>
          <w:szCs w:val="20"/>
        </w:rPr>
        <w:t xml:space="preserve">Chromosomal DNA was isolated using a spin column kit (such as </w:t>
      </w:r>
      <w:proofErr w:type="spellStart"/>
      <w:r w:rsidR="00116D3B" w:rsidRPr="0055338C">
        <w:rPr>
          <w:rFonts w:ascii="Times New Roman" w:hAnsi="Times New Roman"/>
          <w:sz w:val="20"/>
          <w:szCs w:val="20"/>
        </w:rPr>
        <w:t>HiMedia</w:t>
      </w:r>
      <w:proofErr w:type="spellEnd"/>
      <w:r w:rsidR="00116D3B" w:rsidRPr="0055338C">
        <w:rPr>
          <w:rFonts w:ascii="Times New Roman" w:hAnsi="Times New Roman"/>
          <w:sz w:val="20"/>
          <w:szCs w:val="20"/>
        </w:rPr>
        <w:t xml:space="preserve">, India or equivalent). The quality of the extracted genomic DNA was checked through gel electrophoresis (as shown in Fig 1a). Amplification of the fungal ITS rRNA gene (~600 bp) was carried out by PCR in a thermal cycler, and the resulting amplicons were purified with Exonuclease I and Shrimp Alkaline Phosphatase (Exo-SAP) (Fig 1b). Sequencing was performed using the Sanger method on an ABI 3500xl genetic analyzer (Life Technologies, USA). The sequence files were processed and edited using CHROMASLITE software (version 1.5), and the sequences were subsequently analyzed with the Basic Local Alignment Search Tool (BLAST). This tool, available from the National Center for Biotechnology Information (NCBI), finds local sequence alignments, compares the isolate's DNA sequence with database entries, and calculates the statistical significance of sequence matches. The analysis with BLAST provided insights into functional and evolutionary relationships by comparing the isolate’s sequence with those in the NCBI database. </w:t>
      </w:r>
      <w:r w:rsidR="0022074F" w:rsidRPr="0055338C">
        <w:rPr>
          <w:rFonts w:ascii="Times New Roman" w:hAnsi="Times New Roman"/>
          <w:sz w:val="20"/>
          <w:szCs w:val="20"/>
        </w:rPr>
        <w:t>Based on the obtained sequence comparison</w:t>
      </w:r>
      <w:r w:rsidR="006D3E4A" w:rsidRPr="0055338C">
        <w:rPr>
          <w:rFonts w:ascii="Times New Roman" w:hAnsi="Times New Roman"/>
          <w:sz w:val="20"/>
          <w:szCs w:val="20"/>
        </w:rPr>
        <w:t xml:space="preserve"> was made by constructing the phylogenetic tree </w:t>
      </w:r>
      <w:r w:rsidR="0056450F" w:rsidRPr="0055338C">
        <w:rPr>
          <w:rFonts w:ascii="Times New Roman" w:hAnsi="Times New Roman"/>
          <w:sz w:val="20"/>
          <w:szCs w:val="20"/>
        </w:rPr>
        <w:t>u</w:t>
      </w:r>
      <w:r w:rsidR="006D3E4A" w:rsidRPr="0055338C">
        <w:rPr>
          <w:rFonts w:ascii="Times New Roman" w:hAnsi="Times New Roman"/>
          <w:sz w:val="20"/>
          <w:szCs w:val="20"/>
        </w:rPr>
        <w:t>sing MEGA 11 software</w:t>
      </w:r>
      <w:r w:rsidR="0056450F" w:rsidRPr="0055338C">
        <w:rPr>
          <w:rFonts w:ascii="Times New Roman" w:hAnsi="Times New Roman"/>
          <w:sz w:val="20"/>
          <w:szCs w:val="20"/>
        </w:rPr>
        <w:t xml:space="preserve">. </w:t>
      </w:r>
      <w:r w:rsidR="0056450F" w:rsidRPr="0055338C">
        <w:rPr>
          <w:rFonts w:ascii="Times New Roman" w:hAnsi="Times New Roman"/>
          <w:sz w:val="20"/>
          <w:szCs w:val="20"/>
          <w:lang w:val="en-IN"/>
        </w:rPr>
        <w:t xml:space="preserve">The phylogenetic tree places the "Dharwad Isolate" within a clade primarily composed of </w:t>
      </w:r>
      <w:r w:rsidR="0056450F" w:rsidRPr="0055338C">
        <w:rPr>
          <w:rFonts w:ascii="Times New Roman" w:hAnsi="Times New Roman"/>
          <w:i/>
          <w:iCs/>
          <w:sz w:val="20"/>
          <w:szCs w:val="20"/>
          <w:lang w:val="en-IN"/>
        </w:rPr>
        <w:t>Aspergillus flavus</w:t>
      </w:r>
      <w:r w:rsidR="0056450F" w:rsidRPr="0055338C">
        <w:rPr>
          <w:rFonts w:ascii="Times New Roman" w:hAnsi="Times New Roman"/>
          <w:sz w:val="20"/>
          <w:szCs w:val="20"/>
          <w:lang w:val="en-IN"/>
        </w:rPr>
        <w:t xml:space="preserve"> strains. This suggests that the Dharwad isolate is likely a strain of </w:t>
      </w:r>
      <w:r w:rsidR="0056450F" w:rsidRPr="0055338C">
        <w:rPr>
          <w:rFonts w:ascii="Times New Roman" w:hAnsi="Times New Roman"/>
          <w:i/>
          <w:iCs/>
          <w:sz w:val="20"/>
          <w:szCs w:val="20"/>
          <w:lang w:val="en-IN"/>
        </w:rPr>
        <w:t>Aspergillus flavus</w:t>
      </w:r>
      <w:r w:rsidR="0056450F" w:rsidRPr="0055338C">
        <w:rPr>
          <w:rFonts w:ascii="Times New Roman" w:hAnsi="Times New Roman"/>
          <w:sz w:val="20"/>
          <w:szCs w:val="20"/>
          <w:lang w:val="en-IN"/>
        </w:rPr>
        <w:t xml:space="preserve">. The branch support values are high (mostly 98–97%), providing strong confidence in the tree's branching pattern. The tree also includes other species like </w:t>
      </w:r>
      <w:r w:rsidR="0056450F" w:rsidRPr="0055338C">
        <w:rPr>
          <w:rFonts w:ascii="Times New Roman" w:hAnsi="Times New Roman"/>
          <w:i/>
          <w:iCs/>
          <w:sz w:val="20"/>
          <w:szCs w:val="20"/>
          <w:lang w:val="en-IN"/>
        </w:rPr>
        <w:t xml:space="preserve">Aspergillus </w:t>
      </w:r>
      <w:proofErr w:type="spellStart"/>
      <w:r w:rsidR="0056450F" w:rsidRPr="0055338C">
        <w:rPr>
          <w:rFonts w:ascii="Times New Roman" w:hAnsi="Times New Roman"/>
          <w:i/>
          <w:iCs/>
          <w:sz w:val="20"/>
          <w:szCs w:val="20"/>
          <w:lang w:val="en-IN"/>
        </w:rPr>
        <w:t>sydowii</w:t>
      </w:r>
      <w:proofErr w:type="spellEnd"/>
      <w:r w:rsidR="0056450F" w:rsidRPr="0055338C">
        <w:rPr>
          <w:rFonts w:ascii="Times New Roman" w:hAnsi="Times New Roman"/>
          <w:sz w:val="20"/>
          <w:szCs w:val="20"/>
          <w:lang w:val="en-IN"/>
        </w:rPr>
        <w:t xml:space="preserve"> and </w:t>
      </w:r>
      <w:r w:rsidR="0056450F" w:rsidRPr="0055338C">
        <w:rPr>
          <w:rFonts w:ascii="Times New Roman" w:hAnsi="Times New Roman"/>
          <w:i/>
          <w:iCs/>
          <w:sz w:val="20"/>
          <w:szCs w:val="20"/>
          <w:lang w:val="en-IN"/>
        </w:rPr>
        <w:t xml:space="preserve">Aspergillus </w:t>
      </w:r>
      <w:proofErr w:type="spellStart"/>
      <w:r w:rsidR="0056450F" w:rsidRPr="0055338C">
        <w:rPr>
          <w:rFonts w:ascii="Times New Roman" w:hAnsi="Times New Roman"/>
          <w:i/>
          <w:iCs/>
          <w:sz w:val="20"/>
          <w:szCs w:val="20"/>
          <w:lang w:val="en-IN"/>
        </w:rPr>
        <w:t>austwickii</w:t>
      </w:r>
      <w:proofErr w:type="spellEnd"/>
      <w:r w:rsidR="0056450F" w:rsidRPr="0055338C">
        <w:rPr>
          <w:rFonts w:ascii="Times New Roman" w:hAnsi="Times New Roman"/>
          <w:sz w:val="20"/>
          <w:szCs w:val="20"/>
          <w:lang w:val="en-IN"/>
        </w:rPr>
        <w:t xml:space="preserve">, which form distinct clades, showing that they are more distantly related to the </w:t>
      </w:r>
      <w:r w:rsidR="0056450F" w:rsidRPr="0055338C">
        <w:rPr>
          <w:rFonts w:ascii="Times New Roman" w:hAnsi="Times New Roman"/>
          <w:i/>
          <w:iCs/>
          <w:sz w:val="20"/>
          <w:szCs w:val="20"/>
          <w:lang w:val="en-IN"/>
        </w:rPr>
        <w:t>Aspergillus flavus</w:t>
      </w:r>
      <w:r w:rsidR="0056450F" w:rsidRPr="0055338C">
        <w:rPr>
          <w:rFonts w:ascii="Times New Roman" w:hAnsi="Times New Roman"/>
          <w:sz w:val="20"/>
          <w:szCs w:val="20"/>
          <w:lang w:val="en-IN"/>
        </w:rPr>
        <w:t xml:space="preserve"> cluster.</w:t>
      </w:r>
      <w:r w:rsidR="006D3E4A" w:rsidRPr="0055338C">
        <w:rPr>
          <w:rFonts w:ascii="Times New Roman" w:hAnsi="Times New Roman"/>
          <w:sz w:val="20"/>
          <w:szCs w:val="20"/>
        </w:rPr>
        <w:t xml:space="preserve"> (fig 2)</w:t>
      </w:r>
    </w:p>
    <w:p w14:paraId="26BEE2BE" w14:textId="4AB9CB0A" w:rsidR="0055338C" w:rsidRDefault="0055338C" w:rsidP="0067187E">
      <w:pPr>
        <w:spacing w:line="360" w:lineRule="auto"/>
        <w:jc w:val="both"/>
        <w:rPr>
          <w:rFonts w:ascii="Times New Roman" w:hAnsi="Times New Roman"/>
          <w:i/>
          <w:iCs/>
          <w:sz w:val="20"/>
          <w:szCs w:val="20"/>
        </w:rPr>
      </w:pPr>
      <w:r>
        <w:rPr>
          <w:b/>
          <w:noProof/>
          <w:sz w:val="20"/>
        </w:rPr>
        <mc:AlternateContent>
          <mc:Choice Requires="wpg">
            <w:drawing>
              <wp:anchor distT="0" distB="0" distL="114300" distR="114300" simplePos="0" relativeHeight="251659264" behindDoc="0" locked="0" layoutInCell="1" allowOverlap="1" wp14:anchorId="6FBF1D3A" wp14:editId="5ECF0D42">
                <wp:simplePos x="0" y="0"/>
                <wp:positionH relativeFrom="page">
                  <wp:posOffset>3779520</wp:posOffset>
                </wp:positionH>
                <wp:positionV relativeFrom="paragraph">
                  <wp:posOffset>308610</wp:posOffset>
                </wp:positionV>
                <wp:extent cx="1653540" cy="3173730"/>
                <wp:effectExtent l="0" t="0" r="3810" b="7620"/>
                <wp:wrapNone/>
                <wp:docPr id="10275673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3540" cy="3173730"/>
                          <a:chOff x="3289" y="-5229"/>
                          <a:chExt cx="2801" cy="6139"/>
                        </a:xfrm>
                      </wpg:grpSpPr>
                      <pic:pic xmlns:pic="http://schemas.openxmlformats.org/drawingml/2006/picture">
                        <pic:nvPicPr>
                          <pic:cNvPr id="9081212"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289" y="-5229"/>
                            <a:ext cx="2801" cy="6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1040923" name="Text Box 8"/>
                        <wps:cNvSpPr txBox="1">
                          <a:spLocks noChangeArrowheads="1"/>
                        </wps:cNvSpPr>
                        <wps:spPr bwMode="auto">
                          <a:xfrm>
                            <a:off x="4110" y="-4900"/>
                            <a:ext cx="34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5FB42" w14:textId="77777777" w:rsidR="0055338C" w:rsidRDefault="0055338C" w:rsidP="0055338C">
                              <w:pPr>
                                <w:spacing w:line="468" w:lineRule="exact"/>
                                <w:rPr>
                                  <w:b/>
                                  <w:sz w:val="48"/>
                                </w:rPr>
                              </w:pPr>
                              <w:r>
                                <w:rPr>
                                  <w:b/>
                                  <w:color w:val="FFFFFF"/>
                                  <w:sz w:val="48"/>
                                </w:rPr>
                                <w:t>L</w:t>
                              </w:r>
                            </w:p>
                          </w:txbxContent>
                        </wps:txbx>
                        <wps:bodyPr rot="0" vert="horz" wrap="square" lIns="0" tIns="0" rIns="0" bIns="0" anchor="t" anchorCtr="0" upright="1">
                          <a:noAutofit/>
                        </wps:bodyPr>
                      </wps:wsp>
                      <wps:wsp>
                        <wps:cNvPr id="1406751113" name="Text Box 9"/>
                        <wps:cNvSpPr txBox="1">
                          <a:spLocks noChangeArrowheads="1"/>
                        </wps:cNvSpPr>
                        <wps:spPr bwMode="auto">
                          <a:xfrm>
                            <a:off x="5243" y="-4900"/>
                            <a:ext cx="2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CD049" w14:textId="77777777" w:rsidR="0055338C" w:rsidRDefault="0055338C" w:rsidP="0055338C">
                              <w:pPr>
                                <w:spacing w:line="468" w:lineRule="exact"/>
                                <w:rPr>
                                  <w:b/>
                                  <w:sz w:val="48"/>
                                </w:rPr>
                              </w:pPr>
                              <w:r>
                                <w:rPr>
                                  <w:b/>
                                  <w:color w:val="FFFFFF"/>
                                  <w:sz w:val="4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FBF1D3A" id="Group 4" o:spid="_x0000_s1026" style="position:absolute;left:0;text-align:left;margin-left:297.6pt;margin-top:24.3pt;width:130.2pt;height:249.9pt;z-index:251659264;mso-position-horizontal-relative:page" coordorigin="3289,-5229" coordsize="2801,61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wl0hcAwAA2AkAAA4AAABkcnMvZTJvRG9jLnhtbMxW207cMBB9r9R/&#10;sPwOuew9YrdqoaBKvaBePsDrOInVxHZtL1n69Z1xkl1gEaWoon1INL6Nz5w5Hvvk1bapyZWwTmq1&#10;pMlxTIlQXOdSlUv67ev50ZwS55nKWa2VWNJr4eir1csXJ63JRKorXefCEnCiXNaaJa28N1kUOV6J&#10;hrljbYSCwULbhnlo2jLKLWvBe1NHaRxPo1bb3FjNhXPQe9YN0lXwXxSC+09F4YQn9ZICNh/+NvzX&#10;+I9WJywrLTOV5D0M9gQUDZMKNt25OmOekY2VB64aya12uvDHXDeRLgrJRYgBokniO9FcWL0xIZYy&#10;a0uzowmovcPTk93yj1cX1nwxl7ZDD+Z7zb874CVqTZndHMd22U0m6/aDziGfbON1CHxb2AZdQEhk&#10;G/i93vErtp5w6Eymk9FkDGngMDZKZqPZqM8AryBNuG6UzheUwPDRJE0XXXp49bZ3kM7jpFs9TUZh&#10;NGJZt3NA26NbnRjJM/h6xsA6YOz3yoJVfmMF7Z00j/LRMPt9Y44guYZ5uZa19NdBqEASglJXl5Ij&#10;2dgAci8tkfmSLuJ5kiYpJYo1wCrMwa3JDAkYZnbrGMYVUkSUPq2YKsVrZ0DnQC8sH7qs1W0lWO6w&#10;G5N520to3sKyrqU5l3WNOUS7jxqOyh2p3UNcJ+MzzTeNUL47l1bUQIBWrpLGUWIz0awFRGrf5QEQ&#10;y5zlnwF3OIHOW+F5hZsXAKLvh+TuBgLiPUgMx4FqfyvE+wQ16PEBOQHN1vkLoRuCBuAGqEHo7Oq9&#10;Q9AAbpiCsJVG9kIwtbrVAROxJwSAkHsTIsAqBWXPDWRD64DuPzrZXypmBKBEt3txTWdJPI4X6WiQ&#10;11ck4I3ekjlKo5+MNYD4LXSjZDAC15WCB0R1Y2nn51EpGScJ1AA84+NF3BeAISWjcX/Ax/Mwsjvf&#10;e7b/WkIQfZcQtPx2ve3ZWOv8GsiwGvIOSOF6A6PS9iclLVwVS+p+bBhWhvqdgozhvTIYdjDWg8EU&#10;h6VL6inpzFPf3T8bY2VZgeeObaVfQy0tZNAWAupQgFqwASJ5JrUk43g6myRJciiXUHERDWjr+eQy&#10;SccA5X65pNP+NvkncgmlO1Szfb7+P9WEmxGeD6Fk9U8dfJ/cbAeV7R9kq18AAAD//wMAUEsDBAoA&#10;AAAAAAAAIQBxoh2De0QAAHtEAAAVAAAAZHJzL21lZGlhL2ltYWdlMS5qcGVn/9j/4AAQSkZJRgAB&#10;AQEAYABgAAD/2wBDAAMCAgMCAgMDAwMEAwMEBQgFBQQEBQoHBwYIDAoMDAsKCwsNDhIQDQ4RDgsL&#10;EBYQERMUFRUVDA8XGBYUGBIUFRT/2wBDAQMEBAUEBQkFBQkUDQsNFBQUFBQUFBQUFBQUFBQUFBQU&#10;FBQUFBQUFBQUFBQUFBQUFBQUFBQUFBQUFBQUFBQUFBT/wAARCAOgAY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4nooooAKKKKACiiigAooo&#10;oAKKKKACiiigAooooAKKKKACiiigAooooAcOlLSDpS0AFFFFABRRRQAUUUUAFFFFABRRRQAUUUUA&#10;FFFFABQOtFA60AOooooAKD0ooPSgBtFFFABRRRQAUUUUAFFFFADKKKKACiiigAooooAKKKKAClC5&#10;FJTh0oATbRtp1FADdtG2nUUAN20badRQA3bRtp1FADdtG2nUUAIOBS0UUAFFFFABRRRQAUUUUAFF&#10;FFAAOTS7aQdadQAm2jbS0UAJto20tFACbaAuDS0UAFFFFABQeRRRQAm2jbS0UAJto20tFACbaNtL&#10;RQAm2ilooAiooooAKKKKACiiigAooooAKcOlNpw6UALRRRQAUUUUAFFFFABRRRQAUUUUAFFFFABR&#10;RRQAUUUUAFFFFABRRRQADrTqaOtOoAKKKKACiiigAooooAKKKKACiiigAooooAKKKKACiiigAooo&#10;oAiooooAKKKKACiiigAooooAKcOlNpw6UALRRRQAUUUUAFFFFABRRRQAUUUUAFFKBRtoASil20ba&#10;AEooooAKKKXbQAlFLto20AIOtOpNvNLQAUUUUAFFFFABRRRQAUUUUAFFFFABRRRQAUUUUAFFFFAB&#10;RRRQBFRRRQAUUUUAFFFFABRRRQAU4dKbTh0oAWiiigAooooAKKKKACiiigAooooAcOlFA6UUAFFF&#10;FADaKKKACnU2nUAFFFFABRRRQAUUUUAFFFFABRRRQAUUUUAFFFFABRRRQAUUUUAFFFFABRRRQBFR&#10;RRQAUUUUAFFFFABRRRQAU4dKbTh0oAWiiigAooooAKKKKACiiigAooooAcOlFA6UUAFFFFADaKKK&#10;ACnU2nUAFFFFABRRRQAUUUUAFFFFABRRRQAUUUUAFFFFABRRRQAUUUUAFFFFABRRRQBFRRRQAUUU&#10;UAFFFFACgUu2gdKWgBNtOC8UlOHSgBNtG2looATbRtpaKAE20baWigBNtG2looATbRtpaKAHBeKN&#10;tKOlFACbaNtLRQBHto20tFACbaWiigAooooAKKKKACiiigAooooAKWkpR1oAXbRtpaKAE20baWig&#10;BNtG2looATbRtpaKAEK0mDThxS7qAGYNFP3UUAVqKKKACiiigAooooAcOlLSDpS0AFOHSm04dKAC&#10;iiigAooooAKKKKACiiigAooooAeOlFA6UUAFFFFADKKKKACiiigAooooAKKKKACiiigAooooAKUd&#10;aSlHWgB1FFFABRRRQAUUUUAFFFFABRRRQAUUUUAV6XaT2po6U8HigBNp9KNp9Kdk0ZNADdp9KUCl&#10;yaOtABRRRQAU4dKbTh0oAKKKKACiiigAooooAKKKKACiiigB46UUDpRQAUUUUAMooooAKKKdgUAJ&#10;tPpRtPpT8mjJoAjop2BTaACiilHWgBKXafSlwKdk0AM2n0pQpz0p2TRk0AJRRRQAUUUUAFFFFABR&#10;RRQAUUUUAFFFFAFYdKeOlMHSnjpQAtFFFABRRRQAUUUUAFOHSm04dKACiiigAooooAKKKKACiiig&#10;AooooAeOlFA6UUAFFFFADKKKKACn0yn0AFFFFABTdtOpcmgBm2lAp2TRk0AJRRRQAUUUUAFFFFAB&#10;RRRQAUUUUAFFFFABRRRQAUUUUAVh0p46U3GKM4oAfRSDpS0AFFFFABRRShSaAEpw6Um008LxQA2i&#10;nYFGBQA2ilPWkoAKKKKACiinACgBtFOwKMCgBR0opwAxRgUANop2BTT1oAZRTsCjAoAbT6TApaAC&#10;iiigAHWnYFAAzT8CgBmBQQKWm5NACUUUUAFFFFABRRRQAUUUUAFFFFABRRRQAUUUHpQAUUg5ooAg&#10;ooooAcOlLSDpS0AFFFFABTgTim04dKAHDpS0g6UhJoAdRTcmnDpQAmBRtNLShgBQA3aaNpp24Ubh&#10;QA3FLQeelJhqAFopMNRhqAHjpS0gDYow1AC0w9adhqbQAUUUUAFNyadTKAFBNSYFRjrUtAAOtOpo&#10;606gBtMp9MoAKKKKACiigdaACinYFGBQA2inYFGBQA2inYFGBQA0dadgUYFLQA0jik6049Kb0oAV&#10;QMUUL0ooArUUUUAOHSlpB0paACiiigApw6U2nDpQA4dKMCgdKeAKAGYFSBMgcUoUY6VKoG0UARFP&#10;lzioKulflNQ+TmgCCip/Io8igBsYBFOAFOWPb9KXAoAbgUYFOwKMCgAAGKMCngDFGBQAzApjoB2q&#10;bAqKXigCKiiigAplPplACjrUtRDrUtAAOtOpo606gBtMp9MoAKKKKACgdaKUdRQA4dadgUYFFABg&#10;UYFFFABgUYFFFACECkpx6U2gBD0ptOPSm0AHSiiigCHAowKWigBMYpaKKACmsSCKdSMOlAEiKCvS&#10;nKo54pp4QYpY+RQAAknAqURNnpkUW1sZJBjpW5a6Y0rBdpNAGbFaFsZqymn/AFrp7Lw67gfIfyrW&#10;tfCkjjmM/lQBwv2FumDj6VLFpJZehrvx4ScD/Vn8qnj8KMqcoR+FAHnL6XtI4oOllfWvQZfC7k/c&#10;/SiTwu5j+5+lAHmctoQ2KT7G3oK7S98MupJCEHPpVCXQ5FHCH8qAOcWyDUj2OK34NFl3n5TWvB4Y&#10;kmA+Q9PSgDkIdMMkecHinw6OZD3Nekaf4KkeAjyj+VXrXwLMAf3J/KgDyO4sDHJgAgVVuLUgdK9R&#10;1XwbLFK2YyPwrjtY0hrU42kUAcvJGE7VCvzHirF6xQYxzVeGgBuTuxS4FGBvpaAEwKkpg61LgUAG&#10;BTcmnU2gApMClooATAowKWigBMCgAZpaB1oAdRRRQAUUUUAFFFFABUQY5PNSnpUSjJNADm6U2nvT&#10;KACiiigCKiiigAooooAKVRkjNJSr1oASZivA6VLbrvxUUq5q1YpyPrQBt6LpvnuoA716V4b8IvdS&#10;oBGT07VjeBNI+2zIAOpr6v8AhZ8NPtohPl5PGeKAOK8N/CiS5gU+SenpXXWfwdkUf6k19b+Cfg9C&#10;bJGaMAYHWu3j+FtmiY2oD9KAPhiX4TNEOYTWfc/DnyQcxcfSvunVPhdAIXYRo2B2rzHxF4GWBn/d&#10;j8qAPk+48CqG/wBX+lVJ/B2wEeX+lfQF/wCG0hY5QflXN6ho8eDxzQB4Xd+CPNJxH+lVD8PDLx5f&#10;P0r3CLRY2PK1r6f4aikP3R+VAHgFp8LiX/1Oa7HRfhKZkX90c/Svc9O8Iwsy5Ve3avTfCHgOGdkG&#10;xcemKAPn3Qfgo0qY+z5H0rqbT4CSGP8A1H6V9aaR4MsdPjXdGGb0xxWymnW0a4WBAPpQB8D+KfgX&#10;JCrv9n/HFfOHxI+H76XJIPLIx6iv101jwnY6rA6tCqsRxgV8V/tL+Ak0ozkRgYz0FAH5y6/YGCZl&#10;6GslYildt4zt/JvnUjndXJ3CELxQBUwM5ptP/hplAAOtS1EOtS0AFNp1NoAKKKKACiiigAoHWigd&#10;aAHUUUUAFFFFABRRRQAo5pqqMnilo6UAJIMCo6lemYoAbRTsUUAQUUUUAFFFKBxQAlAOKkCjHSja&#10;PSgBUXdjPNXbVQrLgd6pA7enFWLaRgynqM0Ae9/BzT0uLiPnuOK/Q74GeFInghYgc47V+dnwW1Ex&#10;3cOcAbhX6N/AnxJFHbQKzA8AUAfQ0ECW8SxoMKoxUlNjcSorqcgjIp1ACEZGDyK4nxppMaxl1Qcj&#10;PArt6yvEFqLm0IJ5xQB85eILdUkf5fXiuC1PhmAHGa9m8SaCZZXwPWuJufB7SucrnnuKAPP45Cp+&#10;7Wtpl2VNdDN4NePHykfQVLaeDXxnaefagCXSr8GVARXtfw9YSGM4ryXTfC8iTLlT1r2rwLpLWkSM&#10;RjAoA7OiiigAr5f/AGsraJoJScZ219OzSrBE0jnCqMk18ZftV+MkuFuEVsnFAH53fETjV5QOm6uL&#10;uzhK6vx3dia/kf8A2utcXcSl+5oAFG9aiqa2YYqNx82KAGjrUtRDrUtABTadTaACiiigAooooAKB&#10;1ooHWgB1FFFABRRSjrQAlFOI4pp6UAKOtKRxTFPzCnnpQA16bTnptABRRRQBXooooAKcOlNpw6UA&#10;OHShulA6UN0oAWLk881ciTlcVSXhRVu2YkjJNAHpXw41Q2VzHlgMNX2T8JfiA1p5IEuAMd6+FvDU&#10;zRTqfevfPAesvAkZ3Y6UAfpF4O+JsM1iqyurcDqa6+Dxvp8y5LgfjXxN4e8azW9qoEmMD1roYviR&#10;PEv3/wDx6gD64uPG+nwoSJAT7muc1X4gW8oI81QPrXzBdfE+cgjzP/HqxNQ+JEwGTJ1/2qAPpa48&#10;SW1yxyyn3zVJtWsw33l/OvmZvijLH/y0/wDHqgb4ryZP7z/x6gD6he8tbhgAy/nV+w+y9yp/Gvly&#10;x+LTJy0g/wC+q3LP4yYYDzKAPp+2jtA4bK/nXZ6Lf2yQhAyrn3r5Hh+Mhx/rK2tP+MrDGJaAPrZZ&#10;42HDqfxpr3MUYy0igfWvmW0+MsrPxJ/49Vu6+Kk8qcP/AOPUAer/ABE8cW+l6TMkMoLFTkg1+enx&#10;68YSajc3ALevevc/GnjSXULSQFjz718nfFa5NxJK2T+dAHgniO7866cE55zWI8Y25xWhrQJuWNZx&#10;kzQBCSY+nH0ozmiTmhOaAAdalqIdaloAKbTqMUANop2KMUANop2KMUANoHWnYoA5oAKKfijFADKU&#10;dadigDmgAPSmVKRxTCOKAG4xSg5WkpR1oAR6bUko4qOgAooooAr0UUUAFOHSm04dKAHDpSHrSjpT&#10;ZeF4oAeeEFS2r4cc1FCdy4PNSRja+aAOq0B/3i/WvYvCM4WJK8U0OXayn3r1bwzegRL81AHsek6g&#10;TEoDY4rQa6Yr94/nXHaLeDA5zXRJcK0fWgAvLlkUncfzrmdU1WUAjdnHvW3dyiRSvXNc/f2Rbd9a&#10;AMWfVpuef1qk2pzbuv61oTaafSqE9gQ3pQAsmrzKuBJj6UkOuzqeHNRm0PAPNTR6f7CgC/b+I59w&#10;y5rotM12Vwvz1yBtSrcKfwrc0hNjLmgD0fSNUnJX5j+ddrbXDNBktz7153pzqgTnFdJFqojgPNAD&#10;fE9+Ut3+YV89+PdQFxLKCa9d8T6mHifk14L41uCXc5NAHmetDdM2Kxn4etO+lLv1NZ7p89ADXA20&#10;xKlmHy1ElAAOtS1EOtS0AKOtOxTR1p1ABijFFFABijFFFABigDmigdaAHYoxS0UAJijFLQOtACHp&#10;TalI4phHFADcUxeSaeelM6UAPemYp7dKZQAYooooAq0UUUAFOHSm04dKAHDpTZVJFOHSloAihJB6&#10;mrW7gVFgDtQT0oA29IfDiu+8PTSFkAzjNcDosTNtIFeoeE7BpihAoA77RUcQKe9dHaI5HOTTND0k&#10;tApIrpLfTQB93kUAYUsJ3VBcx/LzXRXVmEXO0Vh358vOaAMuRR6Cqk9upOeKmluQGqu12mSD60AQ&#10;G2XPanwwDOMcUokQgnNSW8qk9aAJPsYbvV+yscYwBSWxQk81t2ESuRQBNYQMzAYrSktn296t6RYb&#10;5BXTHRPMi+7QB5Nr9tJ5D14f4zD+a4NfT/iTRNlu/wAn6V89+PNMKTS4FAHjN2p8/wBqhcfL71e1&#10;NPLnrOmNAEUh3DikQUv8NHSgAA5qXFRDrUtABiiiigAooooAKKKKACiiigAzRmiigAzSg80lA60A&#10;PJ4phPFOPSmnpQA3NJRRQAuc0lFB6UAFFKvSigCpRRRQAU4dKbTh0oAcOlOUZNNHSloAVvvGnxJu&#10;cZ6VF/EKtQ9VoA6bw9bb3UV7N4J09TsryHw7IqMuT3r2XwddIAn4UAetaNZIIwPatYQLGKxtMvgI&#10;Fx6VeF6HFAEOpgBGxXGatLhW9jXU6hPuRhzXH6qrFWPvQBzN5eFGP1qg1/8AMfrU9/CzsfrWXJaP&#10;QBeTUPep7e/wxrLhtH571NDCyNzQB0tnf810ek3u5lrjLNWNdHpAYMlAHq/h4B9vAFd3Bbq9v1rz&#10;jw/cbFT1ruINSCRDJoAzfEtmv2dq+a/idbLG8uOK+ifEurRi3evm74l3gmeWgDwrWuJmrHmNbOrv&#10;m4asWagBsPNFCfcooAB1qWoh1qWgAooooAKKKKACiiigAooooAKKKKACgdaKB1oAcelNPSnHpTT0&#10;oAZRRRQAUopKUUAKvSihelFAFOiiigApw6U2nDpQA4dKcfu00dKG6UAKKem4EGo4+oqQv0oA6HQ7&#10;goyknvXrHhPUlRV+bFeNaTNiQV3Oi3jLtAbFAHvml6wrQqN3ate21JSPv15lpF27Qr81dHazv/eF&#10;AHUT3SyZ5rHvyrqRVdrpgKrS3RJOaAKs9tvJ4FVXsVxV03PNVp5uTQBFHaKAaa1kqsD681JFcbQa&#10;Q3WTQBZtoFB7Vu6YqIRWDBNV6Gdh0NAHe6XqCR45rd/tuMRffrzuyuHyOanmml/vfhQBreItaUwP&#10;8wrwPxtqHmTS816H4guZfKevH/FM7u70AcFqkqmfr1qhMKkvlYy1BQAInyU2pf4KioAB1qWoh1qW&#10;gAooHWn0AMop9IelADaKKKACiiigAooooAD0pUpB1p8fU0AIelNPSpT0ph6UARUU89KZQAUUUUAL&#10;RSUUAVaKKKACnDpTacOlADh0paQdKWgAX79Enak/iFTouWFAF7SFYyDHSu80KzeXYcVymj2+4r9a&#10;9T8K6arIhK0AdHommsIRxXS29g6jNW9G05PIArZeFYkx6UAc1NBjg9azrr5QRXR3wVVzXM6lNgN6&#10;c0AZ00xV8Z6U37TWfd3ODVM3xBIoA07ic5pqSE96yhe72NTpPmgDcs3rdtV8wD6Vy9hc4aun02ff&#10;toA3LC0L4rYXSi6dKXR0UheK621tUkTpQB5d4l0hxbvxXiniiweJ34r6j8RadH5D14J8QrJYw+2g&#10;DxDUIf3tZzjD1r6r/rKyJqAFf7lMo/gooAB1qWoh1qWgAHWn0wdafQAUUUUAHWjZRRQAbKNlFFAB&#10;so2UUUAIU4pU6UUDrQA49KYelPPSmHpQA09KZTz0plABSikooAcvSinL0ooAo0UUUAFOHSm04dKA&#10;HDpS0g6UtACfxCrMbYK1VL4NSRP8y0AdZoLrvXPrXrXhRx5a+leN6LLsdT716h4bvdiqaAPXdJlx&#10;GPpV6SfchFczpOpqyAFscVqC9Xy6AItQf921ctfnOa6K6uFdDWDdx+YTQBzF4rFmx61mzI/NdHc2&#10;2HqpNZ5FAGNb7t1XE61PFZ/NVn7NuGKAI7R8PXTaVI3y1g29lh66HTV2Y9qAO60Ob5VzXYWlxsSu&#10;F0qZUC10sF+uz71ADvEVz+4avBviBc7w9es+JdYURMN1eG+NNQV99AHlmr/eesZ3rU1N/MlrIm+/&#10;QA/+CinfwU2gAHWpabsp1AAOtPoROac6bTQA2gdaKAmDQA6ig03fQA6im76N9ADqKaH5p1ABRRQe&#10;BQAHpTD0oMmBTGm+U0AKelMpVbcuaSgAoopR1oAevSilXpRQBQooooAKcOlNpw6UAOHSlpB0paAI&#10;iuZCamjG3BqMffNSnoKANjSn+Za7nRbplVRuxiuE0r7wrtNCgaZ1A9aAPRNIvG2L83atyK6Zl9ay&#10;9G0WSSJTtyK6mz8OykfdoAzGfjmoJeRXQy6C0a8rVGbS2AxtoAwZEqEw5U1stY4JBqvPa8UAZCx7&#10;SfrSfx1dkgI7UiWrZoARGq/ZvzVZbJi1alhpLOfu0AXbW82YrUW/bZRY6BI6421oL4ak2/doA4jx&#10;HeM6v89eReK33b69v8S+HJEif5a8b8U6c0DvuWgDza4+/VKb79aF8myWqM1ADP4KEX+Km/wU/f8A&#10;LQAm+m/NR5e+rUNtQA1Haj5nqxs2U5H4oAq7Wo2sKumSmblNAFdenzUeXmpWjJ+7TlgfFAEIh5p3&#10;kpUvkPSiB80AQmJAKVEXFT+Q5o+yvQBFtUUeXu5qX7I54qxDp7gZ20AUvIU9OtQm2+ar89u0fXpU&#10;HSgCARrGeKi9aW5Zi3tUa9KAHUUUDg0AFFSpHlc0UAZtFFFABTh0ptOHSgBw6UtIOlLQAD71SBdz&#10;AU0dKchzIooA6DQrTeRXrPgrQPtMqfLnmvO/C9r5hX619DfDXSFYRnbnpzQB3vhXwav2VMp2Fdlb&#10;eDlRc7K3/DemrFaA7e1byogB4xQB5vqXhdFjb5a5W+0JY8/LXqut7E3H2rgNZvVVXHHegDirzT0j&#10;LcdzWRc2w59K09V1NQxHGQaxJtSV80ARLabmNW7XTgxxVRL5RWhZXq8UAXbfSEdunNdXo3hxXVPl&#10;rCs75dw6V3Hh28VwlAHQ6J4QRwvyV1kHgFJF+5V7wpGr7K9L06yjZB8ooA+evGvgLZbOfKGK+YPi&#10;X4f+xvL8tfoH470lDYvhR0r47+MmlKgl2rQB8j6vB5dw1Yt12rpvE8Hl3T8VzN12oAiSnVFDUv8A&#10;HQBNHViN6h2VraVpzXMv3c5oAgit3netGDRHcfcrttB8EvfMmxPwxXpnh/4Qz3Wz9y1AHgUvhyXZ&#10;9yqv9hyIfu19aSfAy4EGfIP/AHzXK6t8IJ7eQ4h6f7NAHzyumMn8NWYdKZ/4a9dl+GkscmGi5+lX&#10;bL4ZyFh+7/SgDyGHQXcfcq3H4YkJHyV7/o/wjkmx+6zz6V2Vj8EXkQf6OT/wGgD5WHhOUn7mani8&#10;FyuR+7r64g+BTnH7j/x2tjTvgDJIf+Pf/wAdoA+QbbwDLJx5VXj8PpY0/wBV+lfb2k/s6OwB8jP/&#10;AAGtr/hm1zHnyP8Ax2gD86dY8FzQ5Pl9BXH32lG1Zt64xX6IeNP2dpLWBm8j1/hr5e+Jnw0bSmkH&#10;lYwT2oA+eZIlViRVJutb2rWD2sjgrwCeawX60AA606mjrTqAJo/uiili+5RQBkUUUUAFFFFAChsC&#10;nq24YqOnRnmgB7DZgetTxJwv1qBuXq1EMFaAO98HFSUU9Qa+jvhxKkYj/CvmXwpceVInI61734F1&#10;RUEfzUAfTekXy/ZV+lW5rzCkiuC0TXVFuPmrWOsq6n5qAJNbvS8L15xrcrfN6YrrdUvVkjbD1x2q&#10;NvVuaAOH1NnLt9ayiHJNb97bb5Dx3NUWtACeDQBmmN8j3q9AXQCpVtgzAYq2lmNnQ0ALZXDh+td1&#10;4cndHj5rj7KwHmgmuz0hFj2cdKAPaPB+ofKmTXqWl6goQV4j4YvUjVfmxXoNprSJGPn/AFoA1/Ge&#10;qKLJ+e1fIfxjvVcTYr37xt4jT7I/zfrXyl8UdZ855fnoA+f/ABY+bh65K4/eLXSeJJd8r8g1z38F&#10;AFe2jqWRNh3UL8jU5vnNAE1l/pLbc16R4E0Fry7iTbmuC0W2H2lBg19PfATwYNY1G3yn8XpQB698&#10;HPg5Jqs8WYOPpX1d4b+BVnYLG8qqpHUYrovhf4FtvDWjwSmMecyccdK7ygDkT8M9IMe3y/0Fctrv&#10;wOsLsM8KqT6Yr1eigD5c1/4D7J/lg4/3aq2HwZ2yBfI6H0r6qeJJRhlDD3FRLYW6tkRLn6UAeReG&#10;vgzAqK0kSqPU129n8NtNtVAKg49q60AAYHApaAMGLwVpkX/LHNXYNAsLf7tuv41o0UARpbxxDCRq&#10;o9hT8YpaKAKepaVb6pbtFPGGDDGccivlf9oP4Nxx2s88UYKsCQQK+tK5j4haEmueHLiMruZVJFAH&#10;40/ETw42mahLHtwATXld9B5czGvrD9oLwqNN1W5+XHLV8uaum2d1x3oAyI+c1Mi7lx1zTY1xuqWI&#10;4J9aALltYgx5x3orVsNjWyk9aKAOIooooAKKKKAClXrSUUASD74q0r4AFVU6inF8Y5oA6LQrvy3X&#10;OOtereFtdECp8+MV4tYy7CDXTadqxhUYbp2oA+j9K8XKsIBcg/WtuDxguD8/618/WHiR9o+atBPE&#10;7j+KgD2+fxWsmfn/AFrPudbSQcuMn1NeTL4ofcPnqV/EjEcsaAPRH1BHzyPzqJr2PaelefDxJx96&#10;kbxIcH5qAO+jv0DdRVyPUEwOR+deXf8ACSf7VTw+JyP4qAPVYtTjRh0/OtW011I/4sV42vic5+9U&#10;6+KWB+/+tAHv2meLlgP3/wBa2G+IKIv+t/WvnEeLnUff/Wq83jObP3/1oA9t8U+PFnt2/efrXgfj&#10;XXPtTv8ANmodT8VSzQ/fP51xOr6k0zNljQBg6xN5klZ/8FSXkm9uf1quj89aAG0Qv+9oepIE/i70&#10;AdJoEPmXMQ7191fso6Kst3aMyZr4T8Mzf8TCH/er9Df2SNjzWn1WgD7mtkEdvGoGAFAqWkUYAFLQ&#10;AUUUUAFFFFABRRRQAUUUUAFFFFABUN4nmWsy+qH+VTVDdOIrWVz0Ck/pQB+b/wC1fbCDU7vA6sa+&#10;JtZ/4+H/AN6vtX9q+7WbVrva3BZq+KtYI89vqaAMte9LHjdTQchqRepxQBuWauYBjpRS2Lj7MueT&#10;RQBx9FFFABRRRQAUUUUASKflFRtzJSqecGpfLA5oAsWzEDpWvaRlzkVl2Q3HFdFptv8AOBg80AXr&#10;BGwBzWksLlQeauadpnAO0/lWqmnjb0oAwVhYAtUcsjY+8a2p7Xb8uKqS2YxQBlb2/vGhpGx1qzJB&#10;t7cVC0eKAId70eY3qalSM+lKYeaAGxyH+8ak3tn7xp0MOTV+CxD0AQw73UdasC1LjmtCzsF3YrWi&#10;0wlfu0AcXf2ZRDiuV1RGRq9Q1HTTs+6K4bXLAJnigDi7o8iqqMQ9X72EB6reUPagBH5p0L4PXn0p&#10;uaTy+d2KAOl8MJi8Rq+6/wBlrW1s7y1XJAzXwh4dm8uVefzr6a+CHi3+zL6D5yPmz1oA/V2ymFxa&#10;QyDoyg1PXmHwr+Idvq2lxQTSjIUYYmvTElSQZVgw9jQA+ikJA70hkQdWA/GgB1FRG6hXrKn50ouI&#10;iP8AWL+dAElFQm8gXrMn/fVRnVLRetwn50AWqKonW7IE/wCkLxTRr1iT/wAfC0AaFFVE1W0YcXCf&#10;iaf9vtsZ8+P/AL6FAFiub8fayui+HLmUthmUgc1f1PxJY6ZA0kk6HAyADXy98e/jOJbeeCKUBBkA&#10;A9qAPk79onxH9v1i4+bOS3evl7VZd07H3r0/4leJDql9K5bJJNeTXbmSdvSgCuknLU6OTDetM24z&#10;REMPzxQBtW0hEXAoqCCTEfWigDn6KKKACiiigAooooAXPIqYEY61BT4x0oA1tNjDMvc12ujWqsqk&#10;jmuN0cfvBXc6OQqLzz6UAdXY242DtxVwRAA84qnaTYjH0qZp8jrQBXu4woJyKyp3wTzV69n+Rufw&#10;rDnuCCaAEnlHPI/OqLTjcee9MnmOTVIynJ60AakUoI6j86kDAjqKyFnKnipUuSeaANm3dQeRWrau&#10;pPTtXNxXJDCtWzueetAHWafCpcHGa37e2Ur1rm9Jm5FdLb3A2dKAKOqWg2V574ltgqnAr0PVJ8pX&#10;AeIH37uaAPOtRjw3IxWfkDuK1tW5asKRjmgB/WrH8FVEY1Pv+WgDQ06fy39K9I8GeJW0+5iYSYx7&#10;15ZbPh639KuRGynJ4oA+1fhz8ZH06KIecq49TXs2l/tByBFzdD/vqvz90jxHJbquJDx7109p4ynV&#10;Pvn/AL6oA+6p/wBodiv/AB9D8DVCb9oKXn/SR+dfFLeNpuzk/wDAqa/jOZ/4yP8AgVAH2d/wvqWR&#10;8/aB9c1Mvx3lxzdD86+LI/G8kQwZSfxp48fOT/rD+dAH2TN8dZMH/SB+dUJvjnJzi5H518iP46k5&#10;/en86rt43cn75/OgD6ym+OkwY/6UPzqIfHObI/0kfnXye3i5mBO8/nUR8Xt/z0P50AfYEPx2m/5+&#10;R+dSv8ebhVwLkfnXx7H4vcEHzT+dTjxY7r/rD+dAH0r4i+PFxNAym6HfvXgHxC+IkuqiQmYnOeM1&#10;yGreI3kBxIc49a4/U9UaXduJPFAGVrl611K53EkmudkJDEEEk1p3VypY8gGsuRizE0AIOtOHWmA8&#10;0+gCRJAB1opiR7hmigDOopM0ZoAWiiigAooooAMVNGMY7VEBkjFTDgUAammOEdTmuy0qXKqa4Wwf&#10;DjnFdVpt1gAZHFAHbwT/ACdad5+ayIL1dn3h+dSi8z0IoAmvH3A81mzocZNST3WW61XkuNwxmgCt&#10;NEDVQwcnirTvTNw9RQBX+yk96l+zkAZFSoRnrUjEFRQBDGmGxWnaJhqzgQG61o20yj8qAOksJAm3&#10;mtuG6ATlsVy1teAEdKtfbl/vGgDU1C6ynWuH1ybOe1bd7frs+8fzrktXu94PNAHL6nKC3UVkuMni&#10;r9+QW4qlQAxKlyCcVFnDU5GG7qKAHo+2tGwuj0ql5QPpVi3Ta1AHR2l9heTWjFqBVMBjXOQNzV1C&#10;fWgDWGoMT941Mb0hc7j+dYybg3JqSVj5eM80AWpL9mPDE037c/q1ZTXJSk+2E0AbH25zxuPNJ9oY&#10;c7zxWWlyRTvtRPp+dAGn9vb+8TTvtbNzurJE/I5qwkoI60AaK3LEHmnLeMnQmqSPTw5NAD7i5kkz&#10;zWVeO2GGa0WPBrMvCMmgDBvAxkqFScHJrSmVW7Vnuu1qAEX7wqUdaiX7wqWgCVGAXrRUYUntRQBl&#10;0UUUAOHSlpB0paACiiigB64XmnNJz7UwdKGPSgCzbtt5ratLry1HOOKwomwfarKXBHFAHRwX7cYa&#10;rSX7f3q563uCcVaFw2OtAG017kdab9r96yhctjrTTctnrQBqtcgjqKZ9pH979ayjcNnrTDdHJ5oA&#10;2VvFFBveTzWN9pb1o+0N60AbH2snvUqXpQcGsRLhqlFyx4zQBvw6owIpz6ufU1z6Sse9NklbcOaA&#10;Nu41UsnWsC+v2c4pssrFazpJGZ+f1oAhmlLNzUG8k8U+YjdUSkc0AD0Jx1pXBNJQBOspFXIGJrPH&#10;JrQtiBQBoQckVej6GqNuQH61dQigCXIpjEmlNRmQ+tAEEyZNRiPmpnOSKbQA3BowadQelADR1FWY&#10;u1Vh1FWIyOOaALadKljGRUKkbetTRMAOtADZDis285JrSmIrNu+CaAMudypwKpbtxPrVy5OWqipw&#10;1ADlPNSA1EnU0/OKAJBIPXFFR4zRQBn0UUUAOHSlpB0paACkJxS01ulAEgOQKa3WhGG0DPNP27iM&#10;UAOi6VcjgLkEc1BFGfStqxg/dg0AMtrX5ferQtiAODWjaWoIzVv7IMUAYBtSCTyKPIxWxLa4zxxV&#10;Zo8emKAMpoCCfSojEcmtWRB7VXKDJ5FAFMR0eSatrGM0/YPUUAVEhPrViOHJFSpGDVmOHP1xQBHH&#10;bZXNI9mCwIFacEBK9KsCzz2oAwnssr0NZF5blOx612NxalF4FYN/CfSgDmZwR14qGrt7EfSqR4OK&#10;AJaZT6ZQA9Pv1dhNUUI31bhIoA0IH+arqyY61mwkZFWRJmgC6Zc96jLDHWofMppfigB+80eZUO/N&#10;LkUAS+ZQXOKi3CkL8UASBzmpUaqYk5qZHFAF4SYAFSxyVQ80etSRyZNAFuSUYNULuQEHmpJX4NUr&#10;huDQBUmdc9RVQHBNSTMM9ahzQA6P71SVHF1NSCgAxRTl6UUAZtFFFACg8UuRTaKAHZFIxGKSmkHN&#10;ACocGpoiMioNp9Klj4ZaANOBdwGOa3LKP92BjmsiyAwK6HT8ADigDQtIjtHFWWAC88U23IxRKwIo&#10;Ahm5U4rPc1blfCms+ZuMigBkjD1quSMmo5JSCaYJMjrQBPkU4MMdareZ70u80AXY2Bq3CRu/CqEL&#10;AYyauQEZoA27HYR82K1I4oyOlYlkxyK2IZKAEu7dClcvqcAXOBXV3BGyuc1XbjrQByV6gHWsmRTv&#10;zjite/IJxWY9ACbh602mZFPoAF4bNW4aqZGanhYigC+lSI5FV0Y5qbIoAk3GkL+9R7jS5FADlcL1&#10;NP3D1qu5yRik3GgCzuHrSFhjrVfcaCxxQA8EAmno+O9V9xpVJyKALQcgipI5QD1qqGJFG40AW3lG&#10;DzVO4kBB5oLnBqvI3BoAglGTkVGGGetSEjFQKPmoAmiPNSioYfvVMKAHL0opAcUUAZ1FFFABRRRQ&#10;AUUUE4oAcOlOQHeD2pq/MBipEGDQBqWXat6yyPpXPWbYxW9ZyYUH2oA2IHwtI8lQQyfL1pHegAlP&#10;yms+VjggVccgpVKQigCjMCc0wDAFWHAOahIOTQAmDTwDinAKQKXFAD46tRNg81VSrCdaANazkwAa&#10;1oZMCsS2YAAE81fSf3oAuXEpKcVz+qv8prUmn+TrXParcAjrQBh3jAv1qhIRmprmTc3Wq7gkZFAE&#10;NS1F3xUtADR1qdGGcVAOtSrw2aALiOB3p3me9Qil3j1oAl8z3oMnHWot49aCwx1oAd5nvR5nvUeR&#10;RvHrQBJ5nvQZOOtR7x60hcY60AP8z3p4kqvvHrQJOetAFoPgUeZ71BuNG40ATNJ8p5qu75pWY7TU&#10;ZIoARjwaYOtOPSmjrQA+Hg1NkVDF1NSUAOyKKbRQBSooooAKKKKACkbpS0jDIoAWNugqZD3NV1+U&#10;81KHHTNAF+3fA9q1ILjaME1iQvgVaWfGKAN6K7wnWg3XJ5rIW64HNBuCT1oA1TdZU4NQtKCOvNUl&#10;uflPNM+0CgC5vOahaT5jzUXn0wyZJ5oAtI+ad5vvVVJMA0eZ70AXUkz3qdJAOprMWbFPFyAuM0Aa&#10;0NzzwanW7I71hR3W08mpftnvQBsS3uU61i3k/mHGaHu/l61nzz/NnNAFWYnf0pMjZSysGbIpn8OK&#10;AIv46lqPB3Zp+8etACUu403IpcGgCyjGlpiEU/IoAKKMikJFAASKSkJA60m8etADqQ9KTePWjcD3&#10;oASlHUUYNABoAkyKKaOtKSKABjkGmYNOpCRigBp6U0daUkYpoIzQBJFxmpMiooyOadkUAPyKKZkU&#10;UAVaKKKACiiigAooooAaetCnBoPWkH3s0AWEfFTK5NVUIzViI56UASA+pqQMcCmhQ2aULQA7cQpz&#10;UfmU9gSMVGUOaADzDR5tN2mmkHNAEwl4o82oh0pcGgCXzfel8z3qEAmnhSBQBJkkZ7U7JoVDsxUw&#10;j46UAV5AeOagmq1LGwFVpVJoAgoyKUqRUZYA4oAMim0UUAA61LUQ61LQA9CB1p9RDrUmRQAtFJkU&#10;bhQA2TqKZTnOTTaAClHUUlKOtAEmRS0wdadkUALRSbhQDmgAPSmnpTj0pp6UAMPSmjrTj0po60AP&#10;j706mx96dQAUUdaKAK9FFFABRRRQAUUUE4oAaQc0YNISSamiTIFACxxHFWoIjzRHH8tX7aLK0ARx&#10;wZWneTgVowQAr7057fFAGUYufrS+RV5oMN7U0x4oAzzDyaaYuausnJNRleaAKfkH0pwi4qY9TTlw&#10;fWgCFIcmpPKqVBzUwUHjJoAZHBkCpxbFhkVZgh6VdjtvloAxp7fAqhcRBRmujubfisi9hwhoAxpA&#10;RVZuWzV6cAVSIwcUAAUmkp6U3bQAg61LUYFP3UAOpcim0UAOyKCRTaKACiiigApR1pKKAHZFGRTa&#10;KAHE5FLHzTadGOc0AOPSmnpTj0pp6UAMPSmjrTj0po60APj707rTY+9OFACr0ooBxRQBWooooAKK&#10;KKACkbpS0jDIoAQDip4DjFQqOMVLGpBFAGhbLuB9K07VOOlZ1pwK1rZDt/CgC1EmUBAodiO1SQKd&#10;lNkWgCs4LVC4NWZF4yKpyPQAyQgCoSRmkkfk1CWJNAE20HtSKCG9qYHzS5NAE8YyasxrkjiqUT4N&#10;XIZGLdulAGjCoGPSr0THbgCs+Ilkq5CxxQBJcRAjOBWTqEO1TwK1ZmOysu9JPWgDAu48VnuDvrVv&#10;KzGGWzQAwME60tMen0AFFFFADsiimjrTqACiiigAooooAKKKKACiiigApykAe9NooAXcfWlJFNoo&#10;AD0pADmlooAVOKdTR1p1ABRRRQBXooooAKKKKACiiigB6rxmpB1FMX7opynmgDRteRWvasCv4Vj2&#10;hABFato4A5oA0Y+FpknApUcFRTJpVA70ARyN8lZ8jdauM4ZcCqzpQBTcZJpm01aKc0bBQBAkZHag&#10;ocmrYAwKQoKAK6Ic1chQgj6UxY8VOnWgC5EpAFW4VqpG4461bhcUAOnICAVlXrVpXLAgVlXjg0AZ&#10;F24JxWeetXLlgGzVM0ANZQaSnU2gAooooAB1p1NHWnUAFFFFABRRRQAUUUUAFFFFABRRRQAUUUUA&#10;FFFFACjrTqaODS7qAFopN1FAEFFFFABRRRQAUUUUASKcAUmfmFIOlKFywoAu2zYNalueBzWMj7B3&#10;q3DcEAdaAN2JsJ1FRTHOeRVFbo4A5p5nJHvQBLux3pGYEVWaUimGfnpQBOW5NGarmXPrSeaaALgP&#10;FJuqsJTinB6AJg2TUqEgCqivg1IJeO9AF5ZMAVZimx3rKEtPWYr3oA0LibPesq5lJ7mnyzk96pzS&#10;UAU7skd81UyatzLuqoVw2KADJp1OwKbQAUUUUAA606mjrTqACiiigAooooAKKKKACiiigAooooAK&#10;KKKACiiigAooooAKKKKAIqKKKACiiigApCcUtI3SgBM5qSNulRDpUicYNAE26pY32ioBzTGYg0Aa&#10;CSg4qQzc96oIxAHNSBiRQBZaYE4pN4qozHd1p2/FAFnePejePeq2+jfQBZ30okwKq76UMcUAWt/F&#10;OD8VWBOKUPQBMZsU7zqqEnNOyaAJ3n9Ki8zeaid6ajE0ADkioC3zZqZ6rnrQAuTTqZT6ACiiigAH&#10;WnU0dadQAUUUUAFFFFABRRRQAUUUUAFFFFABRRRQAUUUUAFFFFABRRRQBFRRRQAUUuM0baAEpCMi&#10;nbaQ8UAMxipUGQKABSqcGgB4XFATcfpTlG4ZqVI6AGCIU8R4HWpljz2qTySFzQBSMZLdaQrzVsx4&#10;phT2oAr7aNtWPL9qPL9qAINnvShcVPt9qXZQBEF4pdnvU6x5FPEeTigCt5dP8v2q0sOacY8djQBn&#10;vFTFiK55rRaLjOKrzLigCk9QMMGrbgc8VWfmgBlPp2BSbaAEopdtG2gBB1p1IBS0AFFFFABRRRQA&#10;UUUd6ACil20baAEopdtG2gBKKXbRtoASil20lABRRRQAUUUUARUUUUAOHSlpB0paACmkZNOooAAv&#10;FBFPUZpwTJxQAsQJFXIo93aoYY+cVpW0HHSgB1vB3IzVhoAw6VNbw8dKnEPHQ0AZz249KgNvyeK0&#10;5IutRGAUAZ/k89KQxYPSr5hGajMQyaAKohz2ppiOelXQgxTSgzQBWWMg9KsJBzUiRjNTxxbmoAak&#10;A9Kc1uGYDFXYrcMKlNtzn+lAGc9r8nQVnTw4PSuke1+Wsm+g20AYF0m2qR61pXkZqg0ZFAEfNPpr&#10;DbTqACiiigAooooAKKKKACiiigApR1pKUdaAHUUUUAFFFFABRRRQAHpTKeelMoAKKKKACiiigCKi&#10;iigBw6UtIOlLQAUUUhOKAJY+oqdBVaNskVZi5xQBbgQda17WPKZrNthkAVr2pwn4UAWIExVgRjFM&#10;hOMcVMTgZoAqTR4JNVT1q3O2Ae9VSOM0ARnrUR6mlbIJNREEk80APLYNNPJqM5yetJz70AWI2xVq&#10;Lg59qqRirkacUAXrbnirqoCKpWvatCJdwJoAJFCpmsW/XOa3Zl+QViagMHFAGBeCs9x82K0b3g1n&#10;S8PQBC4xTac7U2gAooooAKKKKACiiigAooooAKUdaSlHWgB1FFFABRRRQAUUUUAB6UynnpTKACii&#10;igAooooAiooooAcOlLSDpS0AFI3SloHWgBIzg4xVuA5IFVT1qa3GWHNAGtbdq1bY4H4VkWxxitS3&#10;egDQh5AqRxgdahgfGKmc5FAFeQe9REcYqV2ySKiPWgCCRcVXYYJq06bs81E4GcelAEIGT0pQmTUq&#10;oBTkXJoAI4+KuogAFQoOakzzQBat+DWhB901nxc47VeibavrQBJMw2ViagcnNaM0vGKyr2UHrQBj&#10;Xq81mTN89ad22ay5vv0AQvzRQOPeigAooooAO9O20g606gBNtG2looATbRtpaKAE20BcGlooAKKK&#10;KAA8Cgc0dadGvNADQKUrgVIRxTD0oAaeRSbaWigBpGKSnHpTaACiiigCKiiigBw6UtIOlLQAUUUU&#10;AFTW52kGoakiOMUAadvJjtWjA+TmsaOTAq5FNjmgDZhk5qZpgRisyOXABz1p/wBo560AW2lw3TNI&#10;X5qqZwTml80HvQBPmoWGWNNMwH/66aZxn/69AEqjPenquO9VxKAc07zh/k0AWlwKfkVUWbP/AOun&#10;iYD/APXQBpRMBjmpxIMYzWWs+AKVrjb3oAszXHFZt3KGpZLjdWfcT5oAhuJdwzis+VstmrMrZGM1&#10;UegBlFFFABRRRQAo606mjrTqACiiigAHJpdtKq5p22gBm2jbT9tG2gBm2jbT9tG2gBmMU6MY5pSv&#10;FCjFACnpTD0p56Uw9KAG0UUUAIelNpx6U2gAooooAiooooAcOlLSDpS0AFFFFABT0GMGmhcinrwo&#10;oAlVsVYjl4qoDipEOBmgC4JuOtSLMcCqG4+tSCTAFAF3zTtzmmednvVf7QMYpm4nvQBc8/jrSeeS&#10;f/r1U3H1pd9AFwTHH/16XzveqoPHWjJ/vUAWxPj3pPO561S8w0eYaANAXHHWlNxkVQEpx1pfMNAF&#10;h5T61Ulck0924qJzQBGzbqjelZttMZt1ACUUHj3ooAKKKcq7qAEHWnUgXBpaACigcmn+X70ACdKd&#10;SAYpaACilHJpdtADaKdto20ANop22jbQA09KYelSFeKYV4NADKKAKUjFADT0ptPbimUAFFFFAEVF&#10;FFADh0paQdKWgAooooAUHFPXlRUdPTnAoAdTwcAUm2nBeKADdSE0YpQuRQAAcVIOlIF4pwXigBKK&#10;dto20ANzRmnbabigAopyrml8v60ARkGnjpTgntTvL+tADJOgqFhk9amccUwrk0AV2+aoSOetWGTF&#10;R7PegBE5opyrtptACjk09VxTB1qWgBu2kp9JtoAAuDT6TbT9tADTwKVeaUrkUKMUAAXmnFcClC80&#10;4rkUAR0U/wAv3o8v3oAZQOTT/L96NmO9ADSMA1HUpGRTdnHWgBhHFMPSpSvFMK8UARvTKkkXFR0A&#10;FFFFAEVFFFADh0paQdKWgAooooAKkjXpUYGTU8a9KAHBcmnhCaclWokBGaAK4iwO9PEWQKseXUqR&#10;8CgCoYtopPKzV8xZpm3B6dKAKfk0eTVzb7UbfagCkYiDThHxVry+aVY80AVhFipRCcVZWHNSCPig&#10;Cl5NP8mrnlU/yqAMp4aiKYNacseKq3EeKAKDpUDLtNWXBqs/3sUANplSbajoAUdalqIdaloAByaX&#10;bSDrTqACnjk0m2nheaAE20oXmnbaAvNAAF5p+2gLzTttADdtG2nbaNtADdtG2nbaNtAEZT3pCvFS&#10;leKYV4oAiK8UwrmpSMA0ygCGXioqmmqGgAooooAiooooAXOKUcim04dKAHAZFKEBNA6U5etACqgD&#10;YqdIs4NMRMnNWYwcCgASKrcUfFMRCRnFXIIiwoARIcgcVOttxU0UZAHFWFXgcUAU/IphtTnoavsM&#10;CoyTmgCn9nxTDHg9KuHrUZHJoArhMmpBDinKvJqwibsUAQJHzUoiyKlWLmphFxQBXEHFP8irYj46&#10;VIIcjNAGRPCfSqk0O4c8VuTRjHSs69i2gkCgDGlixVGWPac1qzZxmqE1AFXdUdS7aioATdUqtuqL&#10;bUkfWgCbYPWl280/bRt5oAXy/en7B60i81Lt5oAZtoC808rgilCc0AIF5p23ml20oByKADy/ejy/&#10;epNtG2gCPy/ejyx608ilC5GaAI2jAB5qMrgGrB6UxvumgCsVyDTCmO9TFeKYV4oAqzjAqEcmrE68&#10;GoMYoANtFLRQBXooooAKcOlNpw6UAPHSlQ/NSDpSoPmoAuRKDVuOIHHWqkBy34Vp2seSO9AD4oSF&#10;AxV2CPaBxzUsMGR0qwIMUAMjSpOlSJFgCkZOTQBDIvFVz1q1Ipxg1XKHNADNvNNK81LsNJ5ZoAiP&#10;yjj9akiYk014ielSQQtkcUAWE5qZFyKbFAx7VdjtSBjFAEQBxUwUYqUWzY70425A70AUJlFZ96co&#10;eK07hCBWdeJ8uKAMeZflrOnStaZeKz7kbTQBntxUe2pXWm7aAIqljFM21Ki0ATrzS7aEWpNlADUW&#10;p9tIiipAnNADCmSD6U7k1LtpdlAEQTkVIFJNOAOaeAcigCPZRsqfbRtoAg2cUBdoqfbQV4NAFcrx&#10;UbrgVYCc0yVeKAKxXioz1xU5TioDnOaAK1xxUFT3PGKgoAKKKKAK9FFFABTh0pAMilHFADx0pQcU&#10;zOKUHJoAt2zHeK3bFQStYVuACDWzYz4ZRxQBv20W4VbEI96i09twHTFbttaLIooAyhDxUbw4Peuk&#10;XTV2jioJ9OxnaKAOceIH1qLySexrdfT/AG5qP7DjsaAMcQU0x4PStn+zyfWlGm8dKAMdLcN2NW4b&#10;Sta205QelX4dPQH7tAGVbWO5avR2HFbFrZrt+6Kvx2SY+6KAOcFnTJLUr0Brq1sAf4RTZdNGOlAH&#10;CXVtgcg1j38O1SRXbajZBc8VzOpQAKc5FAHLTMcZxWZdVv3UQVeMVg3eA2KAKD/exTaceTmm0AMq&#10;VKbsHvUiLQBPH1qbdUSDDYqwqA+tACKCpqYGjbTggz3oAULzUlJt5paAAdafSBeacF5oANtG2n7a&#10;NtADNtBFP20hUGgCNuAahbpmrLINp61XkG0GgCLOarsMg1Yque9AFW7GMVWFWrvoKqigBQM0Uq9K&#10;KAKtFFFADh0paQdKWgAoBxRRQBZgbOKv20m1xWZEcVYSTBHagDrLG7AA5rptOvhtGTnj1rz22uyg&#10;GCK2bLUyB3oA9CguQ6DP6GpC6N3rjrfWCq9TVpdaBUc0AdMVQrmq+1eelY66yPL+8KiOrnnnrQBt&#10;MQO9INpHJrBbV8nrUR1nBIoA6RZ1jNTR3YzmuQk1YueCaF1gqByaAO6h1FUGP51ZTU1zjcK8/Gtk&#10;dzQNcIOeaAPTI79duc/rSvqIK9f1rz5PEGFHzGnnxBkY3GgDpNQuw4rmdYmG3qKqXOuZ6E1k3+pG&#10;bqaAIbufIxmsK5fc2TV2efK5rLmb5sUARs+KKhPNTUAOp68UynjrQBYT79WI+hqun36sR9DQBLTx&#10;1plPHWgB9A60UDrQA8dacOtNHWnDrQA+iiigAooooARvumq0vQ1Zb7pqtL0NAENVz3qc1CV5x60A&#10;VbvoKq1avRjFVaAFBxRSUUAV6KKKAHDpS0g6UtABSMcClpCM0AOiOcVJ3qOMYNPJwaAJ4pCK0Leb&#10;GeayUbFWUl2jigDXF4QuMij7bjvWWJuKaZMk9aANpb47euKUXxx96shZRt6mjzQfWgDTa8ck81Gb&#10;t89ao+d9aTzPrQBopdNzyKDc+9ZonwaDNn1oAvm5bPWkN4wNZ/nmmmXJ6mgDU+1nH3qPt7eorNEn&#10;HeozKaANFrtz3qGSZj3qn5poMpNAEzSlhgmqzfMcml3UlAEe2pKZT6AHU8daZTx1oAsJ9+rEfQ1X&#10;T79WI+hoAlp460ynjrQA+gdaKB1oAeOtOHWmjrTqAH0Um6jdQAtFJu5paAEb7pqtL0NWW+6arS9D&#10;QBDUZHzCpKY2OtAFK9HIqttq1djJFV9tADdoopdpooAqUUUUAOHSlpB0paACiiigBy8UvWkHSigA&#10;6U8HimU8dKAF3H1pM0UUALvIGM04McdaZShgBQA/cfWjcfWmbhRuFAAWOetG4+tJRQAZozRRQAu4&#10;+tJRRQAUUUUAFLk0lFABT6ZT6AHU8daZT6ALCffqZSRVdTg5qegCbJp4JzUSsTUo60AS0DrTdwpQ&#10;wzQBIOtOPSowwzTiwxQAlFJuFG4UALnHNPRi1R7hQHA6UASOSKrSE1K0mahdsmgCFyRUROakkqMk&#10;Y4oAhnPH0qDJqWY5qIdaADJopcCigChRRRQA4dKWkHSloAKKKKAHDpRQOlFABTx0plPHSgAooooA&#10;KTApaaSaAFwKMCkyaMmgB1FA6UUAFFFFABRRRQAUUUUAFFFFABT6ZT6AHU+mU+gCYdalyaiHWpaA&#10;HoTUwJqBKmoAdSjrTdwoBOaAJKXJpmacWAB9aACimeZ70eZ70APoJGKj8z3pCxAoAeScVG3TNBk4&#10;60wvmgBrHcDmoj1qWoCevtQAyaoh1qSXpUa/eFADqKdgUUAZtFFFADh0paQdKWgAooooAcOlFNya&#10;MmgB1PHSosmpF6CgBaKKKACmnrTqTAoAbRTsCjAoAUdKKcAMUYFADaKdgUYFADaKdgUYFADaKdgU&#10;YFADaKKKAClyaSigCbK0/K1XBNSUAThhmpcmqy8tipsmgCZWANSlgRVanBznrQBNSgnNMQkjmnUA&#10;SbhQWBFR0UAOwKMCkyaMmgBcCg9DSZNITkUAMpCMCnkCmnpQA0scVG33TTz0ph6UARSDNNAGalcC&#10;mYoAWinqoIooAyaKKKAHDpS0g6UtABRRSD72KADBow1PooAZhqlXhRTaeOlABRRRQAUUUUAFFFFA&#10;Dh0paQdKWgAooooAKKKKACiiigBlFFFABRRRQADrUtRDrUtACxk+YKnqAcHNS5NAD8mnDrTKUE0A&#10;TBwKfuFQDrT6AJNwo3Co6KAJNwo3Co6KAJNwo3Co6Q9KAJCwxTCTimFjik3n1oAdmkOCKbk0dKAG&#10;ueaQdacRmgAZoAcvSilxiigD/9lQSwMEFAAGAAgAAAAhABEdqL7gAAAACgEAAA8AAABkcnMvZG93&#10;bnJldi54bWxMj8FKw0AQhu+C77CM4M1uUpMSYzalFPVUBFtBvG2z0yQ0Oxuy2yR9e8eT3mb4P/75&#10;pljPthMjDr51pCBeRCCQKmdaqhV8Hl4fMhA+aDK6c4QKruhhXd7eFDo3bqIPHPehFlxCPtcKmhD6&#10;XEpfNWi1X7geibOTG6wOvA61NIOeuNx2chlFK2l1S3yh0T1uG6zO+4tV8DbpafMYv4y782l7/T6k&#10;71+7GJW6v5s3zyACzuEPhl99VoeSnY7uQsaLTkH6lC4ZVZBkKxAMZGnKw5GTJEtAloX8/0L5A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BicJdIXAMAANgJAAAOAAAA&#10;AAAAAAAAAAAAADwCAABkcnMvZTJvRG9jLnhtbFBLAQItAAoAAAAAAAAAIQBxoh2De0QAAHtEAAAV&#10;AAAAAAAAAAAAAAAAAMQFAABkcnMvbWVkaWEvaW1hZ2UxLmpwZWdQSwECLQAUAAYACAAAACEAER2o&#10;vuAAAAAKAQAADwAAAAAAAAAAAAAAAABySgAAZHJzL2Rvd25yZXYueG1sUEsBAi0AFAAGAAgAAAAh&#10;AFhgsxu6AAAAIgEAABkAAAAAAAAAAAAAAAAAf0sAAGRycy9fcmVscy9lMm9Eb2MueG1sLnJlbHNQ&#10;SwUGAAAAAAYABgB9AQAAc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289;top:-5229;width:2801;height:6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xW6yAAAAOAAAAAPAAAAZHJzL2Rvd25yZXYueG1sRI9Ba8JA&#10;FITvgv9heUJvuskeWk1dpbQIQchBDZ4f2WcSzL4N2a2m/vpuoeBxmJlvmPV2tJ240eBbxxrSRQKC&#10;uHKm5VpDedrNlyB8QDbYOSYNP+Rhu5lO1pgZd+cD3Y6hFhHCPkMNTQh9JqWvGrLoF64njt7FDRZD&#10;lEMtzYD3CLedVEnyKi22HBca7Omzoep6/LYaijy9PvL9W1EG9XUux4taFbuz1i+z8eMdRKAxPMP/&#10;7dxoWCXLVKUK/g7FMyA3vwAAAP//AwBQSwECLQAUAAYACAAAACEA2+H2y+4AAACFAQAAEwAAAAAA&#10;AAAAAAAAAAAAAAAAW0NvbnRlbnRfVHlwZXNdLnhtbFBLAQItABQABgAIAAAAIQBa9CxbvwAAABUB&#10;AAALAAAAAAAAAAAAAAAAAB8BAABfcmVscy8ucmVsc1BLAQItABQABgAIAAAAIQDTCxW6yAAAAOAA&#10;AAAPAAAAAAAAAAAAAAAAAAcCAABkcnMvZG93bnJldi54bWxQSwUGAAAAAAMAAwC3AAAA/AIAAAAA&#10;">
                  <v:imagedata r:id="rId10" o:title=""/>
                </v:shape>
                <v:shapetype id="_x0000_t202" coordsize="21600,21600" o:spt="202" path="m,l,21600r21600,l21600,xe">
                  <v:stroke joinstyle="miter"/>
                  <v:path gradientshapeok="t" o:connecttype="rect"/>
                </v:shapetype>
                <v:shape id="Text Box 8" o:spid="_x0000_s1028" type="#_x0000_t202" style="position:absolute;left:4110;top:-4900;width:34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1LuywAAAOIAAAAPAAAAZHJzL2Rvd25yZXYueG1sRI9BSwMx&#10;FITvQv9DeII3m7TK1q5NSxEFQZBu10OPr5vX3dDNy3YT2/XfG0HocZiZb5jFanCtOFMfrGcNk7EC&#10;QVx5Y7nW8FW+3T+BCBHZYOuZNPxQgNVydLPA3PgLF3TexlokCIccNTQxdrmUoWrIYRj7jjh5B987&#10;jEn2tTQ9XhLctXKqVCYdWk4LDXb00lB13H47DesdF6/29LnfFIfCluVc8Ud21Prudlg/g4g0xGv4&#10;v/1uNGSziXpU8+kD/F1Kd0AufwEAAP//AwBQSwECLQAUAAYACAAAACEA2+H2y+4AAACFAQAAEwAA&#10;AAAAAAAAAAAAAAAAAAAAW0NvbnRlbnRfVHlwZXNdLnhtbFBLAQItABQABgAIAAAAIQBa9CxbvwAA&#10;ABUBAAALAAAAAAAAAAAAAAAAAB8BAABfcmVscy8ucmVsc1BLAQItABQABgAIAAAAIQAxb1LuywAA&#10;AOIAAAAPAAAAAAAAAAAAAAAAAAcCAABkcnMvZG93bnJldi54bWxQSwUGAAAAAAMAAwC3AAAA/wIA&#10;AAAA&#10;" filled="f" stroked="f">
                  <v:textbox inset="0,0,0,0">
                    <w:txbxContent>
                      <w:p w14:paraId="7315FB42" w14:textId="77777777" w:rsidR="0055338C" w:rsidRDefault="0055338C" w:rsidP="0055338C">
                        <w:pPr>
                          <w:spacing w:line="468" w:lineRule="exact"/>
                          <w:rPr>
                            <w:b/>
                            <w:sz w:val="48"/>
                          </w:rPr>
                        </w:pPr>
                        <w:r>
                          <w:rPr>
                            <w:b/>
                            <w:color w:val="FFFFFF"/>
                            <w:sz w:val="48"/>
                          </w:rPr>
                          <w:t>L</w:t>
                        </w:r>
                      </w:p>
                    </w:txbxContent>
                  </v:textbox>
                </v:shape>
                <v:shape id="Text Box 9" o:spid="_x0000_s1029" type="#_x0000_t202" style="position:absolute;left:5243;top:-4900;width:2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JByAAAAOMAAAAPAAAAZHJzL2Rvd25yZXYueG1sRE9fS8Mw&#10;EH8X9h3CDXxzSdVVV5eNIQqCIHb1YY9nc2vDmktt4la/vREGPt7v/y3Xo+vEkYZgPWvIZgoEce2N&#10;5UbDR/V8dQ8iRGSDnWfS8EMB1qvJxRIL409c0nEbG5FCOBSooY2xL6QMdUsOw8z3xInb+8FhTOfQ&#10;SDPgKYW7Tl4rlUuHllNDiz09tlQftt9Ow2bH5ZP9evt8L/elraqF4tf8oPXldNw8gIg0xn/x2f1i&#10;0vxbld/Nsyy7gb+fEgBy9QsAAP//AwBQSwECLQAUAAYACAAAACEA2+H2y+4AAACFAQAAEwAAAAAA&#10;AAAAAAAAAAAAAAAAW0NvbnRlbnRfVHlwZXNdLnhtbFBLAQItABQABgAIAAAAIQBa9CxbvwAAABUB&#10;AAALAAAAAAAAAAAAAAAAAB8BAABfcmVscy8ucmVsc1BLAQItABQABgAIAAAAIQDcNTJByAAAAOMA&#10;AAAPAAAAAAAAAAAAAAAAAAcCAABkcnMvZG93bnJldi54bWxQSwUGAAAAAAMAAwC3AAAA/AIAAAAA&#10;" filled="f" stroked="f">
                  <v:textbox inset="0,0,0,0">
                    <w:txbxContent>
                      <w:p w14:paraId="322CD049" w14:textId="77777777" w:rsidR="0055338C" w:rsidRDefault="0055338C" w:rsidP="0055338C">
                        <w:pPr>
                          <w:spacing w:line="468" w:lineRule="exact"/>
                          <w:rPr>
                            <w:b/>
                            <w:sz w:val="48"/>
                          </w:rPr>
                        </w:pPr>
                        <w:r>
                          <w:rPr>
                            <w:b/>
                            <w:color w:val="FFFFFF"/>
                            <w:sz w:val="48"/>
                          </w:rPr>
                          <w:t>1</w:t>
                        </w:r>
                      </w:p>
                    </w:txbxContent>
                  </v:textbox>
                </v:shape>
                <w10:wrap anchorx="page"/>
              </v:group>
            </w:pict>
          </mc:Fallback>
        </mc:AlternateContent>
      </w:r>
    </w:p>
    <w:p w14:paraId="10D71A51" w14:textId="5E73CAD0" w:rsidR="0055338C" w:rsidRDefault="0055338C" w:rsidP="0067187E">
      <w:pPr>
        <w:spacing w:line="360" w:lineRule="auto"/>
        <w:jc w:val="both"/>
        <w:rPr>
          <w:b/>
          <w:noProof/>
          <w:sz w:val="20"/>
        </w:rPr>
      </w:pPr>
      <w:r>
        <w:rPr>
          <w:b/>
          <w:noProof/>
          <w:sz w:val="20"/>
        </w:rPr>
        <w:t xml:space="preserve">                   </w:t>
      </w:r>
      <w:r>
        <w:rPr>
          <w:b/>
          <w:noProof/>
          <w:sz w:val="20"/>
        </w:rPr>
        <w:drawing>
          <wp:inline distT="0" distB="0" distL="0" distR="0" wp14:anchorId="48664715" wp14:editId="0ED9187C">
            <wp:extent cx="1615440" cy="3135630"/>
            <wp:effectExtent l="0" t="0" r="3810" b="7620"/>
            <wp:docPr id="3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4.jpeg"/>
                    <pic:cNvPicPr/>
                  </pic:nvPicPr>
                  <pic:blipFill rotWithShape="1">
                    <a:blip r:embed="rId11" cstate="print"/>
                    <a:srcRect b="-4"/>
                    <a:stretch/>
                  </pic:blipFill>
                  <pic:spPr bwMode="auto">
                    <a:xfrm>
                      <a:off x="0" y="0"/>
                      <a:ext cx="1624593" cy="3153397"/>
                    </a:xfrm>
                    <a:prstGeom prst="rect">
                      <a:avLst/>
                    </a:prstGeom>
                    <a:ln>
                      <a:noFill/>
                    </a:ln>
                    <a:extLst>
                      <a:ext uri="{53640926-AAD7-44D8-BBD7-CCE9431645EC}">
                        <a14:shadowObscured xmlns:a14="http://schemas.microsoft.com/office/drawing/2010/main"/>
                      </a:ext>
                    </a:extLst>
                  </pic:spPr>
                </pic:pic>
              </a:graphicData>
            </a:graphic>
          </wp:inline>
        </w:drawing>
      </w:r>
    </w:p>
    <w:p w14:paraId="0F8D3D6A" w14:textId="0135DC9B" w:rsidR="0055338C" w:rsidRDefault="0055338C" w:rsidP="0055338C">
      <w:pPr>
        <w:ind w:left="720" w:hanging="720"/>
        <w:jc w:val="center"/>
        <w:rPr>
          <w:rFonts w:ascii="Times New Roman" w:hAnsi="Times New Roman" w:cs="Times New Roman"/>
          <w:sz w:val="20"/>
          <w:szCs w:val="20"/>
        </w:rPr>
      </w:pPr>
      <w:r w:rsidRPr="0055338C">
        <w:rPr>
          <w:rFonts w:ascii="Times New Roman" w:hAnsi="Times New Roman" w:cs="Times New Roman"/>
          <w:sz w:val="20"/>
          <w:szCs w:val="20"/>
        </w:rPr>
        <w:t>Fig 1: Gel electrophoresis picture indicating the isolated DNA quality and amplified ITS region</w:t>
      </w:r>
    </w:p>
    <w:p w14:paraId="2E477E2E" w14:textId="3EC61A8A" w:rsidR="0055338C" w:rsidRDefault="0055338C" w:rsidP="0055338C">
      <w:pPr>
        <w:ind w:left="720" w:hanging="720"/>
        <w:jc w:val="center"/>
        <w:rPr>
          <w:rFonts w:ascii="Times New Roman" w:hAnsi="Times New Roman" w:cs="Times New Roman"/>
          <w:sz w:val="20"/>
          <w:szCs w:val="20"/>
        </w:rPr>
      </w:pPr>
      <w:r w:rsidRPr="00510360">
        <w:rPr>
          <w:noProof/>
        </w:rPr>
        <w:lastRenderedPageBreak/>
        <w:drawing>
          <wp:inline distT="0" distB="0" distL="0" distR="0" wp14:anchorId="50F4E597" wp14:editId="5FBC627D">
            <wp:extent cx="5135880" cy="5278132"/>
            <wp:effectExtent l="0" t="0" r="7620" b="0"/>
            <wp:docPr id="2079183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b="5799"/>
                    <a:stretch/>
                  </pic:blipFill>
                  <pic:spPr bwMode="auto">
                    <a:xfrm>
                      <a:off x="0" y="0"/>
                      <a:ext cx="5147460" cy="5290033"/>
                    </a:xfrm>
                    <a:prstGeom prst="rect">
                      <a:avLst/>
                    </a:prstGeom>
                    <a:noFill/>
                    <a:ln>
                      <a:noFill/>
                    </a:ln>
                    <a:extLst>
                      <a:ext uri="{53640926-AAD7-44D8-BBD7-CCE9431645EC}">
                        <a14:shadowObscured xmlns:a14="http://schemas.microsoft.com/office/drawing/2010/main"/>
                      </a:ext>
                    </a:extLst>
                  </pic:spPr>
                </pic:pic>
              </a:graphicData>
            </a:graphic>
          </wp:inline>
        </w:drawing>
      </w:r>
    </w:p>
    <w:p w14:paraId="2024E0AF" w14:textId="03A56E17" w:rsidR="0055338C" w:rsidRPr="0055338C" w:rsidRDefault="0055338C" w:rsidP="0055338C">
      <w:pPr>
        <w:jc w:val="center"/>
        <w:rPr>
          <w:rFonts w:ascii="Times New Roman" w:hAnsi="Times New Roman" w:cs="Times New Roman"/>
          <w:sz w:val="20"/>
          <w:szCs w:val="20"/>
        </w:rPr>
      </w:pPr>
      <w:r w:rsidRPr="0055338C">
        <w:rPr>
          <w:rFonts w:ascii="Times New Roman" w:hAnsi="Times New Roman" w:cs="Times New Roman"/>
          <w:sz w:val="20"/>
          <w:szCs w:val="20"/>
        </w:rPr>
        <w:t xml:space="preserve">Fig 2: Phylogenetic tree depicting taxonomic position of </w:t>
      </w:r>
      <w:r w:rsidRPr="0055338C">
        <w:rPr>
          <w:rFonts w:ascii="Times New Roman" w:hAnsi="Times New Roman" w:cs="Times New Roman"/>
          <w:i/>
          <w:iCs/>
          <w:sz w:val="20"/>
          <w:szCs w:val="20"/>
        </w:rPr>
        <w:t>Aspergillus</w:t>
      </w:r>
      <w:r w:rsidRPr="0055338C">
        <w:rPr>
          <w:rFonts w:ascii="Times New Roman" w:hAnsi="Times New Roman" w:cs="Times New Roman"/>
          <w:sz w:val="20"/>
          <w:szCs w:val="20"/>
        </w:rPr>
        <w:t xml:space="preserve"> </w:t>
      </w:r>
      <w:r w:rsidRPr="0055338C">
        <w:rPr>
          <w:rFonts w:ascii="Times New Roman" w:hAnsi="Times New Roman" w:cs="Times New Roman"/>
          <w:i/>
          <w:iCs/>
          <w:sz w:val="20"/>
          <w:szCs w:val="20"/>
        </w:rPr>
        <w:t xml:space="preserve">flavus </w:t>
      </w:r>
      <w:r w:rsidRPr="0055338C">
        <w:rPr>
          <w:rFonts w:ascii="Times New Roman" w:hAnsi="Times New Roman" w:cs="Times New Roman"/>
          <w:sz w:val="20"/>
          <w:szCs w:val="20"/>
        </w:rPr>
        <w:t>Dharwad isolate</w:t>
      </w:r>
    </w:p>
    <w:p w14:paraId="784957D3" w14:textId="28E32F26" w:rsidR="000F1C4F" w:rsidRDefault="006D2B9D" w:rsidP="0067187E">
      <w:pPr>
        <w:spacing w:line="360" w:lineRule="auto"/>
        <w:jc w:val="both"/>
        <w:rPr>
          <w:rFonts w:ascii="Times New Roman" w:hAnsi="Times New Roman" w:cs="Times New Roman"/>
          <w:bCs/>
          <w:color w:val="000000"/>
          <w:sz w:val="20"/>
          <w:szCs w:val="20"/>
        </w:rPr>
      </w:pPr>
      <w:r>
        <w:rPr>
          <w:noProof/>
        </w:rPr>
        <w:drawing>
          <wp:anchor distT="0" distB="0" distL="0" distR="0" simplePos="0" relativeHeight="251663360" behindDoc="0" locked="0" layoutInCell="1" allowOverlap="1" wp14:anchorId="690DB084" wp14:editId="74F61C0D">
            <wp:simplePos x="0" y="0"/>
            <wp:positionH relativeFrom="page">
              <wp:posOffset>3737610</wp:posOffset>
            </wp:positionH>
            <wp:positionV relativeFrom="paragraph">
              <wp:posOffset>1206500</wp:posOffset>
            </wp:positionV>
            <wp:extent cx="2607945" cy="1706880"/>
            <wp:effectExtent l="0" t="0" r="1905" b="7620"/>
            <wp:wrapTopAndBottom/>
            <wp:docPr id="3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7.jpeg"/>
                    <pic:cNvPicPr/>
                  </pic:nvPicPr>
                  <pic:blipFill>
                    <a:blip r:embed="rId13" cstate="print"/>
                    <a:stretch>
                      <a:fillRect/>
                    </a:stretch>
                  </pic:blipFill>
                  <pic:spPr>
                    <a:xfrm>
                      <a:off x="0" y="0"/>
                      <a:ext cx="2607945" cy="17068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1312" behindDoc="0" locked="0" layoutInCell="1" allowOverlap="1" wp14:anchorId="1DC91AA7" wp14:editId="3822F0BB">
            <wp:simplePos x="0" y="0"/>
            <wp:positionH relativeFrom="page">
              <wp:posOffset>876300</wp:posOffset>
            </wp:positionH>
            <wp:positionV relativeFrom="paragraph">
              <wp:posOffset>1206500</wp:posOffset>
            </wp:positionV>
            <wp:extent cx="2687320" cy="1706880"/>
            <wp:effectExtent l="0" t="0" r="0" b="7620"/>
            <wp:wrapTopAndBottom/>
            <wp:docPr id="37"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8.jpeg"/>
                    <pic:cNvPicPr/>
                  </pic:nvPicPr>
                  <pic:blipFill>
                    <a:blip r:embed="rId14" cstate="print"/>
                    <a:stretch>
                      <a:fillRect/>
                    </a:stretch>
                  </pic:blipFill>
                  <pic:spPr>
                    <a:xfrm>
                      <a:off x="0" y="0"/>
                      <a:ext cx="2687320" cy="1706880"/>
                    </a:xfrm>
                    <a:prstGeom prst="rect">
                      <a:avLst/>
                    </a:prstGeom>
                  </pic:spPr>
                </pic:pic>
              </a:graphicData>
            </a:graphic>
            <wp14:sizeRelH relativeFrom="margin">
              <wp14:pctWidth>0</wp14:pctWidth>
            </wp14:sizeRelH>
            <wp14:sizeRelV relativeFrom="margin">
              <wp14:pctHeight>0</wp14:pctHeight>
            </wp14:sizeRelV>
          </wp:anchor>
        </w:drawing>
      </w:r>
      <w:r w:rsidR="000F1C4F" w:rsidRPr="0055338C">
        <w:rPr>
          <w:rFonts w:ascii="Times New Roman" w:hAnsi="Times New Roman"/>
          <w:i/>
          <w:iCs/>
          <w:sz w:val="20"/>
          <w:szCs w:val="20"/>
        </w:rPr>
        <w:t>Plant growth and yield factors</w:t>
      </w:r>
      <w:r w:rsidR="0022074F" w:rsidRPr="0055338C">
        <w:rPr>
          <w:rFonts w:ascii="Times New Roman" w:hAnsi="Times New Roman"/>
          <w:sz w:val="20"/>
          <w:szCs w:val="20"/>
        </w:rPr>
        <w:t xml:space="preserve">: </w:t>
      </w:r>
      <w:r w:rsidR="00CA3ED0" w:rsidRPr="0055338C">
        <w:rPr>
          <w:rFonts w:ascii="Times New Roman" w:hAnsi="Times New Roman" w:cs="Times New Roman"/>
          <w:sz w:val="20"/>
          <w:szCs w:val="20"/>
        </w:rPr>
        <w:t xml:space="preserve">Under </w:t>
      </w:r>
      <w:r w:rsidR="00A9326F" w:rsidRPr="0055338C">
        <w:rPr>
          <w:rFonts w:ascii="Times New Roman" w:hAnsi="Times New Roman" w:cs="Times New Roman"/>
          <w:sz w:val="20"/>
          <w:szCs w:val="20"/>
        </w:rPr>
        <w:t xml:space="preserve">field </w:t>
      </w:r>
      <w:r w:rsidR="00CA3ED0" w:rsidRPr="0055338C">
        <w:rPr>
          <w:rFonts w:ascii="Times New Roman" w:hAnsi="Times New Roman" w:cs="Times New Roman"/>
          <w:sz w:val="20"/>
          <w:szCs w:val="20"/>
        </w:rPr>
        <w:t xml:space="preserve">condition the plants inoculated with the </w:t>
      </w:r>
      <w:r w:rsidR="00CA3ED0" w:rsidRPr="0055338C">
        <w:rPr>
          <w:rFonts w:ascii="Times New Roman" w:hAnsi="Times New Roman" w:cs="Times New Roman"/>
          <w:i/>
          <w:iCs/>
          <w:sz w:val="20"/>
          <w:szCs w:val="20"/>
        </w:rPr>
        <w:t>A. flavus</w:t>
      </w:r>
      <w:r w:rsidR="00CA3ED0" w:rsidRPr="0055338C">
        <w:rPr>
          <w:rFonts w:ascii="Times New Roman" w:hAnsi="Times New Roman" w:cs="Times New Roman"/>
          <w:sz w:val="20"/>
          <w:szCs w:val="20"/>
        </w:rPr>
        <w:t xml:space="preserve"> falling under the </w:t>
      </w:r>
      <w:proofErr w:type="gramStart"/>
      <w:r w:rsidR="00CA3ED0" w:rsidRPr="0055338C">
        <w:rPr>
          <w:rFonts w:ascii="Times New Roman" w:hAnsi="Times New Roman" w:cs="Times New Roman"/>
          <w:sz w:val="20"/>
          <w:szCs w:val="20"/>
        </w:rPr>
        <w:t>treatment</w:t>
      </w:r>
      <w:r w:rsidR="00135F3B" w:rsidRPr="0055338C">
        <w:rPr>
          <w:rFonts w:ascii="Times New Roman" w:hAnsi="Times New Roman" w:cs="Times New Roman"/>
          <w:sz w:val="20"/>
          <w:szCs w:val="20"/>
        </w:rPr>
        <w:t>s</w:t>
      </w:r>
      <w:proofErr w:type="gramEnd"/>
      <w:r w:rsidR="00CA3ED0" w:rsidRPr="0055338C">
        <w:rPr>
          <w:rFonts w:ascii="Times New Roman" w:hAnsi="Times New Roman" w:cs="Times New Roman"/>
          <w:sz w:val="20"/>
          <w:szCs w:val="20"/>
        </w:rPr>
        <w:t xml:space="preserve"> application of vermicompost @ 1t/ha + seed treatment with </w:t>
      </w:r>
      <w:r w:rsidR="00CA3ED0" w:rsidRPr="0055338C">
        <w:rPr>
          <w:rFonts w:ascii="Times New Roman" w:hAnsi="Times New Roman" w:cs="Times New Roman"/>
          <w:i/>
          <w:iCs/>
          <w:sz w:val="20"/>
          <w:szCs w:val="20"/>
        </w:rPr>
        <w:t xml:space="preserve">T. </w:t>
      </w:r>
      <w:proofErr w:type="spellStart"/>
      <w:r w:rsidR="001321DC" w:rsidRPr="0055338C">
        <w:rPr>
          <w:rFonts w:ascii="Times New Roman" w:hAnsi="Times New Roman" w:cs="Times New Roman"/>
          <w:i/>
          <w:iCs/>
          <w:sz w:val="20"/>
          <w:szCs w:val="20"/>
        </w:rPr>
        <w:t>harzianum</w:t>
      </w:r>
      <w:proofErr w:type="spellEnd"/>
      <w:r w:rsidR="001321DC" w:rsidRPr="0055338C">
        <w:rPr>
          <w:rFonts w:ascii="Times New Roman" w:hAnsi="Times New Roman" w:cs="Times New Roman"/>
          <w:sz w:val="20"/>
          <w:szCs w:val="20"/>
        </w:rPr>
        <w:t xml:space="preserve"> having</w:t>
      </w:r>
      <w:r w:rsidR="00CA3ED0" w:rsidRPr="0055338C">
        <w:rPr>
          <w:rFonts w:ascii="Times New Roman" w:hAnsi="Times New Roman" w:cs="Times New Roman"/>
          <w:sz w:val="20"/>
          <w:szCs w:val="20"/>
        </w:rPr>
        <w:t xml:space="preserve"> higher plant </w:t>
      </w:r>
      <w:proofErr w:type="spellStart"/>
      <w:r w:rsidR="00CA3ED0" w:rsidRPr="0055338C">
        <w:rPr>
          <w:rFonts w:ascii="Times New Roman" w:hAnsi="Times New Roman" w:cs="Times New Roman"/>
          <w:sz w:val="20"/>
          <w:szCs w:val="20"/>
        </w:rPr>
        <w:t>hight</w:t>
      </w:r>
      <w:proofErr w:type="spellEnd"/>
      <w:r w:rsidR="00CA3ED0" w:rsidRPr="0055338C">
        <w:rPr>
          <w:rFonts w:ascii="Times New Roman" w:hAnsi="Times New Roman" w:cs="Times New Roman"/>
          <w:sz w:val="20"/>
          <w:szCs w:val="20"/>
        </w:rPr>
        <w:t xml:space="preserve"> </w:t>
      </w:r>
      <w:r w:rsidR="0022074F" w:rsidRPr="0055338C">
        <w:rPr>
          <w:rFonts w:ascii="Times New Roman" w:hAnsi="Times New Roman" w:cs="Times New Roman"/>
          <w:sz w:val="20"/>
          <w:szCs w:val="20"/>
        </w:rPr>
        <w:t xml:space="preserve">at both 60 and 90 DAS </w:t>
      </w:r>
      <w:r w:rsidR="00CA3ED0" w:rsidRPr="0055338C">
        <w:rPr>
          <w:rFonts w:ascii="Times New Roman" w:hAnsi="Times New Roman" w:cs="Times New Roman"/>
          <w:sz w:val="20"/>
          <w:szCs w:val="20"/>
        </w:rPr>
        <w:t xml:space="preserve">of </w:t>
      </w:r>
      <w:r w:rsidR="00CA3ED0" w:rsidRPr="0055338C">
        <w:rPr>
          <w:rFonts w:ascii="Times New Roman" w:eastAsia="Times New Roman" w:hAnsi="Times New Roman" w:cs="Times New Roman"/>
          <w:color w:val="000000"/>
          <w:sz w:val="20"/>
          <w:szCs w:val="20"/>
        </w:rPr>
        <w:t xml:space="preserve">34.07 and 34.07 </w:t>
      </w:r>
      <w:r w:rsidR="009B1DA6" w:rsidRPr="0055338C">
        <w:rPr>
          <w:rFonts w:ascii="Times New Roman" w:eastAsia="Times New Roman" w:hAnsi="Times New Roman" w:cs="Times New Roman"/>
          <w:color w:val="000000"/>
          <w:sz w:val="20"/>
          <w:szCs w:val="20"/>
        </w:rPr>
        <w:t xml:space="preserve">cm </w:t>
      </w:r>
      <w:r w:rsidR="00CA3ED0" w:rsidRPr="0055338C">
        <w:rPr>
          <w:rFonts w:ascii="Times New Roman" w:hAnsi="Times New Roman" w:cs="Times New Roman"/>
          <w:color w:val="000000"/>
          <w:sz w:val="20"/>
          <w:szCs w:val="20"/>
        </w:rPr>
        <w:t xml:space="preserve">respectively. </w:t>
      </w:r>
      <w:r w:rsidR="00CA3ED0" w:rsidRPr="0055338C">
        <w:rPr>
          <w:rFonts w:ascii="Times New Roman" w:hAnsi="Times New Roman" w:cs="Times New Roman"/>
          <w:sz w:val="20"/>
          <w:szCs w:val="20"/>
        </w:rPr>
        <w:t>v</w:t>
      </w:r>
      <w:r w:rsidR="00A9326F" w:rsidRPr="0055338C">
        <w:rPr>
          <w:rFonts w:ascii="Times New Roman" w:hAnsi="Times New Roman" w:cs="Times New Roman"/>
          <w:sz w:val="20"/>
          <w:szCs w:val="20"/>
        </w:rPr>
        <w:t xml:space="preserve">ermicompost @ 1t/ha + seed treatment with </w:t>
      </w:r>
      <w:r w:rsidR="00A9326F" w:rsidRPr="0055338C">
        <w:rPr>
          <w:rFonts w:ascii="Times New Roman" w:hAnsi="Times New Roman" w:cs="Times New Roman"/>
          <w:i/>
          <w:iCs/>
          <w:sz w:val="20"/>
          <w:szCs w:val="20"/>
        </w:rPr>
        <w:t xml:space="preserve">T. </w:t>
      </w:r>
      <w:proofErr w:type="spellStart"/>
      <w:r w:rsidR="00A9326F" w:rsidRPr="0055338C">
        <w:rPr>
          <w:rFonts w:ascii="Times New Roman" w:hAnsi="Times New Roman" w:cs="Times New Roman"/>
          <w:i/>
          <w:iCs/>
          <w:sz w:val="20"/>
          <w:szCs w:val="20"/>
        </w:rPr>
        <w:t>harzianum</w:t>
      </w:r>
      <w:proofErr w:type="spellEnd"/>
      <w:r w:rsidR="00A9326F" w:rsidRPr="0055338C">
        <w:rPr>
          <w:rFonts w:ascii="Times New Roman" w:hAnsi="Times New Roman" w:cs="Times New Roman"/>
          <w:i/>
          <w:iCs/>
          <w:sz w:val="20"/>
          <w:szCs w:val="20"/>
        </w:rPr>
        <w:t xml:space="preserve"> </w:t>
      </w:r>
      <w:r w:rsidR="00A9326F" w:rsidRPr="0055338C">
        <w:rPr>
          <w:rFonts w:ascii="Times New Roman" w:hAnsi="Times New Roman" w:cs="Times New Roman"/>
          <w:sz w:val="20"/>
          <w:szCs w:val="20"/>
        </w:rPr>
        <w:t xml:space="preserve">recorded highest plant height at of </w:t>
      </w:r>
      <w:r w:rsidR="00A9326F" w:rsidRPr="0055338C">
        <w:rPr>
          <w:rFonts w:ascii="Times New Roman" w:eastAsia="Times New Roman" w:hAnsi="Times New Roman" w:cs="Times New Roman"/>
          <w:color w:val="000000"/>
          <w:sz w:val="20"/>
          <w:szCs w:val="20"/>
        </w:rPr>
        <w:t>34.07</w:t>
      </w:r>
      <w:r w:rsidR="009F569A" w:rsidRPr="0055338C">
        <w:rPr>
          <w:rFonts w:ascii="Times New Roman" w:eastAsia="Times New Roman" w:hAnsi="Times New Roman" w:cs="Times New Roman"/>
          <w:color w:val="000000"/>
          <w:sz w:val="20"/>
          <w:szCs w:val="20"/>
        </w:rPr>
        <w:t xml:space="preserve"> and 34.07</w:t>
      </w:r>
      <w:r w:rsidR="00A9326F" w:rsidRPr="0055338C">
        <w:rPr>
          <w:rFonts w:ascii="Times New Roman" w:eastAsia="Times New Roman" w:hAnsi="Times New Roman" w:cs="Times New Roman"/>
          <w:color w:val="000000"/>
          <w:sz w:val="20"/>
          <w:szCs w:val="20"/>
        </w:rPr>
        <w:t xml:space="preserve"> </w:t>
      </w:r>
      <w:r w:rsidR="009B1DA6" w:rsidRPr="0055338C">
        <w:rPr>
          <w:rFonts w:ascii="Times New Roman" w:eastAsia="Times New Roman" w:hAnsi="Times New Roman" w:cs="Times New Roman"/>
          <w:color w:val="000000"/>
          <w:sz w:val="20"/>
          <w:szCs w:val="20"/>
        </w:rPr>
        <w:t xml:space="preserve">cm </w:t>
      </w:r>
      <w:r w:rsidR="00A9326F" w:rsidRPr="0055338C">
        <w:rPr>
          <w:rFonts w:ascii="Times New Roman" w:hAnsi="Times New Roman" w:cs="Times New Roman"/>
          <w:color w:val="000000"/>
          <w:sz w:val="20"/>
          <w:szCs w:val="20"/>
        </w:rPr>
        <w:t>at</w:t>
      </w:r>
      <w:r w:rsidR="009F569A" w:rsidRPr="0055338C">
        <w:rPr>
          <w:rFonts w:ascii="Times New Roman" w:hAnsi="Times New Roman" w:cs="Times New Roman"/>
          <w:color w:val="000000"/>
          <w:sz w:val="20"/>
          <w:szCs w:val="20"/>
        </w:rPr>
        <w:t xml:space="preserve"> 60 and</w:t>
      </w:r>
      <w:r w:rsidR="00A9326F" w:rsidRPr="0055338C">
        <w:rPr>
          <w:rFonts w:ascii="Times New Roman" w:hAnsi="Times New Roman" w:cs="Times New Roman"/>
          <w:color w:val="000000"/>
          <w:sz w:val="20"/>
          <w:szCs w:val="20"/>
        </w:rPr>
        <w:t xml:space="preserve"> 90 DAS</w:t>
      </w:r>
      <w:r w:rsidR="009F569A" w:rsidRPr="0055338C">
        <w:rPr>
          <w:rFonts w:ascii="Times New Roman" w:hAnsi="Times New Roman" w:cs="Times New Roman"/>
          <w:color w:val="000000"/>
          <w:sz w:val="20"/>
          <w:szCs w:val="20"/>
        </w:rPr>
        <w:t xml:space="preserve"> respectively</w:t>
      </w:r>
      <w:r w:rsidR="00A9326F" w:rsidRPr="0055338C">
        <w:rPr>
          <w:rFonts w:ascii="Times New Roman" w:hAnsi="Times New Roman" w:cs="Times New Roman"/>
          <w:color w:val="000000"/>
          <w:sz w:val="20"/>
          <w:szCs w:val="20"/>
        </w:rPr>
        <w:t xml:space="preserve"> </w:t>
      </w:r>
      <w:r w:rsidR="00A9326F" w:rsidRPr="0055338C">
        <w:rPr>
          <w:rFonts w:ascii="Times New Roman" w:hAnsi="Times New Roman" w:cs="Times New Roman"/>
          <w:sz w:val="20"/>
          <w:szCs w:val="20"/>
        </w:rPr>
        <w:t>(Table 2) along with the high</w:t>
      </w:r>
      <w:r w:rsidR="009B1DA6" w:rsidRPr="0055338C">
        <w:rPr>
          <w:rFonts w:ascii="Times New Roman" w:hAnsi="Times New Roman" w:cs="Times New Roman"/>
          <w:sz w:val="20"/>
          <w:szCs w:val="20"/>
        </w:rPr>
        <w:t>er</w:t>
      </w:r>
      <w:r w:rsidR="00A9326F" w:rsidRPr="0055338C">
        <w:rPr>
          <w:rFonts w:ascii="Times New Roman" w:hAnsi="Times New Roman" w:cs="Times New Roman"/>
          <w:sz w:val="20"/>
          <w:szCs w:val="20"/>
        </w:rPr>
        <w:t xml:space="preserve"> yield of </w:t>
      </w:r>
      <w:r w:rsidR="00A9326F" w:rsidRPr="0055338C">
        <w:rPr>
          <w:rFonts w:ascii="Times New Roman" w:hAnsi="Times New Roman" w:cs="Times New Roman"/>
          <w:bCs/>
          <w:color w:val="000000"/>
          <w:sz w:val="20"/>
          <w:szCs w:val="20"/>
        </w:rPr>
        <w:t>31.02 quintal per hectare</w:t>
      </w:r>
      <w:r w:rsidR="001321DC" w:rsidRPr="0055338C">
        <w:rPr>
          <w:rFonts w:ascii="Times New Roman" w:hAnsi="Times New Roman" w:cs="Times New Roman"/>
          <w:bCs/>
          <w:color w:val="000000"/>
          <w:sz w:val="20"/>
          <w:szCs w:val="20"/>
        </w:rPr>
        <w:t xml:space="preserve"> (fig 3).</w:t>
      </w:r>
    </w:p>
    <w:p w14:paraId="1060A87E" w14:textId="77777777" w:rsidR="006D2B9D" w:rsidRPr="006D2B9D" w:rsidRDefault="006D2B9D" w:rsidP="006D2B9D">
      <w:pPr>
        <w:pStyle w:val="ListParagraph"/>
        <w:numPr>
          <w:ilvl w:val="0"/>
          <w:numId w:val="7"/>
        </w:numPr>
        <w:spacing w:after="160" w:line="360" w:lineRule="auto"/>
        <w:ind w:left="1202"/>
        <w:rPr>
          <w:rFonts w:ascii="Times New Roman" w:hAnsi="Times New Roman" w:cs="Times New Roman"/>
          <w:sz w:val="24"/>
          <w:szCs w:val="24"/>
        </w:rPr>
      </w:pPr>
      <w:r w:rsidRPr="005D584F">
        <w:rPr>
          <w:rFonts w:ascii="Times New Roman" w:hAnsi="Times New Roman" w:cs="Times New Roman"/>
          <w:sz w:val="24"/>
          <w:szCs w:val="24"/>
        </w:rPr>
        <w:t xml:space="preserve">Control                                           b. </w:t>
      </w:r>
      <w:r w:rsidRPr="005D584F">
        <w:rPr>
          <w:rFonts w:ascii="Times New Roman" w:hAnsi="Times New Roman" w:cs="Times New Roman"/>
          <w:color w:val="161616"/>
          <w:sz w:val="24"/>
          <w:szCs w:val="24"/>
        </w:rPr>
        <w:t>FYM</w:t>
      </w:r>
      <w:r w:rsidRPr="005D584F">
        <w:rPr>
          <w:rFonts w:ascii="Times New Roman" w:hAnsi="Times New Roman" w:cs="Times New Roman"/>
          <w:color w:val="161616"/>
          <w:spacing w:val="-3"/>
          <w:sz w:val="24"/>
          <w:szCs w:val="24"/>
        </w:rPr>
        <w:t xml:space="preserve"> </w:t>
      </w:r>
      <w:r w:rsidRPr="005D584F">
        <w:rPr>
          <w:rFonts w:ascii="Times New Roman" w:hAnsi="Times New Roman" w:cs="Times New Roman"/>
          <w:color w:val="161616"/>
          <w:sz w:val="24"/>
          <w:szCs w:val="24"/>
        </w:rPr>
        <w:t>2.5</w:t>
      </w:r>
      <w:r w:rsidRPr="005D584F">
        <w:rPr>
          <w:rFonts w:ascii="Times New Roman" w:hAnsi="Times New Roman" w:cs="Times New Roman"/>
          <w:color w:val="161616"/>
          <w:spacing w:val="-2"/>
          <w:sz w:val="24"/>
          <w:szCs w:val="24"/>
        </w:rPr>
        <w:t xml:space="preserve"> </w:t>
      </w:r>
      <w:r w:rsidRPr="005D584F">
        <w:rPr>
          <w:rFonts w:ascii="Times New Roman" w:hAnsi="Times New Roman" w:cs="Times New Roman"/>
          <w:color w:val="161616"/>
          <w:sz w:val="24"/>
          <w:szCs w:val="24"/>
        </w:rPr>
        <w:t>t/ha</w:t>
      </w:r>
      <w:r w:rsidRPr="005D584F">
        <w:rPr>
          <w:rFonts w:ascii="Times New Roman" w:hAnsi="Times New Roman" w:cs="Times New Roman"/>
          <w:color w:val="161616"/>
          <w:spacing w:val="-2"/>
          <w:sz w:val="24"/>
          <w:szCs w:val="24"/>
        </w:rPr>
        <w:t xml:space="preserve"> </w:t>
      </w:r>
      <w:r w:rsidRPr="005D584F">
        <w:rPr>
          <w:rFonts w:ascii="Times New Roman" w:hAnsi="Times New Roman" w:cs="Times New Roman"/>
          <w:color w:val="161616"/>
          <w:sz w:val="24"/>
          <w:szCs w:val="24"/>
        </w:rPr>
        <w:t>+</w:t>
      </w:r>
      <w:r w:rsidRPr="005D584F">
        <w:rPr>
          <w:rFonts w:ascii="Times New Roman" w:hAnsi="Times New Roman" w:cs="Times New Roman"/>
          <w:color w:val="161616"/>
          <w:spacing w:val="-3"/>
          <w:sz w:val="24"/>
          <w:szCs w:val="24"/>
        </w:rPr>
        <w:t xml:space="preserve"> </w:t>
      </w:r>
      <w:r w:rsidRPr="005D584F">
        <w:rPr>
          <w:rFonts w:ascii="Times New Roman" w:hAnsi="Times New Roman" w:cs="Times New Roman"/>
          <w:i/>
          <w:color w:val="161616"/>
          <w:sz w:val="24"/>
          <w:szCs w:val="24"/>
        </w:rPr>
        <w:t>T.</w:t>
      </w:r>
      <w:r w:rsidRPr="005D584F">
        <w:rPr>
          <w:rFonts w:ascii="Times New Roman" w:hAnsi="Times New Roman" w:cs="Times New Roman"/>
          <w:i/>
          <w:color w:val="161616"/>
          <w:spacing w:val="-2"/>
          <w:sz w:val="24"/>
          <w:szCs w:val="24"/>
        </w:rPr>
        <w:t xml:space="preserve"> </w:t>
      </w:r>
      <w:proofErr w:type="spellStart"/>
      <w:r w:rsidRPr="005D584F">
        <w:rPr>
          <w:rFonts w:ascii="Times New Roman" w:hAnsi="Times New Roman" w:cs="Times New Roman"/>
          <w:i/>
          <w:color w:val="161616"/>
          <w:sz w:val="24"/>
          <w:szCs w:val="24"/>
        </w:rPr>
        <w:t>harzianum</w:t>
      </w:r>
      <w:proofErr w:type="spellEnd"/>
      <w:r w:rsidRPr="005D584F">
        <w:rPr>
          <w:rFonts w:ascii="Times New Roman" w:hAnsi="Times New Roman" w:cs="Times New Roman"/>
          <w:i/>
          <w:color w:val="161616"/>
          <w:spacing w:val="-2"/>
          <w:sz w:val="24"/>
          <w:szCs w:val="24"/>
        </w:rPr>
        <w:t xml:space="preserve"> </w:t>
      </w:r>
      <w:r w:rsidRPr="005D584F">
        <w:rPr>
          <w:rFonts w:ascii="Times New Roman" w:hAnsi="Times New Roman" w:cs="Times New Roman"/>
          <w:color w:val="161616"/>
          <w:sz w:val="24"/>
          <w:szCs w:val="24"/>
        </w:rPr>
        <w:t>10</w:t>
      </w:r>
      <w:r w:rsidRPr="005D584F">
        <w:rPr>
          <w:rFonts w:ascii="Times New Roman" w:hAnsi="Times New Roman" w:cs="Times New Roman"/>
          <w:color w:val="161616"/>
          <w:spacing w:val="-2"/>
          <w:sz w:val="24"/>
          <w:szCs w:val="24"/>
        </w:rPr>
        <w:t xml:space="preserve"> </w:t>
      </w:r>
      <w:r w:rsidRPr="005D584F">
        <w:rPr>
          <w:rFonts w:ascii="Times New Roman" w:hAnsi="Times New Roman" w:cs="Times New Roman"/>
          <w:color w:val="161616"/>
          <w:sz w:val="24"/>
          <w:szCs w:val="24"/>
        </w:rPr>
        <w:t>g/kg</w:t>
      </w:r>
      <w:r w:rsidRPr="005D584F">
        <w:rPr>
          <w:rFonts w:ascii="Times New Roman" w:hAnsi="Times New Roman" w:cs="Times New Roman"/>
          <w:color w:val="161616"/>
          <w:spacing w:val="-2"/>
          <w:sz w:val="24"/>
          <w:szCs w:val="24"/>
        </w:rPr>
        <w:t xml:space="preserve"> </w:t>
      </w:r>
      <w:r w:rsidRPr="005D584F">
        <w:rPr>
          <w:rFonts w:ascii="Times New Roman" w:hAnsi="Times New Roman" w:cs="Times New Roman"/>
          <w:color w:val="161616"/>
          <w:sz w:val="24"/>
          <w:szCs w:val="24"/>
        </w:rPr>
        <w:t>seed</w:t>
      </w:r>
    </w:p>
    <w:p w14:paraId="13C2FE84" w14:textId="1F610D1D" w:rsidR="006D2B9D" w:rsidRPr="006D2B9D" w:rsidRDefault="006D2B9D" w:rsidP="00133660">
      <w:pPr>
        <w:pStyle w:val="ListParagraph"/>
        <w:spacing w:after="160" w:line="360" w:lineRule="auto"/>
        <w:ind w:left="1202"/>
        <w:rPr>
          <w:rFonts w:ascii="Times New Roman" w:hAnsi="Times New Roman" w:cs="Times New Roman"/>
          <w:sz w:val="24"/>
          <w:szCs w:val="24"/>
        </w:rPr>
      </w:pPr>
      <w:r w:rsidRPr="006D2B9D">
        <w:rPr>
          <w:rFonts w:ascii="Times New Roman" w:hAnsi="Times New Roman" w:cs="Times New Roman"/>
          <w:sz w:val="20"/>
          <w:szCs w:val="20"/>
        </w:rPr>
        <w:lastRenderedPageBreak/>
        <w:t>Fig 3: Field view of integrated management of</w:t>
      </w:r>
      <w:r w:rsidRPr="006D2B9D">
        <w:rPr>
          <w:rFonts w:ascii="Times New Roman" w:hAnsi="Times New Roman" w:cs="Times New Roman"/>
          <w:spacing w:val="-1"/>
          <w:sz w:val="20"/>
          <w:szCs w:val="20"/>
        </w:rPr>
        <w:t xml:space="preserve"> </w:t>
      </w:r>
      <w:r w:rsidRPr="006D2B9D">
        <w:rPr>
          <w:rFonts w:ascii="Times New Roman" w:hAnsi="Times New Roman" w:cs="Times New Roman"/>
          <w:i/>
          <w:sz w:val="20"/>
          <w:szCs w:val="20"/>
        </w:rPr>
        <w:t xml:space="preserve">Aspergillus flavus </w:t>
      </w:r>
      <w:r w:rsidRPr="006D2B9D">
        <w:rPr>
          <w:rFonts w:ascii="Times New Roman" w:hAnsi="Times New Roman" w:cs="Times New Roman"/>
          <w:sz w:val="20"/>
          <w:szCs w:val="20"/>
        </w:rPr>
        <w:t>infection</w:t>
      </w:r>
    </w:p>
    <w:p w14:paraId="01126E3E" w14:textId="3583DFEF" w:rsidR="00A9326F" w:rsidRPr="0055338C" w:rsidRDefault="000F1C4F" w:rsidP="0067187E">
      <w:pPr>
        <w:spacing w:line="360" w:lineRule="auto"/>
        <w:jc w:val="both"/>
        <w:rPr>
          <w:rFonts w:ascii="Times New Roman" w:hAnsi="Times New Roman" w:cs="Times New Roman"/>
          <w:sz w:val="20"/>
          <w:szCs w:val="20"/>
          <w:lang w:val="en-IN"/>
        </w:rPr>
      </w:pPr>
      <w:r w:rsidRPr="0055338C">
        <w:rPr>
          <w:rFonts w:ascii="Times New Roman" w:hAnsi="Times New Roman" w:cs="Times New Roman"/>
          <w:bCs/>
          <w:i/>
          <w:iCs/>
          <w:color w:val="000000"/>
          <w:sz w:val="20"/>
          <w:szCs w:val="20"/>
        </w:rPr>
        <w:t>Determination of aflatoxin</w:t>
      </w:r>
      <w:r w:rsidRPr="0055338C">
        <w:rPr>
          <w:rFonts w:ascii="Times New Roman" w:hAnsi="Times New Roman" w:cs="Times New Roman"/>
          <w:bCs/>
          <w:color w:val="000000"/>
          <w:sz w:val="20"/>
          <w:szCs w:val="20"/>
        </w:rPr>
        <w:t xml:space="preserve">: </w:t>
      </w:r>
      <w:r w:rsidRPr="0055338C">
        <w:rPr>
          <w:rFonts w:ascii="Times New Roman" w:hAnsi="Times New Roman" w:cs="Times New Roman"/>
          <w:sz w:val="20"/>
          <w:szCs w:val="20"/>
        </w:rPr>
        <w:t xml:space="preserve">The groundnut seeds harvested from field </w:t>
      </w:r>
      <w:r w:rsidR="009B1DA6" w:rsidRPr="0055338C">
        <w:rPr>
          <w:rFonts w:ascii="Times New Roman" w:hAnsi="Times New Roman" w:cs="Times New Roman"/>
          <w:sz w:val="20"/>
          <w:szCs w:val="20"/>
        </w:rPr>
        <w:t xml:space="preserve">experiment </w:t>
      </w:r>
      <w:r w:rsidRPr="0055338C">
        <w:rPr>
          <w:rFonts w:ascii="Times New Roman" w:hAnsi="Times New Roman" w:cs="Times New Roman"/>
          <w:sz w:val="20"/>
          <w:szCs w:val="20"/>
        </w:rPr>
        <w:t xml:space="preserve">under all the </w:t>
      </w:r>
      <w:r w:rsidR="00CA3ED0" w:rsidRPr="0055338C">
        <w:rPr>
          <w:rFonts w:ascii="Times New Roman" w:hAnsi="Times New Roman" w:cs="Times New Roman"/>
          <w:sz w:val="20"/>
          <w:szCs w:val="20"/>
        </w:rPr>
        <w:t>treatment</w:t>
      </w:r>
      <w:r w:rsidR="009B1DA6" w:rsidRPr="0055338C">
        <w:rPr>
          <w:rFonts w:ascii="Times New Roman" w:hAnsi="Times New Roman" w:cs="Times New Roman"/>
          <w:sz w:val="20"/>
          <w:szCs w:val="20"/>
        </w:rPr>
        <w:t>s</w:t>
      </w:r>
      <w:r w:rsidR="00CA3ED0" w:rsidRPr="0055338C">
        <w:rPr>
          <w:rFonts w:ascii="Times New Roman" w:hAnsi="Times New Roman" w:cs="Times New Roman"/>
          <w:sz w:val="20"/>
          <w:szCs w:val="20"/>
        </w:rPr>
        <w:t xml:space="preserve"> were</w:t>
      </w:r>
      <w:r w:rsidRPr="0055338C">
        <w:rPr>
          <w:rFonts w:ascii="Times New Roman" w:hAnsi="Times New Roman" w:cs="Times New Roman"/>
          <w:sz w:val="20"/>
          <w:szCs w:val="20"/>
        </w:rPr>
        <w:t xml:space="preserve"> tested for aflatoxin</w:t>
      </w:r>
      <w:r w:rsidR="00CA3ED0" w:rsidRPr="0055338C">
        <w:rPr>
          <w:rFonts w:ascii="Times New Roman" w:hAnsi="Times New Roman" w:cs="Times New Roman"/>
          <w:sz w:val="20"/>
          <w:szCs w:val="20"/>
        </w:rPr>
        <w:t xml:space="preserve"> B1</w:t>
      </w:r>
      <w:r w:rsidRPr="0055338C">
        <w:rPr>
          <w:rFonts w:ascii="Times New Roman" w:hAnsi="Times New Roman" w:cs="Times New Roman"/>
          <w:sz w:val="20"/>
          <w:szCs w:val="20"/>
        </w:rPr>
        <w:t xml:space="preserve"> levels by direct competitive enzyme-linked immunosorbent assay (</w:t>
      </w:r>
      <w:r w:rsidR="00CA3ED0" w:rsidRPr="0055338C">
        <w:rPr>
          <w:rFonts w:ascii="Times New Roman" w:hAnsi="Times New Roman" w:cs="Times New Roman"/>
          <w:sz w:val="20"/>
          <w:szCs w:val="20"/>
        </w:rPr>
        <w:t>ELISA)</w:t>
      </w:r>
      <w:r w:rsidR="00CA3ED0" w:rsidRPr="0055338C">
        <w:rPr>
          <w:rFonts w:ascii="Times New Roman" w:hAnsi="Times New Roman" w:cs="Times New Roman"/>
        </w:rPr>
        <w:t xml:space="preserve"> and absorbance values were determined at 430 nm.</w:t>
      </w:r>
      <w:r w:rsidR="006E2061" w:rsidRPr="0055338C">
        <w:rPr>
          <w:rFonts w:ascii="Times New Roman" w:hAnsi="Times New Roman" w:cs="Times New Roman"/>
          <w:bCs/>
          <w:color w:val="000000"/>
          <w:sz w:val="20"/>
          <w:szCs w:val="20"/>
        </w:rPr>
        <w:t xml:space="preserve"> </w:t>
      </w:r>
      <w:r w:rsidR="009B1DA6" w:rsidRPr="0055338C">
        <w:rPr>
          <w:rFonts w:ascii="Times New Roman" w:hAnsi="Times New Roman" w:cs="Times New Roman"/>
          <w:bCs/>
          <w:color w:val="000000"/>
          <w:sz w:val="20"/>
          <w:szCs w:val="20"/>
        </w:rPr>
        <w:t>N</w:t>
      </w:r>
      <w:r w:rsidR="006E2061" w:rsidRPr="0055338C">
        <w:rPr>
          <w:rFonts w:ascii="Times New Roman" w:hAnsi="Times New Roman" w:cs="Times New Roman"/>
          <w:bCs/>
          <w:color w:val="000000"/>
          <w:sz w:val="20"/>
          <w:szCs w:val="20"/>
        </w:rPr>
        <w:t>o detectible aflatoxin</w:t>
      </w:r>
      <w:r w:rsidR="009F569A" w:rsidRPr="0055338C">
        <w:rPr>
          <w:rFonts w:ascii="Times New Roman" w:hAnsi="Times New Roman" w:cs="Times New Roman"/>
          <w:bCs/>
          <w:color w:val="000000"/>
          <w:sz w:val="20"/>
          <w:szCs w:val="20"/>
        </w:rPr>
        <w:t xml:space="preserve"> content</w:t>
      </w:r>
      <w:r w:rsidR="008E00F8" w:rsidRPr="0055338C">
        <w:rPr>
          <w:rFonts w:ascii="Times New Roman" w:hAnsi="Times New Roman" w:cs="Times New Roman"/>
          <w:bCs/>
          <w:color w:val="000000"/>
          <w:sz w:val="20"/>
          <w:szCs w:val="20"/>
        </w:rPr>
        <w:t xml:space="preserve"> </w:t>
      </w:r>
      <w:r w:rsidR="009F569A" w:rsidRPr="0055338C">
        <w:rPr>
          <w:rFonts w:ascii="Times New Roman" w:hAnsi="Times New Roman" w:cs="Times New Roman"/>
          <w:bCs/>
          <w:color w:val="000000"/>
          <w:sz w:val="20"/>
          <w:szCs w:val="20"/>
        </w:rPr>
        <w:t xml:space="preserve">was recorded in </w:t>
      </w:r>
      <w:r w:rsidR="008E00F8" w:rsidRPr="0055338C">
        <w:rPr>
          <w:rFonts w:ascii="Times New Roman" w:hAnsi="Times New Roman" w:cs="Times New Roman"/>
          <w:sz w:val="20"/>
          <w:szCs w:val="20"/>
          <w:lang w:val="en-IN"/>
        </w:rPr>
        <w:t>s</w:t>
      </w:r>
      <w:r w:rsidR="009F569A" w:rsidRPr="0055338C">
        <w:rPr>
          <w:rFonts w:ascii="Times New Roman" w:hAnsi="Times New Roman" w:cs="Times New Roman"/>
          <w:sz w:val="20"/>
          <w:szCs w:val="20"/>
          <w:lang w:val="en-IN"/>
        </w:rPr>
        <w:t xml:space="preserve">eed treatment with </w:t>
      </w:r>
      <w:r w:rsidR="009F569A" w:rsidRPr="0055338C">
        <w:rPr>
          <w:rFonts w:ascii="Times New Roman" w:hAnsi="Times New Roman" w:cs="Times New Roman"/>
          <w:i/>
          <w:iCs/>
          <w:sz w:val="20"/>
          <w:szCs w:val="20"/>
          <w:lang w:val="en-IN"/>
        </w:rPr>
        <w:t xml:space="preserve">Trichoderma </w:t>
      </w:r>
      <w:proofErr w:type="spellStart"/>
      <w:r w:rsidR="009F569A" w:rsidRPr="0055338C">
        <w:rPr>
          <w:rFonts w:ascii="Times New Roman" w:hAnsi="Times New Roman" w:cs="Times New Roman"/>
          <w:i/>
          <w:iCs/>
          <w:sz w:val="20"/>
          <w:szCs w:val="20"/>
          <w:lang w:val="en-IN"/>
        </w:rPr>
        <w:t>harzianum</w:t>
      </w:r>
      <w:proofErr w:type="spellEnd"/>
      <w:r w:rsidR="009F569A" w:rsidRPr="0055338C">
        <w:rPr>
          <w:rFonts w:ascii="Times New Roman" w:hAnsi="Times New Roman" w:cs="Times New Roman"/>
          <w:sz w:val="20"/>
          <w:szCs w:val="20"/>
          <w:lang w:val="en-IN"/>
        </w:rPr>
        <w:t xml:space="preserve"> (IOF) and FYM + </w:t>
      </w:r>
      <w:r w:rsidR="008E00F8" w:rsidRPr="0055338C">
        <w:rPr>
          <w:rFonts w:ascii="Times New Roman" w:hAnsi="Times New Roman" w:cs="Times New Roman"/>
          <w:sz w:val="20"/>
          <w:szCs w:val="20"/>
          <w:lang w:val="en-IN"/>
        </w:rPr>
        <w:t>s</w:t>
      </w:r>
      <w:r w:rsidR="009F569A" w:rsidRPr="0055338C">
        <w:rPr>
          <w:rFonts w:ascii="Times New Roman" w:hAnsi="Times New Roman" w:cs="Times New Roman"/>
          <w:sz w:val="20"/>
          <w:szCs w:val="20"/>
          <w:lang w:val="en-IN"/>
        </w:rPr>
        <w:t xml:space="preserve">eed treatment </w:t>
      </w:r>
      <w:r w:rsidR="008E00F8" w:rsidRPr="0055338C">
        <w:rPr>
          <w:rFonts w:ascii="Times New Roman" w:hAnsi="Times New Roman" w:cs="Times New Roman"/>
          <w:sz w:val="20"/>
          <w:szCs w:val="20"/>
          <w:lang w:val="en-IN"/>
        </w:rPr>
        <w:t>with Carbendazim</w:t>
      </w:r>
      <w:r w:rsidR="009F569A" w:rsidRPr="0055338C">
        <w:rPr>
          <w:rFonts w:ascii="Times New Roman" w:hAnsi="Times New Roman" w:cs="Times New Roman"/>
          <w:sz w:val="20"/>
          <w:szCs w:val="20"/>
          <w:lang w:val="en-IN"/>
        </w:rPr>
        <w:t xml:space="preserve"> 50% WP</w:t>
      </w:r>
      <w:r w:rsidR="006E2061" w:rsidRPr="0055338C">
        <w:rPr>
          <w:rFonts w:ascii="Times New Roman" w:hAnsi="Times New Roman" w:cs="Times New Roman"/>
          <w:sz w:val="20"/>
          <w:szCs w:val="20"/>
          <w:lang w:val="en-IN"/>
        </w:rPr>
        <w:t xml:space="preserve"> and in </w:t>
      </w:r>
      <w:r w:rsidR="00C17BE6" w:rsidRPr="0055338C">
        <w:rPr>
          <w:rFonts w:ascii="Times New Roman" w:hAnsi="Times New Roman" w:cs="Times New Roman"/>
          <w:sz w:val="20"/>
          <w:szCs w:val="20"/>
          <w:lang w:val="en-IN"/>
        </w:rPr>
        <w:t>seed treatment</w:t>
      </w:r>
      <w:r w:rsidR="006E2061" w:rsidRPr="0055338C">
        <w:rPr>
          <w:rFonts w:ascii="Times New Roman" w:hAnsi="Times New Roman" w:cs="Times New Roman"/>
          <w:sz w:val="20"/>
          <w:szCs w:val="20"/>
          <w:lang w:val="en-IN"/>
        </w:rPr>
        <w:t xml:space="preserve"> with </w:t>
      </w:r>
      <w:r w:rsidR="006E2061" w:rsidRPr="0055338C">
        <w:rPr>
          <w:rFonts w:ascii="Times New Roman" w:hAnsi="Times New Roman" w:cs="Times New Roman"/>
          <w:i/>
          <w:iCs/>
          <w:sz w:val="20"/>
          <w:szCs w:val="20"/>
        </w:rPr>
        <w:t xml:space="preserve">T. </w:t>
      </w:r>
      <w:proofErr w:type="spellStart"/>
      <w:r w:rsidR="006E2061" w:rsidRPr="0055338C">
        <w:rPr>
          <w:rFonts w:ascii="Times New Roman" w:hAnsi="Times New Roman" w:cs="Times New Roman"/>
          <w:i/>
          <w:iCs/>
          <w:sz w:val="20"/>
          <w:szCs w:val="20"/>
        </w:rPr>
        <w:t>harzianum</w:t>
      </w:r>
      <w:proofErr w:type="spellEnd"/>
      <w:r w:rsidR="006E2061" w:rsidRPr="0055338C">
        <w:rPr>
          <w:rFonts w:ascii="Times New Roman" w:hAnsi="Times New Roman" w:cs="Times New Roman"/>
          <w:sz w:val="20"/>
          <w:szCs w:val="20"/>
        </w:rPr>
        <w:t xml:space="preserve"> alone. The aflatoxin content was highest in treatment which involve</w:t>
      </w:r>
      <w:r w:rsidR="009B1DA6" w:rsidRPr="0055338C">
        <w:rPr>
          <w:rFonts w:ascii="Times New Roman" w:hAnsi="Times New Roman" w:cs="Times New Roman"/>
          <w:sz w:val="20"/>
          <w:szCs w:val="20"/>
        </w:rPr>
        <w:t>d</w:t>
      </w:r>
      <w:r w:rsidR="006E2061" w:rsidRPr="0055338C">
        <w:rPr>
          <w:rFonts w:ascii="Times New Roman" w:hAnsi="Times New Roman" w:cs="Times New Roman"/>
          <w:sz w:val="20"/>
          <w:szCs w:val="20"/>
        </w:rPr>
        <w:t xml:space="preserve"> no</w:t>
      </w:r>
      <w:r w:rsidR="00C17BE6" w:rsidRPr="0055338C">
        <w:rPr>
          <w:rFonts w:ascii="Times New Roman" w:hAnsi="Times New Roman" w:cs="Times New Roman"/>
          <w:sz w:val="20"/>
          <w:szCs w:val="20"/>
        </w:rPr>
        <w:t xml:space="preserve"> bioagent in the practice.</w:t>
      </w:r>
    </w:p>
    <w:p w14:paraId="61068729" w14:textId="3A19ABA7" w:rsidR="00E203EC" w:rsidRPr="0055338C" w:rsidRDefault="00E203EC" w:rsidP="00E203EC">
      <w:pPr>
        <w:spacing w:after="0" w:line="360" w:lineRule="auto"/>
        <w:jc w:val="both"/>
        <w:rPr>
          <w:rFonts w:ascii="Times New Roman" w:hAnsi="Times New Roman" w:cs="Times New Roman"/>
          <w:sz w:val="20"/>
          <w:szCs w:val="20"/>
        </w:rPr>
      </w:pPr>
      <w:r w:rsidRPr="0055338C">
        <w:rPr>
          <w:rFonts w:ascii="Times New Roman" w:hAnsi="Times New Roman" w:cs="Times New Roman"/>
          <w:i/>
          <w:iCs/>
          <w:sz w:val="20"/>
          <w:szCs w:val="20"/>
          <w:lang w:val="en-IN"/>
        </w:rPr>
        <w:t>In-vitro experiment</w:t>
      </w:r>
      <w:r w:rsidRPr="0055338C">
        <w:rPr>
          <w:rFonts w:ascii="Times New Roman" w:hAnsi="Times New Roman" w:cs="Times New Roman"/>
          <w:sz w:val="20"/>
          <w:szCs w:val="20"/>
          <w:lang w:val="en-IN"/>
        </w:rPr>
        <w:t>: The harvested seed</w:t>
      </w:r>
      <w:r w:rsidR="009B1DA6" w:rsidRPr="0055338C">
        <w:rPr>
          <w:rFonts w:ascii="Times New Roman" w:hAnsi="Times New Roman" w:cs="Times New Roman"/>
          <w:sz w:val="20"/>
          <w:szCs w:val="20"/>
          <w:lang w:val="en-IN"/>
        </w:rPr>
        <w:t>s</w:t>
      </w:r>
      <w:r w:rsidRPr="0055338C">
        <w:rPr>
          <w:rFonts w:ascii="Times New Roman" w:hAnsi="Times New Roman" w:cs="Times New Roman"/>
          <w:sz w:val="20"/>
          <w:szCs w:val="20"/>
          <w:lang w:val="en-IN"/>
        </w:rPr>
        <w:t xml:space="preserve"> were examined by paper towel method for the seed quality parameters. The seed germination and seed vigour were higher in seed treatment with</w:t>
      </w:r>
      <w:r w:rsidRPr="0055338C">
        <w:rPr>
          <w:rFonts w:ascii="Times New Roman" w:hAnsi="Times New Roman" w:cs="Times New Roman"/>
          <w:sz w:val="20"/>
          <w:szCs w:val="20"/>
        </w:rPr>
        <w:t xml:space="preserve"> </w:t>
      </w:r>
      <w:r w:rsidR="00C17BE6" w:rsidRPr="0055338C">
        <w:rPr>
          <w:rFonts w:ascii="Times New Roman" w:hAnsi="Times New Roman" w:cs="Times New Roman"/>
          <w:sz w:val="20"/>
          <w:szCs w:val="20"/>
        </w:rPr>
        <w:t>v</w:t>
      </w:r>
      <w:r w:rsidRPr="0055338C">
        <w:rPr>
          <w:rFonts w:ascii="Times New Roman" w:hAnsi="Times New Roman" w:cs="Times New Roman"/>
          <w:sz w:val="20"/>
          <w:szCs w:val="20"/>
        </w:rPr>
        <w:t xml:space="preserve">ermicompost @ 1t/ha + seed treatment with </w:t>
      </w:r>
      <w:r w:rsidRPr="0055338C">
        <w:rPr>
          <w:rFonts w:ascii="Times New Roman" w:hAnsi="Times New Roman" w:cs="Times New Roman"/>
          <w:i/>
          <w:iCs/>
          <w:sz w:val="20"/>
          <w:szCs w:val="20"/>
        </w:rPr>
        <w:t xml:space="preserve">T. </w:t>
      </w:r>
      <w:proofErr w:type="spellStart"/>
      <w:r w:rsidRPr="0055338C">
        <w:rPr>
          <w:rFonts w:ascii="Times New Roman" w:hAnsi="Times New Roman" w:cs="Times New Roman"/>
          <w:i/>
          <w:iCs/>
          <w:sz w:val="20"/>
          <w:szCs w:val="20"/>
        </w:rPr>
        <w:t>harzianum</w:t>
      </w:r>
      <w:proofErr w:type="spellEnd"/>
      <w:r w:rsidRPr="0055338C">
        <w:rPr>
          <w:rFonts w:ascii="Times New Roman" w:hAnsi="Times New Roman" w:cs="Times New Roman"/>
          <w:sz w:val="20"/>
          <w:szCs w:val="20"/>
        </w:rPr>
        <w:t xml:space="preserve">. The </w:t>
      </w:r>
      <w:proofErr w:type="spellStart"/>
      <w:r w:rsidRPr="0055338C">
        <w:rPr>
          <w:rFonts w:ascii="Times New Roman" w:hAnsi="Times New Roman" w:cs="Times New Roman"/>
          <w:sz w:val="20"/>
          <w:szCs w:val="20"/>
        </w:rPr>
        <w:t>vi</w:t>
      </w:r>
      <w:r w:rsidR="009B1DA6" w:rsidRPr="0055338C">
        <w:rPr>
          <w:rFonts w:ascii="Times New Roman" w:hAnsi="Times New Roman" w:cs="Times New Roman"/>
          <w:sz w:val="20"/>
          <w:szCs w:val="20"/>
        </w:rPr>
        <w:t>g</w:t>
      </w:r>
      <w:r w:rsidRPr="0055338C">
        <w:rPr>
          <w:rFonts w:ascii="Times New Roman" w:hAnsi="Times New Roman" w:cs="Times New Roman"/>
          <w:sz w:val="20"/>
          <w:szCs w:val="20"/>
        </w:rPr>
        <w:t>our</w:t>
      </w:r>
      <w:proofErr w:type="spellEnd"/>
      <w:r w:rsidRPr="0055338C">
        <w:rPr>
          <w:rFonts w:ascii="Times New Roman" w:hAnsi="Times New Roman" w:cs="Times New Roman"/>
          <w:sz w:val="20"/>
          <w:szCs w:val="20"/>
        </w:rPr>
        <w:t xml:space="preserve"> was 79.19 per cent increase over control with germination of 96.33 per cent. The infection of </w:t>
      </w:r>
      <w:r w:rsidRPr="0055338C">
        <w:rPr>
          <w:rFonts w:ascii="Times New Roman" w:hAnsi="Times New Roman" w:cs="Times New Roman"/>
          <w:i/>
          <w:iCs/>
          <w:sz w:val="20"/>
          <w:szCs w:val="20"/>
        </w:rPr>
        <w:t>A. flavus</w:t>
      </w:r>
      <w:r w:rsidRPr="0055338C">
        <w:rPr>
          <w:rFonts w:ascii="Times New Roman" w:hAnsi="Times New Roman" w:cs="Times New Roman"/>
          <w:sz w:val="20"/>
          <w:szCs w:val="20"/>
        </w:rPr>
        <w:t xml:space="preserve"> on harvested seeds was</w:t>
      </w:r>
      <w:r w:rsidR="00597C03" w:rsidRPr="0055338C">
        <w:rPr>
          <w:rFonts w:ascii="Times New Roman" w:hAnsi="Times New Roman" w:cs="Times New Roman"/>
          <w:sz w:val="20"/>
          <w:szCs w:val="20"/>
        </w:rPr>
        <w:t xml:space="preserve"> 69.39 and 56.00 per cent</w:t>
      </w:r>
      <w:r w:rsidRPr="0055338C">
        <w:rPr>
          <w:rFonts w:ascii="Times New Roman" w:hAnsi="Times New Roman" w:cs="Times New Roman"/>
          <w:sz w:val="20"/>
          <w:szCs w:val="20"/>
        </w:rPr>
        <w:t xml:space="preserve"> decreased </w:t>
      </w:r>
      <w:r w:rsidR="00597C03" w:rsidRPr="0055338C">
        <w:rPr>
          <w:rFonts w:ascii="Times New Roman" w:hAnsi="Times New Roman" w:cs="Times New Roman"/>
          <w:sz w:val="20"/>
          <w:szCs w:val="20"/>
        </w:rPr>
        <w:t xml:space="preserve">over control </w:t>
      </w:r>
      <w:r w:rsidRPr="0055338C">
        <w:rPr>
          <w:rFonts w:ascii="Times New Roman" w:hAnsi="Times New Roman" w:cs="Times New Roman"/>
          <w:sz w:val="20"/>
          <w:szCs w:val="20"/>
        </w:rPr>
        <w:t xml:space="preserve">in </w:t>
      </w:r>
      <w:r w:rsidRPr="0055338C">
        <w:rPr>
          <w:rFonts w:ascii="Times New Roman" w:hAnsi="Times New Roman" w:cs="Times New Roman"/>
          <w:sz w:val="20"/>
          <w:szCs w:val="20"/>
          <w:lang w:val="en-IN"/>
        </w:rPr>
        <w:t>seed treatment with</w:t>
      </w:r>
      <w:r w:rsidRPr="0055338C">
        <w:rPr>
          <w:rFonts w:ascii="Times New Roman" w:hAnsi="Times New Roman" w:cs="Times New Roman"/>
          <w:sz w:val="20"/>
          <w:szCs w:val="20"/>
        </w:rPr>
        <w:t xml:space="preserve"> </w:t>
      </w:r>
      <w:r w:rsidR="00C17BE6" w:rsidRPr="0055338C">
        <w:rPr>
          <w:rFonts w:ascii="Times New Roman" w:hAnsi="Times New Roman" w:cs="Times New Roman"/>
          <w:sz w:val="20"/>
          <w:szCs w:val="20"/>
        </w:rPr>
        <w:t>v</w:t>
      </w:r>
      <w:r w:rsidRPr="0055338C">
        <w:rPr>
          <w:rFonts w:ascii="Times New Roman" w:hAnsi="Times New Roman" w:cs="Times New Roman"/>
          <w:sz w:val="20"/>
          <w:szCs w:val="20"/>
        </w:rPr>
        <w:t xml:space="preserve">ermicompost </w:t>
      </w:r>
      <w:bookmarkStart w:id="0" w:name="_GoBack"/>
      <w:r w:rsidRPr="0055338C">
        <w:rPr>
          <w:rFonts w:ascii="Times New Roman" w:hAnsi="Times New Roman" w:cs="Times New Roman"/>
          <w:sz w:val="20"/>
          <w:szCs w:val="20"/>
        </w:rPr>
        <w:t>@</w:t>
      </w:r>
      <w:bookmarkEnd w:id="0"/>
      <w:r w:rsidRPr="0055338C">
        <w:rPr>
          <w:rFonts w:ascii="Times New Roman" w:hAnsi="Times New Roman" w:cs="Times New Roman"/>
          <w:sz w:val="20"/>
          <w:szCs w:val="20"/>
        </w:rPr>
        <w:t xml:space="preserve"> 1t/ha + seed treatment and seed treatment with </w:t>
      </w:r>
      <w:r w:rsidRPr="0055338C">
        <w:rPr>
          <w:rFonts w:ascii="Times New Roman" w:hAnsi="Times New Roman" w:cs="Times New Roman"/>
          <w:i/>
          <w:iCs/>
          <w:sz w:val="20"/>
          <w:szCs w:val="20"/>
        </w:rPr>
        <w:t xml:space="preserve">T. </w:t>
      </w:r>
      <w:proofErr w:type="spellStart"/>
      <w:r w:rsidRPr="0055338C">
        <w:rPr>
          <w:rFonts w:ascii="Times New Roman" w:hAnsi="Times New Roman" w:cs="Times New Roman"/>
          <w:i/>
          <w:iCs/>
          <w:sz w:val="20"/>
          <w:szCs w:val="20"/>
        </w:rPr>
        <w:t>harzianum</w:t>
      </w:r>
      <w:proofErr w:type="spellEnd"/>
      <w:r w:rsidRPr="0055338C">
        <w:rPr>
          <w:rFonts w:ascii="Times New Roman" w:hAnsi="Times New Roman" w:cs="Times New Roman"/>
          <w:sz w:val="20"/>
          <w:szCs w:val="20"/>
        </w:rPr>
        <w:t xml:space="preserve"> alone</w:t>
      </w:r>
      <w:r w:rsidR="00597C03" w:rsidRPr="0055338C">
        <w:rPr>
          <w:rFonts w:ascii="Times New Roman" w:hAnsi="Times New Roman" w:cs="Times New Roman"/>
          <w:sz w:val="20"/>
          <w:szCs w:val="20"/>
        </w:rPr>
        <w:t xml:space="preserve"> </w:t>
      </w:r>
      <w:r w:rsidRPr="0055338C">
        <w:rPr>
          <w:rFonts w:ascii="Times New Roman" w:hAnsi="Times New Roman" w:cs="Times New Roman"/>
          <w:sz w:val="20"/>
          <w:szCs w:val="20"/>
        </w:rPr>
        <w:t>respectively.</w:t>
      </w:r>
    </w:p>
    <w:p w14:paraId="77505CD6" w14:textId="77777777" w:rsidR="00E203EC" w:rsidRPr="0055338C" w:rsidRDefault="00E203EC" w:rsidP="0067187E">
      <w:pPr>
        <w:spacing w:line="360" w:lineRule="auto"/>
        <w:jc w:val="both"/>
        <w:rPr>
          <w:rFonts w:ascii="Times New Roman" w:hAnsi="Times New Roman" w:cs="Times New Roman"/>
          <w:sz w:val="20"/>
          <w:szCs w:val="20"/>
          <w:lang w:val="en-IN"/>
        </w:rPr>
      </w:pPr>
    </w:p>
    <w:p w14:paraId="473370D8" w14:textId="77777777" w:rsidR="00E203EC" w:rsidRPr="0055338C" w:rsidRDefault="00E203EC" w:rsidP="0067187E">
      <w:pPr>
        <w:spacing w:line="360" w:lineRule="auto"/>
        <w:jc w:val="both"/>
        <w:rPr>
          <w:rFonts w:ascii="Times New Roman" w:hAnsi="Times New Roman" w:cs="Times New Roman"/>
          <w:sz w:val="20"/>
          <w:szCs w:val="20"/>
          <w:lang w:val="en-IN"/>
        </w:rPr>
      </w:pPr>
    </w:p>
    <w:p w14:paraId="246153EC" w14:textId="77777777" w:rsidR="00E203EC" w:rsidRPr="0055338C" w:rsidRDefault="00E203EC" w:rsidP="0067187E">
      <w:pPr>
        <w:spacing w:line="360" w:lineRule="auto"/>
        <w:jc w:val="both"/>
        <w:rPr>
          <w:rFonts w:ascii="Times New Roman" w:hAnsi="Times New Roman" w:cs="Times New Roman"/>
          <w:sz w:val="20"/>
          <w:szCs w:val="20"/>
          <w:lang w:val="en-IN"/>
        </w:rPr>
      </w:pPr>
    </w:p>
    <w:p w14:paraId="77CD69C0" w14:textId="77777777" w:rsidR="00E203EC" w:rsidRPr="0055338C" w:rsidRDefault="00E203EC" w:rsidP="0067187E">
      <w:pPr>
        <w:spacing w:line="360" w:lineRule="auto"/>
        <w:jc w:val="both"/>
        <w:rPr>
          <w:rFonts w:ascii="Times New Roman" w:hAnsi="Times New Roman" w:cs="Times New Roman"/>
          <w:sz w:val="20"/>
          <w:szCs w:val="20"/>
          <w:lang w:val="en-IN"/>
        </w:rPr>
      </w:pPr>
    </w:p>
    <w:p w14:paraId="372C89A2" w14:textId="77777777" w:rsidR="00E203EC" w:rsidRPr="0055338C" w:rsidRDefault="00E203EC" w:rsidP="0067187E">
      <w:pPr>
        <w:spacing w:line="360" w:lineRule="auto"/>
        <w:jc w:val="both"/>
        <w:rPr>
          <w:rFonts w:ascii="Times New Roman" w:hAnsi="Times New Roman" w:cs="Times New Roman"/>
          <w:sz w:val="20"/>
          <w:szCs w:val="20"/>
          <w:lang w:val="en-IN"/>
        </w:rPr>
      </w:pPr>
    </w:p>
    <w:p w14:paraId="651EA1DC" w14:textId="77777777" w:rsidR="00E203EC" w:rsidRPr="0055338C" w:rsidRDefault="00E203EC" w:rsidP="0067187E">
      <w:pPr>
        <w:spacing w:line="360" w:lineRule="auto"/>
        <w:jc w:val="both"/>
        <w:rPr>
          <w:rFonts w:ascii="Times New Roman" w:hAnsi="Times New Roman" w:cs="Times New Roman"/>
          <w:sz w:val="20"/>
          <w:szCs w:val="20"/>
          <w:lang w:val="en-IN"/>
        </w:rPr>
      </w:pPr>
    </w:p>
    <w:p w14:paraId="6C749854" w14:textId="77777777" w:rsidR="00E203EC" w:rsidRPr="0055338C" w:rsidRDefault="00E203EC" w:rsidP="0067187E">
      <w:pPr>
        <w:spacing w:line="360" w:lineRule="auto"/>
        <w:jc w:val="both"/>
        <w:rPr>
          <w:rFonts w:ascii="Times New Roman" w:hAnsi="Times New Roman" w:cs="Times New Roman"/>
          <w:sz w:val="20"/>
          <w:szCs w:val="20"/>
          <w:lang w:val="en-IN"/>
        </w:rPr>
        <w:sectPr w:rsidR="00E203EC" w:rsidRPr="0055338C" w:rsidSect="008230F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4BC6DE23" w14:textId="48EF3E97" w:rsidR="00E203EC" w:rsidRPr="0055338C" w:rsidRDefault="00E203EC" w:rsidP="0067187E">
      <w:pPr>
        <w:spacing w:line="360" w:lineRule="auto"/>
        <w:jc w:val="both"/>
        <w:rPr>
          <w:rFonts w:ascii="Times New Roman" w:hAnsi="Times New Roman" w:cs="Times New Roman"/>
          <w:b/>
          <w:bCs/>
          <w:sz w:val="20"/>
          <w:szCs w:val="20"/>
          <w:lang w:val="en-IN"/>
        </w:rPr>
      </w:pPr>
      <w:r w:rsidRPr="0055338C">
        <w:rPr>
          <w:rFonts w:ascii="Times New Roman" w:hAnsi="Times New Roman" w:cs="Times New Roman"/>
          <w:b/>
          <w:bCs/>
          <w:sz w:val="20"/>
          <w:szCs w:val="20"/>
          <w:lang w:val="en-IN"/>
        </w:rPr>
        <w:lastRenderedPageBreak/>
        <w:t xml:space="preserve">Table 2: </w:t>
      </w:r>
      <w:r w:rsidRPr="0055338C">
        <w:rPr>
          <w:rFonts w:ascii="Times New Roman" w:hAnsi="Times New Roman"/>
          <w:b/>
          <w:bCs/>
        </w:rPr>
        <w:t xml:space="preserve">Integrated management of </w:t>
      </w:r>
      <w:r w:rsidRPr="0055338C">
        <w:rPr>
          <w:rFonts w:ascii="Times New Roman" w:hAnsi="Times New Roman"/>
          <w:b/>
          <w:bCs/>
          <w:i/>
          <w:iCs/>
        </w:rPr>
        <w:t>Aspergillus flavus</w:t>
      </w:r>
      <w:r w:rsidRPr="0055338C">
        <w:rPr>
          <w:rFonts w:ascii="Times New Roman" w:hAnsi="Times New Roman"/>
          <w:b/>
          <w:bCs/>
        </w:rPr>
        <w:t xml:space="preserve"> infection in groundnut under field condition</w:t>
      </w:r>
    </w:p>
    <w:tbl>
      <w:tblPr>
        <w:tblpPr w:leftFromText="180" w:rightFromText="180" w:vertAnchor="text" w:horzAnchor="margin" w:tblpY="154"/>
        <w:tblW w:w="13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301"/>
        <w:gridCol w:w="5847"/>
        <w:gridCol w:w="2201"/>
        <w:gridCol w:w="2201"/>
        <w:gridCol w:w="1068"/>
        <w:gridCol w:w="1314"/>
      </w:tblGrid>
      <w:tr w:rsidR="006E2061" w:rsidRPr="0055338C" w14:paraId="1A917BE0" w14:textId="3F05FA06" w:rsidTr="007A6653">
        <w:trPr>
          <w:trHeight w:val="22"/>
        </w:trPr>
        <w:tc>
          <w:tcPr>
            <w:tcW w:w="0" w:type="auto"/>
            <w:noWrap/>
            <w:vAlign w:val="center"/>
          </w:tcPr>
          <w:p w14:paraId="03B3B28C"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Treatments</w:t>
            </w:r>
          </w:p>
        </w:tc>
        <w:tc>
          <w:tcPr>
            <w:tcW w:w="0" w:type="auto"/>
            <w:noWrap/>
            <w:vAlign w:val="center"/>
          </w:tcPr>
          <w:p w14:paraId="1FD55245"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Treatment detail</w:t>
            </w:r>
          </w:p>
        </w:tc>
        <w:tc>
          <w:tcPr>
            <w:tcW w:w="0" w:type="auto"/>
            <w:noWrap/>
            <w:vAlign w:val="center"/>
          </w:tcPr>
          <w:p w14:paraId="3C0D80F8"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Plant height 60 DAS</w:t>
            </w:r>
          </w:p>
          <w:p w14:paraId="55C1D763" w14:textId="745F78B4" w:rsidR="009B1DA6" w:rsidRPr="0055338C" w:rsidRDefault="009B1DA6"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(cm)</w:t>
            </w:r>
          </w:p>
        </w:tc>
        <w:tc>
          <w:tcPr>
            <w:tcW w:w="0" w:type="auto"/>
            <w:noWrap/>
            <w:vAlign w:val="center"/>
          </w:tcPr>
          <w:p w14:paraId="48B0D709"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Plant height 90 DAS</w:t>
            </w:r>
          </w:p>
          <w:p w14:paraId="0870E542" w14:textId="12B2B672" w:rsidR="009B1DA6" w:rsidRPr="0055338C" w:rsidRDefault="009B1DA6"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(cm)</w:t>
            </w:r>
          </w:p>
        </w:tc>
        <w:tc>
          <w:tcPr>
            <w:tcW w:w="0" w:type="auto"/>
            <w:noWrap/>
            <w:vAlign w:val="center"/>
          </w:tcPr>
          <w:p w14:paraId="4A879D2E" w14:textId="77777777" w:rsidR="009B1DA6"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 xml:space="preserve">Pod yield </w:t>
            </w:r>
          </w:p>
          <w:p w14:paraId="6E17C4DA" w14:textId="257802D0" w:rsidR="006E2061" w:rsidRPr="0055338C" w:rsidRDefault="009B1DA6"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w:t>
            </w:r>
            <w:r w:rsidR="006E2061" w:rsidRPr="0055338C">
              <w:rPr>
                <w:rFonts w:ascii="Times New Roman" w:hAnsi="Times New Roman"/>
                <w:b/>
                <w:sz w:val="24"/>
                <w:szCs w:val="24"/>
              </w:rPr>
              <w:t>q/ha</w:t>
            </w:r>
            <w:r w:rsidRPr="0055338C">
              <w:rPr>
                <w:rFonts w:ascii="Times New Roman" w:hAnsi="Times New Roman"/>
                <w:b/>
                <w:sz w:val="24"/>
                <w:szCs w:val="24"/>
              </w:rPr>
              <w:t>)</w:t>
            </w:r>
          </w:p>
        </w:tc>
        <w:tc>
          <w:tcPr>
            <w:tcW w:w="0" w:type="auto"/>
          </w:tcPr>
          <w:p w14:paraId="20E7E206"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Aflatoxin</w:t>
            </w:r>
          </w:p>
          <w:p w14:paraId="7AD6B959"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Content (ppb)</w:t>
            </w:r>
          </w:p>
        </w:tc>
      </w:tr>
      <w:tr w:rsidR="006E2061" w:rsidRPr="0055338C" w14:paraId="55CD3A06" w14:textId="63C72762" w:rsidTr="007A6653">
        <w:trPr>
          <w:trHeight w:val="22"/>
        </w:trPr>
        <w:tc>
          <w:tcPr>
            <w:tcW w:w="0" w:type="auto"/>
            <w:noWrap/>
            <w:vAlign w:val="center"/>
          </w:tcPr>
          <w:p w14:paraId="5A4A139E"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1</w:t>
            </w:r>
          </w:p>
        </w:tc>
        <w:tc>
          <w:tcPr>
            <w:tcW w:w="0" w:type="auto"/>
          </w:tcPr>
          <w:p w14:paraId="66DF8D08"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Seed treatment with carbendazim 50% WP @ 2 g/kg of seeds</w:t>
            </w:r>
          </w:p>
        </w:tc>
        <w:tc>
          <w:tcPr>
            <w:tcW w:w="0" w:type="auto"/>
            <w:noWrap/>
            <w:vAlign w:val="center"/>
          </w:tcPr>
          <w:p w14:paraId="293256AE"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18.37</w:t>
            </w:r>
          </w:p>
        </w:tc>
        <w:tc>
          <w:tcPr>
            <w:tcW w:w="0" w:type="auto"/>
            <w:noWrap/>
            <w:vAlign w:val="center"/>
          </w:tcPr>
          <w:p w14:paraId="0B3424D6"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30.2</w:t>
            </w:r>
          </w:p>
        </w:tc>
        <w:tc>
          <w:tcPr>
            <w:tcW w:w="0" w:type="auto"/>
            <w:noWrap/>
            <w:vAlign w:val="center"/>
          </w:tcPr>
          <w:p w14:paraId="6A75CE20"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20.83</w:t>
            </w:r>
          </w:p>
        </w:tc>
        <w:tc>
          <w:tcPr>
            <w:tcW w:w="0" w:type="auto"/>
            <w:vAlign w:val="center"/>
          </w:tcPr>
          <w:p w14:paraId="44719E28"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0.80</w:t>
            </w:r>
          </w:p>
        </w:tc>
      </w:tr>
      <w:tr w:rsidR="006E2061" w:rsidRPr="0055338C" w14:paraId="0D3ED88E" w14:textId="079F2B0C" w:rsidTr="007A6653">
        <w:trPr>
          <w:trHeight w:val="22"/>
        </w:trPr>
        <w:tc>
          <w:tcPr>
            <w:tcW w:w="0" w:type="auto"/>
            <w:noWrap/>
            <w:vAlign w:val="center"/>
          </w:tcPr>
          <w:p w14:paraId="3D37DBAF"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2</w:t>
            </w:r>
          </w:p>
        </w:tc>
        <w:tc>
          <w:tcPr>
            <w:tcW w:w="0" w:type="auto"/>
          </w:tcPr>
          <w:p w14:paraId="22F3AACF"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 xml:space="preserve">Seed treatment with carboxin 37.5 % + thiram 37.5% WP @ 3g/kg of seeds </w:t>
            </w:r>
          </w:p>
        </w:tc>
        <w:tc>
          <w:tcPr>
            <w:tcW w:w="0" w:type="auto"/>
            <w:noWrap/>
            <w:vAlign w:val="center"/>
          </w:tcPr>
          <w:p w14:paraId="78EC7FB1"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19.03</w:t>
            </w:r>
          </w:p>
        </w:tc>
        <w:tc>
          <w:tcPr>
            <w:tcW w:w="0" w:type="auto"/>
            <w:noWrap/>
            <w:vAlign w:val="center"/>
          </w:tcPr>
          <w:p w14:paraId="23EBA7DB"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31.53</w:t>
            </w:r>
          </w:p>
        </w:tc>
        <w:tc>
          <w:tcPr>
            <w:tcW w:w="0" w:type="auto"/>
            <w:noWrap/>
            <w:vAlign w:val="center"/>
          </w:tcPr>
          <w:p w14:paraId="22934E75"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21.76</w:t>
            </w:r>
          </w:p>
        </w:tc>
        <w:tc>
          <w:tcPr>
            <w:tcW w:w="0" w:type="auto"/>
            <w:vAlign w:val="center"/>
          </w:tcPr>
          <w:p w14:paraId="0835A670"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2.50</w:t>
            </w:r>
          </w:p>
        </w:tc>
      </w:tr>
      <w:tr w:rsidR="006E2061" w:rsidRPr="0055338C" w14:paraId="6B4129D3" w14:textId="2A75C43E" w:rsidTr="007A6653">
        <w:trPr>
          <w:trHeight w:val="22"/>
        </w:trPr>
        <w:tc>
          <w:tcPr>
            <w:tcW w:w="0" w:type="auto"/>
            <w:noWrap/>
            <w:vAlign w:val="center"/>
          </w:tcPr>
          <w:p w14:paraId="3F066619"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3</w:t>
            </w:r>
          </w:p>
        </w:tc>
        <w:tc>
          <w:tcPr>
            <w:tcW w:w="0" w:type="auto"/>
          </w:tcPr>
          <w:p w14:paraId="7387B4DB"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 xml:space="preserve">Seed treatment with </w:t>
            </w:r>
            <w:r w:rsidRPr="0055338C">
              <w:rPr>
                <w:rFonts w:ascii="Times New Roman" w:hAnsi="Times New Roman"/>
                <w:i/>
                <w:iCs/>
                <w:sz w:val="24"/>
                <w:szCs w:val="24"/>
              </w:rPr>
              <w:t xml:space="preserve">Trichoderma </w:t>
            </w:r>
            <w:proofErr w:type="spellStart"/>
            <w:r w:rsidRPr="0055338C">
              <w:rPr>
                <w:rFonts w:ascii="Times New Roman" w:hAnsi="Times New Roman"/>
                <w:i/>
                <w:iCs/>
                <w:sz w:val="24"/>
                <w:szCs w:val="24"/>
              </w:rPr>
              <w:t>harzianum</w:t>
            </w:r>
            <w:proofErr w:type="spellEnd"/>
            <w:r w:rsidRPr="0055338C">
              <w:rPr>
                <w:rFonts w:ascii="Times New Roman" w:hAnsi="Times New Roman"/>
                <w:sz w:val="24"/>
                <w:szCs w:val="24"/>
              </w:rPr>
              <w:t xml:space="preserve"> (IOF) @ 10g/kg of seeds</w:t>
            </w:r>
          </w:p>
        </w:tc>
        <w:tc>
          <w:tcPr>
            <w:tcW w:w="0" w:type="auto"/>
            <w:noWrap/>
            <w:vAlign w:val="center"/>
          </w:tcPr>
          <w:p w14:paraId="3832255A"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20.40</w:t>
            </w:r>
          </w:p>
        </w:tc>
        <w:tc>
          <w:tcPr>
            <w:tcW w:w="0" w:type="auto"/>
            <w:noWrap/>
            <w:vAlign w:val="center"/>
          </w:tcPr>
          <w:p w14:paraId="76CFC7D5"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32.83</w:t>
            </w:r>
          </w:p>
        </w:tc>
        <w:tc>
          <w:tcPr>
            <w:tcW w:w="0" w:type="auto"/>
            <w:noWrap/>
            <w:vAlign w:val="center"/>
          </w:tcPr>
          <w:p w14:paraId="1C3223ED"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22.69</w:t>
            </w:r>
          </w:p>
        </w:tc>
        <w:tc>
          <w:tcPr>
            <w:tcW w:w="0" w:type="auto"/>
            <w:vAlign w:val="center"/>
          </w:tcPr>
          <w:p w14:paraId="4A990427"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0.00</w:t>
            </w:r>
          </w:p>
        </w:tc>
      </w:tr>
      <w:tr w:rsidR="006E2061" w:rsidRPr="0055338C" w14:paraId="0EF99BFE" w14:textId="3DE29C47" w:rsidTr="007A6653">
        <w:trPr>
          <w:trHeight w:val="22"/>
        </w:trPr>
        <w:tc>
          <w:tcPr>
            <w:tcW w:w="0" w:type="auto"/>
            <w:noWrap/>
            <w:vAlign w:val="center"/>
          </w:tcPr>
          <w:p w14:paraId="3DEE85CE"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4</w:t>
            </w:r>
          </w:p>
        </w:tc>
        <w:tc>
          <w:tcPr>
            <w:tcW w:w="0" w:type="auto"/>
          </w:tcPr>
          <w:p w14:paraId="028FF6F2"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FYM @ 2.5t/ha + seed treatment with carbendazim 50% WP @ 2 g/kg of seeds</w:t>
            </w:r>
          </w:p>
        </w:tc>
        <w:tc>
          <w:tcPr>
            <w:tcW w:w="0" w:type="auto"/>
            <w:noWrap/>
            <w:vAlign w:val="center"/>
          </w:tcPr>
          <w:p w14:paraId="680163D9"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21.47</w:t>
            </w:r>
          </w:p>
        </w:tc>
        <w:tc>
          <w:tcPr>
            <w:tcW w:w="0" w:type="auto"/>
            <w:noWrap/>
            <w:vAlign w:val="center"/>
          </w:tcPr>
          <w:p w14:paraId="1860760C"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31.67</w:t>
            </w:r>
          </w:p>
        </w:tc>
        <w:tc>
          <w:tcPr>
            <w:tcW w:w="0" w:type="auto"/>
            <w:noWrap/>
            <w:vAlign w:val="center"/>
          </w:tcPr>
          <w:p w14:paraId="479D584A"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24.54</w:t>
            </w:r>
          </w:p>
        </w:tc>
        <w:tc>
          <w:tcPr>
            <w:tcW w:w="0" w:type="auto"/>
            <w:vAlign w:val="center"/>
          </w:tcPr>
          <w:p w14:paraId="7A50F5FB"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0.00</w:t>
            </w:r>
          </w:p>
        </w:tc>
      </w:tr>
      <w:tr w:rsidR="006E2061" w:rsidRPr="0055338C" w14:paraId="41E9DB24" w14:textId="36629F64" w:rsidTr="007A6653">
        <w:trPr>
          <w:trHeight w:val="22"/>
        </w:trPr>
        <w:tc>
          <w:tcPr>
            <w:tcW w:w="0" w:type="auto"/>
            <w:noWrap/>
            <w:vAlign w:val="center"/>
          </w:tcPr>
          <w:p w14:paraId="18E211DA"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5</w:t>
            </w:r>
          </w:p>
        </w:tc>
        <w:tc>
          <w:tcPr>
            <w:tcW w:w="0" w:type="auto"/>
          </w:tcPr>
          <w:p w14:paraId="33D3A2FA"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FYM @ 2.5t/ha + seed treatment with carboxin 37.5 % + thiram 37.5% WP @ 3g/kg of seeds</w:t>
            </w:r>
          </w:p>
        </w:tc>
        <w:tc>
          <w:tcPr>
            <w:tcW w:w="0" w:type="auto"/>
            <w:noWrap/>
            <w:vAlign w:val="center"/>
          </w:tcPr>
          <w:p w14:paraId="59200EEF"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19.77</w:t>
            </w:r>
          </w:p>
        </w:tc>
        <w:tc>
          <w:tcPr>
            <w:tcW w:w="0" w:type="auto"/>
            <w:noWrap/>
            <w:vAlign w:val="center"/>
          </w:tcPr>
          <w:p w14:paraId="3DE9D6EB"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31.53</w:t>
            </w:r>
          </w:p>
        </w:tc>
        <w:tc>
          <w:tcPr>
            <w:tcW w:w="0" w:type="auto"/>
            <w:noWrap/>
            <w:vAlign w:val="center"/>
          </w:tcPr>
          <w:p w14:paraId="4EE6C505"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25.93</w:t>
            </w:r>
          </w:p>
        </w:tc>
        <w:tc>
          <w:tcPr>
            <w:tcW w:w="0" w:type="auto"/>
            <w:vAlign w:val="center"/>
          </w:tcPr>
          <w:p w14:paraId="06212DE2" w14:textId="74B22E8E"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23.10</w:t>
            </w:r>
          </w:p>
        </w:tc>
      </w:tr>
      <w:tr w:rsidR="006E2061" w:rsidRPr="0055338C" w14:paraId="7DC5FBD4" w14:textId="387B472B" w:rsidTr="007A6653">
        <w:trPr>
          <w:trHeight w:val="22"/>
        </w:trPr>
        <w:tc>
          <w:tcPr>
            <w:tcW w:w="0" w:type="auto"/>
            <w:noWrap/>
            <w:vAlign w:val="center"/>
          </w:tcPr>
          <w:p w14:paraId="4388DC14"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6</w:t>
            </w:r>
          </w:p>
        </w:tc>
        <w:tc>
          <w:tcPr>
            <w:tcW w:w="0" w:type="auto"/>
          </w:tcPr>
          <w:p w14:paraId="746FC999"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 xml:space="preserve">FYM @ 2.5t/ha + seed treatment with </w:t>
            </w:r>
            <w:r w:rsidRPr="0055338C">
              <w:rPr>
                <w:rFonts w:ascii="Times New Roman" w:hAnsi="Times New Roman"/>
                <w:i/>
                <w:iCs/>
                <w:sz w:val="24"/>
                <w:szCs w:val="24"/>
              </w:rPr>
              <w:t>Trichoderma</w:t>
            </w:r>
            <w:r w:rsidRPr="0055338C">
              <w:rPr>
                <w:rFonts w:ascii="Times New Roman" w:hAnsi="Times New Roman"/>
                <w:sz w:val="24"/>
                <w:szCs w:val="24"/>
              </w:rPr>
              <w:t xml:space="preserve"> </w:t>
            </w:r>
            <w:proofErr w:type="spellStart"/>
            <w:r w:rsidRPr="0055338C">
              <w:rPr>
                <w:rFonts w:ascii="Times New Roman" w:hAnsi="Times New Roman"/>
                <w:i/>
                <w:iCs/>
                <w:sz w:val="24"/>
                <w:szCs w:val="24"/>
              </w:rPr>
              <w:t>harzianum</w:t>
            </w:r>
            <w:proofErr w:type="spellEnd"/>
            <w:r w:rsidRPr="0055338C">
              <w:rPr>
                <w:rFonts w:ascii="Times New Roman" w:hAnsi="Times New Roman"/>
                <w:sz w:val="24"/>
                <w:szCs w:val="24"/>
              </w:rPr>
              <w:t xml:space="preserve"> (IOF) @ 10g/kg of seeds</w:t>
            </w:r>
          </w:p>
        </w:tc>
        <w:tc>
          <w:tcPr>
            <w:tcW w:w="0" w:type="auto"/>
            <w:noWrap/>
            <w:vAlign w:val="center"/>
          </w:tcPr>
          <w:p w14:paraId="7F95E6B8"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21.00</w:t>
            </w:r>
          </w:p>
        </w:tc>
        <w:tc>
          <w:tcPr>
            <w:tcW w:w="0" w:type="auto"/>
            <w:noWrap/>
            <w:vAlign w:val="center"/>
          </w:tcPr>
          <w:p w14:paraId="34C10FAA"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33.90</w:t>
            </w:r>
          </w:p>
        </w:tc>
        <w:tc>
          <w:tcPr>
            <w:tcW w:w="0" w:type="auto"/>
            <w:noWrap/>
            <w:vAlign w:val="center"/>
          </w:tcPr>
          <w:p w14:paraId="6D82B91B"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26.85</w:t>
            </w:r>
          </w:p>
        </w:tc>
        <w:tc>
          <w:tcPr>
            <w:tcW w:w="0" w:type="auto"/>
            <w:vAlign w:val="center"/>
          </w:tcPr>
          <w:p w14:paraId="4B044488"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12.90</w:t>
            </w:r>
          </w:p>
        </w:tc>
      </w:tr>
      <w:tr w:rsidR="006E2061" w:rsidRPr="0055338C" w14:paraId="49973F78" w14:textId="1FAFD597" w:rsidTr="007A6653">
        <w:trPr>
          <w:trHeight w:val="22"/>
        </w:trPr>
        <w:tc>
          <w:tcPr>
            <w:tcW w:w="0" w:type="auto"/>
            <w:noWrap/>
            <w:vAlign w:val="center"/>
          </w:tcPr>
          <w:p w14:paraId="2F5AFFD5"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7</w:t>
            </w:r>
          </w:p>
        </w:tc>
        <w:tc>
          <w:tcPr>
            <w:tcW w:w="0" w:type="auto"/>
          </w:tcPr>
          <w:p w14:paraId="5115661F"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Vermicompost @ 1.0t/ha + seed treatment with carbendazim 50% WP @ 2 g/kg of seeds</w:t>
            </w:r>
          </w:p>
        </w:tc>
        <w:tc>
          <w:tcPr>
            <w:tcW w:w="0" w:type="auto"/>
            <w:noWrap/>
            <w:vAlign w:val="center"/>
          </w:tcPr>
          <w:p w14:paraId="3CFB81A3"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20.50</w:t>
            </w:r>
          </w:p>
        </w:tc>
        <w:tc>
          <w:tcPr>
            <w:tcW w:w="0" w:type="auto"/>
            <w:noWrap/>
            <w:vAlign w:val="center"/>
          </w:tcPr>
          <w:p w14:paraId="17A923E8"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31.37</w:t>
            </w:r>
          </w:p>
        </w:tc>
        <w:tc>
          <w:tcPr>
            <w:tcW w:w="0" w:type="auto"/>
            <w:noWrap/>
            <w:vAlign w:val="center"/>
          </w:tcPr>
          <w:p w14:paraId="4ED33F04"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27.78</w:t>
            </w:r>
          </w:p>
        </w:tc>
        <w:tc>
          <w:tcPr>
            <w:tcW w:w="0" w:type="auto"/>
            <w:vAlign w:val="center"/>
          </w:tcPr>
          <w:p w14:paraId="19255E16"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9.60</w:t>
            </w:r>
          </w:p>
        </w:tc>
      </w:tr>
      <w:tr w:rsidR="006E2061" w:rsidRPr="0055338C" w14:paraId="3D71FCC5" w14:textId="519F5096" w:rsidTr="007A6653">
        <w:trPr>
          <w:trHeight w:val="22"/>
        </w:trPr>
        <w:tc>
          <w:tcPr>
            <w:tcW w:w="0" w:type="auto"/>
            <w:noWrap/>
            <w:vAlign w:val="center"/>
          </w:tcPr>
          <w:p w14:paraId="4A6AB164"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8</w:t>
            </w:r>
          </w:p>
        </w:tc>
        <w:tc>
          <w:tcPr>
            <w:tcW w:w="0" w:type="auto"/>
          </w:tcPr>
          <w:p w14:paraId="7A241826"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Vermicompost @ 1.0t/ha+ seed treatment with carboxin 37.5 % + thiram 37.5% WP @ 3g/kg of seeds</w:t>
            </w:r>
          </w:p>
        </w:tc>
        <w:tc>
          <w:tcPr>
            <w:tcW w:w="0" w:type="auto"/>
            <w:noWrap/>
            <w:vAlign w:val="center"/>
          </w:tcPr>
          <w:p w14:paraId="55BF6D4E"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21.83</w:t>
            </w:r>
          </w:p>
        </w:tc>
        <w:tc>
          <w:tcPr>
            <w:tcW w:w="0" w:type="auto"/>
            <w:noWrap/>
            <w:vAlign w:val="center"/>
          </w:tcPr>
          <w:p w14:paraId="2BD11AC9"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31.73</w:t>
            </w:r>
          </w:p>
        </w:tc>
        <w:tc>
          <w:tcPr>
            <w:tcW w:w="0" w:type="auto"/>
            <w:noWrap/>
            <w:vAlign w:val="center"/>
          </w:tcPr>
          <w:p w14:paraId="0FFD5582"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29.17</w:t>
            </w:r>
          </w:p>
        </w:tc>
        <w:tc>
          <w:tcPr>
            <w:tcW w:w="0" w:type="auto"/>
            <w:vAlign w:val="center"/>
          </w:tcPr>
          <w:p w14:paraId="04C61075"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7.70</w:t>
            </w:r>
          </w:p>
        </w:tc>
      </w:tr>
      <w:tr w:rsidR="006E2061" w:rsidRPr="0055338C" w14:paraId="41125E8D" w14:textId="18ACACA4" w:rsidTr="007A6653">
        <w:trPr>
          <w:trHeight w:val="22"/>
        </w:trPr>
        <w:tc>
          <w:tcPr>
            <w:tcW w:w="0" w:type="auto"/>
            <w:noWrap/>
            <w:vAlign w:val="center"/>
          </w:tcPr>
          <w:p w14:paraId="58FAE81B" w14:textId="77777777" w:rsidR="006E2061" w:rsidRPr="0055338C" w:rsidRDefault="006E2061" w:rsidP="007A6653">
            <w:pPr>
              <w:spacing w:after="0" w:line="240" w:lineRule="auto"/>
              <w:jc w:val="center"/>
              <w:rPr>
                <w:rFonts w:ascii="Times New Roman" w:hAnsi="Times New Roman"/>
                <w:bCs/>
                <w:sz w:val="24"/>
                <w:szCs w:val="24"/>
              </w:rPr>
            </w:pPr>
            <w:r w:rsidRPr="0055338C">
              <w:rPr>
                <w:rFonts w:ascii="Times New Roman" w:hAnsi="Times New Roman"/>
                <w:bCs/>
                <w:sz w:val="24"/>
                <w:szCs w:val="24"/>
              </w:rPr>
              <w:t>T</w:t>
            </w:r>
            <w:r w:rsidRPr="0055338C">
              <w:rPr>
                <w:rFonts w:ascii="Times New Roman" w:hAnsi="Times New Roman"/>
                <w:bCs/>
                <w:sz w:val="24"/>
                <w:szCs w:val="24"/>
                <w:vertAlign w:val="subscript"/>
              </w:rPr>
              <w:t>9</w:t>
            </w:r>
          </w:p>
        </w:tc>
        <w:tc>
          <w:tcPr>
            <w:tcW w:w="0" w:type="auto"/>
          </w:tcPr>
          <w:p w14:paraId="2CA74C25" w14:textId="77777777" w:rsidR="006E2061" w:rsidRPr="0055338C" w:rsidRDefault="006E2061" w:rsidP="007A6653">
            <w:pPr>
              <w:spacing w:after="0" w:line="240" w:lineRule="auto"/>
              <w:rPr>
                <w:rFonts w:ascii="Times New Roman" w:hAnsi="Times New Roman"/>
                <w:bCs/>
                <w:sz w:val="24"/>
                <w:szCs w:val="24"/>
              </w:rPr>
            </w:pPr>
            <w:r w:rsidRPr="0055338C">
              <w:rPr>
                <w:rFonts w:ascii="Times New Roman" w:hAnsi="Times New Roman"/>
                <w:bCs/>
                <w:sz w:val="24"/>
                <w:szCs w:val="24"/>
              </w:rPr>
              <w:t xml:space="preserve">Vermicompost (@ 1.0t/ha) + seed treatment with </w:t>
            </w:r>
            <w:r w:rsidRPr="0055338C">
              <w:rPr>
                <w:rFonts w:ascii="Times New Roman" w:hAnsi="Times New Roman"/>
                <w:bCs/>
                <w:i/>
                <w:iCs/>
                <w:sz w:val="24"/>
                <w:szCs w:val="24"/>
              </w:rPr>
              <w:t xml:space="preserve">Trichoderma </w:t>
            </w:r>
            <w:proofErr w:type="spellStart"/>
            <w:r w:rsidRPr="0055338C">
              <w:rPr>
                <w:rFonts w:ascii="Times New Roman" w:hAnsi="Times New Roman"/>
                <w:bCs/>
                <w:i/>
                <w:iCs/>
                <w:sz w:val="24"/>
                <w:szCs w:val="24"/>
              </w:rPr>
              <w:t>harzianum</w:t>
            </w:r>
            <w:proofErr w:type="spellEnd"/>
            <w:r w:rsidRPr="0055338C">
              <w:rPr>
                <w:rFonts w:ascii="Times New Roman" w:hAnsi="Times New Roman"/>
                <w:bCs/>
                <w:sz w:val="24"/>
                <w:szCs w:val="24"/>
              </w:rPr>
              <w:t xml:space="preserve"> (IOF) @ 10g/kg of seeds</w:t>
            </w:r>
          </w:p>
        </w:tc>
        <w:tc>
          <w:tcPr>
            <w:tcW w:w="0" w:type="auto"/>
            <w:noWrap/>
            <w:vAlign w:val="center"/>
          </w:tcPr>
          <w:p w14:paraId="2920F658" w14:textId="77777777" w:rsidR="006E2061" w:rsidRPr="0055338C" w:rsidRDefault="006E2061" w:rsidP="007A6653">
            <w:pPr>
              <w:spacing w:after="0" w:line="240" w:lineRule="auto"/>
              <w:jc w:val="center"/>
              <w:rPr>
                <w:rFonts w:ascii="Times New Roman" w:hAnsi="Times New Roman"/>
                <w:bCs/>
                <w:sz w:val="24"/>
                <w:szCs w:val="24"/>
              </w:rPr>
            </w:pPr>
            <w:r w:rsidRPr="0055338C">
              <w:rPr>
                <w:rFonts w:ascii="Times New Roman" w:hAnsi="Times New Roman"/>
                <w:bCs/>
                <w:sz w:val="24"/>
                <w:szCs w:val="24"/>
              </w:rPr>
              <w:t>23.83</w:t>
            </w:r>
          </w:p>
        </w:tc>
        <w:tc>
          <w:tcPr>
            <w:tcW w:w="0" w:type="auto"/>
            <w:noWrap/>
            <w:vAlign w:val="center"/>
          </w:tcPr>
          <w:p w14:paraId="70974BB5" w14:textId="77777777" w:rsidR="006E2061" w:rsidRPr="0055338C" w:rsidRDefault="006E2061" w:rsidP="007A6653">
            <w:pPr>
              <w:spacing w:after="0" w:line="240" w:lineRule="auto"/>
              <w:jc w:val="center"/>
              <w:rPr>
                <w:rFonts w:ascii="Times New Roman" w:hAnsi="Times New Roman"/>
                <w:bCs/>
                <w:sz w:val="24"/>
                <w:szCs w:val="24"/>
              </w:rPr>
            </w:pPr>
            <w:r w:rsidRPr="0055338C">
              <w:rPr>
                <w:rFonts w:ascii="Times New Roman" w:hAnsi="Times New Roman"/>
                <w:bCs/>
                <w:sz w:val="24"/>
                <w:szCs w:val="24"/>
              </w:rPr>
              <w:t>34.07</w:t>
            </w:r>
          </w:p>
        </w:tc>
        <w:tc>
          <w:tcPr>
            <w:tcW w:w="0" w:type="auto"/>
            <w:noWrap/>
            <w:vAlign w:val="center"/>
          </w:tcPr>
          <w:p w14:paraId="7740525D" w14:textId="77777777" w:rsidR="006E2061" w:rsidRPr="0055338C" w:rsidRDefault="006E2061" w:rsidP="007A6653">
            <w:pPr>
              <w:spacing w:after="0" w:line="240" w:lineRule="auto"/>
              <w:jc w:val="center"/>
              <w:rPr>
                <w:rFonts w:ascii="Times New Roman" w:hAnsi="Times New Roman"/>
                <w:bCs/>
                <w:sz w:val="24"/>
                <w:szCs w:val="24"/>
              </w:rPr>
            </w:pPr>
            <w:r w:rsidRPr="0055338C">
              <w:rPr>
                <w:rFonts w:ascii="Times New Roman" w:hAnsi="Times New Roman"/>
                <w:bCs/>
                <w:sz w:val="24"/>
                <w:szCs w:val="24"/>
              </w:rPr>
              <w:t>31.02</w:t>
            </w:r>
          </w:p>
        </w:tc>
        <w:tc>
          <w:tcPr>
            <w:tcW w:w="0" w:type="auto"/>
            <w:vAlign w:val="center"/>
          </w:tcPr>
          <w:p w14:paraId="79A4C479" w14:textId="77777777" w:rsidR="006E2061" w:rsidRPr="0055338C" w:rsidRDefault="006E2061" w:rsidP="007A6653">
            <w:pPr>
              <w:spacing w:after="0" w:line="240" w:lineRule="auto"/>
              <w:jc w:val="center"/>
              <w:rPr>
                <w:rFonts w:ascii="Times New Roman" w:hAnsi="Times New Roman"/>
                <w:bCs/>
                <w:sz w:val="24"/>
                <w:szCs w:val="24"/>
              </w:rPr>
            </w:pPr>
            <w:r w:rsidRPr="0055338C">
              <w:rPr>
                <w:rFonts w:ascii="Times New Roman" w:hAnsi="Times New Roman"/>
                <w:sz w:val="24"/>
                <w:szCs w:val="24"/>
              </w:rPr>
              <w:t>11.80</w:t>
            </w:r>
          </w:p>
        </w:tc>
      </w:tr>
      <w:tr w:rsidR="006E2061" w:rsidRPr="0055338C" w14:paraId="5DB9FC0C" w14:textId="30CF2972" w:rsidTr="007A6653">
        <w:trPr>
          <w:trHeight w:val="22"/>
        </w:trPr>
        <w:tc>
          <w:tcPr>
            <w:tcW w:w="0" w:type="auto"/>
            <w:noWrap/>
            <w:vAlign w:val="center"/>
          </w:tcPr>
          <w:p w14:paraId="78C22627"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10</w:t>
            </w:r>
          </w:p>
        </w:tc>
        <w:tc>
          <w:tcPr>
            <w:tcW w:w="0" w:type="auto"/>
          </w:tcPr>
          <w:p w14:paraId="4B3EABB1"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Control</w:t>
            </w:r>
          </w:p>
        </w:tc>
        <w:tc>
          <w:tcPr>
            <w:tcW w:w="0" w:type="auto"/>
            <w:noWrap/>
            <w:vAlign w:val="center"/>
          </w:tcPr>
          <w:p w14:paraId="3E4D7327"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17.47</w:t>
            </w:r>
          </w:p>
        </w:tc>
        <w:tc>
          <w:tcPr>
            <w:tcW w:w="0" w:type="auto"/>
            <w:noWrap/>
            <w:vAlign w:val="center"/>
          </w:tcPr>
          <w:p w14:paraId="3C476E71"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22.70</w:t>
            </w:r>
          </w:p>
        </w:tc>
        <w:tc>
          <w:tcPr>
            <w:tcW w:w="0" w:type="auto"/>
            <w:noWrap/>
            <w:vAlign w:val="center"/>
          </w:tcPr>
          <w:p w14:paraId="1B64C5A3"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18.52</w:t>
            </w:r>
          </w:p>
        </w:tc>
        <w:tc>
          <w:tcPr>
            <w:tcW w:w="0" w:type="auto"/>
            <w:vAlign w:val="center"/>
          </w:tcPr>
          <w:p w14:paraId="03FEB6DD"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10.50</w:t>
            </w:r>
          </w:p>
        </w:tc>
      </w:tr>
      <w:tr w:rsidR="006E2061" w:rsidRPr="0055338C" w14:paraId="1DB8CCCB" w14:textId="402BE0FE" w:rsidTr="007A6653">
        <w:trPr>
          <w:trHeight w:val="22"/>
        </w:trPr>
        <w:tc>
          <w:tcPr>
            <w:tcW w:w="0" w:type="auto"/>
            <w:noWrap/>
            <w:vAlign w:val="center"/>
          </w:tcPr>
          <w:p w14:paraId="4307484D" w14:textId="77777777" w:rsidR="006E2061" w:rsidRPr="0055338C" w:rsidRDefault="006E2061" w:rsidP="007A6653">
            <w:pPr>
              <w:spacing w:after="0" w:line="240" w:lineRule="auto"/>
              <w:jc w:val="center"/>
              <w:rPr>
                <w:rFonts w:ascii="Times New Roman" w:hAnsi="Times New Roman"/>
                <w:sz w:val="24"/>
                <w:szCs w:val="24"/>
              </w:rPr>
            </w:pPr>
          </w:p>
        </w:tc>
        <w:tc>
          <w:tcPr>
            <w:tcW w:w="0" w:type="auto"/>
            <w:vAlign w:val="center"/>
          </w:tcPr>
          <w:p w14:paraId="096D9A0D"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C.D. @ 1%</w:t>
            </w:r>
          </w:p>
        </w:tc>
        <w:tc>
          <w:tcPr>
            <w:tcW w:w="0" w:type="auto"/>
            <w:noWrap/>
            <w:vAlign w:val="center"/>
          </w:tcPr>
          <w:p w14:paraId="4CBBA3A9"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2.89</w:t>
            </w:r>
          </w:p>
        </w:tc>
        <w:tc>
          <w:tcPr>
            <w:tcW w:w="0" w:type="auto"/>
            <w:noWrap/>
            <w:vAlign w:val="center"/>
          </w:tcPr>
          <w:p w14:paraId="55827A69"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3.30</w:t>
            </w:r>
          </w:p>
        </w:tc>
        <w:tc>
          <w:tcPr>
            <w:tcW w:w="0" w:type="auto"/>
            <w:noWrap/>
            <w:vAlign w:val="center"/>
          </w:tcPr>
          <w:p w14:paraId="099EFD31" w14:textId="77777777" w:rsidR="006E2061" w:rsidRPr="0055338C" w:rsidRDefault="006E2061" w:rsidP="007A6653">
            <w:pPr>
              <w:tabs>
                <w:tab w:val="center" w:pos="628"/>
              </w:tabs>
              <w:spacing w:after="0" w:line="240" w:lineRule="auto"/>
              <w:jc w:val="center"/>
              <w:rPr>
                <w:rFonts w:ascii="Times New Roman" w:hAnsi="Times New Roman"/>
                <w:sz w:val="24"/>
                <w:szCs w:val="24"/>
              </w:rPr>
            </w:pPr>
            <w:r w:rsidRPr="0055338C">
              <w:rPr>
                <w:rFonts w:ascii="Times New Roman" w:hAnsi="Times New Roman"/>
                <w:sz w:val="24"/>
                <w:szCs w:val="24"/>
              </w:rPr>
              <w:t>2.78</w:t>
            </w:r>
          </w:p>
        </w:tc>
        <w:tc>
          <w:tcPr>
            <w:tcW w:w="0" w:type="auto"/>
            <w:vAlign w:val="center"/>
          </w:tcPr>
          <w:p w14:paraId="3363FB9F" w14:textId="77777777" w:rsidR="006E2061" w:rsidRPr="0055338C" w:rsidRDefault="006E2061" w:rsidP="007A6653">
            <w:pPr>
              <w:tabs>
                <w:tab w:val="center" w:pos="628"/>
              </w:tabs>
              <w:spacing w:after="0" w:line="240" w:lineRule="auto"/>
              <w:jc w:val="center"/>
              <w:rPr>
                <w:rFonts w:ascii="Times New Roman" w:hAnsi="Times New Roman"/>
                <w:sz w:val="24"/>
                <w:szCs w:val="24"/>
              </w:rPr>
            </w:pPr>
            <w:r w:rsidRPr="0055338C">
              <w:rPr>
                <w:rFonts w:ascii="Times New Roman" w:hAnsi="Times New Roman"/>
                <w:sz w:val="24"/>
                <w:szCs w:val="24"/>
              </w:rPr>
              <w:t>0.82</w:t>
            </w:r>
          </w:p>
        </w:tc>
      </w:tr>
      <w:tr w:rsidR="006E2061" w:rsidRPr="0055338C" w14:paraId="6F424543" w14:textId="7446F360" w:rsidTr="007A6653">
        <w:trPr>
          <w:trHeight w:val="22"/>
        </w:trPr>
        <w:tc>
          <w:tcPr>
            <w:tcW w:w="0" w:type="auto"/>
            <w:noWrap/>
            <w:vAlign w:val="center"/>
          </w:tcPr>
          <w:p w14:paraId="55954CE7" w14:textId="77777777" w:rsidR="006E2061" w:rsidRPr="0055338C" w:rsidRDefault="006E2061" w:rsidP="007A6653">
            <w:pPr>
              <w:spacing w:after="0" w:line="240" w:lineRule="auto"/>
              <w:jc w:val="center"/>
              <w:rPr>
                <w:rFonts w:ascii="Times New Roman" w:hAnsi="Times New Roman"/>
                <w:sz w:val="24"/>
                <w:szCs w:val="24"/>
              </w:rPr>
            </w:pPr>
          </w:p>
        </w:tc>
        <w:tc>
          <w:tcPr>
            <w:tcW w:w="0" w:type="auto"/>
            <w:vAlign w:val="center"/>
          </w:tcPr>
          <w:p w14:paraId="5BB42CDB"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 xml:space="preserve">S. </w:t>
            </w:r>
            <w:proofErr w:type="gramStart"/>
            <w:r w:rsidRPr="0055338C">
              <w:rPr>
                <w:rFonts w:ascii="Times New Roman" w:hAnsi="Times New Roman"/>
                <w:b/>
                <w:sz w:val="24"/>
                <w:szCs w:val="24"/>
              </w:rPr>
              <w:t>Em.±</w:t>
            </w:r>
            <w:proofErr w:type="gramEnd"/>
          </w:p>
        </w:tc>
        <w:tc>
          <w:tcPr>
            <w:tcW w:w="0" w:type="auto"/>
            <w:noWrap/>
            <w:vAlign w:val="center"/>
          </w:tcPr>
          <w:p w14:paraId="2A29BFD3"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0.98</w:t>
            </w:r>
          </w:p>
        </w:tc>
        <w:tc>
          <w:tcPr>
            <w:tcW w:w="0" w:type="auto"/>
            <w:noWrap/>
            <w:vAlign w:val="center"/>
          </w:tcPr>
          <w:p w14:paraId="1EB0DB92"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1.10</w:t>
            </w:r>
          </w:p>
        </w:tc>
        <w:tc>
          <w:tcPr>
            <w:tcW w:w="0" w:type="auto"/>
            <w:noWrap/>
            <w:vAlign w:val="center"/>
          </w:tcPr>
          <w:p w14:paraId="01E42252"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0.93</w:t>
            </w:r>
          </w:p>
        </w:tc>
        <w:tc>
          <w:tcPr>
            <w:tcW w:w="0" w:type="auto"/>
            <w:vAlign w:val="center"/>
          </w:tcPr>
          <w:p w14:paraId="280552B2"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0.27</w:t>
            </w:r>
          </w:p>
        </w:tc>
      </w:tr>
      <w:tr w:rsidR="006E2061" w:rsidRPr="0055338C" w14:paraId="41D1F6D9" w14:textId="7B2D3CE9" w:rsidTr="007A6653">
        <w:trPr>
          <w:trHeight w:val="22"/>
        </w:trPr>
        <w:tc>
          <w:tcPr>
            <w:tcW w:w="0" w:type="auto"/>
            <w:noWrap/>
            <w:vAlign w:val="center"/>
          </w:tcPr>
          <w:p w14:paraId="5C6820F0" w14:textId="77777777" w:rsidR="006E2061" w:rsidRPr="0055338C" w:rsidRDefault="006E2061" w:rsidP="007A6653">
            <w:pPr>
              <w:spacing w:after="0" w:line="240" w:lineRule="auto"/>
              <w:jc w:val="center"/>
              <w:rPr>
                <w:rFonts w:ascii="Times New Roman" w:hAnsi="Times New Roman"/>
                <w:sz w:val="24"/>
                <w:szCs w:val="24"/>
              </w:rPr>
            </w:pPr>
          </w:p>
        </w:tc>
        <w:tc>
          <w:tcPr>
            <w:tcW w:w="0" w:type="auto"/>
            <w:vAlign w:val="center"/>
          </w:tcPr>
          <w:p w14:paraId="21C46BEF"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C.V. (%)</w:t>
            </w:r>
          </w:p>
        </w:tc>
        <w:tc>
          <w:tcPr>
            <w:tcW w:w="0" w:type="auto"/>
            <w:noWrap/>
            <w:vAlign w:val="center"/>
          </w:tcPr>
          <w:p w14:paraId="076D7403"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8.18</w:t>
            </w:r>
          </w:p>
        </w:tc>
        <w:tc>
          <w:tcPr>
            <w:tcW w:w="0" w:type="auto"/>
            <w:noWrap/>
            <w:vAlign w:val="center"/>
          </w:tcPr>
          <w:p w14:paraId="0D0855CF"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6.02</w:t>
            </w:r>
          </w:p>
        </w:tc>
        <w:tc>
          <w:tcPr>
            <w:tcW w:w="0" w:type="auto"/>
            <w:noWrap/>
            <w:vAlign w:val="center"/>
          </w:tcPr>
          <w:p w14:paraId="13D09AF4"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6.46</w:t>
            </w:r>
          </w:p>
        </w:tc>
        <w:tc>
          <w:tcPr>
            <w:tcW w:w="0" w:type="auto"/>
            <w:vAlign w:val="center"/>
          </w:tcPr>
          <w:p w14:paraId="44D53152"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3.70</w:t>
            </w:r>
          </w:p>
        </w:tc>
      </w:tr>
    </w:tbl>
    <w:p w14:paraId="57BEFA25" w14:textId="77777777" w:rsidR="00E203EC" w:rsidRPr="0055338C" w:rsidRDefault="00E203EC" w:rsidP="00E458D5">
      <w:pPr>
        <w:spacing w:before="120" w:after="120" w:line="240" w:lineRule="auto"/>
        <w:jc w:val="center"/>
        <w:rPr>
          <w:rFonts w:ascii="Times New Roman" w:hAnsi="Times New Roman"/>
          <w:b/>
        </w:rPr>
      </w:pPr>
    </w:p>
    <w:p w14:paraId="44047B7E" w14:textId="77777777" w:rsidR="006E2061" w:rsidRPr="0055338C" w:rsidRDefault="006E2061" w:rsidP="00E458D5">
      <w:pPr>
        <w:spacing w:before="120" w:after="120" w:line="240" w:lineRule="auto"/>
        <w:jc w:val="center"/>
        <w:rPr>
          <w:rFonts w:ascii="Times New Roman" w:hAnsi="Times New Roman"/>
          <w:b/>
        </w:rPr>
      </w:pPr>
    </w:p>
    <w:p w14:paraId="27D7BBCD" w14:textId="77777777" w:rsidR="006E2061" w:rsidRPr="0055338C" w:rsidRDefault="006E2061" w:rsidP="00E458D5">
      <w:pPr>
        <w:spacing w:before="120" w:after="120" w:line="240" w:lineRule="auto"/>
        <w:jc w:val="center"/>
        <w:rPr>
          <w:rFonts w:ascii="Times New Roman" w:hAnsi="Times New Roman"/>
          <w:b/>
        </w:rPr>
      </w:pPr>
    </w:p>
    <w:p w14:paraId="1E298D6D" w14:textId="77777777" w:rsidR="006E2061" w:rsidRPr="0055338C" w:rsidRDefault="006E2061" w:rsidP="006E2061">
      <w:pPr>
        <w:spacing w:before="120" w:after="120" w:line="240" w:lineRule="auto"/>
        <w:rPr>
          <w:rFonts w:ascii="Times New Roman" w:hAnsi="Times New Roman"/>
          <w:b/>
        </w:rPr>
      </w:pPr>
    </w:p>
    <w:p w14:paraId="1529EC16" w14:textId="71F9F9DB" w:rsidR="00746216" w:rsidRPr="0055338C" w:rsidRDefault="00746216" w:rsidP="006E2061">
      <w:pPr>
        <w:spacing w:before="120" w:after="120" w:line="240" w:lineRule="auto"/>
        <w:rPr>
          <w:rFonts w:ascii="Times New Roman" w:hAnsi="Times New Roman"/>
          <w:b/>
        </w:rPr>
      </w:pPr>
      <w:r w:rsidRPr="0055338C">
        <w:rPr>
          <w:rFonts w:ascii="Times New Roman" w:hAnsi="Times New Roman"/>
          <w:b/>
        </w:rPr>
        <w:t xml:space="preserve">Table 3: Post- harvest </w:t>
      </w:r>
      <w:r w:rsidRPr="0055338C">
        <w:rPr>
          <w:rFonts w:ascii="Times New Roman" w:hAnsi="Times New Roman"/>
          <w:b/>
          <w:i/>
          <w:iCs/>
        </w:rPr>
        <w:t xml:space="preserve">in-vitro </w:t>
      </w:r>
      <w:r w:rsidRPr="0055338C">
        <w:rPr>
          <w:rFonts w:ascii="Times New Roman" w:hAnsi="Times New Roman"/>
          <w:b/>
        </w:rPr>
        <w:t>experimental results on seed quality parameters</w:t>
      </w:r>
    </w:p>
    <w:p w14:paraId="701899B3" w14:textId="77777777" w:rsidR="006E2061" w:rsidRPr="0055338C" w:rsidRDefault="006E2061" w:rsidP="00E458D5">
      <w:pPr>
        <w:spacing w:before="120" w:after="120" w:line="240" w:lineRule="auto"/>
        <w:jc w:val="center"/>
        <w:rPr>
          <w:rFonts w:ascii="Times New Roman" w:hAnsi="Times New Roman"/>
          <w:b/>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418"/>
        <w:gridCol w:w="2126"/>
        <w:gridCol w:w="1276"/>
        <w:gridCol w:w="1701"/>
        <w:gridCol w:w="1985"/>
        <w:gridCol w:w="1985"/>
      </w:tblGrid>
      <w:tr w:rsidR="00E203EC" w:rsidRPr="0055338C" w14:paraId="6D38A8F3" w14:textId="77777777" w:rsidTr="00E458D5">
        <w:trPr>
          <w:trHeight w:val="179"/>
          <w:jc w:val="center"/>
        </w:trPr>
        <w:tc>
          <w:tcPr>
            <w:tcW w:w="1418" w:type="dxa"/>
            <w:noWrap/>
            <w:vAlign w:val="center"/>
          </w:tcPr>
          <w:p w14:paraId="5FC8D84D"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 xml:space="preserve">Treatment Number </w:t>
            </w:r>
          </w:p>
        </w:tc>
        <w:tc>
          <w:tcPr>
            <w:tcW w:w="2126" w:type="dxa"/>
            <w:noWrap/>
            <w:vAlign w:val="center"/>
          </w:tcPr>
          <w:p w14:paraId="371EEFE5"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Seed</w:t>
            </w:r>
          </w:p>
          <w:p w14:paraId="38E5E993"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germination (%)</w:t>
            </w:r>
          </w:p>
        </w:tc>
        <w:tc>
          <w:tcPr>
            <w:tcW w:w="1276" w:type="dxa"/>
            <w:noWrap/>
            <w:vAlign w:val="center"/>
          </w:tcPr>
          <w:p w14:paraId="673E8DE2"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 xml:space="preserve">Seed </w:t>
            </w:r>
            <w:proofErr w:type="spellStart"/>
            <w:r w:rsidRPr="0055338C">
              <w:rPr>
                <w:rFonts w:ascii="Times New Roman" w:hAnsi="Times New Roman" w:cs="Times New Roman"/>
                <w:b/>
                <w:sz w:val="20"/>
                <w:szCs w:val="20"/>
              </w:rPr>
              <w:t>vigour</w:t>
            </w:r>
            <w:proofErr w:type="spellEnd"/>
          </w:p>
        </w:tc>
        <w:tc>
          <w:tcPr>
            <w:tcW w:w="1701" w:type="dxa"/>
          </w:tcPr>
          <w:p w14:paraId="65D5FD01" w14:textId="003361A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 xml:space="preserve">Per cent </w:t>
            </w:r>
            <w:proofErr w:type="spellStart"/>
            <w:r w:rsidRPr="0055338C">
              <w:rPr>
                <w:rFonts w:ascii="Times New Roman" w:hAnsi="Times New Roman" w:cs="Times New Roman"/>
                <w:b/>
                <w:sz w:val="20"/>
                <w:szCs w:val="20"/>
              </w:rPr>
              <w:t>vi</w:t>
            </w:r>
            <w:r w:rsidR="009B1DA6" w:rsidRPr="0055338C">
              <w:rPr>
                <w:rFonts w:ascii="Times New Roman" w:hAnsi="Times New Roman" w:cs="Times New Roman"/>
                <w:b/>
                <w:sz w:val="20"/>
                <w:szCs w:val="20"/>
              </w:rPr>
              <w:t>g</w:t>
            </w:r>
            <w:r w:rsidRPr="0055338C">
              <w:rPr>
                <w:rFonts w:ascii="Times New Roman" w:hAnsi="Times New Roman" w:cs="Times New Roman"/>
                <w:b/>
                <w:sz w:val="20"/>
                <w:szCs w:val="20"/>
              </w:rPr>
              <w:t>our</w:t>
            </w:r>
            <w:proofErr w:type="spellEnd"/>
            <w:r w:rsidRPr="0055338C">
              <w:rPr>
                <w:rFonts w:ascii="Times New Roman" w:hAnsi="Times New Roman" w:cs="Times New Roman"/>
                <w:b/>
                <w:sz w:val="20"/>
                <w:szCs w:val="20"/>
              </w:rPr>
              <w:t xml:space="preserve"> increase over control</w:t>
            </w:r>
          </w:p>
        </w:tc>
        <w:tc>
          <w:tcPr>
            <w:tcW w:w="1985" w:type="dxa"/>
            <w:noWrap/>
            <w:vAlign w:val="center"/>
          </w:tcPr>
          <w:p w14:paraId="5D57EA66"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i/>
                <w:iCs/>
                <w:sz w:val="20"/>
                <w:szCs w:val="20"/>
              </w:rPr>
              <w:t>Aspergillus flavus</w:t>
            </w:r>
            <w:r w:rsidRPr="0055338C">
              <w:rPr>
                <w:rFonts w:ascii="Times New Roman" w:hAnsi="Times New Roman" w:cs="Times New Roman"/>
                <w:b/>
                <w:sz w:val="20"/>
                <w:szCs w:val="20"/>
              </w:rPr>
              <w:t xml:space="preserve"> infection (%)</w:t>
            </w:r>
          </w:p>
        </w:tc>
        <w:tc>
          <w:tcPr>
            <w:tcW w:w="1985" w:type="dxa"/>
          </w:tcPr>
          <w:p w14:paraId="10C83F7F"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Per cent decrease in infection over control</w:t>
            </w:r>
          </w:p>
        </w:tc>
      </w:tr>
      <w:tr w:rsidR="00E203EC" w:rsidRPr="0055338C" w14:paraId="304BC46F" w14:textId="77777777" w:rsidTr="00E458D5">
        <w:trPr>
          <w:trHeight w:val="179"/>
          <w:jc w:val="center"/>
        </w:trPr>
        <w:tc>
          <w:tcPr>
            <w:tcW w:w="1418" w:type="dxa"/>
          </w:tcPr>
          <w:p w14:paraId="31B66CDC"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w:t>
            </w:r>
          </w:p>
        </w:tc>
        <w:tc>
          <w:tcPr>
            <w:tcW w:w="2126" w:type="dxa"/>
            <w:noWrap/>
            <w:vAlign w:val="center"/>
          </w:tcPr>
          <w:p w14:paraId="3E7B140E"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89.33*</w:t>
            </w:r>
          </w:p>
          <w:p w14:paraId="12BD38A7"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(70.96)</w:t>
            </w:r>
          </w:p>
        </w:tc>
        <w:tc>
          <w:tcPr>
            <w:tcW w:w="1276" w:type="dxa"/>
            <w:noWrap/>
            <w:vAlign w:val="center"/>
          </w:tcPr>
          <w:p w14:paraId="003310CD"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1045.13</w:t>
            </w:r>
          </w:p>
        </w:tc>
        <w:tc>
          <w:tcPr>
            <w:tcW w:w="1701" w:type="dxa"/>
          </w:tcPr>
          <w:p w14:paraId="42182971"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20.51</w:t>
            </w:r>
          </w:p>
        </w:tc>
        <w:tc>
          <w:tcPr>
            <w:tcW w:w="1985" w:type="dxa"/>
            <w:noWrap/>
            <w:vAlign w:val="center"/>
          </w:tcPr>
          <w:p w14:paraId="33FAAAE5"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11.33* (19.67)</w:t>
            </w:r>
          </w:p>
        </w:tc>
        <w:tc>
          <w:tcPr>
            <w:tcW w:w="1985" w:type="dxa"/>
          </w:tcPr>
          <w:p w14:paraId="327AE90F"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9.36</w:t>
            </w:r>
          </w:p>
        </w:tc>
      </w:tr>
      <w:tr w:rsidR="00E203EC" w:rsidRPr="0055338C" w14:paraId="21B77C63" w14:textId="77777777" w:rsidTr="00E458D5">
        <w:trPr>
          <w:trHeight w:val="179"/>
          <w:jc w:val="center"/>
        </w:trPr>
        <w:tc>
          <w:tcPr>
            <w:tcW w:w="1418" w:type="dxa"/>
          </w:tcPr>
          <w:p w14:paraId="65BBA3F3"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2</w:t>
            </w:r>
          </w:p>
        </w:tc>
        <w:tc>
          <w:tcPr>
            <w:tcW w:w="2126" w:type="dxa"/>
            <w:noWrap/>
            <w:vAlign w:val="center"/>
          </w:tcPr>
          <w:p w14:paraId="6A8D8202"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90.67</w:t>
            </w:r>
          </w:p>
          <w:p w14:paraId="51C173AC"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(72.25)</w:t>
            </w:r>
          </w:p>
        </w:tc>
        <w:tc>
          <w:tcPr>
            <w:tcW w:w="1276" w:type="dxa"/>
            <w:noWrap/>
            <w:vAlign w:val="center"/>
          </w:tcPr>
          <w:p w14:paraId="057F6B60"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1153.45</w:t>
            </w:r>
          </w:p>
        </w:tc>
        <w:tc>
          <w:tcPr>
            <w:tcW w:w="1701" w:type="dxa"/>
          </w:tcPr>
          <w:p w14:paraId="0446E5D8"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33.00</w:t>
            </w:r>
          </w:p>
        </w:tc>
        <w:tc>
          <w:tcPr>
            <w:tcW w:w="1985" w:type="dxa"/>
            <w:noWrap/>
            <w:vAlign w:val="center"/>
          </w:tcPr>
          <w:p w14:paraId="2EEC4A24"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8.33 (16.78)</w:t>
            </w:r>
          </w:p>
        </w:tc>
        <w:tc>
          <w:tcPr>
            <w:tcW w:w="1985" w:type="dxa"/>
          </w:tcPr>
          <w:p w14:paraId="39E5032C"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33.36</w:t>
            </w:r>
          </w:p>
        </w:tc>
      </w:tr>
      <w:tr w:rsidR="00E203EC" w:rsidRPr="0055338C" w14:paraId="32D54EB2" w14:textId="77777777" w:rsidTr="00E458D5">
        <w:trPr>
          <w:trHeight w:val="179"/>
          <w:jc w:val="center"/>
        </w:trPr>
        <w:tc>
          <w:tcPr>
            <w:tcW w:w="1418" w:type="dxa"/>
          </w:tcPr>
          <w:p w14:paraId="172BADCC"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3</w:t>
            </w:r>
          </w:p>
        </w:tc>
        <w:tc>
          <w:tcPr>
            <w:tcW w:w="2126" w:type="dxa"/>
            <w:noWrap/>
            <w:vAlign w:val="center"/>
          </w:tcPr>
          <w:p w14:paraId="01B717B2"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93</w:t>
            </w:r>
          </w:p>
          <w:p w14:paraId="6814BE0F"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(74.68)</w:t>
            </w:r>
          </w:p>
        </w:tc>
        <w:tc>
          <w:tcPr>
            <w:tcW w:w="1276" w:type="dxa"/>
            <w:noWrap/>
            <w:vAlign w:val="center"/>
          </w:tcPr>
          <w:p w14:paraId="7ECC40B5"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1266.43</w:t>
            </w:r>
          </w:p>
        </w:tc>
        <w:tc>
          <w:tcPr>
            <w:tcW w:w="1701" w:type="dxa"/>
          </w:tcPr>
          <w:p w14:paraId="7CDB48E0"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46.03</w:t>
            </w:r>
          </w:p>
        </w:tc>
        <w:tc>
          <w:tcPr>
            <w:tcW w:w="1985" w:type="dxa"/>
            <w:noWrap/>
            <w:vAlign w:val="center"/>
          </w:tcPr>
          <w:p w14:paraId="0387B396"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5.50 (13.56)</w:t>
            </w:r>
          </w:p>
        </w:tc>
        <w:tc>
          <w:tcPr>
            <w:tcW w:w="1985" w:type="dxa"/>
          </w:tcPr>
          <w:p w14:paraId="08013EDD"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56</w:t>
            </w:r>
          </w:p>
        </w:tc>
      </w:tr>
      <w:tr w:rsidR="00E203EC" w:rsidRPr="0055338C" w14:paraId="7C5971FC" w14:textId="77777777" w:rsidTr="00E458D5">
        <w:trPr>
          <w:trHeight w:val="179"/>
          <w:jc w:val="center"/>
        </w:trPr>
        <w:tc>
          <w:tcPr>
            <w:tcW w:w="1418" w:type="dxa"/>
          </w:tcPr>
          <w:p w14:paraId="3C38D529"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4</w:t>
            </w:r>
          </w:p>
        </w:tc>
        <w:tc>
          <w:tcPr>
            <w:tcW w:w="2126" w:type="dxa"/>
            <w:noWrap/>
            <w:vAlign w:val="center"/>
          </w:tcPr>
          <w:p w14:paraId="6B565F35"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90.33</w:t>
            </w:r>
          </w:p>
          <w:p w14:paraId="6B8F61DF"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(71.92)</w:t>
            </w:r>
          </w:p>
        </w:tc>
        <w:tc>
          <w:tcPr>
            <w:tcW w:w="1276" w:type="dxa"/>
            <w:noWrap/>
            <w:vAlign w:val="center"/>
          </w:tcPr>
          <w:p w14:paraId="76AA9E52"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1173.87</w:t>
            </w:r>
          </w:p>
        </w:tc>
        <w:tc>
          <w:tcPr>
            <w:tcW w:w="1701" w:type="dxa"/>
          </w:tcPr>
          <w:p w14:paraId="0A88A8CD"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35.35</w:t>
            </w:r>
          </w:p>
        </w:tc>
        <w:tc>
          <w:tcPr>
            <w:tcW w:w="1985" w:type="dxa"/>
            <w:noWrap/>
            <w:vAlign w:val="center"/>
          </w:tcPr>
          <w:p w14:paraId="37C08170"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9.67 (18.11)</w:t>
            </w:r>
          </w:p>
        </w:tc>
        <w:tc>
          <w:tcPr>
            <w:tcW w:w="1985" w:type="dxa"/>
          </w:tcPr>
          <w:p w14:paraId="6F326BAB"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22.64</w:t>
            </w:r>
          </w:p>
        </w:tc>
      </w:tr>
      <w:tr w:rsidR="00E203EC" w:rsidRPr="0055338C" w14:paraId="4C2984B0" w14:textId="77777777" w:rsidTr="00E458D5">
        <w:trPr>
          <w:trHeight w:val="179"/>
          <w:jc w:val="center"/>
        </w:trPr>
        <w:tc>
          <w:tcPr>
            <w:tcW w:w="1418" w:type="dxa"/>
          </w:tcPr>
          <w:p w14:paraId="0E76BBEC"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5</w:t>
            </w:r>
          </w:p>
        </w:tc>
        <w:tc>
          <w:tcPr>
            <w:tcW w:w="2126" w:type="dxa"/>
            <w:noWrap/>
            <w:vAlign w:val="center"/>
          </w:tcPr>
          <w:p w14:paraId="7C140B72"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92.33</w:t>
            </w:r>
          </w:p>
          <w:p w14:paraId="280815E4"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(73.93)</w:t>
            </w:r>
          </w:p>
        </w:tc>
        <w:tc>
          <w:tcPr>
            <w:tcW w:w="1276" w:type="dxa"/>
            <w:noWrap/>
            <w:vAlign w:val="center"/>
          </w:tcPr>
          <w:p w14:paraId="593CA0DF"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1209.43</w:t>
            </w:r>
          </w:p>
        </w:tc>
        <w:tc>
          <w:tcPr>
            <w:tcW w:w="1701" w:type="dxa"/>
          </w:tcPr>
          <w:p w14:paraId="05F46B13"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39.45</w:t>
            </w:r>
          </w:p>
        </w:tc>
        <w:tc>
          <w:tcPr>
            <w:tcW w:w="1985" w:type="dxa"/>
            <w:noWrap/>
            <w:vAlign w:val="center"/>
          </w:tcPr>
          <w:p w14:paraId="0CBC6623"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6.83 (15.15)</w:t>
            </w:r>
          </w:p>
        </w:tc>
        <w:tc>
          <w:tcPr>
            <w:tcW w:w="1985" w:type="dxa"/>
          </w:tcPr>
          <w:p w14:paraId="32A702F7"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45.36</w:t>
            </w:r>
          </w:p>
        </w:tc>
      </w:tr>
      <w:tr w:rsidR="00E203EC" w:rsidRPr="0055338C" w14:paraId="0712BEFE" w14:textId="77777777" w:rsidTr="00E458D5">
        <w:trPr>
          <w:trHeight w:val="179"/>
          <w:jc w:val="center"/>
        </w:trPr>
        <w:tc>
          <w:tcPr>
            <w:tcW w:w="1418" w:type="dxa"/>
          </w:tcPr>
          <w:p w14:paraId="6FD42E4C"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6</w:t>
            </w:r>
          </w:p>
        </w:tc>
        <w:tc>
          <w:tcPr>
            <w:tcW w:w="2126" w:type="dxa"/>
            <w:noWrap/>
            <w:vAlign w:val="center"/>
          </w:tcPr>
          <w:p w14:paraId="3A011C0F"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94.33</w:t>
            </w:r>
          </w:p>
          <w:p w14:paraId="579E4E6E"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(76.31)</w:t>
            </w:r>
          </w:p>
        </w:tc>
        <w:tc>
          <w:tcPr>
            <w:tcW w:w="1276" w:type="dxa"/>
            <w:noWrap/>
            <w:vAlign w:val="center"/>
          </w:tcPr>
          <w:p w14:paraId="6F33A9C6"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1286.07</w:t>
            </w:r>
          </w:p>
        </w:tc>
        <w:tc>
          <w:tcPr>
            <w:tcW w:w="1701" w:type="dxa"/>
          </w:tcPr>
          <w:p w14:paraId="2C050CA3"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48.29</w:t>
            </w:r>
          </w:p>
        </w:tc>
        <w:tc>
          <w:tcPr>
            <w:tcW w:w="1985" w:type="dxa"/>
            <w:noWrap/>
            <w:vAlign w:val="center"/>
          </w:tcPr>
          <w:p w14:paraId="58C29EDB"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4.83 (12.70)</w:t>
            </w:r>
          </w:p>
        </w:tc>
        <w:tc>
          <w:tcPr>
            <w:tcW w:w="1985" w:type="dxa"/>
          </w:tcPr>
          <w:p w14:paraId="3D552900"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61.36</w:t>
            </w:r>
          </w:p>
        </w:tc>
      </w:tr>
      <w:tr w:rsidR="00E203EC" w:rsidRPr="0055338C" w14:paraId="7B0289E6" w14:textId="77777777" w:rsidTr="00E458D5">
        <w:trPr>
          <w:trHeight w:val="179"/>
          <w:jc w:val="center"/>
        </w:trPr>
        <w:tc>
          <w:tcPr>
            <w:tcW w:w="1418" w:type="dxa"/>
          </w:tcPr>
          <w:p w14:paraId="7535CF84"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w:t>
            </w:r>
          </w:p>
        </w:tc>
        <w:tc>
          <w:tcPr>
            <w:tcW w:w="2126" w:type="dxa"/>
            <w:noWrap/>
            <w:vAlign w:val="center"/>
          </w:tcPr>
          <w:p w14:paraId="2C66F277"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93.00</w:t>
            </w:r>
          </w:p>
          <w:p w14:paraId="04708E49"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(74.68)</w:t>
            </w:r>
          </w:p>
        </w:tc>
        <w:tc>
          <w:tcPr>
            <w:tcW w:w="1276" w:type="dxa"/>
            <w:noWrap/>
            <w:vAlign w:val="center"/>
          </w:tcPr>
          <w:p w14:paraId="6D0F2BD5"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1292.5</w:t>
            </w:r>
          </w:p>
        </w:tc>
        <w:tc>
          <w:tcPr>
            <w:tcW w:w="1701" w:type="dxa"/>
          </w:tcPr>
          <w:p w14:paraId="7A1175BF"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49.03</w:t>
            </w:r>
          </w:p>
        </w:tc>
        <w:tc>
          <w:tcPr>
            <w:tcW w:w="1985" w:type="dxa"/>
            <w:noWrap/>
            <w:vAlign w:val="center"/>
          </w:tcPr>
          <w:p w14:paraId="0ADF2BD5"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7.67 (16.07)</w:t>
            </w:r>
          </w:p>
        </w:tc>
        <w:tc>
          <w:tcPr>
            <w:tcW w:w="1985" w:type="dxa"/>
          </w:tcPr>
          <w:p w14:paraId="2EA13F34"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38.64</w:t>
            </w:r>
          </w:p>
        </w:tc>
      </w:tr>
      <w:tr w:rsidR="00E203EC" w:rsidRPr="0055338C" w14:paraId="7FC5B151" w14:textId="77777777" w:rsidTr="00E458D5">
        <w:trPr>
          <w:trHeight w:val="179"/>
          <w:jc w:val="center"/>
        </w:trPr>
        <w:tc>
          <w:tcPr>
            <w:tcW w:w="1418" w:type="dxa"/>
          </w:tcPr>
          <w:p w14:paraId="2B713EDB"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8</w:t>
            </w:r>
          </w:p>
        </w:tc>
        <w:tc>
          <w:tcPr>
            <w:tcW w:w="2126" w:type="dxa"/>
            <w:noWrap/>
            <w:vAlign w:val="center"/>
          </w:tcPr>
          <w:p w14:paraId="32852C9A"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94.33</w:t>
            </w:r>
          </w:p>
          <w:p w14:paraId="3A0CF001"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(76.24)</w:t>
            </w:r>
          </w:p>
        </w:tc>
        <w:tc>
          <w:tcPr>
            <w:tcW w:w="1276" w:type="dxa"/>
            <w:noWrap/>
            <w:vAlign w:val="center"/>
          </w:tcPr>
          <w:p w14:paraId="1D602AF6"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1329.9</w:t>
            </w:r>
          </w:p>
        </w:tc>
        <w:tc>
          <w:tcPr>
            <w:tcW w:w="1701" w:type="dxa"/>
          </w:tcPr>
          <w:p w14:paraId="0D5CD59E"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53.34</w:t>
            </w:r>
          </w:p>
        </w:tc>
        <w:tc>
          <w:tcPr>
            <w:tcW w:w="1985" w:type="dxa"/>
            <w:noWrap/>
            <w:vAlign w:val="center"/>
          </w:tcPr>
          <w:p w14:paraId="3D7BD55B"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6.67 (14.96)</w:t>
            </w:r>
          </w:p>
        </w:tc>
        <w:tc>
          <w:tcPr>
            <w:tcW w:w="1985" w:type="dxa"/>
          </w:tcPr>
          <w:p w14:paraId="52B4DE6C"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46.64</w:t>
            </w:r>
          </w:p>
        </w:tc>
      </w:tr>
      <w:tr w:rsidR="00E203EC" w:rsidRPr="0055338C" w14:paraId="1A93D550" w14:textId="77777777" w:rsidTr="00E458D5">
        <w:trPr>
          <w:trHeight w:val="179"/>
          <w:jc w:val="center"/>
        </w:trPr>
        <w:tc>
          <w:tcPr>
            <w:tcW w:w="1418" w:type="dxa"/>
          </w:tcPr>
          <w:p w14:paraId="5E3079B1" w14:textId="77777777" w:rsidR="00E203EC" w:rsidRPr="0055338C" w:rsidRDefault="00E203EC" w:rsidP="00E458D5">
            <w:pPr>
              <w:spacing w:after="0" w:line="240" w:lineRule="auto"/>
              <w:jc w:val="center"/>
              <w:rPr>
                <w:rFonts w:ascii="Times New Roman" w:hAnsi="Times New Roman" w:cs="Times New Roman"/>
                <w:bCs/>
                <w:sz w:val="20"/>
                <w:szCs w:val="20"/>
              </w:rPr>
            </w:pPr>
            <w:r w:rsidRPr="0055338C">
              <w:rPr>
                <w:rFonts w:ascii="Times New Roman" w:hAnsi="Times New Roman" w:cs="Times New Roman"/>
                <w:bCs/>
                <w:sz w:val="20"/>
                <w:szCs w:val="20"/>
              </w:rPr>
              <w:t>9</w:t>
            </w:r>
          </w:p>
        </w:tc>
        <w:tc>
          <w:tcPr>
            <w:tcW w:w="2126" w:type="dxa"/>
            <w:noWrap/>
            <w:vAlign w:val="center"/>
          </w:tcPr>
          <w:p w14:paraId="04B97284"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96.33</w:t>
            </w:r>
          </w:p>
          <w:p w14:paraId="596AE50E"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(78.98)</w:t>
            </w:r>
          </w:p>
        </w:tc>
        <w:tc>
          <w:tcPr>
            <w:tcW w:w="1276" w:type="dxa"/>
            <w:noWrap/>
            <w:vAlign w:val="center"/>
          </w:tcPr>
          <w:p w14:paraId="74E21F47"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1545.33</w:t>
            </w:r>
          </w:p>
        </w:tc>
        <w:tc>
          <w:tcPr>
            <w:tcW w:w="1701" w:type="dxa"/>
          </w:tcPr>
          <w:p w14:paraId="21D6D4CA"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78.19</w:t>
            </w:r>
          </w:p>
        </w:tc>
        <w:tc>
          <w:tcPr>
            <w:tcW w:w="1985" w:type="dxa"/>
            <w:noWrap/>
            <w:vAlign w:val="center"/>
          </w:tcPr>
          <w:p w14:paraId="49AE15BC"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3.83 (11.29)</w:t>
            </w:r>
          </w:p>
        </w:tc>
        <w:tc>
          <w:tcPr>
            <w:tcW w:w="1985" w:type="dxa"/>
          </w:tcPr>
          <w:p w14:paraId="3684AAA9"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69.36</w:t>
            </w:r>
          </w:p>
        </w:tc>
      </w:tr>
      <w:tr w:rsidR="00E203EC" w:rsidRPr="0055338C" w14:paraId="7C88934F" w14:textId="77777777" w:rsidTr="00E458D5">
        <w:trPr>
          <w:trHeight w:val="179"/>
          <w:jc w:val="center"/>
        </w:trPr>
        <w:tc>
          <w:tcPr>
            <w:tcW w:w="1418" w:type="dxa"/>
          </w:tcPr>
          <w:p w14:paraId="346B0F37"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10</w:t>
            </w:r>
          </w:p>
        </w:tc>
        <w:tc>
          <w:tcPr>
            <w:tcW w:w="2126" w:type="dxa"/>
            <w:noWrap/>
            <w:vAlign w:val="center"/>
          </w:tcPr>
          <w:p w14:paraId="0A3390D1"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83.66667</w:t>
            </w:r>
          </w:p>
          <w:p w14:paraId="7747619D"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(66.16)</w:t>
            </w:r>
          </w:p>
        </w:tc>
        <w:tc>
          <w:tcPr>
            <w:tcW w:w="1276" w:type="dxa"/>
            <w:noWrap/>
            <w:vAlign w:val="center"/>
          </w:tcPr>
          <w:p w14:paraId="0878AD03"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867.2333</w:t>
            </w:r>
          </w:p>
        </w:tc>
        <w:tc>
          <w:tcPr>
            <w:tcW w:w="1701" w:type="dxa"/>
          </w:tcPr>
          <w:p w14:paraId="18921200"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w:t>
            </w:r>
          </w:p>
        </w:tc>
        <w:tc>
          <w:tcPr>
            <w:tcW w:w="1985" w:type="dxa"/>
            <w:noWrap/>
            <w:vAlign w:val="center"/>
          </w:tcPr>
          <w:p w14:paraId="36C94F89"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12.5 (20.70)</w:t>
            </w:r>
          </w:p>
        </w:tc>
        <w:tc>
          <w:tcPr>
            <w:tcW w:w="1985" w:type="dxa"/>
          </w:tcPr>
          <w:p w14:paraId="63FD03D3" w14:textId="77777777" w:rsidR="00E203EC" w:rsidRPr="0055338C" w:rsidRDefault="00E203EC" w:rsidP="00E458D5">
            <w:pPr>
              <w:spacing w:after="0" w:line="240" w:lineRule="auto"/>
              <w:jc w:val="center"/>
              <w:rPr>
                <w:rFonts w:ascii="Times New Roman" w:hAnsi="Times New Roman" w:cs="Times New Roman"/>
                <w:sz w:val="20"/>
                <w:szCs w:val="20"/>
              </w:rPr>
            </w:pPr>
          </w:p>
        </w:tc>
      </w:tr>
      <w:tr w:rsidR="00E203EC" w:rsidRPr="0055338C" w14:paraId="5EF74A77" w14:textId="77777777" w:rsidTr="00E458D5">
        <w:trPr>
          <w:trHeight w:val="179"/>
          <w:jc w:val="center"/>
        </w:trPr>
        <w:tc>
          <w:tcPr>
            <w:tcW w:w="1418" w:type="dxa"/>
            <w:noWrap/>
            <w:vAlign w:val="center"/>
          </w:tcPr>
          <w:p w14:paraId="1E883FDA"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C.D. @ 1%</w:t>
            </w:r>
          </w:p>
        </w:tc>
        <w:tc>
          <w:tcPr>
            <w:tcW w:w="2126" w:type="dxa"/>
            <w:noWrap/>
            <w:vAlign w:val="center"/>
          </w:tcPr>
          <w:p w14:paraId="6C06554D"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1.95</w:t>
            </w:r>
          </w:p>
        </w:tc>
        <w:tc>
          <w:tcPr>
            <w:tcW w:w="1276" w:type="dxa"/>
            <w:noWrap/>
            <w:vAlign w:val="center"/>
          </w:tcPr>
          <w:p w14:paraId="4A035346"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94.50</w:t>
            </w:r>
          </w:p>
        </w:tc>
        <w:tc>
          <w:tcPr>
            <w:tcW w:w="1701" w:type="dxa"/>
          </w:tcPr>
          <w:p w14:paraId="7C9E7845" w14:textId="77777777" w:rsidR="00E203EC" w:rsidRPr="0055338C" w:rsidRDefault="00E203EC" w:rsidP="00E458D5">
            <w:pPr>
              <w:spacing w:before="30" w:after="30" w:line="240" w:lineRule="auto"/>
              <w:jc w:val="center"/>
              <w:rPr>
                <w:rFonts w:ascii="Times New Roman" w:hAnsi="Times New Roman" w:cs="Times New Roman"/>
                <w:sz w:val="20"/>
                <w:szCs w:val="20"/>
              </w:rPr>
            </w:pPr>
          </w:p>
        </w:tc>
        <w:tc>
          <w:tcPr>
            <w:tcW w:w="1985" w:type="dxa"/>
            <w:noWrap/>
            <w:vAlign w:val="center"/>
          </w:tcPr>
          <w:p w14:paraId="6678F915"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1.353</w:t>
            </w:r>
          </w:p>
        </w:tc>
        <w:tc>
          <w:tcPr>
            <w:tcW w:w="1985" w:type="dxa"/>
          </w:tcPr>
          <w:p w14:paraId="49F88AF2" w14:textId="77777777" w:rsidR="00E203EC" w:rsidRPr="0055338C" w:rsidRDefault="00E203EC" w:rsidP="00E458D5">
            <w:pPr>
              <w:spacing w:before="30" w:after="30" w:line="240" w:lineRule="auto"/>
              <w:jc w:val="center"/>
              <w:rPr>
                <w:rFonts w:ascii="Times New Roman" w:hAnsi="Times New Roman" w:cs="Times New Roman"/>
                <w:sz w:val="20"/>
                <w:szCs w:val="20"/>
              </w:rPr>
            </w:pPr>
          </w:p>
        </w:tc>
      </w:tr>
      <w:tr w:rsidR="00E203EC" w:rsidRPr="0055338C" w14:paraId="28268F3E" w14:textId="77777777" w:rsidTr="00E458D5">
        <w:trPr>
          <w:trHeight w:val="179"/>
          <w:jc w:val="center"/>
        </w:trPr>
        <w:tc>
          <w:tcPr>
            <w:tcW w:w="1418" w:type="dxa"/>
            <w:noWrap/>
            <w:vAlign w:val="center"/>
          </w:tcPr>
          <w:p w14:paraId="4FF0AE4A"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 xml:space="preserve">S. </w:t>
            </w:r>
            <w:proofErr w:type="gramStart"/>
            <w:r w:rsidRPr="0055338C">
              <w:rPr>
                <w:rFonts w:ascii="Times New Roman" w:hAnsi="Times New Roman" w:cs="Times New Roman"/>
                <w:b/>
                <w:sz w:val="20"/>
                <w:szCs w:val="20"/>
              </w:rPr>
              <w:t>Em.±</w:t>
            </w:r>
            <w:proofErr w:type="gramEnd"/>
          </w:p>
        </w:tc>
        <w:tc>
          <w:tcPr>
            <w:tcW w:w="2126" w:type="dxa"/>
            <w:noWrap/>
            <w:vAlign w:val="center"/>
          </w:tcPr>
          <w:p w14:paraId="5F5B3EC6"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0.93</w:t>
            </w:r>
          </w:p>
        </w:tc>
        <w:tc>
          <w:tcPr>
            <w:tcW w:w="1276" w:type="dxa"/>
            <w:noWrap/>
            <w:vAlign w:val="center"/>
          </w:tcPr>
          <w:p w14:paraId="4A840F5D"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44.98</w:t>
            </w:r>
          </w:p>
        </w:tc>
        <w:tc>
          <w:tcPr>
            <w:tcW w:w="1701" w:type="dxa"/>
          </w:tcPr>
          <w:p w14:paraId="474E5008" w14:textId="77777777" w:rsidR="00E203EC" w:rsidRPr="0055338C" w:rsidRDefault="00E203EC" w:rsidP="00E458D5">
            <w:pPr>
              <w:spacing w:before="30" w:after="30" w:line="240" w:lineRule="auto"/>
              <w:jc w:val="center"/>
              <w:rPr>
                <w:rFonts w:ascii="Times New Roman" w:hAnsi="Times New Roman" w:cs="Times New Roman"/>
                <w:sz w:val="20"/>
                <w:szCs w:val="20"/>
              </w:rPr>
            </w:pPr>
          </w:p>
        </w:tc>
        <w:tc>
          <w:tcPr>
            <w:tcW w:w="1985" w:type="dxa"/>
            <w:noWrap/>
            <w:vAlign w:val="center"/>
          </w:tcPr>
          <w:p w14:paraId="2261164E"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0.644</w:t>
            </w:r>
          </w:p>
        </w:tc>
        <w:tc>
          <w:tcPr>
            <w:tcW w:w="1985" w:type="dxa"/>
          </w:tcPr>
          <w:p w14:paraId="01A1682F" w14:textId="77777777" w:rsidR="00E203EC" w:rsidRPr="0055338C" w:rsidRDefault="00E203EC" w:rsidP="00E458D5">
            <w:pPr>
              <w:spacing w:before="30" w:after="30" w:line="240" w:lineRule="auto"/>
              <w:jc w:val="center"/>
              <w:rPr>
                <w:rFonts w:ascii="Times New Roman" w:hAnsi="Times New Roman" w:cs="Times New Roman"/>
                <w:sz w:val="20"/>
                <w:szCs w:val="20"/>
              </w:rPr>
            </w:pPr>
          </w:p>
        </w:tc>
      </w:tr>
      <w:tr w:rsidR="00E203EC" w:rsidRPr="0055338C" w14:paraId="53DA9EE0" w14:textId="77777777" w:rsidTr="00E458D5">
        <w:trPr>
          <w:trHeight w:val="179"/>
          <w:jc w:val="center"/>
        </w:trPr>
        <w:tc>
          <w:tcPr>
            <w:tcW w:w="1418" w:type="dxa"/>
            <w:noWrap/>
            <w:vAlign w:val="center"/>
          </w:tcPr>
          <w:p w14:paraId="6A5211E4"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C.V. (%)</w:t>
            </w:r>
          </w:p>
        </w:tc>
        <w:tc>
          <w:tcPr>
            <w:tcW w:w="2126" w:type="dxa"/>
            <w:noWrap/>
            <w:vAlign w:val="center"/>
          </w:tcPr>
          <w:p w14:paraId="69855166"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1.55</w:t>
            </w:r>
          </w:p>
        </w:tc>
        <w:tc>
          <w:tcPr>
            <w:tcW w:w="1276" w:type="dxa"/>
            <w:noWrap/>
            <w:vAlign w:val="center"/>
          </w:tcPr>
          <w:p w14:paraId="3A909810"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4.53</w:t>
            </w:r>
          </w:p>
        </w:tc>
        <w:tc>
          <w:tcPr>
            <w:tcW w:w="1701" w:type="dxa"/>
          </w:tcPr>
          <w:p w14:paraId="582667C4" w14:textId="77777777" w:rsidR="00E203EC" w:rsidRPr="0055338C" w:rsidRDefault="00E203EC" w:rsidP="00E458D5">
            <w:pPr>
              <w:spacing w:before="30" w:after="30" w:line="240" w:lineRule="auto"/>
              <w:jc w:val="center"/>
              <w:rPr>
                <w:rFonts w:ascii="Times New Roman" w:hAnsi="Times New Roman" w:cs="Times New Roman"/>
                <w:sz w:val="20"/>
                <w:szCs w:val="20"/>
              </w:rPr>
            </w:pPr>
          </w:p>
        </w:tc>
        <w:tc>
          <w:tcPr>
            <w:tcW w:w="1985" w:type="dxa"/>
            <w:noWrap/>
            <w:vAlign w:val="center"/>
          </w:tcPr>
          <w:p w14:paraId="5467AEC2"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4.966</w:t>
            </w:r>
          </w:p>
        </w:tc>
        <w:tc>
          <w:tcPr>
            <w:tcW w:w="1985" w:type="dxa"/>
          </w:tcPr>
          <w:p w14:paraId="28A8192D" w14:textId="77777777" w:rsidR="00E203EC" w:rsidRPr="0055338C" w:rsidRDefault="00E203EC" w:rsidP="00E458D5">
            <w:pPr>
              <w:spacing w:before="30" w:after="30" w:line="240" w:lineRule="auto"/>
              <w:jc w:val="center"/>
              <w:rPr>
                <w:rFonts w:ascii="Times New Roman" w:hAnsi="Times New Roman" w:cs="Times New Roman"/>
                <w:sz w:val="20"/>
                <w:szCs w:val="20"/>
              </w:rPr>
            </w:pPr>
          </w:p>
        </w:tc>
      </w:tr>
    </w:tbl>
    <w:p w14:paraId="5004C3C7" w14:textId="77777777" w:rsidR="00E203EC" w:rsidRPr="0055338C" w:rsidRDefault="00E203EC" w:rsidP="00C70DFD">
      <w:pPr>
        <w:spacing w:before="120" w:after="120" w:line="240" w:lineRule="auto"/>
        <w:rPr>
          <w:rFonts w:ascii="Times New Roman" w:hAnsi="Times New Roman"/>
          <w:b/>
        </w:rPr>
        <w:sectPr w:rsidR="00E203EC" w:rsidRPr="0055338C" w:rsidSect="008230F2">
          <w:pgSz w:w="16838" w:h="11906" w:orient="landscape"/>
          <w:pgMar w:top="1440" w:right="1440" w:bottom="1440" w:left="1440" w:header="709" w:footer="709" w:gutter="0"/>
          <w:cols w:space="708"/>
          <w:docGrid w:linePitch="360"/>
        </w:sectPr>
      </w:pPr>
    </w:p>
    <w:p w14:paraId="56A5B04A" w14:textId="235CBC0C" w:rsidR="000A3DC3" w:rsidRPr="0055338C" w:rsidRDefault="000A3DC3" w:rsidP="0067187E">
      <w:pPr>
        <w:spacing w:line="360" w:lineRule="auto"/>
        <w:jc w:val="both"/>
        <w:rPr>
          <w:rFonts w:ascii="Times New Roman" w:hAnsi="Times New Roman" w:cs="Times New Roman"/>
          <w:b/>
          <w:bCs/>
          <w:sz w:val="24"/>
          <w:szCs w:val="24"/>
        </w:rPr>
      </w:pPr>
      <w:r w:rsidRPr="0055338C">
        <w:rPr>
          <w:rFonts w:ascii="Times New Roman" w:hAnsi="Times New Roman" w:cs="Times New Roman"/>
          <w:b/>
          <w:bCs/>
          <w:sz w:val="24"/>
          <w:szCs w:val="24"/>
        </w:rPr>
        <w:lastRenderedPageBreak/>
        <w:t>Discussion</w:t>
      </w:r>
    </w:p>
    <w:p w14:paraId="1491234F" w14:textId="4EDF74C5" w:rsidR="00E1185C" w:rsidRPr="0055338C" w:rsidRDefault="00672558" w:rsidP="00675A6F">
      <w:pPr>
        <w:spacing w:after="240" w:line="360" w:lineRule="auto"/>
        <w:jc w:val="both"/>
        <w:rPr>
          <w:rFonts w:ascii="Times New Roman" w:eastAsia="Times New Roman" w:hAnsi="Times New Roman" w:cs="Times New Roman"/>
          <w:sz w:val="20"/>
          <w:szCs w:val="20"/>
          <w:lang w:val="en-IN" w:eastAsia="en-IN" w:bidi="kn-IN"/>
        </w:rPr>
      </w:pPr>
      <w:r w:rsidRPr="0055338C">
        <w:rPr>
          <w:rFonts w:ascii="Times New Roman" w:eastAsia="Times New Roman" w:hAnsi="Times New Roman" w:cs="Times New Roman"/>
          <w:sz w:val="20"/>
          <w:szCs w:val="20"/>
          <w:lang w:val="en-IN" w:eastAsia="en-IN" w:bidi="kn-IN"/>
        </w:rPr>
        <w:t xml:space="preserve">One of the most important steps in disease </w:t>
      </w:r>
      <w:r w:rsidR="009B1DA6" w:rsidRPr="0055338C">
        <w:rPr>
          <w:rFonts w:ascii="Times New Roman" w:eastAsia="Times New Roman" w:hAnsi="Times New Roman" w:cs="Times New Roman"/>
          <w:sz w:val="20"/>
          <w:szCs w:val="20"/>
          <w:lang w:val="en-IN" w:eastAsia="en-IN" w:bidi="kn-IN"/>
        </w:rPr>
        <w:t>management</w:t>
      </w:r>
      <w:r w:rsidRPr="0055338C">
        <w:rPr>
          <w:rFonts w:ascii="Times New Roman" w:eastAsia="Times New Roman" w:hAnsi="Times New Roman" w:cs="Times New Roman"/>
          <w:sz w:val="20"/>
          <w:szCs w:val="20"/>
          <w:lang w:val="en-IN" w:eastAsia="en-IN" w:bidi="kn-IN"/>
        </w:rPr>
        <w:t xml:space="preserve"> is </w:t>
      </w:r>
      <w:r w:rsidR="009B1DA6" w:rsidRPr="0055338C">
        <w:rPr>
          <w:rFonts w:ascii="Times New Roman" w:eastAsia="Times New Roman" w:hAnsi="Times New Roman" w:cs="Times New Roman"/>
          <w:sz w:val="20"/>
          <w:szCs w:val="20"/>
          <w:lang w:val="en-IN" w:eastAsia="en-IN" w:bidi="kn-IN"/>
        </w:rPr>
        <w:t>to fi</w:t>
      </w:r>
      <w:r w:rsidRPr="0055338C">
        <w:rPr>
          <w:rFonts w:ascii="Times New Roman" w:eastAsia="Times New Roman" w:hAnsi="Times New Roman" w:cs="Times New Roman"/>
          <w:sz w:val="20"/>
          <w:szCs w:val="20"/>
          <w:lang w:val="en-IN" w:eastAsia="en-IN" w:bidi="kn-IN"/>
        </w:rPr>
        <w:t>g</w:t>
      </w:r>
      <w:r w:rsidR="009B1DA6" w:rsidRPr="0055338C">
        <w:rPr>
          <w:rFonts w:ascii="Times New Roman" w:eastAsia="Times New Roman" w:hAnsi="Times New Roman" w:cs="Times New Roman"/>
          <w:sz w:val="20"/>
          <w:szCs w:val="20"/>
          <w:lang w:val="en-IN" w:eastAsia="en-IN" w:bidi="kn-IN"/>
        </w:rPr>
        <w:t xml:space="preserve">ure </w:t>
      </w:r>
      <w:r w:rsidRPr="0055338C">
        <w:rPr>
          <w:rFonts w:ascii="Times New Roman" w:eastAsia="Times New Roman" w:hAnsi="Times New Roman" w:cs="Times New Roman"/>
          <w:sz w:val="20"/>
          <w:szCs w:val="20"/>
          <w:lang w:val="en-IN" w:eastAsia="en-IN" w:bidi="kn-IN"/>
        </w:rPr>
        <w:t xml:space="preserve">out what </w:t>
      </w:r>
      <w:r w:rsidR="00C70DFD" w:rsidRPr="0055338C">
        <w:rPr>
          <w:rFonts w:ascii="Times New Roman" w:eastAsia="Times New Roman" w:hAnsi="Times New Roman" w:cs="Times New Roman"/>
          <w:sz w:val="20"/>
          <w:szCs w:val="20"/>
          <w:lang w:val="en-IN" w:eastAsia="en-IN" w:bidi="kn-IN"/>
        </w:rPr>
        <w:t xml:space="preserve">is </w:t>
      </w:r>
      <w:r w:rsidRPr="0055338C">
        <w:rPr>
          <w:rFonts w:ascii="Times New Roman" w:eastAsia="Times New Roman" w:hAnsi="Times New Roman" w:cs="Times New Roman"/>
          <w:sz w:val="20"/>
          <w:szCs w:val="20"/>
          <w:lang w:val="en-IN" w:eastAsia="en-IN" w:bidi="kn-IN"/>
        </w:rPr>
        <w:t xml:space="preserve">the cause. </w:t>
      </w:r>
      <w:r w:rsidR="00675A6F" w:rsidRPr="0055338C">
        <w:rPr>
          <w:rFonts w:ascii="Times New Roman" w:eastAsia="Times New Roman" w:hAnsi="Times New Roman" w:cs="Times New Roman"/>
          <w:sz w:val="20"/>
          <w:szCs w:val="20"/>
          <w:lang w:val="en-IN" w:eastAsia="en-IN" w:bidi="kn-IN"/>
        </w:rPr>
        <w:t xml:space="preserve">For a better assessment of contamination, it is crucial that the fungi be identified with reliability and </w:t>
      </w:r>
      <w:r w:rsidR="00B96CBD" w:rsidRPr="0055338C">
        <w:rPr>
          <w:rFonts w:ascii="Times New Roman" w:eastAsia="Times New Roman" w:hAnsi="Times New Roman" w:cs="Times New Roman"/>
          <w:sz w:val="20"/>
          <w:szCs w:val="20"/>
          <w:lang w:val="en-IN" w:eastAsia="en-IN" w:bidi="kn-IN"/>
        </w:rPr>
        <w:t>accuracy. The</w:t>
      </w:r>
      <w:r w:rsidRPr="0055338C">
        <w:rPr>
          <w:rFonts w:ascii="Times New Roman" w:eastAsia="Times New Roman" w:hAnsi="Times New Roman" w:cs="Times New Roman"/>
          <w:sz w:val="20"/>
          <w:szCs w:val="20"/>
          <w:lang w:val="en-IN" w:eastAsia="en-IN" w:bidi="kn-IN"/>
        </w:rPr>
        <w:t xml:space="preserve"> widely used technique for isolating and characterizing fungi is morphological characterisation.</w:t>
      </w:r>
      <w:r w:rsidRPr="0055338C">
        <w:rPr>
          <w:rFonts w:ascii="Times New Roman" w:hAnsi="Times New Roman" w:cs="Times New Roman"/>
          <w:sz w:val="20"/>
          <w:szCs w:val="20"/>
        </w:rPr>
        <w:t xml:space="preserve"> </w:t>
      </w:r>
      <w:r w:rsidRPr="0055338C">
        <w:rPr>
          <w:rFonts w:ascii="Times New Roman" w:eastAsia="Times New Roman" w:hAnsi="Times New Roman" w:cs="Times New Roman"/>
          <w:sz w:val="20"/>
          <w:szCs w:val="20"/>
          <w:lang w:val="en-IN" w:eastAsia="en-IN" w:bidi="kn-IN"/>
        </w:rPr>
        <w:t xml:space="preserve">The fungus </w:t>
      </w:r>
      <w:r w:rsidR="009B1DA6" w:rsidRPr="0055338C">
        <w:rPr>
          <w:rFonts w:ascii="Times New Roman" w:eastAsia="Times New Roman" w:hAnsi="Times New Roman" w:cs="Times New Roman"/>
          <w:sz w:val="20"/>
          <w:szCs w:val="20"/>
          <w:lang w:val="en-IN" w:eastAsia="en-IN" w:bidi="kn-IN"/>
        </w:rPr>
        <w:t>was</w:t>
      </w:r>
      <w:r w:rsidRPr="0055338C">
        <w:rPr>
          <w:rFonts w:ascii="Times New Roman" w:eastAsia="Times New Roman" w:hAnsi="Times New Roman" w:cs="Times New Roman"/>
          <w:sz w:val="20"/>
          <w:szCs w:val="20"/>
          <w:lang w:val="en-IN" w:eastAsia="en-IN" w:bidi="kn-IN"/>
        </w:rPr>
        <w:t xml:space="preserve"> grown and established for observation by the use of culture media. The </w:t>
      </w:r>
      <w:r w:rsidRPr="0055338C">
        <w:rPr>
          <w:rFonts w:ascii="Times New Roman" w:eastAsia="Times New Roman" w:hAnsi="Times New Roman" w:cs="Times New Roman"/>
          <w:i/>
          <w:iCs/>
          <w:sz w:val="20"/>
          <w:szCs w:val="20"/>
          <w:lang w:val="en-IN" w:eastAsia="en-IN" w:bidi="kn-IN"/>
        </w:rPr>
        <w:t>A. flavus</w:t>
      </w:r>
      <w:r w:rsidRPr="0055338C">
        <w:rPr>
          <w:rFonts w:ascii="Times New Roman" w:eastAsia="Times New Roman" w:hAnsi="Times New Roman" w:cs="Times New Roman"/>
          <w:sz w:val="20"/>
          <w:szCs w:val="20"/>
          <w:lang w:val="en-IN" w:eastAsia="en-IN" w:bidi="kn-IN"/>
        </w:rPr>
        <w:t xml:space="preserve"> culture on PDA medial showed the cultural characters such as whitish colony at initial days, the mycelium grown radially </w:t>
      </w:r>
      <w:r w:rsidRPr="0055338C">
        <w:rPr>
          <w:rFonts w:ascii="Times New Roman" w:hAnsi="Times New Roman" w:cs="Times New Roman"/>
          <w:sz w:val="20"/>
          <w:szCs w:val="20"/>
        </w:rPr>
        <w:t>to cover the entire surface of the media</w:t>
      </w:r>
      <w:r w:rsidRPr="0055338C">
        <w:rPr>
          <w:rFonts w:ascii="Times New Roman" w:eastAsia="Times New Roman" w:hAnsi="Times New Roman" w:cs="Times New Roman"/>
          <w:sz w:val="20"/>
          <w:szCs w:val="20"/>
          <w:lang w:val="en-IN" w:eastAsia="en-IN" w:bidi="kn-IN"/>
        </w:rPr>
        <w:t xml:space="preserve"> and gradually when organism started to sporulate greenish- yellow conidia were observed, the replaced the white colour of colony with greenish- yellow colour which partly confirms it as </w:t>
      </w:r>
      <w:r w:rsidRPr="0055338C">
        <w:rPr>
          <w:rFonts w:ascii="Times New Roman" w:eastAsia="Times New Roman" w:hAnsi="Times New Roman" w:cs="Times New Roman"/>
          <w:i/>
          <w:iCs/>
          <w:sz w:val="20"/>
          <w:szCs w:val="20"/>
          <w:lang w:val="en-IN" w:eastAsia="en-IN" w:bidi="kn-IN"/>
        </w:rPr>
        <w:t>A. flavus</w:t>
      </w:r>
      <w:r w:rsidRPr="0055338C">
        <w:rPr>
          <w:rFonts w:ascii="Times New Roman" w:eastAsia="Times New Roman" w:hAnsi="Times New Roman" w:cs="Times New Roman"/>
          <w:sz w:val="20"/>
          <w:szCs w:val="20"/>
          <w:lang w:val="en-IN" w:eastAsia="en-IN" w:bidi="kn-IN"/>
        </w:rPr>
        <w:t xml:space="preserve"> as described by </w:t>
      </w:r>
      <w:proofErr w:type="spellStart"/>
      <w:r w:rsidR="0053431F" w:rsidRPr="0055338C">
        <w:rPr>
          <w:rFonts w:ascii="Times New Roman" w:hAnsi="Times New Roman" w:cs="Times New Roman"/>
          <w:color w:val="222222"/>
          <w:sz w:val="20"/>
          <w:szCs w:val="20"/>
          <w:shd w:val="clear" w:color="auto" w:fill="FFFFFF"/>
        </w:rPr>
        <w:t>Thathana</w:t>
      </w:r>
      <w:proofErr w:type="spellEnd"/>
      <w:r w:rsidR="0053431F" w:rsidRPr="0055338C">
        <w:rPr>
          <w:rFonts w:ascii="Times New Roman" w:hAnsi="Times New Roman" w:cs="Times New Roman"/>
          <w:color w:val="222222"/>
          <w:sz w:val="20"/>
          <w:szCs w:val="20"/>
          <w:shd w:val="clear" w:color="auto" w:fill="FFFFFF"/>
        </w:rPr>
        <w:t xml:space="preserve"> </w:t>
      </w:r>
      <w:r w:rsidR="00000AAA" w:rsidRPr="0055338C">
        <w:rPr>
          <w:rFonts w:ascii="Times New Roman" w:hAnsi="Times New Roman" w:cs="Times New Roman"/>
          <w:i/>
          <w:iCs/>
          <w:color w:val="222222"/>
          <w:sz w:val="20"/>
          <w:szCs w:val="20"/>
          <w:shd w:val="clear" w:color="auto" w:fill="FFFFFF"/>
        </w:rPr>
        <w:t>et al.</w:t>
      </w:r>
      <w:r w:rsidR="0053431F" w:rsidRPr="0055338C">
        <w:rPr>
          <w:rFonts w:ascii="Times New Roman" w:hAnsi="Times New Roman" w:cs="Times New Roman"/>
          <w:color w:val="222222"/>
          <w:sz w:val="20"/>
          <w:szCs w:val="20"/>
          <w:shd w:val="clear" w:color="auto" w:fill="FFFFFF"/>
        </w:rPr>
        <w:t xml:space="preserve"> </w:t>
      </w:r>
      <w:r w:rsidR="009B1DA6" w:rsidRPr="0055338C">
        <w:rPr>
          <w:rFonts w:ascii="Times New Roman" w:hAnsi="Times New Roman" w:cs="Times New Roman"/>
          <w:color w:val="222222"/>
          <w:sz w:val="20"/>
          <w:szCs w:val="20"/>
          <w:shd w:val="clear" w:color="auto" w:fill="FFFFFF"/>
        </w:rPr>
        <w:t>(</w:t>
      </w:r>
      <w:r w:rsidR="0053431F" w:rsidRPr="0055338C">
        <w:rPr>
          <w:rFonts w:ascii="Times New Roman" w:hAnsi="Times New Roman" w:cs="Times New Roman"/>
          <w:color w:val="222222"/>
          <w:sz w:val="20"/>
          <w:szCs w:val="20"/>
          <w:shd w:val="clear" w:color="auto" w:fill="FFFFFF"/>
        </w:rPr>
        <w:t>2017</w:t>
      </w:r>
      <w:r w:rsidR="009B1DA6" w:rsidRPr="0055338C">
        <w:rPr>
          <w:rFonts w:ascii="Times New Roman" w:hAnsi="Times New Roman" w:cs="Times New Roman"/>
          <w:color w:val="222222"/>
          <w:sz w:val="20"/>
          <w:szCs w:val="20"/>
          <w:shd w:val="clear" w:color="auto" w:fill="FFFFFF"/>
        </w:rPr>
        <w:t>)</w:t>
      </w:r>
      <w:r w:rsidR="0053431F" w:rsidRPr="0055338C">
        <w:rPr>
          <w:rFonts w:ascii="Times New Roman" w:hAnsi="Times New Roman" w:cs="Times New Roman"/>
          <w:color w:val="222222"/>
          <w:sz w:val="20"/>
          <w:szCs w:val="20"/>
          <w:shd w:val="clear" w:color="auto" w:fill="FFFFFF"/>
        </w:rPr>
        <w:t>.</w:t>
      </w:r>
      <w:r w:rsidR="00E1185C" w:rsidRPr="0055338C">
        <w:rPr>
          <w:sz w:val="20"/>
          <w:szCs w:val="20"/>
        </w:rPr>
        <w:t xml:space="preserve"> </w:t>
      </w:r>
      <w:r w:rsidR="00E1185C" w:rsidRPr="0055338C">
        <w:rPr>
          <w:rFonts w:ascii="Times New Roman" w:eastAsia="Times New Roman" w:hAnsi="Times New Roman" w:cs="Times New Roman"/>
          <w:i/>
          <w:iCs/>
          <w:sz w:val="20"/>
          <w:szCs w:val="20"/>
          <w:lang w:val="en-IN" w:eastAsia="en-IN" w:bidi="kn-IN"/>
        </w:rPr>
        <w:t>A. flavus</w:t>
      </w:r>
      <w:r w:rsidR="00E1185C" w:rsidRPr="0055338C">
        <w:rPr>
          <w:rFonts w:ascii="Times New Roman" w:eastAsia="Times New Roman" w:hAnsi="Times New Roman" w:cs="Times New Roman"/>
          <w:sz w:val="20"/>
          <w:szCs w:val="20"/>
          <w:lang w:val="en-IN" w:eastAsia="en-IN" w:bidi="kn-IN"/>
        </w:rPr>
        <w:t xml:space="preserve"> microscopic characteristics revealed that the colonies were biseriate, with </w:t>
      </w:r>
      <w:proofErr w:type="spellStart"/>
      <w:r w:rsidR="00E1185C" w:rsidRPr="0055338C">
        <w:rPr>
          <w:rFonts w:ascii="Times New Roman" w:eastAsia="Times New Roman" w:hAnsi="Times New Roman" w:cs="Times New Roman"/>
          <w:sz w:val="20"/>
          <w:szCs w:val="20"/>
          <w:lang w:val="en-IN" w:eastAsia="en-IN" w:bidi="kn-IN"/>
        </w:rPr>
        <w:t>philiades</w:t>
      </w:r>
      <w:proofErr w:type="spellEnd"/>
      <w:r w:rsidR="00E1185C" w:rsidRPr="0055338C">
        <w:rPr>
          <w:rFonts w:ascii="Times New Roman" w:eastAsia="Times New Roman" w:hAnsi="Times New Roman" w:cs="Times New Roman"/>
          <w:sz w:val="20"/>
          <w:szCs w:val="20"/>
          <w:lang w:val="en-IN" w:eastAsia="en-IN" w:bidi="kn-IN"/>
        </w:rPr>
        <w:t xml:space="preserve"> spreading forth from </w:t>
      </w:r>
      <w:proofErr w:type="spellStart"/>
      <w:r w:rsidR="00E1185C" w:rsidRPr="0055338C">
        <w:rPr>
          <w:rFonts w:ascii="Times New Roman" w:eastAsia="Times New Roman" w:hAnsi="Times New Roman" w:cs="Times New Roman"/>
          <w:sz w:val="20"/>
          <w:szCs w:val="20"/>
          <w:lang w:val="en-IN" w:eastAsia="en-IN" w:bidi="kn-IN"/>
        </w:rPr>
        <w:t>metulae</w:t>
      </w:r>
      <w:proofErr w:type="spellEnd"/>
      <w:r w:rsidR="00E1185C" w:rsidRPr="0055338C">
        <w:rPr>
          <w:rFonts w:ascii="Times New Roman" w:eastAsia="Times New Roman" w:hAnsi="Times New Roman" w:cs="Times New Roman"/>
          <w:sz w:val="20"/>
          <w:szCs w:val="20"/>
          <w:lang w:val="en-IN" w:eastAsia="en-IN" w:bidi="kn-IN"/>
        </w:rPr>
        <w:t xml:space="preserve"> on globose or sub globose vesicles of varying sizes (</w:t>
      </w:r>
      <w:proofErr w:type="spellStart"/>
      <w:r w:rsidR="00E1185C" w:rsidRPr="0055338C">
        <w:rPr>
          <w:rFonts w:ascii="Times New Roman" w:hAnsi="Times New Roman" w:cs="Times New Roman"/>
          <w:color w:val="222222"/>
          <w:sz w:val="20"/>
          <w:szCs w:val="20"/>
          <w:shd w:val="clear" w:color="auto" w:fill="FFFFFF"/>
        </w:rPr>
        <w:t>Okayo</w:t>
      </w:r>
      <w:proofErr w:type="spellEnd"/>
      <w:r w:rsidR="00E1185C" w:rsidRPr="0055338C">
        <w:rPr>
          <w:rFonts w:ascii="Times New Roman" w:hAnsi="Times New Roman" w:cs="Times New Roman"/>
          <w:color w:val="222222"/>
          <w:sz w:val="20"/>
          <w:szCs w:val="20"/>
          <w:shd w:val="clear" w:color="auto" w:fill="FFFFFF"/>
        </w:rPr>
        <w:t xml:space="preserve"> </w:t>
      </w:r>
      <w:r w:rsidR="00000AAA" w:rsidRPr="0055338C">
        <w:rPr>
          <w:rFonts w:ascii="Times New Roman" w:hAnsi="Times New Roman" w:cs="Times New Roman"/>
          <w:i/>
          <w:iCs/>
          <w:color w:val="222222"/>
          <w:sz w:val="20"/>
          <w:szCs w:val="20"/>
          <w:shd w:val="clear" w:color="auto" w:fill="FFFFFF"/>
        </w:rPr>
        <w:t>et al.</w:t>
      </w:r>
      <w:r w:rsidR="00E1185C" w:rsidRPr="0055338C">
        <w:rPr>
          <w:rFonts w:ascii="Times New Roman" w:hAnsi="Times New Roman" w:cs="Times New Roman"/>
          <w:i/>
          <w:iCs/>
          <w:color w:val="222222"/>
          <w:sz w:val="20"/>
          <w:szCs w:val="20"/>
          <w:shd w:val="clear" w:color="auto" w:fill="FFFFFF"/>
        </w:rPr>
        <w:t>,</w:t>
      </w:r>
      <w:r w:rsidR="00111353" w:rsidRPr="0055338C">
        <w:rPr>
          <w:rFonts w:ascii="Times New Roman" w:hAnsi="Times New Roman" w:cs="Times New Roman"/>
          <w:color w:val="222222"/>
          <w:sz w:val="20"/>
          <w:szCs w:val="20"/>
          <w:shd w:val="clear" w:color="auto" w:fill="FFFFFF"/>
        </w:rPr>
        <w:t xml:space="preserve"> 2020)</w:t>
      </w:r>
      <w:r w:rsidR="00E1185C" w:rsidRPr="0055338C">
        <w:rPr>
          <w:rFonts w:ascii="Times New Roman" w:eastAsia="Times New Roman" w:hAnsi="Times New Roman" w:cs="Times New Roman"/>
          <w:sz w:val="20"/>
          <w:szCs w:val="20"/>
          <w:lang w:val="en-IN" w:eastAsia="en-IN" w:bidi="kn-IN"/>
        </w:rPr>
        <w:t>.</w:t>
      </w:r>
    </w:p>
    <w:p w14:paraId="39085ED9" w14:textId="77CDE6F8" w:rsidR="00CE51D0" w:rsidRPr="0055338C" w:rsidRDefault="00074D5E" w:rsidP="00CE51D0">
      <w:pPr>
        <w:spacing w:after="0" w:line="360" w:lineRule="auto"/>
        <w:jc w:val="both"/>
        <w:rPr>
          <w:rFonts w:ascii="Times New Roman" w:eastAsia="Times New Roman" w:hAnsi="Times New Roman" w:cs="Times New Roman"/>
          <w:sz w:val="20"/>
          <w:szCs w:val="20"/>
          <w:lang w:val="en-IN" w:eastAsia="en-IN" w:bidi="kn-IN"/>
        </w:rPr>
      </w:pPr>
      <w:r w:rsidRPr="0055338C">
        <w:rPr>
          <w:rFonts w:ascii="Times New Roman" w:hAnsi="Times New Roman" w:cs="Times New Roman"/>
          <w:sz w:val="20"/>
          <w:szCs w:val="20"/>
        </w:rPr>
        <w:t xml:space="preserve">Morphological characters alone are not always sufficient for identifying the fungi due to overlapping in morphological characters. </w:t>
      </w:r>
      <w:r w:rsidR="00F37089" w:rsidRPr="0055338C">
        <w:rPr>
          <w:rFonts w:ascii="Times New Roman" w:eastAsia="Times New Roman" w:hAnsi="Times New Roman" w:cs="Times New Roman"/>
          <w:sz w:val="20"/>
          <w:szCs w:val="20"/>
          <w:lang w:val="en-IN" w:eastAsia="en-IN" w:bidi="kn-IN"/>
        </w:rPr>
        <w:t xml:space="preserve">Furthermore, </w:t>
      </w:r>
      <w:r w:rsidR="00F37089" w:rsidRPr="0055338C">
        <w:rPr>
          <w:rFonts w:ascii="Times New Roman" w:eastAsia="Times New Roman" w:hAnsi="Times New Roman" w:cs="Times New Roman"/>
          <w:i/>
          <w:iCs/>
          <w:sz w:val="20"/>
          <w:szCs w:val="20"/>
          <w:lang w:val="en-IN" w:eastAsia="en-IN" w:bidi="kn-IN"/>
        </w:rPr>
        <w:t>Aspergillus</w:t>
      </w:r>
      <w:r w:rsidR="00F37089" w:rsidRPr="0055338C">
        <w:rPr>
          <w:rFonts w:ascii="Times New Roman" w:eastAsia="Times New Roman" w:hAnsi="Times New Roman" w:cs="Times New Roman"/>
          <w:sz w:val="20"/>
          <w:szCs w:val="20"/>
          <w:lang w:val="en-IN" w:eastAsia="en-IN" w:bidi="kn-IN"/>
        </w:rPr>
        <w:t xml:space="preserve"> sp. has a complicated taxonomy with identical morphological and biochemical traits, making it difficult to identify it morphologically due to intraspecific similarities (</w:t>
      </w:r>
      <w:r w:rsidR="00F37089" w:rsidRPr="0055338C">
        <w:rPr>
          <w:rFonts w:ascii="Times New Roman" w:hAnsi="Times New Roman" w:cs="Times New Roman"/>
          <w:sz w:val="20"/>
          <w:szCs w:val="20"/>
        </w:rPr>
        <w:t xml:space="preserve">Rodrigues </w:t>
      </w:r>
      <w:r w:rsidR="00000AAA" w:rsidRPr="0055338C">
        <w:rPr>
          <w:rFonts w:ascii="Times New Roman" w:hAnsi="Times New Roman" w:cs="Times New Roman"/>
          <w:i/>
          <w:iCs/>
          <w:sz w:val="20"/>
          <w:szCs w:val="20"/>
        </w:rPr>
        <w:t>et al.</w:t>
      </w:r>
      <w:r w:rsidR="00F37089" w:rsidRPr="0055338C">
        <w:rPr>
          <w:rFonts w:ascii="Times New Roman" w:hAnsi="Times New Roman" w:cs="Times New Roman"/>
          <w:sz w:val="20"/>
          <w:szCs w:val="20"/>
        </w:rPr>
        <w:t xml:space="preserve"> 2007).</w:t>
      </w:r>
      <w:r w:rsidR="00B96CBD" w:rsidRPr="0055338C">
        <w:rPr>
          <w:rFonts w:ascii="Times New Roman" w:eastAsia="Times New Roman" w:hAnsi="Times New Roman" w:cs="Times New Roman"/>
          <w:sz w:val="20"/>
          <w:szCs w:val="20"/>
          <w:lang w:val="en-IN" w:eastAsia="en-IN" w:bidi="kn-IN"/>
        </w:rPr>
        <w:t xml:space="preserve"> </w:t>
      </w:r>
      <w:r w:rsidRPr="0055338C">
        <w:rPr>
          <w:rFonts w:ascii="Times New Roman" w:hAnsi="Times New Roman" w:cs="Times New Roman"/>
          <w:sz w:val="20"/>
          <w:szCs w:val="20"/>
        </w:rPr>
        <w:t>In order to overcome the inadequacy, DNA sequence analysis has been used to characterize the fungi.</w:t>
      </w:r>
      <w:r w:rsidR="00B96CBD" w:rsidRPr="0055338C">
        <w:rPr>
          <w:rFonts w:ascii="Times New Roman" w:hAnsi="Times New Roman" w:cs="Times New Roman"/>
          <w:sz w:val="20"/>
          <w:szCs w:val="20"/>
        </w:rPr>
        <w:t xml:space="preserve"> </w:t>
      </w:r>
      <w:r w:rsidR="00B96CBD" w:rsidRPr="0055338C">
        <w:rPr>
          <w:rFonts w:ascii="Times New Roman" w:eastAsia="Times New Roman" w:hAnsi="Times New Roman" w:cs="Times New Roman"/>
          <w:sz w:val="20"/>
          <w:szCs w:val="20"/>
          <w:lang w:val="en-IN" w:eastAsia="en-IN" w:bidi="kn-IN"/>
        </w:rPr>
        <w:t xml:space="preserve">Consequently, it appears that molecular characterisation, based on PCR, is a reliable method for identifying fungal isolates. Hence the </w:t>
      </w:r>
      <w:r w:rsidRPr="0055338C">
        <w:rPr>
          <w:rFonts w:ascii="Times New Roman" w:hAnsi="Times New Roman" w:cs="Times New Roman"/>
          <w:sz w:val="20"/>
          <w:szCs w:val="20"/>
        </w:rPr>
        <w:t>ITS region sequencing was done</w:t>
      </w:r>
      <w:r w:rsidR="00C70DFD" w:rsidRPr="0055338C">
        <w:rPr>
          <w:rFonts w:ascii="Times New Roman" w:hAnsi="Times New Roman" w:cs="Times New Roman"/>
          <w:sz w:val="20"/>
          <w:szCs w:val="20"/>
        </w:rPr>
        <w:t xml:space="preserve"> which is one of the gold </w:t>
      </w:r>
      <w:r w:rsidR="00F5716D" w:rsidRPr="0055338C">
        <w:rPr>
          <w:rFonts w:ascii="Times New Roman" w:hAnsi="Times New Roman" w:cs="Times New Roman"/>
          <w:sz w:val="20"/>
          <w:szCs w:val="20"/>
        </w:rPr>
        <w:t>standards</w:t>
      </w:r>
      <w:r w:rsidR="00C70DFD" w:rsidRPr="0055338C">
        <w:rPr>
          <w:rFonts w:ascii="Times New Roman" w:hAnsi="Times New Roman" w:cs="Times New Roman"/>
          <w:sz w:val="20"/>
          <w:szCs w:val="20"/>
        </w:rPr>
        <w:t xml:space="preserve"> today </w:t>
      </w:r>
      <w:r w:rsidR="00D66301" w:rsidRPr="0055338C">
        <w:rPr>
          <w:rFonts w:ascii="Times New Roman" w:hAnsi="Times New Roman" w:cs="Times New Roman"/>
          <w:sz w:val="20"/>
          <w:szCs w:val="20"/>
        </w:rPr>
        <w:t xml:space="preserve">confirmed the infectious agent as </w:t>
      </w:r>
      <w:r w:rsidR="00D66301" w:rsidRPr="0055338C">
        <w:rPr>
          <w:rFonts w:ascii="Times New Roman" w:eastAsia="Times New Roman" w:hAnsi="Times New Roman" w:cs="Times New Roman"/>
          <w:i/>
          <w:iCs/>
          <w:sz w:val="20"/>
          <w:szCs w:val="20"/>
          <w:lang w:val="en-IN" w:eastAsia="en-IN" w:bidi="kn-IN"/>
        </w:rPr>
        <w:t>A. flavus</w:t>
      </w:r>
      <w:r w:rsidR="00E44C9B" w:rsidRPr="0055338C">
        <w:rPr>
          <w:rFonts w:ascii="Times New Roman" w:eastAsia="Times New Roman" w:hAnsi="Times New Roman" w:cs="Times New Roman"/>
          <w:sz w:val="20"/>
          <w:szCs w:val="20"/>
          <w:lang w:val="en-IN" w:eastAsia="en-IN" w:bidi="kn-IN"/>
        </w:rPr>
        <w:t xml:space="preserve">. The </w:t>
      </w:r>
      <w:r w:rsidR="00867AC4" w:rsidRPr="0055338C">
        <w:rPr>
          <w:rFonts w:ascii="Times New Roman" w:hAnsi="Times New Roman" w:cs="Times New Roman"/>
          <w:sz w:val="20"/>
          <w:szCs w:val="20"/>
        </w:rPr>
        <w:t xml:space="preserve">full-length </w:t>
      </w:r>
      <w:r w:rsidR="00E44C9B" w:rsidRPr="0055338C">
        <w:rPr>
          <w:rFonts w:ascii="Times New Roman" w:eastAsia="Times New Roman" w:hAnsi="Times New Roman" w:cs="Times New Roman"/>
          <w:sz w:val="20"/>
          <w:szCs w:val="20"/>
          <w:lang w:val="en-IN" w:eastAsia="en-IN" w:bidi="kn-IN"/>
        </w:rPr>
        <w:t xml:space="preserve">fragment size of the isolate determined by PCR using </w:t>
      </w:r>
      <w:r w:rsidR="00867AC4" w:rsidRPr="0055338C">
        <w:rPr>
          <w:rFonts w:ascii="Times New Roman" w:eastAsia="Times New Roman" w:hAnsi="Times New Roman" w:cs="Times New Roman"/>
          <w:sz w:val="20"/>
          <w:szCs w:val="20"/>
          <w:lang w:val="en-IN" w:eastAsia="en-IN" w:bidi="kn-IN"/>
        </w:rPr>
        <w:t xml:space="preserve">the </w:t>
      </w:r>
      <w:r w:rsidR="00867AC4" w:rsidRPr="0055338C">
        <w:rPr>
          <w:rFonts w:ascii="Times New Roman" w:hAnsi="Times New Roman" w:cs="Times New Roman"/>
          <w:sz w:val="20"/>
          <w:szCs w:val="20"/>
        </w:rPr>
        <w:t>ITS 1 (5'–CTCCCACCCGTGTTTACT-3') and ITS 4 (5'– TTCCGTAGGGTGAACCTGC-3’) as universal primers for fungi.</w:t>
      </w:r>
      <w:r w:rsidR="00E44C9B" w:rsidRPr="0055338C">
        <w:rPr>
          <w:rFonts w:ascii="Times New Roman" w:eastAsia="Times New Roman" w:hAnsi="Times New Roman" w:cs="Times New Roman"/>
          <w:sz w:val="20"/>
          <w:szCs w:val="20"/>
          <w:lang w:val="en-IN" w:eastAsia="en-IN" w:bidi="kn-IN"/>
        </w:rPr>
        <w:t>,</w:t>
      </w:r>
      <w:r w:rsidR="00867AC4" w:rsidRPr="0055338C">
        <w:rPr>
          <w:rFonts w:ascii="Times New Roman" w:eastAsia="Times New Roman" w:hAnsi="Times New Roman" w:cs="Times New Roman"/>
          <w:sz w:val="20"/>
          <w:szCs w:val="20"/>
          <w:lang w:val="en-IN" w:eastAsia="en-IN" w:bidi="kn-IN"/>
        </w:rPr>
        <w:t xml:space="preserve"> it</w:t>
      </w:r>
      <w:r w:rsidR="00E44C9B" w:rsidRPr="0055338C">
        <w:rPr>
          <w:rFonts w:ascii="Times New Roman" w:eastAsia="Times New Roman" w:hAnsi="Times New Roman" w:cs="Times New Roman"/>
          <w:sz w:val="20"/>
          <w:szCs w:val="20"/>
          <w:lang w:val="en-IN" w:eastAsia="en-IN" w:bidi="kn-IN"/>
        </w:rPr>
        <w:t xml:space="preserve"> was 600 bp, which is consistent with the findings of </w:t>
      </w:r>
      <w:proofErr w:type="spellStart"/>
      <w:r w:rsidR="00E44C9B" w:rsidRPr="0055338C">
        <w:rPr>
          <w:rFonts w:ascii="Times New Roman" w:hAnsi="Times New Roman" w:cs="Times New Roman"/>
          <w:sz w:val="20"/>
          <w:szCs w:val="20"/>
        </w:rPr>
        <w:t>Krulj</w:t>
      </w:r>
      <w:proofErr w:type="spellEnd"/>
      <w:r w:rsidR="00E44C9B" w:rsidRPr="0055338C">
        <w:rPr>
          <w:rFonts w:ascii="Times New Roman" w:hAnsi="Times New Roman" w:cs="Times New Roman"/>
          <w:sz w:val="20"/>
          <w:szCs w:val="20"/>
        </w:rPr>
        <w:t xml:space="preserve"> </w:t>
      </w:r>
      <w:r w:rsidR="00000AAA" w:rsidRPr="0055338C">
        <w:rPr>
          <w:rFonts w:ascii="Times New Roman" w:eastAsia="Times New Roman" w:hAnsi="Times New Roman" w:cs="Times New Roman"/>
          <w:i/>
          <w:iCs/>
          <w:sz w:val="20"/>
          <w:szCs w:val="20"/>
          <w:lang w:val="en-IN" w:eastAsia="en-IN" w:bidi="kn-IN"/>
        </w:rPr>
        <w:t>et al.</w:t>
      </w:r>
      <w:r w:rsidR="00E44C9B" w:rsidRPr="0055338C">
        <w:rPr>
          <w:rFonts w:ascii="Times New Roman" w:eastAsia="Times New Roman" w:hAnsi="Times New Roman" w:cs="Times New Roman"/>
          <w:sz w:val="20"/>
          <w:szCs w:val="20"/>
          <w:lang w:val="en-IN" w:eastAsia="en-IN" w:bidi="kn-IN"/>
        </w:rPr>
        <w:t xml:space="preserve"> </w:t>
      </w:r>
      <w:r w:rsidR="009B1DA6" w:rsidRPr="0055338C">
        <w:rPr>
          <w:rFonts w:ascii="Times New Roman" w:eastAsia="Times New Roman" w:hAnsi="Times New Roman" w:cs="Times New Roman"/>
          <w:sz w:val="20"/>
          <w:szCs w:val="20"/>
          <w:lang w:val="en-IN" w:eastAsia="en-IN" w:bidi="kn-IN"/>
        </w:rPr>
        <w:t>(</w:t>
      </w:r>
      <w:r w:rsidR="00E44C9B" w:rsidRPr="0055338C">
        <w:rPr>
          <w:rFonts w:ascii="Times New Roman" w:eastAsia="Times New Roman" w:hAnsi="Times New Roman" w:cs="Times New Roman"/>
          <w:sz w:val="20"/>
          <w:szCs w:val="20"/>
          <w:lang w:val="en-IN" w:eastAsia="en-IN" w:bidi="kn-IN"/>
        </w:rPr>
        <w:t>2014</w:t>
      </w:r>
      <w:r w:rsidR="009B1DA6" w:rsidRPr="0055338C">
        <w:rPr>
          <w:rFonts w:ascii="Times New Roman" w:eastAsia="Times New Roman" w:hAnsi="Times New Roman" w:cs="Times New Roman"/>
          <w:sz w:val="20"/>
          <w:szCs w:val="20"/>
          <w:lang w:val="en-IN" w:eastAsia="en-IN" w:bidi="kn-IN"/>
        </w:rPr>
        <w:t>)</w:t>
      </w:r>
      <w:r w:rsidR="00CE51D0" w:rsidRPr="0055338C">
        <w:rPr>
          <w:rFonts w:ascii="Times New Roman" w:eastAsia="Times New Roman" w:hAnsi="Times New Roman" w:cs="Times New Roman"/>
          <w:sz w:val="20"/>
          <w:szCs w:val="20"/>
          <w:lang w:val="en-IN" w:eastAsia="en-IN" w:bidi="kn-IN"/>
        </w:rPr>
        <w:t>.</w:t>
      </w:r>
      <w:r w:rsidR="0056450F" w:rsidRPr="0055338C">
        <w:rPr>
          <w:rFonts w:ascii="Times New Roman" w:eastAsia="Times New Roman" w:hAnsi="Times New Roman" w:cs="Times New Roman"/>
          <w:sz w:val="20"/>
          <w:szCs w:val="20"/>
          <w:lang w:val="en-IN" w:eastAsia="en-IN" w:bidi="kn-IN"/>
        </w:rPr>
        <w:t xml:space="preserve"> </w:t>
      </w:r>
      <w:r w:rsidR="0056450F" w:rsidRPr="0055338C">
        <w:rPr>
          <w:rFonts w:ascii="Times New Roman" w:eastAsia="Times New Roman" w:hAnsi="Times New Roman" w:cs="Times New Roman"/>
          <w:sz w:val="20"/>
          <w:szCs w:val="20"/>
          <w:lang w:eastAsia="en-IN" w:bidi="kn-IN"/>
        </w:rPr>
        <w:t xml:space="preserve">The Dharwad isolate's close relationship with </w:t>
      </w:r>
      <w:r w:rsidR="0056450F" w:rsidRPr="0055338C">
        <w:rPr>
          <w:rFonts w:ascii="Times New Roman" w:eastAsia="Times New Roman" w:hAnsi="Times New Roman" w:cs="Times New Roman"/>
          <w:i/>
          <w:iCs/>
          <w:sz w:val="20"/>
          <w:szCs w:val="20"/>
          <w:lang w:eastAsia="en-IN" w:bidi="kn-IN"/>
        </w:rPr>
        <w:t>Aspergillus flavus</w:t>
      </w:r>
      <w:r w:rsidR="0056450F" w:rsidRPr="0055338C">
        <w:rPr>
          <w:rFonts w:ascii="Times New Roman" w:eastAsia="Times New Roman" w:hAnsi="Times New Roman" w:cs="Times New Roman"/>
          <w:sz w:val="20"/>
          <w:szCs w:val="20"/>
          <w:lang w:eastAsia="en-IN" w:bidi="kn-IN"/>
        </w:rPr>
        <w:t xml:space="preserve"> suggests it shares significant genetic similarity with this species, possibly indicating similar ecological roles, pathogenicity, or metabolic capabilities. High branch support values confirm that the phylogenetic clustering is reliable, reinforcing that the Dharwad isolate is accurately grouped. This data can be useful for further studies on the isolate’s behavior, potential for mycotoxin production, and its relevance in agriculture or medical contexts, especially if </w:t>
      </w:r>
      <w:r w:rsidR="0056450F" w:rsidRPr="0055338C">
        <w:rPr>
          <w:rFonts w:ascii="Times New Roman" w:eastAsia="Times New Roman" w:hAnsi="Times New Roman" w:cs="Times New Roman"/>
          <w:i/>
          <w:iCs/>
          <w:sz w:val="20"/>
          <w:szCs w:val="20"/>
          <w:lang w:eastAsia="en-IN" w:bidi="kn-IN"/>
        </w:rPr>
        <w:t>A. flavus</w:t>
      </w:r>
      <w:r w:rsidR="0056450F" w:rsidRPr="0055338C">
        <w:rPr>
          <w:rFonts w:ascii="Times New Roman" w:eastAsia="Times New Roman" w:hAnsi="Times New Roman" w:cs="Times New Roman"/>
          <w:sz w:val="20"/>
          <w:szCs w:val="20"/>
          <w:lang w:eastAsia="en-IN" w:bidi="kn-IN"/>
        </w:rPr>
        <w:t xml:space="preserve"> is of concern in the region.</w:t>
      </w:r>
    </w:p>
    <w:p w14:paraId="3232346D" w14:textId="794F5489" w:rsidR="00521034" w:rsidRPr="0055338C" w:rsidRDefault="00C17BE6" w:rsidP="00521034">
      <w:pPr>
        <w:spacing w:after="0" w:line="360" w:lineRule="auto"/>
        <w:jc w:val="both"/>
        <w:rPr>
          <w:rFonts w:ascii="Times New Roman" w:eastAsia="Times New Roman" w:hAnsi="Times New Roman" w:cs="Times New Roman"/>
          <w:sz w:val="20"/>
          <w:szCs w:val="20"/>
          <w:lang w:val="en-IN" w:eastAsia="en-IN" w:bidi="kn-IN"/>
        </w:rPr>
      </w:pPr>
      <w:r w:rsidRPr="0055338C">
        <w:rPr>
          <w:rFonts w:ascii="Times New Roman" w:eastAsia="Times New Roman" w:hAnsi="Times New Roman" w:cs="Times New Roman"/>
          <w:sz w:val="20"/>
          <w:szCs w:val="20"/>
          <w:lang w:val="en-IN" w:eastAsia="en-IN" w:bidi="kn-IN"/>
        </w:rPr>
        <w:t>The field experiment was conducted during the summer</w:t>
      </w:r>
      <w:r w:rsidR="009B1DA6" w:rsidRPr="0055338C">
        <w:rPr>
          <w:rFonts w:ascii="Times New Roman" w:eastAsia="Times New Roman" w:hAnsi="Times New Roman" w:cs="Times New Roman"/>
          <w:sz w:val="20"/>
          <w:szCs w:val="20"/>
          <w:lang w:val="en-IN" w:eastAsia="en-IN" w:bidi="kn-IN"/>
        </w:rPr>
        <w:t xml:space="preserve"> 2021-22</w:t>
      </w:r>
      <w:r w:rsidRPr="0055338C">
        <w:rPr>
          <w:rFonts w:ascii="Times New Roman" w:eastAsia="Times New Roman" w:hAnsi="Times New Roman" w:cs="Times New Roman"/>
          <w:sz w:val="20"/>
          <w:szCs w:val="20"/>
          <w:lang w:val="en-IN" w:eastAsia="en-IN" w:bidi="kn-IN"/>
        </w:rPr>
        <w:t xml:space="preserve"> </w:t>
      </w:r>
      <w:r w:rsidR="00521034" w:rsidRPr="0055338C">
        <w:rPr>
          <w:rFonts w:ascii="Times New Roman" w:eastAsia="Times New Roman" w:hAnsi="Times New Roman" w:cs="Times New Roman"/>
          <w:sz w:val="20"/>
          <w:szCs w:val="20"/>
          <w:lang w:val="en-IN" w:eastAsia="en-IN" w:bidi="kn-IN"/>
        </w:rPr>
        <w:t xml:space="preserve">because aflatoxin producing </w:t>
      </w:r>
      <w:r w:rsidR="00521034" w:rsidRPr="0055338C">
        <w:rPr>
          <w:rFonts w:ascii="Times New Roman" w:eastAsia="Times New Roman" w:hAnsi="Times New Roman" w:cs="Times New Roman"/>
          <w:i/>
          <w:iCs/>
          <w:sz w:val="20"/>
          <w:szCs w:val="20"/>
          <w:lang w:val="en-IN" w:eastAsia="en-IN" w:bidi="kn-IN"/>
        </w:rPr>
        <w:t>Aspergillus</w:t>
      </w:r>
      <w:r w:rsidR="00521034" w:rsidRPr="0055338C">
        <w:rPr>
          <w:rFonts w:ascii="Times New Roman" w:eastAsia="Times New Roman" w:hAnsi="Times New Roman" w:cs="Times New Roman"/>
          <w:sz w:val="20"/>
          <w:szCs w:val="20"/>
          <w:lang w:val="en-IN" w:eastAsia="en-IN" w:bidi="kn-IN"/>
        </w:rPr>
        <w:t xml:space="preserve"> species typically infect plants in the field, causing aflatoxins to contaminate crops during harvest and subsequent accumulation of aflatoxins during storage if humidity and temperature are not appropriately regulated. The pathogen invasion and toxin accumulation are more severe in climates that stress plants, like extreme heat and drought (</w:t>
      </w:r>
      <w:r w:rsidR="00521034" w:rsidRPr="0055338C">
        <w:rPr>
          <w:rFonts w:ascii="Times New Roman" w:hAnsi="Times New Roman" w:cs="Times New Roman"/>
          <w:color w:val="222222"/>
          <w:sz w:val="20"/>
          <w:szCs w:val="20"/>
          <w:shd w:val="clear" w:color="auto" w:fill="FFFFFF"/>
        </w:rPr>
        <w:t>Cotty</w:t>
      </w:r>
      <w:r w:rsidR="005B4E15" w:rsidRPr="0055338C">
        <w:rPr>
          <w:rFonts w:ascii="Times New Roman" w:hAnsi="Times New Roman" w:cs="Times New Roman"/>
          <w:color w:val="222222"/>
          <w:sz w:val="20"/>
          <w:szCs w:val="20"/>
          <w:shd w:val="clear" w:color="auto" w:fill="FFFFFF"/>
        </w:rPr>
        <w:t xml:space="preserve"> </w:t>
      </w:r>
      <w:r w:rsidR="00521034" w:rsidRPr="0055338C">
        <w:rPr>
          <w:rFonts w:ascii="Times New Roman" w:hAnsi="Times New Roman" w:cs="Times New Roman"/>
          <w:color w:val="222222"/>
          <w:sz w:val="20"/>
          <w:szCs w:val="20"/>
          <w:shd w:val="clear" w:color="auto" w:fill="FFFFFF"/>
        </w:rPr>
        <w:t>and Jaime-Garcia, 2007)</w:t>
      </w:r>
      <w:r w:rsidR="00521034" w:rsidRPr="0055338C">
        <w:rPr>
          <w:rFonts w:ascii="Times New Roman" w:eastAsia="Times New Roman" w:hAnsi="Times New Roman" w:cs="Times New Roman"/>
          <w:sz w:val="20"/>
          <w:szCs w:val="20"/>
          <w:lang w:val="en-IN" w:eastAsia="en-IN" w:bidi="kn-IN"/>
        </w:rPr>
        <w:t xml:space="preserve">. </w:t>
      </w:r>
    </w:p>
    <w:p w14:paraId="6CEA7F0C" w14:textId="0922FCF3" w:rsidR="00136EBB" w:rsidRPr="0055338C" w:rsidRDefault="004173C3" w:rsidP="00521034">
      <w:pPr>
        <w:spacing w:after="0" w:line="360" w:lineRule="auto"/>
        <w:jc w:val="both"/>
        <w:rPr>
          <w:rFonts w:ascii="Times New Roman" w:eastAsia="Times New Roman" w:hAnsi="Times New Roman" w:cs="Times New Roman"/>
          <w:sz w:val="20"/>
          <w:szCs w:val="20"/>
          <w:lang w:val="en-IN" w:eastAsia="en-IN" w:bidi="kn-IN"/>
        </w:rPr>
      </w:pPr>
      <w:r w:rsidRPr="0055338C">
        <w:rPr>
          <w:rFonts w:ascii="Times New Roman" w:hAnsi="Times New Roman" w:cs="Times New Roman"/>
          <w:sz w:val="20"/>
          <w:szCs w:val="20"/>
        </w:rPr>
        <w:t xml:space="preserve">Organic amendment vermicompost was used along with the </w:t>
      </w:r>
      <w:r w:rsidRPr="0055338C">
        <w:rPr>
          <w:rFonts w:ascii="Times New Roman" w:hAnsi="Times New Roman" w:cs="Times New Roman"/>
          <w:i/>
          <w:iCs/>
          <w:sz w:val="20"/>
          <w:szCs w:val="20"/>
        </w:rPr>
        <w:t xml:space="preserve">T. </w:t>
      </w:r>
      <w:proofErr w:type="spellStart"/>
      <w:r w:rsidRPr="0055338C">
        <w:rPr>
          <w:rFonts w:ascii="Times New Roman" w:hAnsi="Times New Roman" w:cs="Times New Roman"/>
          <w:i/>
          <w:iCs/>
          <w:sz w:val="20"/>
          <w:szCs w:val="20"/>
        </w:rPr>
        <w:t>harzianum</w:t>
      </w:r>
      <w:proofErr w:type="spellEnd"/>
      <w:r w:rsidRPr="0055338C">
        <w:rPr>
          <w:rFonts w:ascii="Times New Roman" w:hAnsi="Times New Roman" w:cs="Times New Roman"/>
          <w:sz w:val="20"/>
          <w:szCs w:val="20"/>
        </w:rPr>
        <w:t xml:space="preserve"> to enhance the </w:t>
      </w:r>
      <w:r w:rsidRPr="0055338C">
        <w:rPr>
          <w:rFonts w:ascii="Times New Roman" w:hAnsi="Times New Roman" w:cs="Times New Roman"/>
          <w:sz w:val="20"/>
          <w:szCs w:val="20"/>
          <w:shd w:val="clear" w:color="auto" w:fill="FFFFFF"/>
        </w:rPr>
        <w:t>establishment of the microbes in field condition</w:t>
      </w:r>
      <w:r w:rsidR="005A381E" w:rsidRPr="0055338C">
        <w:rPr>
          <w:rFonts w:ascii="Times New Roman" w:hAnsi="Times New Roman" w:cs="Times New Roman"/>
          <w:sz w:val="20"/>
          <w:szCs w:val="20"/>
          <w:shd w:val="clear" w:color="auto" w:fill="FFFFFF"/>
        </w:rPr>
        <w:t xml:space="preserve"> (Kalavathi </w:t>
      </w:r>
      <w:r w:rsidR="00000AAA" w:rsidRPr="0055338C">
        <w:rPr>
          <w:rFonts w:ascii="Times New Roman" w:hAnsi="Times New Roman" w:cs="Times New Roman"/>
          <w:i/>
          <w:iCs/>
          <w:sz w:val="20"/>
          <w:szCs w:val="20"/>
          <w:shd w:val="clear" w:color="auto" w:fill="FFFFFF"/>
        </w:rPr>
        <w:t>et al.</w:t>
      </w:r>
      <w:r w:rsidR="005A381E" w:rsidRPr="0055338C">
        <w:rPr>
          <w:rFonts w:ascii="Times New Roman" w:hAnsi="Times New Roman" w:cs="Times New Roman"/>
          <w:i/>
          <w:iCs/>
          <w:sz w:val="20"/>
          <w:szCs w:val="20"/>
          <w:shd w:val="clear" w:color="auto" w:fill="FFFFFF"/>
        </w:rPr>
        <w:t>,</w:t>
      </w:r>
      <w:r w:rsidR="005A381E" w:rsidRPr="0055338C">
        <w:rPr>
          <w:rFonts w:ascii="Times New Roman" w:hAnsi="Times New Roman" w:cs="Times New Roman"/>
          <w:sz w:val="20"/>
          <w:szCs w:val="20"/>
          <w:shd w:val="clear" w:color="auto" w:fill="FFFFFF"/>
        </w:rPr>
        <w:t xml:space="preserve"> 2020)</w:t>
      </w:r>
      <w:r w:rsidR="00135501" w:rsidRPr="0055338C">
        <w:rPr>
          <w:rFonts w:ascii="Times New Roman" w:hAnsi="Times New Roman" w:cs="Times New Roman"/>
          <w:sz w:val="20"/>
          <w:szCs w:val="20"/>
        </w:rPr>
        <w:t xml:space="preserve"> </w:t>
      </w:r>
      <w:r w:rsidR="00135501" w:rsidRPr="0055338C">
        <w:rPr>
          <w:rFonts w:ascii="Times New Roman" w:eastAsia="Times New Roman" w:hAnsi="Times New Roman" w:cs="Times New Roman"/>
          <w:sz w:val="20"/>
          <w:szCs w:val="20"/>
          <w:lang w:val="en-IN" w:eastAsia="en-IN" w:bidi="kn-IN"/>
        </w:rPr>
        <w:t>and treating the plants with the bioagents will help in rising the healthier plant that resulting in more yield (</w:t>
      </w:r>
      <w:r w:rsidR="00135501" w:rsidRPr="0055338C">
        <w:rPr>
          <w:rFonts w:ascii="Times New Roman" w:hAnsi="Times New Roman" w:cs="Times New Roman"/>
          <w:sz w:val="20"/>
          <w:szCs w:val="20"/>
        </w:rPr>
        <w:t>Mohamed, 2015)</w:t>
      </w:r>
      <w:r w:rsidR="00135501" w:rsidRPr="0055338C">
        <w:rPr>
          <w:rFonts w:ascii="Times New Roman" w:eastAsia="Times New Roman" w:hAnsi="Times New Roman" w:cs="Times New Roman"/>
          <w:sz w:val="20"/>
          <w:szCs w:val="20"/>
          <w:lang w:val="en-IN" w:eastAsia="en-IN" w:bidi="kn-IN"/>
        </w:rPr>
        <w:t xml:space="preserve">. </w:t>
      </w:r>
      <w:r w:rsidR="00EF4004" w:rsidRPr="0055338C">
        <w:rPr>
          <w:rFonts w:ascii="Times New Roman" w:hAnsi="Times New Roman" w:cs="Times New Roman"/>
          <w:sz w:val="20"/>
          <w:szCs w:val="20"/>
        </w:rPr>
        <w:t>These facts</w:t>
      </w:r>
      <w:r w:rsidR="00A9326F" w:rsidRPr="0055338C">
        <w:rPr>
          <w:rFonts w:ascii="Times New Roman" w:hAnsi="Times New Roman" w:cs="Times New Roman"/>
          <w:sz w:val="20"/>
          <w:szCs w:val="20"/>
        </w:rPr>
        <w:t xml:space="preserve"> have resulted in the highest </w:t>
      </w:r>
      <w:r w:rsidR="000A3DC3" w:rsidRPr="0055338C">
        <w:rPr>
          <w:rFonts w:ascii="Times New Roman" w:hAnsi="Times New Roman" w:cs="Times New Roman"/>
          <w:sz w:val="20"/>
          <w:szCs w:val="20"/>
        </w:rPr>
        <w:t xml:space="preserve">plant height </w:t>
      </w:r>
      <w:r w:rsidR="00D33494" w:rsidRPr="0055338C">
        <w:rPr>
          <w:rFonts w:ascii="Times New Roman" w:hAnsi="Times New Roman" w:cs="Times New Roman"/>
          <w:sz w:val="20"/>
          <w:szCs w:val="20"/>
        </w:rPr>
        <w:t xml:space="preserve">and yield </w:t>
      </w:r>
      <w:r w:rsidR="00A9326F" w:rsidRPr="0055338C">
        <w:rPr>
          <w:rFonts w:ascii="Times New Roman" w:hAnsi="Times New Roman" w:cs="Times New Roman"/>
          <w:sz w:val="20"/>
          <w:szCs w:val="20"/>
        </w:rPr>
        <w:t xml:space="preserve">in fields experiment. </w:t>
      </w:r>
      <w:r w:rsidR="000A3DC3" w:rsidRPr="0055338C">
        <w:rPr>
          <w:rFonts w:ascii="Times New Roman" w:hAnsi="Times New Roman" w:cs="Times New Roman"/>
          <w:sz w:val="20"/>
          <w:szCs w:val="20"/>
        </w:rPr>
        <w:t xml:space="preserve">Vermicompost @ 1t/ha + seed treatment with </w:t>
      </w:r>
      <w:r w:rsidR="000A3DC3" w:rsidRPr="0055338C">
        <w:rPr>
          <w:rFonts w:ascii="Times New Roman" w:hAnsi="Times New Roman" w:cs="Times New Roman"/>
          <w:i/>
          <w:iCs/>
          <w:sz w:val="20"/>
          <w:szCs w:val="20"/>
        </w:rPr>
        <w:t xml:space="preserve">T. </w:t>
      </w:r>
      <w:proofErr w:type="spellStart"/>
      <w:r w:rsidR="000A3DC3" w:rsidRPr="0055338C">
        <w:rPr>
          <w:rFonts w:ascii="Times New Roman" w:hAnsi="Times New Roman" w:cs="Times New Roman"/>
          <w:i/>
          <w:iCs/>
          <w:sz w:val="20"/>
          <w:szCs w:val="20"/>
        </w:rPr>
        <w:t>harzianum</w:t>
      </w:r>
      <w:proofErr w:type="spellEnd"/>
      <w:r w:rsidR="000A3DC3" w:rsidRPr="0055338C">
        <w:rPr>
          <w:rFonts w:ascii="Times New Roman" w:hAnsi="Times New Roman" w:cs="Times New Roman"/>
          <w:sz w:val="20"/>
          <w:szCs w:val="20"/>
        </w:rPr>
        <w:t xml:space="preserve"> recorded highest plant height at of </w:t>
      </w:r>
      <w:r w:rsidR="009B15CA" w:rsidRPr="0055338C">
        <w:rPr>
          <w:rFonts w:ascii="Times New Roman" w:eastAsia="Times New Roman" w:hAnsi="Times New Roman" w:cs="Times New Roman"/>
          <w:color w:val="000000"/>
          <w:sz w:val="20"/>
          <w:szCs w:val="20"/>
        </w:rPr>
        <w:t>34.07 c</w:t>
      </w:r>
      <w:r w:rsidR="009B1DA6" w:rsidRPr="0055338C">
        <w:rPr>
          <w:rFonts w:ascii="Times New Roman" w:eastAsia="Times New Roman" w:hAnsi="Times New Roman" w:cs="Times New Roman"/>
          <w:color w:val="000000"/>
          <w:sz w:val="20"/>
          <w:szCs w:val="20"/>
        </w:rPr>
        <w:t>m</w:t>
      </w:r>
      <w:r w:rsidR="009B15CA" w:rsidRPr="0055338C">
        <w:rPr>
          <w:rFonts w:ascii="Times New Roman" w:hAnsi="Times New Roman" w:cs="Times New Roman"/>
          <w:color w:val="000000"/>
          <w:sz w:val="20"/>
          <w:szCs w:val="20"/>
        </w:rPr>
        <w:t xml:space="preserve"> at 90 DAS </w:t>
      </w:r>
      <w:r w:rsidR="000A3DC3" w:rsidRPr="0055338C">
        <w:rPr>
          <w:rFonts w:ascii="Times New Roman" w:hAnsi="Times New Roman" w:cs="Times New Roman"/>
          <w:sz w:val="20"/>
          <w:szCs w:val="20"/>
        </w:rPr>
        <w:t>(Table 2)</w:t>
      </w:r>
      <w:r w:rsidR="009B15CA" w:rsidRPr="0055338C">
        <w:rPr>
          <w:rFonts w:ascii="Times New Roman" w:hAnsi="Times New Roman" w:cs="Times New Roman"/>
          <w:sz w:val="20"/>
          <w:szCs w:val="20"/>
        </w:rPr>
        <w:t xml:space="preserve"> along with the high yield of </w:t>
      </w:r>
      <w:r w:rsidR="009B15CA" w:rsidRPr="0055338C">
        <w:rPr>
          <w:rFonts w:ascii="Times New Roman" w:hAnsi="Times New Roman" w:cs="Times New Roman"/>
          <w:bCs/>
          <w:color w:val="000000"/>
          <w:sz w:val="20"/>
          <w:szCs w:val="20"/>
        </w:rPr>
        <w:t>31.02 quintal per hectare</w:t>
      </w:r>
      <w:r w:rsidRPr="0055338C">
        <w:rPr>
          <w:rFonts w:ascii="Times New Roman" w:hAnsi="Times New Roman" w:cs="Times New Roman"/>
          <w:bCs/>
          <w:color w:val="000000"/>
          <w:sz w:val="20"/>
          <w:szCs w:val="20"/>
        </w:rPr>
        <w:t xml:space="preserve">. </w:t>
      </w:r>
      <w:r w:rsidR="00136EBB" w:rsidRPr="0055338C">
        <w:rPr>
          <w:rFonts w:ascii="Times New Roman" w:hAnsi="Times New Roman" w:cs="Times New Roman"/>
          <w:sz w:val="20"/>
          <w:szCs w:val="20"/>
        </w:rPr>
        <w:t xml:space="preserve">The abilities of the </w:t>
      </w:r>
      <w:r w:rsidR="00136EBB" w:rsidRPr="0055338C">
        <w:rPr>
          <w:rFonts w:ascii="Times New Roman" w:hAnsi="Times New Roman" w:cs="Times New Roman"/>
          <w:i/>
          <w:iCs/>
          <w:sz w:val="20"/>
          <w:szCs w:val="20"/>
        </w:rPr>
        <w:t>Trichoderma</w:t>
      </w:r>
      <w:r w:rsidR="00136EBB" w:rsidRPr="0055338C">
        <w:rPr>
          <w:rFonts w:ascii="Times New Roman" w:hAnsi="Times New Roman" w:cs="Times New Roman"/>
          <w:sz w:val="20"/>
          <w:szCs w:val="20"/>
        </w:rPr>
        <w:t xml:space="preserve"> species to grow fast and colonies a greater portion of the rhizosphere, is also indicative of their competitive abilities for space and nutrients. It suggested competition for space and nutrients as part of the mode of inhibiting the colonization of </w:t>
      </w:r>
      <w:r w:rsidR="00136EBB" w:rsidRPr="0055338C">
        <w:rPr>
          <w:rFonts w:ascii="Times New Roman" w:hAnsi="Times New Roman" w:cs="Times New Roman"/>
          <w:i/>
          <w:iCs/>
          <w:sz w:val="20"/>
          <w:szCs w:val="20"/>
        </w:rPr>
        <w:t>A. flavus</w:t>
      </w:r>
      <w:r w:rsidR="00136EBB" w:rsidRPr="0055338C">
        <w:rPr>
          <w:rFonts w:ascii="Times New Roman" w:hAnsi="Times New Roman" w:cs="Times New Roman"/>
          <w:sz w:val="20"/>
          <w:szCs w:val="20"/>
        </w:rPr>
        <w:t xml:space="preserve"> (</w:t>
      </w:r>
      <w:proofErr w:type="spellStart"/>
      <w:r w:rsidR="00136EBB" w:rsidRPr="0055338C">
        <w:rPr>
          <w:rFonts w:ascii="Times New Roman" w:hAnsi="Times New Roman" w:cs="Times New Roman"/>
          <w:sz w:val="20"/>
          <w:szCs w:val="20"/>
        </w:rPr>
        <w:t>Sobowale</w:t>
      </w:r>
      <w:proofErr w:type="spellEnd"/>
      <w:r w:rsidR="00136EBB" w:rsidRPr="0055338C">
        <w:rPr>
          <w:rFonts w:ascii="Times New Roman" w:hAnsi="Times New Roman" w:cs="Times New Roman"/>
          <w:sz w:val="20"/>
          <w:szCs w:val="20"/>
        </w:rPr>
        <w:t xml:space="preserve"> </w:t>
      </w:r>
      <w:r w:rsidR="00000AAA" w:rsidRPr="0055338C">
        <w:rPr>
          <w:rFonts w:ascii="Times New Roman" w:hAnsi="Times New Roman" w:cs="Times New Roman"/>
          <w:i/>
          <w:iCs/>
          <w:sz w:val="20"/>
          <w:szCs w:val="20"/>
        </w:rPr>
        <w:t>et al.</w:t>
      </w:r>
      <w:r w:rsidR="00136EBB" w:rsidRPr="0055338C">
        <w:rPr>
          <w:rFonts w:ascii="Times New Roman" w:hAnsi="Times New Roman" w:cs="Times New Roman"/>
          <w:i/>
          <w:iCs/>
          <w:sz w:val="20"/>
          <w:szCs w:val="20"/>
        </w:rPr>
        <w:t>,</w:t>
      </w:r>
      <w:r w:rsidR="00136EBB" w:rsidRPr="0055338C">
        <w:rPr>
          <w:rFonts w:ascii="Times New Roman" w:hAnsi="Times New Roman" w:cs="Times New Roman"/>
          <w:sz w:val="20"/>
          <w:szCs w:val="20"/>
        </w:rPr>
        <w:t xml:space="preserve"> 2010). Mohammed </w:t>
      </w:r>
      <w:r w:rsidR="00000AAA" w:rsidRPr="0055338C">
        <w:rPr>
          <w:rFonts w:ascii="Times New Roman" w:hAnsi="Times New Roman" w:cs="Times New Roman"/>
          <w:i/>
          <w:iCs/>
          <w:sz w:val="20"/>
          <w:szCs w:val="20"/>
        </w:rPr>
        <w:t>et al.</w:t>
      </w:r>
      <w:r w:rsidR="00136EBB" w:rsidRPr="0055338C">
        <w:rPr>
          <w:rFonts w:ascii="Times New Roman" w:hAnsi="Times New Roman" w:cs="Times New Roman"/>
          <w:sz w:val="20"/>
          <w:szCs w:val="20"/>
        </w:rPr>
        <w:t xml:space="preserve"> (2018) affirmed that seed treatment with </w:t>
      </w:r>
      <w:r w:rsidR="00136EBB" w:rsidRPr="0055338C">
        <w:rPr>
          <w:rFonts w:ascii="Times New Roman" w:hAnsi="Times New Roman" w:cs="Times New Roman"/>
          <w:i/>
          <w:iCs/>
          <w:sz w:val="20"/>
          <w:szCs w:val="20"/>
        </w:rPr>
        <w:t xml:space="preserve">T. </w:t>
      </w:r>
      <w:proofErr w:type="spellStart"/>
      <w:r w:rsidR="00136EBB" w:rsidRPr="0055338C">
        <w:rPr>
          <w:rFonts w:ascii="Times New Roman" w:hAnsi="Times New Roman" w:cs="Times New Roman"/>
          <w:i/>
          <w:iCs/>
          <w:sz w:val="20"/>
          <w:szCs w:val="20"/>
        </w:rPr>
        <w:t>harzianum</w:t>
      </w:r>
      <w:proofErr w:type="spellEnd"/>
      <w:r w:rsidR="00136EBB" w:rsidRPr="0055338C">
        <w:rPr>
          <w:rFonts w:ascii="Times New Roman" w:hAnsi="Times New Roman" w:cs="Times New Roman"/>
          <w:sz w:val="20"/>
          <w:szCs w:val="20"/>
        </w:rPr>
        <w:t xml:space="preserve"> had significant impact in restricting </w:t>
      </w:r>
      <w:r w:rsidR="00136EBB" w:rsidRPr="0055338C">
        <w:rPr>
          <w:rFonts w:ascii="Times New Roman" w:hAnsi="Times New Roman" w:cs="Times New Roman"/>
          <w:i/>
          <w:iCs/>
          <w:sz w:val="20"/>
          <w:szCs w:val="20"/>
        </w:rPr>
        <w:t>A. flavus</w:t>
      </w:r>
      <w:r w:rsidR="00136EBB" w:rsidRPr="0055338C">
        <w:rPr>
          <w:rFonts w:ascii="Times New Roman" w:hAnsi="Times New Roman" w:cs="Times New Roman"/>
          <w:sz w:val="20"/>
          <w:szCs w:val="20"/>
        </w:rPr>
        <w:t xml:space="preserve"> infection and subsequent aflatoxin </w:t>
      </w:r>
      <w:r w:rsidR="00136EBB" w:rsidRPr="0055338C">
        <w:rPr>
          <w:rFonts w:ascii="Times New Roman" w:hAnsi="Times New Roman" w:cs="Times New Roman"/>
          <w:sz w:val="20"/>
          <w:szCs w:val="20"/>
        </w:rPr>
        <w:lastRenderedPageBreak/>
        <w:t>contaminations in groundnut.</w:t>
      </w:r>
      <w:r w:rsidR="00A86153" w:rsidRPr="0055338C">
        <w:rPr>
          <w:rFonts w:ascii="Times New Roman" w:hAnsi="Times New Roman" w:cs="Times New Roman"/>
          <w:sz w:val="20"/>
          <w:szCs w:val="20"/>
        </w:rPr>
        <w:t xml:space="preserve"> All </w:t>
      </w:r>
      <w:r w:rsidR="00A9326F" w:rsidRPr="0055338C">
        <w:rPr>
          <w:rFonts w:ascii="Times New Roman" w:hAnsi="Times New Roman" w:cs="Times New Roman"/>
          <w:sz w:val="20"/>
          <w:szCs w:val="20"/>
        </w:rPr>
        <w:t>these cumulative antagonistic natures of biocontrol</w:t>
      </w:r>
      <w:r w:rsidR="00A86153" w:rsidRPr="0055338C">
        <w:rPr>
          <w:rFonts w:ascii="Times New Roman" w:hAnsi="Times New Roman" w:cs="Times New Roman"/>
          <w:sz w:val="20"/>
          <w:szCs w:val="20"/>
        </w:rPr>
        <w:t xml:space="preserve"> agent resulted in lowest seed infection of </w:t>
      </w:r>
      <w:r w:rsidR="00A86153" w:rsidRPr="0055338C">
        <w:rPr>
          <w:rFonts w:ascii="Times New Roman" w:hAnsi="Times New Roman" w:cs="Times New Roman"/>
          <w:bCs/>
          <w:sz w:val="20"/>
          <w:szCs w:val="20"/>
        </w:rPr>
        <w:t>3.83 per cent</w:t>
      </w:r>
      <w:r w:rsidR="00A86153" w:rsidRPr="0055338C">
        <w:rPr>
          <w:rFonts w:ascii="Times New Roman" w:hAnsi="Times New Roman" w:cs="Times New Roman"/>
          <w:b/>
          <w:sz w:val="20"/>
          <w:szCs w:val="20"/>
        </w:rPr>
        <w:t xml:space="preserve"> </w:t>
      </w:r>
      <w:r w:rsidR="00A86153" w:rsidRPr="0055338C">
        <w:rPr>
          <w:rFonts w:ascii="Times New Roman" w:hAnsi="Times New Roman" w:cs="Times New Roman"/>
          <w:sz w:val="20"/>
          <w:szCs w:val="20"/>
        </w:rPr>
        <w:t xml:space="preserve">by </w:t>
      </w:r>
      <w:r w:rsidR="00A86153" w:rsidRPr="0055338C">
        <w:rPr>
          <w:rFonts w:ascii="Times New Roman" w:hAnsi="Times New Roman" w:cs="Times New Roman"/>
          <w:i/>
          <w:iCs/>
          <w:sz w:val="20"/>
          <w:szCs w:val="20"/>
        </w:rPr>
        <w:t>A. flavus</w:t>
      </w:r>
      <w:r w:rsidR="00A86153" w:rsidRPr="0055338C">
        <w:rPr>
          <w:rFonts w:ascii="Times New Roman" w:hAnsi="Times New Roman" w:cs="Times New Roman"/>
          <w:sz w:val="20"/>
          <w:szCs w:val="20"/>
        </w:rPr>
        <w:t xml:space="preserve"> when tested after harvest.</w:t>
      </w:r>
    </w:p>
    <w:p w14:paraId="2F48F49D" w14:textId="4D4006DA" w:rsidR="00521034" w:rsidRPr="0055338C" w:rsidRDefault="00CE51D0" w:rsidP="00521034">
      <w:pPr>
        <w:spacing w:after="0" w:line="360" w:lineRule="auto"/>
        <w:jc w:val="both"/>
        <w:rPr>
          <w:rFonts w:ascii="Times New Roman" w:hAnsi="Times New Roman"/>
          <w:sz w:val="20"/>
          <w:szCs w:val="20"/>
        </w:rPr>
      </w:pPr>
      <w:r w:rsidRPr="0055338C">
        <w:rPr>
          <w:rFonts w:ascii="Times New Roman" w:hAnsi="Times New Roman" w:cs="Times New Roman"/>
          <w:sz w:val="20"/>
          <w:szCs w:val="20"/>
        </w:rPr>
        <w:t xml:space="preserve">One of the Ascomycetes fungi that inhabit in the soil is </w:t>
      </w:r>
      <w:r w:rsidRPr="0055338C">
        <w:rPr>
          <w:rFonts w:ascii="Times New Roman" w:hAnsi="Times New Roman" w:cs="Times New Roman"/>
          <w:i/>
          <w:iCs/>
          <w:sz w:val="20"/>
          <w:szCs w:val="20"/>
        </w:rPr>
        <w:t>Trichoderma</w:t>
      </w:r>
      <w:r w:rsidRPr="0055338C">
        <w:rPr>
          <w:rFonts w:ascii="Times New Roman" w:hAnsi="Times New Roman" w:cs="Times New Roman"/>
          <w:sz w:val="20"/>
          <w:szCs w:val="20"/>
        </w:rPr>
        <w:t xml:space="preserve">. It is green filamentous fungus that has a potential role as biocontrol agent against the phytopathogens. </w:t>
      </w:r>
      <w:r w:rsidRPr="0055338C">
        <w:rPr>
          <w:rFonts w:ascii="Times New Roman" w:eastAsia="Times New Roman" w:hAnsi="Times New Roman" w:cs="Times New Roman"/>
          <w:i/>
          <w:iCs/>
          <w:sz w:val="20"/>
          <w:szCs w:val="20"/>
          <w:lang w:val="en-IN" w:eastAsia="en-IN" w:bidi="kn-IN"/>
        </w:rPr>
        <w:t>Trichoderma</w:t>
      </w:r>
      <w:r w:rsidRPr="0055338C">
        <w:rPr>
          <w:rFonts w:ascii="Times New Roman" w:eastAsia="Times New Roman" w:hAnsi="Times New Roman" w:cs="Times New Roman"/>
          <w:sz w:val="20"/>
          <w:szCs w:val="20"/>
          <w:lang w:val="en-IN" w:eastAsia="en-IN" w:bidi="kn-IN"/>
        </w:rPr>
        <w:t xml:space="preserve"> spp. have the ability to biocontrol plant diseases because of their intricate interactions with them, which can involve </w:t>
      </w:r>
      <w:proofErr w:type="spellStart"/>
      <w:r w:rsidRPr="0055338C">
        <w:rPr>
          <w:rFonts w:ascii="Times New Roman" w:eastAsia="Times New Roman" w:hAnsi="Times New Roman" w:cs="Times New Roman"/>
          <w:sz w:val="20"/>
          <w:szCs w:val="20"/>
          <w:lang w:val="en-IN" w:eastAsia="en-IN" w:bidi="kn-IN"/>
        </w:rPr>
        <w:t>parasitization</w:t>
      </w:r>
      <w:proofErr w:type="spellEnd"/>
      <w:r w:rsidRPr="0055338C">
        <w:rPr>
          <w:rFonts w:ascii="Times New Roman" w:eastAsia="Times New Roman" w:hAnsi="Times New Roman" w:cs="Times New Roman"/>
          <w:sz w:val="20"/>
          <w:szCs w:val="20"/>
          <w:lang w:val="en-IN" w:eastAsia="en-IN" w:bidi="kn-IN"/>
        </w:rPr>
        <w:t xml:space="preserve">, the secretion of antibiotics, or competition for nutrients and space. Trichoderma spp. induce hydrolytic enzyme production during </w:t>
      </w:r>
      <w:proofErr w:type="spellStart"/>
      <w:r w:rsidRPr="0055338C">
        <w:rPr>
          <w:rFonts w:ascii="Times New Roman" w:eastAsia="Times New Roman" w:hAnsi="Times New Roman" w:cs="Times New Roman"/>
          <w:sz w:val="20"/>
          <w:szCs w:val="20"/>
          <w:lang w:val="en-IN" w:eastAsia="en-IN" w:bidi="kn-IN"/>
        </w:rPr>
        <w:t>mycoparasitic</w:t>
      </w:r>
      <w:proofErr w:type="spellEnd"/>
      <w:r w:rsidRPr="0055338C">
        <w:rPr>
          <w:rFonts w:ascii="Times New Roman" w:eastAsia="Times New Roman" w:hAnsi="Times New Roman" w:cs="Times New Roman"/>
          <w:sz w:val="20"/>
          <w:szCs w:val="20"/>
          <w:lang w:val="en-IN" w:eastAsia="en-IN" w:bidi="kn-IN"/>
        </w:rPr>
        <w:t xml:space="preserve"> interactions, including </w:t>
      </w:r>
      <w:proofErr w:type="spellStart"/>
      <w:r w:rsidRPr="0055338C">
        <w:rPr>
          <w:rFonts w:ascii="Times New Roman" w:eastAsia="Times New Roman" w:hAnsi="Times New Roman" w:cs="Times New Roman"/>
          <w:sz w:val="20"/>
          <w:szCs w:val="20"/>
          <w:lang w:val="en-IN" w:eastAsia="en-IN" w:bidi="kn-IN"/>
        </w:rPr>
        <w:t>glucanase</w:t>
      </w:r>
      <w:proofErr w:type="spellEnd"/>
      <w:r w:rsidRPr="0055338C">
        <w:rPr>
          <w:rFonts w:ascii="Times New Roman" w:eastAsia="Times New Roman" w:hAnsi="Times New Roman" w:cs="Times New Roman"/>
          <w:sz w:val="20"/>
          <w:szCs w:val="20"/>
          <w:lang w:val="en-IN" w:eastAsia="en-IN" w:bidi="kn-IN"/>
        </w:rPr>
        <w:t xml:space="preserve">, chitinase, and protease. These microbes also activate </w:t>
      </w:r>
      <w:proofErr w:type="spellStart"/>
      <w:r w:rsidRPr="0055338C">
        <w:rPr>
          <w:rFonts w:ascii="Times New Roman" w:eastAsia="Times New Roman" w:hAnsi="Times New Roman" w:cs="Times New Roman"/>
          <w:sz w:val="20"/>
          <w:szCs w:val="20"/>
          <w:lang w:val="en-IN" w:eastAsia="en-IN" w:bidi="kn-IN"/>
        </w:rPr>
        <w:t>signaling</w:t>
      </w:r>
      <w:proofErr w:type="spellEnd"/>
      <w:r w:rsidRPr="0055338C">
        <w:rPr>
          <w:rFonts w:ascii="Times New Roman" w:eastAsia="Times New Roman" w:hAnsi="Times New Roman" w:cs="Times New Roman"/>
          <w:sz w:val="20"/>
          <w:szCs w:val="20"/>
          <w:lang w:val="en-IN" w:eastAsia="en-IN" w:bidi="kn-IN"/>
        </w:rPr>
        <w:t xml:space="preserve"> pathways, the most significant of which are MAP kinase, cAMP pathway, and heterotrimeric G protein. The production of infection structures and the secretion of antifungal metabolites are primarily mediated by G protein and MAPK (</w:t>
      </w:r>
      <w:r w:rsidRPr="0055338C">
        <w:rPr>
          <w:rFonts w:ascii="Times New Roman" w:hAnsi="Times New Roman" w:cs="Times New Roman"/>
          <w:color w:val="222222"/>
          <w:sz w:val="20"/>
          <w:szCs w:val="20"/>
          <w:shd w:val="clear" w:color="auto" w:fill="FFFFFF"/>
        </w:rPr>
        <w:t>Mukhopadhyay and Kumar, 2020)</w:t>
      </w:r>
      <w:r w:rsidRPr="0055338C">
        <w:rPr>
          <w:rFonts w:ascii="Times New Roman" w:eastAsia="Times New Roman" w:hAnsi="Times New Roman" w:cs="Times New Roman"/>
          <w:sz w:val="20"/>
          <w:szCs w:val="20"/>
          <w:lang w:val="en-IN" w:eastAsia="en-IN" w:bidi="kn-IN"/>
        </w:rPr>
        <w:t>.</w:t>
      </w:r>
      <w:r w:rsidR="00C17BE6" w:rsidRPr="0055338C">
        <w:rPr>
          <w:rFonts w:ascii="Times New Roman" w:eastAsia="Times New Roman" w:hAnsi="Times New Roman" w:cs="Times New Roman"/>
          <w:sz w:val="20"/>
          <w:szCs w:val="20"/>
          <w:lang w:val="en-IN" w:eastAsia="en-IN" w:bidi="kn-IN"/>
        </w:rPr>
        <w:t xml:space="preserve"> </w:t>
      </w:r>
      <w:r w:rsidR="00C17BE6" w:rsidRPr="0055338C">
        <w:rPr>
          <w:rFonts w:ascii="Times New Roman" w:eastAsia="Times New Roman" w:hAnsi="Times New Roman" w:cs="Times New Roman"/>
          <w:i/>
          <w:iCs/>
          <w:sz w:val="20"/>
          <w:szCs w:val="20"/>
          <w:lang w:val="en-IN" w:eastAsia="en-IN" w:bidi="kn-IN"/>
        </w:rPr>
        <w:t>Trichoderma</w:t>
      </w:r>
      <w:r w:rsidR="00C17BE6" w:rsidRPr="0055338C">
        <w:rPr>
          <w:rFonts w:ascii="Times New Roman" w:eastAsia="Times New Roman" w:hAnsi="Times New Roman" w:cs="Times New Roman"/>
          <w:sz w:val="20"/>
          <w:szCs w:val="20"/>
          <w:lang w:val="en-IN" w:eastAsia="en-IN" w:bidi="kn-IN"/>
        </w:rPr>
        <w:t xml:space="preserve"> spp. have known to inhibit the growth of soil borne fungal pathogens by its mycoparasitism action. </w:t>
      </w:r>
      <w:r w:rsidR="00C17BE6" w:rsidRPr="0055338C">
        <w:rPr>
          <w:rFonts w:ascii="Times New Roman" w:hAnsi="Times New Roman" w:cs="Times New Roman"/>
          <w:i/>
          <w:iCs/>
          <w:sz w:val="20"/>
          <w:szCs w:val="20"/>
        </w:rPr>
        <w:t xml:space="preserve">T. </w:t>
      </w:r>
      <w:proofErr w:type="spellStart"/>
      <w:r w:rsidR="00C17BE6" w:rsidRPr="0055338C">
        <w:rPr>
          <w:rFonts w:ascii="Times New Roman" w:hAnsi="Times New Roman" w:cs="Times New Roman"/>
          <w:i/>
          <w:iCs/>
          <w:sz w:val="20"/>
          <w:szCs w:val="20"/>
        </w:rPr>
        <w:t>harzianum</w:t>
      </w:r>
      <w:proofErr w:type="spellEnd"/>
      <w:r w:rsidR="00C17BE6" w:rsidRPr="0055338C">
        <w:rPr>
          <w:rFonts w:ascii="Times New Roman" w:hAnsi="Times New Roman" w:cs="Times New Roman"/>
          <w:sz w:val="20"/>
          <w:szCs w:val="20"/>
        </w:rPr>
        <w:t xml:space="preserve"> showed the ability to parasitize </w:t>
      </w:r>
      <w:r w:rsidR="00C17BE6" w:rsidRPr="0055338C">
        <w:rPr>
          <w:rFonts w:ascii="Times New Roman" w:hAnsi="Times New Roman" w:cs="Times New Roman"/>
          <w:i/>
          <w:iCs/>
          <w:sz w:val="20"/>
          <w:szCs w:val="20"/>
        </w:rPr>
        <w:t>A. flavus</w:t>
      </w:r>
      <w:r w:rsidR="00C17BE6" w:rsidRPr="0055338C">
        <w:rPr>
          <w:rFonts w:ascii="Times New Roman" w:hAnsi="Times New Roman" w:cs="Times New Roman"/>
          <w:sz w:val="20"/>
          <w:szCs w:val="20"/>
        </w:rPr>
        <w:t xml:space="preserve"> by coiling around </w:t>
      </w:r>
      <w:r w:rsidR="00C17BE6" w:rsidRPr="0055338C">
        <w:rPr>
          <w:rFonts w:ascii="Times New Roman" w:hAnsi="Times New Roman" w:cs="Times New Roman"/>
          <w:i/>
          <w:iCs/>
          <w:sz w:val="20"/>
          <w:szCs w:val="20"/>
        </w:rPr>
        <w:t>A. flavus</w:t>
      </w:r>
      <w:r w:rsidR="00C17BE6" w:rsidRPr="0055338C">
        <w:rPr>
          <w:rFonts w:ascii="Times New Roman" w:hAnsi="Times New Roman" w:cs="Times New Roman"/>
          <w:sz w:val="20"/>
          <w:szCs w:val="20"/>
        </w:rPr>
        <w:t xml:space="preserve"> hyphae then by penetrating and degrading the mycelium of </w:t>
      </w:r>
      <w:r w:rsidR="00C17BE6" w:rsidRPr="0055338C">
        <w:rPr>
          <w:rFonts w:ascii="Times New Roman" w:hAnsi="Times New Roman" w:cs="Times New Roman"/>
          <w:i/>
          <w:iCs/>
          <w:sz w:val="20"/>
          <w:szCs w:val="20"/>
        </w:rPr>
        <w:t>A. flavus</w:t>
      </w:r>
      <w:r w:rsidR="00C17BE6" w:rsidRPr="0055338C">
        <w:rPr>
          <w:rFonts w:ascii="Times New Roman" w:hAnsi="Times New Roman" w:cs="Times New Roman"/>
          <w:sz w:val="20"/>
          <w:szCs w:val="20"/>
        </w:rPr>
        <w:t xml:space="preserve"> </w:t>
      </w:r>
      <w:r w:rsidR="00C17BE6" w:rsidRPr="0055338C">
        <w:rPr>
          <w:rFonts w:ascii="Times New Roman" w:eastAsia="Times New Roman" w:hAnsi="Times New Roman" w:cs="Times New Roman"/>
          <w:sz w:val="20"/>
          <w:szCs w:val="20"/>
          <w:lang w:val="en-IN" w:eastAsia="en-IN" w:bidi="kn-IN"/>
        </w:rPr>
        <w:t>(</w:t>
      </w:r>
      <w:r w:rsidR="00C17BE6" w:rsidRPr="0055338C">
        <w:rPr>
          <w:rFonts w:ascii="Times New Roman" w:hAnsi="Times New Roman" w:cs="Times New Roman"/>
          <w:color w:val="222222"/>
          <w:sz w:val="20"/>
          <w:szCs w:val="20"/>
        </w:rPr>
        <w:t xml:space="preserve">Kifle </w:t>
      </w:r>
      <w:r w:rsidR="00000AAA" w:rsidRPr="0055338C">
        <w:rPr>
          <w:rFonts w:ascii="Times New Roman" w:hAnsi="Times New Roman" w:cs="Times New Roman"/>
          <w:i/>
          <w:iCs/>
          <w:color w:val="222222"/>
          <w:sz w:val="20"/>
          <w:szCs w:val="20"/>
        </w:rPr>
        <w:t>et al.</w:t>
      </w:r>
      <w:r w:rsidR="00C17BE6" w:rsidRPr="0055338C">
        <w:rPr>
          <w:rFonts w:ascii="Times New Roman" w:hAnsi="Times New Roman" w:cs="Times New Roman"/>
          <w:i/>
          <w:iCs/>
          <w:color w:val="222222"/>
          <w:sz w:val="20"/>
          <w:szCs w:val="20"/>
        </w:rPr>
        <w:t>,</w:t>
      </w:r>
      <w:r w:rsidR="00C17BE6" w:rsidRPr="0055338C">
        <w:rPr>
          <w:rFonts w:ascii="Times New Roman" w:hAnsi="Times New Roman" w:cs="Times New Roman"/>
          <w:color w:val="222222"/>
          <w:sz w:val="20"/>
          <w:szCs w:val="20"/>
        </w:rPr>
        <w:t xml:space="preserve"> 2017).</w:t>
      </w:r>
      <w:r w:rsidR="00521034" w:rsidRPr="0055338C">
        <w:rPr>
          <w:rFonts w:ascii="Times New Roman" w:hAnsi="Times New Roman" w:cs="Times New Roman"/>
          <w:color w:val="222222"/>
          <w:sz w:val="20"/>
          <w:szCs w:val="20"/>
        </w:rPr>
        <w:t xml:space="preserve"> All these mentioned moods have resulted in low or undetectable aflatoxin contamination in seeds under treatment </w:t>
      </w:r>
      <w:r w:rsidR="00521034" w:rsidRPr="0055338C">
        <w:rPr>
          <w:rFonts w:ascii="Times New Roman" w:hAnsi="Times New Roman"/>
          <w:sz w:val="20"/>
          <w:szCs w:val="20"/>
        </w:rPr>
        <w:t xml:space="preserve">seed treatment with </w:t>
      </w:r>
      <w:r w:rsidR="00521034" w:rsidRPr="0055338C">
        <w:rPr>
          <w:rFonts w:ascii="Times New Roman" w:hAnsi="Times New Roman"/>
          <w:i/>
          <w:iCs/>
          <w:sz w:val="20"/>
          <w:szCs w:val="20"/>
        </w:rPr>
        <w:t xml:space="preserve">Trichoderma </w:t>
      </w:r>
      <w:proofErr w:type="spellStart"/>
      <w:r w:rsidR="00521034" w:rsidRPr="0055338C">
        <w:rPr>
          <w:rFonts w:ascii="Times New Roman" w:hAnsi="Times New Roman"/>
          <w:i/>
          <w:iCs/>
          <w:sz w:val="20"/>
          <w:szCs w:val="20"/>
        </w:rPr>
        <w:t>harzianum</w:t>
      </w:r>
      <w:proofErr w:type="spellEnd"/>
      <w:r w:rsidR="00521034" w:rsidRPr="0055338C">
        <w:rPr>
          <w:rFonts w:ascii="Times New Roman" w:hAnsi="Times New Roman"/>
          <w:sz w:val="20"/>
          <w:szCs w:val="20"/>
        </w:rPr>
        <w:t xml:space="preserve"> (IOF) @ 10g/kg of seeds and FYM @ 2.5t/ha + seed treatment with carbendazim 50% WP @ 2 g/kg of seeds.</w:t>
      </w:r>
    </w:p>
    <w:p w14:paraId="040FBC63" w14:textId="7B3EC308" w:rsidR="00CE51D0" w:rsidRDefault="00521034" w:rsidP="00CE51D0">
      <w:pPr>
        <w:spacing w:after="0" w:line="360" w:lineRule="auto"/>
        <w:jc w:val="both"/>
        <w:rPr>
          <w:rFonts w:ascii="Times New Roman" w:hAnsi="Times New Roman" w:cs="Times New Roman"/>
          <w:sz w:val="20"/>
          <w:szCs w:val="20"/>
        </w:rPr>
      </w:pPr>
      <w:r w:rsidRPr="0055338C">
        <w:rPr>
          <w:rFonts w:ascii="Times New Roman" w:hAnsi="Times New Roman"/>
          <w:sz w:val="20"/>
          <w:szCs w:val="20"/>
        </w:rPr>
        <w:t xml:space="preserve">The seed quality parameters like germination, vigor and free from the harmful pathogen is also an </w:t>
      </w:r>
      <w:r w:rsidR="002546A7" w:rsidRPr="0055338C">
        <w:rPr>
          <w:rFonts w:ascii="Times New Roman" w:hAnsi="Times New Roman"/>
          <w:sz w:val="20"/>
          <w:szCs w:val="20"/>
        </w:rPr>
        <w:t>important factor</w:t>
      </w:r>
      <w:r w:rsidRPr="0055338C">
        <w:rPr>
          <w:rFonts w:ascii="Times New Roman" w:hAnsi="Times New Roman"/>
          <w:sz w:val="20"/>
          <w:szCs w:val="20"/>
        </w:rPr>
        <w:t xml:space="preserve"> to meet the seed certification </w:t>
      </w:r>
      <w:r w:rsidR="002546A7" w:rsidRPr="0055338C">
        <w:rPr>
          <w:rFonts w:ascii="Times New Roman" w:hAnsi="Times New Roman"/>
          <w:sz w:val="20"/>
          <w:szCs w:val="20"/>
        </w:rPr>
        <w:t xml:space="preserve">requirements. Compromise in any of theses will result in the undesirable traits like reduction in plant stand and uniformity in crop.  The seed infection by </w:t>
      </w:r>
      <w:r w:rsidR="002546A7" w:rsidRPr="0055338C">
        <w:rPr>
          <w:rFonts w:ascii="Times New Roman" w:hAnsi="Times New Roman" w:cs="Times New Roman"/>
          <w:i/>
          <w:iCs/>
          <w:sz w:val="20"/>
          <w:szCs w:val="20"/>
        </w:rPr>
        <w:t>A. flavus</w:t>
      </w:r>
      <w:r w:rsidR="002546A7" w:rsidRPr="0055338C">
        <w:rPr>
          <w:rFonts w:ascii="Times New Roman" w:hAnsi="Times New Roman" w:cs="Times New Roman"/>
          <w:sz w:val="20"/>
          <w:szCs w:val="20"/>
        </w:rPr>
        <w:t xml:space="preserve"> will act as the source of inoculum for new field so the seed infection by </w:t>
      </w:r>
      <w:r w:rsidR="002546A7" w:rsidRPr="0055338C">
        <w:rPr>
          <w:rFonts w:ascii="Times New Roman" w:hAnsi="Times New Roman" w:cs="Times New Roman"/>
          <w:i/>
          <w:iCs/>
          <w:sz w:val="20"/>
          <w:szCs w:val="20"/>
        </w:rPr>
        <w:t>A. flavus</w:t>
      </w:r>
      <w:r w:rsidR="002546A7" w:rsidRPr="0055338C">
        <w:rPr>
          <w:rFonts w:ascii="Times New Roman" w:hAnsi="Times New Roman" w:cs="Times New Roman"/>
          <w:sz w:val="20"/>
          <w:szCs w:val="20"/>
        </w:rPr>
        <w:t xml:space="preserve"> in harvested was accessed by paper </w:t>
      </w:r>
      <w:r w:rsidR="009A17CE" w:rsidRPr="0055338C">
        <w:rPr>
          <w:rFonts w:ascii="Times New Roman" w:hAnsi="Times New Roman" w:cs="Times New Roman"/>
          <w:sz w:val="20"/>
          <w:szCs w:val="20"/>
        </w:rPr>
        <w:t xml:space="preserve">towel method </w:t>
      </w:r>
      <w:proofErr w:type="spellStart"/>
      <w:r w:rsidR="009A17CE" w:rsidRPr="0055338C">
        <w:rPr>
          <w:rFonts w:ascii="Times New Roman" w:hAnsi="Times New Roman" w:cs="Times New Roman"/>
          <w:sz w:val="20"/>
          <w:szCs w:val="20"/>
        </w:rPr>
        <w:t>re</w:t>
      </w:r>
      <w:r w:rsidR="009B1DA6" w:rsidRPr="0055338C">
        <w:rPr>
          <w:rFonts w:ascii="Times New Roman" w:hAnsi="Times New Roman" w:cs="Times New Roman"/>
          <w:sz w:val="20"/>
          <w:szCs w:val="20"/>
        </w:rPr>
        <w:t>a</w:t>
      </w:r>
      <w:r w:rsidR="009A17CE" w:rsidRPr="0055338C">
        <w:rPr>
          <w:rFonts w:ascii="Times New Roman" w:hAnsi="Times New Roman" w:cs="Times New Roman"/>
          <w:sz w:val="20"/>
          <w:szCs w:val="20"/>
        </w:rPr>
        <w:t>veled</w:t>
      </w:r>
      <w:proofErr w:type="spellEnd"/>
      <w:r w:rsidR="009A17CE" w:rsidRPr="0055338C">
        <w:rPr>
          <w:rFonts w:ascii="Times New Roman" w:hAnsi="Times New Roman" w:cs="Times New Roman"/>
          <w:sz w:val="20"/>
          <w:szCs w:val="20"/>
        </w:rPr>
        <w:t xml:space="preserve"> that the seed infection was least in treatment where </w:t>
      </w:r>
      <w:r w:rsidR="009A17CE" w:rsidRPr="0055338C">
        <w:rPr>
          <w:rFonts w:ascii="Times New Roman" w:hAnsi="Times New Roman"/>
          <w:bCs/>
          <w:sz w:val="20"/>
          <w:szCs w:val="20"/>
        </w:rPr>
        <w:t xml:space="preserve">vermicompost (@ 1.0t/ha) was applied along with seed treatment with </w:t>
      </w:r>
      <w:r w:rsidR="009A17CE" w:rsidRPr="0055338C">
        <w:rPr>
          <w:rFonts w:ascii="Times New Roman" w:hAnsi="Times New Roman"/>
          <w:bCs/>
          <w:i/>
          <w:iCs/>
          <w:sz w:val="20"/>
          <w:szCs w:val="20"/>
        </w:rPr>
        <w:t xml:space="preserve">Trichoderma </w:t>
      </w:r>
      <w:proofErr w:type="spellStart"/>
      <w:r w:rsidR="009A17CE" w:rsidRPr="0055338C">
        <w:rPr>
          <w:rFonts w:ascii="Times New Roman" w:hAnsi="Times New Roman"/>
          <w:bCs/>
          <w:i/>
          <w:iCs/>
          <w:sz w:val="20"/>
          <w:szCs w:val="20"/>
        </w:rPr>
        <w:t>harzianum</w:t>
      </w:r>
      <w:proofErr w:type="spellEnd"/>
      <w:r w:rsidR="009A17CE" w:rsidRPr="0055338C">
        <w:rPr>
          <w:rFonts w:ascii="Times New Roman" w:hAnsi="Times New Roman"/>
          <w:bCs/>
          <w:sz w:val="20"/>
          <w:szCs w:val="20"/>
        </w:rPr>
        <w:t xml:space="preserve"> (IOF) @ 10g/kg of seeds as the </w:t>
      </w:r>
      <w:r w:rsidR="009A17CE" w:rsidRPr="0055338C">
        <w:rPr>
          <w:rFonts w:ascii="Times New Roman" w:hAnsi="Times New Roman"/>
          <w:bCs/>
          <w:i/>
          <w:iCs/>
          <w:sz w:val="20"/>
          <w:szCs w:val="20"/>
        </w:rPr>
        <w:t xml:space="preserve">Trichoderma </w:t>
      </w:r>
      <w:proofErr w:type="spellStart"/>
      <w:r w:rsidR="009A17CE" w:rsidRPr="0055338C">
        <w:rPr>
          <w:rFonts w:ascii="Times New Roman" w:hAnsi="Times New Roman"/>
          <w:bCs/>
          <w:i/>
          <w:iCs/>
          <w:sz w:val="20"/>
          <w:szCs w:val="20"/>
        </w:rPr>
        <w:t>harzianum</w:t>
      </w:r>
      <w:proofErr w:type="spellEnd"/>
      <w:r w:rsidR="009A17CE" w:rsidRPr="0055338C">
        <w:rPr>
          <w:rFonts w:ascii="Times New Roman" w:hAnsi="Times New Roman"/>
          <w:bCs/>
          <w:sz w:val="20"/>
          <w:szCs w:val="20"/>
        </w:rPr>
        <w:t xml:space="preserve"> acted in antagonistic manner and reduced the </w:t>
      </w:r>
      <w:r w:rsidR="009A17CE" w:rsidRPr="0055338C">
        <w:rPr>
          <w:rFonts w:ascii="Times New Roman" w:hAnsi="Times New Roman" w:cs="Times New Roman"/>
          <w:i/>
          <w:iCs/>
          <w:sz w:val="20"/>
          <w:szCs w:val="20"/>
        </w:rPr>
        <w:t>A. flavus</w:t>
      </w:r>
      <w:r w:rsidR="009A17CE" w:rsidRPr="0055338C">
        <w:rPr>
          <w:rFonts w:ascii="Times New Roman" w:hAnsi="Times New Roman" w:cs="Times New Roman"/>
          <w:sz w:val="20"/>
          <w:szCs w:val="20"/>
        </w:rPr>
        <w:t xml:space="preserve"> infection.</w:t>
      </w:r>
    </w:p>
    <w:p w14:paraId="3287179D" w14:textId="527E9EB2" w:rsidR="005E0348" w:rsidRPr="00A43E5D" w:rsidRDefault="005E0348" w:rsidP="00A43E5D">
      <w:pPr>
        <w:spacing w:after="0" w:line="360" w:lineRule="auto"/>
        <w:jc w:val="both"/>
        <w:rPr>
          <w:rFonts w:ascii="Times New Roman" w:hAnsi="Times New Roman" w:cs="Times New Roman"/>
          <w:b/>
          <w:bCs/>
          <w:sz w:val="20"/>
          <w:szCs w:val="20"/>
        </w:rPr>
      </w:pPr>
      <w:r w:rsidRPr="00A43E5D">
        <w:rPr>
          <w:rFonts w:ascii="Times New Roman" w:hAnsi="Times New Roman" w:cs="Times New Roman"/>
          <w:b/>
          <w:bCs/>
          <w:sz w:val="20"/>
          <w:szCs w:val="20"/>
        </w:rPr>
        <w:t>Conflict of Interest</w:t>
      </w:r>
      <w:r w:rsidR="00A43E5D">
        <w:rPr>
          <w:rFonts w:ascii="Times New Roman" w:hAnsi="Times New Roman" w:cs="Times New Roman"/>
          <w:b/>
          <w:bCs/>
          <w:sz w:val="20"/>
          <w:szCs w:val="20"/>
        </w:rPr>
        <w:t xml:space="preserve"> Statement</w:t>
      </w:r>
      <w:r w:rsidR="00A43E5D" w:rsidRPr="00A43E5D">
        <w:rPr>
          <w:rFonts w:ascii="Times New Roman" w:hAnsi="Times New Roman" w:cs="Times New Roman"/>
          <w:b/>
          <w:bCs/>
          <w:sz w:val="20"/>
          <w:szCs w:val="20"/>
        </w:rPr>
        <w:t>:</w:t>
      </w:r>
    </w:p>
    <w:p w14:paraId="6CAEC932" w14:textId="07CB40C3" w:rsidR="005E0348" w:rsidRPr="00A43E5D" w:rsidRDefault="005E0348" w:rsidP="00A43E5D">
      <w:pPr>
        <w:spacing w:after="0" w:line="360" w:lineRule="auto"/>
        <w:jc w:val="both"/>
        <w:rPr>
          <w:rFonts w:ascii="Times New Roman" w:hAnsi="Times New Roman" w:cs="Times New Roman"/>
          <w:sz w:val="20"/>
          <w:szCs w:val="20"/>
        </w:rPr>
      </w:pPr>
      <w:r w:rsidRPr="00A43E5D">
        <w:rPr>
          <w:rFonts w:ascii="Times New Roman" w:hAnsi="Times New Roman" w:cs="Times New Roman"/>
          <w:sz w:val="20"/>
          <w:szCs w:val="20"/>
        </w:rPr>
        <w:t>The authors declare that there are no conflicts of interest regarding the publication of this article</w:t>
      </w:r>
    </w:p>
    <w:p w14:paraId="7563EBAA" w14:textId="77777777" w:rsidR="008A4EE5" w:rsidRDefault="008A4EE5" w:rsidP="00A228E5">
      <w:pPr>
        <w:spacing w:after="240" w:line="360" w:lineRule="auto"/>
        <w:rPr>
          <w:rFonts w:ascii="Times New Roman" w:hAnsi="Times New Roman" w:cs="Times New Roman"/>
          <w:b/>
          <w:bCs/>
          <w:color w:val="000000"/>
          <w:lang w:val="en-IN" w:eastAsia="en-IN"/>
        </w:rPr>
      </w:pPr>
    </w:p>
    <w:p w14:paraId="7E3F0D6C" w14:textId="4EE9AB78" w:rsidR="00A228E5" w:rsidRPr="0061449F" w:rsidRDefault="00A228E5" w:rsidP="00A228E5">
      <w:pPr>
        <w:spacing w:after="240" w:line="360" w:lineRule="auto"/>
        <w:rPr>
          <w:rFonts w:ascii="Times New Roman" w:hAnsi="Times New Roman" w:cs="Times New Roman"/>
          <w:b/>
          <w:bCs/>
          <w:color w:val="000000"/>
          <w:lang w:val="en-IN" w:eastAsia="en-IN"/>
        </w:rPr>
      </w:pPr>
      <w:r w:rsidRPr="0061449F">
        <w:rPr>
          <w:rFonts w:ascii="Times New Roman" w:hAnsi="Times New Roman" w:cs="Times New Roman"/>
          <w:b/>
          <w:bCs/>
          <w:color w:val="000000"/>
          <w:lang w:val="en-IN" w:eastAsia="en-IN"/>
        </w:rPr>
        <w:t>Ethics approval</w:t>
      </w:r>
    </w:p>
    <w:p w14:paraId="53F2E7B0" w14:textId="77777777" w:rsidR="00A228E5" w:rsidRPr="0061449F" w:rsidRDefault="00A228E5" w:rsidP="00A228E5">
      <w:pPr>
        <w:spacing w:after="240" w:line="360" w:lineRule="auto"/>
        <w:rPr>
          <w:rFonts w:ascii="Times New Roman" w:hAnsi="Times New Roman" w:cs="Times New Roman"/>
          <w:color w:val="000000"/>
          <w:lang w:val="en-IN" w:eastAsia="en-IN"/>
        </w:rPr>
      </w:pPr>
      <w:r w:rsidRPr="0061449F">
        <w:rPr>
          <w:rFonts w:ascii="Times New Roman" w:hAnsi="Times New Roman" w:cs="Times New Roman"/>
          <w:color w:val="000000"/>
          <w:lang w:val="en-IN" w:eastAsia="en-IN"/>
        </w:rPr>
        <w:t>This research does not involve any human participants or animal-related and hence is not</w:t>
      </w:r>
      <w:r>
        <w:rPr>
          <w:rFonts w:ascii="Times New Roman" w:hAnsi="Times New Roman" w:cs="Times New Roman"/>
          <w:color w:val="000000"/>
          <w:lang w:val="en-IN" w:eastAsia="en-IN"/>
        </w:rPr>
        <w:t xml:space="preserve"> </w:t>
      </w:r>
      <w:r w:rsidRPr="0061449F">
        <w:rPr>
          <w:rFonts w:ascii="Times New Roman" w:hAnsi="Times New Roman" w:cs="Times New Roman"/>
          <w:color w:val="000000"/>
          <w:lang w:val="en-IN" w:eastAsia="en-IN"/>
        </w:rPr>
        <w:t>applicable.</w:t>
      </w:r>
    </w:p>
    <w:p w14:paraId="28AF23BB" w14:textId="77777777" w:rsidR="00A228E5" w:rsidRPr="0061449F" w:rsidRDefault="00A228E5" w:rsidP="00A228E5">
      <w:pPr>
        <w:spacing w:after="240" w:line="360" w:lineRule="auto"/>
        <w:rPr>
          <w:rFonts w:ascii="Times New Roman" w:hAnsi="Times New Roman" w:cs="Times New Roman"/>
          <w:b/>
          <w:bCs/>
          <w:color w:val="000000"/>
          <w:lang w:val="en-IN" w:eastAsia="en-IN"/>
        </w:rPr>
      </w:pPr>
      <w:r w:rsidRPr="0061449F">
        <w:rPr>
          <w:rFonts w:ascii="Times New Roman" w:hAnsi="Times New Roman" w:cs="Times New Roman"/>
          <w:b/>
          <w:bCs/>
          <w:color w:val="000000"/>
          <w:lang w:val="en-IN" w:eastAsia="en-IN"/>
        </w:rPr>
        <w:t>Data availability</w:t>
      </w:r>
    </w:p>
    <w:p w14:paraId="61FA79C6" w14:textId="77777777" w:rsidR="00A228E5" w:rsidRPr="0061449F" w:rsidRDefault="00A228E5" w:rsidP="00A228E5">
      <w:pPr>
        <w:spacing w:after="240" w:line="360" w:lineRule="auto"/>
        <w:rPr>
          <w:rFonts w:ascii="Times New Roman" w:hAnsi="Times New Roman" w:cs="Times New Roman"/>
          <w:color w:val="000000"/>
          <w:lang w:val="en-IN" w:eastAsia="en-IN"/>
        </w:rPr>
      </w:pPr>
      <w:r w:rsidRPr="0061449F">
        <w:rPr>
          <w:rFonts w:ascii="Times New Roman" w:hAnsi="Times New Roman" w:cs="Times New Roman"/>
          <w:color w:val="000000"/>
          <w:lang w:val="en-IN" w:eastAsia="en-IN"/>
        </w:rPr>
        <w:t>The datasets generated during and/or analysed during the current study are available from the</w:t>
      </w:r>
      <w:r>
        <w:rPr>
          <w:rFonts w:ascii="Times New Roman" w:hAnsi="Times New Roman" w:cs="Times New Roman"/>
          <w:color w:val="000000"/>
          <w:lang w:val="en-IN" w:eastAsia="en-IN"/>
        </w:rPr>
        <w:t xml:space="preserve"> </w:t>
      </w:r>
      <w:r w:rsidRPr="0061449F">
        <w:rPr>
          <w:rFonts w:ascii="Times New Roman" w:hAnsi="Times New Roman" w:cs="Times New Roman"/>
          <w:color w:val="000000"/>
          <w:lang w:val="en-IN" w:eastAsia="en-IN"/>
        </w:rPr>
        <w:t>corresponding author on reasonable request</w:t>
      </w:r>
      <w:r w:rsidRPr="0061449F">
        <w:rPr>
          <w:rFonts w:ascii="Times New Roman" w:hAnsi="Times New Roman" w:cs="Times New Roman"/>
          <w:color w:val="000000"/>
        </w:rPr>
        <w:t xml:space="preserve">. </w:t>
      </w:r>
    </w:p>
    <w:p w14:paraId="443280AB" w14:textId="77777777" w:rsidR="00A228E5" w:rsidRPr="00A228E5" w:rsidRDefault="00A228E5" w:rsidP="00CE51D0">
      <w:pPr>
        <w:spacing w:after="0" w:line="360" w:lineRule="auto"/>
        <w:jc w:val="both"/>
        <w:rPr>
          <w:rFonts w:ascii="Times New Roman" w:hAnsi="Times New Roman" w:cs="Times New Roman"/>
          <w:sz w:val="20"/>
          <w:szCs w:val="20"/>
        </w:rPr>
      </w:pPr>
    </w:p>
    <w:p w14:paraId="182E9F67" w14:textId="7A7A98DA" w:rsidR="009464EC" w:rsidRPr="0055338C" w:rsidRDefault="00D92F22" w:rsidP="009464EC">
      <w:pPr>
        <w:spacing w:after="0" w:line="360" w:lineRule="auto"/>
        <w:jc w:val="both"/>
        <w:rPr>
          <w:rFonts w:ascii="Times New Roman" w:eastAsia="Times New Roman" w:hAnsi="Times New Roman" w:cs="Times New Roman"/>
          <w:b/>
          <w:bCs/>
          <w:sz w:val="20"/>
          <w:szCs w:val="20"/>
          <w:lang w:val="en-IN" w:eastAsia="en-IN" w:bidi="kn-IN"/>
        </w:rPr>
      </w:pPr>
      <w:r w:rsidRPr="0055338C">
        <w:rPr>
          <w:rFonts w:ascii="Times New Roman" w:eastAsia="Times New Roman" w:hAnsi="Times New Roman" w:cs="Times New Roman"/>
          <w:b/>
          <w:bCs/>
          <w:sz w:val="24"/>
          <w:szCs w:val="24"/>
          <w:lang w:val="en-IN" w:eastAsia="en-IN" w:bidi="kn-IN"/>
        </w:rPr>
        <w:t>References</w:t>
      </w:r>
      <w:r w:rsidR="009A17CE" w:rsidRPr="0055338C">
        <w:rPr>
          <w:rFonts w:ascii="Times New Roman" w:eastAsia="Times New Roman" w:hAnsi="Times New Roman" w:cs="Times New Roman"/>
          <w:b/>
          <w:bCs/>
          <w:sz w:val="20"/>
          <w:szCs w:val="20"/>
          <w:lang w:val="en-IN" w:eastAsia="en-IN" w:bidi="kn-IN"/>
        </w:rPr>
        <w:t>:</w:t>
      </w:r>
    </w:p>
    <w:p w14:paraId="31FCECBD" w14:textId="77777777" w:rsidR="00AD1E89" w:rsidRDefault="00AD1E89" w:rsidP="0055338C">
      <w:pPr>
        <w:spacing w:line="360" w:lineRule="auto"/>
        <w:ind w:left="1145" w:hanging="720"/>
        <w:jc w:val="both"/>
        <w:rPr>
          <w:rFonts w:ascii="Times New Roman" w:hAnsi="Times New Roman" w:cs="Times New Roman"/>
        </w:rPr>
      </w:pPr>
      <w:bookmarkStart w:id="1" w:name="_Hlk181888291"/>
      <w:r w:rsidRPr="00AD1E89">
        <w:rPr>
          <w:rFonts w:ascii="Times New Roman" w:hAnsi="Times New Roman" w:cs="Times New Roman"/>
        </w:rPr>
        <w:t>Abdul-</w:t>
      </w:r>
      <w:proofErr w:type="spellStart"/>
      <w:r w:rsidRPr="00AD1E89">
        <w:rPr>
          <w:rFonts w:ascii="Times New Roman" w:hAnsi="Times New Roman" w:cs="Times New Roman"/>
        </w:rPr>
        <w:t>Baki</w:t>
      </w:r>
      <w:proofErr w:type="spellEnd"/>
      <w:r w:rsidRPr="00AD1E89">
        <w:rPr>
          <w:rFonts w:ascii="Times New Roman" w:hAnsi="Times New Roman" w:cs="Times New Roman"/>
        </w:rPr>
        <w:t xml:space="preserve">, A. A., &amp; Anderson, J. D. (1973). Vigor determination in soybean seed by multiple criteria. *Crop Science*, *13*, 630–633. </w:t>
      </w:r>
      <w:hyperlink r:id="rId21" w:history="1">
        <w:r w:rsidRPr="00703692">
          <w:rPr>
            <w:rStyle w:val="Hyperlink"/>
            <w:rFonts w:ascii="Times New Roman" w:hAnsi="Times New Roman" w:cs="Times New Roman"/>
          </w:rPr>
          <w:t>https://doi.org/10.2135/cropsci1973.0011183X001300060013X</w:t>
        </w:r>
      </w:hyperlink>
      <w:r>
        <w:rPr>
          <w:rFonts w:ascii="Times New Roman" w:hAnsi="Times New Roman" w:cs="Times New Roman"/>
        </w:rPr>
        <w:t xml:space="preserve"> </w:t>
      </w:r>
    </w:p>
    <w:p w14:paraId="61B4A452" w14:textId="77777777" w:rsidR="00AD1E89" w:rsidRDefault="00AD1E89" w:rsidP="0055338C">
      <w:pPr>
        <w:spacing w:line="360" w:lineRule="auto"/>
        <w:ind w:left="1145" w:hanging="720"/>
        <w:jc w:val="both"/>
        <w:rPr>
          <w:rFonts w:ascii="Times New Roman" w:hAnsi="Times New Roman" w:cs="Times New Roman"/>
        </w:rPr>
      </w:pPr>
      <w:r w:rsidRPr="00AD1E89">
        <w:rPr>
          <w:rFonts w:ascii="Times New Roman" w:hAnsi="Times New Roman" w:cs="Times New Roman"/>
        </w:rPr>
        <w:lastRenderedPageBreak/>
        <w:t xml:space="preserve">Akhtar, S., Khalid, N., Ahmed, I., Shahzad, A., &amp; </w:t>
      </w:r>
      <w:proofErr w:type="spellStart"/>
      <w:r w:rsidRPr="00AD1E89">
        <w:rPr>
          <w:rFonts w:ascii="Times New Roman" w:hAnsi="Times New Roman" w:cs="Times New Roman"/>
        </w:rPr>
        <w:t>Suleria</w:t>
      </w:r>
      <w:proofErr w:type="spellEnd"/>
      <w:r w:rsidRPr="00AD1E89">
        <w:rPr>
          <w:rFonts w:ascii="Times New Roman" w:hAnsi="Times New Roman" w:cs="Times New Roman"/>
        </w:rPr>
        <w:t xml:space="preserve">, H. A. R. (2014). Physicochemical characteristics, functional properties, and nutritional benefits of peanut oil: A review. Critical Reviews in Food Science and Nutrition, 54(12), 1562–1575. </w:t>
      </w:r>
      <w:hyperlink r:id="rId22" w:history="1">
        <w:r w:rsidRPr="00703692">
          <w:rPr>
            <w:rStyle w:val="Hyperlink"/>
            <w:rFonts w:ascii="Times New Roman" w:hAnsi="Times New Roman" w:cs="Times New Roman"/>
          </w:rPr>
          <w:t>https://doi.org/10.1080/10408398.2011.644353</w:t>
        </w:r>
      </w:hyperlink>
      <w:r>
        <w:rPr>
          <w:rFonts w:ascii="Times New Roman" w:hAnsi="Times New Roman" w:cs="Times New Roman"/>
        </w:rPr>
        <w:t xml:space="preserve"> </w:t>
      </w:r>
    </w:p>
    <w:p w14:paraId="45755BDC" w14:textId="77777777" w:rsidR="00AD1E89" w:rsidRDefault="00AD1E89" w:rsidP="0055338C">
      <w:pPr>
        <w:spacing w:line="360" w:lineRule="auto"/>
        <w:ind w:left="1145" w:hanging="720"/>
        <w:jc w:val="both"/>
        <w:rPr>
          <w:rFonts w:ascii="Times New Roman" w:hAnsi="Times New Roman" w:cs="Times New Roman"/>
        </w:rPr>
      </w:pPr>
      <w:r w:rsidRPr="00AD1E89">
        <w:rPr>
          <w:rFonts w:ascii="Times New Roman" w:hAnsi="Times New Roman" w:cs="Times New Roman"/>
        </w:rPr>
        <w:t xml:space="preserve">IARC Working Group on the Evaluation of Carcinogenic Risks to Humans. (2002). Some traditional herbal medicines, some mycotoxins, naphthalene and styrene. IARC Monographs on the Evaluation of Carcinogenic Risks to Humans, Vol. 82. </w:t>
      </w:r>
      <w:hyperlink r:id="rId23" w:history="1">
        <w:r w:rsidRPr="00703692">
          <w:rPr>
            <w:rStyle w:val="Hyperlink"/>
            <w:rFonts w:ascii="Times New Roman" w:hAnsi="Times New Roman" w:cs="Times New Roman"/>
          </w:rPr>
          <w:t>https://publications.iarc.fr/Book-And-Report-Series/Iarc-Monographs-On-The-Evaluation-Of-Carcinogenic-Risks-To-Humans/Some-Traditional-Herbal-Medicines-Some-Mycotoxins-Naphthalene-And-Styrene-2002</w:t>
        </w:r>
      </w:hyperlink>
      <w:r>
        <w:rPr>
          <w:rFonts w:ascii="Times New Roman" w:hAnsi="Times New Roman" w:cs="Times New Roman"/>
        </w:rPr>
        <w:t xml:space="preserve"> </w:t>
      </w:r>
    </w:p>
    <w:p w14:paraId="4353185D" w14:textId="77777777" w:rsidR="00AD1E89" w:rsidRDefault="00AD1E89" w:rsidP="0055338C">
      <w:pPr>
        <w:spacing w:line="360" w:lineRule="auto"/>
        <w:ind w:left="1145" w:hanging="720"/>
        <w:jc w:val="both"/>
        <w:rPr>
          <w:rFonts w:ascii="Times New Roman" w:hAnsi="Times New Roman" w:cs="Times New Roman"/>
        </w:rPr>
      </w:pPr>
      <w:r w:rsidRPr="00AD1E89">
        <w:rPr>
          <w:rFonts w:ascii="Times New Roman" w:hAnsi="Times New Roman" w:cs="Times New Roman"/>
        </w:rPr>
        <w:t xml:space="preserve">Food and Agriculture Organization of the United Nations. (2016). FAOSTAT. </w:t>
      </w:r>
      <w:hyperlink r:id="rId24" w:anchor="data" w:history="1">
        <w:r w:rsidRPr="00703692">
          <w:rPr>
            <w:rStyle w:val="Hyperlink"/>
            <w:rFonts w:ascii="Times New Roman" w:hAnsi="Times New Roman" w:cs="Times New Roman"/>
          </w:rPr>
          <w:t>http://www.fao.org/faostat/en/#data</w:t>
        </w:r>
      </w:hyperlink>
      <w:r>
        <w:rPr>
          <w:rFonts w:ascii="Times New Roman" w:hAnsi="Times New Roman" w:cs="Times New Roman"/>
        </w:rPr>
        <w:t xml:space="preserve"> </w:t>
      </w:r>
    </w:p>
    <w:p w14:paraId="08E3EF6E" w14:textId="77777777" w:rsidR="00AD1E89" w:rsidRDefault="00AD1E89" w:rsidP="0055338C">
      <w:pPr>
        <w:spacing w:after="160" w:line="360" w:lineRule="auto"/>
        <w:ind w:left="1145" w:hanging="720"/>
        <w:jc w:val="both"/>
        <w:rPr>
          <w:rFonts w:ascii="Times New Roman" w:hAnsi="Times New Roman" w:cs="Times New Roman"/>
        </w:rPr>
      </w:pPr>
      <w:r w:rsidRPr="00AD1E89">
        <w:rPr>
          <w:rFonts w:ascii="Times New Roman" w:hAnsi="Times New Roman" w:cs="Times New Roman"/>
        </w:rPr>
        <w:t xml:space="preserve">Arya, S. S., Salve, A. R., &amp; Chauhan, S. (2016). Peanuts as functional food: a review. Journal of Food Science and Technology, 53(1), 31–41. </w:t>
      </w:r>
      <w:hyperlink r:id="rId25" w:history="1">
        <w:r w:rsidRPr="00703692">
          <w:rPr>
            <w:rStyle w:val="Hyperlink"/>
            <w:rFonts w:ascii="Times New Roman" w:hAnsi="Times New Roman" w:cs="Times New Roman"/>
          </w:rPr>
          <w:t>https://doi.org/10.1007/s13197-015-2007-9</w:t>
        </w:r>
      </w:hyperlink>
      <w:r>
        <w:rPr>
          <w:rFonts w:ascii="Times New Roman" w:hAnsi="Times New Roman" w:cs="Times New Roman"/>
        </w:rPr>
        <w:t xml:space="preserve"> </w:t>
      </w:r>
    </w:p>
    <w:p w14:paraId="2EEF0358" w14:textId="77777777" w:rsidR="00AD1E89" w:rsidRDefault="00AD1E89" w:rsidP="0055338C">
      <w:pPr>
        <w:spacing w:line="360" w:lineRule="auto"/>
        <w:ind w:left="1145" w:hanging="720"/>
        <w:jc w:val="both"/>
        <w:rPr>
          <w:rFonts w:ascii="Times New Roman" w:hAnsi="Times New Roman" w:cs="Times New Roman"/>
        </w:rPr>
      </w:pPr>
      <w:r w:rsidRPr="00AD1E89">
        <w:rPr>
          <w:rFonts w:ascii="Times New Roman" w:hAnsi="Times New Roman" w:cs="Times New Roman"/>
        </w:rPr>
        <w:t xml:space="preserve">Barnett, H. L., &amp; Hunter, B. B. (1972). Illustrated genera of imperfect fungi. Burgess Publishing Company. </w:t>
      </w:r>
      <w:hyperlink r:id="rId26" w:history="1">
        <w:r w:rsidRPr="00703692">
          <w:rPr>
            <w:rStyle w:val="Hyperlink"/>
            <w:rFonts w:ascii="Times New Roman" w:hAnsi="Times New Roman" w:cs="Times New Roman"/>
          </w:rPr>
          <w:t>https://books.google.com/books/about/Illustrated_Genera_of_Imperfect_Fungi.html?id=024_AAAAMAAJ</w:t>
        </w:r>
      </w:hyperlink>
      <w:r>
        <w:rPr>
          <w:rFonts w:ascii="Times New Roman" w:hAnsi="Times New Roman" w:cs="Times New Roman"/>
        </w:rPr>
        <w:t xml:space="preserve"> </w:t>
      </w:r>
    </w:p>
    <w:p w14:paraId="6FB43D24" w14:textId="77777777" w:rsidR="00AD1E89" w:rsidRDefault="00AD1E89" w:rsidP="0055338C">
      <w:pPr>
        <w:spacing w:line="360" w:lineRule="auto"/>
        <w:ind w:left="1145" w:hanging="720"/>
        <w:jc w:val="both"/>
        <w:rPr>
          <w:rFonts w:ascii="Times New Roman" w:hAnsi="Times New Roman" w:cs="Times New Roman"/>
        </w:rPr>
      </w:pPr>
      <w:r w:rsidRPr="00AD1E89">
        <w:rPr>
          <w:rFonts w:ascii="Times New Roman" w:hAnsi="Times New Roman" w:cs="Times New Roman"/>
        </w:rPr>
        <w:t xml:space="preserve">Chatterjee, D. (1988). Inhibitory effects of aflatoxin B1 on amylase of maize seed. Letters in Applied Microbiology, 7, 9–11. </w:t>
      </w:r>
      <w:hyperlink r:id="rId27" w:history="1">
        <w:r w:rsidRPr="00703692">
          <w:rPr>
            <w:rStyle w:val="Hyperlink"/>
            <w:rFonts w:ascii="Times New Roman" w:hAnsi="Times New Roman" w:cs="Times New Roman"/>
          </w:rPr>
          <w:t>https://doi.org/10.1111/j.1472-765X.1988.tb01241.x</w:t>
        </w:r>
      </w:hyperlink>
      <w:r>
        <w:rPr>
          <w:rFonts w:ascii="Times New Roman" w:hAnsi="Times New Roman" w:cs="Times New Roman"/>
        </w:rPr>
        <w:t xml:space="preserve"> </w:t>
      </w:r>
    </w:p>
    <w:p w14:paraId="75867A3B" w14:textId="77777777" w:rsidR="00AD1E89" w:rsidRDefault="00AD1E89" w:rsidP="0055338C">
      <w:pPr>
        <w:spacing w:line="360" w:lineRule="auto"/>
        <w:ind w:left="1145" w:hanging="720"/>
        <w:jc w:val="both"/>
        <w:rPr>
          <w:rFonts w:ascii="Times New Roman" w:hAnsi="Times New Roman" w:cs="Times New Roman"/>
        </w:rPr>
      </w:pPr>
      <w:r w:rsidRPr="00AD1E89">
        <w:rPr>
          <w:rFonts w:ascii="Times New Roman" w:hAnsi="Times New Roman" w:cs="Times New Roman"/>
        </w:rPr>
        <w:t xml:space="preserve">Chavan, A. M. (2011). Nutritional changes in oilseeds due to Aspergillus spp. Journal of Experimental Sciences, 2(4), 29–31. </w:t>
      </w:r>
      <w:hyperlink r:id="rId28" w:history="1">
        <w:r w:rsidRPr="00703692">
          <w:rPr>
            <w:rStyle w:val="Hyperlink"/>
            <w:rFonts w:ascii="Times New Roman" w:hAnsi="Times New Roman" w:cs="Times New Roman"/>
          </w:rPr>
          <w:t>https://updatepublishing.com/journal/index.php/jes/article/view/1831</w:t>
        </w:r>
      </w:hyperlink>
      <w:r>
        <w:rPr>
          <w:rFonts w:ascii="Times New Roman" w:hAnsi="Times New Roman" w:cs="Times New Roman"/>
        </w:rPr>
        <w:t xml:space="preserve"> </w:t>
      </w:r>
    </w:p>
    <w:p w14:paraId="0C7FB98D" w14:textId="77777777" w:rsidR="00AD1E89" w:rsidRDefault="00AD1E89" w:rsidP="0055338C">
      <w:pPr>
        <w:spacing w:line="360" w:lineRule="auto"/>
        <w:ind w:left="1145" w:hanging="720"/>
        <w:jc w:val="both"/>
        <w:rPr>
          <w:rFonts w:ascii="Times New Roman" w:hAnsi="Times New Roman" w:cs="Times New Roman"/>
        </w:rPr>
      </w:pPr>
      <w:proofErr w:type="spellStart"/>
      <w:r w:rsidRPr="00AD1E89">
        <w:rPr>
          <w:rFonts w:ascii="Times New Roman" w:hAnsi="Times New Roman" w:cs="Times New Roman"/>
        </w:rPr>
        <w:t>Cotty</w:t>
      </w:r>
      <w:proofErr w:type="spellEnd"/>
      <w:r w:rsidRPr="00AD1E89">
        <w:rPr>
          <w:rFonts w:ascii="Times New Roman" w:hAnsi="Times New Roman" w:cs="Times New Roman"/>
        </w:rPr>
        <w:t xml:space="preserve">, P. J. (1989). Virulence and cultural characteristics of two Aspergillus flavus strains pathogenic on cotton. Phytopathology, 79, 808–814. </w:t>
      </w:r>
      <w:hyperlink r:id="rId29" w:history="1">
        <w:r w:rsidRPr="00703692">
          <w:rPr>
            <w:rStyle w:val="Hyperlink"/>
            <w:rFonts w:ascii="Times New Roman" w:hAnsi="Times New Roman" w:cs="Times New Roman"/>
          </w:rPr>
          <w:t>https://doi.org/10.1094/Phyto-79-808</w:t>
        </w:r>
      </w:hyperlink>
      <w:r>
        <w:rPr>
          <w:rFonts w:ascii="Times New Roman" w:hAnsi="Times New Roman" w:cs="Times New Roman"/>
        </w:rPr>
        <w:t xml:space="preserve"> </w:t>
      </w:r>
    </w:p>
    <w:p w14:paraId="705CD837" w14:textId="77777777" w:rsidR="00AD1E89" w:rsidRDefault="00AD1E89" w:rsidP="0055338C">
      <w:pPr>
        <w:spacing w:line="360" w:lineRule="auto"/>
        <w:ind w:left="1145" w:hanging="720"/>
        <w:jc w:val="both"/>
        <w:rPr>
          <w:rFonts w:ascii="Times New Roman" w:hAnsi="Times New Roman" w:cs="Times New Roman"/>
        </w:rPr>
      </w:pPr>
      <w:proofErr w:type="spellStart"/>
      <w:r w:rsidRPr="00AD1E89">
        <w:rPr>
          <w:rFonts w:ascii="Times New Roman" w:hAnsi="Times New Roman" w:cs="Times New Roman"/>
        </w:rPr>
        <w:t>Cotty</w:t>
      </w:r>
      <w:proofErr w:type="spellEnd"/>
      <w:r w:rsidRPr="00AD1E89">
        <w:rPr>
          <w:rFonts w:ascii="Times New Roman" w:hAnsi="Times New Roman" w:cs="Times New Roman"/>
        </w:rPr>
        <w:t xml:space="preserve">, P. J., &amp; Jaime-Garcia, R. (2007). Influences of climate on aflatoxin producing fungi and aflatoxin contamination. International Journal of Food Microbiology, 119(1-2), 109–115. </w:t>
      </w:r>
      <w:hyperlink r:id="rId30" w:history="1">
        <w:r w:rsidRPr="00703692">
          <w:rPr>
            <w:rStyle w:val="Hyperlink"/>
            <w:rFonts w:ascii="Times New Roman" w:hAnsi="Times New Roman" w:cs="Times New Roman"/>
          </w:rPr>
          <w:t>https://doi.org/10.1016/j.ijfoodmicro.2007.07.060</w:t>
        </w:r>
      </w:hyperlink>
      <w:r>
        <w:rPr>
          <w:rFonts w:ascii="Times New Roman" w:hAnsi="Times New Roman" w:cs="Times New Roman"/>
        </w:rPr>
        <w:t xml:space="preserve"> </w:t>
      </w:r>
    </w:p>
    <w:p w14:paraId="68769D8A" w14:textId="77777777" w:rsidR="00087497" w:rsidRDefault="00087497" w:rsidP="0055338C">
      <w:pPr>
        <w:spacing w:line="360" w:lineRule="auto"/>
        <w:ind w:left="1145" w:hanging="720"/>
        <w:jc w:val="both"/>
        <w:rPr>
          <w:rFonts w:ascii="Times New Roman" w:hAnsi="Times New Roman" w:cs="Times New Roman"/>
        </w:rPr>
      </w:pPr>
      <w:r w:rsidRPr="00087497">
        <w:rPr>
          <w:rFonts w:ascii="Times New Roman" w:hAnsi="Times New Roman" w:cs="Times New Roman"/>
        </w:rPr>
        <w:t xml:space="preserve">Horn, B. W., Moore, G. G., &amp; Carbone, I. (2009). Sexual reproduction in Aspergillus flavus. </w:t>
      </w:r>
      <w:proofErr w:type="spellStart"/>
      <w:r w:rsidRPr="00087497">
        <w:rPr>
          <w:rFonts w:ascii="Times New Roman" w:hAnsi="Times New Roman" w:cs="Times New Roman"/>
        </w:rPr>
        <w:t>Mycologia</w:t>
      </w:r>
      <w:proofErr w:type="spellEnd"/>
      <w:r w:rsidRPr="00087497">
        <w:rPr>
          <w:rFonts w:ascii="Times New Roman" w:hAnsi="Times New Roman" w:cs="Times New Roman"/>
        </w:rPr>
        <w:t xml:space="preserve">, 101(3), 423–429. </w:t>
      </w:r>
      <w:hyperlink r:id="rId31" w:history="1">
        <w:r w:rsidRPr="00703692">
          <w:rPr>
            <w:rStyle w:val="Hyperlink"/>
            <w:rFonts w:ascii="Times New Roman" w:hAnsi="Times New Roman" w:cs="Times New Roman"/>
          </w:rPr>
          <w:t>https://doi.org/10.3852/09-011</w:t>
        </w:r>
      </w:hyperlink>
      <w:r>
        <w:rPr>
          <w:rFonts w:ascii="Times New Roman" w:hAnsi="Times New Roman" w:cs="Times New Roman"/>
        </w:rPr>
        <w:t xml:space="preserve"> </w:t>
      </w:r>
    </w:p>
    <w:p w14:paraId="438934B7" w14:textId="77777777" w:rsidR="00087497" w:rsidRDefault="00087497" w:rsidP="0055338C">
      <w:pPr>
        <w:spacing w:line="360" w:lineRule="auto"/>
        <w:ind w:left="1145" w:hanging="720"/>
        <w:jc w:val="both"/>
        <w:rPr>
          <w:rFonts w:ascii="Times New Roman" w:hAnsi="Times New Roman" w:cs="Times New Roman"/>
        </w:rPr>
      </w:pPr>
      <w:r w:rsidRPr="00087497">
        <w:rPr>
          <w:rFonts w:ascii="Times New Roman" w:hAnsi="Times New Roman" w:cs="Times New Roman"/>
        </w:rPr>
        <w:lastRenderedPageBreak/>
        <w:t xml:space="preserve">Horn, B. W., &amp; Pitt, J. I. (1997). Yellow mold and aflatoxin. In N. </w:t>
      </w:r>
      <w:proofErr w:type="spellStart"/>
      <w:r w:rsidRPr="00087497">
        <w:rPr>
          <w:rFonts w:ascii="Times New Roman" w:hAnsi="Times New Roman" w:cs="Times New Roman"/>
        </w:rPr>
        <w:t>Kokalis-Burelle</w:t>
      </w:r>
      <w:proofErr w:type="spellEnd"/>
      <w:r w:rsidRPr="00087497">
        <w:rPr>
          <w:rFonts w:ascii="Times New Roman" w:hAnsi="Times New Roman" w:cs="Times New Roman"/>
        </w:rPr>
        <w:t xml:space="preserve">, D. M. Porter, R. Rodriguez-Kabana, D. H. Smith, &amp; P. Subrahmanyam (Eds.), Compendium of Peanut Diseases (2nd ed., pp. 40–42). American </w:t>
      </w:r>
      <w:proofErr w:type="spellStart"/>
      <w:r w:rsidRPr="00087497">
        <w:rPr>
          <w:rFonts w:ascii="Times New Roman" w:hAnsi="Times New Roman" w:cs="Times New Roman"/>
        </w:rPr>
        <w:t>Phytopathological</w:t>
      </w:r>
      <w:proofErr w:type="spellEnd"/>
      <w:r w:rsidRPr="00087497">
        <w:rPr>
          <w:rFonts w:ascii="Times New Roman" w:hAnsi="Times New Roman" w:cs="Times New Roman"/>
        </w:rPr>
        <w:t xml:space="preserve"> Society. </w:t>
      </w:r>
      <w:hyperlink r:id="rId32" w:history="1">
        <w:r w:rsidRPr="00703692">
          <w:rPr>
            <w:rStyle w:val="Hyperlink"/>
            <w:rFonts w:ascii="Times New Roman" w:hAnsi="Times New Roman" w:cs="Times New Roman"/>
          </w:rPr>
          <w:t>https://www.apsnet.org/publications/compendia/Pages/PeanutDiseases.aspx</w:t>
        </w:r>
      </w:hyperlink>
      <w:r>
        <w:rPr>
          <w:rFonts w:ascii="Times New Roman" w:hAnsi="Times New Roman" w:cs="Times New Roman"/>
        </w:rPr>
        <w:t xml:space="preserve"> </w:t>
      </w:r>
    </w:p>
    <w:p w14:paraId="54F565BE" w14:textId="77777777" w:rsidR="00087497" w:rsidRDefault="00087497" w:rsidP="0055338C">
      <w:pPr>
        <w:spacing w:line="360" w:lineRule="auto"/>
        <w:ind w:left="1145" w:hanging="720"/>
        <w:jc w:val="both"/>
        <w:rPr>
          <w:rFonts w:ascii="Times New Roman" w:hAnsi="Times New Roman" w:cs="Times New Roman"/>
        </w:rPr>
      </w:pPr>
      <w:proofErr w:type="spellStart"/>
      <w:r w:rsidRPr="00087497">
        <w:rPr>
          <w:rFonts w:ascii="Times New Roman" w:hAnsi="Times New Roman" w:cs="Times New Roman"/>
        </w:rPr>
        <w:t>Kalavathi</w:t>
      </w:r>
      <w:proofErr w:type="spellEnd"/>
      <w:r w:rsidRPr="00087497">
        <w:rPr>
          <w:rFonts w:ascii="Times New Roman" w:hAnsi="Times New Roman" w:cs="Times New Roman"/>
        </w:rPr>
        <w:t xml:space="preserve">, S., </w:t>
      </w:r>
      <w:proofErr w:type="spellStart"/>
      <w:r w:rsidRPr="00087497">
        <w:rPr>
          <w:rFonts w:ascii="Times New Roman" w:hAnsi="Times New Roman" w:cs="Times New Roman"/>
        </w:rPr>
        <w:t>Babu</w:t>
      </w:r>
      <w:proofErr w:type="spellEnd"/>
      <w:r w:rsidRPr="00087497">
        <w:rPr>
          <w:rFonts w:ascii="Times New Roman" w:hAnsi="Times New Roman" w:cs="Times New Roman"/>
        </w:rPr>
        <w:t xml:space="preserve">, M., Mathew, J., &amp; </w:t>
      </w:r>
      <w:proofErr w:type="spellStart"/>
      <w:r w:rsidRPr="00087497">
        <w:rPr>
          <w:rFonts w:ascii="Times New Roman" w:hAnsi="Times New Roman" w:cs="Times New Roman"/>
        </w:rPr>
        <w:t>Indhuja</w:t>
      </w:r>
      <w:proofErr w:type="spellEnd"/>
      <w:r w:rsidRPr="00087497">
        <w:rPr>
          <w:rFonts w:ascii="Times New Roman" w:hAnsi="Times New Roman" w:cs="Times New Roman"/>
        </w:rPr>
        <w:t xml:space="preserve">, S. (2020). Farm level evaluation of Trichoderma enriched organic substrates for improved field establishment and yield enhancement in </w:t>
      </w:r>
      <w:proofErr w:type="spellStart"/>
      <w:r w:rsidRPr="00087497">
        <w:rPr>
          <w:rFonts w:ascii="Times New Roman" w:hAnsi="Times New Roman" w:cs="Times New Roman"/>
        </w:rPr>
        <w:t>chillies</w:t>
      </w:r>
      <w:proofErr w:type="spellEnd"/>
      <w:r w:rsidRPr="00087497">
        <w:rPr>
          <w:rFonts w:ascii="Times New Roman" w:hAnsi="Times New Roman" w:cs="Times New Roman"/>
        </w:rPr>
        <w:t xml:space="preserve"> (Capsicum annuum L.). Current Journal of Applied Science and Technology, 39(19), 30–37. </w:t>
      </w:r>
      <w:hyperlink r:id="rId33" w:history="1">
        <w:r w:rsidRPr="00703692">
          <w:rPr>
            <w:rStyle w:val="Hyperlink"/>
            <w:rFonts w:ascii="Times New Roman" w:hAnsi="Times New Roman" w:cs="Times New Roman"/>
          </w:rPr>
          <w:t>https://doi.org/10.9734/cjast/2020/v39i1930788</w:t>
        </w:r>
      </w:hyperlink>
      <w:r>
        <w:rPr>
          <w:rFonts w:ascii="Times New Roman" w:hAnsi="Times New Roman" w:cs="Times New Roman"/>
        </w:rPr>
        <w:t xml:space="preserve"> </w:t>
      </w:r>
    </w:p>
    <w:p w14:paraId="71BCBB70" w14:textId="77777777" w:rsidR="00087497" w:rsidRDefault="00087497" w:rsidP="0055338C">
      <w:pPr>
        <w:spacing w:line="360" w:lineRule="auto"/>
        <w:ind w:left="1145" w:hanging="720"/>
        <w:jc w:val="both"/>
        <w:rPr>
          <w:rFonts w:ascii="Times New Roman" w:hAnsi="Times New Roman" w:cs="Times New Roman"/>
        </w:rPr>
      </w:pPr>
      <w:proofErr w:type="spellStart"/>
      <w:r w:rsidRPr="00087497">
        <w:rPr>
          <w:rFonts w:ascii="Times New Roman" w:hAnsi="Times New Roman" w:cs="Times New Roman"/>
        </w:rPr>
        <w:t>Kifle</w:t>
      </w:r>
      <w:proofErr w:type="spellEnd"/>
      <w:r w:rsidRPr="00087497">
        <w:rPr>
          <w:rFonts w:ascii="Times New Roman" w:hAnsi="Times New Roman" w:cs="Times New Roman"/>
        </w:rPr>
        <w:t xml:space="preserve">, M. H., </w:t>
      </w:r>
      <w:proofErr w:type="spellStart"/>
      <w:r w:rsidRPr="00087497">
        <w:rPr>
          <w:rFonts w:ascii="Times New Roman" w:hAnsi="Times New Roman" w:cs="Times New Roman"/>
        </w:rPr>
        <w:t>Yobo</w:t>
      </w:r>
      <w:proofErr w:type="spellEnd"/>
      <w:r w:rsidRPr="00087497">
        <w:rPr>
          <w:rFonts w:ascii="Times New Roman" w:hAnsi="Times New Roman" w:cs="Times New Roman"/>
        </w:rPr>
        <w:t xml:space="preserve">, K. S., &amp; Laing, M. D. (2017). Biocontrol of Aspergillus flavus in groundnut using Trichoderma </w:t>
      </w:r>
      <w:proofErr w:type="spellStart"/>
      <w:r w:rsidRPr="00087497">
        <w:rPr>
          <w:rFonts w:ascii="Times New Roman" w:hAnsi="Times New Roman" w:cs="Times New Roman"/>
        </w:rPr>
        <w:t>harzianum</w:t>
      </w:r>
      <w:proofErr w:type="spellEnd"/>
      <w:r w:rsidRPr="00087497">
        <w:rPr>
          <w:rFonts w:ascii="Times New Roman" w:hAnsi="Times New Roman" w:cs="Times New Roman"/>
        </w:rPr>
        <w:t xml:space="preserve"> strain </w:t>
      </w:r>
      <w:proofErr w:type="spellStart"/>
      <w:r w:rsidRPr="00087497">
        <w:rPr>
          <w:rFonts w:ascii="Times New Roman" w:hAnsi="Times New Roman" w:cs="Times New Roman"/>
        </w:rPr>
        <w:t>kd</w:t>
      </w:r>
      <w:proofErr w:type="spellEnd"/>
      <w:r w:rsidRPr="00087497">
        <w:rPr>
          <w:rFonts w:ascii="Times New Roman" w:hAnsi="Times New Roman" w:cs="Times New Roman"/>
        </w:rPr>
        <w:t xml:space="preserve">. *Journal of Plant Diseases and Protection*, *124*(1), 51–56. </w:t>
      </w:r>
      <w:hyperlink r:id="rId34" w:history="1">
        <w:r w:rsidRPr="00703692">
          <w:rPr>
            <w:rStyle w:val="Hyperlink"/>
            <w:rFonts w:ascii="Times New Roman" w:hAnsi="Times New Roman" w:cs="Times New Roman"/>
          </w:rPr>
          <w:t>https://doi.org/10.1007/s41348-016-0066-4</w:t>
        </w:r>
      </w:hyperlink>
      <w:r>
        <w:rPr>
          <w:rFonts w:ascii="Times New Roman" w:hAnsi="Times New Roman" w:cs="Times New Roman"/>
        </w:rPr>
        <w:t xml:space="preserve"> </w:t>
      </w:r>
    </w:p>
    <w:p w14:paraId="4E42920D" w14:textId="77777777" w:rsidR="00087497" w:rsidRDefault="00087497" w:rsidP="0055338C">
      <w:pPr>
        <w:spacing w:line="360" w:lineRule="auto"/>
        <w:ind w:left="1145" w:hanging="720"/>
        <w:jc w:val="both"/>
        <w:rPr>
          <w:rFonts w:ascii="Times New Roman" w:hAnsi="Times New Roman" w:cs="Times New Roman"/>
        </w:rPr>
      </w:pPr>
      <w:proofErr w:type="spellStart"/>
      <w:r w:rsidRPr="00087497">
        <w:rPr>
          <w:rFonts w:ascii="Times New Roman" w:hAnsi="Times New Roman" w:cs="Times New Roman"/>
        </w:rPr>
        <w:t>Klich</w:t>
      </w:r>
      <w:proofErr w:type="spellEnd"/>
      <w:r w:rsidRPr="00087497">
        <w:rPr>
          <w:rFonts w:ascii="Times New Roman" w:hAnsi="Times New Roman" w:cs="Times New Roman"/>
        </w:rPr>
        <w:t xml:space="preserve">, M. A., Tang, S., &amp; Denning, D. W. (2009). Aflatoxin and ochratoxin production by Aspergillus species under ex vivo conditions. </w:t>
      </w:r>
      <w:proofErr w:type="spellStart"/>
      <w:r w:rsidRPr="00087497">
        <w:rPr>
          <w:rFonts w:ascii="Times New Roman" w:hAnsi="Times New Roman" w:cs="Times New Roman"/>
        </w:rPr>
        <w:t>Mycopathologia</w:t>
      </w:r>
      <w:proofErr w:type="spellEnd"/>
      <w:r w:rsidRPr="00087497">
        <w:rPr>
          <w:rFonts w:ascii="Times New Roman" w:hAnsi="Times New Roman" w:cs="Times New Roman"/>
        </w:rPr>
        <w:t xml:space="preserve">, 168(4), 185–191. </w:t>
      </w:r>
      <w:hyperlink r:id="rId35" w:history="1">
        <w:r w:rsidRPr="00703692">
          <w:rPr>
            <w:rStyle w:val="Hyperlink"/>
            <w:rFonts w:ascii="Times New Roman" w:hAnsi="Times New Roman" w:cs="Times New Roman"/>
          </w:rPr>
          <w:t>https://doi.org/10.1007/s11046-009-9215-7</w:t>
        </w:r>
      </w:hyperlink>
      <w:r>
        <w:rPr>
          <w:rFonts w:ascii="Times New Roman" w:hAnsi="Times New Roman" w:cs="Times New Roman"/>
        </w:rPr>
        <w:t xml:space="preserve"> </w:t>
      </w:r>
    </w:p>
    <w:p w14:paraId="59F878A1" w14:textId="77777777" w:rsidR="00087497" w:rsidRDefault="00087497" w:rsidP="0055338C">
      <w:pPr>
        <w:spacing w:line="360" w:lineRule="auto"/>
        <w:ind w:left="1145" w:hanging="720"/>
        <w:jc w:val="both"/>
        <w:rPr>
          <w:rFonts w:ascii="Times New Roman" w:hAnsi="Times New Roman" w:cs="Times New Roman"/>
        </w:rPr>
      </w:pPr>
      <w:proofErr w:type="spellStart"/>
      <w:r w:rsidRPr="00087497">
        <w:rPr>
          <w:rFonts w:ascii="Times New Roman" w:hAnsi="Times New Roman" w:cs="Times New Roman"/>
        </w:rPr>
        <w:t>Kochert</w:t>
      </w:r>
      <w:proofErr w:type="spellEnd"/>
      <w:r w:rsidRPr="00087497">
        <w:rPr>
          <w:rFonts w:ascii="Times New Roman" w:hAnsi="Times New Roman" w:cs="Times New Roman"/>
        </w:rPr>
        <w:t xml:space="preserve">, G., Stalker, H. T., </w:t>
      </w:r>
      <w:proofErr w:type="spellStart"/>
      <w:r w:rsidRPr="00087497">
        <w:rPr>
          <w:rFonts w:ascii="Times New Roman" w:hAnsi="Times New Roman" w:cs="Times New Roman"/>
        </w:rPr>
        <w:t>Gimenes</w:t>
      </w:r>
      <w:proofErr w:type="spellEnd"/>
      <w:r w:rsidRPr="00087497">
        <w:rPr>
          <w:rFonts w:ascii="Times New Roman" w:hAnsi="Times New Roman" w:cs="Times New Roman"/>
        </w:rPr>
        <w:t xml:space="preserve">, M., </w:t>
      </w:r>
      <w:proofErr w:type="spellStart"/>
      <w:r w:rsidRPr="00087497">
        <w:rPr>
          <w:rFonts w:ascii="Times New Roman" w:hAnsi="Times New Roman" w:cs="Times New Roman"/>
        </w:rPr>
        <w:t>Galgaro</w:t>
      </w:r>
      <w:proofErr w:type="spellEnd"/>
      <w:r w:rsidRPr="00087497">
        <w:rPr>
          <w:rFonts w:ascii="Times New Roman" w:hAnsi="Times New Roman" w:cs="Times New Roman"/>
        </w:rPr>
        <w:t xml:space="preserve">, L., Lopes, C. R., &amp; Moore, K. (1996). RFLP and cytogenetic evidence on the origin and evolution of allotetraploid domesticated peanut, </w:t>
      </w:r>
      <w:proofErr w:type="spellStart"/>
      <w:r w:rsidRPr="00087497">
        <w:rPr>
          <w:rFonts w:ascii="Times New Roman" w:hAnsi="Times New Roman" w:cs="Times New Roman"/>
        </w:rPr>
        <w:t>Arachis</w:t>
      </w:r>
      <w:proofErr w:type="spellEnd"/>
      <w:r w:rsidRPr="00087497">
        <w:rPr>
          <w:rFonts w:ascii="Times New Roman" w:hAnsi="Times New Roman" w:cs="Times New Roman"/>
        </w:rPr>
        <w:t xml:space="preserve"> </w:t>
      </w:r>
      <w:proofErr w:type="spellStart"/>
      <w:r w:rsidRPr="00087497">
        <w:rPr>
          <w:rFonts w:ascii="Times New Roman" w:hAnsi="Times New Roman" w:cs="Times New Roman"/>
        </w:rPr>
        <w:t>hypogaea</w:t>
      </w:r>
      <w:proofErr w:type="spellEnd"/>
      <w:r w:rsidRPr="00087497">
        <w:rPr>
          <w:rFonts w:ascii="Times New Roman" w:hAnsi="Times New Roman" w:cs="Times New Roman"/>
        </w:rPr>
        <w:t xml:space="preserve"> (Leguminosae). American Journal of Botany, 83(10), 1282–1291. </w:t>
      </w:r>
      <w:hyperlink r:id="rId36" w:history="1">
        <w:r w:rsidRPr="00703692">
          <w:rPr>
            <w:rStyle w:val="Hyperlink"/>
            <w:rFonts w:ascii="Times New Roman" w:hAnsi="Times New Roman" w:cs="Times New Roman"/>
          </w:rPr>
          <w:t>https://doi.org/10.2307/2446112</w:t>
        </w:r>
      </w:hyperlink>
      <w:r>
        <w:rPr>
          <w:rFonts w:ascii="Times New Roman" w:hAnsi="Times New Roman" w:cs="Times New Roman"/>
        </w:rPr>
        <w:t xml:space="preserve"> </w:t>
      </w:r>
    </w:p>
    <w:p w14:paraId="5F69F85F" w14:textId="77777777" w:rsidR="00087497" w:rsidRDefault="00087497" w:rsidP="0055338C">
      <w:pPr>
        <w:spacing w:line="360" w:lineRule="auto"/>
        <w:ind w:left="1145" w:hanging="720"/>
        <w:jc w:val="both"/>
        <w:rPr>
          <w:rFonts w:ascii="Times New Roman" w:hAnsi="Times New Roman" w:cs="Times New Roman"/>
        </w:rPr>
      </w:pPr>
      <w:proofErr w:type="spellStart"/>
      <w:r w:rsidRPr="00087497">
        <w:rPr>
          <w:rFonts w:ascii="Times New Roman" w:hAnsi="Times New Roman" w:cs="Times New Roman"/>
        </w:rPr>
        <w:t>Krulj</w:t>
      </w:r>
      <w:proofErr w:type="spellEnd"/>
      <w:r w:rsidRPr="00087497">
        <w:rPr>
          <w:rFonts w:ascii="Times New Roman" w:hAnsi="Times New Roman" w:cs="Times New Roman"/>
        </w:rPr>
        <w:t xml:space="preserve">, J., </w:t>
      </w:r>
      <w:proofErr w:type="spellStart"/>
      <w:r w:rsidRPr="00087497">
        <w:rPr>
          <w:rFonts w:ascii="Times New Roman" w:hAnsi="Times New Roman" w:cs="Times New Roman"/>
        </w:rPr>
        <w:t>Curcic</w:t>
      </w:r>
      <w:proofErr w:type="spellEnd"/>
      <w:r w:rsidRPr="00087497">
        <w:rPr>
          <w:rFonts w:ascii="Times New Roman" w:hAnsi="Times New Roman" w:cs="Times New Roman"/>
        </w:rPr>
        <w:t xml:space="preserve">, N., </w:t>
      </w:r>
      <w:proofErr w:type="spellStart"/>
      <w:r w:rsidRPr="00087497">
        <w:rPr>
          <w:rFonts w:ascii="Times New Roman" w:hAnsi="Times New Roman" w:cs="Times New Roman"/>
        </w:rPr>
        <w:t>Stancic</w:t>
      </w:r>
      <w:proofErr w:type="spellEnd"/>
      <w:r w:rsidRPr="00087497">
        <w:rPr>
          <w:rFonts w:ascii="Times New Roman" w:hAnsi="Times New Roman" w:cs="Times New Roman"/>
        </w:rPr>
        <w:t xml:space="preserve">, A. B., Kojic, J., Pezo, L., </w:t>
      </w:r>
      <w:proofErr w:type="spellStart"/>
      <w:r w:rsidRPr="00087497">
        <w:rPr>
          <w:rFonts w:ascii="Times New Roman" w:hAnsi="Times New Roman" w:cs="Times New Roman"/>
        </w:rPr>
        <w:t>Tukuljac</w:t>
      </w:r>
      <w:proofErr w:type="spellEnd"/>
      <w:r w:rsidRPr="00087497">
        <w:rPr>
          <w:rFonts w:ascii="Times New Roman" w:hAnsi="Times New Roman" w:cs="Times New Roman"/>
        </w:rPr>
        <w:t xml:space="preserve">, L. P., &amp; </w:t>
      </w:r>
      <w:proofErr w:type="spellStart"/>
      <w:r w:rsidRPr="00087497">
        <w:rPr>
          <w:rFonts w:ascii="Times New Roman" w:hAnsi="Times New Roman" w:cs="Times New Roman"/>
        </w:rPr>
        <w:t>Solarov</w:t>
      </w:r>
      <w:proofErr w:type="spellEnd"/>
      <w:r w:rsidRPr="00087497">
        <w:rPr>
          <w:rFonts w:ascii="Times New Roman" w:hAnsi="Times New Roman" w:cs="Times New Roman"/>
        </w:rPr>
        <w:t xml:space="preserve">, M. B. (2020). Molecular identification and </w:t>
      </w:r>
      <w:proofErr w:type="spellStart"/>
      <w:r w:rsidRPr="00087497">
        <w:rPr>
          <w:rFonts w:ascii="Times New Roman" w:hAnsi="Times New Roman" w:cs="Times New Roman"/>
        </w:rPr>
        <w:t>characterisation</w:t>
      </w:r>
      <w:proofErr w:type="spellEnd"/>
      <w:r w:rsidRPr="00087497">
        <w:rPr>
          <w:rFonts w:ascii="Times New Roman" w:hAnsi="Times New Roman" w:cs="Times New Roman"/>
        </w:rPr>
        <w:t xml:space="preserve"> of Aspergillus flavus isolates originating from Serbian wheat grains. Acta </w:t>
      </w:r>
      <w:proofErr w:type="spellStart"/>
      <w:r w:rsidRPr="00087497">
        <w:rPr>
          <w:rFonts w:ascii="Times New Roman" w:hAnsi="Times New Roman" w:cs="Times New Roman"/>
        </w:rPr>
        <w:t>Alimentaria</w:t>
      </w:r>
      <w:proofErr w:type="spellEnd"/>
      <w:r w:rsidRPr="00087497">
        <w:rPr>
          <w:rFonts w:ascii="Times New Roman" w:hAnsi="Times New Roman" w:cs="Times New Roman"/>
        </w:rPr>
        <w:t xml:space="preserve">, 49(4), 382–389. </w:t>
      </w:r>
      <w:hyperlink r:id="rId37" w:history="1">
        <w:r w:rsidRPr="00703692">
          <w:rPr>
            <w:rStyle w:val="Hyperlink"/>
            <w:rFonts w:ascii="Times New Roman" w:hAnsi="Times New Roman" w:cs="Times New Roman"/>
          </w:rPr>
          <w:t>https://doi.org/10.1556/066.2020.49.4.3</w:t>
        </w:r>
      </w:hyperlink>
      <w:r>
        <w:rPr>
          <w:rFonts w:ascii="Times New Roman" w:hAnsi="Times New Roman" w:cs="Times New Roman"/>
        </w:rPr>
        <w:t xml:space="preserve"> </w:t>
      </w:r>
    </w:p>
    <w:p w14:paraId="0A1B11C3" w14:textId="77777777" w:rsidR="00087497" w:rsidRDefault="00087497" w:rsidP="0055338C">
      <w:pPr>
        <w:spacing w:line="360" w:lineRule="auto"/>
        <w:ind w:left="1145" w:hanging="720"/>
        <w:jc w:val="both"/>
        <w:rPr>
          <w:rFonts w:ascii="Times New Roman" w:hAnsi="Times New Roman" w:cs="Times New Roman"/>
        </w:rPr>
      </w:pPr>
      <w:r w:rsidRPr="00087497">
        <w:rPr>
          <w:rFonts w:ascii="Times New Roman" w:hAnsi="Times New Roman" w:cs="Times New Roman"/>
        </w:rPr>
        <w:t xml:space="preserve">Mohamed, A. M. (2015). Efficiency of some bioagents and </w:t>
      </w:r>
      <w:proofErr w:type="spellStart"/>
      <w:r w:rsidRPr="00087497">
        <w:rPr>
          <w:rFonts w:ascii="Times New Roman" w:hAnsi="Times New Roman" w:cs="Times New Roman"/>
        </w:rPr>
        <w:t>nemastop</w:t>
      </w:r>
      <w:proofErr w:type="spellEnd"/>
      <w:r w:rsidRPr="00087497">
        <w:rPr>
          <w:rFonts w:ascii="Times New Roman" w:hAnsi="Times New Roman" w:cs="Times New Roman"/>
        </w:rPr>
        <w:t xml:space="preserve"> compound in controlling damping off and root rot diseases on peanut plants. *International Journal of Advanced Research in Biological Sciences*, *2*(11), 77–86. </w:t>
      </w:r>
      <w:hyperlink r:id="rId38" w:history="1">
        <w:r w:rsidRPr="00703692">
          <w:rPr>
            <w:rStyle w:val="Hyperlink"/>
            <w:rFonts w:ascii="Times New Roman" w:hAnsi="Times New Roman" w:cs="Times New Roman"/>
          </w:rPr>
          <w:t>https://www.ijarbs.com/archive/VOL.-2.-ISSUE-%E2%80%93-11-(November-2015).php</w:t>
        </w:r>
      </w:hyperlink>
      <w:r>
        <w:rPr>
          <w:rFonts w:ascii="Times New Roman" w:hAnsi="Times New Roman" w:cs="Times New Roman"/>
        </w:rPr>
        <w:t xml:space="preserve"> </w:t>
      </w:r>
    </w:p>
    <w:p w14:paraId="0D262955" w14:textId="77777777" w:rsidR="00087497" w:rsidRDefault="00087497" w:rsidP="0055338C">
      <w:pPr>
        <w:spacing w:line="360" w:lineRule="auto"/>
        <w:ind w:left="1145" w:hanging="720"/>
        <w:jc w:val="both"/>
        <w:rPr>
          <w:rFonts w:ascii="Times New Roman" w:hAnsi="Times New Roman" w:cs="Times New Roman"/>
        </w:rPr>
      </w:pPr>
      <w:r w:rsidRPr="00087497">
        <w:rPr>
          <w:rFonts w:ascii="Times New Roman" w:hAnsi="Times New Roman" w:cs="Times New Roman"/>
        </w:rPr>
        <w:t xml:space="preserve">Mohammed, A., </w:t>
      </w:r>
      <w:proofErr w:type="spellStart"/>
      <w:r w:rsidRPr="00087497">
        <w:rPr>
          <w:rFonts w:ascii="Times New Roman" w:hAnsi="Times New Roman" w:cs="Times New Roman"/>
        </w:rPr>
        <w:t>Chala</w:t>
      </w:r>
      <w:proofErr w:type="spellEnd"/>
      <w:r w:rsidRPr="00087497">
        <w:rPr>
          <w:rFonts w:ascii="Times New Roman" w:hAnsi="Times New Roman" w:cs="Times New Roman"/>
        </w:rPr>
        <w:t xml:space="preserve">, A., </w:t>
      </w:r>
      <w:proofErr w:type="spellStart"/>
      <w:r w:rsidRPr="00087497">
        <w:rPr>
          <w:rFonts w:ascii="Times New Roman" w:hAnsi="Times New Roman" w:cs="Times New Roman"/>
        </w:rPr>
        <w:t>Ojiewo</w:t>
      </w:r>
      <w:proofErr w:type="spellEnd"/>
      <w:r w:rsidRPr="00087497">
        <w:rPr>
          <w:rFonts w:ascii="Times New Roman" w:hAnsi="Times New Roman" w:cs="Times New Roman"/>
        </w:rPr>
        <w:t xml:space="preserve">, C. O., </w:t>
      </w:r>
      <w:proofErr w:type="spellStart"/>
      <w:r w:rsidRPr="00087497">
        <w:rPr>
          <w:rFonts w:ascii="Times New Roman" w:hAnsi="Times New Roman" w:cs="Times New Roman"/>
        </w:rPr>
        <w:t>Dejene</w:t>
      </w:r>
      <w:proofErr w:type="spellEnd"/>
      <w:r w:rsidRPr="00087497">
        <w:rPr>
          <w:rFonts w:ascii="Times New Roman" w:hAnsi="Times New Roman" w:cs="Times New Roman"/>
        </w:rPr>
        <w:t xml:space="preserve">, M., </w:t>
      </w:r>
      <w:proofErr w:type="spellStart"/>
      <w:r w:rsidRPr="00087497">
        <w:rPr>
          <w:rFonts w:ascii="Times New Roman" w:hAnsi="Times New Roman" w:cs="Times New Roman"/>
        </w:rPr>
        <w:t>Fininsa</w:t>
      </w:r>
      <w:proofErr w:type="spellEnd"/>
      <w:r w:rsidRPr="00087497">
        <w:rPr>
          <w:rFonts w:ascii="Times New Roman" w:hAnsi="Times New Roman" w:cs="Times New Roman"/>
        </w:rPr>
        <w:t xml:space="preserve">, C., </w:t>
      </w:r>
      <w:proofErr w:type="spellStart"/>
      <w:r w:rsidRPr="00087497">
        <w:rPr>
          <w:rFonts w:ascii="Times New Roman" w:hAnsi="Times New Roman" w:cs="Times New Roman"/>
        </w:rPr>
        <w:t>Ayalew</w:t>
      </w:r>
      <w:proofErr w:type="spellEnd"/>
      <w:r w:rsidRPr="00087497">
        <w:rPr>
          <w:rFonts w:ascii="Times New Roman" w:hAnsi="Times New Roman" w:cs="Times New Roman"/>
        </w:rPr>
        <w:t xml:space="preserve">, A., Hoisington, D. A., </w:t>
      </w:r>
      <w:proofErr w:type="spellStart"/>
      <w:r w:rsidRPr="00087497">
        <w:rPr>
          <w:rFonts w:ascii="Times New Roman" w:hAnsi="Times New Roman" w:cs="Times New Roman"/>
        </w:rPr>
        <w:t>Sobolev</w:t>
      </w:r>
      <w:proofErr w:type="spellEnd"/>
      <w:r w:rsidRPr="00087497">
        <w:rPr>
          <w:rFonts w:ascii="Times New Roman" w:hAnsi="Times New Roman" w:cs="Times New Roman"/>
        </w:rPr>
        <w:t>, V. S., &amp; Arias, R. S. (2018). Integrated management of Aspergillus species and aflatoxin production in groundnut (</w:t>
      </w:r>
      <w:proofErr w:type="spellStart"/>
      <w:r w:rsidRPr="00087497">
        <w:rPr>
          <w:rFonts w:ascii="Times New Roman" w:hAnsi="Times New Roman" w:cs="Times New Roman"/>
        </w:rPr>
        <w:t>Arachis</w:t>
      </w:r>
      <w:proofErr w:type="spellEnd"/>
      <w:r w:rsidRPr="00087497">
        <w:rPr>
          <w:rFonts w:ascii="Times New Roman" w:hAnsi="Times New Roman" w:cs="Times New Roman"/>
        </w:rPr>
        <w:t xml:space="preserve"> </w:t>
      </w:r>
      <w:proofErr w:type="spellStart"/>
      <w:r w:rsidRPr="00087497">
        <w:rPr>
          <w:rFonts w:ascii="Times New Roman" w:hAnsi="Times New Roman" w:cs="Times New Roman"/>
        </w:rPr>
        <w:t>hypogaea</w:t>
      </w:r>
      <w:proofErr w:type="spellEnd"/>
      <w:r w:rsidRPr="00087497">
        <w:rPr>
          <w:rFonts w:ascii="Times New Roman" w:hAnsi="Times New Roman" w:cs="Times New Roman"/>
        </w:rPr>
        <w:t xml:space="preserve"> L.) through application of farm yard manure and seed treatments with fungicides and Trichoderma species. African Journal of Plant Science, 12(9), 196–207. </w:t>
      </w:r>
      <w:hyperlink r:id="rId39" w:history="1">
        <w:r w:rsidRPr="00703692">
          <w:rPr>
            <w:rStyle w:val="Hyperlink"/>
            <w:rFonts w:ascii="Times New Roman" w:hAnsi="Times New Roman" w:cs="Times New Roman"/>
          </w:rPr>
          <w:t>https://doi.org/10.5897/AJPS2018.1688</w:t>
        </w:r>
      </w:hyperlink>
      <w:r>
        <w:rPr>
          <w:rFonts w:ascii="Times New Roman" w:hAnsi="Times New Roman" w:cs="Times New Roman"/>
        </w:rPr>
        <w:t xml:space="preserve"> </w:t>
      </w:r>
    </w:p>
    <w:p w14:paraId="4EA30E50" w14:textId="77777777" w:rsidR="00087497" w:rsidRDefault="00087497" w:rsidP="0055338C">
      <w:pPr>
        <w:spacing w:line="360" w:lineRule="auto"/>
        <w:ind w:left="1145" w:hanging="720"/>
        <w:jc w:val="both"/>
        <w:rPr>
          <w:rFonts w:ascii="Times New Roman" w:hAnsi="Times New Roman" w:cs="Times New Roman"/>
        </w:rPr>
      </w:pPr>
      <w:r w:rsidRPr="00087497">
        <w:rPr>
          <w:rFonts w:ascii="Times New Roman" w:hAnsi="Times New Roman" w:cs="Times New Roman"/>
        </w:rPr>
        <w:lastRenderedPageBreak/>
        <w:t xml:space="preserve">Mukhopadhyay, R., &amp; Kumar, D. (2020). Trichoderma: a beneficial antifungal agent and insights into its mechanism of biocontrol potential. Egyptian Journal of Biological Pest Control, 30, 1–8. </w:t>
      </w:r>
      <w:hyperlink r:id="rId40" w:history="1">
        <w:r w:rsidRPr="00703692">
          <w:rPr>
            <w:rStyle w:val="Hyperlink"/>
            <w:rFonts w:ascii="Times New Roman" w:hAnsi="Times New Roman" w:cs="Times New Roman"/>
          </w:rPr>
          <w:t>https://doi.org/10.1186/s41938-020-00333-x</w:t>
        </w:r>
      </w:hyperlink>
      <w:r>
        <w:rPr>
          <w:rFonts w:ascii="Times New Roman" w:hAnsi="Times New Roman" w:cs="Times New Roman"/>
        </w:rPr>
        <w:t xml:space="preserve"> </w:t>
      </w:r>
    </w:p>
    <w:p w14:paraId="4F1F1FF9" w14:textId="77777777" w:rsidR="00087497" w:rsidRDefault="00087497" w:rsidP="0055338C">
      <w:pPr>
        <w:spacing w:line="360" w:lineRule="auto"/>
        <w:ind w:left="1145" w:hanging="720"/>
        <w:jc w:val="both"/>
        <w:rPr>
          <w:rFonts w:ascii="Times New Roman" w:hAnsi="Times New Roman" w:cs="Times New Roman"/>
        </w:rPr>
      </w:pPr>
      <w:r w:rsidRPr="00087497">
        <w:rPr>
          <w:rFonts w:ascii="Times New Roman" w:hAnsi="Times New Roman" w:cs="Times New Roman"/>
        </w:rPr>
        <w:t xml:space="preserve">Mukhopadhyay, R., &amp; Kumar, D. (2020). Trichoderma: a beneficial antifungal agent and insights into its mechanism of biocontrol potential. Egyptian Journal of Biological Pest Control, 30, 1–8. </w:t>
      </w:r>
      <w:hyperlink r:id="rId41" w:history="1">
        <w:r w:rsidRPr="00703692">
          <w:rPr>
            <w:rStyle w:val="Hyperlink"/>
            <w:rFonts w:ascii="Times New Roman" w:hAnsi="Times New Roman" w:cs="Times New Roman"/>
          </w:rPr>
          <w:t>https://doi.org/10.1186/s41938-020-00333-x</w:t>
        </w:r>
      </w:hyperlink>
      <w:r>
        <w:rPr>
          <w:rFonts w:ascii="Times New Roman" w:hAnsi="Times New Roman" w:cs="Times New Roman"/>
        </w:rPr>
        <w:t xml:space="preserve"> </w:t>
      </w:r>
    </w:p>
    <w:p w14:paraId="19327FB2" w14:textId="77777777" w:rsidR="00087497" w:rsidRDefault="00087497" w:rsidP="0055338C">
      <w:pPr>
        <w:spacing w:line="360" w:lineRule="auto"/>
        <w:ind w:left="1145" w:hanging="720"/>
        <w:jc w:val="both"/>
        <w:rPr>
          <w:rFonts w:ascii="Times New Roman" w:hAnsi="Times New Roman" w:cs="Times New Roman"/>
        </w:rPr>
      </w:pPr>
      <w:r w:rsidRPr="00087497">
        <w:rPr>
          <w:rFonts w:ascii="Times New Roman" w:hAnsi="Times New Roman" w:cs="Times New Roman"/>
        </w:rPr>
        <w:t xml:space="preserve">Pitt, J. I., </w:t>
      </w:r>
      <w:proofErr w:type="spellStart"/>
      <w:r w:rsidRPr="00087497">
        <w:rPr>
          <w:rFonts w:ascii="Times New Roman" w:hAnsi="Times New Roman" w:cs="Times New Roman"/>
        </w:rPr>
        <w:t>Taniwaki</w:t>
      </w:r>
      <w:proofErr w:type="spellEnd"/>
      <w:r w:rsidRPr="00087497">
        <w:rPr>
          <w:rFonts w:ascii="Times New Roman" w:hAnsi="Times New Roman" w:cs="Times New Roman"/>
        </w:rPr>
        <w:t xml:space="preserve">, M. H., &amp; Cole, M. B. (2013). Mycotoxin production in major crops as influenced by growing, harvesting, storage and processing, with emphasis on the achievement of Food Safety Objectives. Food Control, 32(1), 205–215. </w:t>
      </w:r>
      <w:hyperlink r:id="rId42" w:history="1">
        <w:r w:rsidRPr="00703692">
          <w:rPr>
            <w:rStyle w:val="Hyperlink"/>
            <w:rFonts w:ascii="Times New Roman" w:hAnsi="Times New Roman" w:cs="Times New Roman"/>
          </w:rPr>
          <w:t>https://doi.org/10.1016/j.foodcont.2012.11.023</w:t>
        </w:r>
      </w:hyperlink>
      <w:r>
        <w:rPr>
          <w:rFonts w:ascii="Times New Roman" w:hAnsi="Times New Roman" w:cs="Times New Roman"/>
        </w:rPr>
        <w:t xml:space="preserve"> </w:t>
      </w:r>
    </w:p>
    <w:p w14:paraId="54E76AB6" w14:textId="77777777" w:rsidR="00087497" w:rsidRDefault="00087497" w:rsidP="0055338C">
      <w:pPr>
        <w:spacing w:line="360" w:lineRule="auto"/>
        <w:ind w:left="1145" w:hanging="720"/>
        <w:jc w:val="both"/>
        <w:rPr>
          <w:rFonts w:ascii="Times New Roman" w:hAnsi="Times New Roman" w:cs="Times New Roman"/>
        </w:rPr>
      </w:pPr>
      <w:r w:rsidRPr="00087497">
        <w:rPr>
          <w:rFonts w:ascii="Times New Roman" w:hAnsi="Times New Roman" w:cs="Times New Roman"/>
        </w:rPr>
        <w:t xml:space="preserve">Rasheed, S., </w:t>
      </w:r>
      <w:proofErr w:type="spellStart"/>
      <w:r w:rsidRPr="00087497">
        <w:rPr>
          <w:rFonts w:ascii="Times New Roman" w:hAnsi="Times New Roman" w:cs="Times New Roman"/>
        </w:rPr>
        <w:t>Dawar</w:t>
      </w:r>
      <w:proofErr w:type="spellEnd"/>
      <w:r w:rsidRPr="00087497">
        <w:rPr>
          <w:rFonts w:ascii="Times New Roman" w:hAnsi="Times New Roman" w:cs="Times New Roman"/>
        </w:rPr>
        <w:t xml:space="preserve">, S., Ghaffar, A., &amp; Shaukat, S. S. (2004). Seed borne </w:t>
      </w:r>
      <w:proofErr w:type="spellStart"/>
      <w:r w:rsidRPr="00087497">
        <w:rPr>
          <w:rFonts w:ascii="Times New Roman" w:hAnsi="Times New Roman" w:cs="Times New Roman"/>
        </w:rPr>
        <w:t>mycoflora</w:t>
      </w:r>
      <w:proofErr w:type="spellEnd"/>
      <w:r w:rsidRPr="00087497">
        <w:rPr>
          <w:rFonts w:ascii="Times New Roman" w:hAnsi="Times New Roman" w:cs="Times New Roman"/>
        </w:rPr>
        <w:t xml:space="preserve"> of groundnut. Pakistan Journal of Botany, 36, 199–202. </w:t>
      </w:r>
      <w:hyperlink r:id="rId43" w:history="1">
        <w:r w:rsidRPr="00703692">
          <w:rPr>
            <w:rStyle w:val="Hyperlink"/>
            <w:rFonts w:ascii="Times New Roman" w:hAnsi="Times New Roman" w:cs="Times New Roman"/>
          </w:rPr>
          <w:t>https://pjbot.org/Abstract/PJB-2004-20.pdf</w:t>
        </w:r>
      </w:hyperlink>
      <w:r>
        <w:rPr>
          <w:rFonts w:ascii="Times New Roman" w:hAnsi="Times New Roman" w:cs="Times New Roman"/>
        </w:rPr>
        <w:t xml:space="preserve"> </w:t>
      </w:r>
    </w:p>
    <w:p w14:paraId="695971C8" w14:textId="77777777" w:rsidR="00087497" w:rsidRDefault="00087497" w:rsidP="0055338C">
      <w:pPr>
        <w:spacing w:line="360" w:lineRule="auto"/>
        <w:ind w:left="1145" w:hanging="720"/>
        <w:jc w:val="both"/>
        <w:rPr>
          <w:rFonts w:ascii="Times New Roman" w:hAnsi="Times New Roman" w:cs="Times New Roman"/>
        </w:rPr>
      </w:pPr>
      <w:r w:rsidRPr="00087497">
        <w:rPr>
          <w:rFonts w:ascii="Times New Roman" w:hAnsi="Times New Roman" w:cs="Times New Roman"/>
        </w:rPr>
        <w:t xml:space="preserve">Reddy, S. V., </w:t>
      </w:r>
      <w:proofErr w:type="spellStart"/>
      <w:r w:rsidRPr="00087497">
        <w:rPr>
          <w:rFonts w:ascii="Times New Roman" w:hAnsi="Times New Roman" w:cs="Times New Roman"/>
        </w:rPr>
        <w:t>Mayi</w:t>
      </w:r>
      <w:proofErr w:type="spellEnd"/>
      <w:r w:rsidRPr="00087497">
        <w:rPr>
          <w:rFonts w:ascii="Times New Roman" w:hAnsi="Times New Roman" w:cs="Times New Roman"/>
        </w:rPr>
        <w:t xml:space="preserve">, D. K., Reddy, M. U., </w:t>
      </w:r>
      <w:proofErr w:type="spellStart"/>
      <w:r w:rsidRPr="00087497">
        <w:rPr>
          <w:rFonts w:ascii="Times New Roman" w:hAnsi="Times New Roman" w:cs="Times New Roman"/>
        </w:rPr>
        <w:t>Thirumala</w:t>
      </w:r>
      <w:proofErr w:type="spellEnd"/>
      <w:r w:rsidRPr="00087497">
        <w:rPr>
          <w:rFonts w:ascii="Times New Roman" w:hAnsi="Times New Roman" w:cs="Times New Roman"/>
        </w:rPr>
        <w:t xml:space="preserve">-Devi, K., &amp; Reddy, D. V. R. (2001). Aflatoxins B1 in different grades of </w:t>
      </w:r>
      <w:proofErr w:type="spellStart"/>
      <w:r w:rsidRPr="00087497">
        <w:rPr>
          <w:rFonts w:ascii="Times New Roman" w:hAnsi="Times New Roman" w:cs="Times New Roman"/>
        </w:rPr>
        <w:t>chillies</w:t>
      </w:r>
      <w:proofErr w:type="spellEnd"/>
      <w:r w:rsidRPr="00087497">
        <w:rPr>
          <w:rFonts w:ascii="Times New Roman" w:hAnsi="Times New Roman" w:cs="Times New Roman"/>
        </w:rPr>
        <w:t xml:space="preserve"> (Capsicum annum L.) in India as determined by indirect competitive-ELISA. Food Additives and Contaminants, 18(6), 553–558. </w:t>
      </w:r>
      <w:hyperlink r:id="rId44" w:history="1">
        <w:r w:rsidRPr="00703692">
          <w:rPr>
            <w:rStyle w:val="Hyperlink"/>
            <w:rFonts w:ascii="Times New Roman" w:hAnsi="Times New Roman" w:cs="Times New Roman"/>
          </w:rPr>
          <w:t>https://doi.org/10.1080/02652030119491</w:t>
        </w:r>
      </w:hyperlink>
      <w:r>
        <w:rPr>
          <w:rFonts w:ascii="Times New Roman" w:hAnsi="Times New Roman" w:cs="Times New Roman"/>
        </w:rPr>
        <w:t xml:space="preserve"> </w:t>
      </w:r>
    </w:p>
    <w:p w14:paraId="48FC4B6A" w14:textId="77777777" w:rsidR="00087497" w:rsidRDefault="00087497" w:rsidP="0055338C">
      <w:pPr>
        <w:spacing w:line="360" w:lineRule="auto"/>
        <w:ind w:left="1145" w:hanging="720"/>
        <w:jc w:val="both"/>
        <w:rPr>
          <w:rFonts w:ascii="Times New Roman" w:hAnsi="Times New Roman" w:cs="Times New Roman"/>
        </w:rPr>
      </w:pPr>
      <w:r w:rsidRPr="00087497">
        <w:rPr>
          <w:rFonts w:ascii="Times New Roman" w:hAnsi="Times New Roman" w:cs="Times New Roman"/>
        </w:rPr>
        <w:t xml:space="preserve">Rodrigues, P., Soares, C., </w:t>
      </w:r>
      <w:proofErr w:type="spellStart"/>
      <w:r w:rsidRPr="00087497">
        <w:rPr>
          <w:rFonts w:ascii="Times New Roman" w:hAnsi="Times New Roman" w:cs="Times New Roman"/>
        </w:rPr>
        <w:t>Kozakiewicz</w:t>
      </w:r>
      <w:proofErr w:type="spellEnd"/>
      <w:r w:rsidRPr="00087497">
        <w:rPr>
          <w:rFonts w:ascii="Times New Roman" w:hAnsi="Times New Roman" w:cs="Times New Roman"/>
        </w:rPr>
        <w:t xml:space="preserve">, Z., Paterson, R. R. M., Lima, N., &amp; </w:t>
      </w:r>
      <w:proofErr w:type="spellStart"/>
      <w:r w:rsidRPr="00087497">
        <w:rPr>
          <w:rFonts w:ascii="Times New Roman" w:hAnsi="Times New Roman" w:cs="Times New Roman"/>
        </w:rPr>
        <w:t>Venâncio</w:t>
      </w:r>
      <w:proofErr w:type="spellEnd"/>
      <w:r w:rsidRPr="00087497">
        <w:rPr>
          <w:rFonts w:ascii="Times New Roman" w:hAnsi="Times New Roman" w:cs="Times New Roman"/>
        </w:rPr>
        <w:t xml:space="preserve">, A. (2007). Identification and characterization of Aspergillus flavus and aflatoxins. In A. Méndez-Vilas (Ed.), Communicating Current Research and Educational Topics and Trends in Applied Microbiology (pp. 527–534). </w:t>
      </w:r>
      <w:proofErr w:type="spellStart"/>
      <w:r w:rsidRPr="00087497">
        <w:rPr>
          <w:rFonts w:ascii="Times New Roman" w:hAnsi="Times New Roman" w:cs="Times New Roman"/>
        </w:rPr>
        <w:t>Formatex</w:t>
      </w:r>
      <w:proofErr w:type="spellEnd"/>
      <w:r w:rsidRPr="00087497">
        <w:rPr>
          <w:rFonts w:ascii="Times New Roman" w:hAnsi="Times New Roman" w:cs="Times New Roman"/>
        </w:rPr>
        <w:t xml:space="preserve">. </w:t>
      </w:r>
      <w:hyperlink r:id="rId45" w:history="1">
        <w:r w:rsidRPr="00703692">
          <w:rPr>
            <w:rStyle w:val="Hyperlink"/>
            <w:rFonts w:ascii="Times New Roman" w:hAnsi="Times New Roman" w:cs="Times New Roman"/>
          </w:rPr>
          <w:t>http://hdl.handle.net/10198/933</w:t>
        </w:r>
      </w:hyperlink>
      <w:r>
        <w:rPr>
          <w:rFonts w:ascii="Times New Roman" w:hAnsi="Times New Roman" w:cs="Times New Roman"/>
        </w:rPr>
        <w:t xml:space="preserve"> </w:t>
      </w:r>
    </w:p>
    <w:p w14:paraId="42449B38" w14:textId="77777777" w:rsidR="00087497" w:rsidRDefault="00087497" w:rsidP="0055338C">
      <w:pPr>
        <w:spacing w:line="360" w:lineRule="auto"/>
        <w:ind w:left="1145" w:hanging="720"/>
        <w:jc w:val="both"/>
        <w:rPr>
          <w:rFonts w:ascii="Times New Roman" w:hAnsi="Times New Roman" w:cs="Times New Roman"/>
        </w:rPr>
      </w:pPr>
      <w:proofErr w:type="spellStart"/>
      <w:r w:rsidRPr="00087497">
        <w:rPr>
          <w:rFonts w:ascii="Times New Roman" w:hAnsi="Times New Roman" w:cs="Times New Roman"/>
        </w:rPr>
        <w:t>Sobowale</w:t>
      </w:r>
      <w:proofErr w:type="spellEnd"/>
      <w:r w:rsidRPr="00087497">
        <w:rPr>
          <w:rFonts w:ascii="Times New Roman" w:hAnsi="Times New Roman" w:cs="Times New Roman"/>
        </w:rPr>
        <w:t xml:space="preserve">, A. A., </w:t>
      </w:r>
      <w:proofErr w:type="spellStart"/>
      <w:r w:rsidRPr="00087497">
        <w:rPr>
          <w:rFonts w:ascii="Times New Roman" w:hAnsi="Times New Roman" w:cs="Times New Roman"/>
        </w:rPr>
        <w:t>Odebode</w:t>
      </w:r>
      <w:proofErr w:type="spellEnd"/>
      <w:r w:rsidRPr="00087497">
        <w:rPr>
          <w:rFonts w:ascii="Times New Roman" w:hAnsi="Times New Roman" w:cs="Times New Roman"/>
        </w:rPr>
        <w:t xml:space="preserve">, A. C., Cardwell, K. F., Bandyopadhyay, R., &amp; Jonathan, S. G. (2010). Antagonistic potential of Trichoderma </w:t>
      </w:r>
      <w:proofErr w:type="spellStart"/>
      <w:r w:rsidRPr="00087497">
        <w:rPr>
          <w:rFonts w:ascii="Times New Roman" w:hAnsi="Times New Roman" w:cs="Times New Roman"/>
        </w:rPr>
        <w:t>longibrachiatum</w:t>
      </w:r>
      <w:proofErr w:type="spellEnd"/>
      <w:r w:rsidRPr="00087497">
        <w:rPr>
          <w:rFonts w:ascii="Times New Roman" w:hAnsi="Times New Roman" w:cs="Times New Roman"/>
        </w:rPr>
        <w:t xml:space="preserve"> and T. </w:t>
      </w:r>
      <w:proofErr w:type="spellStart"/>
      <w:r w:rsidRPr="00087497">
        <w:rPr>
          <w:rFonts w:ascii="Times New Roman" w:hAnsi="Times New Roman" w:cs="Times New Roman"/>
        </w:rPr>
        <w:t>hamatum</w:t>
      </w:r>
      <w:proofErr w:type="spellEnd"/>
      <w:r w:rsidRPr="00087497">
        <w:rPr>
          <w:rFonts w:ascii="Times New Roman" w:hAnsi="Times New Roman" w:cs="Times New Roman"/>
        </w:rPr>
        <w:t xml:space="preserve"> resident on maize (</w:t>
      </w:r>
      <w:proofErr w:type="spellStart"/>
      <w:r w:rsidRPr="00087497">
        <w:rPr>
          <w:rFonts w:ascii="Times New Roman" w:hAnsi="Times New Roman" w:cs="Times New Roman"/>
        </w:rPr>
        <w:t>Zea</w:t>
      </w:r>
      <w:proofErr w:type="spellEnd"/>
      <w:r w:rsidRPr="00087497">
        <w:rPr>
          <w:rFonts w:ascii="Times New Roman" w:hAnsi="Times New Roman" w:cs="Times New Roman"/>
        </w:rPr>
        <w:t xml:space="preserve"> mays) plant against Fusarium verticillioides (Nirenberg) isolated from rotting maize stem. Archives of Phytopathology and Plant Protection, 43(8), 744–753. </w:t>
      </w:r>
      <w:hyperlink r:id="rId46" w:history="1">
        <w:r w:rsidRPr="00703692">
          <w:rPr>
            <w:rStyle w:val="Hyperlink"/>
            <w:rFonts w:ascii="Times New Roman" w:hAnsi="Times New Roman" w:cs="Times New Roman"/>
          </w:rPr>
          <w:t>https://doi.org/10.1080/03235400802175904</w:t>
        </w:r>
      </w:hyperlink>
      <w:r>
        <w:rPr>
          <w:rFonts w:ascii="Times New Roman" w:hAnsi="Times New Roman" w:cs="Times New Roman"/>
        </w:rPr>
        <w:t xml:space="preserve"> </w:t>
      </w:r>
    </w:p>
    <w:p w14:paraId="563DE3E1" w14:textId="77777777" w:rsidR="00087497" w:rsidRDefault="00087497" w:rsidP="0055338C">
      <w:pPr>
        <w:spacing w:line="360" w:lineRule="auto"/>
        <w:ind w:left="1145" w:hanging="720"/>
        <w:jc w:val="both"/>
        <w:rPr>
          <w:rFonts w:ascii="Times New Roman" w:hAnsi="Times New Roman" w:cs="Times New Roman"/>
        </w:rPr>
      </w:pPr>
      <w:proofErr w:type="spellStart"/>
      <w:r w:rsidRPr="00087497">
        <w:rPr>
          <w:rFonts w:ascii="Times New Roman" w:hAnsi="Times New Roman" w:cs="Times New Roman"/>
        </w:rPr>
        <w:t>Tanwar</w:t>
      </w:r>
      <w:proofErr w:type="spellEnd"/>
      <w:r w:rsidRPr="00087497">
        <w:rPr>
          <w:rFonts w:ascii="Times New Roman" w:hAnsi="Times New Roman" w:cs="Times New Roman"/>
        </w:rPr>
        <w:t xml:space="preserve">, B., </w:t>
      </w:r>
      <w:proofErr w:type="spellStart"/>
      <w:r w:rsidRPr="00087497">
        <w:rPr>
          <w:rFonts w:ascii="Times New Roman" w:hAnsi="Times New Roman" w:cs="Times New Roman"/>
        </w:rPr>
        <w:t>Modgil</w:t>
      </w:r>
      <w:proofErr w:type="spellEnd"/>
      <w:r w:rsidRPr="00087497">
        <w:rPr>
          <w:rFonts w:ascii="Times New Roman" w:hAnsi="Times New Roman" w:cs="Times New Roman"/>
        </w:rPr>
        <w:t xml:space="preserve">, R., &amp; Goyal, A. (2019). Effect of detoxification on biological quality of wild apricot (Prunus </w:t>
      </w:r>
      <w:proofErr w:type="spellStart"/>
      <w:r w:rsidRPr="00087497">
        <w:rPr>
          <w:rFonts w:ascii="Times New Roman" w:hAnsi="Times New Roman" w:cs="Times New Roman"/>
        </w:rPr>
        <w:t>armeniaca</w:t>
      </w:r>
      <w:proofErr w:type="spellEnd"/>
      <w:r w:rsidRPr="00087497">
        <w:rPr>
          <w:rFonts w:ascii="Times New Roman" w:hAnsi="Times New Roman" w:cs="Times New Roman"/>
        </w:rPr>
        <w:t xml:space="preserve"> L.) kernel. Journal of the Science of Food and Agriculture, 99(2), 517–528. </w:t>
      </w:r>
      <w:hyperlink r:id="rId47" w:history="1">
        <w:r w:rsidRPr="00703692">
          <w:rPr>
            <w:rStyle w:val="Hyperlink"/>
            <w:rFonts w:ascii="Times New Roman" w:hAnsi="Times New Roman" w:cs="Times New Roman"/>
          </w:rPr>
          <w:t>https://doi.org/10.1002/jsfa.9209</w:t>
        </w:r>
      </w:hyperlink>
      <w:r>
        <w:rPr>
          <w:rFonts w:ascii="Times New Roman" w:hAnsi="Times New Roman" w:cs="Times New Roman"/>
        </w:rPr>
        <w:t xml:space="preserve"> </w:t>
      </w:r>
    </w:p>
    <w:p w14:paraId="3615E5EA" w14:textId="77777777" w:rsidR="00087497" w:rsidRDefault="00087497" w:rsidP="0055338C">
      <w:pPr>
        <w:spacing w:line="360" w:lineRule="auto"/>
        <w:ind w:left="1145" w:hanging="720"/>
        <w:jc w:val="both"/>
        <w:rPr>
          <w:rFonts w:ascii="Times New Roman" w:hAnsi="Times New Roman" w:cs="Times New Roman"/>
        </w:rPr>
      </w:pPr>
      <w:proofErr w:type="spellStart"/>
      <w:r w:rsidRPr="00087497">
        <w:rPr>
          <w:rFonts w:ascii="Times New Roman" w:hAnsi="Times New Roman" w:cs="Times New Roman"/>
        </w:rPr>
        <w:t>Thathana</w:t>
      </w:r>
      <w:proofErr w:type="spellEnd"/>
      <w:r w:rsidRPr="00087497">
        <w:rPr>
          <w:rFonts w:ascii="Times New Roman" w:hAnsi="Times New Roman" w:cs="Times New Roman"/>
        </w:rPr>
        <w:t xml:space="preserve">, M. G., Murage, H., </w:t>
      </w:r>
      <w:proofErr w:type="spellStart"/>
      <w:r w:rsidRPr="00087497">
        <w:rPr>
          <w:rFonts w:ascii="Times New Roman" w:hAnsi="Times New Roman" w:cs="Times New Roman"/>
        </w:rPr>
        <w:t>Abia</w:t>
      </w:r>
      <w:proofErr w:type="spellEnd"/>
      <w:r w:rsidRPr="00087497">
        <w:rPr>
          <w:rFonts w:ascii="Times New Roman" w:hAnsi="Times New Roman" w:cs="Times New Roman"/>
        </w:rPr>
        <w:t xml:space="preserve">, A. L. K., &amp; Pillay, M. (2017). Morphological Characterization and Determination of Aflatoxin-Production Potentials of Aspergillus flavus Isolated from Maize and Soil in Kenya. Agriculture, 7(10), 80. </w:t>
      </w:r>
      <w:hyperlink r:id="rId48" w:history="1">
        <w:r w:rsidRPr="00703692">
          <w:rPr>
            <w:rStyle w:val="Hyperlink"/>
            <w:rFonts w:ascii="Times New Roman" w:hAnsi="Times New Roman" w:cs="Times New Roman"/>
          </w:rPr>
          <w:t>https://doi.org/10.3390/agriculture7100080</w:t>
        </w:r>
      </w:hyperlink>
      <w:r>
        <w:rPr>
          <w:rFonts w:ascii="Times New Roman" w:hAnsi="Times New Roman" w:cs="Times New Roman"/>
        </w:rPr>
        <w:t xml:space="preserve"> </w:t>
      </w:r>
    </w:p>
    <w:p w14:paraId="20FED786" w14:textId="77777777" w:rsidR="00087497" w:rsidRDefault="00087497" w:rsidP="0055338C">
      <w:pPr>
        <w:spacing w:line="360" w:lineRule="auto"/>
        <w:ind w:left="1145" w:hanging="720"/>
        <w:jc w:val="both"/>
        <w:rPr>
          <w:rFonts w:ascii="Times New Roman" w:hAnsi="Times New Roman" w:cs="Times New Roman"/>
        </w:rPr>
      </w:pPr>
      <w:r w:rsidRPr="00087497">
        <w:rPr>
          <w:rFonts w:ascii="Times New Roman" w:hAnsi="Times New Roman" w:cs="Times New Roman"/>
        </w:rPr>
        <w:lastRenderedPageBreak/>
        <w:t xml:space="preserve">Thom, C., &amp; </w:t>
      </w:r>
      <w:proofErr w:type="spellStart"/>
      <w:r w:rsidRPr="00087497">
        <w:rPr>
          <w:rFonts w:ascii="Times New Roman" w:hAnsi="Times New Roman" w:cs="Times New Roman"/>
        </w:rPr>
        <w:t>Raper</w:t>
      </w:r>
      <w:proofErr w:type="spellEnd"/>
      <w:r w:rsidRPr="00087497">
        <w:rPr>
          <w:rFonts w:ascii="Times New Roman" w:hAnsi="Times New Roman" w:cs="Times New Roman"/>
        </w:rPr>
        <w:t xml:space="preserve">, K. B. (1945). A manual of the Aspergilli. The Williams &amp; Wilkins Company. </w:t>
      </w:r>
      <w:hyperlink r:id="rId49" w:history="1">
        <w:r w:rsidRPr="00703692">
          <w:rPr>
            <w:rStyle w:val="Hyperlink"/>
            <w:rFonts w:ascii="Times New Roman" w:hAnsi="Times New Roman" w:cs="Times New Roman"/>
          </w:rPr>
          <w:t>https://doi.org/10.5962/bhl.title.5694</w:t>
        </w:r>
      </w:hyperlink>
      <w:r>
        <w:rPr>
          <w:rFonts w:ascii="Times New Roman" w:hAnsi="Times New Roman" w:cs="Times New Roman"/>
        </w:rPr>
        <w:t xml:space="preserve"> </w:t>
      </w:r>
    </w:p>
    <w:p w14:paraId="6A127CB8" w14:textId="77777777" w:rsidR="00087497" w:rsidRDefault="00087497" w:rsidP="0055338C">
      <w:pPr>
        <w:spacing w:line="360" w:lineRule="auto"/>
        <w:ind w:left="1145" w:hanging="720"/>
        <w:jc w:val="both"/>
        <w:rPr>
          <w:rFonts w:ascii="Times New Roman" w:hAnsi="Times New Roman" w:cs="Times New Roman"/>
        </w:rPr>
      </w:pPr>
      <w:r w:rsidRPr="00087497">
        <w:rPr>
          <w:rFonts w:ascii="Times New Roman" w:hAnsi="Times New Roman" w:cs="Times New Roman"/>
        </w:rPr>
        <w:t xml:space="preserve">Upadhyaya, H. D., Nigam, S. N., &amp; Thakur, R. P. (2002). Genetic enhancement for resistance to aflatoxin contamination in groundnut. In *Summary Proceedings of the Seventh ICRISAT Regional Groundnut Meeting for Western and Central Africa, Cotonou, Benin, 6–8 December 2000* (pp. 29–36). International Crops Research Institute for the Semi-Arid Tropics. </w:t>
      </w:r>
      <w:hyperlink r:id="rId50" w:history="1">
        <w:r w:rsidRPr="00703692">
          <w:rPr>
            <w:rStyle w:val="Hyperlink"/>
            <w:rFonts w:ascii="Times New Roman" w:hAnsi="Times New Roman" w:cs="Times New Roman"/>
          </w:rPr>
          <w:t>http://oar.icrisat.org/id/eprint/3333</w:t>
        </w:r>
      </w:hyperlink>
      <w:r>
        <w:rPr>
          <w:rFonts w:ascii="Times New Roman" w:hAnsi="Times New Roman" w:cs="Times New Roman"/>
        </w:rPr>
        <w:t xml:space="preserve"> </w:t>
      </w:r>
    </w:p>
    <w:p w14:paraId="5DFB7884" w14:textId="77777777" w:rsidR="00087497" w:rsidRDefault="00087497" w:rsidP="0055338C">
      <w:pPr>
        <w:spacing w:line="360" w:lineRule="auto"/>
        <w:ind w:left="1145" w:hanging="720"/>
        <w:jc w:val="both"/>
        <w:rPr>
          <w:rFonts w:ascii="Times New Roman" w:hAnsi="Times New Roman" w:cs="Times New Roman"/>
        </w:rPr>
      </w:pPr>
      <w:r w:rsidRPr="00087497">
        <w:rPr>
          <w:rFonts w:ascii="Times New Roman" w:hAnsi="Times New Roman" w:cs="Times New Roman"/>
        </w:rPr>
        <w:t xml:space="preserve">Villers, P. (2017). Food safety and aflatoxin control. Journal of Food Research, 6(2), 38. </w:t>
      </w:r>
      <w:hyperlink r:id="rId51" w:history="1">
        <w:r w:rsidRPr="00703692">
          <w:rPr>
            <w:rStyle w:val="Hyperlink"/>
            <w:rFonts w:ascii="Times New Roman" w:hAnsi="Times New Roman" w:cs="Times New Roman"/>
          </w:rPr>
          <w:t>https://doi.org/10.5539/jfr.v6n2p38</w:t>
        </w:r>
      </w:hyperlink>
      <w:r>
        <w:rPr>
          <w:rFonts w:ascii="Times New Roman" w:hAnsi="Times New Roman" w:cs="Times New Roman"/>
        </w:rPr>
        <w:t xml:space="preserve"> </w:t>
      </w:r>
    </w:p>
    <w:bookmarkEnd w:id="1"/>
    <w:p w14:paraId="3F81C6AF" w14:textId="5DF02F65" w:rsidR="00E42547" w:rsidRDefault="00087497" w:rsidP="0055338C">
      <w:pPr>
        <w:autoSpaceDE w:val="0"/>
        <w:autoSpaceDN w:val="0"/>
        <w:adjustRightInd w:val="0"/>
        <w:spacing w:before="240" w:after="240" w:line="360" w:lineRule="auto"/>
        <w:ind w:left="426"/>
        <w:jc w:val="both"/>
        <w:rPr>
          <w:rFonts w:ascii="Times New Roman" w:hAnsi="Times New Roman" w:cs="Times New Roman"/>
        </w:rPr>
      </w:pPr>
      <w:r w:rsidRPr="00087497">
        <w:rPr>
          <w:rFonts w:ascii="Times New Roman" w:hAnsi="Times New Roman" w:cs="Times New Roman"/>
        </w:rPr>
        <w:t xml:space="preserve">Will, M. E., Holbrook, C. C., &amp; Wilson, D. M. (1994). Evaluation of field inoculation techniques for screening peanut genotypes for reaction to preharvest Aspergillus flavus group infection and aflatoxin contamination. *Peanut Science*, *21*(2), 122–125. </w:t>
      </w:r>
      <w:hyperlink r:id="rId52" w:history="1">
        <w:r w:rsidRPr="00703692">
          <w:rPr>
            <w:rStyle w:val="Hyperlink"/>
            <w:rFonts w:ascii="Times New Roman" w:hAnsi="Times New Roman" w:cs="Times New Roman"/>
          </w:rPr>
          <w:t>https://doi.org/10.3146/i0095-3679-21-2-12</w:t>
        </w:r>
      </w:hyperlink>
      <w:r>
        <w:rPr>
          <w:rFonts w:ascii="Times New Roman" w:hAnsi="Times New Roman" w:cs="Times New Roman"/>
        </w:rPr>
        <w:t xml:space="preserve"> </w:t>
      </w:r>
    </w:p>
    <w:p w14:paraId="62572808" w14:textId="77777777" w:rsidR="00087497" w:rsidRPr="0055338C" w:rsidRDefault="00087497" w:rsidP="0055338C">
      <w:pPr>
        <w:autoSpaceDE w:val="0"/>
        <w:autoSpaceDN w:val="0"/>
        <w:adjustRightInd w:val="0"/>
        <w:spacing w:before="240" w:after="240" w:line="360" w:lineRule="auto"/>
        <w:ind w:left="426"/>
        <w:jc w:val="both"/>
        <w:rPr>
          <w:rFonts w:ascii="Times New Roman" w:hAnsi="Times New Roman" w:cs="Times New Roman"/>
          <w:sz w:val="20"/>
          <w:szCs w:val="20"/>
        </w:rPr>
      </w:pPr>
    </w:p>
    <w:sectPr w:rsidR="00087497" w:rsidRPr="005533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7D665" w14:textId="77777777" w:rsidR="00BC56FF" w:rsidRDefault="00BC56FF" w:rsidP="004F4C0C">
      <w:pPr>
        <w:spacing w:after="0" w:line="240" w:lineRule="auto"/>
      </w:pPr>
      <w:r>
        <w:separator/>
      </w:r>
    </w:p>
  </w:endnote>
  <w:endnote w:type="continuationSeparator" w:id="0">
    <w:p w14:paraId="7BE6FE3B" w14:textId="77777777" w:rsidR="00BC56FF" w:rsidRDefault="00BC56FF" w:rsidP="004F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01C63" w14:textId="77777777" w:rsidR="008A4EE5" w:rsidRDefault="008A4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BE00A" w14:textId="77777777" w:rsidR="008A4EE5" w:rsidRDefault="008A4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5067" w14:textId="77777777" w:rsidR="008A4EE5" w:rsidRDefault="008A4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39397" w14:textId="77777777" w:rsidR="00BC56FF" w:rsidRDefault="00BC56FF" w:rsidP="004F4C0C">
      <w:pPr>
        <w:spacing w:after="0" w:line="240" w:lineRule="auto"/>
      </w:pPr>
      <w:r>
        <w:separator/>
      </w:r>
    </w:p>
  </w:footnote>
  <w:footnote w:type="continuationSeparator" w:id="0">
    <w:p w14:paraId="50770887" w14:textId="77777777" w:rsidR="00BC56FF" w:rsidRDefault="00BC56FF" w:rsidP="004F4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805E4" w14:textId="34582708" w:rsidR="008A4EE5" w:rsidRDefault="008A4EE5">
    <w:pPr>
      <w:pStyle w:val="Header"/>
    </w:pPr>
    <w:r>
      <w:rPr>
        <w:noProof/>
      </w:rPr>
      <w:pict w14:anchorId="6C2A7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44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820A" w14:textId="1BE8E113" w:rsidR="008A4EE5" w:rsidRDefault="008A4EE5">
    <w:pPr>
      <w:pStyle w:val="Header"/>
    </w:pPr>
    <w:r>
      <w:rPr>
        <w:noProof/>
      </w:rPr>
      <w:pict w14:anchorId="0C831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44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2172" w14:textId="03DEA5F0" w:rsidR="008A4EE5" w:rsidRDefault="008A4EE5">
    <w:pPr>
      <w:pStyle w:val="Header"/>
    </w:pPr>
    <w:r>
      <w:rPr>
        <w:noProof/>
      </w:rPr>
      <w:pict w14:anchorId="3442D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44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3506"/>
    <w:multiLevelType w:val="hybridMultilevel"/>
    <w:tmpl w:val="BC442E5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321AEA"/>
    <w:multiLevelType w:val="multilevel"/>
    <w:tmpl w:val="77C4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4C62CB"/>
    <w:multiLevelType w:val="multilevel"/>
    <w:tmpl w:val="860E6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7A7D48"/>
    <w:multiLevelType w:val="hybridMultilevel"/>
    <w:tmpl w:val="FC9C71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A23A1D"/>
    <w:multiLevelType w:val="hybridMultilevel"/>
    <w:tmpl w:val="765ADDBC"/>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48E5573"/>
    <w:multiLevelType w:val="hybridMultilevel"/>
    <w:tmpl w:val="9A40F3E8"/>
    <w:lvl w:ilvl="0" w:tplc="F44A6030">
      <w:start w:val="1"/>
      <w:numFmt w:val="lowerLetter"/>
      <w:lvlText w:val="%1."/>
      <w:lvlJc w:val="left"/>
      <w:pPr>
        <w:ind w:left="1200" w:hanging="36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6" w15:restartNumberingAfterBreak="0">
    <w:nsid w:val="71F06740"/>
    <w:multiLevelType w:val="hybridMultilevel"/>
    <w:tmpl w:val="B5FAD3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48"/>
    <w:rsid w:val="00000AAA"/>
    <w:rsid w:val="00017539"/>
    <w:rsid w:val="00030DE7"/>
    <w:rsid w:val="00057048"/>
    <w:rsid w:val="0006593E"/>
    <w:rsid w:val="00074D5E"/>
    <w:rsid w:val="00087497"/>
    <w:rsid w:val="0009191B"/>
    <w:rsid w:val="000A3DC3"/>
    <w:rsid w:val="000D1E0F"/>
    <w:rsid w:val="000F1C4F"/>
    <w:rsid w:val="0010372D"/>
    <w:rsid w:val="00111353"/>
    <w:rsid w:val="00116D3B"/>
    <w:rsid w:val="001321DC"/>
    <w:rsid w:val="00133660"/>
    <w:rsid w:val="00135501"/>
    <w:rsid w:val="00135F3B"/>
    <w:rsid w:val="00136EBB"/>
    <w:rsid w:val="00143CD0"/>
    <w:rsid w:val="00146ECB"/>
    <w:rsid w:val="0015518C"/>
    <w:rsid w:val="00161E7F"/>
    <w:rsid w:val="00173D4A"/>
    <w:rsid w:val="001843E5"/>
    <w:rsid w:val="001854BE"/>
    <w:rsid w:val="001A3C73"/>
    <w:rsid w:val="001C15FE"/>
    <w:rsid w:val="001C7324"/>
    <w:rsid w:val="001D5961"/>
    <w:rsid w:val="001E0D45"/>
    <w:rsid w:val="0022074F"/>
    <w:rsid w:val="00224B5E"/>
    <w:rsid w:val="0024437C"/>
    <w:rsid w:val="002546A7"/>
    <w:rsid w:val="00262A76"/>
    <w:rsid w:val="00284575"/>
    <w:rsid w:val="002A2F86"/>
    <w:rsid w:val="002E67E1"/>
    <w:rsid w:val="00354DD2"/>
    <w:rsid w:val="00367544"/>
    <w:rsid w:val="00367693"/>
    <w:rsid w:val="003855EB"/>
    <w:rsid w:val="003F19EB"/>
    <w:rsid w:val="004077F5"/>
    <w:rsid w:val="004173C3"/>
    <w:rsid w:val="00417A0B"/>
    <w:rsid w:val="00436F9F"/>
    <w:rsid w:val="00437203"/>
    <w:rsid w:val="004C1E46"/>
    <w:rsid w:val="004C7A15"/>
    <w:rsid w:val="004D7552"/>
    <w:rsid w:val="004F40DA"/>
    <w:rsid w:val="004F4C0C"/>
    <w:rsid w:val="00514C58"/>
    <w:rsid w:val="00521034"/>
    <w:rsid w:val="0053431F"/>
    <w:rsid w:val="0055338C"/>
    <w:rsid w:val="0056450F"/>
    <w:rsid w:val="00597C03"/>
    <w:rsid w:val="005A381E"/>
    <w:rsid w:val="005B4E15"/>
    <w:rsid w:val="005C7DC4"/>
    <w:rsid w:val="005D190B"/>
    <w:rsid w:val="005E0348"/>
    <w:rsid w:val="005E1227"/>
    <w:rsid w:val="005F4F8D"/>
    <w:rsid w:val="005F5B15"/>
    <w:rsid w:val="00617E31"/>
    <w:rsid w:val="00652B60"/>
    <w:rsid w:val="0067187E"/>
    <w:rsid w:val="00672558"/>
    <w:rsid w:val="00675A6F"/>
    <w:rsid w:val="00680A57"/>
    <w:rsid w:val="006819C6"/>
    <w:rsid w:val="006B3930"/>
    <w:rsid w:val="006D03F4"/>
    <w:rsid w:val="006D2B9D"/>
    <w:rsid w:val="006D3E4A"/>
    <w:rsid w:val="006E1A61"/>
    <w:rsid w:val="006E2061"/>
    <w:rsid w:val="00701575"/>
    <w:rsid w:val="00745003"/>
    <w:rsid w:val="00746216"/>
    <w:rsid w:val="007476A7"/>
    <w:rsid w:val="007648FB"/>
    <w:rsid w:val="00777683"/>
    <w:rsid w:val="00792BA2"/>
    <w:rsid w:val="007A45AD"/>
    <w:rsid w:val="007A6653"/>
    <w:rsid w:val="007D20EE"/>
    <w:rsid w:val="007E726B"/>
    <w:rsid w:val="0080716D"/>
    <w:rsid w:val="008230F2"/>
    <w:rsid w:val="00845616"/>
    <w:rsid w:val="008552F3"/>
    <w:rsid w:val="008659CA"/>
    <w:rsid w:val="00867AC4"/>
    <w:rsid w:val="00880D2C"/>
    <w:rsid w:val="008837F9"/>
    <w:rsid w:val="00883BD6"/>
    <w:rsid w:val="00897F09"/>
    <w:rsid w:val="008A4EE5"/>
    <w:rsid w:val="008D558D"/>
    <w:rsid w:val="008E00F8"/>
    <w:rsid w:val="00923D10"/>
    <w:rsid w:val="009464EC"/>
    <w:rsid w:val="00966E9B"/>
    <w:rsid w:val="00970CD9"/>
    <w:rsid w:val="00983622"/>
    <w:rsid w:val="00984735"/>
    <w:rsid w:val="00985A33"/>
    <w:rsid w:val="009A17CE"/>
    <w:rsid w:val="009B15CA"/>
    <w:rsid w:val="009B1DA6"/>
    <w:rsid w:val="009C3787"/>
    <w:rsid w:val="009C403B"/>
    <w:rsid w:val="009D02D8"/>
    <w:rsid w:val="009E1F95"/>
    <w:rsid w:val="009E4220"/>
    <w:rsid w:val="009F569A"/>
    <w:rsid w:val="00A228E5"/>
    <w:rsid w:val="00A43E5D"/>
    <w:rsid w:val="00A7245A"/>
    <w:rsid w:val="00A86153"/>
    <w:rsid w:val="00A9326F"/>
    <w:rsid w:val="00AA2BD3"/>
    <w:rsid w:val="00AB1A0A"/>
    <w:rsid w:val="00AB3CA8"/>
    <w:rsid w:val="00AB70B6"/>
    <w:rsid w:val="00AC3A65"/>
    <w:rsid w:val="00AD1E89"/>
    <w:rsid w:val="00AD2BE8"/>
    <w:rsid w:val="00B01E4E"/>
    <w:rsid w:val="00B120EE"/>
    <w:rsid w:val="00B248E1"/>
    <w:rsid w:val="00B34AF2"/>
    <w:rsid w:val="00B656A0"/>
    <w:rsid w:val="00B677EE"/>
    <w:rsid w:val="00B72F60"/>
    <w:rsid w:val="00B9230A"/>
    <w:rsid w:val="00B96C94"/>
    <w:rsid w:val="00B96CBD"/>
    <w:rsid w:val="00BB1071"/>
    <w:rsid w:val="00BC56FF"/>
    <w:rsid w:val="00BD6ED3"/>
    <w:rsid w:val="00C13020"/>
    <w:rsid w:val="00C17BE6"/>
    <w:rsid w:val="00C30302"/>
    <w:rsid w:val="00C50265"/>
    <w:rsid w:val="00C60AF7"/>
    <w:rsid w:val="00C70DFD"/>
    <w:rsid w:val="00C71461"/>
    <w:rsid w:val="00C808AB"/>
    <w:rsid w:val="00CA3ED0"/>
    <w:rsid w:val="00CA7C03"/>
    <w:rsid w:val="00CD7B32"/>
    <w:rsid w:val="00CE51D0"/>
    <w:rsid w:val="00CF588C"/>
    <w:rsid w:val="00D33494"/>
    <w:rsid w:val="00D37EF4"/>
    <w:rsid w:val="00D5634A"/>
    <w:rsid w:val="00D66301"/>
    <w:rsid w:val="00D7483F"/>
    <w:rsid w:val="00D920BE"/>
    <w:rsid w:val="00D92F22"/>
    <w:rsid w:val="00DC122D"/>
    <w:rsid w:val="00DC564D"/>
    <w:rsid w:val="00E10066"/>
    <w:rsid w:val="00E1185C"/>
    <w:rsid w:val="00E203EC"/>
    <w:rsid w:val="00E34255"/>
    <w:rsid w:val="00E42547"/>
    <w:rsid w:val="00E44C9B"/>
    <w:rsid w:val="00E45598"/>
    <w:rsid w:val="00E53A62"/>
    <w:rsid w:val="00E641AB"/>
    <w:rsid w:val="00E73422"/>
    <w:rsid w:val="00E84CFD"/>
    <w:rsid w:val="00E91799"/>
    <w:rsid w:val="00EF4004"/>
    <w:rsid w:val="00F01AD1"/>
    <w:rsid w:val="00F14DF3"/>
    <w:rsid w:val="00F26E11"/>
    <w:rsid w:val="00F37089"/>
    <w:rsid w:val="00F3796B"/>
    <w:rsid w:val="00F433D8"/>
    <w:rsid w:val="00F4495F"/>
    <w:rsid w:val="00F52192"/>
    <w:rsid w:val="00F5716D"/>
    <w:rsid w:val="00F83207"/>
    <w:rsid w:val="00FD1A70"/>
    <w:rsid w:val="00FD2F96"/>
    <w:rsid w:val="00FF2311"/>
    <w:rsid w:val="00FF481D"/>
    <w:rsid w:val="00FF4EC1"/>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2AC17E"/>
  <w15:docId w15:val="{39F38DF0-706A-429F-B449-6C143CEE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048"/>
    <w:pPr>
      <w:spacing w:after="200" w:line="276" w:lineRule="auto"/>
    </w:pPr>
    <w:rPr>
      <w:rFonts w:ascii="Calibri" w:eastAsia="Calibri" w:hAnsi="Calibri" w:cs="Tunga"/>
      <w:kern w:val="0"/>
      <w:lang w:val="en-US"/>
      <w14:ligatures w14:val="none"/>
    </w:rPr>
  </w:style>
  <w:style w:type="paragraph" w:styleId="Heading1">
    <w:name w:val="heading 1"/>
    <w:basedOn w:val="Normal"/>
    <w:next w:val="Normal"/>
    <w:link w:val="Heading1Char"/>
    <w:uiPriority w:val="9"/>
    <w:qFormat/>
    <w:rsid w:val="00057048"/>
    <w:pPr>
      <w:keepNext/>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48"/>
    <w:rPr>
      <w:rFonts w:ascii="Times New Roman" w:eastAsia="Times New Roman" w:hAnsi="Times New Roman" w:cs="Times New Roman"/>
      <w:b/>
      <w:bCs/>
      <w:kern w:val="0"/>
      <w:sz w:val="24"/>
      <w:szCs w:val="24"/>
      <w:lang w:val="en-US"/>
      <w14:ligatures w14:val="none"/>
    </w:rPr>
  </w:style>
  <w:style w:type="character" w:styleId="Hyperlink">
    <w:name w:val="Hyperlink"/>
    <w:uiPriority w:val="99"/>
    <w:unhideWhenUsed/>
    <w:rsid w:val="00057048"/>
    <w:rPr>
      <w:color w:val="0000FF"/>
      <w:u w:val="single"/>
    </w:rPr>
  </w:style>
  <w:style w:type="character" w:styleId="UnresolvedMention">
    <w:name w:val="Unresolved Mention"/>
    <w:basedOn w:val="DefaultParagraphFont"/>
    <w:uiPriority w:val="99"/>
    <w:semiHidden/>
    <w:unhideWhenUsed/>
    <w:rsid w:val="00B72F60"/>
    <w:rPr>
      <w:color w:val="605E5C"/>
      <w:shd w:val="clear" w:color="auto" w:fill="E1DFDD"/>
    </w:rPr>
  </w:style>
  <w:style w:type="character" w:customStyle="1" w:styleId="html-italic">
    <w:name w:val="html-italic"/>
    <w:basedOn w:val="DefaultParagraphFont"/>
    <w:rsid w:val="00284575"/>
  </w:style>
  <w:style w:type="paragraph" w:customStyle="1" w:styleId="html-xx">
    <w:name w:val="html-xx"/>
    <w:basedOn w:val="Normal"/>
    <w:rsid w:val="005F5B15"/>
    <w:pPr>
      <w:spacing w:before="100" w:beforeAutospacing="1" w:after="100" w:afterAutospacing="1" w:line="240" w:lineRule="auto"/>
    </w:pPr>
    <w:rPr>
      <w:rFonts w:ascii="Times New Roman" w:eastAsia="Times New Roman" w:hAnsi="Times New Roman" w:cs="Times New Roman"/>
      <w:sz w:val="24"/>
      <w:szCs w:val="24"/>
      <w:lang w:val="en-IN" w:eastAsia="en-IN" w:bidi="kn-IN"/>
    </w:rPr>
  </w:style>
  <w:style w:type="table" w:styleId="TableGrid">
    <w:name w:val="Table Grid"/>
    <w:basedOn w:val="TableNormal"/>
    <w:uiPriority w:val="59"/>
    <w:rsid w:val="00B96C94"/>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7245A"/>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Strong">
    <w:name w:val="Strong"/>
    <w:basedOn w:val="DefaultParagraphFont"/>
    <w:uiPriority w:val="22"/>
    <w:qFormat/>
    <w:rsid w:val="00D92F22"/>
    <w:rPr>
      <w:b/>
      <w:bCs/>
    </w:rPr>
  </w:style>
  <w:style w:type="paragraph" w:styleId="FootnoteText">
    <w:name w:val="footnote text"/>
    <w:basedOn w:val="Normal"/>
    <w:link w:val="FootnoteTextChar"/>
    <w:uiPriority w:val="99"/>
    <w:semiHidden/>
    <w:unhideWhenUsed/>
    <w:rsid w:val="004F4C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C0C"/>
    <w:rPr>
      <w:rFonts w:ascii="Calibri" w:eastAsia="Calibri" w:hAnsi="Calibri" w:cs="Tunga"/>
      <w:kern w:val="0"/>
      <w:sz w:val="20"/>
      <w:szCs w:val="20"/>
      <w:lang w:val="en-US"/>
      <w14:ligatures w14:val="none"/>
    </w:rPr>
  </w:style>
  <w:style w:type="character" w:styleId="FootnoteReference">
    <w:name w:val="footnote reference"/>
    <w:basedOn w:val="DefaultParagraphFont"/>
    <w:uiPriority w:val="99"/>
    <w:semiHidden/>
    <w:unhideWhenUsed/>
    <w:rsid w:val="004F4C0C"/>
    <w:rPr>
      <w:vertAlign w:val="superscript"/>
    </w:rPr>
  </w:style>
  <w:style w:type="paragraph" w:styleId="Bibliography">
    <w:name w:val="Bibliography"/>
    <w:basedOn w:val="Normal"/>
    <w:next w:val="Normal"/>
    <w:uiPriority w:val="37"/>
    <w:unhideWhenUsed/>
    <w:rsid w:val="004F4C0C"/>
    <w:pPr>
      <w:tabs>
        <w:tab w:val="left" w:pos="264"/>
      </w:tabs>
      <w:spacing w:after="0" w:line="480" w:lineRule="auto"/>
      <w:ind w:left="264" w:hanging="264"/>
    </w:pPr>
  </w:style>
  <w:style w:type="paragraph" w:styleId="ListParagraph">
    <w:name w:val="List Paragraph"/>
    <w:basedOn w:val="Normal"/>
    <w:uiPriority w:val="34"/>
    <w:qFormat/>
    <w:rsid w:val="005F4F8D"/>
    <w:pPr>
      <w:ind w:left="720"/>
      <w:contextualSpacing/>
    </w:pPr>
  </w:style>
  <w:style w:type="paragraph" w:styleId="NoSpacing">
    <w:name w:val="No Spacing"/>
    <w:link w:val="NoSpacingChar"/>
    <w:uiPriority w:val="1"/>
    <w:qFormat/>
    <w:rsid w:val="00A228E5"/>
    <w:pPr>
      <w:spacing w:after="0" w:line="240" w:lineRule="auto"/>
    </w:pPr>
    <w:rPr>
      <w:rFonts w:eastAsiaTheme="minorEastAsia"/>
      <w:kern w:val="0"/>
      <w:lang w:val="en-US"/>
      <w14:ligatures w14:val="none"/>
    </w:rPr>
  </w:style>
  <w:style w:type="character" w:customStyle="1" w:styleId="NoSpacingChar">
    <w:name w:val="No Spacing Char"/>
    <w:link w:val="NoSpacing"/>
    <w:uiPriority w:val="1"/>
    <w:rsid w:val="00A228E5"/>
    <w:rPr>
      <w:rFonts w:eastAsiaTheme="minorEastAsia"/>
      <w:kern w:val="0"/>
      <w:lang w:val="en-US"/>
      <w14:ligatures w14:val="none"/>
    </w:rPr>
  </w:style>
  <w:style w:type="paragraph" w:styleId="Header">
    <w:name w:val="header"/>
    <w:basedOn w:val="Normal"/>
    <w:link w:val="HeaderChar"/>
    <w:uiPriority w:val="99"/>
    <w:unhideWhenUsed/>
    <w:rsid w:val="008A4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EE5"/>
    <w:rPr>
      <w:rFonts w:ascii="Calibri" w:eastAsia="Calibri" w:hAnsi="Calibri" w:cs="Tunga"/>
      <w:kern w:val="0"/>
      <w:lang w:val="en-US"/>
      <w14:ligatures w14:val="none"/>
    </w:rPr>
  </w:style>
  <w:style w:type="paragraph" w:styleId="Footer">
    <w:name w:val="footer"/>
    <w:basedOn w:val="Normal"/>
    <w:link w:val="FooterChar"/>
    <w:uiPriority w:val="99"/>
    <w:unhideWhenUsed/>
    <w:rsid w:val="008A4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EE5"/>
    <w:rPr>
      <w:rFonts w:ascii="Calibri" w:eastAsia="Calibri" w:hAnsi="Calibri" w:cs="Tung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45620">
      <w:bodyDiv w:val="1"/>
      <w:marLeft w:val="0"/>
      <w:marRight w:val="0"/>
      <w:marTop w:val="0"/>
      <w:marBottom w:val="0"/>
      <w:divBdr>
        <w:top w:val="none" w:sz="0" w:space="0" w:color="auto"/>
        <w:left w:val="none" w:sz="0" w:space="0" w:color="auto"/>
        <w:bottom w:val="none" w:sz="0" w:space="0" w:color="auto"/>
        <w:right w:val="none" w:sz="0" w:space="0" w:color="auto"/>
      </w:divBdr>
    </w:div>
    <w:div w:id="73866668">
      <w:bodyDiv w:val="1"/>
      <w:marLeft w:val="0"/>
      <w:marRight w:val="0"/>
      <w:marTop w:val="0"/>
      <w:marBottom w:val="0"/>
      <w:divBdr>
        <w:top w:val="none" w:sz="0" w:space="0" w:color="auto"/>
        <w:left w:val="none" w:sz="0" w:space="0" w:color="auto"/>
        <w:bottom w:val="none" w:sz="0" w:space="0" w:color="auto"/>
        <w:right w:val="none" w:sz="0" w:space="0" w:color="auto"/>
      </w:divBdr>
    </w:div>
    <w:div w:id="139198631">
      <w:bodyDiv w:val="1"/>
      <w:marLeft w:val="0"/>
      <w:marRight w:val="0"/>
      <w:marTop w:val="0"/>
      <w:marBottom w:val="0"/>
      <w:divBdr>
        <w:top w:val="none" w:sz="0" w:space="0" w:color="auto"/>
        <w:left w:val="none" w:sz="0" w:space="0" w:color="auto"/>
        <w:bottom w:val="none" w:sz="0" w:space="0" w:color="auto"/>
        <w:right w:val="none" w:sz="0" w:space="0" w:color="auto"/>
      </w:divBdr>
    </w:div>
    <w:div w:id="150409080">
      <w:bodyDiv w:val="1"/>
      <w:marLeft w:val="0"/>
      <w:marRight w:val="0"/>
      <w:marTop w:val="0"/>
      <w:marBottom w:val="0"/>
      <w:divBdr>
        <w:top w:val="none" w:sz="0" w:space="0" w:color="auto"/>
        <w:left w:val="none" w:sz="0" w:space="0" w:color="auto"/>
        <w:bottom w:val="none" w:sz="0" w:space="0" w:color="auto"/>
        <w:right w:val="none" w:sz="0" w:space="0" w:color="auto"/>
      </w:divBdr>
    </w:div>
    <w:div w:id="203445298">
      <w:bodyDiv w:val="1"/>
      <w:marLeft w:val="0"/>
      <w:marRight w:val="0"/>
      <w:marTop w:val="0"/>
      <w:marBottom w:val="0"/>
      <w:divBdr>
        <w:top w:val="none" w:sz="0" w:space="0" w:color="auto"/>
        <w:left w:val="none" w:sz="0" w:space="0" w:color="auto"/>
        <w:bottom w:val="none" w:sz="0" w:space="0" w:color="auto"/>
        <w:right w:val="none" w:sz="0" w:space="0" w:color="auto"/>
      </w:divBdr>
    </w:div>
    <w:div w:id="348146906">
      <w:bodyDiv w:val="1"/>
      <w:marLeft w:val="0"/>
      <w:marRight w:val="0"/>
      <w:marTop w:val="0"/>
      <w:marBottom w:val="0"/>
      <w:divBdr>
        <w:top w:val="none" w:sz="0" w:space="0" w:color="auto"/>
        <w:left w:val="none" w:sz="0" w:space="0" w:color="auto"/>
        <w:bottom w:val="none" w:sz="0" w:space="0" w:color="auto"/>
        <w:right w:val="none" w:sz="0" w:space="0" w:color="auto"/>
      </w:divBdr>
    </w:div>
    <w:div w:id="588856086">
      <w:bodyDiv w:val="1"/>
      <w:marLeft w:val="0"/>
      <w:marRight w:val="0"/>
      <w:marTop w:val="0"/>
      <w:marBottom w:val="0"/>
      <w:divBdr>
        <w:top w:val="none" w:sz="0" w:space="0" w:color="auto"/>
        <w:left w:val="none" w:sz="0" w:space="0" w:color="auto"/>
        <w:bottom w:val="none" w:sz="0" w:space="0" w:color="auto"/>
        <w:right w:val="none" w:sz="0" w:space="0" w:color="auto"/>
      </w:divBdr>
    </w:div>
    <w:div w:id="924342945">
      <w:bodyDiv w:val="1"/>
      <w:marLeft w:val="0"/>
      <w:marRight w:val="0"/>
      <w:marTop w:val="0"/>
      <w:marBottom w:val="0"/>
      <w:divBdr>
        <w:top w:val="none" w:sz="0" w:space="0" w:color="auto"/>
        <w:left w:val="none" w:sz="0" w:space="0" w:color="auto"/>
        <w:bottom w:val="none" w:sz="0" w:space="0" w:color="auto"/>
        <w:right w:val="none" w:sz="0" w:space="0" w:color="auto"/>
      </w:divBdr>
    </w:div>
    <w:div w:id="1162887192">
      <w:bodyDiv w:val="1"/>
      <w:marLeft w:val="0"/>
      <w:marRight w:val="0"/>
      <w:marTop w:val="0"/>
      <w:marBottom w:val="0"/>
      <w:divBdr>
        <w:top w:val="none" w:sz="0" w:space="0" w:color="auto"/>
        <w:left w:val="none" w:sz="0" w:space="0" w:color="auto"/>
        <w:bottom w:val="none" w:sz="0" w:space="0" w:color="auto"/>
        <w:right w:val="none" w:sz="0" w:space="0" w:color="auto"/>
      </w:divBdr>
    </w:div>
    <w:div w:id="1165361416">
      <w:bodyDiv w:val="1"/>
      <w:marLeft w:val="0"/>
      <w:marRight w:val="0"/>
      <w:marTop w:val="0"/>
      <w:marBottom w:val="0"/>
      <w:divBdr>
        <w:top w:val="none" w:sz="0" w:space="0" w:color="auto"/>
        <w:left w:val="none" w:sz="0" w:space="0" w:color="auto"/>
        <w:bottom w:val="none" w:sz="0" w:space="0" w:color="auto"/>
        <w:right w:val="none" w:sz="0" w:space="0" w:color="auto"/>
      </w:divBdr>
    </w:div>
    <w:div w:id="1190723646">
      <w:bodyDiv w:val="1"/>
      <w:marLeft w:val="0"/>
      <w:marRight w:val="0"/>
      <w:marTop w:val="0"/>
      <w:marBottom w:val="0"/>
      <w:divBdr>
        <w:top w:val="none" w:sz="0" w:space="0" w:color="auto"/>
        <w:left w:val="none" w:sz="0" w:space="0" w:color="auto"/>
        <w:bottom w:val="none" w:sz="0" w:space="0" w:color="auto"/>
        <w:right w:val="none" w:sz="0" w:space="0" w:color="auto"/>
      </w:divBdr>
    </w:div>
    <w:div w:id="1522739467">
      <w:bodyDiv w:val="1"/>
      <w:marLeft w:val="0"/>
      <w:marRight w:val="0"/>
      <w:marTop w:val="0"/>
      <w:marBottom w:val="0"/>
      <w:divBdr>
        <w:top w:val="none" w:sz="0" w:space="0" w:color="auto"/>
        <w:left w:val="none" w:sz="0" w:space="0" w:color="auto"/>
        <w:bottom w:val="none" w:sz="0" w:space="0" w:color="auto"/>
        <w:right w:val="none" w:sz="0" w:space="0" w:color="auto"/>
      </w:divBdr>
    </w:div>
    <w:div w:id="1773478504">
      <w:bodyDiv w:val="1"/>
      <w:marLeft w:val="0"/>
      <w:marRight w:val="0"/>
      <w:marTop w:val="0"/>
      <w:marBottom w:val="0"/>
      <w:divBdr>
        <w:top w:val="none" w:sz="0" w:space="0" w:color="auto"/>
        <w:left w:val="none" w:sz="0" w:space="0" w:color="auto"/>
        <w:bottom w:val="none" w:sz="0" w:space="0" w:color="auto"/>
        <w:right w:val="none" w:sz="0" w:space="0" w:color="auto"/>
      </w:divBdr>
    </w:div>
    <w:div w:id="1788886516">
      <w:bodyDiv w:val="1"/>
      <w:marLeft w:val="0"/>
      <w:marRight w:val="0"/>
      <w:marTop w:val="0"/>
      <w:marBottom w:val="0"/>
      <w:divBdr>
        <w:top w:val="none" w:sz="0" w:space="0" w:color="auto"/>
        <w:left w:val="none" w:sz="0" w:space="0" w:color="auto"/>
        <w:bottom w:val="none" w:sz="0" w:space="0" w:color="auto"/>
        <w:right w:val="none" w:sz="0" w:space="0" w:color="auto"/>
      </w:divBdr>
    </w:div>
    <w:div w:id="1819153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footer" Target="footer2.xml"/><Relationship Id="rId26" Type="http://schemas.openxmlformats.org/officeDocument/2006/relationships/hyperlink" Target="https://books.google.com/books/about/Illustrated_Genera_of_Imperfect_Fungi.html?id=024_AAAAMAAJ" TargetMode="External"/><Relationship Id="rId39" Type="http://schemas.openxmlformats.org/officeDocument/2006/relationships/hyperlink" Target="https://doi.org/10.5897/AJPS2018.1688" TargetMode="External"/><Relationship Id="rId21" Type="http://schemas.openxmlformats.org/officeDocument/2006/relationships/hyperlink" Target="https://doi.org/10.2135/cropsci1973.0011183X001300060013X" TargetMode="External"/><Relationship Id="rId34" Type="http://schemas.openxmlformats.org/officeDocument/2006/relationships/hyperlink" Target="https://doi.org/10.1007/s41348-016-0066-4" TargetMode="External"/><Relationship Id="rId42" Type="http://schemas.openxmlformats.org/officeDocument/2006/relationships/hyperlink" Target="https://doi.org/10.1016/j.foodcont.2012.11.023" TargetMode="External"/><Relationship Id="rId47" Type="http://schemas.openxmlformats.org/officeDocument/2006/relationships/hyperlink" Target="https://doi.org/10.1002/jsfa.9209" TargetMode="External"/><Relationship Id="rId50" Type="http://schemas.openxmlformats.org/officeDocument/2006/relationships/hyperlink" Target="http://oar.icrisat.org/id/eprint/333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doi.org/10.1094/Phyto-79-808" TargetMode="External"/><Relationship Id="rId11" Type="http://schemas.openxmlformats.org/officeDocument/2006/relationships/image" Target="media/image3.jpeg"/><Relationship Id="rId24" Type="http://schemas.openxmlformats.org/officeDocument/2006/relationships/hyperlink" Target="http://www.fao.org/faostat/en/" TargetMode="External"/><Relationship Id="rId32" Type="http://schemas.openxmlformats.org/officeDocument/2006/relationships/hyperlink" Target="https://www.apsnet.org/publications/compendia/Pages/PeanutDiseases.aspx" TargetMode="External"/><Relationship Id="rId37" Type="http://schemas.openxmlformats.org/officeDocument/2006/relationships/hyperlink" Target="https://doi.org/10.1556/066.2020.49.4.3" TargetMode="External"/><Relationship Id="rId40" Type="http://schemas.openxmlformats.org/officeDocument/2006/relationships/hyperlink" Target="https://doi.org/10.1186/s41938-020-00333-x" TargetMode="External"/><Relationship Id="rId45" Type="http://schemas.openxmlformats.org/officeDocument/2006/relationships/hyperlink" Target="http://hdl.handle.net/10198/933"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hyperlink" Target="https://doi.org/10.3852/09-011" TargetMode="External"/><Relationship Id="rId44" Type="http://schemas.openxmlformats.org/officeDocument/2006/relationships/hyperlink" Target="https://doi.org/10.1080/02652030119491" TargetMode="External"/><Relationship Id="rId52" Type="http://schemas.openxmlformats.org/officeDocument/2006/relationships/hyperlink" Target="https://doi.org/10.3146/i0095-3679-21-2-12" TargetMode="External"/><Relationship Id="rId4"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yperlink" Target="https://doi.org/10.1080/10408398.2011.644353" TargetMode="External"/><Relationship Id="rId27" Type="http://schemas.openxmlformats.org/officeDocument/2006/relationships/hyperlink" Target="https://doi.org/10.1111/j.1472-765X.1988.tb01241.x" TargetMode="External"/><Relationship Id="rId30" Type="http://schemas.openxmlformats.org/officeDocument/2006/relationships/hyperlink" Target="https://doi.org/10.1016/j.ijfoodmicro.2007.07.060" TargetMode="External"/><Relationship Id="rId35" Type="http://schemas.openxmlformats.org/officeDocument/2006/relationships/hyperlink" Target="https://doi.org/10.1007/s11046-009-9215-7" TargetMode="External"/><Relationship Id="rId43" Type="http://schemas.openxmlformats.org/officeDocument/2006/relationships/hyperlink" Target="https://pjbot.org/Abstract/PJB-2004-20.pdf" TargetMode="External"/><Relationship Id="rId48" Type="http://schemas.openxmlformats.org/officeDocument/2006/relationships/hyperlink" Target="https://doi.org/10.3390/agriculture7100080" TargetMode="External"/><Relationship Id="rId8" Type="http://schemas.openxmlformats.org/officeDocument/2006/relationships/image" Target="media/image1.jpeg"/><Relationship Id="rId51" Type="http://schemas.openxmlformats.org/officeDocument/2006/relationships/hyperlink" Target="https://doi.org/10.5539/jfr.v6n2p38"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hyperlink" Target="https://doi.org/10.1007/s13197-015-2007-9" TargetMode="External"/><Relationship Id="rId33" Type="http://schemas.openxmlformats.org/officeDocument/2006/relationships/hyperlink" Target="https://doi.org/10.9734/cjast/2020/v39i1930788" TargetMode="External"/><Relationship Id="rId38" Type="http://schemas.openxmlformats.org/officeDocument/2006/relationships/hyperlink" Target="https://www.ijarbs.com/archive/VOL.-2.-ISSUE-%E2%80%93-11-(November-2015).php" TargetMode="External"/><Relationship Id="rId46" Type="http://schemas.openxmlformats.org/officeDocument/2006/relationships/hyperlink" Target="https://doi.org/10.1080/03235400802175904" TargetMode="External"/><Relationship Id="rId20" Type="http://schemas.openxmlformats.org/officeDocument/2006/relationships/footer" Target="footer3.xml"/><Relationship Id="rId41" Type="http://schemas.openxmlformats.org/officeDocument/2006/relationships/hyperlink" Target="https://doi.org/10.1186/s41938-020-00333-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publications.iarc.fr/Book-And-Report-Series/Iarc-Monographs-On-The-Evaluation-Of-Carcinogenic-Risks-To-Humans/Some-Traditional-Herbal-Medicines-Some-Mycotoxins-Naphthalene-And-Styrene-2002" TargetMode="External"/><Relationship Id="rId28" Type="http://schemas.openxmlformats.org/officeDocument/2006/relationships/hyperlink" Target="https://updatepublishing.com/journal/index.php/jes/article/view/1831" TargetMode="External"/><Relationship Id="rId36" Type="http://schemas.openxmlformats.org/officeDocument/2006/relationships/hyperlink" Target="https://doi.org/10.2307/2446112" TargetMode="External"/><Relationship Id="rId49" Type="http://schemas.openxmlformats.org/officeDocument/2006/relationships/hyperlink" Target="https://doi.org/10.5962/bhl.title.5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C631-C09E-4F8A-AAAB-0805E7D2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5431</Words>
  <Characters>30958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KRUTHIKA R</dc:creator>
  <cp:keywords/>
  <dc:description/>
  <cp:lastModifiedBy>SDI 1084</cp:lastModifiedBy>
  <cp:revision>8</cp:revision>
  <dcterms:created xsi:type="dcterms:W3CDTF">2025-12-18T06:21:00Z</dcterms:created>
  <dcterms:modified xsi:type="dcterms:W3CDTF">2025-12-18T13:50:00Z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06f5aade-eb05-48fb-a012-7a87d9bb7981</vt:lpwstr>
  </property>
  <property fmtid="{D5CDD505-2E9C-101B-9397-08002B2CF9AE}" pid="3" name="ZOTERO_PREF_1">
    <vt:lpwstr>&lt;data data-version="3" zotero-version="6.0.36"&gt;&lt;session id="OxjNDhSy"/&gt;&lt;style id="http://www.zotero.org/styles/nature" hasBibliography="1" bibliographyStyleHasBeenSet="1"/&gt;&lt;prefs&gt;&lt;pref name="fieldType" value="Field"/&gt;&lt;pref name="automaticJournalAbbreviati</vt:lpwstr>
  </property>
  <property fmtid="{D5CDD505-2E9C-101B-9397-08002B2CF9AE}" pid="4" name="ZOTERO_PREF_2">
    <vt:lpwstr>ons" value="true"/&gt;&lt;/prefs&gt;&lt;/data&gt;</vt:lpwstr>
  </property>
</Properties>
</file>