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C63D9" w14:textId="30827582" w:rsidR="005467AB" w:rsidRPr="005467AB" w:rsidRDefault="005467AB" w:rsidP="005467AB">
      <w:pPr>
        <w:rPr>
          <w:rFonts w:ascii="Arial" w:hAnsi="Arial" w:cs="Arial"/>
          <w:b/>
          <w:sz w:val="36"/>
          <w:szCs w:val="36"/>
          <w:u w:val="single"/>
        </w:rPr>
      </w:pPr>
      <w:r w:rsidRPr="005467AB">
        <w:rPr>
          <w:rFonts w:ascii="Arial" w:hAnsi="Arial" w:cs="Arial"/>
          <w:b/>
          <w:sz w:val="36"/>
          <w:szCs w:val="36"/>
          <w:u w:val="single"/>
        </w:rPr>
        <w:t>Original Research Article</w:t>
      </w:r>
    </w:p>
    <w:p w14:paraId="38889C55" w14:textId="77777777" w:rsidR="005467AB" w:rsidRDefault="005467AB" w:rsidP="00871755">
      <w:pPr>
        <w:jc w:val="right"/>
        <w:rPr>
          <w:rFonts w:ascii="Arial" w:hAnsi="Arial" w:cs="Arial"/>
          <w:b/>
          <w:sz w:val="36"/>
          <w:szCs w:val="36"/>
        </w:rPr>
      </w:pPr>
    </w:p>
    <w:p w14:paraId="6A31B9B3" w14:textId="614F414A" w:rsidR="003B18DE" w:rsidRDefault="00C96A8E" w:rsidP="00871755">
      <w:pPr>
        <w:jc w:val="right"/>
        <w:rPr>
          <w:rFonts w:ascii="Arial" w:hAnsi="Arial" w:cs="Arial"/>
          <w:b/>
          <w:sz w:val="36"/>
          <w:szCs w:val="36"/>
        </w:rPr>
      </w:pPr>
      <w:r w:rsidRPr="00871755">
        <w:rPr>
          <w:rFonts w:ascii="Arial" w:hAnsi="Arial" w:cs="Arial"/>
          <w:b/>
          <w:sz w:val="36"/>
          <w:szCs w:val="36"/>
        </w:rPr>
        <w:t>CLIMATE AND</w:t>
      </w:r>
      <w:r w:rsidR="00AE1D9D" w:rsidRPr="00871755">
        <w:rPr>
          <w:rFonts w:ascii="Arial" w:hAnsi="Arial" w:cs="Arial"/>
          <w:b/>
          <w:sz w:val="36"/>
          <w:szCs w:val="36"/>
        </w:rPr>
        <w:t xml:space="preserve"> SOIL FOR WHEAT</w:t>
      </w:r>
      <w:r w:rsidRPr="00871755">
        <w:rPr>
          <w:rFonts w:ascii="Arial" w:hAnsi="Arial" w:cs="Arial"/>
          <w:b/>
          <w:sz w:val="36"/>
          <w:szCs w:val="36"/>
        </w:rPr>
        <w:t xml:space="preserve"> CULTIVATION IN THE FOREST-SAVAN</w:t>
      </w:r>
      <w:r w:rsidR="009E51A9" w:rsidRPr="00871755">
        <w:rPr>
          <w:rFonts w:ascii="Arial" w:hAnsi="Arial" w:cs="Arial"/>
          <w:b/>
          <w:sz w:val="36"/>
          <w:szCs w:val="36"/>
        </w:rPr>
        <w:t>N</w:t>
      </w:r>
      <w:r w:rsidRPr="00871755">
        <w:rPr>
          <w:rFonts w:ascii="Arial" w:hAnsi="Arial" w:cs="Arial"/>
          <w:b/>
          <w:sz w:val="36"/>
          <w:szCs w:val="36"/>
        </w:rPr>
        <w:t>A TRANSITION ZONE OF IVORY COAST</w:t>
      </w:r>
    </w:p>
    <w:p w14:paraId="10ADF0A1" w14:textId="77777777" w:rsidR="003F602F" w:rsidRDefault="003F602F" w:rsidP="00871755">
      <w:pPr>
        <w:rPr>
          <w:rFonts w:ascii="Arial" w:hAnsi="Arial" w:cs="Arial"/>
          <w:b/>
        </w:rPr>
      </w:pPr>
    </w:p>
    <w:p w14:paraId="2E38F735" w14:textId="3DA7ADBE" w:rsidR="003F602F" w:rsidRPr="006C3EEA" w:rsidRDefault="003A2771" w:rsidP="00871755">
      <w:pPr>
        <w:rPr>
          <w:rFonts w:ascii="Arial" w:hAnsi="Arial" w:cs="Arial"/>
          <w:b/>
        </w:rPr>
      </w:pPr>
      <w:r>
        <w:rPr>
          <w:b/>
          <w:noProof/>
        </w:rPr>
        <mc:AlternateContent>
          <mc:Choice Requires="wps">
            <w:drawing>
              <wp:anchor distT="0" distB="0" distL="114300" distR="114300" simplePos="0" relativeHeight="251663360" behindDoc="0" locked="0" layoutInCell="1" allowOverlap="1" wp14:anchorId="1726196A" wp14:editId="2BA9B673">
                <wp:simplePos x="0" y="0"/>
                <wp:positionH relativeFrom="margin">
                  <wp:posOffset>0</wp:posOffset>
                </wp:positionH>
                <wp:positionV relativeFrom="paragraph">
                  <wp:posOffset>18415</wp:posOffset>
                </wp:positionV>
                <wp:extent cx="5988817" cy="0"/>
                <wp:effectExtent l="0" t="19050" r="31115" b="19050"/>
                <wp:wrapNone/>
                <wp:docPr id="4" name="Connecteur droit 4"/>
                <wp:cNvGraphicFramePr/>
                <a:graphic xmlns:a="http://schemas.openxmlformats.org/drawingml/2006/main">
                  <a:graphicData uri="http://schemas.microsoft.com/office/word/2010/wordprocessingShape">
                    <wps:wsp>
                      <wps:cNvCnPr/>
                      <wps:spPr>
                        <a:xfrm flipV="1">
                          <a:off x="0" y="0"/>
                          <a:ext cx="598881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78167D" id="Connecteur droit 4"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71.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pj4AEAABUEAAAOAAAAZHJzL2Uyb0RvYy54bWysU01vEzEQvSPxHyzfySZRQ5dVNj2kKhcE&#10;ERTurnectWR7LNvNJv+esTfZlMIFxMXyfL2Z9zxe3x2tYQcIUaNr+WI25wycxE67fcu/Pz68qzmL&#10;SbhOGHTQ8hNEfrd5+2Y9+AaW2KPpIDACcbEZfMv7lHxTVVH2YEWcoQdHQYXBikRm2FddEAOhW1Mt&#10;5/P31YCh8wElxEje+zHINwVfKZDpi1IREjMtp9lSOUM5n/JZbdai2Qfhey3PY4h/mMIK7ajpBHUv&#10;kmDPQf8GZbUMGFGlmURboVJaQuFAbBbzV2y+9cJD4ULiRD/JFP8frPx82AWmu5bfcOaEpSfaonOk&#10;GzwH1gXUid1klQYfG0reul04W9HvQqZ8VMEyZbT/QQtQRCBa7Fg0Pk0awzExSc7Vh7quF7ecyUus&#10;GiEylA8xfQS0LF9abrTL9EUjDp9ioraUeknJbuPY0PJlvbpdlbSIRncP2pgcLCsEWxPYQdDjp+Mi&#10;0yCEF1lkGUfOTG6kU27pZGDE/wqKxKGxR2KvMIWU4NIF1zjKzmWKJpgK5+NkeZ+vw/xaeM7PpVBW&#10;9m+Kp4rSGV2aiq12GP7U/SqFGvMvCoy8swRP2J3KQxdpaPeKcud/kpf7pV3Kr7958xMAAP//AwBQ&#10;SwMEFAAGAAgAAAAhADbu5JzbAAAABAEAAA8AAABkcnMvZG93bnJldi54bWxMj0FLw0AUhO9C/8Py&#10;Ct7sJlWkTbMppSAo6qGr4PU1+5qEZt+G7LZJ/fWuXupxmGHmm3w92lacqfeNYwXpLAFBXDrTcKXg&#10;8+PpbgHCB2SDrWNScCEP62Jyk2Nm3MA7OutQiVjCPkMFdQhdJqUva7LoZ64jjt7B9RZDlH0lTY9D&#10;LLetnCfJo7TYcFyosaNtTeVRn6wCzfr7bfeCY7ooh9fk6/mi3ftWqdvpuFmBCDSGaxh+8SM6FJFp&#10;705svGgVxCNBwXwJIprLh/sUxP5PyyKX/+GLHwAAAP//AwBQSwECLQAUAAYACAAAACEAtoM4kv4A&#10;AADhAQAAEwAAAAAAAAAAAAAAAAAAAAAAW0NvbnRlbnRfVHlwZXNdLnhtbFBLAQItABQABgAIAAAA&#10;IQA4/SH/1gAAAJQBAAALAAAAAAAAAAAAAAAAAC8BAABfcmVscy8ucmVsc1BLAQItABQABgAIAAAA&#10;IQDHV9pj4AEAABUEAAAOAAAAAAAAAAAAAAAAAC4CAABkcnMvZTJvRG9jLnhtbFBLAQItABQABgAI&#10;AAAAIQA27uSc2wAAAAQBAAAPAAAAAAAAAAAAAAAAADoEAABkcnMvZG93bnJldi54bWxQSwUGAAAA&#10;AAQABADzAAAAQgUAAAAA&#10;" strokecolor="black [3213]" strokeweight="2.25pt">
                <v:stroke joinstyle="miter"/>
                <w10:wrap anchorx="margin"/>
              </v:line>
            </w:pict>
          </mc:Fallback>
        </mc:AlternateContent>
      </w:r>
    </w:p>
    <w:p w14:paraId="5A707D06" w14:textId="77777777" w:rsidR="006C72AF" w:rsidRDefault="003F602F" w:rsidP="00871755">
      <w:pPr>
        <w:rPr>
          <w:rFonts w:ascii="Arial" w:hAnsi="Arial" w:cs="Arial"/>
          <w:b/>
        </w:rPr>
      </w:pPr>
      <w:r w:rsidRPr="006C72AF">
        <w:rPr>
          <w:rFonts w:ascii="Arial" w:hAnsi="Arial" w:cs="Arial"/>
          <w:b/>
        </w:rPr>
        <w:t>ABSTRACT</w:t>
      </w:r>
    </w:p>
    <w:p w14:paraId="2879480A" w14:textId="77777777" w:rsidR="00BD526E" w:rsidRDefault="00BD526E" w:rsidP="00871755">
      <w:pPr>
        <w:rPr>
          <w:rFonts w:ascii="Arial" w:hAnsi="Arial" w:cs="Arial"/>
          <w:b/>
          <w:noProof/>
        </w:rPr>
      </w:pPr>
      <w:r w:rsidRPr="006C72AF">
        <w:rPr>
          <w:rFonts w:ascii="Arial" w:hAnsi="Arial" w:cs="Arial"/>
          <w:b/>
          <w:noProof/>
        </w:rPr>
        <mc:AlternateContent>
          <mc:Choice Requires="wps">
            <w:drawing>
              <wp:anchor distT="0" distB="0" distL="114300" distR="114300" simplePos="0" relativeHeight="251659264" behindDoc="0" locked="0" layoutInCell="1" allowOverlap="1" wp14:anchorId="28C9236F" wp14:editId="47612201">
                <wp:simplePos x="0" y="0"/>
                <wp:positionH relativeFrom="margin">
                  <wp:posOffset>0</wp:posOffset>
                </wp:positionH>
                <wp:positionV relativeFrom="paragraph">
                  <wp:posOffset>12700</wp:posOffset>
                </wp:positionV>
                <wp:extent cx="5905500" cy="3124835"/>
                <wp:effectExtent l="0" t="0" r="19050" b="18415"/>
                <wp:wrapNone/>
                <wp:docPr id="1" name="Rectangle 1"/>
                <wp:cNvGraphicFramePr/>
                <a:graphic xmlns:a="http://schemas.openxmlformats.org/drawingml/2006/main">
                  <a:graphicData uri="http://schemas.microsoft.com/office/word/2010/wordprocessingShape">
                    <wps:wsp>
                      <wps:cNvSpPr/>
                      <wps:spPr>
                        <a:xfrm>
                          <a:off x="0" y="0"/>
                          <a:ext cx="5905500" cy="31248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20E29" w14:textId="77777777"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Aims</w:t>
                            </w:r>
                            <w:r w:rsidRPr="00A452E5">
                              <w:rPr>
                                <w:rFonts w:ascii="Arial" w:hAnsi="Arial" w:cs="Arial"/>
                                <w:color w:val="000000" w:themeColor="text1"/>
                                <w:sz w:val="20"/>
                                <w:szCs w:val="20"/>
                              </w:rPr>
                              <w:t>: To characterize thermal and rainfall trends, identify the main soil types along a topographic sequence and assess the agronomic response of wheat on these soils according to the seasons.</w:t>
                            </w:r>
                          </w:p>
                          <w:p w14:paraId="2485FCC2" w14:textId="77777777"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Study design</w:t>
                            </w:r>
                            <w:r w:rsidRPr="00A452E5">
                              <w:rPr>
                                <w:rFonts w:ascii="Arial" w:hAnsi="Arial" w:cs="Arial"/>
                                <w:color w:val="000000" w:themeColor="text1"/>
                                <w:sz w:val="20"/>
                                <w:szCs w:val="20"/>
                              </w:rPr>
                              <w:t xml:space="preserve">: To analyze rainfall and temperature trends and conduct a field experiment on soils located within a </w:t>
                            </w:r>
                            <w:proofErr w:type="spellStart"/>
                            <w:r w:rsidRPr="00A452E5">
                              <w:rPr>
                                <w:rFonts w:ascii="Arial" w:hAnsi="Arial" w:cs="Arial"/>
                                <w:color w:val="000000" w:themeColor="text1"/>
                                <w:sz w:val="20"/>
                                <w:szCs w:val="20"/>
                              </w:rPr>
                              <w:t>toposequence</w:t>
                            </w:r>
                            <w:proofErr w:type="spellEnd"/>
                            <w:r w:rsidRPr="00A452E5">
                              <w:rPr>
                                <w:rFonts w:ascii="Arial" w:hAnsi="Arial" w:cs="Arial"/>
                                <w:color w:val="000000" w:themeColor="text1"/>
                                <w:sz w:val="20"/>
                                <w:szCs w:val="20"/>
                              </w:rPr>
                              <w:t xml:space="preserve"> according to the seasons.</w:t>
                            </w:r>
                          </w:p>
                          <w:p w14:paraId="433E6B5A" w14:textId="77777777"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Study location and duration</w:t>
                            </w:r>
                            <w:r w:rsidRPr="00A452E5">
                              <w:rPr>
                                <w:rFonts w:ascii="Arial" w:hAnsi="Arial" w:cs="Arial"/>
                                <w:color w:val="000000" w:themeColor="text1"/>
                                <w:sz w:val="20"/>
                                <w:szCs w:val="20"/>
                              </w:rPr>
                              <w:t>: The study was conducted in the forest-savanna transiti</w:t>
                            </w:r>
                            <w:r>
                              <w:rPr>
                                <w:rFonts w:ascii="Arial" w:hAnsi="Arial" w:cs="Arial"/>
                                <w:color w:val="000000" w:themeColor="text1"/>
                                <w:sz w:val="20"/>
                                <w:szCs w:val="20"/>
                              </w:rPr>
                              <w:t xml:space="preserve">on zone in central </w:t>
                            </w:r>
                            <w:r w:rsidRPr="003E1DA3">
                              <w:rPr>
                                <w:rFonts w:ascii="Arial" w:hAnsi="Arial" w:cs="Arial"/>
                                <w:color w:val="000000" w:themeColor="text1"/>
                                <w:sz w:val="20"/>
                                <w:szCs w:val="20"/>
                              </w:rPr>
                              <w:t>Ivory Coast</w:t>
                            </w:r>
                            <w:r w:rsidRPr="00A452E5">
                              <w:rPr>
                                <w:rFonts w:ascii="Arial" w:hAnsi="Arial" w:cs="Arial"/>
                                <w:color w:val="000000" w:themeColor="text1"/>
                                <w:sz w:val="20"/>
                                <w:szCs w:val="20"/>
                              </w:rPr>
                              <w:t xml:space="preserve">. Climate data were collected over 42 years, from January 1981 to December 2022. The agronomic study </w:t>
                            </w:r>
                            <w:r w:rsidR="00A87BCE">
                              <w:rPr>
                                <w:rFonts w:ascii="Arial" w:hAnsi="Arial" w:cs="Arial"/>
                                <w:color w:val="000000" w:themeColor="text1"/>
                                <w:sz w:val="20"/>
                                <w:szCs w:val="20"/>
                              </w:rPr>
                              <w:t>was carried out from September 2021, to September</w:t>
                            </w:r>
                            <w:r w:rsidRPr="00A452E5">
                              <w:rPr>
                                <w:rFonts w:ascii="Arial" w:hAnsi="Arial" w:cs="Arial"/>
                                <w:color w:val="000000" w:themeColor="text1"/>
                                <w:sz w:val="20"/>
                                <w:szCs w:val="20"/>
                              </w:rPr>
                              <w:t xml:space="preserve"> 2023.</w:t>
                            </w:r>
                          </w:p>
                          <w:p w14:paraId="4CA94378" w14:textId="77777777"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Methodology</w:t>
                            </w:r>
                            <w:r w:rsidRPr="00A452E5">
                              <w:rPr>
                                <w:rFonts w:ascii="Arial" w:hAnsi="Arial" w:cs="Arial"/>
                                <w:color w:val="000000" w:themeColor="text1"/>
                                <w:sz w:val="20"/>
                                <w:szCs w:val="20"/>
                              </w:rPr>
                              <w:t>: (</w:t>
                            </w:r>
                            <w:proofErr w:type="spellStart"/>
                            <w:r w:rsidRPr="00A452E5">
                              <w:rPr>
                                <w:rFonts w:ascii="Arial" w:hAnsi="Arial" w:cs="Arial"/>
                                <w:color w:val="000000" w:themeColor="text1"/>
                                <w:sz w:val="20"/>
                                <w:szCs w:val="20"/>
                              </w:rPr>
                              <w:t>i</w:t>
                            </w:r>
                            <w:proofErr w:type="spellEnd"/>
                            <w:r w:rsidRPr="00A452E5">
                              <w:rPr>
                                <w:rFonts w:ascii="Arial" w:hAnsi="Arial" w:cs="Arial"/>
                                <w:color w:val="000000" w:themeColor="text1"/>
                                <w:sz w:val="20"/>
                                <w:szCs w:val="20"/>
                              </w:rPr>
                              <w:t xml:space="preserve">) Collect climate data to highlight climate evolution, (ii) conduct a </w:t>
                            </w:r>
                            <w:proofErr w:type="spellStart"/>
                            <w:r w:rsidRPr="00A452E5">
                              <w:rPr>
                                <w:rFonts w:ascii="Arial" w:hAnsi="Arial" w:cs="Arial"/>
                                <w:color w:val="000000" w:themeColor="text1"/>
                                <w:sz w:val="20"/>
                                <w:szCs w:val="20"/>
                              </w:rPr>
                              <w:t>morphopedological</w:t>
                            </w:r>
                            <w:proofErr w:type="spellEnd"/>
                            <w:r w:rsidRPr="00A452E5">
                              <w:rPr>
                                <w:rFonts w:ascii="Arial" w:hAnsi="Arial" w:cs="Arial"/>
                                <w:color w:val="000000" w:themeColor="text1"/>
                                <w:sz w:val="20"/>
                                <w:szCs w:val="20"/>
                              </w:rPr>
                              <w:t xml:space="preserve"> study on a </w:t>
                            </w:r>
                            <w:proofErr w:type="spellStart"/>
                            <w:r w:rsidRPr="00A452E5">
                              <w:rPr>
                                <w:rFonts w:ascii="Arial" w:hAnsi="Arial" w:cs="Arial"/>
                                <w:color w:val="000000" w:themeColor="text1"/>
                                <w:sz w:val="20"/>
                                <w:szCs w:val="20"/>
                              </w:rPr>
                              <w:t>toposequence</w:t>
                            </w:r>
                            <w:proofErr w:type="spellEnd"/>
                            <w:r w:rsidRPr="00A452E5">
                              <w:rPr>
                                <w:rFonts w:ascii="Arial" w:hAnsi="Arial" w:cs="Arial"/>
                                <w:color w:val="000000" w:themeColor="text1"/>
                                <w:sz w:val="20"/>
                                <w:szCs w:val="20"/>
                              </w:rPr>
                              <w:t xml:space="preserve"> to identify soil types, (iii) conduct an agronomic study through experiments carried out in microplots during differ</w:t>
                            </w:r>
                            <w:r w:rsidR="00F62279">
                              <w:rPr>
                                <w:rFonts w:ascii="Arial" w:hAnsi="Arial" w:cs="Arial"/>
                                <w:color w:val="000000" w:themeColor="text1"/>
                                <w:sz w:val="20"/>
                                <w:szCs w:val="20"/>
                              </w:rPr>
                              <w:t xml:space="preserve">ent seasons to identify the </w:t>
                            </w:r>
                            <w:proofErr w:type="spellStart"/>
                            <w:r w:rsidR="00F62279">
                              <w:rPr>
                                <w:rFonts w:ascii="Arial" w:hAnsi="Arial" w:cs="Arial"/>
                                <w:color w:val="000000" w:themeColor="text1"/>
                                <w:sz w:val="20"/>
                                <w:szCs w:val="20"/>
                              </w:rPr>
                              <w:t>moste</w:t>
                            </w:r>
                            <w:proofErr w:type="spellEnd"/>
                            <w:r w:rsidR="00F62279">
                              <w:rPr>
                                <w:rFonts w:ascii="Arial" w:hAnsi="Arial" w:cs="Arial"/>
                                <w:color w:val="000000" w:themeColor="text1"/>
                                <w:sz w:val="20"/>
                                <w:szCs w:val="20"/>
                              </w:rPr>
                              <w:t xml:space="preserve"> </w:t>
                            </w:r>
                            <w:proofErr w:type="spellStart"/>
                            <w:r w:rsidR="00F62279">
                              <w:rPr>
                                <w:rFonts w:ascii="Arial" w:hAnsi="Arial" w:cs="Arial"/>
                                <w:color w:val="000000" w:themeColor="text1"/>
                                <w:sz w:val="20"/>
                                <w:szCs w:val="20"/>
                              </w:rPr>
                              <w:t>sutable</w:t>
                            </w:r>
                            <w:proofErr w:type="spellEnd"/>
                            <w:r w:rsidRPr="00A452E5">
                              <w:rPr>
                                <w:rFonts w:ascii="Arial" w:hAnsi="Arial" w:cs="Arial"/>
                                <w:color w:val="000000" w:themeColor="text1"/>
                                <w:sz w:val="20"/>
                                <w:szCs w:val="20"/>
                              </w:rPr>
                              <w:t xml:space="preserve"> soil type and the ideal season for wheat cultivation.</w:t>
                            </w:r>
                          </w:p>
                          <w:p w14:paraId="148E4264" w14:textId="77777777"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Results</w:t>
                            </w:r>
                            <w:r w:rsidRPr="00A452E5">
                              <w:rPr>
                                <w:rFonts w:ascii="Arial" w:hAnsi="Arial" w:cs="Arial"/>
                                <w:color w:val="000000" w:themeColor="text1"/>
                                <w:sz w:val="20"/>
                                <w:szCs w:val="20"/>
                              </w:rPr>
                              <w:t>: The study shows a significant increa</w:t>
                            </w:r>
                            <w:r w:rsidR="00C2531A">
                              <w:rPr>
                                <w:rFonts w:ascii="Arial" w:hAnsi="Arial" w:cs="Arial"/>
                                <w:color w:val="000000" w:themeColor="text1"/>
                                <w:sz w:val="20"/>
                                <w:szCs w:val="20"/>
                              </w:rPr>
                              <w:t>se i</w:t>
                            </w:r>
                            <w:r w:rsidR="00F93896">
                              <w:rPr>
                                <w:rFonts w:ascii="Arial" w:hAnsi="Arial" w:cs="Arial"/>
                                <w:color w:val="000000" w:themeColor="text1"/>
                                <w:sz w:val="20"/>
                                <w:szCs w:val="20"/>
                              </w:rPr>
                              <w:t>n average temperature of approximately over</w:t>
                            </w:r>
                            <w:r w:rsidR="00C2531A">
                              <w:rPr>
                                <w:rFonts w:ascii="Arial" w:hAnsi="Arial" w:cs="Arial"/>
                                <w:color w:val="000000" w:themeColor="text1"/>
                                <w:sz w:val="20"/>
                                <w:szCs w:val="20"/>
                              </w:rPr>
                              <w:t xml:space="preserve"> </w:t>
                            </w:r>
                            <w:r w:rsidRPr="00A452E5">
                              <w:rPr>
                                <w:rFonts w:ascii="Arial" w:hAnsi="Arial" w:cs="Arial"/>
                                <w:color w:val="000000" w:themeColor="text1"/>
                                <w:sz w:val="20"/>
                                <w:szCs w:val="20"/>
                              </w:rPr>
                              <w:t xml:space="preserve">1°C, as well as a decrease and high variability in rainfall, indicating a </w:t>
                            </w:r>
                            <w:proofErr w:type="spellStart"/>
                            <w:r w:rsidR="009268DC">
                              <w:rPr>
                                <w:rFonts w:ascii="Arial" w:hAnsi="Arial" w:cs="Arial"/>
                                <w:color w:val="000000" w:themeColor="text1"/>
                                <w:sz w:val="20"/>
                                <w:szCs w:val="20"/>
                              </w:rPr>
                              <w:t>remarquable</w:t>
                            </w:r>
                            <w:proofErr w:type="spellEnd"/>
                            <w:r w:rsidRPr="00A452E5">
                              <w:rPr>
                                <w:rFonts w:ascii="Arial" w:hAnsi="Arial" w:cs="Arial"/>
                                <w:color w:val="000000" w:themeColor="text1"/>
                                <w:sz w:val="20"/>
                                <w:szCs w:val="20"/>
                              </w:rPr>
                              <w:t xml:space="preserve"> tendency towards drought in this area. Furthermore, </w:t>
                            </w:r>
                            <w:proofErr w:type="spellStart"/>
                            <w:r w:rsidRPr="00A452E5">
                              <w:rPr>
                                <w:rFonts w:ascii="Arial" w:hAnsi="Arial" w:cs="Arial"/>
                                <w:color w:val="000000" w:themeColor="text1"/>
                                <w:sz w:val="20"/>
                                <w:szCs w:val="20"/>
                              </w:rPr>
                              <w:t>morphopedological</w:t>
                            </w:r>
                            <w:proofErr w:type="spellEnd"/>
                            <w:r w:rsidRPr="00A452E5">
                              <w:rPr>
                                <w:rFonts w:ascii="Arial" w:hAnsi="Arial" w:cs="Arial"/>
                                <w:color w:val="000000" w:themeColor="text1"/>
                                <w:sz w:val="20"/>
                                <w:szCs w:val="20"/>
                              </w:rPr>
                              <w:t xml:space="preserve"> analysis reveals the presence of a </w:t>
                            </w:r>
                            <w:proofErr w:type="spellStart"/>
                            <w:r w:rsidRPr="00A452E5">
                              <w:rPr>
                                <w:rFonts w:ascii="Arial" w:hAnsi="Arial" w:cs="Arial"/>
                                <w:color w:val="000000" w:themeColor="text1"/>
                                <w:sz w:val="20"/>
                                <w:szCs w:val="20"/>
                              </w:rPr>
                              <w:t>Regolic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Ferralsol</w:t>
                            </w:r>
                            <w:proofErr w:type="spellEnd"/>
                            <w:r w:rsidRPr="00A452E5">
                              <w:rPr>
                                <w:rFonts w:ascii="Arial" w:hAnsi="Arial" w:cs="Arial"/>
                                <w:color w:val="000000" w:themeColor="text1"/>
                                <w:sz w:val="20"/>
                                <w:szCs w:val="20"/>
                              </w:rPr>
                              <w:t xml:space="preserve"> at the summit, a Plinthic </w:t>
                            </w:r>
                            <w:proofErr w:type="spellStart"/>
                            <w:r w:rsidRPr="00A452E5">
                              <w:rPr>
                                <w:rFonts w:ascii="Arial" w:hAnsi="Arial" w:cs="Arial"/>
                                <w:color w:val="000000" w:themeColor="text1"/>
                                <w:sz w:val="20"/>
                                <w:szCs w:val="20"/>
                              </w:rPr>
                              <w:t>Duric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Petrosol</w:t>
                            </w:r>
                            <w:proofErr w:type="spellEnd"/>
                            <w:r w:rsidRPr="00A452E5">
                              <w:rPr>
                                <w:rFonts w:ascii="Arial" w:hAnsi="Arial" w:cs="Arial"/>
                                <w:color w:val="000000" w:themeColor="text1"/>
                                <w:sz w:val="20"/>
                                <w:szCs w:val="20"/>
                              </w:rPr>
                              <w:t xml:space="preserve"> on the upper slopes, an </w:t>
                            </w:r>
                            <w:proofErr w:type="spellStart"/>
                            <w:r w:rsidRPr="00A452E5">
                              <w:rPr>
                                <w:rFonts w:ascii="Arial" w:hAnsi="Arial" w:cs="Arial"/>
                                <w:color w:val="000000" w:themeColor="text1"/>
                                <w:sz w:val="20"/>
                                <w:szCs w:val="20"/>
                              </w:rPr>
                              <w:t>Arenic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Duri</w:t>
                            </w:r>
                            <w:r w:rsidR="003C6D64">
                              <w:rPr>
                                <w:rFonts w:ascii="Arial" w:hAnsi="Arial" w:cs="Arial"/>
                                <w:color w:val="000000" w:themeColor="text1"/>
                                <w:sz w:val="20"/>
                                <w:szCs w:val="20"/>
                              </w:rPr>
                              <w:t>c</w:t>
                            </w:r>
                            <w:proofErr w:type="spellEnd"/>
                            <w:r w:rsidR="003C6D64">
                              <w:rPr>
                                <w:rFonts w:ascii="Arial" w:hAnsi="Arial" w:cs="Arial"/>
                                <w:color w:val="000000" w:themeColor="text1"/>
                                <w:sz w:val="20"/>
                                <w:szCs w:val="20"/>
                              </w:rPr>
                              <w:t xml:space="preserve"> </w:t>
                            </w:r>
                            <w:proofErr w:type="spellStart"/>
                            <w:r w:rsidR="003C6D64">
                              <w:rPr>
                                <w:rFonts w:ascii="Arial" w:hAnsi="Arial" w:cs="Arial"/>
                                <w:color w:val="000000" w:themeColor="text1"/>
                                <w:sz w:val="20"/>
                                <w:szCs w:val="20"/>
                              </w:rPr>
                              <w:t>Petrosol</w:t>
                            </w:r>
                            <w:proofErr w:type="spellEnd"/>
                            <w:r w:rsidR="003C6D64">
                              <w:rPr>
                                <w:rFonts w:ascii="Arial" w:hAnsi="Arial" w:cs="Arial"/>
                                <w:color w:val="000000" w:themeColor="text1"/>
                                <w:sz w:val="20"/>
                                <w:szCs w:val="20"/>
                              </w:rPr>
                              <w:t xml:space="preserve"> on the middle slopes</w:t>
                            </w:r>
                            <w:r w:rsidRPr="00A452E5">
                              <w:rPr>
                                <w:rFonts w:ascii="Arial" w:hAnsi="Arial" w:cs="Arial"/>
                                <w:color w:val="000000" w:themeColor="text1"/>
                                <w:sz w:val="20"/>
                                <w:szCs w:val="20"/>
                              </w:rPr>
                              <w:t xml:space="preserve"> and an </w:t>
                            </w:r>
                            <w:proofErr w:type="spellStart"/>
                            <w:r w:rsidRPr="00A452E5">
                              <w:rPr>
                                <w:rFonts w:ascii="Arial" w:hAnsi="Arial" w:cs="Arial"/>
                                <w:color w:val="000000" w:themeColor="text1"/>
                                <w:sz w:val="20"/>
                                <w:szCs w:val="20"/>
                              </w:rPr>
                              <w:t>Arenic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Fluvisol</w:t>
                            </w:r>
                            <w:proofErr w:type="spellEnd"/>
                            <w:r w:rsidRPr="00A452E5">
                              <w:rPr>
                                <w:rFonts w:ascii="Arial" w:hAnsi="Arial" w:cs="Arial"/>
                                <w:color w:val="000000" w:themeColor="text1"/>
                                <w:sz w:val="20"/>
                                <w:szCs w:val="20"/>
                              </w:rPr>
                              <w:t xml:space="preserve"> on the lower slopes. Finally, agronomic trials indicate that wheat performs best w</w:t>
                            </w:r>
                            <w:r w:rsidR="004D7FF4">
                              <w:rPr>
                                <w:rFonts w:ascii="Arial" w:hAnsi="Arial" w:cs="Arial"/>
                                <w:color w:val="000000" w:themeColor="text1"/>
                                <w:sz w:val="20"/>
                                <w:szCs w:val="20"/>
                              </w:rPr>
                              <w:t xml:space="preserve">hen its vegetative phase </w:t>
                            </w:r>
                            <w:proofErr w:type="spellStart"/>
                            <w:r w:rsidR="004D7FF4">
                              <w:rPr>
                                <w:rFonts w:ascii="Arial" w:hAnsi="Arial" w:cs="Arial"/>
                                <w:color w:val="000000" w:themeColor="text1"/>
                                <w:sz w:val="20"/>
                                <w:szCs w:val="20"/>
                              </w:rPr>
                              <w:t>lap</w:t>
                            </w:r>
                            <w:r w:rsidRPr="00A452E5">
                              <w:rPr>
                                <w:rFonts w:ascii="Arial" w:hAnsi="Arial" w:cs="Arial"/>
                                <w:color w:val="000000" w:themeColor="text1"/>
                                <w:sz w:val="20"/>
                                <w:szCs w:val="20"/>
                              </w:rPr>
                              <w:t>es</w:t>
                            </w:r>
                            <w:proofErr w:type="spellEnd"/>
                            <w:r w:rsidRPr="00A452E5">
                              <w:rPr>
                                <w:rFonts w:ascii="Arial" w:hAnsi="Arial" w:cs="Arial"/>
                                <w:color w:val="000000" w:themeColor="text1"/>
                                <w:sz w:val="20"/>
                                <w:szCs w:val="20"/>
                              </w:rPr>
                              <w:t xml:space="preserve"> with the dry season and its reproductive phase with the rainy season, with grain yields ranging from 1 t ha</w:t>
                            </w:r>
                            <w:r w:rsidRPr="00A452E5">
                              <w:rPr>
                                <w:rFonts w:ascii="Cambria Math" w:hAnsi="Cambria Math" w:cs="Cambria Math"/>
                                <w:color w:val="000000" w:themeColor="text1"/>
                                <w:sz w:val="20"/>
                                <w:szCs w:val="20"/>
                              </w:rPr>
                              <w:t>⁻</w:t>
                            </w:r>
                            <w:r w:rsidRPr="00A452E5">
                              <w:rPr>
                                <w:rFonts w:ascii="Arial" w:hAnsi="Arial" w:cs="Arial"/>
                                <w:color w:val="000000" w:themeColor="text1"/>
                                <w:sz w:val="20"/>
                                <w:szCs w:val="20"/>
                              </w:rPr>
                              <w:t>¹ to 4.6 t ha</w:t>
                            </w:r>
                            <w:r w:rsidRPr="00A452E5">
                              <w:rPr>
                                <w:rFonts w:ascii="Cambria Math" w:hAnsi="Cambria Math" w:cs="Cambria Math"/>
                                <w:color w:val="000000" w:themeColor="text1"/>
                                <w:sz w:val="20"/>
                                <w:szCs w:val="20"/>
                              </w:rPr>
                              <w:t>⁻</w:t>
                            </w:r>
                            <w:r w:rsidRPr="00A452E5">
                              <w:rPr>
                                <w:rFonts w:ascii="Arial" w:hAnsi="Arial" w:cs="Arial"/>
                                <w:color w:val="000000" w:themeColor="text1"/>
                                <w:sz w:val="20"/>
                                <w:szCs w:val="20"/>
                              </w:rPr>
                              <w:t>¹.</w:t>
                            </w:r>
                          </w:p>
                          <w:p w14:paraId="3095AA1B" w14:textId="77777777"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Conclusion</w:t>
                            </w:r>
                            <w:r w:rsidR="005E1EA2">
                              <w:rPr>
                                <w:rFonts w:ascii="Arial" w:hAnsi="Arial" w:cs="Arial"/>
                                <w:color w:val="000000" w:themeColor="text1"/>
                                <w:sz w:val="20"/>
                                <w:szCs w:val="20"/>
                              </w:rPr>
                              <w:t xml:space="preserve">: The most </w:t>
                            </w:r>
                            <w:proofErr w:type="spellStart"/>
                            <w:r w:rsidR="005E1EA2">
                              <w:rPr>
                                <w:rFonts w:ascii="Arial" w:hAnsi="Arial" w:cs="Arial"/>
                                <w:color w:val="000000" w:themeColor="text1"/>
                                <w:sz w:val="20"/>
                                <w:szCs w:val="20"/>
                              </w:rPr>
                              <w:t>sutable</w:t>
                            </w:r>
                            <w:proofErr w:type="spellEnd"/>
                            <w:r w:rsidR="005E1EA2">
                              <w:rPr>
                                <w:rFonts w:ascii="Arial" w:hAnsi="Arial" w:cs="Arial"/>
                                <w:color w:val="000000" w:themeColor="text1"/>
                                <w:sz w:val="20"/>
                                <w:szCs w:val="20"/>
                              </w:rPr>
                              <w:t xml:space="preserve"> soils were the</w:t>
                            </w:r>
                            <w:r w:rsidRPr="00A452E5">
                              <w:rPr>
                                <w:rFonts w:ascii="Arial" w:hAnsi="Arial" w:cs="Arial"/>
                                <w:color w:val="000000" w:themeColor="text1"/>
                                <w:sz w:val="20"/>
                                <w:szCs w:val="20"/>
                              </w:rPr>
                              <w:t xml:space="preserve"> Plinthic </w:t>
                            </w:r>
                            <w:proofErr w:type="spellStart"/>
                            <w:r w:rsidRPr="00A452E5">
                              <w:rPr>
                                <w:rFonts w:ascii="Arial" w:hAnsi="Arial" w:cs="Arial"/>
                                <w:color w:val="000000" w:themeColor="text1"/>
                                <w:sz w:val="20"/>
                                <w:szCs w:val="20"/>
                              </w:rPr>
                              <w:t>Pet</w:t>
                            </w:r>
                            <w:r w:rsidR="008A4E29">
                              <w:rPr>
                                <w:rFonts w:ascii="Arial" w:hAnsi="Arial" w:cs="Arial"/>
                                <w:color w:val="000000" w:themeColor="text1"/>
                                <w:sz w:val="20"/>
                                <w:szCs w:val="20"/>
                              </w:rPr>
                              <w:t>rosol</w:t>
                            </w:r>
                            <w:proofErr w:type="spellEnd"/>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duric</w:t>
                            </w:r>
                            <w:proofErr w:type="spellEnd"/>
                            <w:r w:rsidR="008A4E29">
                              <w:rPr>
                                <w:rFonts w:ascii="Arial" w:hAnsi="Arial" w:cs="Arial"/>
                                <w:color w:val="000000" w:themeColor="text1"/>
                                <w:sz w:val="20"/>
                                <w:szCs w:val="20"/>
                              </w:rPr>
                              <w:t xml:space="preserve"> and </w:t>
                            </w:r>
                            <w:proofErr w:type="spellStart"/>
                            <w:r w:rsidR="008A4E29">
                              <w:rPr>
                                <w:rFonts w:ascii="Arial" w:hAnsi="Arial" w:cs="Arial"/>
                                <w:color w:val="000000" w:themeColor="text1"/>
                                <w:sz w:val="20"/>
                                <w:szCs w:val="20"/>
                              </w:rPr>
                              <w:t>Arenic</w:t>
                            </w:r>
                            <w:proofErr w:type="spellEnd"/>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Fluvisol</w:t>
                            </w:r>
                            <w:proofErr w:type="spellEnd"/>
                            <w:r w:rsidRPr="00A452E5">
                              <w:rPr>
                                <w:rFonts w:ascii="Arial" w:hAnsi="Arial" w:cs="Arial"/>
                                <w:color w:val="000000" w:themeColor="text1"/>
                                <w:sz w:val="20"/>
                                <w:szCs w:val="20"/>
                              </w:rPr>
                              <w:t xml:space="preserve"> and</w:t>
                            </w:r>
                            <w:r w:rsidR="00C0406A">
                              <w:rPr>
                                <w:rFonts w:ascii="Arial" w:hAnsi="Arial" w:cs="Arial"/>
                                <w:color w:val="000000" w:themeColor="text1"/>
                                <w:sz w:val="20"/>
                                <w:szCs w:val="20"/>
                              </w:rPr>
                              <w:t xml:space="preserve"> </w:t>
                            </w:r>
                            <w:proofErr w:type="spellStart"/>
                            <w:r w:rsidR="00C0406A">
                              <w:rPr>
                                <w:rFonts w:ascii="Arial" w:hAnsi="Arial" w:cs="Arial"/>
                                <w:color w:val="000000" w:themeColor="text1"/>
                                <w:sz w:val="20"/>
                                <w:szCs w:val="20"/>
                              </w:rPr>
                              <w:t>whend</w:t>
                            </w:r>
                            <w:proofErr w:type="spellEnd"/>
                            <w:r w:rsidRPr="00A452E5">
                              <w:rPr>
                                <w:rFonts w:ascii="Arial" w:hAnsi="Arial" w:cs="Arial"/>
                                <w:color w:val="000000" w:themeColor="text1"/>
                                <w:sz w:val="20"/>
                                <w:szCs w:val="20"/>
                              </w:rPr>
                              <w:t xml:space="preserve"> the best seasons were </w:t>
                            </w:r>
                            <w:r w:rsidR="00D35FF2">
                              <w:rPr>
                                <w:rFonts w:ascii="Arial" w:hAnsi="Arial" w:cs="Arial"/>
                                <w:color w:val="000000" w:themeColor="text1"/>
                                <w:sz w:val="20"/>
                                <w:szCs w:val="20"/>
                              </w:rPr>
                              <w:t>the great</w:t>
                            </w:r>
                            <w:r w:rsidR="008A4E29">
                              <w:rPr>
                                <w:rFonts w:ascii="Arial" w:hAnsi="Arial" w:cs="Arial"/>
                                <w:color w:val="000000" w:themeColor="text1"/>
                                <w:sz w:val="20"/>
                                <w:szCs w:val="20"/>
                              </w:rPr>
                              <w:t xml:space="preserve"> interseason or the great</w:t>
                            </w:r>
                            <w:r w:rsidRPr="00A452E5">
                              <w:rPr>
                                <w:rFonts w:ascii="Arial" w:hAnsi="Arial" w:cs="Arial"/>
                                <w:color w:val="000000" w:themeColor="text1"/>
                                <w:sz w:val="20"/>
                                <w:szCs w:val="20"/>
                              </w:rPr>
                              <w:t xml:space="preserve"> dry season.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9236F" id="Rectangle 1" o:spid="_x0000_s1026" style="position:absolute;margin-left:0;margin-top:1pt;width:465pt;height:246.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X8ngIAAJoFAAAOAAAAZHJzL2Uyb0RvYy54bWysVMFu2zAMvQ/YPwi6r07SZGuNOkXQosOA&#10;oi3aDj0rshwbkCVNUmJnX78nyXGzrthh2MUWRfKRjyJ5cdm3kuyEdY1WBZ2eTCgRiuuyUZuCfn++&#10;+XRGifNMlUxqJQq6F45eLj9+uOhMLma61rIUlgBEubwzBa29N3mWOV6LlrkTbYSCstK2ZR6i3WSl&#10;ZR3QW5nNJpPPWadtaazmwjncXiclXUb8qhLc31eVE57IgiI3H782ftfhmy0vWL6xzNQNH9Jg/5BF&#10;yxqFoCPUNfOMbG3zB1TbcKudrvwJ122mq6rhInIAm+nkDZunmhkRuaA4zoxlcv8Plt/tHixpSrwd&#10;JYq1eKJHFI2pjRRkGsrTGZfD6sk82EFyOAaufWXb8AcL0seS7seSit4TjsvF+WSxmKDyHLrT6Wx+&#10;droIqNmru7HOfxW6JeFQUIvwsZRsd+t8Mj2YhGhK3zRS4p7lUpEOic++IECQnZZNGbRRCC0krqQl&#10;O4bH931kg7hHVpCkQjKBY2IVT34vRcJ/FBWKAx6zFOB3TMa5UH6aVDUrRQoFvkgoZR4bOWQRKUsF&#10;wIBcIckRewB4HzvBDPbBVcSuHp0H5n9zHj1iZK386Nw2Stv3mEmwGiIn+0ORUmlClXy/7mESjmtd&#10;7tFFVqfxcobfNHjLW+b8A7OYJ7w/doS/x6eSGm+mhxMltbY/37sP9mhzaCnpMJ8FdT+2zApK5DeF&#10;ATifzudhoKMwX3yZQbDHmvWxRm3bK40uQJMju3gM9l4ejpXV7QtWySpEhYopjtgF5d4ehCuf9gaW&#10;ERerVTTDEBvmb9WT4QE8FDj06nP/wqwZGtpjFu70YZZZ/qavk23wVHq19bpqYtO/1nUoPRZA7KFh&#10;WYUNcyxHq9eVuvwFAAD//wMAUEsDBBQABgAIAAAAIQA87D/+3gAAAAYBAAAPAAAAZHJzL2Rvd25y&#10;ZXYueG1sTI9BT8MwDIXvSPyHyEhcJpZ2TIiVuhMCgXZASAw4cHMb05Q1SdVkW/n3mBOc/Kxnvfe5&#10;XE+uVwceYxc8Qj7PQLFvgul8i/D2+nBxDSom8ob64BnhmyOsq9OTkgoTjv6FD9vUKgnxsSAEm9JQ&#10;aB0by47iPAzsxfsMo6Mk69hqM9JRwl2vF1l2pR11XhosDXxnudlt9w7hYzOl9it/TE87mr3PNrZu&#10;nu9rxPOz6fYGVOIp/R3DL76gQyVMddh7E1WPII8khIUMMVeXmYgaYbla5qCrUv/Hr34AAAD//wMA&#10;UEsBAi0AFAAGAAgAAAAhALaDOJL+AAAA4QEAABMAAAAAAAAAAAAAAAAAAAAAAFtDb250ZW50X1R5&#10;cGVzXS54bWxQSwECLQAUAAYACAAAACEAOP0h/9YAAACUAQAACwAAAAAAAAAAAAAAAAAvAQAAX3Jl&#10;bHMvLnJlbHNQSwECLQAUAAYACAAAACEAA8nV/J4CAACaBQAADgAAAAAAAAAAAAAAAAAuAgAAZHJz&#10;L2Uyb0RvYy54bWxQSwECLQAUAAYACAAAACEAPOw//t4AAAAGAQAADwAAAAAAAAAAAAAAAAD4BAAA&#10;ZHJzL2Rvd25yZXYueG1sUEsFBgAAAAAEAAQA8wAAAAMGAAAAAA==&#10;" filled="f" strokecolor="black [3213]" strokeweight="1pt">
                <v:textbox>
                  <w:txbxContent>
                    <w:p w14:paraId="3B220E29" w14:textId="77777777"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Aims</w:t>
                      </w:r>
                      <w:r w:rsidRPr="00A452E5">
                        <w:rPr>
                          <w:rFonts w:ascii="Arial" w:hAnsi="Arial" w:cs="Arial"/>
                          <w:color w:val="000000" w:themeColor="text1"/>
                          <w:sz w:val="20"/>
                          <w:szCs w:val="20"/>
                        </w:rPr>
                        <w:t>: To characterize thermal and rainfall trends, identify the main soil types along a topographic sequence and assess the agronomic response of wheat on these soils according to the seasons.</w:t>
                      </w:r>
                    </w:p>
                    <w:p w14:paraId="2485FCC2" w14:textId="77777777"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Study design</w:t>
                      </w:r>
                      <w:r w:rsidRPr="00A452E5">
                        <w:rPr>
                          <w:rFonts w:ascii="Arial" w:hAnsi="Arial" w:cs="Arial"/>
                          <w:color w:val="000000" w:themeColor="text1"/>
                          <w:sz w:val="20"/>
                          <w:szCs w:val="20"/>
                        </w:rPr>
                        <w:t xml:space="preserve">: To analyze rainfall and temperature trends and conduct a field experiment on soils located within a </w:t>
                      </w:r>
                      <w:proofErr w:type="spellStart"/>
                      <w:r w:rsidRPr="00A452E5">
                        <w:rPr>
                          <w:rFonts w:ascii="Arial" w:hAnsi="Arial" w:cs="Arial"/>
                          <w:color w:val="000000" w:themeColor="text1"/>
                          <w:sz w:val="20"/>
                          <w:szCs w:val="20"/>
                        </w:rPr>
                        <w:t>toposequence</w:t>
                      </w:r>
                      <w:proofErr w:type="spellEnd"/>
                      <w:r w:rsidRPr="00A452E5">
                        <w:rPr>
                          <w:rFonts w:ascii="Arial" w:hAnsi="Arial" w:cs="Arial"/>
                          <w:color w:val="000000" w:themeColor="text1"/>
                          <w:sz w:val="20"/>
                          <w:szCs w:val="20"/>
                        </w:rPr>
                        <w:t xml:space="preserve"> according to the seasons.</w:t>
                      </w:r>
                    </w:p>
                    <w:p w14:paraId="433E6B5A" w14:textId="77777777"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Study location and duration</w:t>
                      </w:r>
                      <w:r w:rsidRPr="00A452E5">
                        <w:rPr>
                          <w:rFonts w:ascii="Arial" w:hAnsi="Arial" w:cs="Arial"/>
                          <w:color w:val="000000" w:themeColor="text1"/>
                          <w:sz w:val="20"/>
                          <w:szCs w:val="20"/>
                        </w:rPr>
                        <w:t>: The study was conducted in the forest-savanna transiti</w:t>
                      </w:r>
                      <w:r>
                        <w:rPr>
                          <w:rFonts w:ascii="Arial" w:hAnsi="Arial" w:cs="Arial"/>
                          <w:color w:val="000000" w:themeColor="text1"/>
                          <w:sz w:val="20"/>
                          <w:szCs w:val="20"/>
                        </w:rPr>
                        <w:t xml:space="preserve">on zone in central </w:t>
                      </w:r>
                      <w:r w:rsidRPr="003E1DA3">
                        <w:rPr>
                          <w:rFonts w:ascii="Arial" w:hAnsi="Arial" w:cs="Arial"/>
                          <w:color w:val="000000" w:themeColor="text1"/>
                          <w:sz w:val="20"/>
                          <w:szCs w:val="20"/>
                        </w:rPr>
                        <w:t>Ivory Coast</w:t>
                      </w:r>
                      <w:r w:rsidRPr="00A452E5">
                        <w:rPr>
                          <w:rFonts w:ascii="Arial" w:hAnsi="Arial" w:cs="Arial"/>
                          <w:color w:val="000000" w:themeColor="text1"/>
                          <w:sz w:val="20"/>
                          <w:szCs w:val="20"/>
                        </w:rPr>
                        <w:t xml:space="preserve">. Climate data were collected over 42 years, from January 1981 to December 2022. The agronomic study </w:t>
                      </w:r>
                      <w:r w:rsidR="00A87BCE">
                        <w:rPr>
                          <w:rFonts w:ascii="Arial" w:hAnsi="Arial" w:cs="Arial"/>
                          <w:color w:val="000000" w:themeColor="text1"/>
                          <w:sz w:val="20"/>
                          <w:szCs w:val="20"/>
                        </w:rPr>
                        <w:t>was carried out from September 2021, to September</w:t>
                      </w:r>
                      <w:r w:rsidRPr="00A452E5">
                        <w:rPr>
                          <w:rFonts w:ascii="Arial" w:hAnsi="Arial" w:cs="Arial"/>
                          <w:color w:val="000000" w:themeColor="text1"/>
                          <w:sz w:val="20"/>
                          <w:szCs w:val="20"/>
                        </w:rPr>
                        <w:t xml:space="preserve"> 2023.</w:t>
                      </w:r>
                    </w:p>
                    <w:p w14:paraId="4CA94378" w14:textId="77777777"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Methodology</w:t>
                      </w:r>
                      <w:r w:rsidRPr="00A452E5">
                        <w:rPr>
                          <w:rFonts w:ascii="Arial" w:hAnsi="Arial" w:cs="Arial"/>
                          <w:color w:val="000000" w:themeColor="text1"/>
                          <w:sz w:val="20"/>
                          <w:szCs w:val="20"/>
                        </w:rPr>
                        <w:t>: (</w:t>
                      </w:r>
                      <w:proofErr w:type="spellStart"/>
                      <w:r w:rsidRPr="00A452E5">
                        <w:rPr>
                          <w:rFonts w:ascii="Arial" w:hAnsi="Arial" w:cs="Arial"/>
                          <w:color w:val="000000" w:themeColor="text1"/>
                          <w:sz w:val="20"/>
                          <w:szCs w:val="20"/>
                        </w:rPr>
                        <w:t>i</w:t>
                      </w:r>
                      <w:proofErr w:type="spellEnd"/>
                      <w:r w:rsidRPr="00A452E5">
                        <w:rPr>
                          <w:rFonts w:ascii="Arial" w:hAnsi="Arial" w:cs="Arial"/>
                          <w:color w:val="000000" w:themeColor="text1"/>
                          <w:sz w:val="20"/>
                          <w:szCs w:val="20"/>
                        </w:rPr>
                        <w:t xml:space="preserve">) Collect climate data to highlight climate evolution, (ii) conduct a </w:t>
                      </w:r>
                      <w:proofErr w:type="spellStart"/>
                      <w:r w:rsidRPr="00A452E5">
                        <w:rPr>
                          <w:rFonts w:ascii="Arial" w:hAnsi="Arial" w:cs="Arial"/>
                          <w:color w:val="000000" w:themeColor="text1"/>
                          <w:sz w:val="20"/>
                          <w:szCs w:val="20"/>
                        </w:rPr>
                        <w:t>morphopedological</w:t>
                      </w:r>
                      <w:proofErr w:type="spellEnd"/>
                      <w:r w:rsidRPr="00A452E5">
                        <w:rPr>
                          <w:rFonts w:ascii="Arial" w:hAnsi="Arial" w:cs="Arial"/>
                          <w:color w:val="000000" w:themeColor="text1"/>
                          <w:sz w:val="20"/>
                          <w:szCs w:val="20"/>
                        </w:rPr>
                        <w:t xml:space="preserve"> study on a </w:t>
                      </w:r>
                      <w:proofErr w:type="spellStart"/>
                      <w:r w:rsidRPr="00A452E5">
                        <w:rPr>
                          <w:rFonts w:ascii="Arial" w:hAnsi="Arial" w:cs="Arial"/>
                          <w:color w:val="000000" w:themeColor="text1"/>
                          <w:sz w:val="20"/>
                          <w:szCs w:val="20"/>
                        </w:rPr>
                        <w:t>toposequence</w:t>
                      </w:r>
                      <w:proofErr w:type="spellEnd"/>
                      <w:r w:rsidRPr="00A452E5">
                        <w:rPr>
                          <w:rFonts w:ascii="Arial" w:hAnsi="Arial" w:cs="Arial"/>
                          <w:color w:val="000000" w:themeColor="text1"/>
                          <w:sz w:val="20"/>
                          <w:szCs w:val="20"/>
                        </w:rPr>
                        <w:t xml:space="preserve"> to identify soil types, (iii) conduct an agronomic study through experiments carried out in microplots during differ</w:t>
                      </w:r>
                      <w:r w:rsidR="00F62279">
                        <w:rPr>
                          <w:rFonts w:ascii="Arial" w:hAnsi="Arial" w:cs="Arial"/>
                          <w:color w:val="000000" w:themeColor="text1"/>
                          <w:sz w:val="20"/>
                          <w:szCs w:val="20"/>
                        </w:rPr>
                        <w:t xml:space="preserve">ent seasons to identify the </w:t>
                      </w:r>
                      <w:proofErr w:type="spellStart"/>
                      <w:r w:rsidR="00F62279">
                        <w:rPr>
                          <w:rFonts w:ascii="Arial" w:hAnsi="Arial" w:cs="Arial"/>
                          <w:color w:val="000000" w:themeColor="text1"/>
                          <w:sz w:val="20"/>
                          <w:szCs w:val="20"/>
                        </w:rPr>
                        <w:t>moste</w:t>
                      </w:r>
                      <w:proofErr w:type="spellEnd"/>
                      <w:r w:rsidR="00F62279">
                        <w:rPr>
                          <w:rFonts w:ascii="Arial" w:hAnsi="Arial" w:cs="Arial"/>
                          <w:color w:val="000000" w:themeColor="text1"/>
                          <w:sz w:val="20"/>
                          <w:szCs w:val="20"/>
                        </w:rPr>
                        <w:t xml:space="preserve"> </w:t>
                      </w:r>
                      <w:proofErr w:type="spellStart"/>
                      <w:r w:rsidR="00F62279">
                        <w:rPr>
                          <w:rFonts w:ascii="Arial" w:hAnsi="Arial" w:cs="Arial"/>
                          <w:color w:val="000000" w:themeColor="text1"/>
                          <w:sz w:val="20"/>
                          <w:szCs w:val="20"/>
                        </w:rPr>
                        <w:t>sutable</w:t>
                      </w:r>
                      <w:proofErr w:type="spellEnd"/>
                      <w:r w:rsidRPr="00A452E5">
                        <w:rPr>
                          <w:rFonts w:ascii="Arial" w:hAnsi="Arial" w:cs="Arial"/>
                          <w:color w:val="000000" w:themeColor="text1"/>
                          <w:sz w:val="20"/>
                          <w:szCs w:val="20"/>
                        </w:rPr>
                        <w:t xml:space="preserve"> soil type and the ideal season for wheat cultivation.</w:t>
                      </w:r>
                    </w:p>
                    <w:p w14:paraId="148E4264" w14:textId="77777777"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Results</w:t>
                      </w:r>
                      <w:r w:rsidRPr="00A452E5">
                        <w:rPr>
                          <w:rFonts w:ascii="Arial" w:hAnsi="Arial" w:cs="Arial"/>
                          <w:color w:val="000000" w:themeColor="text1"/>
                          <w:sz w:val="20"/>
                          <w:szCs w:val="20"/>
                        </w:rPr>
                        <w:t>: The study shows a significant increa</w:t>
                      </w:r>
                      <w:r w:rsidR="00C2531A">
                        <w:rPr>
                          <w:rFonts w:ascii="Arial" w:hAnsi="Arial" w:cs="Arial"/>
                          <w:color w:val="000000" w:themeColor="text1"/>
                          <w:sz w:val="20"/>
                          <w:szCs w:val="20"/>
                        </w:rPr>
                        <w:t>se i</w:t>
                      </w:r>
                      <w:r w:rsidR="00F93896">
                        <w:rPr>
                          <w:rFonts w:ascii="Arial" w:hAnsi="Arial" w:cs="Arial"/>
                          <w:color w:val="000000" w:themeColor="text1"/>
                          <w:sz w:val="20"/>
                          <w:szCs w:val="20"/>
                        </w:rPr>
                        <w:t>n average temperature of approximately over</w:t>
                      </w:r>
                      <w:r w:rsidR="00C2531A">
                        <w:rPr>
                          <w:rFonts w:ascii="Arial" w:hAnsi="Arial" w:cs="Arial"/>
                          <w:color w:val="000000" w:themeColor="text1"/>
                          <w:sz w:val="20"/>
                          <w:szCs w:val="20"/>
                        </w:rPr>
                        <w:t xml:space="preserve"> </w:t>
                      </w:r>
                      <w:r w:rsidRPr="00A452E5">
                        <w:rPr>
                          <w:rFonts w:ascii="Arial" w:hAnsi="Arial" w:cs="Arial"/>
                          <w:color w:val="000000" w:themeColor="text1"/>
                          <w:sz w:val="20"/>
                          <w:szCs w:val="20"/>
                        </w:rPr>
                        <w:t xml:space="preserve">1°C, as well as a decrease and high variability in rainfall, indicating a </w:t>
                      </w:r>
                      <w:proofErr w:type="spellStart"/>
                      <w:r w:rsidR="009268DC">
                        <w:rPr>
                          <w:rFonts w:ascii="Arial" w:hAnsi="Arial" w:cs="Arial"/>
                          <w:color w:val="000000" w:themeColor="text1"/>
                          <w:sz w:val="20"/>
                          <w:szCs w:val="20"/>
                        </w:rPr>
                        <w:t>remarquable</w:t>
                      </w:r>
                      <w:proofErr w:type="spellEnd"/>
                      <w:r w:rsidRPr="00A452E5">
                        <w:rPr>
                          <w:rFonts w:ascii="Arial" w:hAnsi="Arial" w:cs="Arial"/>
                          <w:color w:val="000000" w:themeColor="text1"/>
                          <w:sz w:val="20"/>
                          <w:szCs w:val="20"/>
                        </w:rPr>
                        <w:t xml:space="preserve"> tendency towards drought in this area. Furthermore, </w:t>
                      </w:r>
                      <w:proofErr w:type="spellStart"/>
                      <w:r w:rsidRPr="00A452E5">
                        <w:rPr>
                          <w:rFonts w:ascii="Arial" w:hAnsi="Arial" w:cs="Arial"/>
                          <w:color w:val="000000" w:themeColor="text1"/>
                          <w:sz w:val="20"/>
                          <w:szCs w:val="20"/>
                        </w:rPr>
                        <w:t>morphopedological</w:t>
                      </w:r>
                      <w:proofErr w:type="spellEnd"/>
                      <w:r w:rsidRPr="00A452E5">
                        <w:rPr>
                          <w:rFonts w:ascii="Arial" w:hAnsi="Arial" w:cs="Arial"/>
                          <w:color w:val="000000" w:themeColor="text1"/>
                          <w:sz w:val="20"/>
                          <w:szCs w:val="20"/>
                        </w:rPr>
                        <w:t xml:space="preserve"> analysis reveals the presence of a </w:t>
                      </w:r>
                      <w:proofErr w:type="spellStart"/>
                      <w:r w:rsidRPr="00A452E5">
                        <w:rPr>
                          <w:rFonts w:ascii="Arial" w:hAnsi="Arial" w:cs="Arial"/>
                          <w:color w:val="000000" w:themeColor="text1"/>
                          <w:sz w:val="20"/>
                          <w:szCs w:val="20"/>
                        </w:rPr>
                        <w:t>Regolic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Ferralsol</w:t>
                      </w:r>
                      <w:proofErr w:type="spellEnd"/>
                      <w:r w:rsidRPr="00A452E5">
                        <w:rPr>
                          <w:rFonts w:ascii="Arial" w:hAnsi="Arial" w:cs="Arial"/>
                          <w:color w:val="000000" w:themeColor="text1"/>
                          <w:sz w:val="20"/>
                          <w:szCs w:val="20"/>
                        </w:rPr>
                        <w:t xml:space="preserve"> at the summit, a Plinthic </w:t>
                      </w:r>
                      <w:proofErr w:type="spellStart"/>
                      <w:r w:rsidRPr="00A452E5">
                        <w:rPr>
                          <w:rFonts w:ascii="Arial" w:hAnsi="Arial" w:cs="Arial"/>
                          <w:color w:val="000000" w:themeColor="text1"/>
                          <w:sz w:val="20"/>
                          <w:szCs w:val="20"/>
                        </w:rPr>
                        <w:t>Duric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Petrosol</w:t>
                      </w:r>
                      <w:proofErr w:type="spellEnd"/>
                      <w:r w:rsidRPr="00A452E5">
                        <w:rPr>
                          <w:rFonts w:ascii="Arial" w:hAnsi="Arial" w:cs="Arial"/>
                          <w:color w:val="000000" w:themeColor="text1"/>
                          <w:sz w:val="20"/>
                          <w:szCs w:val="20"/>
                        </w:rPr>
                        <w:t xml:space="preserve"> on the upper slopes, an </w:t>
                      </w:r>
                      <w:proofErr w:type="spellStart"/>
                      <w:r w:rsidRPr="00A452E5">
                        <w:rPr>
                          <w:rFonts w:ascii="Arial" w:hAnsi="Arial" w:cs="Arial"/>
                          <w:color w:val="000000" w:themeColor="text1"/>
                          <w:sz w:val="20"/>
                          <w:szCs w:val="20"/>
                        </w:rPr>
                        <w:t>Arenic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Duri</w:t>
                      </w:r>
                      <w:r w:rsidR="003C6D64">
                        <w:rPr>
                          <w:rFonts w:ascii="Arial" w:hAnsi="Arial" w:cs="Arial"/>
                          <w:color w:val="000000" w:themeColor="text1"/>
                          <w:sz w:val="20"/>
                          <w:szCs w:val="20"/>
                        </w:rPr>
                        <w:t>c</w:t>
                      </w:r>
                      <w:proofErr w:type="spellEnd"/>
                      <w:r w:rsidR="003C6D64">
                        <w:rPr>
                          <w:rFonts w:ascii="Arial" w:hAnsi="Arial" w:cs="Arial"/>
                          <w:color w:val="000000" w:themeColor="text1"/>
                          <w:sz w:val="20"/>
                          <w:szCs w:val="20"/>
                        </w:rPr>
                        <w:t xml:space="preserve"> </w:t>
                      </w:r>
                      <w:proofErr w:type="spellStart"/>
                      <w:r w:rsidR="003C6D64">
                        <w:rPr>
                          <w:rFonts w:ascii="Arial" w:hAnsi="Arial" w:cs="Arial"/>
                          <w:color w:val="000000" w:themeColor="text1"/>
                          <w:sz w:val="20"/>
                          <w:szCs w:val="20"/>
                        </w:rPr>
                        <w:t>Petrosol</w:t>
                      </w:r>
                      <w:proofErr w:type="spellEnd"/>
                      <w:r w:rsidR="003C6D64">
                        <w:rPr>
                          <w:rFonts w:ascii="Arial" w:hAnsi="Arial" w:cs="Arial"/>
                          <w:color w:val="000000" w:themeColor="text1"/>
                          <w:sz w:val="20"/>
                          <w:szCs w:val="20"/>
                        </w:rPr>
                        <w:t xml:space="preserve"> on the middle slopes</w:t>
                      </w:r>
                      <w:r w:rsidRPr="00A452E5">
                        <w:rPr>
                          <w:rFonts w:ascii="Arial" w:hAnsi="Arial" w:cs="Arial"/>
                          <w:color w:val="000000" w:themeColor="text1"/>
                          <w:sz w:val="20"/>
                          <w:szCs w:val="20"/>
                        </w:rPr>
                        <w:t xml:space="preserve"> and an </w:t>
                      </w:r>
                      <w:proofErr w:type="spellStart"/>
                      <w:r w:rsidRPr="00A452E5">
                        <w:rPr>
                          <w:rFonts w:ascii="Arial" w:hAnsi="Arial" w:cs="Arial"/>
                          <w:color w:val="000000" w:themeColor="text1"/>
                          <w:sz w:val="20"/>
                          <w:szCs w:val="20"/>
                        </w:rPr>
                        <w:t>Arenic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Fluvisol</w:t>
                      </w:r>
                      <w:proofErr w:type="spellEnd"/>
                      <w:r w:rsidRPr="00A452E5">
                        <w:rPr>
                          <w:rFonts w:ascii="Arial" w:hAnsi="Arial" w:cs="Arial"/>
                          <w:color w:val="000000" w:themeColor="text1"/>
                          <w:sz w:val="20"/>
                          <w:szCs w:val="20"/>
                        </w:rPr>
                        <w:t xml:space="preserve"> on the lower slopes. Finally, agronomic trials indicate that wheat performs best w</w:t>
                      </w:r>
                      <w:r w:rsidR="004D7FF4">
                        <w:rPr>
                          <w:rFonts w:ascii="Arial" w:hAnsi="Arial" w:cs="Arial"/>
                          <w:color w:val="000000" w:themeColor="text1"/>
                          <w:sz w:val="20"/>
                          <w:szCs w:val="20"/>
                        </w:rPr>
                        <w:t xml:space="preserve">hen its vegetative phase </w:t>
                      </w:r>
                      <w:proofErr w:type="spellStart"/>
                      <w:r w:rsidR="004D7FF4">
                        <w:rPr>
                          <w:rFonts w:ascii="Arial" w:hAnsi="Arial" w:cs="Arial"/>
                          <w:color w:val="000000" w:themeColor="text1"/>
                          <w:sz w:val="20"/>
                          <w:szCs w:val="20"/>
                        </w:rPr>
                        <w:t>lap</w:t>
                      </w:r>
                      <w:r w:rsidRPr="00A452E5">
                        <w:rPr>
                          <w:rFonts w:ascii="Arial" w:hAnsi="Arial" w:cs="Arial"/>
                          <w:color w:val="000000" w:themeColor="text1"/>
                          <w:sz w:val="20"/>
                          <w:szCs w:val="20"/>
                        </w:rPr>
                        <w:t>es</w:t>
                      </w:r>
                      <w:proofErr w:type="spellEnd"/>
                      <w:r w:rsidRPr="00A452E5">
                        <w:rPr>
                          <w:rFonts w:ascii="Arial" w:hAnsi="Arial" w:cs="Arial"/>
                          <w:color w:val="000000" w:themeColor="text1"/>
                          <w:sz w:val="20"/>
                          <w:szCs w:val="20"/>
                        </w:rPr>
                        <w:t xml:space="preserve"> with the dry season and its reproductive phase with the rainy season, with grain yields ranging from 1 t ha</w:t>
                      </w:r>
                      <w:r w:rsidRPr="00A452E5">
                        <w:rPr>
                          <w:rFonts w:ascii="Cambria Math" w:hAnsi="Cambria Math" w:cs="Cambria Math"/>
                          <w:color w:val="000000" w:themeColor="text1"/>
                          <w:sz w:val="20"/>
                          <w:szCs w:val="20"/>
                        </w:rPr>
                        <w:t>⁻</w:t>
                      </w:r>
                      <w:r w:rsidRPr="00A452E5">
                        <w:rPr>
                          <w:rFonts w:ascii="Arial" w:hAnsi="Arial" w:cs="Arial"/>
                          <w:color w:val="000000" w:themeColor="text1"/>
                          <w:sz w:val="20"/>
                          <w:szCs w:val="20"/>
                        </w:rPr>
                        <w:t>¹ to 4.6 t ha</w:t>
                      </w:r>
                      <w:r w:rsidRPr="00A452E5">
                        <w:rPr>
                          <w:rFonts w:ascii="Cambria Math" w:hAnsi="Cambria Math" w:cs="Cambria Math"/>
                          <w:color w:val="000000" w:themeColor="text1"/>
                          <w:sz w:val="20"/>
                          <w:szCs w:val="20"/>
                        </w:rPr>
                        <w:t>⁻</w:t>
                      </w:r>
                      <w:r w:rsidRPr="00A452E5">
                        <w:rPr>
                          <w:rFonts w:ascii="Arial" w:hAnsi="Arial" w:cs="Arial"/>
                          <w:color w:val="000000" w:themeColor="text1"/>
                          <w:sz w:val="20"/>
                          <w:szCs w:val="20"/>
                        </w:rPr>
                        <w:t>¹.</w:t>
                      </w:r>
                    </w:p>
                    <w:p w14:paraId="3095AA1B" w14:textId="77777777"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Conclusion</w:t>
                      </w:r>
                      <w:r w:rsidR="005E1EA2">
                        <w:rPr>
                          <w:rFonts w:ascii="Arial" w:hAnsi="Arial" w:cs="Arial"/>
                          <w:color w:val="000000" w:themeColor="text1"/>
                          <w:sz w:val="20"/>
                          <w:szCs w:val="20"/>
                        </w:rPr>
                        <w:t xml:space="preserve">: The most </w:t>
                      </w:r>
                      <w:proofErr w:type="spellStart"/>
                      <w:r w:rsidR="005E1EA2">
                        <w:rPr>
                          <w:rFonts w:ascii="Arial" w:hAnsi="Arial" w:cs="Arial"/>
                          <w:color w:val="000000" w:themeColor="text1"/>
                          <w:sz w:val="20"/>
                          <w:szCs w:val="20"/>
                        </w:rPr>
                        <w:t>sutable</w:t>
                      </w:r>
                      <w:proofErr w:type="spellEnd"/>
                      <w:r w:rsidR="005E1EA2">
                        <w:rPr>
                          <w:rFonts w:ascii="Arial" w:hAnsi="Arial" w:cs="Arial"/>
                          <w:color w:val="000000" w:themeColor="text1"/>
                          <w:sz w:val="20"/>
                          <w:szCs w:val="20"/>
                        </w:rPr>
                        <w:t xml:space="preserve"> soils were the</w:t>
                      </w:r>
                      <w:r w:rsidRPr="00A452E5">
                        <w:rPr>
                          <w:rFonts w:ascii="Arial" w:hAnsi="Arial" w:cs="Arial"/>
                          <w:color w:val="000000" w:themeColor="text1"/>
                          <w:sz w:val="20"/>
                          <w:szCs w:val="20"/>
                        </w:rPr>
                        <w:t xml:space="preserve"> Plinthic </w:t>
                      </w:r>
                      <w:proofErr w:type="spellStart"/>
                      <w:r w:rsidRPr="00A452E5">
                        <w:rPr>
                          <w:rFonts w:ascii="Arial" w:hAnsi="Arial" w:cs="Arial"/>
                          <w:color w:val="000000" w:themeColor="text1"/>
                          <w:sz w:val="20"/>
                          <w:szCs w:val="20"/>
                        </w:rPr>
                        <w:t>Pet</w:t>
                      </w:r>
                      <w:r w:rsidR="008A4E29">
                        <w:rPr>
                          <w:rFonts w:ascii="Arial" w:hAnsi="Arial" w:cs="Arial"/>
                          <w:color w:val="000000" w:themeColor="text1"/>
                          <w:sz w:val="20"/>
                          <w:szCs w:val="20"/>
                        </w:rPr>
                        <w:t>rosol</w:t>
                      </w:r>
                      <w:proofErr w:type="spellEnd"/>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duric</w:t>
                      </w:r>
                      <w:proofErr w:type="spellEnd"/>
                      <w:r w:rsidR="008A4E29">
                        <w:rPr>
                          <w:rFonts w:ascii="Arial" w:hAnsi="Arial" w:cs="Arial"/>
                          <w:color w:val="000000" w:themeColor="text1"/>
                          <w:sz w:val="20"/>
                          <w:szCs w:val="20"/>
                        </w:rPr>
                        <w:t xml:space="preserve"> and </w:t>
                      </w:r>
                      <w:proofErr w:type="spellStart"/>
                      <w:r w:rsidR="008A4E29">
                        <w:rPr>
                          <w:rFonts w:ascii="Arial" w:hAnsi="Arial" w:cs="Arial"/>
                          <w:color w:val="000000" w:themeColor="text1"/>
                          <w:sz w:val="20"/>
                          <w:szCs w:val="20"/>
                        </w:rPr>
                        <w:t>Arenic</w:t>
                      </w:r>
                      <w:proofErr w:type="spellEnd"/>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Fluvisol</w:t>
                      </w:r>
                      <w:proofErr w:type="spellEnd"/>
                      <w:r w:rsidRPr="00A452E5">
                        <w:rPr>
                          <w:rFonts w:ascii="Arial" w:hAnsi="Arial" w:cs="Arial"/>
                          <w:color w:val="000000" w:themeColor="text1"/>
                          <w:sz w:val="20"/>
                          <w:szCs w:val="20"/>
                        </w:rPr>
                        <w:t xml:space="preserve"> and</w:t>
                      </w:r>
                      <w:r w:rsidR="00C0406A">
                        <w:rPr>
                          <w:rFonts w:ascii="Arial" w:hAnsi="Arial" w:cs="Arial"/>
                          <w:color w:val="000000" w:themeColor="text1"/>
                          <w:sz w:val="20"/>
                          <w:szCs w:val="20"/>
                        </w:rPr>
                        <w:t xml:space="preserve"> </w:t>
                      </w:r>
                      <w:proofErr w:type="spellStart"/>
                      <w:r w:rsidR="00C0406A">
                        <w:rPr>
                          <w:rFonts w:ascii="Arial" w:hAnsi="Arial" w:cs="Arial"/>
                          <w:color w:val="000000" w:themeColor="text1"/>
                          <w:sz w:val="20"/>
                          <w:szCs w:val="20"/>
                        </w:rPr>
                        <w:t>whend</w:t>
                      </w:r>
                      <w:proofErr w:type="spellEnd"/>
                      <w:r w:rsidRPr="00A452E5">
                        <w:rPr>
                          <w:rFonts w:ascii="Arial" w:hAnsi="Arial" w:cs="Arial"/>
                          <w:color w:val="000000" w:themeColor="text1"/>
                          <w:sz w:val="20"/>
                          <w:szCs w:val="20"/>
                        </w:rPr>
                        <w:t xml:space="preserve"> the best seasons were </w:t>
                      </w:r>
                      <w:r w:rsidR="00D35FF2">
                        <w:rPr>
                          <w:rFonts w:ascii="Arial" w:hAnsi="Arial" w:cs="Arial"/>
                          <w:color w:val="000000" w:themeColor="text1"/>
                          <w:sz w:val="20"/>
                          <w:szCs w:val="20"/>
                        </w:rPr>
                        <w:t>the great</w:t>
                      </w:r>
                      <w:r w:rsidR="008A4E29">
                        <w:rPr>
                          <w:rFonts w:ascii="Arial" w:hAnsi="Arial" w:cs="Arial"/>
                          <w:color w:val="000000" w:themeColor="text1"/>
                          <w:sz w:val="20"/>
                          <w:szCs w:val="20"/>
                        </w:rPr>
                        <w:t xml:space="preserve"> interseason or the great</w:t>
                      </w:r>
                      <w:r w:rsidRPr="00A452E5">
                        <w:rPr>
                          <w:rFonts w:ascii="Arial" w:hAnsi="Arial" w:cs="Arial"/>
                          <w:color w:val="000000" w:themeColor="text1"/>
                          <w:sz w:val="20"/>
                          <w:szCs w:val="20"/>
                        </w:rPr>
                        <w:t xml:space="preserve"> dry season.</w:t>
                      </w:r>
                    </w:p>
                  </w:txbxContent>
                </v:textbox>
                <w10:wrap anchorx="margin"/>
              </v:rect>
            </w:pict>
          </mc:Fallback>
        </mc:AlternateContent>
      </w:r>
    </w:p>
    <w:p w14:paraId="4FCD80F2" w14:textId="77777777" w:rsidR="000B23F0" w:rsidRPr="006C72AF" w:rsidRDefault="000B23F0" w:rsidP="00871755">
      <w:pPr>
        <w:rPr>
          <w:rFonts w:ascii="Arial" w:hAnsi="Arial" w:cs="Arial"/>
          <w:b/>
        </w:rPr>
      </w:pPr>
    </w:p>
    <w:p w14:paraId="19D8B189" w14:textId="77777777" w:rsidR="000B23F0" w:rsidRDefault="000B23F0" w:rsidP="00871755">
      <w:pPr>
        <w:rPr>
          <w:rFonts w:ascii="Arial" w:hAnsi="Arial" w:cs="Arial"/>
          <w:b/>
        </w:rPr>
      </w:pPr>
    </w:p>
    <w:p w14:paraId="291FA4A5" w14:textId="77777777" w:rsidR="000B23F0" w:rsidRDefault="000B23F0" w:rsidP="00871755">
      <w:pPr>
        <w:rPr>
          <w:rFonts w:ascii="Arial" w:hAnsi="Arial" w:cs="Arial"/>
          <w:b/>
        </w:rPr>
      </w:pPr>
    </w:p>
    <w:p w14:paraId="3DFC198B" w14:textId="77777777" w:rsidR="00871755" w:rsidRDefault="00871755" w:rsidP="00871755">
      <w:pPr>
        <w:rPr>
          <w:rFonts w:ascii="Arial" w:hAnsi="Arial" w:cs="Arial"/>
          <w:b/>
        </w:rPr>
      </w:pPr>
    </w:p>
    <w:p w14:paraId="0B6CCDE7" w14:textId="77777777" w:rsidR="00871755" w:rsidRDefault="00871755" w:rsidP="00871755">
      <w:pPr>
        <w:rPr>
          <w:rFonts w:ascii="Arial" w:hAnsi="Arial" w:cs="Arial"/>
          <w:b/>
        </w:rPr>
      </w:pPr>
    </w:p>
    <w:p w14:paraId="6823D9AD" w14:textId="77777777" w:rsidR="00871755" w:rsidRDefault="00871755" w:rsidP="00871755">
      <w:pPr>
        <w:rPr>
          <w:rFonts w:ascii="Arial" w:hAnsi="Arial" w:cs="Arial"/>
          <w:b/>
        </w:rPr>
      </w:pPr>
    </w:p>
    <w:p w14:paraId="4262BBFB" w14:textId="77777777" w:rsidR="00871755" w:rsidRDefault="00871755" w:rsidP="00871755">
      <w:pPr>
        <w:rPr>
          <w:rFonts w:ascii="Arial" w:hAnsi="Arial" w:cs="Arial"/>
          <w:b/>
        </w:rPr>
      </w:pPr>
    </w:p>
    <w:p w14:paraId="60D268DE" w14:textId="77777777" w:rsidR="008F1405" w:rsidRDefault="008F1405" w:rsidP="00871755">
      <w:pPr>
        <w:rPr>
          <w:rFonts w:ascii="Arial" w:hAnsi="Arial" w:cs="Arial"/>
          <w:b/>
        </w:rPr>
      </w:pPr>
    </w:p>
    <w:p w14:paraId="030E00F1" w14:textId="77777777" w:rsidR="000B23F0" w:rsidRDefault="000B23F0" w:rsidP="00871755">
      <w:pPr>
        <w:rPr>
          <w:rFonts w:ascii="Arial" w:hAnsi="Arial" w:cs="Arial"/>
          <w:b/>
        </w:rPr>
      </w:pPr>
    </w:p>
    <w:p w14:paraId="4B46CD6E" w14:textId="77777777" w:rsidR="000B23F0" w:rsidRDefault="000B23F0" w:rsidP="00871755">
      <w:pPr>
        <w:rPr>
          <w:rFonts w:ascii="Arial" w:hAnsi="Arial" w:cs="Arial"/>
          <w:b/>
        </w:rPr>
      </w:pPr>
    </w:p>
    <w:p w14:paraId="7643D16C" w14:textId="77777777" w:rsidR="000F45B9" w:rsidRDefault="000F45B9" w:rsidP="00871755">
      <w:pPr>
        <w:rPr>
          <w:rFonts w:ascii="Arial" w:hAnsi="Arial" w:cs="Arial"/>
          <w:b/>
        </w:rPr>
      </w:pPr>
    </w:p>
    <w:p w14:paraId="22C612A0" w14:textId="77777777" w:rsidR="000F45B9" w:rsidRPr="006C72AF" w:rsidRDefault="00B94DE1" w:rsidP="00871755">
      <w:pPr>
        <w:rPr>
          <w:rFonts w:ascii="Arial" w:hAnsi="Arial" w:cs="Arial"/>
          <w:i/>
          <w:sz w:val="20"/>
          <w:szCs w:val="20"/>
        </w:rPr>
      </w:pPr>
      <w:r w:rsidRPr="006C72AF">
        <w:rPr>
          <w:rFonts w:ascii="Arial" w:hAnsi="Arial" w:cs="Arial"/>
          <w:i/>
          <w:sz w:val="20"/>
          <w:szCs w:val="20"/>
        </w:rPr>
        <w:t>Keywords: Climate change</w:t>
      </w:r>
      <w:r w:rsidR="0002549A">
        <w:rPr>
          <w:rFonts w:ascii="Arial" w:hAnsi="Arial" w:cs="Arial"/>
          <w:i/>
          <w:sz w:val="20"/>
          <w:szCs w:val="20"/>
        </w:rPr>
        <w:t>,</w:t>
      </w:r>
      <w:r w:rsidRPr="006C72AF">
        <w:rPr>
          <w:rFonts w:ascii="Arial" w:hAnsi="Arial" w:cs="Arial"/>
          <w:i/>
          <w:sz w:val="20"/>
          <w:szCs w:val="20"/>
        </w:rPr>
        <w:t xml:space="preserve"> </w:t>
      </w:r>
      <w:r w:rsidR="00A47EF5" w:rsidRPr="00230758">
        <w:rPr>
          <w:rFonts w:ascii="Arial" w:hAnsi="Arial" w:cs="Arial"/>
          <w:sz w:val="20"/>
          <w:szCs w:val="20"/>
        </w:rPr>
        <w:t xml:space="preserve">climatic </w:t>
      </w:r>
      <w:r w:rsidRPr="006C72AF">
        <w:rPr>
          <w:rFonts w:ascii="Arial" w:hAnsi="Arial" w:cs="Arial"/>
          <w:i/>
          <w:sz w:val="20"/>
          <w:szCs w:val="20"/>
        </w:rPr>
        <w:t>seasons</w:t>
      </w:r>
      <w:r w:rsidR="0002549A">
        <w:rPr>
          <w:rFonts w:ascii="Arial" w:hAnsi="Arial" w:cs="Arial"/>
          <w:i/>
          <w:sz w:val="20"/>
          <w:szCs w:val="20"/>
        </w:rPr>
        <w:t>,</w:t>
      </w:r>
      <w:r w:rsidRPr="006C72AF">
        <w:rPr>
          <w:rFonts w:ascii="Arial" w:hAnsi="Arial" w:cs="Arial"/>
          <w:i/>
          <w:sz w:val="20"/>
          <w:szCs w:val="20"/>
        </w:rPr>
        <w:t xml:space="preserve"> soil types</w:t>
      </w:r>
      <w:r w:rsidR="0002549A">
        <w:rPr>
          <w:rFonts w:ascii="Arial" w:hAnsi="Arial" w:cs="Arial"/>
          <w:i/>
          <w:sz w:val="20"/>
          <w:szCs w:val="20"/>
        </w:rPr>
        <w:t>,</w:t>
      </w:r>
      <w:r w:rsidRPr="006C72AF">
        <w:rPr>
          <w:rFonts w:ascii="Arial" w:hAnsi="Arial" w:cs="Arial"/>
          <w:i/>
          <w:sz w:val="20"/>
          <w:szCs w:val="20"/>
        </w:rPr>
        <w:t xml:space="preserve"> wheat cultivation</w:t>
      </w:r>
      <w:r w:rsidR="0002549A">
        <w:rPr>
          <w:rFonts w:ascii="Arial" w:hAnsi="Arial" w:cs="Arial"/>
          <w:i/>
          <w:sz w:val="20"/>
          <w:szCs w:val="20"/>
        </w:rPr>
        <w:t>,</w:t>
      </w:r>
      <w:r w:rsidR="00230758">
        <w:rPr>
          <w:rFonts w:ascii="Arial" w:hAnsi="Arial" w:cs="Arial"/>
          <w:i/>
          <w:sz w:val="20"/>
          <w:szCs w:val="20"/>
        </w:rPr>
        <w:t xml:space="preserve"> forest-savanna</w:t>
      </w:r>
      <w:r w:rsidRPr="006C72AF">
        <w:rPr>
          <w:rFonts w:ascii="Arial" w:hAnsi="Arial" w:cs="Arial"/>
          <w:i/>
          <w:sz w:val="20"/>
          <w:szCs w:val="20"/>
        </w:rPr>
        <w:t xml:space="preserve"> zone of </w:t>
      </w:r>
      <w:r w:rsidR="003E1DA3" w:rsidRPr="003E1DA3">
        <w:rPr>
          <w:rFonts w:ascii="Arial" w:hAnsi="Arial" w:cs="Arial"/>
          <w:i/>
          <w:sz w:val="20"/>
          <w:szCs w:val="20"/>
        </w:rPr>
        <w:t>Ivory Coast</w:t>
      </w:r>
    </w:p>
    <w:p w14:paraId="23C5374E" w14:textId="77777777" w:rsidR="00D40706" w:rsidRDefault="00D40706" w:rsidP="00871755">
      <w:pPr>
        <w:rPr>
          <w:rFonts w:ascii="Arial" w:hAnsi="Arial" w:cs="Arial"/>
          <w:b/>
        </w:rPr>
      </w:pPr>
    </w:p>
    <w:p w14:paraId="5FE76122" w14:textId="77777777" w:rsidR="004D01A7" w:rsidRPr="00805944" w:rsidRDefault="00711C5A" w:rsidP="00B322BF">
      <w:pPr>
        <w:pStyle w:val="BodyText"/>
        <w:spacing w:line="360" w:lineRule="auto"/>
        <w:jc w:val="both"/>
        <w:rPr>
          <w:rFonts w:ascii="Arial" w:hAnsi="Arial" w:cs="Arial"/>
          <w:b/>
          <w:sz w:val="22"/>
          <w:szCs w:val="22"/>
          <w:lang w:val="en-US"/>
        </w:rPr>
      </w:pPr>
      <w:r w:rsidRPr="00805944">
        <w:rPr>
          <w:rFonts w:ascii="Arial" w:hAnsi="Arial" w:cs="Arial"/>
          <w:b/>
          <w:sz w:val="22"/>
          <w:szCs w:val="22"/>
          <w:lang w:val="en-US"/>
        </w:rPr>
        <w:t xml:space="preserve">1. </w:t>
      </w:r>
      <w:r w:rsidR="00FB01E2" w:rsidRPr="00805944">
        <w:rPr>
          <w:rFonts w:ascii="Arial" w:hAnsi="Arial" w:cs="Arial"/>
          <w:b/>
          <w:sz w:val="22"/>
          <w:szCs w:val="22"/>
          <w:lang w:val="en-US"/>
        </w:rPr>
        <w:t>INTRODUCTION</w:t>
      </w:r>
    </w:p>
    <w:p w14:paraId="4A863F3A" w14:textId="77777777" w:rsidR="003F602F" w:rsidRPr="00230758" w:rsidRDefault="004D01A7"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Climate change has accelerated in recent decades</w:t>
      </w:r>
      <w:r w:rsidR="00805944">
        <w:rPr>
          <w:rFonts w:ascii="Arial" w:hAnsi="Arial" w:cs="Arial"/>
          <w:sz w:val="20"/>
          <w:szCs w:val="20"/>
          <w:lang w:val="en-US"/>
        </w:rPr>
        <w:t>,</w:t>
      </w:r>
      <w:r w:rsidRPr="00230758">
        <w:rPr>
          <w:rFonts w:ascii="Arial" w:hAnsi="Arial" w:cs="Arial"/>
          <w:sz w:val="20"/>
          <w:szCs w:val="20"/>
          <w:lang w:val="en-US"/>
        </w:rPr>
        <w:t xml:space="preserve"> causing major impacts on human activities (Puget et al.</w:t>
      </w:r>
      <w:r w:rsidR="00805944">
        <w:rPr>
          <w:rFonts w:ascii="Arial" w:hAnsi="Arial" w:cs="Arial"/>
          <w:sz w:val="20"/>
          <w:szCs w:val="20"/>
          <w:lang w:val="en-US"/>
        </w:rPr>
        <w:t>,</w:t>
      </w:r>
      <w:r w:rsidRPr="00230758">
        <w:rPr>
          <w:rFonts w:ascii="Arial" w:hAnsi="Arial" w:cs="Arial"/>
          <w:sz w:val="20"/>
          <w:szCs w:val="20"/>
          <w:lang w:val="en-US"/>
        </w:rPr>
        <w:t xml:space="preserve"> 2010). At this rate</w:t>
      </w:r>
      <w:r w:rsidR="00837C89">
        <w:rPr>
          <w:rFonts w:ascii="Arial" w:hAnsi="Arial" w:cs="Arial"/>
          <w:sz w:val="20"/>
          <w:szCs w:val="20"/>
          <w:lang w:val="en-US"/>
        </w:rPr>
        <w:t>,</w:t>
      </w:r>
      <w:r w:rsidRPr="00230758">
        <w:rPr>
          <w:rFonts w:ascii="Arial" w:hAnsi="Arial" w:cs="Arial"/>
          <w:sz w:val="20"/>
          <w:szCs w:val="20"/>
          <w:lang w:val="en-US"/>
        </w:rPr>
        <w:t xml:space="preserve"> it risks exceeding the adaptive capacity of many species and causing profound disruptions to their ecosystems. Indeed</w:t>
      </w:r>
      <w:r w:rsidR="00837C89">
        <w:rPr>
          <w:rFonts w:ascii="Arial" w:hAnsi="Arial" w:cs="Arial"/>
          <w:sz w:val="20"/>
          <w:szCs w:val="20"/>
          <w:lang w:val="en-US"/>
        </w:rPr>
        <w:t>,</w:t>
      </w:r>
      <w:r w:rsidRPr="00230758">
        <w:rPr>
          <w:rFonts w:ascii="Arial" w:hAnsi="Arial" w:cs="Arial"/>
          <w:sz w:val="20"/>
          <w:szCs w:val="20"/>
          <w:lang w:val="en-US"/>
        </w:rPr>
        <w:t xml:space="preserve"> climate variability is considerably weakening African agricultural systems</w:t>
      </w:r>
      <w:r w:rsidR="00837C89">
        <w:rPr>
          <w:rFonts w:ascii="Arial" w:hAnsi="Arial" w:cs="Arial"/>
          <w:sz w:val="20"/>
          <w:szCs w:val="20"/>
          <w:lang w:val="en-US"/>
        </w:rPr>
        <w:t>,</w:t>
      </w:r>
      <w:r w:rsidRPr="00230758">
        <w:rPr>
          <w:rFonts w:ascii="Arial" w:hAnsi="Arial" w:cs="Arial"/>
          <w:sz w:val="20"/>
          <w:szCs w:val="20"/>
          <w:lang w:val="en-US"/>
        </w:rPr>
        <w:t xml:space="preserve"> which are now struggling to respond to new environmental constraints. This situation is leading to a general decline in agricultural yields (Lobell et al.</w:t>
      </w:r>
      <w:r w:rsidR="00805944">
        <w:rPr>
          <w:rFonts w:ascii="Arial" w:hAnsi="Arial" w:cs="Arial"/>
          <w:sz w:val="20"/>
          <w:szCs w:val="20"/>
          <w:lang w:val="en-US"/>
        </w:rPr>
        <w:t>,</w:t>
      </w:r>
      <w:r w:rsidRPr="00230758">
        <w:rPr>
          <w:rFonts w:ascii="Arial" w:hAnsi="Arial" w:cs="Arial"/>
          <w:sz w:val="20"/>
          <w:szCs w:val="20"/>
          <w:lang w:val="en-US"/>
        </w:rPr>
        <w:t xml:space="preserve"> 2012) and</w:t>
      </w:r>
      <w:r w:rsidR="006313AD">
        <w:rPr>
          <w:rFonts w:ascii="Arial" w:hAnsi="Arial" w:cs="Arial"/>
          <w:sz w:val="20"/>
          <w:szCs w:val="20"/>
          <w:lang w:val="en-US"/>
        </w:rPr>
        <w:t>,</w:t>
      </w:r>
      <w:r w:rsidRPr="00230758">
        <w:rPr>
          <w:rFonts w:ascii="Arial" w:hAnsi="Arial" w:cs="Arial"/>
          <w:sz w:val="20"/>
          <w:szCs w:val="20"/>
          <w:lang w:val="en-US"/>
        </w:rPr>
        <w:t xml:space="preserve"> in turn</w:t>
      </w:r>
      <w:r w:rsidR="006313AD">
        <w:rPr>
          <w:rFonts w:ascii="Arial" w:hAnsi="Arial" w:cs="Arial"/>
          <w:sz w:val="20"/>
          <w:szCs w:val="20"/>
          <w:lang w:val="en-US"/>
        </w:rPr>
        <w:t>,</w:t>
      </w:r>
      <w:r w:rsidRPr="00230758">
        <w:rPr>
          <w:rFonts w:ascii="Arial" w:hAnsi="Arial" w:cs="Arial"/>
          <w:sz w:val="20"/>
          <w:szCs w:val="20"/>
          <w:lang w:val="en-US"/>
        </w:rPr>
        <w:t xml:space="preserve"> to higher food prices. Ivory Coast</w:t>
      </w:r>
      <w:r w:rsidR="00312218">
        <w:rPr>
          <w:rFonts w:ascii="Arial" w:hAnsi="Arial" w:cs="Arial"/>
          <w:sz w:val="20"/>
          <w:szCs w:val="20"/>
          <w:lang w:val="en-US"/>
        </w:rPr>
        <w:t>,</w:t>
      </w:r>
      <w:r w:rsidRPr="00230758">
        <w:rPr>
          <w:rFonts w:ascii="Arial" w:hAnsi="Arial" w:cs="Arial"/>
          <w:sz w:val="20"/>
          <w:szCs w:val="20"/>
          <w:lang w:val="en-US"/>
        </w:rPr>
        <w:t xml:space="preserve"> like many West African countries</w:t>
      </w:r>
      <w:r w:rsidR="00312218">
        <w:rPr>
          <w:rFonts w:ascii="Arial" w:hAnsi="Arial" w:cs="Arial"/>
          <w:sz w:val="20"/>
          <w:szCs w:val="20"/>
          <w:lang w:val="en-US"/>
        </w:rPr>
        <w:t>,</w:t>
      </w:r>
      <w:r w:rsidRPr="00230758">
        <w:rPr>
          <w:rFonts w:ascii="Arial" w:hAnsi="Arial" w:cs="Arial"/>
          <w:sz w:val="20"/>
          <w:szCs w:val="20"/>
          <w:lang w:val="en-US"/>
        </w:rPr>
        <w:t xml:space="preserve"> is not immune to these impacts and is already suffering the consequences. However</w:t>
      </w:r>
      <w:r w:rsidR="00312218">
        <w:rPr>
          <w:rFonts w:ascii="Arial" w:hAnsi="Arial" w:cs="Arial"/>
          <w:sz w:val="20"/>
          <w:szCs w:val="20"/>
          <w:lang w:val="en-US"/>
        </w:rPr>
        <w:t>,</w:t>
      </w:r>
      <w:r w:rsidRPr="00230758">
        <w:rPr>
          <w:rFonts w:ascii="Arial" w:hAnsi="Arial" w:cs="Arial"/>
          <w:sz w:val="20"/>
          <w:szCs w:val="20"/>
          <w:lang w:val="en-US"/>
        </w:rPr>
        <w:t xml:space="preserve"> the country has significant agricultural potential that could ensure national food security and </w:t>
      </w:r>
      <w:r w:rsidRPr="00230758">
        <w:rPr>
          <w:rFonts w:ascii="Arial" w:hAnsi="Arial" w:cs="Arial"/>
          <w:sz w:val="20"/>
          <w:szCs w:val="20"/>
          <w:lang w:val="en-US"/>
        </w:rPr>
        <w:lastRenderedPageBreak/>
        <w:t>strengthen its position on international markets. To cope with climate change</w:t>
      </w:r>
      <w:r w:rsidR="00D8550F">
        <w:rPr>
          <w:rFonts w:ascii="Arial" w:hAnsi="Arial" w:cs="Arial"/>
          <w:sz w:val="20"/>
          <w:szCs w:val="20"/>
          <w:lang w:val="en-US"/>
        </w:rPr>
        <w:t>,</w:t>
      </w:r>
      <w:r w:rsidRPr="00230758">
        <w:rPr>
          <w:rFonts w:ascii="Arial" w:hAnsi="Arial" w:cs="Arial"/>
          <w:sz w:val="20"/>
          <w:szCs w:val="20"/>
          <w:lang w:val="en-US"/>
        </w:rPr>
        <w:t xml:space="preserve"> the adoption of resilience and adaptation strategies is essential (Nicolas</w:t>
      </w:r>
      <w:r w:rsidR="00D8550F">
        <w:rPr>
          <w:rFonts w:ascii="Arial" w:hAnsi="Arial" w:cs="Arial"/>
          <w:sz w:val="20"/>
          <w:szCs w:val="20"/>
          <w:lang w:val="en-US"/>
        </w:rPr>
        <w:t>,</w:t>
      </w:r>
      <w:r w:rsidRPr="00230758">
        <w:rPr>
          <w:rFonts w:ascii="Arial" w:hAnsi="Arial" w:cs="Arial"/>
          <w:sz w:val="20"/>
          <w:szCs w:val="20"/>
          <w:lang w:val="en-US"/>
        </w:rPr>
        <w:t xml:space="preserve"> 2013). Among these measures</w:t>
      </w:r>
      <w:r w:rsidR="00EA1379">
        <w:rPr>
          <w:rFonts w:ascii="Arial" w:hAnsi="Arial" w:cs="Arial"/>
          <w:sz w:val="20"/>
          <w:szCs w:val="20"/>
          <w:lang w:val="en-US"/>
        </w:rPr>
        <w:t>,</w:t>
      </w:r>
      <w:r w:rsidRPr="00230758">
        <w:rPr>
          <w:rFonts w:ascii="Arial" w:hAnsi="Arial" w:cs="Arial"/>
          <w:sz w:val="20"/>
          <w:szCs w:val="20"/>
          <w:lang w:val="en-US"/>
        </w:rPr>
        <w:t xml:space="preserve"> the relocation or shifting of crop areas appears to be a promising way to maintain or improve agricultural production under new climatic conditions. This approach is particularly relevant for wheat cultivation as local production is virtually non-existent while the country imports considerable volumes: approximately 705</w:t>
      </w:r>
      <w:r w:rsidR="00265F07" w:rsidRPr="00230758">
        <w:rPr>
          <w:rFonts w:ascii="Arial" w:hAnsi="Arial" w:cs="Arial"/>
          <w:sz w:val="20"/>
          <w:szCs w:val="20"/>
          <w:lang w:val="en-US"/>
        </w:rPr>
        <w:t>.</w:t>
      </w:r>
      <w:r w:rsidRPr="00230758">
        <w:rPr>
          <w:rFonts w:ascii="Arial" w:hAnsi="Arial" w:cs="Arial"/>
          <w:sz w:val="20"/>
          <w:szCs w:val="20"/>
          <w:lang w:val="en-US"/>
        </w:rPr>
        <w:t xml:space="preserve">694 </w:t>
      </w:r>
      <w:r w:rsidR="0007124F" w:rsidRPr="00230758">
        <w:rPr>
          <w:rFonts w:ascii="Arial" w:hAnsi="Arial" w:cs="Arial"/>
          <w:sz w:val="20"/>
          <w:szCs w:val="20"/>
          <w:lang w:val="en-US"/>
        </w:rPr>
        <w:t>tons</w:t>
      </w:r>
      <w:r w:rsidRPr="00230758">
        <w:rPr>
          <w:rFonts w:ascii="Arial" w:hAnsi="Arial" w:cs="Arial"/>
          <w:sz w:val="20"/>
          <w:szCs w:val="20"/>
          <w:lang w:val="en-US"/>
        </w:rPr>
        <w:t xml:space="preserve"> in 2023 at a cost of around 162 billion CFA francs. The lack of domestic wheat production is largely due to the perception that this crop is unsuitable for Ivorian climatic conditions. However</w:t>
      </w:r>
      <w:r w:rsidR="0099111A">
        <w:rPr>
          <w:rFonts w:ascii="Arial" w:hAnsi="Arial" w:cs="Arial"/>
          <w:sz w:val="20"/>
          <w:szCs w:val="20"/>
          <w:lang w:val="en-US"/>
        </w:rPr>
        <w:t>,</w:t>
      </w:r>
      <w:r w:rsidRPr="00230758">
        <w:rPr>
          <w:rFonts w:ascii="Arial" w:hAnsi="Arial" w:cs="Arial"/>
          <w:sz w:val="20"/>
          <w:szCs w:val="20"/>
          <w:lang w:val="en-US"/>
        </w:rPr>
        <w:t xml:space="preserve"> it is successfully grown in Mali and Burkina Faso</w:t>
      </w:r>
      <w:r w:rsidR="0099111A">
        <w:rPr>
          <w:rFonts w:ascii="Arial" w:hAnsi="Arial" w:cs="Arial"/>
          <w:sz w:val="20"/>
          <w:szCs w:val="20"/>
          <w:lang w:val="en-US"/>
        </w:rPr>
        <w:t>,</w:t>
      </w:r>
      <w:r w:rsidRPr="00230758">
        <w:rPr>
          <w:rFonts w:ascii="Arial" w:hAnsi="Arial" w:cs="Arial"/>
          <w:sz w:val="20"/>
          <w:szCs w:val="20"/>
          <w:lang w:val="en-US"/>
        </w:rPr>
        <w:t xml:space="preserve"> countries with climatic characteristics similar to those of Ivory Coast. Furthermore</w:t>
      </w:r>
      <w:r w:rsidR="00DA371D">
        <w:rPr>
          <w:rFonts w:ascii="Arial" w:hAnsi="Arial" w:cs="Arial"/>
          <w:sz w:val="20"/>
          <w:szCs w:val="20"/>
          <w:lang w:val="en-US"/>
        </w:rPr>
        <w:t>,</w:t>
      </w:r>
      <w:r w:rsidRPr="00230758">
        <w:rPr>
          <w:rFonts w:ascii="Arial" w:hAnsi="Arial" w:cs="Arial"/>
          <w:sz w:val="20"/>
          <w:szCs w:val="20"/>
          <w:lang w:val="en-US"/>
        </w:rPr>
        <w:t xml:space="preserve"> Traoré</w:t>
      </w:r>
      <w:r w:rsidR="00A24D81">
        <w:rPr>
          <w:rFonts w:ascii="Arial" w:hAnsi="Arial" w:cs="Arial"/>
          <w:sz w:val="20"/>
          <w:szCs w:val="20"/>
          <w:lang w:val="en-US"/>
        </w:rPr>
        <w:t xml:space="preserve"> et al., (2016</w:t>
      </w:r>
      <w:r w:rsidRPr="00230758">
        <w:rPr>
          <w:rFonts w:ascii="Arial" w:hAnsi="Arial" w:cs="Arial"/>
          <w:sz w:val="20"/>
          <w:szCs w:val="20"/>
          <w:lang w:val="en-US"/>
        </w:rPr>
        <w:t xml:space="preserve">) demonstrated the possibility of producing durum wheat in Ivory Coast through pot trials. Boli (2025) also conducted successful field trials. These findings highlight the need to assess the yield potential of wheat under real field conditions in the Ivorian climate. The objective of this study is therefore to examine the combined effect of soil types and climatic seasons on wheat cultivation in the transitional </w:t>
      </w:r>
      <w:r w:rsidR="00067F90">
        <w:rPr>
          <w:rFonts w:ascii="Arial" w:hAnsi="Arial" w:cs="Arial"/>
          <w:sz w:val="20"/>
          <w:szCs w:val="20"/>
          <w:lang w:val="en-US"/>
        </w:rPr>
        <w:t>agro</w:t>
      </w:r>
      <w:r w:rsidRPr="00230758">
        <w:rPr>
          <w:rFonts w:ascii="Arial" w:hAnsi="Arial" w:cs="Arial"/>
          <w:sz w:val="20"/>
          <w:szCs w:val="20"/>
          <w:lang w:val="en-US"/>
        </w:rPr>
        <w:t xml:space="preserve">climatic zone of Ivory Coast. This will involve </w:t>
      </w:r>
      <w:proofErr w:type="spellStart"/>
      <w:r w:rsidRPr="00230758">
        <w:rPr>
          <w:rFonts w:ascii="Arial" w:hAnsi="Arial" w:cs="Arial"/>
          <w:sz w:val="20"/>
          <w:szCs w:val="20"/>
          <w:lang w:val="en-US"/>
        </w:rPr>
        <w:t>characterising</w:t>
      </w:r>
      <w:proofErr w:type="spellEnd"/>
      <w:r w:rsidRPr="00230758">
        <w:rPr>
          <w:rFonts w:ascii="Arial" w:hAnsi="Arial" w:cs="Arial"/>
          <w:sz w:val="20"/>
          <w:szCs w:val="20"/>
          <w:lang w:val="en-US"/>
        </w:rPr>
        <w:t xml:space="preserve"> climate trends over the last 42 years</w:t>
      </w:r>
      <w:r w:rsidR="00F40031">
        <w:rPr>
          <w:rFonts w:ascii="Arial" w:hAnsi="Arial" w:cs="Arial"/>
          <w:sz w:val="20"/>
          <w:szCs w:val="20"/>
          <w:lang w:val="en-US"/>
        </w:rPr>
        <w:t>,</w:t>
      </w:r>
      <w:r w:rsidRPr="00230758">
        <w:rPr>
          <w:rFonts w:ascii="Arial" w:hAnsi="Arial" w:cs="Arial"/>
          <w:sz w:val="20"/>
          <w:szCs w:val="20"/>
          <w:lang w:val="en-US"/>
        </w:rPr>
        <w:t xml:space="preserve"> identifying the soils cultivated along a </w:t>
      </w:r>
      <w:proofErr w:type="spellStart"/>
      <w:r w:rsidRPr="00230758">
        <w:rPr>
          <w:rFonts w:ascii="Arial" w:hAnsi="Arial" w:cs="Arial"/>
          <w:sz w:val="20"/>
          <w:szCs w:val="20"/>
          <w:lang w:val="en-US"/>
        </w:rPr>
        <w:t>toposequence</w:t>
      </w:r>
      <w:proofErr w:type="spellEnd"/>
      <w:r w:rsidRPr="00230758">
        <w:rPr>
          <w:rFonts w:ascii="Arial" w:hAnsi="Arial" w:cs="Arial"/>
          <w:sz w:val="20"/>
          <w:szCs w:val="20"/>
          <w:lang w:val="en-US"/>
        </w:rPr>
        <w:t xml:space="preserve"> and assessing the </w:t>
      </w:r>
      <w:proofErr w:type="spellStart"/>
      <w:r w:rsidRPr="00230758">
        <w:rPr>
          <w:rFonts w:ascii="Arial" w:hAnsi="Arial" w:cs="Arial"/>
          <w:sz w:val="20"/>
          <w:szCs w:val="20"/>
          <w:lang w:val="en-US"/>
        </w:rPr>
        <w:t>behaviour</w:t>
      </w:r>
      <w:proofErr w:type="spellEnd"/>
      <w:r w:rsidRPr="00230758">
        <w:rPr>
          <w:rFonts w:ascii="Arial" w:hAnsi="Arial" w:cs="Arial"/>
          <w:sz w:val="20"/>
          <w:szCs w:val="20"/>
          <w:lang w:val="en-US"/>
        </w:rPr>
        <w:t xml:space="preserve"> of wheat on these soils through experiments conducted in different climatic seasons.</w:t>
      </w:r>
    </w:p>
    <w:p w14:paraId="1B3460CD" w14:textId="77777777" w:rsidR="003F602F" w:rsidRPr="00230758" w:rsidRDefault="003F602F" w:rsidP="00B322BF">
      <w:pPr>
        <w:pStyle w:val="BodyText"/>
        <w:spacing w:line="360" w:lineRule="auto"/>
        <w:jc w:val="both"/>
        <w:rPr>
          <w:rFonts w:ascii="Arial" w:hAnsi="Arial" w:cs="Arial"/>
          <w:sz w:val="20"/>
          <w:szCs w:val="20"/>
          <w:lang w:val="en-US"/>
        </w:rPr>
      </w:pPr>
    </w:p>
    <w:p w14:paraId="43724BF3" w14:textId="77777777" w:rsidR="00B71B24" w:rsidRPr="00230758" w:rsidRDefault="00B71B24" w:rsidP="00B322BF">
      <w:pPr>
        <w:pStyle w:val="BodyText"/>
        <w:spacing w:line="360" w:lineRule="auto"/>
        <w:jc w:val="both"/>
        <w:rPr>
          <w:rFonts w:ascii="Arial" w:hAnsi="Arial" w:cs="Arial"/>
          <w:b/>
          <w:sz w:val="22"/>
          <w:szCs w:val="22"/>
          <w:lang w:val="en-US"/>
        </w:rPr>
      </w:pPr>
      <w:r w:rsidRPr="00230758">
        <w:rPr>
          <w:rFonts w:ascii="Arial" w:hAnsi="Arial" w:cs="Arial"/>
          <w:b/>
          <w:sz w:val="22"/>
          <w:szCs w:val="22"/>
          <w:lang w:val="en-US"/>
        </w:rPr>
        <w:t xml:space="preserve">2. </w:t>
      </w:r>
      <w:r w:rsidR="00FB01E2" w:rsidRPr="00230758">
        <w:rPr>
          <w:rFonts w:ascii="Arial" w:hAnsi="Arial" w:cs="Arial"/>
          <w:b/>
          <w:sz w:val="22"/>
          <w:szCs w:val="22"/>
          <w:lang w:val="en-US"/>
        </w:rPr>
        <w:t>MATERIALS AND METHODS</w:t>
      </w:r>
    </w:p>
    <w:p w14:paraId="12D87AF4" w14:textId="77777777" w:rsidR="00B71B24" w:rsidRPr="00230758" w:rsidRDefault="00B71B24" w:rsidP="00B322BF">
      <w:pPr>
        <w:pStyle w:val="BodyText"/>
        <w:spacing w:line="360" w:lineRule="auto"/>
        <w:jc w:val="both"/>
        <w:rPr>
          <w:rFonts w:ascii="Arial" w:hAnsi="Arial" w:cs="Arial"/>
          <w:b/>
          <w:sz w:val="22"/>
          <w:szCs w:val="22"/>
          <w:lang w:val="en-US"/>
        </w:rPr>
      </w:pPr>
      <w:r w:rsidRPr="00230758">
        <w:rPr>
          <w:rFonts w:ascii="Arial" w:hAnsi="Arial" w:cs="Arial"/>
          <w:b/>
          <w:sz w:val="22"/>
          <w:szCs w:val="22"/>
          <w:lang w:val="en-US"/>
        </w:rPr>
        <w:t>2-1. Study Area and Plant Material</w:t>
      </w:r>
    </w:p>
    <w:p w14:paraId="15F195AB" w14:textId="77777777" w:rsidR="004F0B81" w:rsidRPr="00230758" w:rsidRDefault="00CF5F17"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study was conducted in the forest-savanna transition zone of Ivory Coast l</w:t>
      </w:r>
      <w:r w:rsidR="00576E5B">
        <w:rPr>
          <w:rFonts w:ascii="Arial" w:hAnsi="Arial" w:cs="Arial"/>
          <w:sz w:val="20"/>
          <w:szCs w:val="20"/>
          <w:lang w:val="en-US"/>
        </w:rPr>
        <w:t>ocated at coordinates 6º 21' 44.</w:t>
      </w:r>
      <w:r w:rsidRPr="00230758">
        <w:rPr>
          <w:rFonts w:ascii="Arial" w:hAnsi="Arial" w:cs="Arial"/>
          <w:sz w:val="20"/>
          <w:szCs w:val="20"/>
          <w:lang w:val="en-US"/>
        </w:rPr>
        <w:t xml:space="preserve">1" N; 5º 02' 32.6" W at an altitude of approximately 150 m. The soils encountered are dominated by </w:t>
      </w:r>
      <w:proofErr w:type="spellStart"/>
      <w:r w:rsidRPr="00230758">
        <w:rPr>
          <w:rFonts w:ascii="Arial" w:hAnsi="Arial" w:cs="Arial"/>
          <w:sz w:val="20"/>
          <w:szCs w:val="20"/>
          <w:lang w:val="en-US"/>
        </w:rPr>
        <w:t>Ferralsols</w:t>
      </w:r>
      <w:proofErr w:type="spellEnd"/>
      <w:r w:rsidR="00317C58">
        <w:rPr>
          <w:rFonts w:ascii="Arial" w:hAnsi="Arial" w:cs="Arial"/>
          <w:sz w:val="20"/>
          <w:szCs w:val="20"/>
          <w:lang w:val="en-US"/>
        </w:rPr>
        <w:t>,</w:t>
      </w:r>
      <w:r w:rsidRPr="00230758">
        <w:rPr>
          <w:rFonts w:ascii="Arial" w:hAnsi="Arial" w:cs="Arial"/>
          <w:sz w:val="20"/>
          <w:szCs w:val="20"/>
          <w:lang w:val="en-US"/>
        </w:rPr>
        <w:t xml:space="preserve"> frequently associated with outcrops of slabs or blocks of ferruginous laterite.</w:t>
      </w:r>
      <w:r w:rsidR="00331D70" w:rsidRPr="00230758">
        <w:rPr>
          <w:rFonts w:ascii="Arial" w:hAnsi="Arial" w:cs="Arial"/>
          <w:sz w:val="20"/>
          <w:szCs w:val="20"/>
          <w:lang w:val="en-US"/>
        </w:rPr>
        <w:t xml:space="preserve"> The spontaneous vegetation is mainly composed of </w:t>
      </w:r>
      <w:proofErr w:type="spellStart"/>
      <w:r w:rsidR="00331D70" w:rsidRPr="00317C58">
        <w:rPr>
          <w:rFonts w:ascii="Arial" w:hAnsi="Arial" w:cs="Arial"/>
          <w:i/>
          <w:sz w:val="20"/>
          <w:szCs w:val="20"/>
          <w:lang w:val="en-US"/>
        </w:rPr>
        <w:t>Imperata</w:t>
      </w:r>
      <w:proofErr w:type="spellEnd"/>
      <w:r w:rsidR="00331D70" w:rsidRPr="00317C58">
        <w:rPr>
          <w:rFonts w:ascii="Arial" w:hAnsi="Arial" w:cs="Arial"/>
          <w:i/>
          <w:sz w:val="20"/>
          <w:szCs w:val="20"/>
          <w:lang w:val="en-US"/>
        </w:rPr>
        <w:t xml:space="preserve"> </w:t>
      </w:r>
      <w:proofErr w:type="spellStart"/>
      <w:r w:rsidR="00331D70" w:rsidRPr="00317C58">
        <w:rPr>
          <w:rFonts w:ascii="Arial" w:hAnsi="Arial" w:cs="Arial"/>
          <w:i/>
          <w:sz w:val="20"/>
          <w:szCs w:val="20"/>
          <w:lang w:val="en-US"/>
        </w:rPr>
        <w:t>cylindrica</w:t>
      </w:r>
      <w:proofErr w:type="spellEnd"/>
      <w:r w:rsidR="00331D70" w:rsidRPr="00230758">
        <w:rPr>
          <w:rFonts w:ascii="Arial" w:hAnsi="Arial" w:cs="Arial"/>
          <w:sz w:val="20"/>
          <w:szCs w:val="20"/>
          <w:lang w:val="en-US"/>
        </w:rPr>
        <w:t xml:space="preserve"> (</w:t>
      </w:r>
      <w:proofErr w:type="spellStart"/>
      <w:r w:rsidR="00331D70" w:rsidRPr="00230758">
        <w:rPr>
          <w:rFonts w:ascii="Arial" w:hAnsi="Arial" w:cs="Arial"/>
          <w:sz w:val="20"/>
          <w:szCs w:val="20"/>
          <w:lang w:val="en-US"/>
        </w:rPr>
        <w:t>Poaceae</w:t>
      </w:r>
      <w:proofErr w:type="spellEnd"/>
      <w:r w:rsidR="00331D70" w:rsidRPr="00230758">
        <w:rPr>
          <w:rFonts w:ascii="Arial" w:hAnsi="Arial" w:cs="Arial"/>
          <w:sz w:val="20"/>
          <w:szCs w:val="20"/>
          <w:lang w:val="en-US"/>
        </w:rPr>
        <w:t>)</w:t>
      </w:r>
      <w:r w:rsidR="008B213F">
        <w:rPr>
          <w:rFonts w:ascii="Arial" w:hAnsi="Arial" w:cs="Arial"/>
          <w:sz w:val="20"/>
          <w:szCs w:val="20"/>
          <w:lang w:val="en-US"/>
        </w:rPr>
        <w:t>,</w:t>
      </w:r>
      <w:r w:rsidR="00331D70" w:rsidRPr="00230758">
        <w:rPr>
          <w:rFonts w:ascii="Arial" w:hAnsi="Arial" w:cs="Arial"/>
          <w:sz w:val="20"/>
          <w:szCs w:val="20"/>
          <w:lang w:val="en-US"/>
        </w:rPr>
        <w:t xml:space="preserve"> characteristic of the herbaceous formations of this ecological zone.</w:t>
      </w:r>
      <w:r w:rsidR="00EE374C" w:rsidRPr="00230758">
        <w:rPr>
          <w:rFonts w:ascii="Arial" w:hAnsi="Arial" w:cs="Arial"/>
          <w:sz w:val="20"/>
          <w:szCs w:val="20"/>
          <w:lang w:val="en-US"/>
        </w:rPr>
        <w:t xml:space="preserve"> </w:t>
      </w:r>
      <w:r w:rsidR="004F0B81" w:rsidRPr="00230758">
        <w:rPr>
          <w:rFonts w:ascii="Arial" w:hAnsi="Arial" w:cs="Arial"/>
          <w:sz w:val="20"/>
          <w:szCs w:val="20"/>
          <w:lang w:val="en-US"/>
        </w:rPr>
        <w:t xml:space="preserve">The plant material used in this study is the </w:t>
      </w:r>
      <w:r w:rsidR="004F0B81" w:rsidRPr="008B213F">
        <w:rPr>
          <w:rFonts w:ascii="Arial" w:hAnsi="Arial" w:cs="Arial"/>
          <w:i/>
          <w:sz w:val="20"/>
          <w:szCs w:val="20"/>
          <w:lang w:val="en-US"/>
        </w:rPr>
        <w:t>NORMAN</w:t>
      </w:r>
      <w:r w:rsidR="004F0B81" w:rsidRPr="00230758">
        <w:rPr>
          <w:rFonts w:ascii="Arial" w:hAnsi="Arial" w:cs="Arial"/>
          <w:sz w:val="20"/>
          <w:szCs w:val="20"/>
          <w:lang w:val="en-US"/>
        </w:rPr>
        <w:t xml:space="preserve"> variety</w:t>
      </w:r>
      <w:r w:rsidR="008B213F">
        <w:rPr>
          <w:rFonts w:ascii="Arial" w:hAnsi="Arial" w:cs="Arial"/>
          <w:sz w:val="20"/>
          <w:szCs w:val="20"/>
          <w:lang w:val="en-US"/>
        </w:rPr>
        <w:t>,</w:t>
      </w:r>
      <w:r w:rsidR="004F0B81" w:rsidRPr="00230758">
        <w:rPr>
          <w:rFonts w:ascii="Arial" w:hAnsi="Arial" w:cs="Arial"/>
          <w:sz w:val="20"/>
          <w:szCs w:val="20"/>
          <w:lang w:val="en-US"/>
        </w:rPr>
        <w:t xml:space="preserve"> a durum wheat (Triticum </w:t>
      </w:r>
      <w:r w:rsidR="004F0B81" w:rsidRPr="008B213F">
        <w:rPr>
          <w:rFonts w:ascii="Arial" w:hAnsi="Arial" w:cs="Arial"/>
          <w:i/>
          <w:sz w:val="20"/>
          <w:szCs w:val="20"/>
          <w:lang w:val="en-US"/>
        </w:rPr>
        <w:t>durum</w:t>
      </w:r>
      <w:r w:rsidR="004F0B81" w:rsidRPr="00230758">
        <w:rPr>
          <w:rFonts w:ascii="Arial" w:hAnsi="Arial" w:cs="Arial"/>
          <w:sz w:val="20"/>
          <w:szCs w:val="20"/>
          <w:lang w:val="en-US"/>
        </w:rPr>
        <w:t>) cultivar developed by the International Center for Agricultural Research in the Dry Areas (ICARDA). This light grey</w:t>
      </w:r>
      <w:r w:rsidR="00E819E7">
        <w:rPr>
          <w:rFonts w:ascii="Arial" w:hAnsi="Arial" w:cs="Arial"/>
          <w:sz w:val="20"/>
          <w:szCs w:val="20"/>
          <w:lang w:val="en-US"/>
        </w:rPr>
        <w:t>,</w:t>
      </w:r>
      <w:r w:rsidR="004F0B81" w:rsidRPr="00230758">
        <w:rPr>
          <w:rFonts w:ascii="Arial" w:hAnsi="Arial" w:cs="Arial"/>
          <w:sz w:val="20"/>
          <w:szCs w:val="20"/>
          <w:lang w:val="en-US"/>
        </w:rPr>
        <w:t xml:space="preserve"> oval-shaped variety is known for its relative tolerance to major diseases and insect pests</w:t>
      </w:r>
      <w:r w:rsidR="00E819E7">
        <w:rPr>
          <w:rFonts w:ascii="Arial" w:hAnsi="Arial" w:cs="Arial"/>
          <w:sz w:val="20"/>
          <w:szCs w:val="20"/>
          <w:lang w:val="en-US"/>
        </w:rPr>
        <w:t>,</w:t>
      </w:r>
      <w:r w:rsidR="004F0B81" w:rsidRPr="00230758">
        <w:rPr>
          <w:rFonts w:ascii="Arial" w:hAnsi="Arial" w:cs="Arial"/>
          <w:sz w:val="20"/>
          <w:szCs w:val="20"/>
          <w:lang w:val="en-US"/>
        </w:rPr>
        <w:t xml:space="preserve"> making it a genot</w:t>
      </w:r>
      <w:r w:rsidR="00F9623F">
        <w:rPr>
          <w:rFonts w:ascii="Arial" w:hAnsi="Arial" w:cs="Arial"/>
          <w:sz w:val="20"/>
          <w:szCs w:val="20"/>
          <w:lang w:val="en-US"/>
        </w:rPr>
        <w:t>ype adapted to challenging agro</w:t>
      </w:r>
      <w:r w:rsidR="004F0B81" w:rsidRPr="00230758">
        <w:rPr>
          <w:rFonts w:ascii="Arial" w:hAnsi="Arial" w:cs="Arial"/>
          <w:sz w:val="20"/>
          <w:szCs w:val="20"/>
          <w:lang w:val="en-US"/>
        </w:rPr>
        <w:t>climatic conditions.</w:t>
      </w:r>
    </w:p>
    <w:p w14:paraId="70078F58" w14:textId="77777777" w:rsidR="00F04991" w:rsidRPr="00230758" w:rsidRDefault="00F04991" w:rsidP="00B322BF">
      <w:pPr>
        <w:pStyle w:val="BodyText"/>
        <w:spacing w:line="360" w:lineRule="auto"/>
        <w:jc w:val="both"/>
        <w:rPr>
          <w:rFonts w:ascii="Arial" w:hAnsi="Arial" w:cs="Arial"/>
          <w:sz w:val="20"/>
          <w:szCs w:val="20"/>
          <w:lang w:val="en-US"/>
        </w:rPr>
      </w:pPr>
    </w:p>
    <w:p w14:paraId="6D131515" w14:textId="77777777" w:rsidR="00EE374C" w:rsidRPr="005B2A9C" w:rsidRDefault="00EE374C" w:rsidP="00B322BF">
      <w:pPr>
        <w:pStyle w:val="BodyText"/>
        <w:spacing w:line="360" w:lineRule="auto"/>
        <w:jc w:val="both"/>
        <w:rPr>
          <w:rFonts w:ascii="Arial" w:hAnsi="Arial" w:cs="Arial"/>
          <w:b/>
          <w:sz w:val="22"/>
          <w:szCs w:val="22"/>
          <w:lang w:val="en-US"/>
        </w:rPr>
      </w:pPr>
      <w:r w:rsidRPr="005B2A9C">
        <w:rPr>
          <w:rFonts w:ascii="Arial" w:hAnsi="Arial" w:cs="Arial"/>
          <w:b/>
          <w:sz w:val="22"/>
          <w:szCs w:val="22"/>
          <w:lang w:val="en-US"/>
        </w:rPr>
        <w:t>2-2. Climate Data Collection</w:t>
      </w:r>
    </w:p>
    <w:p w14:paraId="101CB90C" w14:textId="77777777" w:rsidR="00EE374C" w:rsidRPr="00230758" w:rsidRDefault="00EE374C"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 xml:space="preserve">Historical climate data covering the period from January 1981 to December 2022 were extracted from the NASA POWER (Prediction of Worldwide Energy Resources) database. In </w:t>
      </w:r>
      <w:r w:rsidR="00C728CC" w:rsidRPr="00230758">
        <w:rPr>
          <w:rFonts w:ascii="Arial" w:hAnsi="Arial" w:cs="Arial"/>
          <w:sz w:val="20"/>
          <w:szCs w:val="20"/>
          <w:lang w:val="en-US"/>
        </w:rPr>
        <w:t>addition,</w:t>
      </w:r>
      <w:r w:rsidRPr="00230758">
        <w:rPr>
          <w:rFonts w:ascii="Arial" w:hAnsi="Arial" w:cs="Arial"/>
          <w:sz w:val="20"/>
          <w:szCs w:val="20"/>
          <w:lang w:val="en-US"/>
        </w:rPr>
        <w:t xml:space="preserve"> climate parameters recorded during the planting periods were collected daily using the "METEO" weather application</w:t>
      </w:r>
      <w:r w:rsidR="001837F6">
        <w:rPr>
          <w:rFonts w:ascii="Arial" w:hAnsi="Arial" w:cs="Arial"/>
          <w:sz w:val="20"/>
          <w:szCs w:val="20"/>
          <w:lang w:val="en-US"/>
        </w:rPr>
        <w:t>,</w:t>
      </w:r>
      <w:r w:rsidRPr="00230758">
        <w:rPr>
          <w:rFonts w:ascii="Arial" w:hAnsi="Arial" w:cs="Arial"/>
          <w:sz w:val="20"/>
          <w:szCs w:val="20"/>
          <w:lang w:val="en-US"/>
        </w:rPr>
        <w:t xml:space="preserve"> allowing for detailed monitoring of atmospheric conditions in situ.</w:t>
      </w:r>
    </w:p>
    <w:p w14:paraId="38F3C2EC" w14:textId="77777777" w:rsidR="00F04991" w:rsidRPr="00230758" w:rsidRDefault="00F04991" w:rsidP="00B322BF">
      <w:pPr>
        <w:pStyle w:val="BodyText"/>
        <w:spacing w:line="360" w:lineRule="auto"/>
        <w:jc w:val="both"/>
        <w:rPr>
          <w:rFonts w:ascii="Arial" w:hAnsi="Arial" w:cs="Arial"/>
          <w:sz w:val="20"/>
          <w:szCs w:val="20"/>
          <w:lang w:val="en-US"/>
        </w:rPr>
      </w:pPr>
    </w:p>
    <w:p w14:paraId="7A89AF19" w14:textId="77777777" w:rsidR="009739DD" w:rsidRPr="00E4106F" w:rsidRDefault="009739DD" w:rsidP="00B322BF">
      <w:pPr>
        <w:pStyle w:val="BodyText"/>
        <w:spacing w:line="360" w:lineRule="auto"/>
        <w:jc w:val="both"/>
        <w:rPr>
          <w:rFonts w:ascii="Arial" w:hAnsi="Arial" w:cs="Arial"/>
          <w:b/>
          <w:sz w:val="22"/>
          <w:szCs w:val="22"/>
          <w:lang w:val="en-US"/>
        </w:rPr>
      </w:pPr>
      <w:r w:rsidRPr="00E4106F">
        <w:rPr>
          <w:rFonts w:ascii="Arial" w:hAnsi="Arial" w:cs="Arial"/>
          <w:b/>
          <w:sz w:val="22"/>
          <w:szCs w:val="22"/>
          <w:lang w:val="en-US"/>
        </w:rPr>
        <w:t>2-3. Soil Characterization</w:t>
      </w:r>
    </w:p>
    <w:p w14:paraId="0F0F4A58" w14:textId="77777777" w:rsidR="00F04991" w:rsidRPr="00230758" w:rsidRDefault="009739DD"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Along a 200 m long topographic sequence</w:t>
      </w:r>
      <w:r w:rsidR="00E4106F">
        <w:rPr>
          <w:rFonts w:ascii="Arial" w:hAnsi="Arial" w:cs="Arial"/>
          <w:sz w:val="20"/>
          <w:szCs w:val="20"/>
          <w:lang w:val="en-US"/>
        </w:rPr>
        <w:t>,</w:t>
      </w:r>
      <w:r w:rsidRPr="00230758">
        <w:rPr>
          <w:rFonts w:ascii="Arial" w:hAnsi="Arial" w:cs="Arial"/>
          <w:sz w:val="20"/>
          <w:szCs w:val="20"/>
          <w:lang w:val="en-US"/>
        </w:rPr>
        <w:t xml:space="preserve"> soil pits spaced 50 m apart </w:t>
      </w:r>
      <w:r w:rsidR="00A0493B">
        <w:rPr>
          <w:rFonts w:ascii="Arial" w:hAnsi="Arial" w:cs="Arial"/>
          <w:sz w:val="20"/>
          <w:szCs w:val="20"/>
          <w:lang w:val="en-US"/>
        </w:rPr>
        <w:t xml:space="preserve">were opened for detailed </w:t>
      </w:r>
      <w:proofErr w:type="spellStart"/>
      <w:r w:rsidR="00A0493B">
        <w:rPr>
          <w:rFonts w:ascii="Arial" w:hAnsi="Arial" w:cs="Arial"/>
          <w:sz w:val="20"/>
          <w:szCs w:val="20"/>
          <w:lang w:val="en-US"/>
        </w:rPr>
        <w:t>morpho</w:t>
      </w:r>
      <w:r w:rsidRPr="00230758">
        <w:rPr>
          <w:rFonts w:ascii="Arial" w:hAnsi="Arial" w:cs="Arial"/>
          <w:sz w:val="20"/>
          <w:szCs w:val="20"/>
          <w:lang w:val="en-US"/>
        </w:rPr>
        <w:t>pedological</w:t>
      </w:r>
      <w:proofErr w:type="spellEnd"/>
      <w:r w:rsidRPr="00230758">
        <w:rPr>
          <w:rFonts w:ascii="Arial" w:hAnsi="Arial" w:cs="Arial"/>
          <w:sz w:val="20"/>
          <w:szCs w:val="20"/>
          <w:lang w:val="en-US"/>
        </w:rPr>
        <w:t xml:space="preserve"> description. Soil profiles were characterized using the tactile method and classified according to the IUSS Working Group WRB nomenclature (2022). For this agronomic study</w:t>
      </w:r>
      <w:r w:rsidR="00E4106F">
        <w:rPr>
          <w:rFonts w:ascii="Arial" w:hAnsi="Arial" w:cs="Arial"/>
          <w:sz w:val="20"/>
          <w:szCs w:val="20"/>
          <w:lang w:val="en-US"/>
        </w:rPr>
        <w:t>,</w:t>
      </w:r>
      <w:r w:rsidRPr="00230758">
        <w:rPr>
          <w:rFonts w:ascii="Arial" w:hAnsi="Arial" w:cs="Arial"/>
          <w:sz w:val="20"/>
          <w:szCs w:val="20"/>
          <w:lang w:val="en-US"/>
        </w:rPr>
        <w:t xml:space="preserve"> the soil </w:t>
      </w:r>
      <w:r w:rsidRPr="00230758">
        <w:rPr>
          <w:rFonts w:ascii="Arial" w:hAnsi="Arial" w:cs="Arial"/>
          <w:sz w:val="20"/>
          <w:szCs w:val="20"/>
          <w:lang w:val="en-US"/>
        </w:rPr>
        <w:lastRenderedPageBreak/>
        <w:t>observation depth was intentionally limited to 50 cm.</w:t>
      </w:r>
    </w:p>
    <w:p w14:paraId="58A3D9F9" w14:textId="77777777" w:rsidR="009739DD" w:rsidRPr="00230758" w:rsidRDefault="009739DD" w:rsidP="00B322BF">
      <w:pPr>
        <w:pStyle w:val="BodyText"/>
        <w:spacing w:line="360" w:lineRule="auto"/>
        <w:jc w:val="both"/>
        <w:rPr>
          <w:rFonts w:ascii="Arial" w:hAnsi="Arial" w:cs="Arial"/>
          <w:sz w:val="20"/>
          <w:szCs w:val="20"/>
          <w:lang w:val="en-US"/>
        </w:rPr>
      </w:pPr>
    </w:p>
    <w:p w14:paraId="20EE14A7" w14:textId="77777777" w:rsidR="00172419" w:rsidRPr="001837F6" w:rsidRDefault="006A4D18" w:rsidP="00B322BF">
      <w:pPr>
        <w:pStyle w:val="BodyText"/>
        <w:spacing w:line="360" w:lineRule="auto"/>
        <w:jc w:val="both"/>
        <w:rPr>
          <w:rFonts w:ascii="Arial" w:hAnsi="Arial" w:cs="Arial"/>
          <w:b/>
          <w:sz w:val="22"/>
          <w:szCs w:val="22"/>
          <w:lang w:val="en-US"/>
        </w:rPr>
      </w:pPr>
      <w:r>
        <w:rPr>
          <w:rFonts w:ascii="Arial" w:hAnsi="Arial" w:cs="Arial"/>
          <w:b/>
          <w:sz w:val="22"/>
          <w:szCs w:val="22"/>
          <w:lang w:val="en-US"/>
        </w:rPr>
        <w:t>2-4. Plot lay out</w:t>
      </w:r>
    </w:p>
    <w:p w14:paraId="689B136C" w14:textId="77777777" w:rsidR="009739DD" w:rsidRPr="00230758" w:rsidRDefault="00172419"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Subsequently</w:t>
      </w:r>
      <w:r w:rsidR="001837F6">
        <w:rPr>
          <w:rFonts w:ascii="Arial" w:hAnsi="Arial" w:cs="Arial"/>
          <w:sz w:val="20"/>
          <w:szCs w:val="20"/>
          <w:lang w:val="en-US"/>
        </w:rPr>
        <w:t>,</w:t>
      </w:r>
      <w:r w:rsidRPr="00230758">
        <w:rPr>
          <w:rFonts w:ascii="Arial" w:hAnsi="Arial" w:cs="Arial"/>
          <w:sz w:val="20"/>
          <w:szCs w:val="20"/>
          <w:lang w:val="en-US"/>
        </w:rPr>
        <w:t xml:space="preserve"> on each topographic level</w:t>
      </w:r>
      <w:r w:rsidR="001837F6">
        <w:rPr>
          <w:rFonts w:ascii="Arial" w:hAnsi="Arial" w:cs="Arial"/>
          <w:sz w:val="20"/>
          <w:szCs w:val="20"/>
          <w:lang w:val="en-US"/>
        </w:rPr>
        <w:t>,</w:t>
      </w:r>
      <w:r w:rsidR="00A0493B">
        <w:rPr>
          <w:rFonts w:ascii="Arial" w:hAnsi="Arial" w:cs="Arial"/>
          <w:sz w:val="20"/>
          <w:szCs w:val="20"/>
          <w:lang w:val="en-US"/>
        </w:rPr>
        <w:t xml:space="preserve"> a 4 m² experimental micro</w:t>
      </w:r>
      <w:r w:rsidRPr="00230758">
        <w:rPr>
          <w:rFonts w:ascii="Arial" w:hAnsi="Arial" w:cs="Arial"/>
          <w:sz w:val="20"/>
          <w:szCs w:val="20"/>
          <w:lang w:val="en-US"/>
        </w:rPr>
        <w:t>plot was established. After clearing and manually tilling the plots</w:t>
      </w:r>
      <w:r w:rsidR="0091765F">
        <w:rPr>
          <w:rFonts w:ascii="Arial" w:hAnsi="Arial" w:cs="Arial"/>
          <w:sz w:val="20"/>
          <w:szCs w:val="20"/>
          <w:lang w:val="en-US"/>
        </w:rPr>
        <w:t>,</w:t>
      </w:r>
      <w:r w:rsidRPr="00230758">
        <w:rPr>
          <w:rFonts w:ascii="Arial" w:hAnsi="Arial" w:cs="Arial"/>
          <w:sz w:val="20"/>
          <w:szCs w:val="20"/>
          <w:lang w:val="en-US"/>
        </w:rPr>
        <w:t xml:space="preserve"> wheat was sown at a rate of three seeds per hill</w:t>
      </w:r>
      <w:r w:rsidR="0091765F">
        <w:rPr>
          <w:rFonts w:ascii="Arial" w:hAnsi="Arial" w:cs="Arial"/>
          <w:sz w:val="20"/>
          <w:szCs w:val="20"/>
          <w:lang w:val="en-US"/>
        </w:rPr>
        <w:t>,</w:t>
      </w:r>
      <w:r w:rsidRPr="00230758">
        <w:rPr>
          <w:rFonts w:ascii="Arial" w:hAnsi="Arial" w:cs="Arial"/>
          <w:sz w:val="20"/>
          <w:szCs w:val="20"/>
          <w:lang w:val="en-US"/>
        </w:rPr>
        <w:t xml:space="preserve"> with a spacing of 20 cm × 20 cm. At physiological maturity</w:t>
      </w:r>
      <w:r w:rsidR="0091765F">
        <w:rPr>
          <w:rFonts w:ascii="Arial" w:hAnsi="Arial" w:cs="Arial"/>
          <w:sz w:val="20"/>
          <w:szCs w:val="20"/>
          <w:lang w:val="en-US"/>
        </w:rPr>
        <w:t>,</w:t>
      </w:r>
      <w:r w:rsidRPr="00230758">
        <w:rPr>
          <w:rFonts w:ascii="Arial" w:hAnsi="Arial" w:cs="Arial"/>
          <w:sz w:val="20"/>
          <w:szCs w:val="20"/>
          <w:lang w:val="en-US"/>
        </w:rPr>
        <w:t xml:space="preserve"> the harvest was carried out manually. The harvested ears were then air-dried for two weeks before threshing and weighing.</w:t>
      </w:r>
    </w:p>
    <w:p w14:paraId="2044FE63" w14:textId="77777777" w:rsidR="006C6614" w:rsidRPr="00230758" w:rsidRDefault="006C6614" w:rsidP="00B322BF">
      <w:pPr>
        <w:pStyle w:val="BodyText"/>
        <w:spacing w:line="360" w:lineRule="auto"/>
        <w:jc w:val="both"/>
        <w:rPr>
          <w:rFonts w:ascii="Arial" w:hAnsi="Arial" w:cs="Arial"/>
          <w:sz w:val="20"/>
          <w:szCs w:val="20"/>
          <w:lang w:val="en-US"/>
        </w:rPr>
      </w:pPr>
    </w:p>
    <w:p w14:paraId="11DFE1E0" w14:textId="77777777" w:rsidR="006577AB" w:rsidRPr="00661BFE" w:rsidRDefault="006577AB" w:rsidP="00B322BF">
      <w:pPr>
        <w:pStyle w:val="BodyText"/>
        <w:spacing w:line="360" w:lineRule="auto"/>
        <w:jc w:val="both"/>
        <w:rPr>
          <w:rFonts w:ascii="Arial" w:hAnsi="Arial" w:cs="Arial"/>
          <w:b/>
          <w:sz w:val="22"/>
          <w:szCs w:val="22"/>
          <w:lang w:val="en-US"/>
        </w:rPr>
      </w:pPr>
      <w:r w:rsidRPr="00661BFE">
        <w:rPr>
          <w:rFonts w:ascii="Arial" w:hAnsi="Arial" w:cs="Arial"/>
          <w:b/>
          <w:sz w:val="22"/>
          <w:szCs w:val="22"/>
          <w:lang w:val="en-US"/>
        </w:rPr>
        <w:t>2-5. Agronomic Data Collection</w:t>
      </w:r>
    </w:p>
    <w:p w14:paraId="54E913E8" w14:textId="77777777" w:rsidR="006C6614" w:rsidRPr="00230758" w:rsidRDefault="006577AB"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Three weeks after emergence</w:t>
      </w:r>
      <w:r w:rsidR="00661BFE">
        <w:rPr>
          <w:rFonts w:ascii="Arial" w:hAnsi="Arial" w:cs="Arial"/>
          <w:sz w:val="20"/>
          <w:szCs w:val="20"/>
          <w:lang w:val="en-US"/>
        </w:rPr>
        <w:t>, the Germination R</w:t>
      </w:r>
      <w:r w:rsidRPr="00230758">
        <w:rPr>
          <w:rFonts w:ascii="Arial" w:hAnsi="Arial" w:cs="Arial"/>
          <w:sz w:val="20"/>
          <w:szCs w:val="20"/>
          <w:lang w:val="en-US"/>
        </w:rPr>
        <w:t xml:space="preserve">ate (GR) was determined </w:t>
      </w:r>
      <w:r w:rsidR="00661BFE">
        <w:rPr>
          <w:rFonts w:ascii="Arial" w:hAnsi="Arial" w:cs="Arial"/>
          <w:sz w:val="20"/>
          <w:szCs w:val="20"/>
          <w:lang w:val="en-US"/>
        </w:rPr>
        <w:t>by counting seedlings per micro</w:t>
      </w:r>
      <w:r w:rsidRPr="00230758">
        <w:rPr>
          <w:rFonts w:ascii="Arial" w:hAnsi="Arial" w:cs="Arial"/>
          <w:sz w:val="20"/>
          <w:szCs w:val="20"/>
          <w:lang w:val="en-US"/>
        </w:rPr>
        <w:t>plot. Subsequently</w:t>
      </w:r>
      <w:r w:rsidR="00661BFE">
        <w:rPr>
          <w:rFonts w:ascii="Arial" w:hAnsi="Arial" w:cs="Arial"/>
          <w:sz w:val="20"/>
          <w:szCs w:val="20"/>
          <w:lang w:val="en-US"/>
        </w:rPr>
        <w:t>,</w:t>
      </w:r>
      <w:r w:rsidRPr="00230758">
        <w:rPr>
          <w:rFonts w:ascii="Arial" w:hAnsi="Arial" w:cs="Arial"/>
          <w:sz w:val="20"/>
          <w:szCs w:val="20"/>
          <w:lang w:val="en-US"/>
        </w:rPr>
        <w:t xml:space="preserve"> plant height and tiller count were collected at a </w:t>
      </w:r>
      <w:r w:rsidR="0052574D" w:rsidRPr="0052574D">
        <w:rPr>
          <w:rFonts w:ascii="Arial" w:hAnsi="Arial" w:cs="Arial"/>
          <w:sz w:val="20"/>
          <w:szCs w:val="20"/>
          <w:lang w:val="en-US"/>
        </w:rPr>
        <w:t xml:space="preserve">weekly </w:t>
      </w:r>
      <w:r w:rsidRPr="00230758">
        <w:rPr>
          <w:rFonts w:ascii="Arial" w:hAnsi="Arial" w:cs="Arial"/>
          <w:sz w:val="20"/>
          <w:szCs w:val="20"/>
          <w:lang w:val="en-US"/>
        </w:rPr>
        <w:t>interval until harvest. At maturity</w:t>
      </w:r>
      <w:r w:rsidR="0052574D">
        <w:rPr>
          <w:rFonts w:ascii="Arial" w:hAnsi="Arial" w:cs="Arial"/>
          <w:sz w:val="20"/>
          <w:szCs w:val="20"/>
          <w:lang w:val="en-US"/>
        </w:rPr>
        <w:t>,</w:t>
      </w:r>
      <w:r w:rsidRPr="00230758">
        <w:rPr>
          <w:rFonts w:ascii="Arial" w:hAnsi="Arial" w:cs="Arial"/>
          <w:sz w:val="20"/>
          <w:szCs w:val="20"/>
          <w:lang w:val="en-US"/>
        </w:rPr>
        <w:t xml:space="preserve"> several agrono</w:t>
      </w:r>
      <w:r w:rsidR="0052574D">
        <w:rPr>
          <w:rFonts w:ascii="Arial" w:hAnsi="Arial" w:cs="Arial"/>
          <w:sz w:val="20"/>
          <w:szCs w:val="20"/>
          <w:lang w:val="en-US"/>
        </w:rPr>
        <w:t>mic parameters were evaluated: Grain Y</w:t>
      </w:r>
      <w:r w:rsidR="005D4AAC">
        <w:rPr>
          <w:rFonts w:ascii="Arial" w:hAnsi="Arial" w:cs="Arial"/>
          <w:sz w:val="20"/>
          <w:szCs w:val="20"/>
          <w:lang w:val="en-US"/>
        </w:rPr>
        <w:t>ield (GY</w:t>
      </w:r>
      <w:r w:rsidRPr="00230758">
        <w:rPr>
          <w:rFonts w:ascii="Arial" w:hAnsi="Arial" w:cs="Arial"/>
          <w:sz w:val="20"/>
          <w:szCs w:val="20"/>
          <w:lang w:val="en-US"/>
        </w:rPr>
        <w:t>)</w:t>
      </w:r>
      <w:r w:rsidR="005D4AAC">
        <w:rPr>
          <w:rFonts w:ascii="Arial" w:hAnsi="Arial" w:cs="Arial"/>
          <w:sz w:val="20"/>
          <w:szCs w:val="20"/>
          <w:lang w:val="en-US"/>
        </w:rPr>
        <w:t>, Straw Yield (SY</w:t>
      </w:r>
      <w:r w:rsidRPr="00230758">
        <w:rPr>
          <w:rFonts w:ascii="Arial" w:hAnsi="Arial" w:cs="Arial"/>
          <w:sz w:val="20"/>
          <w:szCs w:val="20"/>
          <w:lang w:val="en-US"/>
        </w:rPr>
        <w:t>)</w:t>
      </w:r>
      <w:r w:rsidR="005D4AAC">
        <w:rPr>
          <w:rFonts w:ascii="Arial" w:hAnsi="Arial" w:cs="Arial"/>
          <w:sz w:val="20"/>
          <w:szCs w:val="20"/>
          <w:lang w:val="en-US"/>
        </w:rPr>
        <w:t>, Total Dry M</w:t>
      </w:r>
      <w:r w:rsidRPr="00230758">
        <w:rPr>
          <w:rFonts w:ascii="Arial" w:hAnsi="Arial" w:cs="Arial"/>
          <w:sz w:val="20"/>
          <w:szCs w:val="20"/>
          <w:lang w:val="en-US"/>
        </w:rPr>
        <w:t>atter (TDM)</w:t>
      </w:r>
      <w:r w:rsidR="005D4AAC">
        <w:rPr>
          <w:rFonts w:ascii="Arial" w:hAnsi="Arial" w:cs="Arial"/>
          <w:sz w:val="20"/>
          <w:szCs w:val="20"/>
          <w:lang w:val="en-US"/>
        </w:rPr>
        <w:t>, Harvest I</w:t>
      </w:r>
      <w:r w:rsidRPr="00230758">
        <w:rPr>
          <w:rFonts w:ascii="Arial" w:hAnsi="Arial" w:cs="Arial"/>
          <w:sz w:val="20"/>
          <w:szCs w:val="20"/>
          <w:lang w:val="en-US"/>
        </w:rPr>
        <w:t>nd</w:t>
      </w:r>
      <w:r w:rsidR="00326552" w:rsidRPr="00230758">
        <w:rPr>
          <w:rFonts w:ascii="Arial" w:hAnsi="Arial" w:cs="Arial"/>
          <w:sz w:val="20"/>
          <w:szCs w:val="20"/>
          <w:lang w:val="en-US"/>
        </w:rPr>
        <w:t>ex (HI) and 1000-grain weight.</w:t>
      </w:r>
      <w:r w:rsidR="00520A93" w:rsidRPr="00230758">
        <w:rPr>
          <w:rFonts w:ascii="Arial" w:hAnsi="Arial" w:cs="Arial"/>
          <w:sz w:val="20"/>
          <w:szCs w:val="20"/>
          <w:lang w:val="en-US"/>
        </w:rPr>
        <w:t xml:space="preserve"> </w:t>
      </w:r>
      <w:r w:rsidRPr="00230758">
        <w:rPr>
          <w:rFonts w:ascii="Arial" w:hAnsi="Arial" w:cs="Arial"/>
          <w:sz w:val="20"/>
          <w:szCs w:val="20"/>
          <w:lang w:val="en-US"/>
        </w:rPr>
        <w:t>The various parameters were calculated using the following equations:</w:t>
      </w:r>
    </w:p>
    <w:p w14:paraId="0CAD9AB4" w14:textId="77777777" w:rsidR="00326552" w:rsidRPr="00877388" w:rsidRDefault="0032655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G</w:t>
      </w:r>
      <w:r w:rsidR="00877388">
        <w:rPr>
          <w:rFonts w:ascii="Arial" w:hAnsi="Arial" w:cs="Arial"/>
          <w:sz w:val="20"/>
          <w:szCs w:val="20"/>
          <w:lang w:val="en-US"/>
        </w:rPr>
        <w:t>Y</w:t>
      </w:r>
      <w:r w:rsidRPr="00230758">
        <w:rPr>
          <w:rFonts w:ascii="Arial" w:hAnsi="Arial" w:cs="Arial"/>
          <w:sz w:val="20"/>
          <w:szCs w:val="20"/>
          <w:lang w:val="en-US"/>
        </w:rPr>
        <w:t xml:space="preserve"> (</w:t>
      </w:r>
      <w:r w:rsidR="00AC5D8A">
        <w:rPr>
          <w:rFonts w:ascii="Arial" w:hAnsi="Arial" w:cs="Arial"/>
          <w:sz w:val="20"/>
          <w:szCs w:val="20"/>
          <w:lang w:val="en-US"/>
        </w:rPr>
        <w:t>t</w:t>
      </w:r>
      <w:r w:rsidR="008A2E2C" w:rsidRPr="00230758">
        <w:rPr>
          <w:rFonts w:ascii="Arial" w:hAnsi="Arial" w:cs="Arial"/>
          <w:sz w:val="20"/>
          <w:szCs w:val="20"/>
          <w:lang w:val="en-US"/>
        </w:rPr>
        <w:t xml:space="preserve"> ha</w:t>
      </w:r>
      <w:r w:rsidRPr="00230758">
        <w:rPr>
          <w:rFonts w:ascii="Arial" w:hAnsi="Arial" w:cs="Arial"/>
          <w:sz w:val="20"/>
          <w:szCs w:val="20"/>
          <w:vertAlign w:val="superscript"/>
          <w:lang w:val="en-US"/>
        </w:rPr>
        <w:t>-1</w:t>
      </w:r>
      <w:r w:rsidRPr="00230758">
        <w:rPr>
          <w:rFonts w:ascii="Arial" w:hAnsi="Arial" w:cs="Arial"/>
          <w:sz w:val="20"/>
          <w:szCs w:val="20"/>
          <w:lang w:val="en-US"/>
        </w:rPr>
        <w:t>) = (dry grain weight (kg)</w:t>
      </w:r>
      <w:r w:rsidR="008D177B" w:rsidRPr="00230758">
        <w:rPr>
          <w:rFonts w:ascii="Arial" w:hAnsi="Arial" w:cs="Arial"/>
          <w:sz w:val="20"/>
          <w:szCs w:val="20"/>
          <w:lang w:val="en-US"/>
        </w:rPr>
        <w:t xml:space="preserve"> </w:t>
      </w:r>
      <w:r w:rsidRPr="00230758">
        <w:rPr>
          <w:rFonts w:ascii="Arial" w:hAnsi="Arial" w:cs="Arial"/>
          <w:sz w:val="20"/>
          <w:szCs w:val="20"/>
          <w:lang w:val="en-US"/>
        </w:rPr>
        <w:t>/ 4(m</w:t>
      </w:r>
      <w:r w:rsidRPr="00230758">
        <w:rPr>
          <w:rFonts w:ascii="Arial" w:hAnsi="Arial" w:cs="Arial"/>
          <w:sz w:val="20"/>
          <w:szCs w:val="20"/>
          <w:vertAlign w:val="superscript"/>
          <w:lang w:val="en-US"/>
        </w:rPr>
        <w:t>2</w:t>
      </w:r>
      <w:r w:rsidRPr="00230758">
        <w:rPr>
          <w:rFonts w:ascii="Arial" w:hAnsi="Arial" w:cs="Arial"/>
          <w:sz w:val="20"/>
          <w:szCs w:val="20"/>
          <w:lang w:val="en-US"/>
        </w:rPr>
        <w:t>)) × (10000/1000) × ((100-H)/86) ………</w:t>
      </w:r>
      <w:r w:rsidR="00200E10" w:rsidRPr="00230758">
        <w:rPr>
          <w:rFonts w:ascii="Arial" w:hAnsi="Arial" w:cs="Arial"/>
          <w:sz w:val="20"/>
          <w:szCs w:val="20"/>
          <w:lang w:val="en-US"/>
        </w:rPr>
        <w:t>……</w:t>
      </w:r>
      <w:r w:rsidR="009226C7">
        <w:rPr>
          <w:rFonts w:ascii="Arial" w:hAnsi="Arial" w:cs="Arial"/>
          <w:sz w:val="20"/>
          <w:szCs w:val="20"/>
          <w:lang w:val="en-US"/>
        </w:rPr>
        <w:t>……</w:t>
      </w:r>
      <w:r w:rsidR="00200E10" w:rsidRPr="00230758">
        <w:rPr>
          <w:rFonts w:ascii="Arial" w:hAnsi="Arial" w:cs="Arial"/>
          <w:sz w:val="20"/>
          <w:szCs w:val="20"/>
          <w:lang w:val="en-US"/>
        </w:rPr>
        <w:t>……………</w:t>
      </w:r>
      <w:r w:rsidRPr="00230758">
        <w:rPr>
          <w:rFonts w:ascii="Arial" w:hAnsi="Arial" w:cs="Arial"/>
          <w:sz w:val="20"/>
          <w:szCs w:val="20"/>
          <w:lang w:val="en-US"/>
        </w:rPr>
        <w:t xml:space="preserve">… </w:t>
      </w:r>
      <w:r w:rsidRPr="00877388">
        <w:rPr>
          <w:rFonts w:ascii="Arial" w:hAnsi="Arial" w:cs="Arial"/>
          <w:sz w:val="20"/>
          <w:szCs w:val="20"/>
          <w:lang w:val="en-US"/>
        </w:rPr>
        <w:t>(1)</w:t>
      </w:r>
    </w:p>
    <w:p w14:paraId="7B14A2AF" w14:textId="77777777" w:rsidR="00200E10" w:rsidRPr="00661BFE" w:rsidRDefault="00200E10"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With H (% moisture) = [Initial M – Final M / Initial M] × 100 …………………</w:t>
      </w:r>
      <w:r w:rsidR="00570C01">
        <w:rPr>
          <w:rFonts w:ascii="Arial" w:hAnsi="Arial" w:cs="Arial"/>
          <w:sz w:val="20"/>
          <w:szCs w:val="20"/>
          <w:lang w:val="en-US"/>
        </w:rPr>
        <w:t>.</w:t>
      </w:r>
      <w:r w:rsidRPr="00230758">
        <w:rPr>
          <w:rFonts w:ascii="Arial" w:hAnsi="Arial" w:cs="Arial"/>
          <w:sz w:val="20"/>
          <w:szCs w:val="20"/>
          <w:lang w:val="en-US"/>
        </w:rPr>
        <w:t>…………….…</w:t>
      </w:r>
      <w:proofErr w:type="gramStart"/>
      <w:r w:rsidR="00885E3E">
        <w:rPr>
          <w:rFonts w:ascii="Arial" w:hAnsi="Arial" w:cs="Arial"/>
          <w:sz w:val="20"/>
          <w:szCs w:val="20"/>
          <w:lang w:val="en-US"/>
        </w:rPr>
        <w:t>…..</w:t>
      </w:r>
      <w:proofErr w:type="gramEnd"/>
      <w:r w:rsidRPr="00230758">
        <w:rPr>
          <w:rFonts w:ascii="Arial" w:hAnsi="Arial" w:cs="Arial"/>
          <w:sz w:val="20"/>
          <w:szCs w:val="20"/>
          <w:lang w:val="en-US"/>
        </w:rPr>
        <w:t xml:space="preserve">…….…….. </w:t>
      </w:r>
      <w:r w:rsidRPr="00661BFE">
        <w:rPr>
          <w:rFonts w:ascii="Arial" w:hAnsi="Arial" w:cs="Arial"/>
          <w:sz w:val="20"/>
          <w:szCs w:val="20"/>
          <w:lang w:val="en-US"/>
        </w:rPr>
        <w:t>(2)</w:t>
      </w:r>
    </w:p>
    <w:p w14:paraId="61B215B9" w14:textId="77777777" w:rsidR="00200E10" w:rsidRPr="00230758" w:rsidRDefault="00200E10"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with M= mass of a quantity</w:t>
      </w:r>
      <w:r w:rsidR="00661BFE">
        <w:rPr>
          <w:rFonts w:ascii="Arial" w:hAnsi="Arial" w:cs="Arial"/>
          <w:sz w:val="20"/>
          <w:szCs w:val="20"/>
          <w:lang w:val="en-US"/>
        </w:rPr>
        <w:t xml:space="preserve"> of wheat taken from each micro</w:t>
      </w:r>
      <w:r w:rsidRPr="00230758">
        <w:rPr>
          <w:rFonts w:ascii="Arial" w:hAnsi="Arial" w:cs="Arial"/>
          <w:sz w:val="20"/>
          <w:szCs w:val="20"/>
          <w:lang w:val="en-US"/>
        </w:rPr>
        <w:t>plot.</w:t>
      </w:r>
    </w:p>
    <w:p w14:paraId="07F847AE" w14:textId="77777777" w:rsidR="00326552" w:rsidRPr="00877388" w:rsidRDefault="00877388" w:rsidP="00B322BF">
      <w:pPr>
        <w:pStyle w:val="BodyText"/>
        <w:spacing w:line="360" w:lineRule="auto"/>
        <w:jc w:val="both"/>
        <w:rPr>
          <w:rFonts w:ascii="Arial" w:hAnsi="Arial" w:cs="Arial"/>
          <w:sz w:val="20"/>
          <w:szCs w:val="20"/>
          <w:lang w:val="en-US"/>
        </w:rPr>
      </w:pPr>
      <w:r>
        <w:rPr>
          <w:rFonts w:ascii="Arial" w:hAnsi="Arial" w:cs="Arial"/>
          <w:sz w:val="20"/>
          <w:szCs w:val="20"/>
          <w:lang w:val="en-US"/>
        </w:rPr>
        <w:t>SY</w:t>
      </w:r>
      <w:r w:rsidR="00326552" w:rsidRPr="00230758">
        <w:rPr>
          <w:rFonts w:ascii="Arial" w:hAnsi="Arial" w:cs="Arial"/>
          <w:sz w:val="20"/>
          <w:szCs w:val="20"/>
          <w:lang w:val="en-US"/>
        </w:rPr>
        <w:t xml:space="preserve"> (</w:t>
      </w:r>
      <w:r w:rsidR="00AC5D8A">
        <w:rPr>
          <w:rFonts w:ascii="Arial" w:hAnsi="Arial" w:cs="Arial"/>
          <w:sz w:val="20"/>
          <w:szCs w:val="20"/>
          <w:lang w:val="en-US"/>
        </w:rPr>
        <w:t>t</w:t>
      </w:r>
      <w:r w:rsidR="008A2E2C" w:rsidRPr="00230758">
        <w:rPr>
          <w:rFonts w:ascii="Arial" w:hAnsi="Arial" w:cs="Arial"/>
          <w:sz w:val="20"/>
          <w:szCs w:val="20"/>
          <w:lang w:val="en-US"/>
        </w:rPr>
        <w:t xml:space="preserve"> ha</w:t>
      </w:r>
      <w:r w:rsidR="00326552" w:rsidRPr="00230758">
        <w:rPr>
          <w:rFonts w:ascii="Arial" w:hAnsi="Arial" w:cs="Arial"/>
          <w:sz w:val="20"/>
          <w:szCs w:val="20"/>
          <w:vertAlign w:val="superscript"/>
          <w:lang w:val="en-US"/>
        </w:rPr>
        <w:t>-1</w:t>
      </w:r>
      <w:r w:rsidR="00326552" w:rsidRPr="00230758">
        <w:rPr>
          <w:rFonts w:ascii="Arial" w:hAnsi="Arial" w:cs="Arial"/>
          <w:sz w:val="20"/>
          <w:szCs w:val="20"/>
          <w:lang w:val="en-US"/>
        </w:rPr>
        <w:t>) = (dry straw weight (kg) / 4(m</w:t>
      </w:r>
      <w:r w:rsidR="00326552" w:rsidRPr="00230758">
        <w:rPr>
          <w:rFonts w:ascii="Arial" w:hAnsi="Arial" w:cs="Arial"/>
          <w:sz w:val="20"/>
          <w:szCs w:val="20"/>
          <w:vertAlign w:val="superscript"/>
          <w:lang w:val="en-US"/>
        </w:rPr>
        <w:t>2</w:t>
      </w:r>
      <w:r w:rsidR="00326552" w:rsidRPr="00230758">
        <w:rPr>
          <w:rFonts w:ascii="Arial" w:hAnsi="Arial" w:cs="Arial"/>
          <w:sz w:val="20"/>
          <w:szCs w:val="20"/>
          <w:lang w:val="en-US"/>
        </w:rPr>
        <w:t>))</w:t>
      </w:r>
      <w:r w:rsidR="00200E10" w:rsidRPr="00230758">
        <w:rPr>
          <w:rFonts w:ascii="Arial" w:hAnsi="Arial" w:cs="Arial"/>
          <w:sz w:val="20"/>
          <w:szCs w:val="20"/>
          <w:lang w:val="en-US"/>
        </w:rPr>
        <w:t xml:space="preserve"> × (10000/</w:t>
      </w:r>
      <w:r w:rsidRPr="00230758">
        <w:rPr>
          <w:rFonts w:ascii="Arial" w:hAnsi="Arial" w:cs="Arial"/>
          <w:sz w:val="20"/>
          <w:szCs w:val="20"/>
          <w:lang w:val="en-US"/>
        </w:rPr>
        <w:t>1000) …</w:t>
      </w:r>
      <w:r w:rsidR="00200E10" w:rsidRPr="00230758">
        <w:rPr>
          <w:rFonts w:ascii="Arial" w:hAnsi="Arial" w:cs="Arial"/>
          <w:sz w:val="20"/>
          <w:szCs w:val="20"/>
          <w:lang w:val="en-US"/>
        </w:rPr>
        <w:t>…………</w:t>
      </w:r>
      <w:r w:rsidR="002C6995">
        <w:rPr>
          <w:rFonts w:ascii="Arial" w:hAnsi="Arial" w:cs="Arial"/>
          <w:sz w:val="20"/>
          <w:szCs w:val="20"/>
          <w:lang w:val="en-US"/>
        </w:rPr>
        <w:t>...</w:t>
      </w:r>
      <w:r w:rsidR="00200E10" w:rsidRPr="00230758">
        <w:rPr>
          <w:rFonts w:ascii="Arial" w:hAnsi="Arial" w:cs="Arial"/>
          <w:sz w:val="20"/>
          <w:szCs w:val="20"/>
          <w:lang w:val="en-US"/>
        </w:rPr>
        <w:t>……</w:t>
      </w:r>
      <w:r w:rsidR="00570C01">
        <w:rPr>
          <w:rFonts w:ascii="Arial" w:hAnsi="Arial" w:cs="Arial"/>
          <w:sz w:val="20"/>
          <w:szCs w:val="20"/>
          <w:lang w:val="en-US"/>
        </w:rPr>
        <w:t>.</w:t>
      </w:r>
      <w:r w:rsidR="00200E10" w:rsidRPr="00230758">
        <w:rPr>
          <w:rFonts w:ascii="Arial" w:hAnsi="Arial" w:cs="Arial"/>
          <w:sz w:val="20"/>
          <w:szCs w:val="20"/>
          <w:lang w:val="en-US"/>
        </w:rPr>
        <w:t>…………. ……</w:t>
      </w:r>
      <w:r w:rsidR="00885E3E">
        <w:rPr>
          <w:rFonts w:ascii="Arial" w:hAnsi="Arial" w:cs="Arial"/>
          <w:sz w:val="20"/>
          <w:szCs w:val="20"/>
          <w:lang w:val="en-US"/>
        </w:rPr>
        <w:t>….</w:t>
      </w:r>
      <w:r w:rsidR="00200E10" w:rsidRPr="00230758">
        <w:rPr>
          <w:rFonts w:ascii="Arial" w:hAnsi="Arial" w:cs="Arial"/>
          <w:sz w:val="20"/>
          <w:szCs w:val="20"/>
          <w:lang w:val="en-US"/>
        </w:rPr>
        <w:t xml:space="preserve">…..…… </w:t>
      </w:r>
      <w:r w:rsidR="00200E10" w:rsidRPr="00877388">
        <w:rPr>
          <w:rFonts w:ascii="Arial" w:hAnsi="Arial" w:cs="Arial"/>
          <w:sz w:val="20"/>
          <w:szCs w:val="20"/>
          <w:lang w:val="en-US"/>
        </w:rPr>
        <w:t>(3</w:t>
      </w:r>
      <w:r w:rsidR="00326552" w:rsidRPr="00877388">
        <w:rPr>
          <w:rFonts w:ascii="Arial" w:hAnsi="Arial" w:cs="Arial"/>
          <w:sz w:val="20"/>
          <w:szCs w:val="20"/>
          <w:lang w:val="en-US"/>
        </w:rPr>
        <w:t>)</w:t>
      </w:r>
    </w:p>
    <w:p w14:paraId="5AE2A026" w14:textId="77777777" w:rsidR="00326552" w:rsidRPr="00877388" w:rsidRDefault="0032655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w:t>
      </w:r>
      <w:r w:rsidR="004666B6" w:rsidRPr="00230758">
        <w:rPr>
          <w:rFonts w:ascii="Arial" w:hAnsi="Arial" w:cs="Arial"/>
          <w:sz w:val="20"/>
          <w:szCs w:val="20"/>
          <w:lang w:val="en-US"/>
        </w:rPr>
        <w:t>DM</w:t>
      </w:r>
      <w:r w:rsidR="003E6ED4" w:rsidRPr="00230758">
        <w:rPr>
          <w:rFonts w:ascii="Arial" w:hAnsi="Arial" w:cs="Arial"/>
          <w:sz w:val="20"/>
          <w:szCs w:val="20"/>
          <w:lang w:val="en-US"/>
        </w:rPr>
        <w:t xml:space="preserve"> (</w:t>
      </w:r>
      <w:r w:rsidR="00AC5D8A">
        <w:rPr>
          <w:rFonts w:ascii="Arial" w:hAnsi="Arial" w:cs="Arial"/>
          <w:sz w:val="20"/>
          <w:szCs w:val="20"/>
          <w:lang w:val="en-US"/>
        </w:rPr>
        <w:t>t</w:t>
      </w:r>
      <w:r w:rsidR="008A2E2C" w:rsidRPr="00230758">
        <w:rPr>
          <w:rFonts w:ascii="Arial" w:hAnsi="Arial" w:cs="Arial"/>
          <w:sz w:val="20"/>
          <w:szCs w:val="20"/>
          <w:lang w:val="en-US"/>
        </w:rPr>
        <w:t xml:space="preserve"> ha</w:t>
      </w:r>
      <w:r w:rsidR="003E6ED4" w:rsidRPr="00230758">
        <w:rPr>
          <w:rFonts w:ascii="Arial" w:hAnsi="Arial" w:cs="Arial"/>
          <w:sz w:val="20"/>
          <w:szCs w:val="20"/>
          <w:vertAlign w:val="superscript"/>
          <w:lang w:val="en-US"/>
        </w:rPr>
        <w:t>-1</w:t>
      </w:r>
      <w:r w:rsidR="00877388">
        <w:rPr>
          <w:rFonts w:ascii="Arial" w:hAnsi="Arial" w:cs="Arial"/>
          <w:sz w:val="20"/>
          <w:szCs w:val="20"/>
          <w:lang w:val="en-US"/>
        </w:rPr>
        <w:t>) = GY + SY</w:t>
      </w:r>
      <w:r w:rsidR="003E6ED4" w:rsidRPr="00230758">
        <w:rPr>
          <w:rFonts w:ascii="Arial" w:hAnsi="Arial" w:cs="Arial"/>
          <w:sz w:val="20"/>
          <w:szCs w:val="20"/>
          <w:lang w:val="en-US"/>
        </w:rPr>
        <w:t>……</w:t>
      </w:r>
      <w:r w:rsidR="00200E10" w:rsidRPr="00230758">
        <w:rPr>
          <w:rFonts w:ascii="Arial" w:hAnsi="Arial" w:cs="Arial"/>
          <w:sz w:val="20"/>
          <w:szCs w:val="20"/>
          <w:lang w:val="en-US"/>
        </w:rPr>
        <w:t>…………………………………………</w:t>
      </w:r>
      <w:r w:rsidR="00570C01">
        <w:rPr>
          <w:rFonts w:ascii="Arial" w:hAnsi="Arial" w:cs="Arial"/>
          <w:sz w:val="20"/>
          <w:szCs w:val="20"/>
          <w:lang w:val="en-US"/>
        </w:rPr>
        <w:t>.</w:t>
      </w:r>
      <w:r w:rsidR="00200E10" w:rsidRPr="00230758">
        <w:rPr>
          <w:rFonts w:ascii="Arial" w:hAnsi="Arial" w:cs="Arial"/>
          <w:sz w:val="20"/>
          <w:szCs w:val="20"/>
          <w:lang w:val="en-US"/>
        </w:rPr>
        <w:t>………………….………………</w:t>
      </w:r>
      <w:r w:rsidR="00885E3E">
        <w:rPr>
          <w:rFonts w:ascii="Arial" w:hAnsi="Arial" w:cs="Arial"/>
          <w:sz w:val="20"/>
          <w:szCs w:val="20"/>
          <w:lang w:val="en-US"/>
        </w:rPr>
        <w:t>……</w:t>
      </w:r>
      <w:proofErr w:type="gramStart"/>
      <w:r w:rsidR="00200E10" w:rsidRPr="00230758">
        <w:rPr>
          <w:rFonts w:ascii="Arial" w:hAnsi="Arial" w:cs="Arial"/>
          <w:sz w:val="20"/>
          <w:szCs w:val="20"/>
          <w:lang w:val="en-US"/>
        </w:rPr>
        <w:t>…..</w:t>
      </w:r>
      <w:proofErr w:type="gramEnd"/>
      <w:r w:rsidR="00200E10" w:rsidRPr="00230758">
        <w:rPr>
          <w:rFonts w:ascii="Arial" w:hAnsi="Arial" w:cs="Arial"/>
          <w:sz w:val="20"/>
          <w:szCs w:val="20"/>
          <w:lang w:val="en-US"/>
        </w:rPr>
        <w:t xml:space="preserve"> </w:t>
      </w:r>
      <w:r w:rsidR="00200E10" w:rsidRPr="00877388">
        <w:rPr>
          <w:rFonts w:ascii="Arial" w:hAnsi="Arial" w:cs="Arial"/>
          <w:sz w:val="20"/>
          <w:szCs w:val="20"/>
          <w:lang w:val="en-US"/>
        </w:rPr>
        <w:t>(4</w:t>
      </w:r>
      <w:r w:rsidRPr="00877388">
        <w:rPr>
          <w:rFonts w:ascii="Arial" w:hAnsi="Arial" w:cs="Arial"/>
          <w:sz w:val="20"/>
          <w:szCs w:val="20"/>
          <w:lang w:val="en-US"/>
        </w:rPr>
        <w:t>)</w:t>
      </w:r>
    </w:p>
    <w:p w14:paraId="4326A5A6" w14:textId="77777777" w:rsidR="00326552" w:rsidRPr="00877388" w:rsidRDefault="004666B6" w:rsidP="00B322BF">
      <w:pPr>
        <w:pStyle w:val="BodyText"/>
        <w:spacing w:line="360" w:lineRule="auto"/>
        <w:jc w:val="both"/>
        <w:rPr>
          <w:rFonts w:ascii="Arial" w:hAnsi="Arial" w:cs="Arial"/>
          <w:sz w:val="20"/>
          <w:szCs w:val="20"/>
          <w:lang w:val="en-US"/>
        </w:rPr>
      </w:pPr>
      <w:r w:rsidRPr="00877388">
        <w:rPr>
          <w:rFonts w:ascii="Arial" w:hAnsi="Arial" w:cs="Arial"/>
          <w:sz w:val="20"/>
          <w:szCs w:val="20"/>
          <w:lang w:val="en-US"/>
        </w:rPr>
        <w:t>HI</w:t>
      </w:r>
      <w:r w:rsidR="00877388">
        <w:rPr>
          <w:rFonts w:ascii="Arial" w:hAnsi="Arial" w:cs="Arial"/>
          <w:sz w:val="20"/>
          <w:szCs w:val="20"/>
          <w:lang w:val="en-US"/>
        </w:rPr>
        <w:t xml:space="preserve"> (</w:t>
      </w:r>
      <w:proofErr w:type="gramStart"/>
      <w:r w:rsidR="00877388">
        <w:rPr>
          <w:rFonts w:ascii="Arial" w:hAnsi="Arial" w:cs="Arial"/>
          <w:sz w:val="20"/>
          <w:szCs w:val="20"/>
          <w:lang w:val="en-US"/>
        </w:rPr>
        <w:t>%)=</w:t>
      </w:r>
      <w:proofErr w:type="gramEnd"/>
      <w:r w:rsidR="00877388">
        <w:rPr>
          <w:rFonts w:ascii="Arial" w:hAnsi="Arial" w:cs="Arial"/>
          <w:sz w:val="20"/>
          <w:szCs w:val="20"/>
          <w:lang w:val="en-US"/>
        </w:rPr>
        <w:t xml:space="preserve"> (GY</w:t>
      </w:r>
      <w:r w:rsidR="008D177B" w:rsidRPr="00877388">
        <w:rPr>
          <w:rFonts w:ascii="Arial" w:hAnsi="Arial" w:cs="Arial"/>
          <w:sz w:val="20"/>
          <w:szCs w:val="20"/>
          <w:lang w:val="en-US"/>
        </w:rPr>
        <w:t xml:space="preserve"> / </w:t>
      </w:r>
      <w:r w:rsidR="00326552" w:rsidRPr="00877388">
        <w:rPr>
          <w:rFonts w:ascii="Arial" w:hAnsi="Arial" w:cs="Arial"/>
          <w:sz w:val="20"/>
          <w:szCs w:val="20"/>
          <w:lang w:val="en-US"/>
        </w:rPr>
        <w:t>T</w:t>
      </w:r>
      <w:r w:rsidR="008D177B" w:rsidRPr="00877388">
        <w:rPr>
          <w:rFonts w:ascii="Arial" w:hAnsi="Arial" w:cs="Arial"/>
          <w:sz w:val="20"/>
          <w:szCs w:val="20"/>
          <w:lang w:val="en-US"/>
        </w:rPr>
        <w:t>DM</w:t>
      </w:r>
      <w:r w:rsidR="00326552" w:rsidRPr="00877388">
        <w:rPr>
          <w:rFonts w:ascii="Arial" w:hAnsi="Arial" w:cs="Arial"/>
          <w:sz w:val="20"/>
          <w:szCs w:val="20"/>
          <w:lang w:val="en-US"/>
        </w:rPr>
        <w:t>) × 10</w:t>
      </w:r>
      <w:r w:rsidR="00200E10" w:rsidRPr="00877388">
        <w:rPr>
          <w:rFonts w:ascii="Arial" w:hAnsi="Arial" w:cs="Arial"/>
          <w:sz w:val="20"/>
          <w:szCs w:val="20"/>
          <w:lang w:val="en-US"/>
        </w:rPr>
        <w:t>0 ……………………………………………</w:t>
      </w:r>
      <w:r w:rsidR="00570C01">
        <w:rPr>
          <w:rFonts w:ascii="Arial" w:hAnsi="Arial" w:cs="Arial"/>
          <w:sz w:val="20"/>
          <w:szCs w:val="20"/>
          <w:lang w:val="en-US"/>
        </w:rPr>
        <w:t>.</w:t>
      </w:r>
      <w:r w:rsidR="00200E10" w:rsidRPr="00877388">
        <w:rPr>
          <w:rFonts w:ascii="Arial" w:hAnsi="Arial" w:cs="Arial"/>
          <w:sz w:val="20"/>
          <w:szCs w:val="20"/>
          <w:lang w:val="en-US"/>
        </w:rPr>
        <w:t>……………………………………</w:t>
      </w:r>
      <w:r w:rsidR="00885E3E">
        <w:rPr>
          <w:rFonts w:ascii="Arial" w:hAnsi="Arial" w:cs="Arial"/>
          <w:sz w:val="20"/>
          <w:szCs w:val="20"/>
          <w:lang w:val="en-US"/>
        </w:rPr>
        <w:t>…….</w:t>
      </w:r>
      <w:r w:rsidR="00200E10" w:rsidRPr="00877388">
        <w:rPr>
          <w:rFonts w:ascii="Arial" w:hAnsi="Arial" w:cs="Arial"/>
          <w:sz w:val="20"/>
          <w:szCs w:val="20"/>
          <w:lang w:val="en-US"/>
        </w:rPr>
        <w:t xml:space="preserve"> (5)</w:t>
      </w:r>
    </w:p>
    <w:p w14:paraId="3CADB4F6" w14:textId="77777777" w:rsidR="008D177B" w:rsidRPr="002C6995" w:rsidRDefault="008D177B" w:rsidP="00B322BF">
      <w:pPr>
        <w:pStyle w:val="BodyText"/>
        <w:spacing w:line="360" w:lineRule="auto"/>
        <w:jc w:val="both"/>
        <w:rPr>
          <w:rFonts w:ascii="Arial" w:hAnsi="Arial" w:cs="Arial"/>
          <w:color w:val="FF0000"/>
          <w:sz w:val="20"/>
          <w:szCs w:val="20"/>
          <w:lang w:val="en-US"/>
        </w:rPr>
      </w:pPr>
    </w:p>
    <w:p w14:paraId="6F040B2B" w14:textId="77777777" w:rsidR="0076506A" w:rsidRPr="00877388" w:rsidRDefault="0076506A" w:rsidP="00B322BF">
      <w:pPr>
        <w:pStyle w:val="BodyText"/>
        <w:spacing w:line="360" w:lineRule="auto"/>
        <w:jc w:val="both"/>
        <w:rPr>
          <w:rFonts w:ascii="Arial" w:hAnsi="Arial" w:cs="Arial"/>
          <w:b/>
          <w:sz w:val="22"/>
          <w:szCs w:val="22"/>
          <w:lang w:val="en-US"/>
        </w:rPr>
      </w:pPr>
      <w:r w:rsidRPr="00877388">
        <w:rPr>
          <w:rFonts w:ascii="Arial" w:hAnsi="Arial" w:cs="Arial"/>
          <w:b/>
          <w:sz w:val="22"/>
          <w:szCs w:val="22"/>
          <w:lang w:val="en-US"/>
        </w:rPr>
        <w:t>2-5. Statistical Analyses</w:t>
      </w:r>
    </w:p>
    <w:p w14:paraId="092D6D9B" w14:textId="77777777" w:rsidR="008D177B" w:rsidRPr="00230758" w:rsidRDefault="0076506A"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measured parameters</w:t>
      </w:r>
      <w:r w:rsidR="00140B61">
        <w:rPr>
          <w:rFonts w:ascii="Arial" w:hAnsi="Arial" w:cs="Arial"/>
          <w:sz w:val="20"/>
          <w:szCs w:val="20"/>
          <w:lang w:val="en-US"/>
        </w:rPr>
        <w:t>,</w:t>
      </w:r>
      <w:r w:rsidR="00E37862">
        <w:rPr>
          <w:rFonts w:ascii="Arial" w:hAnsi="Arial" w:cs="Arial"/>
          <w:sz w:val="20"/>
          <w:szCs w:val="20"/>
          <w:lang w:val="en-US"/>
        </w:rPr>
        <w:t xml:space="preserve"> namely germination rate (GR</w:t>
      </w:r>
      <w:r w:rsidRPr="00230758">
        <w:rPr>
          <w:rFonts w:ascii="Arial" w:hAnsi="Arial" w:cs="Arial"/>
          <w:sz w:val="20"/>
          <w:szCs w:val="20"/>
          <w:lang w:val="en-US"/>
        </w:rPr>
        <w:t>)</w:t>
      </w:r>
      <w:r w:rsidR="00E37862">
        <w:rPr>
          <w:rFonts w:ascii="Arial" w:hAnsi="Arial" w:cs="Arial"/>
          <w:sz w:val="20"/>
          <w:szCs w:val="20"/>
          <w:lang w:val="en-US"/>
        </w:rPr>
        <w:t>,</w:t>
      </w:r>
      <w:r w:rsidRPr="00230758">
        <w:rPr>
          <w:rFonts w:ascii="Arial" w:hAnsi="Arial" w:cs="Arial"/>
          <w:sz w:val="20"/>
          <w:szCs w:val="20"/>
          <w:lang w:val="en-US"/>
        </w:rPr>
        <w:t xml:space="preserve"> plant height</w:t>
      </w:r>
      <w:r w:rsidR="00E37862">
        <w:rPr>
          <w:rFonts w:ascii="Arial" w:hAnsi="Arial" w:cs="Arial"/>
          <w:sz w:val="20"/>
          <w:szCs w:val="20"/>
          <w:lang w:val="en-US"/>
        </w:rPr>
        <w:t>,</w:t>
      </w:r>
      <w:r w:rsidRPr="00230758">
        <w:rPr>
          <w:rFonts w:ascii="Arial" w:hAnsi="Arial" w:cs="Arial"/>
          <w:sz w:val="20"/>
          <w:szCs w:val="20"/>
          <w:lang w:val="en-US"/>
        </w:rPr>
        <w:t xml:space="preserve"> number of tille</w:t>
      </w:r>
      <w:r w:rsidR="00423AA4" w:rsidRPr="00230758">
        <w:rPr>
          <w:rFonts w:ascii="Arial" w:hAnsi="Arial" w:cs="Arial"/>
          <w:sz w:val="20"/>
          <w:szCs w:val="20"/>
          <w:lang w:val="en-US"/>
        </w:rPr>
        <w:t>rs</w:t>
      </w:r>
      <w:r w:rsidR="00E37862">
        <w:rPr>
          <w:rFonts w:ascii="Arial" w:hAnsi="Arial" w:cs="Arial"/>
          <w:sz w:val="20"/>
          <w:szCs w:val="20"/>
          <w:lang w:val="en-US"/>
        </w:rPr>
        <w:t>,</w:t>
      </w:r>
      <w:r w:rsidR="00423AA4" w:rsidRPr="00230758">
        <w:rPr>
          <w:rFonts w:ascii="Arial" w:hAnsi="Arial" w:cs="Arial"/>
          <w:sz w:val="20"/>
          <w:szCs w:val="20"/>
          <w:lang w:val="en-US"/>
        </w:rPr>
        <w:t xml:space="preserve"> flowering mortality rate (</w:t>
      </w:r>
      <w:r w:rsidRPr="00230758">
        <w:rPr>
          <w:rFonts w:ascii="Arial" w:hAnsi="Arial" w:cs="Arial"/>
          <w:sz w:val="20"/>
          <w:szCs w:val="20"/>
          <w:lang w:val="en-US"/>
        </w:rPr>
        <w:t>F</w:t>
      </w:r>
      <w:r w:rsidR="00423AA4" w:rsidRPr="00230758">
        <w:rPr>
          <w:rFonts w:ascii="Arial" w:hAnsi="Arial" w:cs="Arial"/>
          <w:sz w:val="20"/>
          <w:szCs w:val="20"/>
          <w:lang w:val="en-US"/>
        </w:rPr>
        <w:t>MR</w:t>
      </w:r>
      <w:r w:rsidR="009104DA" w:rsidRPr="00230758">
        <w:rPr>
          <w:rFonts w:ascii="Arial" w:hAnsi="Arial" w:cs="Arial"/>
          <w:sz w:val="20"/>
          <w:szCs w:val="20"/>
          <w:lang w:val="en-US"/>
        </w:rPr>
        <w:t>)</w:t>
      </w:r>
      <w:r w:rsidR="00E37862">
        <w:rPr>
          <w:rFonts w:ascii="Arial" w:hAnsi="Arial" w:cs="Arial"/>
          <w:sz w:val="20"/>
          <w:szCs w:val="20"/>
          <w:lang w:val="en-US"/>
        </w:rPr>
        <w:t>,</w:t>
      </w:r>
      <w:r w:rsidR="009104DA" w:rsidRPr="00230758">
        <w:rPr>
          <w:rFonts w:ascii="Arial" w:hAnsi="Arial" w:cs="Arial"/>
          <w:sz w:val="20"/>
          <w:szCs w:val="20"/>
          <w:lang w:val="en-US"/>
        </w:rPr>
        <w:t xml:space="preserve"> grain yield (</w:t>
      </w:r>
      <w:r w:rsidRPr="00230758">
        <w:rPr>
          <w:rFonts w:ascii="Arial" w:hAnsi="Arial" w:cs="Arial"/>
          <w:sz w:val="20"/>
          <w:szCs w:val="20"/>
          <w:lang w:val="en-US"/>
        </w:rPr>
        <w:t>G</w:t>
      </w:r>
      <w:r w:rsidR="00E37862">
        <w:rPr>
          <w:rFonts w:ascii="Arial" w:hAnsi="Arial" w:cs="Arial"/>
          <w:sz w:val="20"/>
          <w:szCs w:val="20"/>
          <w:lang w:val="en-US"/>
        </w:rPr>
        <w:t>Y</w:t>
      </w:r>
      <w:r w:rsidRPr="00230758">
        <w:rPr>
          <w:rFonts w:ascii="Arial" w:hAnsi="Arial" w:cs="Arial"/>
          <w:sz w:val="20"/>
          <w:szCs w:val="20"/>
          <w:lang w:val="en-US"/>
        </w:rPr>
        <w:t>)</w:t>
      </w:r>
      <w:r w:rsidR="00E37862">
        <w:rPr>
          <w:rFonts w:ascii="Arial" w:hAnsi="Arial" w:cs="Arial"/>
          <w:sz w:val="20"/>
          <w:szCs w:val="20"/>
          <w:lang w:val="en-US"/>
        </w:rPr>
        <w:t>,</w:t>
      </w:r>
      <w:r w:rsidRPr="00230758">
        <w:rPr>
          <w:rFonts w:ascii="Arial" w:hAnsi="Arial" w:cs="Arial"/>
          <w:sz w:val="20"/>
          <w:szCs w:val="20"/>
          <w:lang w:val="en-US"/>
        </w:rPr>
        <w:t xml:space="preserve"> straw y</w:t>
      </w:r>
      <w:r w:rsidR="00E37862">
        <w:rPr>
          <w:rFonts w:ascii="Arial" w:hAnsi="Arial" w:cs="Arial"/>
          <w:sz w:val="20"/>
          <w:szCs w:val="20"/>
          <w:lang w:val="en-US"/>
        </w:rPr>
        <w:t>ield (SY</w:t>
      </w:r>
      <w:r w:rsidRPr="00230758">
        <w:rPr>
          <w:rFonts w:ascii="Arial" w:hAnsi="Arial" w:cs="Arial"/>
          <w:sz w:val="20"/>
          <w:szCs w:val="20"/>
          <w:lang w:val="en-US"/>
        </w:rPr>
        <w:t>)</w:t>
      </w:r>
      <w:r w:rsidR="00E37862">
        <w:rPr>
          <w:rFonts w:ascii="Arial" w:hAnsi="Arial" w:cs="Arial"/>
          <w:sz w:val="20"/>
          <w:szCs w:val="20"/>
          <w:lang w:val="en-US"/>
        </w:rPr>
        <w:t>,</w:t>
      </w:r>
      <w:r w:rsidRPr="00230758">
        <w:rPr>
          <w:rFonts w:ascii="Arial" w:hAnsi="Arial" w:cs="Arial"/>
          <w:sz w:val="20"/>
          <w:szCs w:val="20"/>
          <w:lang w:val="en-US"/>
        </w:rPr>
        <w:t xml:space="preserve"> total dry matter (TDM)</w:t>
      </w:r>
      <w:r w:rsidR="00874797">
        <w:rPr>
          <w:rFonts w:ascii="Arial" w:hAnsi="Arial" w:cs="Arial"/>
          <w:sz w:val="20"/>
          <w:szCs w:val="20"/>
          <w:lang w:val="en-US"/>
        </w:rPr>
        <w:t>,</w:t>
      </w:r>
      <w:r w:rsidRPr="00230758">
        <w:rPr>
          <w:rFonts w:ascii="Arial" w:hAnsi="Arial" w:cs="Arial"/>
          <w:sz w:val="20"/>
          <w:szCs w:val="20"/>
          <w:lang w:val="en-US"/>
        </w:rPr>
        <w:t xml:space="preserve"> harvest index (HI) and 1000-grain weight</w:t>
      </w:r>
      <w:r w:rsidR="00874797">
        <w:rPr>
          <w:rFonts w:ascii="Arial" w:hAnsi="Arial" w:cs="Arial"/>
          <w:sz w:val="20"/>
          <w:szCs w:val="20"/>
          <w:lang w:val="en-US"/>
        </w:rPr>
        <w:t>,</w:t>
      </w:r>
      <w:r w:rsidRPr="00230758">
        <w:rPr>
          <w:rFonts w:ascii="Arial" w:hAnsi="Arial" w:cs="Arial"/>
          <w:sz w:val="20"/>
          <w:szCs w:val="20"/>
          <w:lang w:val="en-US"/>
        </w:rPr>
        <w:t xml:space="preserve"> were subjected to analysis of variance (ANOVA) to determine the significant effect of season and soil type on each of these traits. Statistical analyses were performed using SAS software</w:t>
      </w:r>
      <w:r w:rsidR="00874797">
        <w:rPr>
          <w:rFonts w:ascii="Arial" w:hAnsi="Arial" w:cs="Arial"/>
          <w:sz w:val="20"/>
          <w:szCs w:val="20"/>
          <w:lang w:val="en-US"/>
        </w:rPr>
        <w:t>,</w:t>
      </w:r>
      <w:r w:rsidR="008E598E">
        <w:rPr>
          <w:rFonts w:ascii="Arial" w:hAnsi="Arial" w:cs="Arial"/>
          <w:sz w:val="20"/>
          <w:szCs w:val="20"/>
          <w:lang w:val="en-US"/>
        </w:rPr>
        <w:t xml:space="preserve"> for</w:t>
      </w:r>
      <w:r w:rsidRPr="00230758">
        <w:rPr>
          <w:rFonts w:ascii="Arial" w:hAnsi="Arial" w:cs="Arial"/>
          <w:sz w:val="20"/>
          <w:szCs w:val="20"/>
          <w:lang w:val="en-US"/>
        </w:rPr>
        <w:t xml:space="preserve"> a significance level set </w:t>
      </w:r>
      <w:r w:rsidR="009104DA" w:rsidRPr="00230758">
        <w:rPr>
          <w:rFonts w:ascii="Arial" w:hAnsi="Arial" w:cs="Arial"/>
          <w:sz w:val="20"/>
          <w:szCs w:val="20"/>
          <w:lang w:val="en-US"/>
        </w:rPr>
        <w:t xml:space="preserve">at </w:t>
      </w:r>
      <w:r w:rsidR="009104DA" w:rsidRPr="00B322BF">
        <w:rPr>
          <w:rFonts w:ascii="Arial" w:hAnsi="Arial" w:cs="Arial"/>
          <w:sz w:val="20"/>
          <w:szCs w:val="20"/>
        </w:rPr>
        <w:t>α</w:t>
      </w:r>
      <w:r w:rsidR="009104DA" w:rsidRPr="00230758">
        <w:rPr>
          <w:rFonts w:ascii="Arial" w:hAnsi="Arial" w:cs="Arial"/>
          <w:sz w:val="20"/>
          <w:szCs w:val="20"/>
          <w:lang w:val="en-US"/>
        </w:rPr>
        <w:t xml:space="preserve"> = </w:t>
      </w:r>
      <w:r w:rsidRPr="00230758">
        <w:rPr>
          <w:rFonts w:ascii="Arial" w:hAnsi="Arial" w:cs="Arial"/>
          <w:sz w:val="20"/>
          <w:szCs w:val="20"/>
          <w:lang w:val="en-US"/>
        </w:rPr>
        <w:t>.05.</w:t>
      </w:r>
    </w:p>
    <w:p w14:paraId="2ED285E3" w14:textId="77777777" w:rsidR="00FC712D" w:rsidRPr="00230758" w:rsidRDefault="00FC712D" w:rsidP="00B322BF">
      <w:pPr>
        <w:pStyle w:val="BodyText"/>
        <w:spacing w:line="360" w:lineRule="auto"/>
        <w:jc w:val="both"/>
        <w:rPr>
          <w:rFonts w:ascii="Arial" w:hAnsi="Arial" w:cs="Arial"/>
          <w:sz w:val="20"/>
          <w:szCs w:val="20"/>
          <w:lang w:val="en-US"/>
        </w:rPr>
      </w:pPr>
    </w:p>
    <w:p w14:paraId="5D67203E" w14:textId="77777777" w:rsidR="000272D7" w:rsidRPr="00BA7CCB" w:rsidRDefault="00C271A6" w:rsidP="00B322BF">
      <w:pPr>
        <w:pStyle w:val="BodyText"/>
        <w:spacing w:line="360" w:lineRule="auto"/>
        <w:jc w:val="both"/>
        <w:rPr>
          <w:rFonts w:ascii="Arial" w:hAnsi="Arial" w:cs="Arial"/>
          <w:b/>
          <w:sz w:val="22"/>
          <w:szCs w:val="22"/>
          <w:lang w:val="en-US"/>
        </w:rPr>
      </w:pPr>
      <w:r w:rsidRPr="00BA7CCB">
        <w:rPr>
          <w:rFonts w:ascii="Arial" w:hAnsi="Arial" w:cs="Arial"/>
          <w:b/>
          <w:sz w:val="22"/>
          <w:szCs w:val="22"/>
          <w:lang w:val="en-US"/>
        </w:rPr>
        <w:t>3. RESULTS</w:t>
      </w:r>
    </w:p>
    <w:p w14:paraId="584CCF00" w14:textId="77777777" w:rsidR="000272D7" w:rsidRPr="00BA7CCB" w:rsidRDefault="000272D7" w:rsidP="00B322BF">
      <w:pPr>
        <w:pStyle w:val="BodyText"/>
        <w:spacing w:line="360" w:lineRule="auto"/>
        <w:jc w:val="both"/>
        <w:rPr>
          <w:rFonts w:ascii="Arial" w:hAnsi="Arial" w:cs="Arial"/>
          <w:b/>
          <w:sz w:val="22"/>
          <w:szCs w:val="22"/>
          <w:lang w:val="en-US"/>
        </w:rPr>
      </w:pPr>
      <w:r w:rsidRPr="00BA7CCB">
        <w:rPr>
          <w:rFonts w:ascii="Arial" w:hAnsi="Arial" w:cs="Arial"/>
          <w:b/>
          <w:sz w:val="22"/>
          <w:szCs w:val="22"/>
          <w:lang w:val="en-US"/>
        </w:rPr>
        <w:t>3-1. Climate data</w:t>
      </w:r>
    </w:p>
    <w:p w14:paraId="15AE2318" w14:textId="77777777" w:rsidR="000272D7" w:rsidRPr="003B624E" w:rsidRDefault="006E0A0D" w:rsidP="00B322BF">
      <w:pPr>
        <w:pStyle w:val="BodyText"/>
        <w:spacing w:line="360" w:lineRule="auto"/>
        <w:jc w:val="both"/>
        <w:rPr>
          <w:rFonts w:ascii="Arial" w:hAnsi="Arial" w:cs="Arial"/>
          <w:sz w:val="20"/>
          <w:szCs w:val="20"/>
          <w:lang w:val="en-US"/>
        </w:rPr>
      </w:pPr>
      <w:r>
        <w:rPr>
          <w:rFonts w:ascii="Arial" w:hAnsi="Arial" w:cs="Arial"/>
          <w:sz w:val="20"/>
          <w:szCs w:val="20"/>
          <w:lang w:val="en-US"/>
        </w:rPr>
        <w:t xml:space="preserve">The </w:t>
      </w:r>
      <w:r w:rsidR="003B624E" w:rsidRPr="003B624E">
        <w:rPr>
          <w:rFonts w:ascii="Arial" w:hAnsi="Arial" w:cs="Arial"/>
          <w:sz w:val="20"/>
          <w:szCs w:val="20"/>
          <w:lang w:val="en-US"/>
        </w:rPr>
        <w:t>Fig</w:t>
      </w:r>
      <w:r w:rsidR="000272D7" w:rsidRPr="003B624E">
        <w:rPr>
          <w:rFonts w:ascii="Arial" w:hAnsi="Arial" w:cs="Arial"/>
          <w:sz w:val="20"/>
          <w:szCs w:val="20"/>
          <w:lang w:val="en-US"/>
        </w:rPr>
        <w:t xml:space="preserve"> 1-A shows three climate parameters aggregated in five-year intervals over the period 1981–2020</w:t>
      </w:r>
      <w:r w:rsidR="00BA7CCB">
        <w:rPr>
          <w:rFonts w:ascii="Arial" w:hAnsi="Arial" w:cs="Arial"/>
          <w:sz w:val="20"/>
          <w:szCs w:val="20"/>
          <w:lang w:val="en-US"/>
        </w:rPr>
        <w:t>,</w:t>
      </w:r>
      <w:r w:rsidR="000272D7" w:rsidRPr="003B624E">
        <w:rPr>
          <w:rFonts w:ascii="Arial" w:hAnsi="Arial" w:cs="Arial"/>
          <w:sz w:val="20"/>
          <w:szCs w:val="20"/>
          <w:lang w:val="en-US"/>
        </w:rPr>
        <w:t xml:space="preserve"> namely: annual averages of rainfall</w:t>
      </w:r>
      <w:r w:rsidR="00BA7CCB">
        <w:rPr>
          <w:rFonts w:ascii="Arial" w:hAnsi="Arial" w:cs="Arial"/>
          <w:sz w:val="20"/>
          <w:szCs w:val="20"/>
          <w:lang w:val="en-US"/>
        </w:rPr>
        <w:t>,</w:t>
      </w:r>
      <w:r w:rsidR="000272D7" w:rsidRPr="003B624E">
        <w:rPr>
          <w:rFonts w:ascii="Arial" w:hAnsi="Arial" w:cs="Arial"/>
          <w:sz w:val="20"/>
          <w:szCs w:val="20"/>
          <w:lang w:val="en-US"/>
        </w:rPr>
        <w:t xml:space="preserve"> maximum temperatures and minimum temperatures. </w:t>
      </w:r>
      <w:r w:rsidR="000272D7" w:rsidRPr="00230758">
        <w:rPr>
          <w:rFonts w:ascii="Arial" w:hAnsi="Arial" w:cs="Arial"/>
          <w:sz w:val="20"/>
          <w:szCs w:val="20"/>
          <w:lang w:val="en-US"/>
        </w:rPr>
        <w:t>Analysis of these data reveals a gradual decrease in rainfall between 1981–1985 and 2016–2020</w:t>
      </w:r>
      <w:r w:rsidR="00BA7CCB">
        <w:rPr>
          <w:rFonts w:ascii="Arial" w:hAnsi="Arial" w:cs="Arial"/>
          <w:sz w:val="20"/>
          <w:szCs w:val="20"/>
          <w:lang w:val="en-US"/>
        </w:rPr>
        <w:t>,</w:t>
      </w:r>
      <w:r w:rsidR="000272D7" w:rsidRPr="00230758">
        <w:rPr>
          <w:rFonts w:ascii="Arial" w:hAnsi="Arial" w:cs="Arial"/>
          <w:sz w:val="20"/>
          <w:szCs w:val="20"/>
          <w:lang w:val="en-US"/>
        </w:rPr>
        <w:t xml:space="preserve"> accompanied by an </w:t>
      </w:r>
      <w:r w:rsidR="009E47BD">
        <w:rPr>
          <w:rFonts w:ascii="Arial" w:hAnsi="Arial" w:cs="Arial"/>
          <w:sz w:val="20"/>
          <w:szCs w:val="20"/>
          <w:lang w:val="en-US"/>
        </w:rPr>
        <w:t>increase in temperatures. Fig</w:t>
      </w:r>
      <w:r w:rsidR="000272D7" w:rsidRPr="00230758">
        <w:rPr>
          <w:rFonts w:ascii="Arial" w:hAnsi="Arial" w:cs="Arial"/>
          <w:sz w:val="20"/>
          <w:szCs w:val="20"/>
          <w:lang w:val="en-US"/>
        </w:rPr>
        <w:t xml:space="preserve"> 1-B illustrates the average monthly rainfall recorded from January 1981 to December 2022. The results indicate that June is the rainiest month</w:t>
      </w:r>
      <w:r w:rsidR="009E47BD">
        <w:rPr>
          <w:rFonts w:ascii="Arial" w:hAnsi="Arial" w:cs="Arial"/>
          <w:sz w:val="20"/>
          <w:szCs w:val="20"/>
          <w:lang w:val="en-US"/>
        </w:rPr>
        <w:t>,</w:t>
      </w:r>
      <w:r w:rsidR="000272D7" w:rsidRPr="00230758">
        <w:rPr>
          <w:rFonts w:ascii="Arial" w:hAnsi="Arial" w:cs="Arial"/>
          <w:sz w:val="20"/>
          <w:szCs w:val="20"/>
          <w:lang w:val="en-US"/>
        </w:rPr>
        <w:t xml:space="preserve"> with an average of 208 mm/month</w:t>
      </w:r>
      <w:r w:rsidR="009E47BD">
        <w:rPr>
          <w:rFonts w:ascii="Arial" w:hAnsi="Arial" w:cs="Arial"/>
          <w:sz w:val="20"/>
          <w:szCs w:val="20"/>
          <w:lang w:val="en-US"/>
        </w:rPr>
        <w:t>,</w:t>
      </w:r>
      <w:r w:rsidR="000272D7" w:rsidRPr="00230758">
        <w:rPr>
          <w:rFonts w:ascii="Arial" w:hAnsi="Arial" w:cs="Arial"/>
          <w:sz w:val="20"/>
          <w:szCs w:val="20"/>
          <w:lang w:val="en-US"/>
        </w:rPr>
        <w:t xml:space="preserve"> while January has the lowest rainfall in the study</w:t>
      </w:r>
      <w:r w:rsidR="003B624E" w:rsidRPr="00230758">
        <w:rPr>
          <w:rFonts w:ascii="Arial" w:hAnsi="Arial" w:cs="Arial"/>
          <w:sz w:val="20"/>
          <w:szCs w:val="20"/>
          <w:lang w:val="en-US"/>
        </w:rPr>
        <w:t xml:space="preserve"> area. </w:t>
      </w:r>
      <w:r w:rsidR="003B624E" w:rsidRPr="003B624E">
        <w:rPr>
          <w:rFonts w:ascii="Arial" w:hAnsi="Arial" w:cs="Arial"/>
          <w:sz w:val="20"/>
          <w:szCs w:val="20"/>
          <w:lang w:val="en-US"/>
        </w:rPr>
        <w:t>From this diagram (Fig</w:t>
      </w:r>
      <w:r w:rsidR="000272D7" w:rsidRPr="003B624E">
        <w:rPr>
          <w:rFonts w:ascii="Arial" w:hAnsi="Arial" w:cs="Arial"/>
          <w:sz w:val="20"/>
          <w:szCs w:val="20"/>
          <w:lang w:val="en-US"/>
        </w:rPr>
        <w:t xml:space="preserve"> 1-B)</w:t>
      </w:r>
      <w:r w:rsidR="009E47BD">
        <w:rPr>
          <w:rFonts w:ascii="Arial" w:hAnsi="Arial" w:cs="Arial"/>
          <w:sz w:val="20"/>
          <w:szCs w:val="20"/>
          <w:lang w:val="en-US"/>
        </w:rPr>
        <w:t>,</w:t>
      </w:r>
      <w:r w:rsidR="000272D7" w:rsidRPr="003B624E">
        <w:rPr>
          <w:rFonts w:ascii="Arial" w:hAnsi="Arial" w:cs="Arial"/>
          <w:sz w:val="20"/>
          <w:szCs w:val="20"/>
          <w:lang w:val="en-US"/>
        </w:rPr>
        <w:t xml:space="preserve"> four distinct seasons can be identified. </w:t>
      </w:r>
    </w:p>
    <w:p w14:paraId="54851F5E" w14:textId="77777777" w:rsidR="000272D7" w:rsidRPr="00230758" w:rsidRDefault="00FE1BE8"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lastRenderedPageBreak/>
        <w:t>•</w:t>
      </w:r>
      <w:r w:rsidR="000272D7" w:rsidRPr="00230758">
        <w:rPr>
          <w:rFonts w:ascii="Arial" w:hAnsi="Arial" w:cs="Arial"/>
          <w:sz w:val="20"/>
          <w:szCs w:val="20"/>
          <w:lang w:val="en-US"/>
        </w:rPr>
        <w:t>The Great Rainy Season (GRS)</w:t>
      </w:r>
      <w:r w:rsidR="009E47BD">
        <w:rPr>
          <w:rFonts w:ascii="Arial" w:hAnsi="Arial" w:cs="Arial"/>
          <w:sz w:val="20"/>
          <w:szCs w:val="20"/>
          <w:lang w:val="en-US"/>
        </w:rPr>
        <w:t>,</w:t>
      </w:r>
      <w:r w:rsidR="000272D7" w:rsidRPr="00230758">
        <w:rPr>
          <w:rFonts w:ascii="Arial" w:hAnsi="Arial" w:cs="Arial"/>
          <w:sz w:val="20"/>
          <w:szCs w:val="20"/>
          <w:lang w:val="en-US"/>
        </w:rPr>
        <w:t xml:space="preserve"> which runs from late March to early July</w:t>
      </w:r>
      <w:r w:rsidR="00265F07" w:rsidRPr="00230758">
        <w:rPr>
          <w:rFonts w:ascii="Arial" w:hAnsi="Arial" w:cs="Arial"/>
          <w:sz w:val="20"/>
          <w:szCs w:val="20"/>
          <w:lang w:val="en-US"/>
        </w:rPr>
        <w:t>.</w:t>
      </w:r>
      <w:r w:rsidR="000272D7" w:rsidRPr="00230758">
        <w:rPr>
          <w:rFonts w:ascii="Arial" w:hAnsi="Arial" w:cs="Arial"/>
          <w:sz w:val="20"/>
          <w:szCs w:val="20"/>
          <w:lang w:val="en-US"/>
        </w:rPr>
        <w:t xml:space="preserve"> </w:t>
      </w:r>
    </w:p>
    <w:p w14:paraId="12113636" w14:textId="77777777" w:rsidR="000272D7" w:rsidRPr="00230758" w:rsidRDefault="00FE1BE8"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w:t>
      </w:r>
      <w:r w:rsidR="000272D7" w:rsidRPr="00230758">
        <w:rPr>
          <w:rFonts w:ascii="Arial" w:hAnsi="Arial" w:cs="Arial"/>
          <w:sz w:val="20"/>
          <w:szCs w:val="20"/>
          <w:lang w:val="en-US"/>
        </w:rPr>
        <w:t>The Great Dry Season (GDS)</w:t>
      </w:r>
      <w:r w:rsidR="009E47BD">
        <w:rPr>
          <w:rFonts w:ascii="Arial" w:hAnsi="Arial" w:cs="Arial"/>
          <w:sz w:val="20"/>
          <w:szCs w:val="20"/>
          <w:lang w:val="en-US"/>
        </w:rPr>
        <w:t>,</w:t>
      </w:r>
      <w:r w:rsidR="000272D7" w:rsidRPr="00230758">
        <w:rPr>
          <w:rFonts w:ascii="Arial" w:hAnsi="Arial" w:cs="Arial"/>
          <w:sz w:val="20"/>
          <w:szCs w:val="20"/>
          <w:lang w:val="en-US"/>
        </w:rPr>
        <w:t xml:space="preserve"> which begins in November and ends in early March</w:t>
      </w:r>
      <w:r w:rsidR="00265F07" w:rsidRPr="00230758">
        <w:rPr>
          <w:rFonts w:ascii="Arial" w:hAnsi="Arial" w:cs="Arial"/>
          <w:sz w:val="20"/>
          <w:szCs w:val="20"/>
          <w:lang w:val="en-US"/>
        </w:rPr>
        <w:t>.</w:t>
      </w:r>
      <w:r w:rsidR="000272D7" w:rsidRPr="00230758">
        <w:rPr>
          <w:rFonts w:ascii="Arial" w:hAnsi="Arial" w:cs="Arial"/>
          <w:sz w:val="20"/>
          <w:szCs w:val="20"/>
          <w:lang w:val="en-US"/>
        </w:rPr>
        <w:t xml:space="preserve"> </w:t>
      </w:r>
    </w:p>
    <w:p w14:paraId="39598006" w14:textId="77777777" w:rsidR="000272D7" w:rsidRPr="00230758" w:rsidRDefault="000272D7"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Small Rainy Season (SRS)</w:t>
      </w:r>
      <w:r w:rsidR="009E47BD">
        <w:rPr>
          <w:rFonts w:ascii="Arial" w:hAnsi="Arial" w:cs="Arial"/>
          <w:sz w:val="20"/>
          <w:szCs w:val="20"/>
          <w:lang w:val="en-US"/>
        </w:rPr>
        <w:t>,</w:t>
      </w:r>
      <w:r w:rsidRPr="00230758">
        <w:rPr>
          <w:rFonts w:ascii="Arial" w:hAnsi="Arial" w:cs="Arial"/>
          <w:sz w:val="20"/>
          <w:szCs w:val="20"/>
          <w:lang w:val="en-US"/>
        </w:rPr>
        <w:t xml:space="preserve"> which extends from September to October</w:t>
      </w:r>
      <w:r w:rsidR="00265F07" w:rsidRPr="00230758">
        <w:rPr>
          <w:rFonts w:ascii="Arial" w:hAnsi="Arial" w:cs="Arial"/>
          <w:sz w:val="20"/>
          <w:szCs w:val="20"/>
          <w:lang w:val="en-US"/>
        </w:rPr>
        <w:t>.</w:t>
      </w:r>
      <w:r w:rsidRPr="00230758">
        <w:rPr>
          <w:rFonts w:ascii="Arial" w:hAnsi="Arial" w:cs="Arial"/>
          <w:sz w:val="20"/>
          <w:szCs w:val="20"/>
          <w:lang w:val="en-US"/>
        </w:rPr>
        <w:t xml:space="preserve"> </w:t>
      </w:r>
    </w:p>
    <w:p w14:paraId="399127D1" w14:textId="77777777" w:rsidR="00061EDC" w:rsidRDefault="00FE1BE8"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w:t>
      </w:r>
      <w:r w:rsidR="000272D7" w:rsidRPr="00230758">
        <w:rPr>
          <w:rFonts w:ascii="Arial" w:hAnsi="Arial" w:cs="Arial"/>
          <w:sz w:val="20"/>
          <w:szCs w:val="20"/>
          <w:lang w:val="en-US"/>
        </w:rPr>
        <w:t>The Small Dry Season (SDS)</w:t>
      </w:r>
      <w:r w:rsidR="009E47BD">
        <w:rPr>
          <w:rFonts w:ascii="Arial" w:hAnsi="Arial" w:cs="Arial"/>
          <w:sz w:val="20"/>
          <w:szCs w:val="20"/>
          <w:lang w:val="en-US"/>
        </w:rPr>
        <w:t>,</w:t>
      </w:r>
      <w:r w:rsidR="000272D7" w:rsidRPr="00230758">
        <w:rPr>
          <w:rFonts w:ascii="Arial" w:hAnsi="Arial" w:cs="Arial"/>
          <w:sz w:val="20"/>
          <w:szCs w:val="20"/>
          <w:lang w:val="en-US"/>
        </w:rPr>
        <w:t xml:space="preserve"> which covers the period from July to August.</w:t>
      </w:r>
    </w:p>
    <w:p w14:paraId="10B15B44" w14:textId="77777777" w:rsidR="00056577" w:rsidRPr="00736323" w:rsidRDefault="00736323" w:rsidP="00736323">
      <w:pPr>
        <w:pStyle w:val="NormalWeb"/>
      </w:pPr>
      <w:r>
        <w:rPr>
          <w:noProof/>
        </w:rPr>
        <w:drawing>
          <wp:inline distT="0" distB="0" distL="0" distR="0" wp14:anchorId="7462618B" wp14:editId="7D4501E3">
            <wp:extent cx="5827100" cy="4738977"/>
            <wp:effectExtent l="0" t="0" r="2540" b="5080"/>
            <wp:docPr id="7" name="Image 7" descr="C:\Users\HP\Desktop\THESE TERMINEE\VERSION 21 NOVEMBRE ARTICLE\Capture d’écran 2025-12-02 140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THESE TERMINEE\VERSION 21 NOVEMBRE ARTICLE\Capture d’écran 2025-12-02 14084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401" cy="4756300"/>
                    </a:xfrm>
                    <a:prstGeom prst="rect">
                      <a:avLst/>
                    </a:prstGeom>
                    <a:noFill/>
                    <a:ln>
                      <a:noFill/>
                    </a:ln>
                  </pic:spPr>
                </pic:pic>
              </a:graphicData>
            </a:graphic>
          </wp:inline>
        </w:drawing>
      </w:r>
    </w:p>
    <w:p w14:paraId="7F06E71D" w14:textId="77777777" w:rsidR="000272D7" w:rsidRPr="00460FFD" w:rsidRDefault="00460FFD" w:rsidP="00B322BF">
      <w:pPr>
        <w:pStyle w:val="BodyText"/>
        <w:spacing w:line="360" w:lineRule="auto"/>
        <w:jc w:val="both"/>
        <w:rPr>
          <w:rFonts w:ascii="Arial" w:hAnsi="Arial" w:cs="Arial"/>
          <w:b/>
          <w:sz w:val="20"/>
          <w:szCs w:val="20"/>
          <w:lang w:val="en-US"/>
        </w:rPr>
      </w:pPr>
      <w:r w:rsidRPr="00460FFD">
        <w:rPr>
          <w:rFonts w:ascii="Arial" w:hAnsi="Arial" w:cs="Arial"/>
          <w:b/>
          <w:sz w:val="20"/>
          <w:szCs w:val="20"/>
          <w:lang w:val="en-US"/>
        </w:rPr>
        <w:t>Fig</w:t>
      </w:r>
      <w:r w:rsidR="000272D7" w:rsidRPr="00460FFD">
        <w:rPr>
          <w:rFonts w:ascii="Arial" w:hAnsi="Arial" w:cs="Arial"/>
          <w:b/>
          <w:sz w:val="20"/>
          <w:szCs w:val="20"/>
          <w:lang w:val="en-US"/>
        </w:rPr>
        <w:t xml:space="preserve"> 1: Average annual (A) and monthly (B) climate data</w:t>
      </w:r>
    </w:p>
    <w:p w14:paraId="46DD3234" w14:textId="77777777" w:rsidR="00DF2498" w:rsidRPr="00460FFD" w:rsidRDefault="00DF2498" w:rsidP="00B322BF">
      <w:pPr>
        <w:pStyle w:val="BodyText"/>
        <w:spacing w:line="360" w:lineRule="auto"/>
        <w:jc w:val="both"/>
        <w:rPr>
          <w:rFonts w:ascii="Arial" w:hAnsi="Arial" w:cs="Arial"/>
          <w:sz w:val="20"/>
          <w:szCs w:val="20"/>
          <w:lang w:val="en-US"/>
        </w:rPr>
      </w:pPr>
    </w:p>
    <w:p w14:paraId="2EDBD9AC" w14:textId="77777777" w:rsidR="00DF2498" w:rsidRPr="007279E0" w:rsidRDefault="00DF2498" w:rsidP="00B322BF">
      <w:pPr>
        <w:pStyle w:val="BodyText"/>
        <w:spacing w:line="360" w:lineRule="auto"/>
        <w:jc w:val="both"/>
        <w:rPr>
          <w:rFonts w:ascii="Arial" w:hAnsi="Arial" w:cs="Arial"/>
          <w:b/>
          <w:sz w:val="22"/>
          <w:szCs w:val="22"/>
          <w:lang w:val="en-US"/>
        </w:rPr>
      </w:pPr>
      <w:r w:rsidRPr="007279E0">
        <w:rPr>
          <w:rFonts w:ascii="Arial" w:hAnsi="Arial" w:cs="Arial"/>
          <w:b/>
          <w:sz w:val="22"/>
          <w:szCs w:val="22"/>
          <w:lang w:val="en-US"/>
        </w:rPr>
        <w:t>3-2. Characteristics of cultivated soils</w:t>
      </w:r>
    </w:p>
    <w:p w14:paraId="433A5AB9" w14:textId="77777777" w:rsidR="00DF2498" w:rsidRPr="00230758" w:rsidRDefault="00AE4A95" w:rsidP="00B322BF">
      <w:pPr>
        <w:pStyle w:val="BodyText"/>
        <w:spacing w:line="360" w:lineRule="auto"/>
        <w:jc w:val="both"/>
        <w:rPr>
          <w:rFonts w:ascii="Arial" w:hAnsi="Arial" w:cs="Arial"/>
          <w:sz w:val="20"/>
          <w:szCs w:val="20"/>
          <w:lang w:val="en-US"/>
        </w:rPr>
      </w:pPr>
      <w:proofErr w:type="spellStart"/>
      <w:r w:rsidRPr="00C16853">
        <w:rPr>
          <w:rFonts w:ascii="Arial" w:hAnsi="Arial" w:cs="Arial"/>
          <w:sz w:val="20"/>
          <w:szCs w:val="20"/>
          <w:lang w:val="en-US"/>
        </w:rPr>
        <w:t>Morpho</w:t>
      </w:r>
      <w:r w:rsidR="00DF2498" w:rsidRPr="00C16853">
        <w:rPr>
          <w:rFonts w:ascii="Arial" w:hAnsi="Arial" w:cs="Arial"/>
          <w:sz w:val="20"/>
          <w:szCs w:val="20"/>
          <w:lang w:val="en-US"/>
        </w:rPr>
        <w:t>pedological</w:t>
      </w:r>
      <w:proofErr w:type="spellEnd"/>
      <w:r w:rsidR="00DF2498" w:rsidRPr="00C16853">
        <w:rPr>
          <w:rFonts w:ascii="Arial" w:hAnsi="Arial" w:cs="Arial"/>
          <w:sz w:val="20"/>
          <w:szCs w:val="20"/>
          <w:lang w:val="en-US"/>
        </w:rPr>
        <w:t xml:space="preserve"> prospecting along the </w:t>
      </w:r>
      <w:proofErr w:type="spellStart"/>
      <w:r w:rsidR="00DF2498" w:rsidRPr="00C16853">
        <w:rPr>
          <w:rFonts w:ascii="Arial" w:hAnsi="Arial" w:cs="Arial"/>
          <w:sz w:val="20"/>
          <w:szCs w:val="20"/>
          <w:lang w:val="en-US"/>
        </w:rPr>
        <w:t>toposequence</w:t>
      </w:r>
      <w:proofErr w:type="spellEnd"/>
      <w:r w:rsidR="00DF2498" w:rsidRPr="00C16853">
        <w:rPr>
          <w:rFonts w:ascii="Arial" w:hAnsi="Arial" w:cs="Arial"/>
          <w:sz w:val="20"/>
          <w:szCs w:val="20"/>
          <w:lang w:val="en-US"/>
        </w:rPr>
        <w:t xml:space="preserve"> revealed the presence of a </w:t>
      </w:r>
      <w:proofErr w:type="spellStart"/>
      <w:r w:rsidR="008928C2" w:rsidRPr="00C16853">
        <w:rPr>
          <w:rFonts w:ascii="Arial" w:hAnsi="Arial" w:cs="Arial"/>
          <w:sz w:val="20"/>
          <w:szCs w:val="20"/>
          <w:lang w:val="en-US"/>
        </w:rPr>
        <w:t>R</w:t>
      </w:r>
      <w:r w:rsidR="00DF2498" w:rsidRPr="00C16853">
        <w:rPr>
          <w:rFonts w:ascii="Arial" w:hAnsi="Arial" w:cs="Arial"/>
          <w:sz w:val="20"/>
          <w:szCs w:val="20"/>
          <w:lang w:val="en-US"/>
        </w:rPr>
        <w:t>egolic</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Ferrals</w:t>
      </w:r>
      <w:r w:rsidR="00C16853" w:rsidRPr="00C16853">
        <w:rPr>
          <w:rFonts w:ascii="Arial" w:hAnsi="Arial" w:cs="Arial"/>
          <w:sz w:val="20"/>
          <w:szCs w:val="20"/>
          <w:lang w:val="en-US"/>
        </w:rPr>
        <w:t>ol</w:t>
      </w:r>
      <w:proofErr w:type="spellEnd"/>
      <w:r w:rsidR="00C16853" w:rsidRPr="00C16853">
        <w:rPr>
          <w:rFonts w:ascii="Arial" w:hAnsi="Arial" w:cs="Arial"/>
          <w:sz w:val="20"/>
          <w:szCs w:val="20"/>
          <w:lang w:val="en-US"/>
        </w:rPr>
        <w:t xml:space="preserve"> at the top (Fig</w:t>
      </w:r>
      <w:r w:rsidR="00DF2498" w:rsidRPr="00C16853">
        <w:rPr>
          <w:rFonts w:ascii="Arial" w:hAnsi="Arial" w:cs="Arial"/>
          <w:sz w:val="20"/>
          <w:szCs w:val="20"/>
          <w:lang w:val="en-US"/>
        </w:rPr>
        <w:t xml:space="preserve"> 2-A)</w:t>
      </w:r>
      <w:r w:rsidR="007279E0">
        <w:rPr>
          <w:rFonts w:ascii="Arial" w:hAnsi="Arial" w:cs="Arial"/>
          <w:sz w:val="20"/>
          <w:szCs w:val="20"/>
          <w:lang w:val="en-US"/>
        </w:rPr>
        <w:t>,</w:t>
      </w:r>
      <w:r w:rsidR="00DF2498" w:rsidRPr="00C16853">
        <w:rPr>
          <w:rFonts w:ascii="Arial" w:hAnsi="Arial" w:cs="Arial"/>
          <w:sz w:val="20"/>
          <w:szCs w:val="20"/>
          <w:lang w:val="en-US"/>
        </w:rPr>
        <w:t xml:space="preserve"> a Plinthic </w:t>
      </w:r>
      <w:proofErr w:type="spellStart"/>
      <w:r w:rsidR="00DF2498" w:rsidRPr="00C16853">
        <w:rPr>
          <w:rFonts w:ascii="Arial" w:hAnsi="Arial" w:cs="Arial"/>
          <w:sz w:val="20"/>
          <w:szCs w:val="20"/>
          <w:lang w:val="en-US"/>
        </w:rPr>
        <w:t>Petrosol</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duric</w:t>
      </w:r>
      <w:proofErr w:type="spellEnd"/>
      <w:r w:rsidR="00DF2498" w:rsidRPr="00C16853">
        <w:rPr>
          <w:rFonts w:ascii="Arial" w:hAnsi="Arial" w:cs="Arial"/>
          <w:sz w:val="20"/>
          <w:szCs w:val="20"/>
          <w:lang w:val="en-US"/>
        </w:rPr>
        <w:t xml:space="preserve"> a</w:t>
      </w:r>
      <w:r w:rsidR="00C16853">
        <w:rPr>
          <w:rFonts w:ascii="Arial" w:hAnsi="Arial" w:cs="Arial"/>
          <w:sz w:val="20"/>
          <w:szCs w:val="20"/>
          <w:lang w:val="en-US"/>
        </w:rPr>
        <w:t>t the top of the slope (Fig</w:t>
      </w:r>
      <w:r w:rsidR="00DF2498" w:rsidRPr="00C16853">
        <w:rPr>
          <w:rFonts w:ascii="Arial" w:hAnsi="Arial" w:cs="Arial"/>
          <w:sz w:val="20"/>
          <w:szCs w:val="20"/>
          <w:lang w:val="en-US"/>
        </w:rPr>
        <w:t xml:space="preserve"> 2-B)</w:t>
      </w:r>
      <w:r w:rsidR="007279E0">
        <w:rPr>
          <w:rFonts w:ascii="Arial" w:hAnsi="Arial" w:cs="Arial"/>
          <w:sz w:val="20"/>
          <w:szCs w:val="20"/>
          <w:lang w:val="en-US"/>
        </w:rPr>
        <w:t>,</w:t>
      </w:r>
      <w:r w:rsidR="00DF2498" w:rsidRPr="00C16853">
        <w:rPr>
          <w:rFonts w:ascii="Arial" w:hAnsi="Arial" w:cs="Arial"/>
          <w:sz w:val="20"/>
          <w:szCs w:val="20"/>
          <w:lang w:val="en-US"/>
        </w:rPr>
        <w:t xml:space="preserve"> an </w:t>
      </w:r>
      <w:proofErr w:type="spellStart"/>
      <w:r w:rsidR="00DF2498" w:rsidRPr="00C16853">
        <w:rPr>
          <w:rFonts w:ascii="Arial" w:hAnsi="Arial" w:cs="Arial"/>
          <w:sz w:val="20"/>
          <w:szCs w:val="20"/>
          <w:lang w:val="en-US"/>
        </w:rPr>
        <w:t>Arenic</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Petrosol</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duric</w:t>
      </w:r>
      <w:proofErr w:type="spellEnd"/>
      <w:r w:rsidR="00DF2498" w:rsidRPr="00C16853">
        <w:rPr>
          <w:rFonts w:ascii="Arial" w:hAnsi="Arial" w:cs="Arial"/>
          <w:sz w:val="20"/>
          <w:szCs w:val="20"/>
          <w:lang w:val="en-US"/>
        </w:rPr>
        <w:t xml:space="preserve"> in t</w:t>
      </w:r>
      <w:r w:rsidR="00C16853">
        <w:rPr>
          <w:rFonts w:ascii="Arial" w:hAnsi="Arial" w:cs="Arial"/>
          <w:sz w:val="20"/>
          <w:szCs w:val="20"/>
          <w:lang w:val="en-US"/>
        </w:rPr>
        <w:t>he middle of the slope (Fig</w:t>
      </w:r>
      <w:r w:rsidR="00DF2498" w:rsidRPr="00C16853">
        <w:rPr>
          <w:rFonts w:ascii="Arial" w:hAnsi="Arial" w:cs="Arial"/>
          <w:sz w:val="20"/>
          <w:szCs w:val="20"/>
          <w:lang w:val="en-US"/>
        </w:rPr>
        <w:t xml:space="preserve"> 2-C) and an </w:t>
      </w:r>
      <w:proofErr w:type="spellStart"/>
      <w:r w:rsidR="00DF2498" w:rsidRPr="00C16853">
        <w:rPr>
          <w:rFonts w:ascii="Arial" w:hAnsi="Arial" w:cs="Arial"/>
          <w:sz w:val="20"/>
          <w:szCs w:val="20"/>
          <w:lang w:val="en-US"/>
        </w:rPr>
        <w:t>Arenic</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Fluvisol</w:t>
      </w:r>
      <w:proofErr w:type="spellEnd"/>
      <w:r w:rsidR="00DF2498" w:rsidRPr="00C16853">
        <w:rPr>
          <w:rFonts w:ascii="Arial" w:hAnsi="Arial" w:cs="Arial"/>
          <w:sz w:val="20"/>
          <w:szCs w:val="20"/>
          <w:lang w:val="en-US"/>
        </w:rPr>
        <w:t xml:space="preserve"> at t</w:t>
      </w:r>
      <w:r w:rsidR="00C16853">
        <w:rPr>
          <w:rFonts w:ascii="Arial" w:hAnsi="Arial" w:cs="Arial"/>
          <w:sz w:val="20"/>
          <w:szCs w:val="20"/>
          <w:lang w:val="en-US"/>
        </w:rPr>
        <w:t>he bottom of the slope (Fig</w:t>
      </w:r>
      <w:r w:rsidR="00DF2498" w:rsidRPr="00C16853">
        <w:rPr>
          <w:rFonts w:ascii="Arial" w:hAnsi="Arial" w:cs="Arial"/>
          <w:sz w:val="20"/>
          <w:szCs w:val="20"/>
          <w:lang w:val="en-US"/>
        </w:rPr>
        <w:t xml:space="preserve"> 2-D). The </w:t>
      </w:r>
      <w:proofErr w:type="spellStart"/>
      <w:r w:rsidR="00DF2498" w:rsidRPr="00C16853">
        <w:rPr>
          <w:rFonts w:ascii="Arial" w:hAnsi="Arial" w:cs="Arial"/>
          <w:sz w:val="20"/>
          <w:szCs w:val="20"/>
          <w:lang w:val="en-US"/>
        </w:rPr>
        <w:t>Ferralsol</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Regolic</w:t>
      </w:r>
      <w:proofErr w:type="spellEnd"/>
      <w:r w:rsidR="00DF2498" w:rsidRPr="00C16853">
        <w:rPr>
          <w:rFonts w:ascii="Arial" w:hAnsi="Arial" w:cs="Arial"/>
          <w:sz w:val="20"/>
          <w:szCs w:val="20"/>
          <w:lang w:val="en-US"/>
        </w:rPr>
        <w:t xml:space="preserve"> soil type s</w:t>
      </w:r>
      <w:r w:rsidR="00C16853" w:rsidRPr="00C16853">
        <w:rPr>
          <w:rFonts w:ascii="Arial" w:hAnsi="Arial" w:cs="Arial"/>
          <w:sz w:val="20"/>
          <w:szCs w:val="20"/>
          <w:lang w:val="en-US"/>
        </w:rPr>
        <w:t>urveyed at the summit (Fig</w:t>
      </w:r>
      <w:r w:rsidR="00DF2498" w:rsidRPr="00C16853">
        <w:rPr>
          <w:rFonts w:ascii="Arial" w:hAnsi="Arial" w:cs="Arial"/>
          <w:sz w:val="20"/>
          <w:szCs w:val="20"/>
          <w:lang w:val="en-US"/>
        </w:rPr>
        <w:t xml:space="preserve"> 2-A) is </w:t>
      </w:r>
      <w:proofErr w:type="spellStart"/>
      <w:r w:rsidR="00DF2498" w:rsidRPr="00C16853">
        <w:rPr>
          <w:rFonts w:ascii="Arial" w:hAnsi="Arial" w:cs="Arial"/>
          <w:sz w:val="20"/>
          <w:szCs w:val="20"/>
          <w:lang w:val="en-US"/>
        </w:rPr>
        <w:t>characterised</w:t>
      </w:r>
      <w:proofErr w:type="spellEnd"/>
      <w:r w:rsidR="00DF2498" w:rsidRPr="00C16853">
        <w:rPr>
          <w:rFonts w:ascii="Arial" w:hAnsi="Arial" w:cs="Arial"/>
          <w:sz w:val="20"/>
          <w:szCs w:val="20"/>
          <w:lang w:val="en-US"/>
        </w:rPr>
        <w:t xml:space="preserve"> by three main horizons. </w:t>
      </w:r>
      <w:r w:rsidR="00DF2498" w:rsidRPr="00230758">
        <w:rPr>
          <w:rFonts w:ascii="Arial" w:hAnsi="Arial" w:cs="Arial"/>
          <w:sz w:val="20"/>
          <w:szCs w:val="20"/>
          <w:lang w:val="en-US"/>
        </w:rPr>
        <w:t>Horizon A0 (0–20 cm) is humic</w:t>
      </w:r>
      <w:r w:rsidR="00ED4231">
        <w:rPr>
          <w:rFonts w:ascii="Arial" w:hAnsi="Arial" w:cs="Arial"/>
          <w:sz w:val="20"/>
          <w:szCs w:val="20"/>
          <w:lang w:val="en-US"/>
        </w:rPr>
        <w:t>,</w:t>
      </w:r>
      <w:r w:rsidR="00BC7B9E">
        <w:rPr>
          <w:rFonts w:ascii="Arial" w:hAnsi="Arial" w:cs="Arial"/>
          <w:sz w:val="20"/>
          <w:szCs w:val="20"/>
          <w:lang w:val="en-US"/>
        </w:rPr>
        <w:t xml:space="preserve"> very dark gray</w:t>
      </w:r>
      <w:r w:rsidR="00DF2498" w:rsidRPr="00230758">
        <w:rPr>
          <w:rFonts w:ascii="Arial" w:hAnsi="Arial" w:cs="Arial"/>
          <w:sz w:val="20"/>
          <w:szCs w:val="20"/>
          <w:lang w:val="en-US"/>
        </w:rPr>
        <w:t xml:space="preserve"> (7.5YR 3/1)</w:t>
      </w:r>
      <w:r w:rsidR="00ED4231">
        <w:rPr>
          <w:rFonts w:ascii="Arial" w:hAnsi="Arial" w:cs="Arial"/>
          <w:sz w:val="20"/>
          <w:szCs w:val="20"/>
          <w:lang w:val="en-US"/>
        </w:rPr>
        <w:t>,</w:t>
      </w:r>
      <w:r w:rsidR="00DF2498" w:rsidRPr="00230758">
        <w:rPr>
          <w:rFonts w:ascii="Arial" w:hAnsi="Arial" w:cs="Arial"/>
          <w:sz w:val="20"/>
          <w:szCs w:val="20"/>
          <w:lang w:val="en-US"/>
        </w:rPr>
        <w:t xml:space="preserve"> sandy in texture and lumpy in structure. It is </w:t>
      </w:r>
      <w:proofErr w:type="spellStart"/>
      <w:r w:rsidR="00DF2498" w:rsidRPr="00230758">
        <w:rPr>
          <w:rFonts w:ascii="Arial" w:hAnsi="Arial" w:cs="Arial"/>
          <w:sz w:val="20"/>
          <w:szCs w:val="20"/>
          <w:lang w:val="en-US"/>
        </w:rPr>
        <w:t>macroporeous</w:t>
      </w:r>
      <w:proofErr w:type="spellEnd"/>
      <w:r w:rsidR="00ED4231">
        <w:rPr>
          <w:rFonts w:ascii="Arial" w:hAnsi="Arial" w:cs="Arial"/>
          <w:sz w:val="20"/>
          <w:szCs w:val="20"/>
          <w:lang w:val="en-US"/>
        </w:rPr>
        <w:t>,</w:t>
      </w:r>
      <w:r w:rsidR="00DF2498" w:rsidRPr="00230758">
        <w:rPr>
          <w:rFonts w:ascii="Arial" w:hAnsi="Arial" w:cs="Arial"/>
          <w:sz w:val="20"/>
          <w:szCs w:val="20"/>
          <w:lang w:val="en-US"/>
        </w:rPr>
        <w:t xml:space="preserve"> contains numerous roots and has a low coarse element content (&lt;30%). The transition to the lower horizon is diffuse and no patches were observed. Horizon A10 (20–40 cm) is poor in organic matter</w:t>
      </w:r>
      <w:r w:rsidR="00FC4999">
        <w:rPr>
          <w:rFonts w:ascii="Arial" w:hAnsi="Arial" w:cs="Arial"/>
          <w:sz w:val="20"/>
          <w:szCs w:val="20"/>
          <w:lang w:val="en-US"/>
        </w:rPr>
        <w:t>,</w:t>
      </w:r>
      <w:r w:rsidR="00BC7B9E">
        <w:rPr>
          <w:rFonts w:ascii="Arial" w:hAnsi="Arial" w:cs="Arial"/>
          <w:sz w:val="20"/>
          <w:szCs w:val="20"/>
          <w:lang w:val="en-US"/>
        </w:rPr>
        <w:t xml:space="preserve"> dark</w:t>
      </w:r>
      <w:r w:rsidR="00DF2498" w:rsidRPr="00230758">
        <w:rPr>
          <w:rFonts w:ascii="Arial" w:hAnsi="Arial" w:cs="Arial"/>
          <w:sz w:val="20"/>
          <w:szCs w:val="20"/>
          <w:lang w:val="en-US"/>
        </w:rPr>
        <w:t xml:space="preserve"> brown (7.5YR 3/3)</w:t>
      </w:r>
      <w:r w:rsidR="00FC4999">
        <w:rPr>
          <w:rFonts w:ascii="Arial" w:hAnsi="Arial" w:cs="Arial"/>
          <w:sz w:val="20"/>
          <w:szCs w:val="20"/>
          <w:lang w:val="en-US"/>
        </w:rPr>
        <w:t>,</w:t>
      </w:r>
      <w:r w:rsidR="00DF2498" w:rsidRPr="00230758">
        <w:rPr>
          <w:rFonts w:ascii="Arial" w:hAnsi="Arial" w:cs="Arial"/>
          <w:sz w:val="20"/>
          <w:szCs w:val="20"/>
          <w:lang w:val="en-US"/>
        </w:rPr>
        <w:t xml:space="preserve"> </w:t>
      </w:r>
      <w:r w:rsidR="00DF2498" w:rsidRPr="00230758">
        <w:rPr>
          <w:rFonts w:ascii="Arial" w:hAnsi="Arial" w:cs="Arial"/>
          <w:sz w:val="20"/>
          <w:szCs w:val="20"/>
          <w:lang w:val="en-US"/>
        </w:rPr>
        <w:lastRenderedPageBreak/>
        <w:t>sandy</w:t>
      </w:r>
      <w:r w:rsidR="00FC4999">
        <w:rPr>
          <w:rFonts w:ascii="Arial" w:hAnsi="Arial" w:cs="Arial"/>
          <w:sz w:val="20"/>
          <w:szCs w:val="20"/>
          <w:lang w:val="en-US"/>
        </w:rPr>
        <w:t>,</w:t>
      </w:r>
      <w:r w:rsidR="00DF2498" w:rsidRPr="00230758">
        <w:rPr>
          <w:rFonts w:ascii="Arial" w:hAnsi="Arial" w:cs="Arial"/>
          <w:sz w:val="20"/>
          <w:szCs w:val="20"/>
          <w:lang w:val="en-US"/>
        </w:rPr>
        <w:t xml:space="preserve"> with a particulate structure and microporous. It contains few coarse elements (&lt;30%) and roots and no patches were observed. The transition to the AB horizon is gradual. The AB horiz</w:t>
      </w:r>
      <w:r w:rsidR="0052608B">
        <w:rPr>
          <w:rFonts w:ascii="Arial" w:hAnsi="Arial" w:cs="Arial"/>
          <w:sz w:val="20"/>
          <w:szCs w:val="20"/>
          <w:lang w:val="en-US"/>
        </w:rPr>
        <w:t>on (40–57 cm) is strong brown</w:t>
      </w:r>
      <w:r w:rsidR="00DF2498" w:rsidRPr="00230758">
        <w:rPr>
          <w:rFonts w:ascii="Arial" w:hAnsi="Arial" w:cs="Arial"/>
          <w:sz w:val="20"/>
          <w:szCs w:val="20"/>
          <w:lang w:val="en-US"/>
        </w:rPr>
        <w:t xml:space="preserve"> (7.5YR 4/6)</w:t>
      </w:r>
      <w:r w:rsidR="00FC4999">
        <w:rPr>
          <w:rFonts w:ascii="Arial" w:hAnsi="Arial" w:cs="Arial"/>
          <w:sz w:val="20"/>
          <w:szCs w:val="20"/>
          <w:lang w:val="en-US"/>
        </w:rPr>
        <w:t>,</w:t>
      </w:r>
      <w:r w:rsidR="00DF2498" w:rsidRPr="00230758">
        <w:rPr>
          <w:rFonts w:ascii="Arial" w:hAnsi="Arial" w:cs="Arial"/>
          <w:sz w:val="20"/>
          <w:szCs w:val="20"/>
          <w:lang w:val="en-US"/>
        </w:rPr>
        <w:t xml:space="preserve"> non-humic</w:t>
      </w:r>
      <w:r w:rsidR="00FC4999">
        <w:rPr>
          <w:rFonts w:ascii="Arial" w:hAnsi="Arial" w:cs="Arial"/>
          <w:sz w:val="20"/>
          <w:szCs w:val="20"/>
          <w:lang w:val="en-US"/>
        </w:rPr>
        <w:t>,</w:t>
      </w:r>
      <w:r w:rsidR="00DF2498" w:rsidRPr="00230758">
        <w:rPr>
          <w:rFonts w:ascii="Arial" w:hAnsi="Arial" w:cs="Arial"/>
          <w:sz w:val="20"/>
          <w:szCs w:val="20"/>
          <w:lang w:val="en-US"/>
        </w:rPr>
        <w:t xml:space="preserve"> sandy-clayey and has a particulate structure. It is microporous with few roots. The presence of oxidation spots at depth indicates water stagnation due to low soil permeability. This profile is very deep. </w:t>
      </w:r>
      <w:r w:rsidR="00DF2498" w:rsidRPr="003B624E">
        <w:rPr>
          <w:rFonts w:ascii="Arial" w:hAnsi="Arial" w:cs="Arial"/>
          <w:sz w:val="20"/>
          <w:szCs w:val="20"/>
          <w:lang w:val="en-US"/>
        </w:rPr>
        <w:t>At the top of the slope</w:t>
      </w:r>
      <w:r w:rsidR="001B1670">
        <w:rPr>
          <w:rFonts w:ascii="Arial" w:hAnsi="Arial" w:cs="Arial"/>
          <w:sz w:val="20"/>
          <w:szCs w:val="20"/>
          <w:lang w:val="en-US"/>
        </w:rPr>
        <w:t>,</w:t>
      </w:r>
      <w:r w:rsidR="00DF2498" w:rsidRPr="003B624E">
        <w:rPr>
          <w:rFonts w:ascii="Arial" w:hAnsi="Arial" w:cs="Arial"/>
          <w:sz w:val="20"/>
          <w:szCs w:val="20"/>
          <w:lang w:val="en-US"/>
        </w:rPr>
        <w:t xml:space="preserve"> the Pl</w:t>
      </w:r>
      <w:r w:rsidR="003B624E" w:rsidRPr="003B624E">
        <w:rPr>
          <w:rFonts w:ascii="Arial" w:hAnsi="Arial" w:cs="Arial"/>
          <w:sz w:val="20"/>
          <w:szCs w:val="20"/>
          <w:lang w:val="en-US"/>
        </w:rPr>
        <w:t xml:space="preserve">inthic </w:t>
      </w:r>
      <w:proofErr w:type="spellStart"/>
      <w:r w:rsidR="003B624E" w:rsidRPr="003B624E">
        <w:rPr>
          <w:rFonts w:ascii="Arial" w:hAnsi="Arial" w:cs="Arial"/>
          <w:sz w:val="20"/>
          <w:szCs w:val="20"/>
          <w:lang w:val="en-US"/>
        </w:rPr>
        <w:t>Petrosol</w:t>
      </w:r>
      <w:proofErr w:type="spellEnd"/>
      <w:r w:rsidR="003B624E" w:rsidRPr="003B624E">
        <w:rPr>
          <w:rFonts w:ascii="Arial" w:hAnsi="Arial" w:cs="Arial"/>
          <w:sz w:val="20"/>
          <w:szCs w:val="20"/>
          <w:lang w:val="en-US"/>
        </w:rPr>
        <w:t xml:space="preserve"> </w:t>
      </w:r>
      <w:proofErr w:type="spellStart"/>
      <w:r w:rsidR="003B624E" w:rsidRPr="003B624E">
        <w:rPr>
          <w:rFonts w:ascii="Arial" w:hAnsi="Arial" w:cs="Arial"/>
          <w:sz w:val="20"/>
          <w:szCs w:val="20"/>
          <w:lang w:val="en-US"/>
        </w:rPr>
        <w:t>duric</w:t>
      </w:r>
      <w:proofErr w:type="spellEnd"/>
      <w:r w:rsidR="003B624E" w:rsidRPr="003B624E">
        <w:rPr>
          <w:rFonts w:ascii="Arial" w:hAnsi="Arial" w:cs="Arial"/>
          <w:sz w:val="20"/>
          <w:szCs w:val="20"/>
          <w:lang w:val="en-US"/>
        </w:rPr>
        <w:t xml:space="preserve"> (Fig</w:t>
      </w:r>
      <w:r w:rsidR="00DF2498" w:rsidRPr="003B624E">
        <w:rPr>
          <w:rFonts w:ascii="Arial" w:hAnsi="Arial" w:cs="Arial"/>
          <w:sz w:val="20"/>
          <w:szCs w:val="20"/>
          <w:lang w:val="en-US"/>
        </w:rPr>
        <w:t xml:space="preserve"> 2-B) has four distinct horizons. </w:t>
      </w:r>
      <w:r w:rsidR="00DF2498" w:rsidRPr="00230758">
        <w:rPr>
          <w:rFonts w:ascii="Arial" w:hAnsi="Arial" w:cs="Arial"/>
          <w:sz w:val="20"/>
          <w:szCs w:val="20"/>
          <w:lang w:val="en-US"/>
        </w:rPr>
        <w:t>Horizon A0 (0–5 cm) is humic</w:t>
      </w:r>
      <w:r w:rsidR="001B1670">
        <w:rPr>
          <w:rFonts w:ascii="Arial" w:hAnsi="Arial" w:cs="Arial"/>
          <w:sz w:val="20"/>
          <w:szCs w:val="20"/>
          <w:lang w:val="en-US"/>
        </w:rPr>
        <w:t>,</w:t>
      </w:r>
      <w:r w:rsidR="0052608B">
        <w:rPr>
          <w:rFonts w:ascii="Arial" w:hAnsi="Arial" w:cs="Arial"/>
          <w:sz w:val="20"/>
          <w:szCs w:val="20"/>
          <w:lang w:val="en-US"/>
        </w:rPr>
        <w:t xml:space="preserve"> gray</w:t>
      </w:r>
      <w:r w:rsidR="00DF2498" w:rsidRPr="00230758">
        <w:rPr>
          <w:rFonts w:ascii="Arial" w:hAnsi="Arial" w:cs="Arial"/>
          <w:sz w:val="20"/>
          <w:szCs w:val="20"/>
          <w:lang w:val="en-US"/>
        </w:rPr>
        <w:t xml:space="preserve"> (7.5YR 5/1)</w:t>
      </w:r>
      <w:r w:rsidR="001B1670">
        <w:rPr>
          <w:rFonts w:ascii="Arial" w:hAnsi="Arial" w:cs="Arial"/>
          <w:sz w:val="20"/>
          <w:szCs w:val="20"/>
          <w:lang w:val="en-US"/>
        </w:rPr>
        <w:t>,</w:t>
      </w:r>
      <w:r w:rsidR="00DF2498" w:rsidRPr="00230758">
        <w:rPr>
          <w:rFonts w:ascii="Arial" w:hAnsi="Arial" w:cs="Arial"/>
          <w:sz w:val="20"/>
          <w:szCs w:val="20"/>
          <w:lang w:val="en-US"/>
        </w:rPr>
        <w:t xml:space="preserve"> sandy in texture and lumpy in structure</w:t>
      </w:r>
      <w:r w:rsidR="001B1670">
        <w:rPr>
          <w:rFonts w:ascii="Arial" w:hAnsi="Arial" w:cs="Arial"/>
          <w:sz w:val="20"/>
          <w:szCs w:val="20"/>
          <w:lang w:val="en-US"/>
        </w:rPr>
        <w:t>,</w:t>
      </w:r>
      <w:r w:rsidR="00DF2498" w:rsidRPr="00230758">
        <w:rPr>
          <w:rFonts w:ascii="Arial" w:hAnsi="Arial" w:cs="Arial"/>
          <w:sz w:val="20"/>
          <w:szCs w:val="20"/>
          <w:lang w:val="en-US"/>
        </w:rPr>
        <w:t xml:space="preserve"> </w:t>
      </w:r>
      <w:proofErr w:type="spellStart"/>
      <w:r w:rsidR="00DF2498" w:rsidRPr="00230758">
        <w:rPr>
          <w:rFonts w:ascii="Arial" w:hAnsi="Arial" w:cs="Arial"/>
          <w:sz w:val="20"/>
          <w:szCs w:val="20"/>
          <w:lang w:val="en-US"/>
        </w:rPr>
        <w:t>macroporeous</w:t>
      </w:r>
      <w:proofErr w:type="spellEnd"/>
      <w:r w:rsidR="00DF2498" w:rsidRPr="00230758">
        <w:rPr>
          <w:rFonts w:ascii="Arial" w:hAnsi="Arial" w:cs="Arial"/>
          <w:sz w:val="20"/>
          <w:szCs w:val="20"/>
          <w:lang w:val="en-US"/>
        </w:rPr>
        <w:t xml:space="preserve"> and rich in roots</w:t>
      </w:r>
      <w:r w:rsidR="001B1670">
        <w:rPr>
          <w:rFonts w:ascii="Arial" w:hAnsi="Arial" w:cs="Arial"/>
          <w:sz w:val="20"/>
          <w:szCs w:val="20"/>
          <w:lang w:val="en-US"/>
        </w:rPr>
        <w:t>,</w:t>
      </w:r>
      <w:r w:rsidR="00DF2498" w:rsidRPr="00230758">
        <w:rPr>
          <w:rFonts w:ascii="Arial" w:hAnsi="Arial" w:cs="Arial"/>
          <w:sz w:val="20"/>
          <w:szCs w:val="20"/>
          <w:lang w:val="en-US"/>
        </w:rPr>
        <w:t xml:space="preserve"> with a low coarse element content (&lt;30%) and a diffuse transition. Horizon A10 (5–15 cm) is also humic</w:t>
      </w:r>
      <w:r w:rsidR="001B1670">
        <w:rPr>
          <w:rFonts w:ascii="Arial" w:hAnsi="Arial" w:cs="Arial"/>
          <w:sz w:val="20"/>
          <w:szCs w:val="20"/>
          <w:lang w:val="en-US"/>
        </w:rPr>
        <w:t>,</w:t>
      </w:r>
      <w:r w:rsidR="002969A5">
        <w:rPr>
          <w:rFonts w:ascii="Arial" w:hAnsi="Arial" w:cs="Arial"/>
          <w:sz w:val="20"/>
          <w:szCs w:val="20"/>
          <w:lang w:val="en-US"/>
        </w:rPr>
        <w:t xml:space="preserve"> very dark gray</w:t>
      </w:r>
      <w:r w:rsidR="00DF2498" w:rsidRPr="00230758">
        <w:rPr>
          <w:rFonts w:ascii="Arial" w:hAnsi="Arial" w:cs="Arial"/>
          <w:sz w:val="20"/>
          <w:szCs w:val="20"/>
          <w:lang w:val="en-US"/>
        </w:rPr>
        <w:t xml:space="preserve"> (7.5YR 3/1)</w:t>
      </w:r>
      <w:r w:rsidR="001B1670">
        <w:rPr>
          <w:rFonts w:ascii="Arial" w:hAnsi="Arial" w:cs="Arial"/>
          <w:sz w:val="20"/>
          <w:szCs w:val="20"/>
          <w:lang w:val="en-US"/>
        </w:rPr>
        <w:t>,</w:t>
      </w:r>
      <w:r w:rsidR="00DF2498" w:rsidRPr="00230758">
        <w:rPr>
          <w:rFonts w:ascii="Arial" w:hAnsi="Arial" w:cs="Arial"/>
          <w:sz w:val="20"/>
          <w:szCs w:val="20"/>
          <w:lang w:val="en-US"/>
        </w:rPr>
        <w:t xml:space="preserve"> sandy</w:t>
      </w:r>
      <w:r w:rsidR="00D14F0F">
        <w:rPr>
          <w:rFonts w:ascii="Arial" w:hAnsi="Arial" w:cs="Arial"/>
          <w:sz w:val="20"/>
          <w:szCs w:val="20"/>
          <w:lang w:val="en-US"/>
        </w:rPr>
        <w:t>,</w:t>
      </w:r>
      <w:r w:rsidR="00DF2498" w:rsidRPr="00230758">
        <w:rPr>
          <w:rFonts w:ascii="Arial" w:hAnsi="Arial" w:cs="Arial"/>
          <w:sz w:val="20"/>
          <w:szCs w:val="20"/>
          <w:lang w:val="en-US"/>
        </w:rPr>
        <w:t xml:space="preserve"> lumpy in structure and </w:t>
      </w:r>
      <w:proofErr w:type="spellStart"/>
      <w:r w:rsidR="00DF2498" w:rsidRPr="00230758">
        <w:rPr>
          <w:rFonts w:ascii="Arial" w:hAnsi="Arial" w:cs="Arial"/>
          <w:sz w:val="20"/>
          <w:szCs w:val="20"/>
          <w:lang w:val="en-US"/>
        </w:rPr>
        <w:t>macropor</w:t>
      </w:r>
      <w:r w:rsidR="00B156CF">
        <w:rPr>
          <w:rFonts w:ascii="Arial" w:hAnsi="Arial" w:cs="Arial"/>
          <w:sz w:val="20"/>
          <w:szCs w:val="20"/>
          <w:lang w:val="en-US"/>
        </w:rPr>
        <w:t>e</w:t>
      </w:r>
      <w:r w:rsidR="00DF2498" w:rsidRPr="00230758">
        <w:rPr>
          <w:rFonts w:ascii="Arial" w:hAnsi="Arial" w:cs="Arial"/>
          <w:sz w:val="20"/>
          <w:szCs w:val="20"/>
          <w:lang w:val="en-US"/>
        </w:rPr>
        <w:t>ous</w:t>
      </w:r>
      <w:proofErr w:type="spellEnd"/>
      <w:r w:rsidR="00DF2498" w:rsidRPr="00230758">
        <w:rPr>
          <w:rFonts w:ascii="Arial" w:hAnsi="Arial" w:cs="Arial"/>
          <w:sz w:val="20"/>
          <w:szCs w:val="20"/>
          <w:lang w:val="en-US"/>
        </w:rPr>
        <w:t>. It contains a lot of coarse elements (&gt;30%)</w:t>
      </w:r>
      <w:r w:rsidR="00D14F0F">
        <w:rPr>
          <w:rFonts w:ascii="Arial" w:hAnsi="Arial" w:cs="Arial"/>
          <w:sz w:val="20"/>
          <w:szCs w:val="20"/>
          <w:lang w:val="en-US"/>
        </w:rPr>
        <w:t>,</w:t>
      </w:r>
      <w:r w:rsidR="00DF2498" w:rsidRPr="00230758">
        <w:rPr>
          <w:rFonts w:ascii="Arial" w:hAnsi="Arial" w:cs="Arial"/>
          <w:sz w:val="20"/>
          <w:szCs w:val="20"/>
          <w:lang w:val="en-US"/>
        </w:rPr>
        <w:t xml:space="preserve"> numerous roots and no spots. The transition is diffuse. Ho</w:t>
      </w:r>
      <w:r w:rsidR="002969A5">
        <w:rPr>
          <w:rFonts w:ascii="Arial" w:hAnsi="Arial" w:cs="Arial"/>
          <w:sz w:val="20"/>
          <w:szCs w:val="20"/>
          <w:lang w:val="en-US"/>
        </w:rPr>
        <w:t xml:space="preserve">rizon A11 (15–40 cm) is </w:t>
      </w:r>
      <w:r w:rsidR="00DF2498" w:rsidRPr="00230758">
        <w:rPr>
          <w:rFonts w:ascii="Arial" w:hAnsi="Arial" w:cs="Arial"/>
          <w:sz w:val="20"/>
          <w:szCs w:val="20"/>
          <w:lang w:val="en-US"/>
        </w:rPr>
        <w:t>brown (7.5YR 4/2)</w:t>
      </w:r>
      <w:r w:rsidR="00D14F0F">
        <w:rPr>
          <w:rFonts w:ascii="Arial" w:hAnsi="Arial" w:cs="Arial"/>
          <w:sz w:val="20"/>
          <w:szCs w:val="20"/>
          <w:lang w:val="en-US"/>
        </w:rPr>
        <w:t>,</w:t>
      </w:r>
      <w:r w:rsidR="00DF2498" w:rsidRPr="00230758">
        <w:rPr>
          <w:rFonts w:ascii="Arial" w:hAnsi="Arial" w:cs="Arial"/>
          <w:sz w:val="20"/>
          <w:szCs w:val="20"/>
          <w:lang w:val="en-US"/>
        </w:rPr>
        <w:t xml:space="preserve"> low in humus</w:t>
      </w:r>
      <w:r w:rsidR="00D14F0F">
        <w:rPr>
          <w:rFonts w:ascii="Arial" w:hAnsi="Arial" w:cs="Arial"/>
          <w:sz w:val="20"/>
          <w:szCs w:val="20"/>
          <w:lang w:val="en-US"/>
        </w:rPr>
        <w:t>,</w:t>
      </w:r>
      <w:r w:rsidR="00DF2498" w:rsidRPr="00230758">
        <w:rPr>
          <w:rFonts w:ascii="Arial" w:hAnsi="Arial" w:cs="Arial"/>
          <w:sz w:val="20"/>
          <w:szCs w:val="20"/>
          <w:lang w:val="en-US"/>
        </w:rPr>
        <w:t xml:space="preserve"> sandy</w:t>
      </w:r>
      <w:r w:rsidR="00D14F0F">
        <w:rPr>
          <w:rFonts w:ascii="Arial" w:hAnsi="Arial" w:cs="Arial"/>
          <w:sz w:val="20"/>
          <w:szCs w:val="20"/>
          <w:lang w:val="en-US"/>
        </w:rPr>
        <w:t>,</w:t>
      </w:r>
      <w:r w:rsidR="00DF2498" w:rsidRPr="00230758">
        <w:rPr>
          <w:rFonts w:ascii="Arial" w:hAnsi="Arial" w:cs="Arial"/>
          <w:sz w:val="20"/>
          <w:szCs w:val="20"/>
          <w:lang w:val="en-US"/>
        </w:rPr>
        <w:t xml:space="preserve"> with a particulate structure and microporous. It is rich in coarse elements (&gt;30%)</w:t>
      </w:r>
      <w:r w:rsidR="00D14F0F">
        <w:rPr>
          <w:rFonts w:ascii="Arial" w:hAnsi="Arial" w:cs="Arial"/>
          <w:sz w:val="20"/>
          <w:szCs w:val="20"/>
          <w:lang w:val="en-US"/>
        </w:rPr>
        <w:t>,</w:t>
      </w:r>
      <w:r w:rsidR="00DF2498" w:rsidRPr="00230758">
        <w:rPr>
          <w:rFonts w:ascii="Arial" w:hAnsi="Arial" w:cs="Arial"/>
          <w:sz w:val="20"/>
          <w:szCs w:val="20"/>
          <w:lang w:val="en-US"/>
        </w:rPr>
        <w:t xml:space="preserve"> contains a few roots and has no patches. The transition to the crust is clear. Below 40 cm</w:t>
      </w:r>
      <w:r w:rsidR="00D14F0F">
        <w:rPr>
          <w:rFonts w:ascii="Arial" w:hAnsi="Arial" w:cs="Arial"/>
          <w:sz w:val="20"/>
          <w:szCs w:val="20"/>
          <w:lang w:val="en-US"/>
        </w:rPr>
        <w:t>,</w:t>
      </w:r>
      <w:r w:rsidR="00DF2498" w:rsidRPr="00230758">
        <w:rPr>
          <w:rFonts w:ascii="Arial" w:hAnsi="Arial" w:cs="Arial"/>
          <w:sz w:val="20"/>
          <w:szCs w:val="20"/>
          <w:lang w:val="en-US"/>
        </w:rPr>
        <w:t xml:space="preserve"> a hardened crust limits the depth of the soil</w:t>
      </w:r>
      <w:r w:rsidR="00D14F0F">
        <w:rPr>
          <w:rFonts w:ascii="Arial" w:hAnsi="Arial" w:cs="Arial"/>
          <w:sz w:val="20"/>
          <w:szCs w:val="20"/>
          <w:lang w:val="en-US"/>
        </w:rPr>
        <w:t>,</w:t>
      </w:r>
      <w:r w:rsidR="00DF2498" w:rsidRPr="00230758">
        <w:rPr>
          <w:rFonts w:ascii="Arial" w:hAnsi="Arial" w:cs="Arial"/>
          <w:sz w:val="20"/>
          <w:szCs w:val="20"/>
          <w:lang w:val="en-US"/>
        </w:rPr>
        <w:t xml:space="preserve"> which is rich in coarse elements. </w:t>
      </w:r>
      <w:r w:rsidR="00DF2498" w:rsidRPr="003B624E">
        <w:rPr>
          <w:rFonts w:ascii="Arial" w:hAnsi="Arial" w:cs="Arial"/>
          <w:sz w:val="20"/>
          <w:szCs w:val="20"/>
          <w:lang w:val="en-US"/>
        </w:rPr>
        <w:t xml:space="preserve">The </w:t>
      </w:r>
      <w:proofErr w:type="spellStart"/>
      <w:r w:rsidR="008928C2" w:rsidRPr="003B624E">
        <w:rPr>
          <w:rFonts w:ascii="Arial" w:hAnsi="Arial" w:cs="Arial"/>
          <w:sz w:val="20"/>
          <w:szCs w:val="20"/>
          <w:lang w:val="en-US"/>
        </w:rPr>
        <w:t>Arenic</w:t>
      </w:r>
      <w:proofErr w:type="spellEnd"/>
      <w:r w:rsidR="008928C2" w:rsidRPr="003B624E">
        <w:rPr>
          <w:rFonts w:ascii="Arial" w:hAnsi="Arial" w:cs="Arial"/>
          <w:sz w:val="20"/>
          <w:szCs w:val="20"/>
          <w:lang w:val="en-US"/>
        </w:rPr>
        <w:t xml:space="preserve"> </w:t>
      </w:r>
      <w:proofErr w:type="spellStart"/>
      <w:r w:rsidR="008928C2" w:rsidRPr="003B624E">
        <w:rPr>
          <w:rFonts w:ascii="Arial" w:hAnsi="Arial" w:cs="Arial"/>
          <w:sz w:val="20"/>
          <w:szCs w:val="20"/>
          <w:lang w:val="en-US"/>
        </w:rPr>
        <w:t>Pe</w:t>
      </w:r>
      <w:r w:rsidR="003B624E" w:rsidRPr="003B624E">
        <w:rPr>
          <w:rFonts w:ascii="Arial" w:hAnsi="Arial" w:cs="Arial"/>
          <w:sz w:val="20"/>
          <w:szCs w:val="20"/>
          <w:lang w:val="en-US"/>
        </w:rPr>
        <w:t>trosol</w:t>
      </w:r>
      <w:proofErr w:type="spellEnd"/>
      <w:r w:rsidR="003B624E" w:rsidRPr="003B624E">
        <w:rPr>
          <w:rFonts w:ascii="Arial" w:hAnsi="Arial" w:cs="Arial"/>
          <w:sz w:val="20"/>
          <w:szCs w:val="20"/>
          <w:lang w:val="en-US"/>
        </w:rPr>
        <w:t xml:space="preserve"> </w:t>
      </w:r>
      <w:proofErr w:type="spellStart"/>
      <w:r w:rsidR="003B624E" w:rsidRPr="003B624E">
        <w:rPr>
          <w:rFonts w:ascii="Arial" w:hAnsi="Arial" w:cs="Arial"/>
          <w:sz w:val="20"/>
          <w:szCs w:val="20"/>
          <w:lang w:val="en-US"/>
        </w:rPr>
        <w:t>duric</w:t>
      </w:r>
      <w:proofErr w:type="spellEnd"/>
      <w:r w:rsidR="003B624E" w:rsidRPr="003B624E">
        <w:rPr>
          <w:rFonts w:ascii="Arial" w:hAnsi="Arial" w:cs="Arial"/>
          <w:sz w:val="20"/>
          <w:szCs w:val="20"/>
          <w:lang w:val="en-US"/>
        </w:rPr>
        <w:t xml:space="preserve"> (Fig</w:t>
      </w:r>
      <w:r w:rsidR="00DF2498" w:rsidRPr="003B624E">
        <w:rPr>
          <w:rFonts w:ascii="Arial" w:hAnsi="Arial" w:cs="Arial"/>
          <w:sz w:val="20"/>
          <w:szCs w:val="20"/>
          <w:lang w:val="en-US"/>
        </w:rPr>
        <w:t xml:space="preserve"> 2-C) of the middle slope consists of three horizons. </w:t>
      </w:r>
      <w:r w:rsidR="00DF2498" w:rsidRPr="00230758">
        <w:rPr>
          <w:rFonts w:ascii="Arial" w:hAnsi="Arial" w:cs="Arial"/>
          <w:sz w:val="20"/>
          <w:szCs w:val="20"/>
          <w:lang w:val="en-US"/>
        </w:rPr>
        <w:t>Horizon A0 (0–9 cm) is humic</w:t>
      </w:r>
      <w:r w:rsidR="00D14F0F">
        <w:rPr>
          <w:rFonts w:ascii="Arial" w:hAnsi="Arial" w:cs="Arial"/>
          <w:sz w:val="20"/>
          <w:szCs w:val="20"/>
          <w:lang w:val="en-US"/>
        </w:rPr>
        <w:t>,</w:t>
      </w:r>
      <w:r w:rsidR="00575A79">
        <w:rPr>
          <w:rFonts w:ascii="Arial" w:hAnsi="Arial" w:cs="Arial"/>
          <w:sz w:val="20"/>
          <w:szCs w:val="20"/>
          <w:lang w:val="en-US"/>
        </w:rPr>
        <w:t xml:space="preserve"> very dark gray</w:t>
      </w:r>
      <w:r w:rsidR="00DF2498" w:rsidRPr="00230758">
        <w:rPr>
          <w:rFonts w:ascii="Arial" w:hAnsi="Arial" w:cs="Arial"/>
          <w:sz w:val="20"/>
          <w:szCs w:val="20"/>
          <w:lang w:val="en-US"/>
        </w:rPr>
        <w:t xml:space="preserve"> (10YR 3/1)</w:t>
      </w:r>
      <w:r w:rsidR="00D14F0F">
        <w:rPr>
          <w:rFonts w:ascii="Arial" w:hAnsi="Arial" w:cs="Arial"/>
          <w:sz w:val="20"/>
          <w:szCs w:val="20"/>
          <w:lang w:val="en-US"/>
        </w:rPr>
        <w:t>,</w:t>
      </w:r>
      <w:r w:rsidR="00DF2498" w:rsidRPr="00230758">
        <w:rPr>
          <w:rFonts w:ascii="Arial" w:hAnsi="Arial" w:cs="Arial"/>
          <w:sz w:val="20"/>
          <w:szCs w:val="20"/>
          <w:lang w:val="en-US"/>
        </w:rPr>
        <w:t xml:space="preserve"> sandy and lumpy in structure</w:t>
      </w:r>
      <w:r w:rsidR="00D14F0F">
        <w:rPr>
          <w:rFonts w:ascii="Arial" w:hAnsi="Arial" w:cs="Arial"/>
          <w:sz w:val="20"/>
          <w:szCs w:val="20"/>
          <w:lang w:val="en-US"/>
        </w:rPr>
        <w:t>,</w:t>
      </w:r>
      <w:r w:rsidR="00DF2498" w:rsidRPr="00230758">
        <w:rPr>
          <w:rFonts w:ascii="Arial" w:hAnsi="Arial" w:cs="Arial"/>
          <w:sz w:val="20"/>
          <w:szCs w:val="20"/>
          <w:lang w:val="en-US"/>
        </w:rPr>
        <w:t xml:space="preserve"> </w:t>
      </w:r>
      <w:proofErr w:type="spellStart"/>
      <w:r w:rsidR="00DF2498" w:rsidRPr="00230758">
        <w:rPr>
          <w:rFonts w:ascii="Arial" w:hAnsi="Arial" w:cs="Arial"/>
          <w:sz w:val="20"/>
          <w:szCs w:val="20"/>
          <w:lang w:val="en-US"/>
        </w:rPr>
        <w:t>macroporeous</w:t>
      </w:r>
      <w:proofErr w:type="spellEnd"/>
      <w:r w:rsidR="00DF2498" w:rsidRPr="00230758">
        <w:rPr>
          <w:rFonts w:ascii="Arial" w:hAnsi="Arial" w:cs="Arial"/>
          <w:sz w:val="20"/>
          <w:szCs w:val="20"/>
          <w:lang w:val="en-US"/>
        </w:rPr>
        <w:t xml:space="preserve"> and containing numerous roots</w:t>
      </w:r>
      <w:r w:rsidR="00EF2DA6">
        <w:rPr>
          <w:rFonts w:ascii="Arial" w:hAnsi="Arial" w:cs="Arial"/>
          <w:sz w:val="20"/>
          <w:szCs w:val="20"/>
          <w:lang w:val="en-US"/>
        </w:rPr>
        <w:t>,</w:t>
      </w:r>
      <w:r w:rsidR="00DF2498" w:rsidRPr="00230758">
        <w:rPr>
          <w:rFonts w:ascii="Arial" w:hAnsi="Arial" w:cs="Arial"/>
          <w:sz w:val="20"/>
          <w:szCs w:val="20"/>
          <w:lang w:val="en-US"/>
        </w:rPr>
        <w:t xml:space="preserve"> with a diffuse transition. Horizon A10 (9–22 cm) is humic</w:t>
      </w:r>
      <w:r w:rsidR="00EF2DA6">
        <w:rPr>
          <w:rFonts w:ascii="Arial" w:hAnsi="Arial" w:cs="Arial"/>
          <w:sz w:val="20"/>
          <w:szCs w:val="20"/>
          <w:lang w:val="en-US"/>
        </w:rPr>
        <w:t>,</w:t>
      </w:r>
      <w:r w:rsidR="00575A79">
        <w:rPr>
          <w:rFonts w:ascii="Arial" w:hAnsi="Arial" w:cs="Arial"/>
          <w:sz w:val="20"/>
          <w:szCs w:val="20"/>
          <w:lang w:val="en-US"/>
        </w:rPr>
        <w:t xml:space="preserve"> very dark brown</w:t>
      </w:r>
      <w:r w:rsidR="00DF2498" w:rsidRPr="00230758">
        <w:rPr>
          <w:rFonts w:ascii="Arial" w:hAnsi="Arial" w:cs="Arial"/>
          <w:sz w:val="20"/>
          <w:szCs w:val="20"/>
          <w:lang w:val="en-US"/>
        </w:rPr>
        <w:t xml:space="preserve"> (10YR 2/2)</w:t>
      </w:r>
      <w:r w:rsidR="00EF2DA6">
        <w:rPr>
          <w:rFonts w:ascii="Arial" w:hAnsi="Arial" w:cs="Arial"/>
          <w:sz w:val="20"/>
          <w:szCs w:val="20"/>
          <w:lang w:val="en-US"/>
        </w:rPr>
        <w:t>,</w:t>
      </w:r>
      <w:r w:rsidR="00DF2498" w:rsidRPr="00230758">
        <w:rPr>
          <w:rFonts w:ascii="Arial" w:hAnsi="Arial" w:cs="Arial"/>
          <w:sz w:val="20"/>
          <w:szCs w:val="20"/>
          <w:lang w:val="en-US"/>
        </w:rPr>
        <w:t xml:space="preserve"> sandy</w:t>
      </w:r>
      <w:r w:rsidR="00EF2DA6">
        <w:rPr>
          <w:rFonts w:ascii="Arial" w:hAnsi="Arial" w:cs="Arial"/>
          <w:sz w:val="20"/>
          <w:szCs w:val="20"/>
          <w:lang w:val="en-US"/>
        </w:rPr>
        <w:t>,</w:t>
      </w:r>
      <w:r w:rsidR="00DF2498" w:rsidRPr="00230758">
        <w:rPr>
          <w:rFonts w:ascii="Arial" w:hAnsi="Arial" w:cs="Arial"/>
          <w:sz w:val="20"/>
          <w:szCs w:val="20"/>
          <w:lang w:val="en-US"/>
        </w:rPr>
        <w:t xml:space="preserve"> with a particulate structure and macropores. It contains numerous roots and a low percentage of coarse elements (&lt;30%)</w:t>
      </w:r>
      <w:r w:rsidR="00EF2DA6">
        <w:rPr>
          <w:rFonts w:ascii="Arial" w:hAnsi="Arial" w:cs="Arial"/>
          <w:sz w:val="20"/>
          <w:szCs w:val="20"/>
          <w:lang w:val="en-US"/>
        </w:rPr>
        <w:t>,</w:t>
      </w:r>
      <w:r w:rsidR="00DF2498" w:rsidRPr="00230758">
        <w:rPr>
          <w:rFonts w:ascii="Arial" w:hAnsi="Arial" w:cs="Arial"/>
          <w:sz w:val="20"/>
          <w:szCs w:val="20"/>
          <w:lang w:val="en-US"/>
        </w:rPr>
        <w:t xml:space="preserve"> with a diffuse transition. Ho</w:t>
      </w:r>
      <w:r w:rsidR="004F6457">
        <w:rPr>
          <w:rFonts w:ascii="Arial" w:hAnsi="Arial" w:cs="Arial"/>
          <w:sz w:val="20"/>
          <w:szCs w:val="20"/>
          <w:lang w:val="en-US"/>
        </w:rPr>
        <w:t xml:space="preserve">rizon A11 (22–42 cm) is dark yellowish </w:t>
      </w:r>
      <w:r w:rsidR="00DF2498" w:rsidRPr="00003439">
        <w:rPr>
          <w:rFonts w:ascii="Arial" w:hAnsi="Arial" w:cs="Arial"/>
          <w:color w:val="000000" w:themeColor="text1"/>
          <w:sz w:val="20"/>
          <w:szCs w:val="20"/>
          <w:lang w:val="en-US"/>
        </w:rPr>
        <w:t>brown (</w:t>
      </w:r>
      <w:r w:rsidR="00B8423C" w:rsidRPr="00003439">
        <w:rPr>
          <w:rFonts w:ascii="Arial" w:hAnsi="Arial" w:cs="Arial"/>
          <w:color w:val="000000" w:themeColor="text1"/>
          <w:sz w:val="20"/>
          <w:szCs w:val="20"/>
          <w:lang w:val="en-US"/>
        </w:rPr>
        <w:t>10</w:t>
      </w:r>
      <w:r w:rsidR="00D91BD2" w:rsidRPr="00003439">
        <w:rPr>
          <w:rFonts w:ascii="Arial" w:hAnsi="Arial" w:cs="Arial"/>
          <w:color w:val="000000" w:themeColor="text1"/>
          <w:sz w:val="20"/>
          <w:szCs w:val="20"/>
          <w:lang w:val="en-US"/>
        </w:rPr>
        <w:t>YR</w:t>
      </w:r>
      <w:r w:rsidR="00DF2498" w:rsidRPr="00003439">
        <w:rPr>
          <w:rFonts w:ascii="Arial" w:hAnsi="Arial" w:cs="Arial"/>
          <w:color w:val="000000" w:themeColor="text1"/>
          <w:sz w:val="20"/>
          <w:szCs w:val="20"/>
          <w:lang w:val="en-US"/>
        </w:rPr>
        <w:t xml:space="preserve"> </w:t>
      </w:r>
      <w:r w:rsidR="00253C6F" w:rsidRPr="00003439">
        <w:rPr>
          <w:rFonts w:ascii="Arial" w:hAnsi="Arial" w:cs="Arial"/>
          <w:color w:val="000000" w:themeColor="text1"/>
          <w:sz w:val="20"/>
          <w:szCs w:val="20"/>
          <w:lang w:val="en-US"/>
        </w:rPr>
        <w:t>3/4</w:t>
      </w:r>
      <w:r w:rsidR="00DF2498" w:rsidRPr="00003439">
        <w:rPr>
          <w:rFonts w:ascii="Arial" w:hAnsi="Arial" w:cs="Arial"/>
          <w:color w:val="000000" w:themeColor="text1"/>
          <w:sz w:val="20"/>
          <w:szCs w:val="20"/>
          <w:lang w:val="en-US"/>
        </w:rPr>
        <w:t>)</w:t>
      </w:r>
      <w:r w:rsidR="003A2905" w:rsidRPr="00003439">
        <w:rPr>
          <w:rFonts w:ascii="Arial" w:hAnsi="Arial" w:cs="Arial"/>
          <w:color w:val="000000" w:themeColor="text1"/>
          <w:sz w:val="20"/>
          <w:szCs w:val="20"/>
          <w:lang w:val="en-US"/>
        </w:rPr>
        <w:t>,</w:t>
      </w:r>
      <w:r w:rsidR="00DF2498" w:rsidRPr="00003439">
        <w:rPr>
          <w:rFonts w:ascii="Arial" w:hAnsi="Arial" w:cs="Arial"/>
          <w:color w:val="000000" w:themeColor="text1"/>
          <w:sz w:val="20"/>
          <w:szCs w:val="20"/>
          <w:lang w:val="en-US"/>
        </w:rPr>
        <w:t xml:space="preserve"> </w:t>
      </w:r>
      <w:r w:rsidR="00DF2498" w:rsidRPr="00230758">
        <w:rPr>
          <w:rFonts w:ascii="Arial" w:hAnsi="Arial" w:cs="Arial"/>
          <w:sz w:val="20"/>
          <w:szCs w:val="20"/>
          <w:lang w:val="en-US"/>
        </w:rPr>
        <w:t>low in humus</w:t>
      </w:r>
      <w:r w:rsidR="003A2905">
        <w:rPr>
          <w:rFonts w:ascii="Arial" w:hAnsi="Arial" w:cs="Arial"/>
          <w:sz w:val="20"/>
          <w:szCs w:val="20"/>
          <w:lang w:val="en-US"/>
        </w:rPr>
        <w:t>,</w:t>
      </w:r>
      <w:r w:rsidR="00DF2498" w:rsidRPr="00230758">
        <w:rPr>
          <w:rFonts w:ascii="Arial" w:hAnsi="Arial" w:cs="Arial"/>
          <w:sz w:val="20"/>
          <w:szCs w:val="20"/>
          <w:lang w:val="en-US"/>
        </w:rPr>
        <w:t xml:space="preserve"> sandy</w:t>
      </w:r>
      <w:r w:rsidR="003A2905">
        <w:rPr>
          <w:rFonts w:ascii="Arial" w:hAnsi="Arial" w:cs="Arial"/>
          <w:sz w:val="20"/>
          <w:szCs w:val="20"/>
          <w:lang w:val="en-US"/>
        </w:rPr>
        <w:t>,</w:t>
      </w:r>
      <w:r w:rsidR="00DF2498" w:rsidRPr="00230758">
        <w:rPr>
          <w:rFonts w:ascii="Arial" w:hAnsi="Arial" w:cs="Arial"/>
          <w:sz w:val="20"/>
          <w:szCs w:val="20"/>
          <w:lang w:val="en-US"/>
        </w:rPr>
        <w:t xml:space="preserve"> with a particulate and porous structure</w:t>
      </w:r>
      <w:r w:rsidR="003A2905">
        <w:rPr>
          <w:rFonts w:ascii="Arial" w:hAnsi="Arial" w:cs="Arial"/>
          <w:sz w:val="20"/>
          <w:szCs w:val="20"/>
          <w:lang w:val="en-US"/>
        </w:rPr>
        <w:t>,</w:t>
      </w:r>
      <w:r w:rsidR="00DF2498" w:rsidRPr="00230758">
        <w:rPr>
          <w:rFonts w:ascii="Arial" w:hAnsi="Arial" w:cs="Arial"/>
          <w:sz w:val="20"/>
          <w:szCs w:val="20"/>
          <w:lang w:val="en-US"/>
        </w:rPr>
        <w:t xml:space="preserve"> and few coarse elements. It contains some roots and oxidation spots. The transition is clear and the soil rests on a hardened crust. This profile is shallow and very sandy. </w:t>
      </w:r>
      <w:r w:rsidR="00DF2498" w:rsidRPr="003B624E">
        <w:rPr>
          <w:rFonts w:ascii="Arial" w:hAnsi="Arial" w:cs="Arial"/>
          <w:sz w:val="20"/>
          <w:szCs w:val="20"/>
          <w:lang w:val="en-US"/>
        </w:rPr>
        <w:t>At the bottom of the slope</w:t>
      </w:r>
      <w:r w:rsidR="00805206">
        <w:rPr>
          <w:rFonts w:ascii="Arial" w:hAnsi="Arial" w:cs="Arial"/>
          <w:sz w:val="20"/>
          <w:szCs w:val="20"/>
          <w:lang w:val="en-US"/>
        </w:rPr>
        <w:t>,</w:t>
      </w:r>
      <w:r w:rsidR="0026146F" w:rsidRPr="003B624E">
        <w:rPr>
          <w:rFonts w:ascii="Arial" w:hAnsi="Arial" w:cs="Arial"/>
          <w:sz w:val="20"/>
          <w:szCs w:val="20"/>
          <w:lang w:val="en-US"/>
        </w:rPr>
        <w:t xml:space="preserve"> the </w:t>
      </w:r>
      <w:proofErr w:type="spellStart"/>
      <w:r w:rsidR="0026146F" w:rsidRPr="003B624E">
        <w:rPr>
          <w:rFonts w:ascii="Arial" w:hAnsi="Arial" w:cs="Arial"/>
          <w:sz w:val="20"/>
          <w:szCs w:val="20"/>
          <w:lang w:val="en-US"/>
        </w:rPr>
        <w:t>Are</w:t>
      </w:r>
      <w:r w:rsidR="003B624E" w:rsidRPr="003B624E">
        <w:rPr>
          <w:rFonts w:ascii="Arial" w:hAnsi="Arial" w:cs="Arial"/>
          <w:sz w:val="20"/>
          <w:szCs w:val="20"/>
          <w:lang w:val="en-US"/>
        </w:rPr>
        <w:t>nic</w:t>
      </w:r>
      <w:proofErr w:type="spellEnd"/>
      <w:r w:rsidR="003B624E" w:rsidRPr="003B624E">
        <w:rPr>
          <w:rFonts w:ascii="Arial" w:hAnsi="Arial" w:cs="Arial"/>
          <w:sz w:val="20"/>
          <w:szCs w:val="20"/>
          <w:lang w:val="en-US"/>
        </w:rPr>
        <w:t xml:space="preserve"> </w:t>
      </w:r>
      <w:proofErr w:type="spellStart"/>
      <w:r w:rsidR="003B624E" w:rsidRPr="003B624E">
        <w:rPr>
          <w:rFonts w:ascii="Arial" w:hAnsi="Arial" w:cs="Arial"/>
          <w:sz w:val="20"/>
          <w:szCs w:val="20"/>
          <w:lang w:val="en-US"/>
        </w:rPr>
        <w:t>Fluvisol</w:t>
      </w:r>
      <w:proofErr w:type="spellEnd"/>
      <w:r w:rsidR="003B624E" w:rsidRPr="003B624E">
        <w:rPr>
          <w:rFonts w:ascii="Arial" w:hAnsi="Arial" w:cs="Arial"/>
          <w:sz w:val="20"/>
          <w:szCs w:val="20"/>
          <w:lang w:val="en-US"/>
        </w:rPr>
        <w:t xml:space="preserve"> (Fig</w:t>
      </w:r>
      <w:r w:rsidR="00DF2498" w:rsidRPr="003B624E">
        <w:rPr>
          <w:rFonts w:ascii="Arial" w:hAnsi="Arial" w:cs="Arial"/>
          <w:sz w:val="20"/>
          <w:szCs w:val="20"/>
          <w:lang w:val="en-US"/>
        </w:rPr>
        <w:t xml:space="preserve"> 2-D) is deep and has three horizons. </w:t>
      </w:r>
      <w:r w:rsidR="00DF2498" w:rsidRPr="00230758">
        <w:rPr>
          <w:rFonts w:ascii="Arial" w:hAnsi="Arial" w:cs="Arial"/>
          <w:sz w:val="20"/>
          <w:szCs w:val="20"/>
          <w:lang w:val="en-US"/>
        </w:rPr>
        <w:t>Horizon A0 (0–7 cm) is humic</w:t>
      </w:r>
      <w:r w:rsidR="00805206">
        <w:rPr>
          <w:rFonts w:ascii="Arial" w:hAnsi="Arial" w:cs="Arial"/>
          <w:sz w:val="20"/>
          <w:szCs w:val="20"/>
          <w:lang w:val="en-US"/>
        </w:rPr>
        <w:t>,</w:t>
      </w:r>
      <w:r w:rsidR="006634B1">
        <w:rPr>
          <w:rFonts w:ascii="Arial" w:hAnsi="Arial" w:cs="Arial"/>
          <w:sz w:val="20"/>
          <w:szCs w:val="20"/>
          <w:lang w:val="en-US"/>
        </w:rPr>
        <w:t xml:space="preserve"> black</w:t>
      </w:r>
      <w:r w:rsidR="00DF2498" w:rsidRPr="00230758">
        <w:rPr>
          <w:rFonts w:ascii="Arial" w:hAnsi="Arial" w:cs="Arial"/>
          <w:sz w:val="20"/>
          <w:szCs w:val="20"/>
          <w:lang w:val="en-US"/>
        </w:rPr>
        <w:t xml:space="preserve"> (10YR 2/1)</w:t>
      </w:r>
      <w:r w:rsidR="00805206">
        <w:rPr>
          <w:rFonts w:ascii="Arial" w:hAnsi="Arial" w:cs="Arial"/>
          <w:sz w:val="20"/>
          <w:szCs w:val="20"/>
          <w:lang w:val="en-US"/>
        </w:rPr>
        <w:t>,</w:t>
      </w:r>
      <w:r w:rsidR="00DF2498" w:rsidRPr="00230758">
        <w:rPr>
          <w:rFonts w:ascii="Arial" w:hAnsi="Arial" w:cs="Arial"/>
          <w:sz w:val="20"/>
          <w:szCs w:val="20"/>
          <w:lang w:val="en-US"/>
        </w:rPr>
        <w:t xml:space="preserve"> sandy and lumpy in texture. It is porous</w:t>
      </w:r>
      <w:r w:rsidR="00805206">
        <w:rPr>
          <w:rFonts w:ascii="Arial" w:hAnsi="Arial" w:cs="Arial"/>
          <w:sz w:val="20"/>
          <w:szCs w:val="20"/>
          <w:lang w:val="en-US"/>
        </w:rPr>
        <w:t>,</w:t>
      </w:r>
      <w:r w:rsidR="00DF2498" w:rsidRPr="00230758">
        <w:rPr>
          <w:rFonts w:ascii="Arial" w:hAnsi="Arial" w:cs="Arial"/>
          <w:sz w:val="20"/>
          <w:szCs w:val="20"/>
          <w:lang w:val="en-US"/>
        </w:rPr>
        <w:t xml:space="preserve"> contains numerous roots and has a very low coarse element content (&lt;30%)</w:t>
      </w:r>
      <w:r w:rsidR="00805206">
        <w:rPr>
          <w:rFonts w:ascii="Arial" w:hAnsi="Arial" w:cs="Arial"/>
          <w:sz w:val="20"/>
          <w:szCs w:val="20"/>
          <w:lang w:val="en-US"/>
        </w:rPr>
        <w:t>,</w:t>
      </w:r>
      <w:r w:rsidR="00DF2498" w:rsidRPr="00230758">
        <w:rPr>
          <w:rFonts w:ascii="Arial" w:hAnsi="Arial" w:cs="Arial"/>
          <w:sz w:val="20"/>
          <w:szCs w:val="20"/>
          <w:lang w:val="en-US"/>
        </w:rPr>
        <w:t xml:space="preserve"> with a diffuse transition. The A10 horizon (7–35 cm) is humic</w:t>
      </w:r>
      <w:r w:rsidR="00805206">
        <w:rPr>
          <w:rFonts w:ascii="Arial" w:hAnsi="Arial" w:cs="Arial"/>
          <w:sz w:val="20"/>
          <w:szCs w:val="20"/>
          <w:lang w:val="en-US"/>
        </w:rPr>
        <w:t>,</w:t>
      </w:r>
      <w:r w:rsidR="00DF2498" w:rsidRPr="00230758">
        <w:rPr>
          <w:rFonts w:ascii="Arial" w:hAnsi="Arial" w:cs="Arial"/>
          <w:sz w:val="20"/>
          <w:szCs w:val="20"/>
          <w:lang w:val="en-US"/>
        </w:rPr>
        <w:t xml:space="preserve"> </w:t>
      </w:r>
      <w:r w:rsidR="006634B1">
        <w:rPr>
          <w:rFonts w:ascii="Arial" w:hAnsi="Arial" w:cs="Arial"/>
          <w:sz w:val="20"/>
          <w:szCs w:val="20"/>
          <w:lang w:val="en-US"/>
        </w:rPr>
        <w:t xml:space="preserve">very dark grayish </w:t>
      </w:r>
      <w:r w:rsidR="00DF2498" w:rsidRPr="00230758">
        <w:rPr>
          <w:rFonts w:ascii="Arial" w:hAnsi="Arial" w:cs="Arial"/>
          <w:sz w:val="20"/>
          <w:szCs w:val="20"/>
          <w:lang w:val="en-US"/>
        </w:rPr>
        <w:t>brown (10YR 3/2)</w:t>
      </w:r>
      <w:r w:rsidR="00805206">
        <w:rPr>
          <w:rFonts w:ascii="Arial" w:hAnsi="Arial" w:cs="Arial"/>
          <w:sz w:val="20"/>
          <w:szCs w:val="20"/>
          <w:lang w:val="en-US"/>
        </w:rPr>
        <w:t>,</w:t>
      </w:r>
      <w:r w:rsidR="00DF2498" w:rsidRPr="00230758">
        <w:rPr>
          <w:rFonts w:ascii="Arial" w:hAnsi="Arial" w:cs="Arial"/>
          <w:sz w:val="20"/>
          <w:szCs w:val="20"/>
          <w:lang w:val="en-US"/>
        </w:rPr>
        <w:t xml:space="preserve"> sandy</w:t>
      </w:r>
      <w:r w:rsidR="00805206">
        <w:rPr>
          <w:rFonts w:ascii="Arial" w:hAnsi="Arial" w:cs="Arial"/>
          <w:sz w:val="20"/>
          <w:szCs w:val="20"/>
          <w:lang w:val="en-US"/>
        </w:rPr>
        <w:t>,</w:t>
      </w:r>
      <w:r w:rsidR="00DF2498" w:rsidRPr="00230758">
        <w:rPr>
          <w:rFonts w:ascii="Arial" w:hAnsi="Arial" w:cs="Arial"/>
          <w:sz w:val="20"/>
          <w:szCs w:val="20"/>
          <w:lang w:val="en-US"/>
        </w:rPr>
        <w:t xml:space="preserve"> lumpy in structure and </w:t>
      </w:r>
      <w:proofErr w:type="spellStart"/>
      <w:r w:rsidR="00DF2498" w:rsidRPr="00230758">
        <w:rPr>
          <w:rFonts w:ascii="Arial" w:hAnsi="Arial" w:cs="Arial"/>
          <w:sz w:val="20"/>
          <w:szCs w:val="20"/>
          <w:lang w:val="en-US"/>
        </w:rPr>
        <w:t>macropor</w:t>
      </w:r>
      <w:r w:rsidR="00253C6F">
        <w:rPr>
          <w:rFonts w:ascii="Arial" w:hAnsi="Arial" w:cs="Arial"/>
          <w:sz w:val="20"/>
          <w:szCs w:val="20"/>
          <w:lang w:val="en-US"/>
        </w:rPr>
        <w:t>e</w:t>
      </w:r>
      <w:r w:rsidR="00DF2498" w:rsidRPr="00230758">
        <w:rPr>
          <w:rFonts w:ascii="Arial" w:hAnsi="Arial" w:cs="Arial"/>
          <w:sz w:val="20"/>
          <w:szCs w:val="20"/>
          <w:lang w:val="en-US"/>
        </w:rPr>
        <w:t>ous</w:t>
      </w:r>
      <w:proofErr w:type="spellEnd"/>
      <w:r w:rsidR="00DF2498" w:rsidRPr="00230758">
        <w:rPr>
          <w:rFonts w:ascii="Arial" w:hAnsi="Arial" w:cs="Arial"/>
          <w:sz w:val="20"/>
          <w:szCs w:val="20"/>
          <w:lang w:val="en-US"/>
        </w:rPr>
        <w:t>. It contains a low percentage of coarse elements (&lt;30%)</w:t>
      </w:r>
      <w:r w:rsidR="00805206">
        <w:rPr>
          <w:rFonts w:ascii="Arial" w:hAnsi="Arial" w:cs="Arial"/>
          <w:sz w:val="20"/>
          <w:szCs w:val="20"/>
          <w:lang w:val="en-US"/>
        </w:rPr>
        <w:t>,</w:t>
      </w:r>
      <w:r w:rsidR="00DF2498" w:rsidRPr="00230758">
        <w:rPr>
          <w:rFonts w:ascii="Arial" w:hAnsi="Arial" w:cs="Arial"/>
          <w:sz w:val="20"/>
          <w:szCs w:val="20"/>
          <w:lang w:val="en-US"/>
        </w:rPr>
        <w:t xml:space="preserve"> </w:t>
      </w:r>
      <w:r w:rsidR="0026146F" w:rsidRPr="00230758">
        <w:rPr>
          <w:rFonts w:ascii="Arial" w:hAnsi="Arial" w:cs="Arial"/>
          <w:sz w:val="20"/>
          <w:szCs w:val="20"/>
          <w:lang w:val="en-US"/>
        </w:rPr>
        <w:t xml:space="preserve">numerous </w:t>
      </w:r>
      <w:proofErr w:type="gramStart"/>
      <w:r w:rsidR="0026146F" w:rsidRPr="00230758">
        <w:rPr>
          <w:rFonts w:ascii="Arial" w:hAnsi="Arial" w:cs="Arial"/>
          <w:sz w:val="20"/>
          <w:szCs w:val="20"/>
          <w:lang w:val="en-US"/>
        </w:rPr>
        <w:t>millimeter</w:t>
      </w:r>
      <w:proofErr w:type="gramEnd"/>
      <w:r w:rsidR="00DF2498" w:rsidRPr="00230758">
        <w:rPr>
          <w:rFonts w:ascii="Arial" w:hAnsi="Arial" w:cs="Arial"/>
          <w:sz w:val="20"/>
          <w:szCs w:val="20"/>
          <w:lang w:val="en-US"/>
        </w:rPr>
        <w:t xml:space="preserve"> to </w:t>
      </w:r>
      <w:r w:rsidR="0026146F" w:rsidRPr="00230758">
        <w:rPr>
          <w:rFonts w:ascii="Arial" w:hAnsi="Arial" w:cs="Arial"/>
          <w:sz w:val="20"/>
          <w:szCs w:val="20"/>
          <w:lang w:val="en-US"/>
        </w:rPr>
        <w:t>centimeter</w:t>
      </w:r>
      <w:r w:rsidR="00DF2498" w:rsidRPr="00230758">
        <w:rPr>
          <w:rFonts w:ascii="Arial" w:hAnsi="Arial" w:cs="Arial"/>
          <w:sz w:val="20"/>
          <w:szCs w:val="20"/>
          <w:lang w:val="en-US"/>
        </w:rPr>
        <w:t>-long roots and has no patches</w:t>
      </w:r>
      <w:r w:rsidR="00805206">
        <w:rPr>
          <w:rFonts w:ascii="Arial" w:hAnsi="Arial" w:cs="Arial"/>
          <w:sz w:val="20"/>
          <w:szCs w:val="20"/>
          <w:lang w:val="en-US"/>
        </w:rPr>
        <w:t>,</w:t>
      </w:r>
      <w:r w:rsidR="00DF2498" w:rsidRPr="00230758">
        <w:rPr>
          <w:rFonts w:ascii="Arial" w:hAnsi="Arial" w:cs="Arial"/>
          <w:sz w:val="20"/>
          <w:szCs w:val="20"/>
          <w:lang w:val="en-US"/>
        </w:rPr>
        <w:t xml:space="preserve"> with a clear transition. Horizon A11g (35–48 cm) is humic</w:t>
      </w:r>
      <w:r w:rsidR="00805206">
        <w:rPr>
          <w:rFonts w:ascii="Arial" w:hAnsi="Arial" w:cs="Arial"/>
          <w:sz w:val="20"/>
          <w:szCs w:val="20"/>
          <w:lang w:val="en-US"/>
        </w:rPr>
        <w:t>,</w:t>
      </w:r>
      <w:r w:rsidR="005E2351">
        <w:rPr>
          <w:rFonts w:ascii="Arial" w:hAnsi="Arial" w:cs="Arial"/>
          <w:sz w:val="20"/>
          <w:szCs w:val="20"/>
          <w:lang w:val="en-US"/>
        </w:rPr>
        <w:t xml:space="preserve"> dark yellowish</w:t>
      </w:r>
      <w:r w:rsidR="00DF2498" w:rsidRPr="00230758">
        <w:rPr>
          <w:rFonts w:ascii="Arial" w:hAnsi="Arial" w:cs="Arial"/>
          <w:sz w:val="20"/>
          <w:szCs w:val="20"/>
          <w:lang w:val="en-US"/>
        </w:rPr>
        <w:t xml:space="preserve"> </w:t>
      </w:r>
      <w:r w:rsidR="00DF2498" w:rsidRPr="00003439">
        <w:rPr>
          <w:rFonts w:ascii="Arial" w:hAnsi="Arial" w:cs="Arial"/>
          <w:color w:val="000000" w:themeColor="text1"/>
          <w:sz w:val="20"/>
          <w:szCs w:val="20"/>
          <w:lang w:val="en-US"/>
        </w:rPr>
        <w:t>brown (</w:t>
      </w:r>
      <w:r w:rsidR="00666351">
        <w:rPr>
          <w:rFonts w:ascii="Arial" w:hAnsi="Arial" w:cs="Arial"/>
          <w:color w:val="000000" w:themeColor="text1"/>
          <w:sz w:val="20"/>
          <w:szCs w:val="20"/>
          <w:lang w:val="en-US"/>
        </w:rPr>
        <w:t>10YR 4</w:t>
      </w:r>
      <w:r w:rsidR="00DF2498" w:rsidRPr="00003439">
        <w:rPr>
          <w:rFonts w:ascii="Arial" w:hAnsi="Arial" w:cs="Arial"/>
          <w:color w:val="000000" w:themeColor="text1"/>
          <w:sz w:val="20"/>
          <w:szCs w:val="20"/>
          <w:lang w:val="en-US"/>
        </w:rPr>
        <w:t>/4)</w:t>
      </w:r>
      <w:r w:rsidR="00805206" w:rsidRPr="00003439">
        <w:rPr>
          <w:rFonts w:ascii="Arial" w:hAnsi="Arial" w:cs="Arial"/>
          <w:color w:val="000000" w:themeColor="text1"/>
          <w:sz w:val="20"/>
          <w:szCs w:val="20"/>
          <w:lang w:val="en-US"/>
        </w:rPr>
        <w:t>,</w:t>
      </w:r>
      <w:r w:rsidR="00DF2498" w:rsidRPr="00003439">
        <w:rPr>
          <w:rFonts w:ascii="Arial" w:hAnsi="Arial" w:cs="Arial"/>
          <w:color w:val="000000" w:themeColor="text1"/>
          <w:sz w:val="20"/>
          <w:szCs w:val="20"/>
          <w:lang w:val="en-US"/>
        </w:rPr>
        <w:t xml:space="preserve"> </w:t>
      </w:r>
      <w:r w:rsidR="00DF2498" w:rsidRPr="00230758">
        <w:rPr>
          <w:rFonts w:ascii="Arial" w:hAnsi="Arial" w:cs="Arial"/>
          <w:sz w:val="20"/>
          <w:szCs w:val="20"/>
          <w:lang w:val="en-US"/>
        </w:rPr>
        <w:t>sandy</w:t>
      </w:r>
      <w:r w:rsidR="00805206">
        <w:rPr>
          <w:rFonts w:ascii="Arial" w:hAnsi="Arial" w:cs="Arial"/>
          <w:sz w:val="20"/>
          <w:szCs w:val="20"/>
          <w:lang w:val="en-US"/>
        </w:rPr>
        <w:t>,</w:t>
      </w:r>
      <w:r w:rsidR="00DF2498" w:rsidRPr="00230758">
        <w:rPr>
          <w:rFonts w:ascii="Arial" w:hAnsi="Arial" w:cs="Arial"/>
          <w:sz w:val="20"/>
          <w:szCs w:val="20"/>
          <w:lang w:val="en-US"/>
        </w:rPr>
        <w:t xml:space="preserve"> with a particulate to prismatic structure. It is porous</w:t>
      </w:r>
      <w:r w:rsidR="00805206">
        <w:rPr>
          <w:rFonts w:ascii="Arial" w:hAnsi="Arial" w:cs="Arial"/>
          <w:sz w:val="20"/>
          <w:szCs w:val="20"/>
          <w:lang w:val="en-US"/>
        </w:rPr>
        <w:t>,</w:t>
      </w:r>
      <w:r w:rsidR="00DF2498" w:rsidRPr="00230758">
        <w:rPr>
          <w:rFonts w:ascii="Arial" w:hAnsi="Arial" w:cs="Arial"/>
          <w:sz w:val="20"/>
          <w:szCs w:val="20"/>
          <w:lang w:val="en-US"/>
        </w:rPr>
        <w:t xml:space="preserve"> contains few gravel particles</w:t>
      </w:r>
      <w:r w:rsidR="00805206">
        <w:rPr>
          <w:rFonts w:ascii="Arial" w:hAnsi="Arial" w:cs="Arial"/>
          <w:sz w:val="20"/>
          <w:szCs w:val="20"/>
          <w:lang w:val="en-US"/>
        </w:rPr>
        <w:t>,</w:t>
      </w:r>
      <w:r w:rsidR="00DF2498" w:rsidRPr="00230758">
        <w:rPr>
          <w:rFonts w:ascii="Arial" w:hAnsi="Arial" w:cs="Arial"/>
          <w:sz w:val="20"/>
          <w:szCs w:val="20"/>
          <w:lang w:val="en-US"/>
        </w:rPr>
        <w:t xml:space="preserve"> </w:t>
      </w:r>
      <w:r w:rsidR="0026146F" w:rsidRPr="00230758">
        <w:rPr>
          <w:rFonts w:ascii="Arial" w:hAnsi="Arial" w:cs="Arial"/>
          <w:sz w:val="20"/>
          <w:szCs w:val="20"/>
          <w:lang w:val="en-US"/>
        </w:rPr>
        <w:t>centimeter</w:t>
      </w:r>
      <w:r w:rsidR="00DF2498" w:rsidRPr="00230758">
        <w:rPr>
          <w:rFonts w:ascii="Arial" w:hAnsi="Arial" w:cs="Arial"/>
          <w:sz w:val="20"/>
          <w:szCs w:val="20"/>
          <w:lang w:val="en-US"/>
        </w:rPr>
        <w:t>-long roots and a few oxidation spots</w:t>
      </w:r>
      <w:r w:rsidR="00B818BC">
        <w:rPr>
          <w:rFonts w:ascii="Arial" w:hAnsi="Arial" w:cs="Arial"/>
          <w:sz w:val="20"/>
          <w:szCs w:val="20"/>
          <w:lang w:val="en-US"/>
        </w:rPr>
        <w:t>,</w:t>
      </w:r>
      <w:r w:rsidR="00DF2498" w:rsidRPr="00230758">
        <w:rPr>
          <w:rFonts w:ascii="Arial" w:hAnsi="Arial" w:cs="Arial"/>
          <w:sz w:val="20"/>
          <w:szCs w:val="20"/>
          <w:lang w:val="en-US"/>
        </w:rPr>
        <w:t xml:space="preserve"> with a diffuse transition. This soil also has an intrusion of gravel particles.</w:t>
      </w:r>
    </w:p>
    <w:p w14:paraId="30B750BC" w14:textId="77777777" w:rsidR="0022728D" w:rsidRDefault="0022728D" w:rsidP="00B322BF">
      <w:pPr>
        <w:pStyle w:val="BodyText"/>
        <w:spacing w:line="360" w:lineRule="auto"/>
        <w:jc w:val="both"/>
        <w:rPr>
          <w:rFonts w:ascii="Arial" w:hAnsi="Arial" w:cs="Arial"/>
          <w:sz w:val="20"/>
          <w:szCs w:val="20"/>
          <w:lang w:val="en-US"/>
        </w:rPr>
      </w:pPr>
    </w:p>
    <w:p w14:paraId="03A11ADC" w14:textId="77777777" w:rsidR="007100A6" w:rsidRPr="008A6FC0" w:rsidRDefault="00141DAC" w:rsidP="008A6FC0">
      <w:pPr>
        <w:pStyle w:val="NormalWeb"/>
      </w:pPr>
      <w:r>
        <w:rPr>
          <w:noProof/>
        </w:rPr>
        <w:lastRenderedPageBreak/>
        <w:drawing>
          <wp:inline distT="0" distB="0" distL="0" distR="0" wp14:anchorId="5B664CFC" wp14:editId="7EA4528F">
            <wp:extent cx="5958196" cy="7905982"/>
            <wp:effectExtent l="0" t="0" r="5080" b="0"/>
            <wp:docPr id="9" name="Image 9" descr="C:\Users\HP\Desktop\THESE TERMINEE\VERSION 21 NOVEMBRE ARTICLE\su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THESE TERMINEE\VERSION 21 NOVEMBRE ARTICLE\sup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4795" cy="7914738"/>
                    </a:xfrm>
                    <a:prstGeom prst="rect">
                      <a:avLst/>
                    </a:prstGeom>
                    <a:noFill/>
                    <a:ln>
                      <a:noFill/>
                    </a:ln>
                  </pic:spPr>
                </pic:pic>
              </a:graphicData>
            </a:graphic>
          </wp:inline>
        </w:drawing>
      </w:r>
    </w:p>
    <w:p w14:paraId="5690263D" w14:textId="77777777" w:rsidR="007100A6" w:rsidRPr="00A26648" w:rsidRDefault="00460FFD" w:rsidP="00B322BF">
      <w:pPr>
        <w:pStyle w:val="BodyText"/>
        <w:spacing w:line="360" w:lineRule="auto"/>
        <w:jc w:val="both"/>
        <w:rPr>
          <w:rFonts w:ascii="Arial" w:hAnsi="Arial" w:cs="Arial"/>
          <w:b/>
          <w:sz w:val="20"/>
          <w:szCs w:val="20"/>
          <w:lang w:val="en-US"/>
        </w:rPr>
      </w:pPr>
      <w:r w:rsidRPr="00A26648">
        <w:rPr>
          <w:rFonts w:ascii="Arial" w:hAnsi="Arial" w:cs="Arial"/>
          <w:b/>
          <w:sz w:val="20"/>
          <w:szCs w:val="20"/>
          <w:lang w:val="en-US"/>
        </w:rPr>
        <w:t>Fig</w:t>
      </w:r>
      <w:r w:rsidR="007100A6" w:rsidRPr="00A26648">
        <w:rPr>
          <w:rFonts w:ascii="Arial" w:hAnsi="Arial" w:cs="Arial"/>
          <w:b/>
          <w:sz w:val="20"/>
          <w:szCs w:val="20"/>
          <w:lang w:val="en-US"/>
        </w:rPr>
        <w:t xml:space="preserve"> 2: Description of cultivated soils</w:t>
      </w:r>
    </w:p>
    <w:p w14:paraId="7317D477" w14:textId="77777777" w:rsidR="007100A6" w:rsidRPr="00A26648" w:rsidRDefault="007100A6" w:rsidP="00B322BF">
      <w:pPr>
        <w:pStyle w:val="BodyText"/>
        <w:spacing w:line="360" w:lineRule="auto"/>
        <w:jc w:val="both"/>
        <w:rPr>
          <w:rFonts w:ascii="Arial" w:hAnsi="Arial" w:cs="Arial"/>
          <w:sz w:val="20"/>
          <w:szCs w:val="20"/>
          <w:lang w:val="en-US"/>
        </w:rPr>
      </w:pPr>
    </w:p>
    <w:p w14:paraId="743EBF0E" w14:textId="77777777" w:rsidR="007100A6" w:rsidRPr="00230758" w:rsidRDefault="007100A6" w:rsidP="00B322BF">
      <w:pPr>
        <w:pStyle w:val="BodyText"/>
        <w:spacing w:line="360" w:lineRule="auto"/>
        <w:jc w:val="both"/>
        <w:rPr>
          <w:rFonts w:ascii="Arial" w:hAnsi="Arial" w:cs="Arial"/>
          <w:b/>
          <w:sz w:val="22"/>
          <w:szCs w:val="22"/>
          <w:lang w:val="en-US"/>
        </w:rPr>
      </w:pPr>
      <w:r w:rsidRPr="00230758">
        <w:rPr>
          <w:rFonts w:ascii="Arial" w:hAnsi="Arial" w:cs="Arial"/>
          <w:b/>
          <w:sz w:val="22"/>
          <w:szCs w:val="22"/>
          <w:lang w:val="en-US"/>
        </w:rPr>
        <w:t>3-3. Impact of seasons and soils on wheat cultivation</w:t>
      </w:r>
    </w:p>
    <w:p w14:paraId="26347698" w14:textId="77777777" w:rsidR="007100A6" w:rsidRPr="00230758" w:rsidRDefault="00A26648" w:rsidP="00B322BF">
      <w:pPr>
        <w:pStyle w:val="BodyText"/>
        <w:spacing w:line="360" w:lineRule="auto"/>
        <w:jc w:val="both"/>
        <w:rPr>
          <w:rFonts w:ascii="Arial" w:hAnsi="Arial" w:cs="Arial"/>
          <w:sz w:val="20"/>
          <w:szCs w:val="20"/>
          <w:lang w:val="en-US"/>
        </w:rPr>
      </w:pPr>
      <w:r w:rsidRPr="00A26648">
        <w:rPr>
          <w:rFonts w:ascii="Arial" w:hAnsi="Arial" w:cs="Arial"/>
          <w:sz w:val="20"/>
          <w:szCs w:val="20"/>
          <w:lang w:val="en-US"/>
        </w:rPr>
        <w:t>Table 1</w:t>
      </w:r>
      <w:r w:rsidR="007100A6" w:rsidRPr="00A26648">
        <w:rPr>
          <w:rFonts w:ascii="Arial" w:hAnsi="Arial" w:cs="Arial"/>
          <w:sz w:val="20"/>
          <w:szCs w:val="20"/>
          <w:lang w:val="en-US"/>
        </w:rPr>
        <w:t xml:space="preserve"> presents the average values of the agronomic parameters for wheat cultivation recorded during the study. </w:t>
      </w:r>
      <w:r w:rsidR="007100A6" w:rsidRPr="00230758">
        <w:rPr>
          <w:rFonts w:ascii="Arial" w:hAnsi="Arial" w:cs="Arial"/>
          <w:sz w:val="20"/>
          <w:szCs w:val="20"/>
          <w:lang w:val="en-US"/>
        </w:rPr>
        <w:t>The results show a highly significant effect of season on plant height</w:t>
      </w:r>
      <w:r w:rsidR="00B818BC">
        <w:rPr>
          <w:rFonts w:ascii="Arial" w:hAnsi="Arial" w:cs="Arial"/>
          <w:sz w:val="20"/>
          <w:szCs w:val="20"/>
          <w:lang w:val="en-US"/>
        </w:rPr>
        <w:t>,</w:t>
      </w:r>
      <w:r w:rsidR="007100A6" w:rsidRPr="00230758">
        <w:rPr>
          <w:rFonts w:ascii="Arial" w:hAnsi="Arial" w:cs="Arial"/>
          <w:sz w:val="20"/>
          <w:szCs w:val="20"/>
          <w:lang w:val="en-US"/>
        </w:rPr>
        <w:t xml:space="preserve"> number of ti</w:t>
      </w:r>
      <w:r w:rsidR="00B818BC">
        <w:rPr>
          <w:rFonts w:ascii="Arial" w:hAnsi="Arial" w:cs="Arial"/>
          <w:sz w:val="20"/>
          <w:szCs w:val="20"/>
          <w:lang w:val="en-US"/>
        </w:rPr>
        <w:t>llers and mortality rate (</w:t>
      </w:r>
      <w:proofErr w:type="spellStart"/>
      <w:r w:rsidR="00B818BC">
        <w:rPr>
          <w:rFonts w:ascii="Arial" w:hAnsi="Arial" w:cs="Arial"/>
          <w:sz w:val="20"/>
          <w:szCs w:val="20"/>
          <w:lang w:val="en-US"/>
        </w:rPr>
        <w:t>Pr</w:t>
      </w:r>
      <w:proofErr w:type="spellEnd"/>
      <w:r w:rsidR="00B818BC">
        <w:rPr>
          <w:rFonts w:ascii="Arial" w:hAnsi="Arial" w:cs="Arial"/>
          <w:sz w:val="20"/>
          <w:szCs w:val="20"/>
          <w:lang w:val="en-US"/>
        </w:rPr>
        <w:t xml:space="preserve"> &lt; </w:t>
      </w:r>
      <w:r w:rsidR="007100A6" w:rsidRPr="00230758">
        <w:rPr>
          <w:rFonts w:ascii="Arial" w:hAnsi="Arial" w:cs="Arial"/>
          <w:sz w:val="20"/>
          <w:szCs w:val="20"/>
          <w:lang w:val="en-US"/>
        </w:rPr>
        <w:t>.0001). However</w:t>
      </w:r>
      <w:r w:rsidR="00B818BC">
        <w:rPr>
          <w:rFonts w:ascii="Arial" w:hAnsi="Arial" w:cs="Arial"/>
          <w:sz w:val="20"/>
          <w:szCs w:val="20"/>
          <w:lang w:val="en-US"/>
        </w:rPr>
        <w:t>,</w:t>
      </w:r>
      <w:r w:rsidR="007100A6" w:rsidRPr="00230758">
        <w:rPr>
          <w:rFonts w:ascii="Arial" w:hAnsi="Arial" w:cs="Arial"/>
          <w:sz w:val="20"/>
          <w:szCs w:val="20"/>
          <w:lang w:val="en-US"/>
        </w:rPr>
        <w:t xml:space="preserve"> season has no significant ef</w:t>
      </w:r>
      <w:r w:rsidR="00B818BC">
        <w:rPr>
          <w:rFonts w:ascii="Arial" w:hAnsi="Arial" w:cs="Arial"/>
          <w:sz w:val="20"/>
          <w:szCs w:val="20"/>
          <w:lang w:val="en-US"/>
        </w:rPr>
        <w:t>fect on germination rate (</w:t>
      </w:r>
      <w:proofErr w:type="spellStart"/>
      <w:r w:rsidR="00B818BC">
        <w:rPr>
          <w:rFonts w:ascii="Arial" w:hAnsi="Arial" w:cs="Arial"/>
          <w:sz w:val="20"/>
          <w:szCs w:val="20"/>
          <w:lang w:val="en-US"/>
        </w:rPr>
        <w:t>Pr</w:t>
      </w:r>
      <w:proofErr w:type="spellEnd"/>
      <w:r w:rsidR="00B818BC">
        <w:rPr>
          <w:rFonts w:ascii="Arial" w:hAnsi="Arial" w:cs="Arial"/>
          <w:sz w:val="20"/>
          <w:szCs w:val="20"/>
          <w:lang w:val="en-US"/>
        </w:rPr>
        <w:t xml:space="preserve"> &gt;</w:t>
      </w:r>
      <w:r w:rsidR="00664666">
        <w:rPr>
          <w:rFonts w:ascii="Arial" w:hAnsi="Arial" w:cs="Arial"/>
          <w:sz w:val="20"/>
          <w:szCs w:val="20"/>
          <w:lang w:val="en-US"/>
        </w:rPr>
        <w:t xml:space="preserve"> </w:t>
      </w:r>
      <w:r w:rsidR="00160FBB">
        <w:rPr>
          <w:rFonts w:ascii="Arial" w:hAnsi="Arial" w:cs="Arial"/>
          <w:sz w:val="20"/>
          <w:szCs w:val="20"/>
          <w:lang w:val="en-US"/>
        </w:rPr>
        <w:t>.05).</w:t>
      </w:r>
      <w:r w:rsidR="007100A6" w:rsidRPr="00230758">
        <w:rPr>
          <w:rFonts w:ascii="Arial" w:hAnsi="Arial" w:cs="Arial"/>
          <w:sz w:val="20"/>
          <w:szCs w:val="20"/>
          <w:lang w:val="en-US"/>
        </w:rPr>
        <w:t xml:space="preserve"> With regard to plant height and number of </w:t>
      </w:r>
      <w:r w:rsidR="007100A6" w:rsidRPr="00664666">
        <w:rPr>
          <w:rFonts w:ascii="Arial" w:hAnsi="Arial" w:cs="Arial"/>
          <w:sz w:val="20"/>
          <w:szCs w:val="20"/>
          <w:lang w:val="en-US"/>
        </w:rPr>
        <w:t>tillers</w:t>
      </w:r>
      <w:r w:rsidR="00160FBB">
        <w:rPr>
          <w:rFonts w:ascii="Arial" w:hAnsi="Arial" w:cs="Arial"/>
          <w:sz w:val="20"/>
          <w:szCs w:val="20"/>
          <w:lang w:val="en-US"/>
        </w:rPr>
        <w:t>,</w:t>
      </w:r>
      <w:r w:rsidR="007100A6" w:rsidRPr="00230758">
        <w:rPr>
          <w:rFonts w:ascii="Arial" w:hAnsi="Arial" w:cs="Arial"/>
          <w:sz w:val="20"/>
          <w:szCs w:val="20"/>
          <w:lang w:val="en-US"/>
        </w:rPr>
        <w:t xml:space="preserve"> the variance between the mean values of these parameters is very signif</w:t>
      </w:r>
      <w:r w:rsidR="00E60420" w:rsidRPr="00230758">
        <w:rPr>
          <w:rFonts w:ascii="Arial" w:hAnsi="Arial" w:cs="Arial"/>
          <w:sz w:val="20"/>
          <w:szCs w:val="20"/>
          <w:lang w:val="en-US"/>
        </w:rPr>
        <w:t>icant</w:t>
      </w:r>
      <w:r w:rsidR="00160FBB">
        <w:rPr>
          <w:rFonts w:ascii="Arial" w:hAnsi="Arial" w:cs="Arial"/>
          <w:sz w:val="20"/>
          <w:szCs w:val="20"/>
          <w:lang w:val="en-US"/>
        </w:rPr>
        <w:t>,</w:t>
      </w:r>
      <w:r w:rsidR="00E60420" w:rsidRPr="00230758">
        <w:rPr>
          <w:rFonts w:ascii="Arial" w:hAnsi="Arial" w:cs="Arial"/>
          <w:sz w:val="20"/>
          <w:szCs w:val="20"/>
          <w:lang w:val="en-US"/>
        </w:rPr>
        <w:t xml:space="preserve"> with the dry seasons (GDS–GRS and GDS</w:t>
      </w:r>
      <w:r w:rsidR="007100A6" w:rsidRPr="00230758">
        <w:rPr>
          <w:rFonts w:ascii="Arial" w:hAnsi="Arial" w:cs="Arial"/>
          <w:sz w:val="20"/>
          <w:szCs w:val="20"/>
          <w:lang w:val="en-US"/>
        </w:rPr>
        <w:t>) showing the highest values</w:t>
      </w:r>
      <w:r w:rsidR="003C74C0">
        <w:rPr>
          <w:rFonts w:ascii="Arial" w:hAnsi="Arial" w:cs="Arial"/>
          <w:sz w:val="20"/>
          <w:szCs w:val="20"/>
          <w:lang w:val="en-US"/>
        </w:rPr>
        <w:t>,</w:t>
      </w:r>
      <w:r w:rsidR="007100A6" w:rsidRPr="00230758">
        <w:rPr>
          <w:rFonts w:ascii="Arial" w:hAnsi="Arial" w:cs="Arial"/>
          <w:sz w:val="20"/>
          <w:szCs w:val="20"/>
          <w:lang w:val="en-US"/>
        </w:rPr>
        <w:t xml:space="preserve"> while the mortality rate during these seasons is low. Overall</w:t>
      </w:r>
      <w:r w:rsidR="003C74C0">
        <w:rPr>
          <w:rFonts w:ascii="Arial" w:hAnsi="Arial" w:cs="Arial"/>
          <w:sz w:val="20"/>
          <w:szCs w:val="20"/>
          <w:lang w:val="en-US"/>
        </w:rPr>
        <w:t>,</w:t>
      </w:r>
      <w:r w:rsidR="007100A6" w:rsidRPr="00230758">
        <w:rPr>
          <w:rFonts w:ascii="Arial" w:hAnsi="Arial" w:cs="Arial"/>
          <w:sz w:val="20"/>
          <w:szCs w:val="20"/>
          <w:lang w:val="en-US"/>
        </w:rPr>
        <w:t xml:space="preserve"> all plots sown on different soil types recorded germination</w:t>
      </w:r>
      <w:r w:rsidR="003C74C0">
        <w:rPr>
          <w:rFonts w:ascii="Arial" w:hAnsi="Arial" w:cs="Arial"/>
          <w:sz w:val="20"/>
          <w:szCs w:val="20"/>
          <w:lang w:val="en-US"/>
        </w:rPr>
        <w:t>,</w:t>
      </w:r>
      <w:r w:rsidR="007100A6" w:rsidRPr="00230758">
        <w:rPr>
          <w:rFonts w:ascii="Arial" w:hAnsi="Arial" w:cs="Arial"/>
          <w:sz w:val="20"/>
          <w:szCs w:val="20"/>
          <w:lang w:val="en-US"/>
        </w:rPr>
        <w:t xml:space="preserve"> but when the emergence-tillering phase coincides with the rainy season</w:t>
      </w:r>
      <w:r w:rsidR="003C74C0">
        <w:rPr>
          <w:rFonts w:ascii="Arial" w:hAnsi="Arial" w:cs="Arial"/>
          <w:sz w:val="20"/>
          <w:szCs w:val="20"/>
          <w:lang w:val="en-US"/>
        </w:rPr>
        <w:t>,</w:t>
      </w:r>
      <w:r w:rsidR="007100A6" w:rsidRPr="00230758">
        <w:rPr>
          <w:rFonts w:ascii="Arial" w:hAnsi="Arial" w:cs="Arial"/>
          <w:sz w:val="20"/>
          <w:szCs w:val="20"/>
          <w:lang w:val="en-US"/>
        </w:rPr>
        <w:t xml:space="preserve"> seedlings suffer significant losses. Conversely</w:t>
      </w:r>
      <w:r w:rsidR="003C74C0">
        <w:rPr>
          <w:rFonts w:ascii="Arial" w:hAnsi="Arial" w:cs="Arial"/>
          <w:sz w:val="20"/>
          <w:szCs w:val="20"/>
          <w:lang w:val="en-US"/>
        </w:rPr>
        <w:t>,</w:t>
      </w:r>
      <w:r w:rsidR="007100A6" w:rsidRPr="00230758">
        <w:rPr>
          <w:rFonts w:ascii="Arial" w:hAnsi="Arial" w:cs="Arial"/>
          <w:sz w:val="20"/>
          <w:szCs w:val="20"/>
          <w:lang w:val="en-US"/>
        </w:rPr>
        <w:t xml:space="preserve"> crops grown in the dry season generally have a low mortality</w:t>
      </w:r>
      <w:r w:rsidRPr="00230758">
        <w:rPr>
          <w:rFonts w:ascii="Arial" w:hAnsi="Arial" w:cs="Arial"/>
          <w:sz w:val="20"/>
          <w:szCs w:val="20"/>
          <w:lang w:val="en-US"/>
        </w:rPr>
        <w:t xml:space="preserve"> rate of less than 20%. </w:t>
      </w:r>
      <w:r w:rsidRPr="00A26648">
        <w:rPr>
          <w:rFonts w:ascii="Arial" w:hAnsi="Arial" w:cs="Arial"/>
          <w:sz w:val="20"/>
          <w:szCs w:val="20"/>
          <w:lang w:val="en-US"/>
        </w:rPr>
        <w:t>Table 2</w:t>
      </w:r>
      <w:r w:rsidR="007100A6" w:rsidRPr="00A26648">
        <w:rPr>
          <w:rFonts w:ascii="Arial" w:hAnsi="Arial" w:cs="Arial"/>
          <w:sz w:val="20"/>
          <w:szCs w:val="20"/>
          <w:lang w:val="en-US"/>
        </w:rPr>
        <w:t xml:space="preserve"> shows the average values of agronomic parameters according to soil type. </w:t>
      </w:r>
      <w:r w:rsidR="007100A6" w:rsidRPr="00230758">
        <w:rPr>
          <w:rFonts w:ascii="Arial" w:hAnsi="Arial" w:cs="Arial"/>
          <w:sz w:val="20"/>
          <w:szCs w:val="20"/>
          <w:lang w:val="en-US"/>
        </w:rPr>
        <w:t>It shows that soil type has a significant effect only</w:t>
      </w:r>
      <w:r w:rsidR="002B0A63">
        <w:rPr>
          <w:rFonts w:ascii="Arial" w:hAnsi="Arial" w:cs="Arial"/>
          <w:sz w:val="20"/>
          <w:szCs w:val="20"/>
          <w:lang w:val="en-US"/>
        </w:rPr>
        <w:t xml:space="preserve"> on the germination rate (</w:t>
      </w:r>
      <w:proofErr w:type="spellStart"/>
      <w:r w:rsidR="002B0A63">
        <w:rPr>
          <w:rFonts w:ascii="Arial" w:hAnsi="Arial" w:cs="Arial"/>
          <w:sz w:val="20"/>
          <w:szCs w:val="20"/>
          <w:lang w:val="en-US"/>
        </w:rPr>
        <w:t>Pr</w:t>
      </w:r>
      <w:proofErr w:type="spellEnd"/>
      <w:r w:rsidR="002B0A63">
        <w:rPr>
          <w:rFonts w:ascii="Arial" w:hAnsi="Arial" w:cs="Arial"/>
          <w:sz w:val="20"/>
          <w:szCs w:val="20"/>
          <w:lang w:val="en-US"/>
        </w:rPr>
        <w:t xml:space="preserve"> &lt; </w:t>
      </w:r>
      <w:r w:rsidR="00546CEA">
        <w:rPr>
          <w:rFonts w:ascii="Arial" w:hAnsi="Arial" w:cs="Arial"/>
          <w:sz w:val="20"/>
          <w:szCs w:val="20"/>
          <w:lang w:val="en-US"/>
        </w:rPr>
        <w:t>.001</w:t>
      </w:r>
      <w:r w:rsidR="007100A6" w:rsidRPr="00230758">
        <w:rPr>
          <w:rFonts w:ascii="Arial" w:hAnsi="Arial" w:cs="Arial"/>
          <w:sz w:val="20"/>
          <w:szCs w:val="20"/>
          <w:lang w:val="en-US"/>
        </w:rPr>
        <w:t>). Among the soils studied</w:t>
      </w:r>
      <w:r w:rsidR="002B0A63">
        <w:rPr>
          <w:rFonts w:ascii="Arial" w:hAnsi="Arial" w:cs="Arial"/>
          <w:sz w:val="20"/>
          <w:szCs w:val="20"/>
          <w:lang w:val="en-US"/>
        </w:rPr>
        <w:t>,</w:t>
      </w:r>
      <w:r w:rsidR="007100A6" w:rsidRPr="00230758">
        <w:rPr>
          <w:rFonts w:ascii="Arial" w:hAnsi="Arial" w:cs="Arial"/>
          <w:sz w:val="20"/>
          <w:szCs w:val="20"/>
          <w:lang w:val="en-US"/>
        </w:rPr>
        <w:t xml:space="preserve"> Plinthic </w:t>
      </w:r>
      <w:proofErr w:type="spellStart"/>
      <w:r w:rsidR="007100A6" w:rsidRPr="00230758">
        <w:rPr>
          <w:rFonts w:ascii="Arial" w:hAnsi="Arial" w:cs="Arial"/>
          <w:sz w:val="20"/>
          <w:szCs w:val="20"/>
          <w:lang w:val="en-US"/>
        </w:rPr>
        <w:t>Petrosol</w:t>
      </w:r>
      <w:proofErr w:type="spellEnd"/>
      <w:r w:rsidR="007100A6" w:rsidRPr="00230758">
        <w:rPr>
          <w:rFonts w:ascii="Arial" w:hAnsi="Arial" w:cs="Arial"/>
          <w:sz w:val="20"/>
          <w:szCs w:val="20"/>
          <w:lang w:val="en-US"/>
        </w:rPr>
        <w:t xml:space="preserve"> </w:t>
      </w:r>
      <w:proofErr w:type="spellStart"/>
      <w:r w:rsidR="007100A6" w:rsidRPr="00230758">
        <w:rPr>
          <w:rFonts w:ascii="Arial" w:hAnsi="Arial" w:cs="Arial"/>
          <w:sz w:val="20"/>
          <w:szCs w:val="20"/>
          <w:lang w:val="en-US"/>
        </w:rPr>
        <w:t>duric</w:t>
      </w:r>
      <w:proofErr w:type="spellEnd"/>
      <w:r w:rsidR="007100A6" w:rsidRPr="00230758">
        <w:rPr>
          <w:rFonts w:ascii="Arial" w:hAnsi="Arial" w:cs="Arial"/>
          <w:sz w:val="20"/>
          <w:szCs w:val="20"/>
          <w:lang w:val="en-US"/>
        </w:rPr>
        <w:t xml:space="preserve"> has the highest germination rate</w:t>
      </w:r>
      <w:r w:rsidR="002B0A63">
        <w:rPr>
          <w:rFonts w:ascii="Arial" w:hAnsi="Arial" w:cs="Arial"/>
          <w:sz w:val="20"/>
          <w:szCs w:val="20"/>
          <w:lang w:val="en-US"/>
        </w:rPr>
        <w:t>,</w:t>
      </w:r>
      <w:r w:rsidR="007100A6" w:rsidRPr="00230758">
        <w:rPr>
          <w:rFonts w:ascii="Arial" w:hAnsi="Arial" w:cs="Arial"/>
          <w:sz w:val="20"/>
          <w:szCs w:val="20"/>
          <w:lang w:val="en-US"/>
        </w:rPr>
        <w:t xml:space="preserve"> followed by </w:t>
      </w:r>
      <w:proofErr w:type="spellStart"/>
      <w:r w:rsidR="007100A6" w:rsidRPr="00230758">
        <w:rPr>
          <w:rFonts w:ascii="Arial" w:hAnsi="Arial" w:cs="Arial"/>
          <w:sz w:val="20"/>
          <w:szCs w:val="20"/>
          <w:lang w:val="en-US"/>
        </w:rPr>
        <w:t>Arenic</w:t>
      </w:r>
      <w:proofErr w:type="spellEnd"/>
      <w:r w:rsidR="007100A6" w:rsidRPr="00230758">
        <w:rPr>
          <w:rFonts w:ascii="Arial" w:hAnsi="Arial" w:cs="Arial"/>
          <w:sz w:val="20"/>
          <w:szCs w:val="20"/>
          <w:lang w:val="en-US"/>
        </w:rPr>
        <w:t xml:space="preserve"> </w:t>
      </w:r>
      <w:proofErr w:type="spellStart"/>
      <w:r w:rsidR="007100A6" w:rsidRPr="00230758">
        <w:rPr>
          <w:rFonts w:ascii="Arial" w:hAnsi="Arial" w:cs="Arial"/>
          <w:sz w:val="20"/>
          <w:szCs w:val="20"/>
          <w:lang w:val="en-US"/>
        </w:rPr>
        <w:t>Fluvisol</w:t>
      </w:r>
      <w:proofErr w:type="spellEnd"/>
      <w:r w:rsidR="007100A6" w:rsidRPr="00230758">
        <w:rPr>
          <w:rFonts w:ascii="Arial" w:hAnsi="Arial" w:cs="Arial"/>
          <w:sz w:val="20"/>
          <w:szCs w:val="20"/>
          <w:lang w:val="en-US"/>
        </w:rPr>
        <w:t>.</w:t>
      </w:r>
    </w:p>
    <w:p w14:paraId="45B67E75" w14:textId="77777777" w:rsidR="007100A6" w:rsidRPr="00C16853" w:rsidRDefault="00A26648" w:rsidP="00966853">
      <w:pPr>
        <w:pStyle w:val="BodyText"/>
        <w:spacing w:line="360" w:lineRule="auto"/>
        <w:jc w:val="center"/>
        <w:rPr>
          <w:rFonts w:ascii="Arial" w:hAnsi="Arial" w:cs="Arial"/>
          <w:b/>
          <w:sz w:val="20"/>
          <w:szCs w:val="20"/>
          <w:lang w:val="en-US"/>
        </w:rPr>
      </w:pPr>
      <w:r w:rsidRPr="00C16853">
        <w:rPr>
          <w:rFonts w:ascii="Arial" w:hAnsi="Arial" w:cs="Arial"/>
          <w:b/>
          <w:sz w:val="20"/>
          <w:szCs w:val="20"/>
          <w:lang w:val="en-US"/>
        </w:rPr>
        <w:t>Table 1</w:t>
      </w:r>
      <w:r w:rsidR="007100A6" w:rsidRPr="00C16853">
        <w:rPr>
          <w:rFonts w:ascii="Arial" w:hAnsi="Arial" w:cs="Arial"/>
          <w:b/>
          <w:sz w:val="20"/>
          <w:szCs w:val="20"/>
          <w:lang w:val="en-US"/>
        </w:rPr>
        <w:t>: Effect of seasons on wheat growth and development parameters</w:t>
      </w:r>
    </w:p>
    <w:tbl>
      <w:tblPr>
        <w:tblW w:w="5000" w:type="pct"/>
        <w:tblLook w:val="04A0" w:firstRow="1" w:lastRow="0" w:firstColumn="1" w:lastColumn="0" w:noHBand="0" w:noVBand="1"/>
      </w:tblPr>
      <w:tblGrid>
        <w:gridCol w:w="2055"/>
        <w:gridCol w:w="1623"/>
        <w:gridCol w:w="1761"/>
        <w:gridCol w:w="2359"/>
        <w:gridCol w:w="1608"/>
      </w:tblGrid>
      <w:tr w:rsidR="007100A6" w:rsidRPr="00B322BF" w14:paraId="60069F79" w14:textId="77777777" w:rsidTr="00265F07">
        <w:trPr>
          <w:trHeight w:val="315"/>
        </w:trPr>
        <w:tc>
          <w:tcPr>
            <w:tcW w:w="1092" w:type="pct"/>
            <w:tcBorders>
              <w:top w:val="single" w:sz="12" w:space="0" w:color="000000"/>
              <w:bottom w:val="single" w:sz="12" w:space="0" w:color="000000"/>
            </w:tcBorders>
            <w:noWrap/>
            <w:vAlign w:val="center"/>
            <w:hideMark/>
          </w:tcPr>
          <w:p w14:paraId="051E3529" w14:textId="77777777" w:rsidR="007100A6" w:rsidRPr="00B322BF" w:rsidRDefault="00EC5269" w:rsidP="00B322BF">
            <w:pPr>
              <w:pStyle w:val="BodyText"/>
              <w:spacing w:line="360" w:lineRule="auto"/>
              <w:jc w:val="both"/>
              <w:rPr>
                <w:rFonts w:ascii="Arial" w:hAnsi="Arial" w:cs="Arial"/>
                <w:sz w:val="20"/>
                <w:szCs w:val="20"/>
              </w:rPr>
            </w:pPr>
            <w:r w:rsidRPr="00B322BF">
              <w:rPr>
                <w:rFonts w:ascii="Arial" w:hAnsi="Arial" w:cs="Arial"/>
                <w:sz w:val="20"/>
                <w:szCs w:val="20"/>
              </w:rPr>
              <w:t xml:space="preserve">Seasons    </w:t>
            </w:r>
          </w:p>
        </w:tc>
        <w:tc>
          <w:tcPr>
            <w:tcW w:w="863" w:type="pct"/>
            <w:tcBorders>
              <w:top w:val="single" w:sz="12" w:space="0" w:color="000000"/>
              <w:bottom w:val="single" w:sz="12" w:space="0" w:color="000000"/>
            </w:tcBorders>
            <w:noWrap/>
            <w:vAlign w:val="center"/>
            <w:hideMark/>
          </w:tcPr>
          <w:p w14:paraId="72EA1386"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G</w:t>
            </w:r>
            <w:r w:rsidR="00375C0D" w:rsidRPr="00B322BF">
              <w:rPr>
                <w:rFonts w:ascii="Arial" w:hAnsi="Arial" w:cs="Arial"/>
                <w:sz w:val="20"/>
                <w:szCs w:val="20"/>
              </w:rPr>
              <w:t>R</w:t>
            </w:r>
            <w:r w:rsidRPr="00B322BF">
              <w:rPr>
                <w:rFonts w:ascii="Arial" w:hAnsi="Arial" w:cs="Arial"/>
                <w:sz w:val="20"/>
                <w:szCs w:val="20"/>
              </w:rPr>
              <w:t xml:space="preserve"> (%)</w:t>
            </w:r>
          </w:p>
        </w:tc>
        <w:tc>
          <w:tcPr>
            <w:tcW w:w="936" w:type="pct"/>
            <w:tcBorders>
              <w:top w:val="single" w:sz="12" w:space="0" w:color="000000"/>
              <w:bottom w:val="single" w:sz="12" w:space="0" w:color="000000"/>
            </w:tcBorders>
            <w:noWrap/>
            <w:vAlign w:val="center"/>
            <w:hideMark/>
          </w:tcPr>
          <w:p w14:paraId="18FBED46" w14:textId="77777777" w:rsidR="007100A6" w:rsidRPr="00B322BF" w:rsidRDefault="00E60420"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Height</w:t>
            </w:r>
            <w:proofErr w:type="spellEnd"/>
            <w:r w:rsidRPr="00B322BF">
              <w:rPr>
                <w:rFonts w:ascii="Arial" w:hAnsi="Arial" w:cs="Arial"/>
                <w:sz w:val="20"/>
                <w:szCs w:val="20"/>
              </w:rPr>
              <w:t xml:space="preserve"> </w:t>
            </w:r>
            <w:r w:rsidR="007100A6" w:rsidRPr="00B322BF">
              <w:rPr>
                <w:rFonts w:ascii="Arial" w:hAnsi="Arial" w:cs="Arial"/>
                <w:sz w:val="20"/>
                <w:szCs w:val="20"/>
              </w:rPr>
              <w:t>(m)</w:t>
            </w:r>
          </w:p>
        </w:tc>
        <w:tc>
          <w:tcPr>
            <w:tcW w:w="1254" w:type="pct"/>
            <w:tcBorders>
              <w:top w:val="single" w:sz="12" w:space="0" w:color="000000"/>
              <w:bottom w:val="single" w:sz="12" w:space="0" w:color="000000"/>
            </w:tcBorders>
            <w:noWrap/>
            <w:vAlign w:val="center"/>
            <w:hideMark/>
          </w:tcPr>
          <w:p w14:paraId="13CA57FF" w14:textId="77777777" w:rsidR="007100A6" w:rsidRPr="00B322BF" w:rsidRDefault="0047077A" w:rsidP="00B322BF">
            <w:pPr>
              <w:pStyle w:val="BodyText"/>
              <w:spacing w:line="360" w:lineRule="auto"/>
              <w:jc w:val="both"/>
              <w:rPr>
                <w:rFonts w:ascii="Arial" w:hAnsi="Arial" w:cs="Arial"/>
                <w:sz w:val="20"/>
                <w:szCs w:val="20"/>
              </w:rPr>
            </w:pPr>
            <w:proofErr w:type="spellStart"/>
            <w:proofErr w:type="gramStart"/>
            <w:r w:rsidRPr="00B322BF">
              <w:rPr>
                <w:rFonts w:ascii="Arial" w:hAnsi="Arial" w:cs="Arial"/>
                <w:sz w:val="20"/>
                <w:szCs w:val="20"/>
              </w:rPr>
              <w:t>number</w:t>
            </w:r>
            <w:proofErr w:type="spellEnd"/>
            <w:proofErr w:type="gramEnd"/>
            <w:r w:rsidRPr="00B322BF">
              <w:rPr>
                <w:rFonts w:ascii="Arial" w:hAnsi="Arial" w:cs="Arial"/>
                <w:sz w:val="20"/>
                <w:szCs w:val="20"/>
              </w:rPr>
              <w:t xml:space="preserve"> of </w:t>
            </w:r>
            <w:proofErr w:type="spellStart"/>
            <w:r w:rsidRPr="00B322BF">
              <w:rPr>
                <w:rFonts w:ascii="Arial" w:hAnsi="Arial" w:cs="Arial"/>
                <w:sz w:val="20"/>
                <w:szCs w:val="20"/>
              </w:rPr>
              <w:t>tillers</w:t>
            </w:r>
            <w:proofErr w:type="spellEnd"/>
          </w:p>
        </w:tc>
        <w:tc>
          <w:tcPr>
            <w:tcW w:w="855" w:type="pct"/>
            <w:tcBorders>
              <w:top w:val="single" w:sz="12" w:space="0" w:color="000000"/>
              <w:bottom w:val="single" w:sz="12" w:space="0" w:color="000000"/>
            </w:tcBorders>
            <w:noWrap/>
            <w:vAlign w:val="center"/>
            <w:hideMark/>
          </w:tcPr>
          <w:p w14:paraId="549E82A4" w14:textId="77777777" w:rsidR="007100A6" w:rsidRPr="00B322BF" w:rsidRDefault="007100A6" w:rsidP="00B322BF">
            <w:pPr>
              <w:pStyle w:val="BodyText"/>
              <w:spacing w:line="360" w:lineRule="auto"/>
              <w:jc w:val="both"/>
              <w:rPr>
                <w:rFonts w:ascii="Arial" w:hAnsi="Arial" w:cs="Arial"/>
                <w:sz w:val="20"/>
                <w:szCs w:val="20"/>
                <w:lang w:val="fr-CI"/>
              </w:rPr>
            </w:pPr>
            <w:r w:rsidRPr="00B322BF">
              <w:rPr>
                <w:rFonts w:ascii="Arial" w:hAnsi="Arial" w:cs="Arial"/>
                <w:sz w:val="20"/>
                <w:szCs w:val="20"/>
                <w:lang w:val="fr-CI"/>
              </w:rPr>
              <w:t>F</w:t>
            </w:r>
            <w:r w:rsidR="00E462A0" w:rsidRPr="00B322BF">
              <w:rPr>
                <w:rFonts w:ascii="Arial" w:hAnsi="Arial" w:cs="Arial"/>
                <w:sz w:val="20"/>
                <w:szCs w:val="20"/>
                <w:lang w:val="fr-CI"/>
              </w:rPr>
              <w:t>MR</w:t>
            </w:r>
            <w:r w:rsidRPr="00B322BF">
              <w:rPr>
                <w:rFonts w:ascii="Arial" w:hAnsi="Arial" w:cs="Arial"/>
                <w:sz w:val="20"/>
                <w:szCs w:val="20"/>
                <w:lang w:val="fr-CI"/>
              </w:rPr>
              <w:t xml:space="preserve"> (%)</w:t>
            </w:r>
          </w:p>
        </w:tc>
      </w:tr>
      <w:tr w:rsidR="007100A6" w:rsidRPr="00B322BF" w14:paraId="2E127B6B" w14:textId="77777777" w:rsidTr="00265F07">
        <w:trPr>
          <w:trHeight w:val="315"/>
        </w:trPr>
        <w:tc>
          <w:tcPr>
            <w:tcW w:w="1092" w:type="pct"/>
            <w:tcBorders>
              <w:top w:val="single" w:sz="12" w:space="0" w:color="000000"/>
            </w:tcBorders>
            <w:noWrap/>
            <w:vAlign w:val="center"/>
            <w:hideMark/>
          </w:tcPr>
          <w:p w14:paraId="7920D340" w14:textId="77777777" w:rsidR="007100A6" w:rsidRPr="00B322BF" w:rsidRDefault="00F4733C" w:rsidP="00B322BF">
            <w:pPr>
              <w:pStyle w:val="BodyText"/>
              <w:spacing w:line="360" w:lineRule="auto"/>
              <w:jc w:val="both"/>
              <w:rPr>
                <w:rFonts w:ascii="Arial" w:hAnsi="Arial" w:cs="Arial"/>
                <w:sz w:val="20"/>
                <w:szCs w:val="20"/>
              </w:rPr>
            </w:pPr>
            <w:r w:rsidRPr="00B322BF">
              <w:rPr>
                <w:rFonts w:ascii="Arial" w:hAnsi="Arial" w:cs="Arial"/>
                <w:sz w:val="20"/>
                <w:szCs w:val="20"/>
              </w:rPr>
              <w:t>SRS</w:t>
            </w:r>
            <w:r w:rsidR="00E11DB1">
              <w:rPr>
                <w:rFonts w:ascii="Arial" w:hAnsi="Arial" w:cs="Arial"/>
                <w:sz w:val="20"/>
                <w:szCs w:val="20"/>
              </w:rPr>
              <w:t xml:space="preserve"> </w:t>
            </w:r>
            <w:r w:rsidR="007100A6" w:rsidRPr="00B322BF">
              <w:rPr>
                <w:rFonts w:ascii="Arial" w:hAnsi="Arial" w:cs="Arial"/>
                <w:sz w:val="20"/>
                <w:szCs w:val="20"/>
              </w:rPr>
              <w:t>1</w:t>
            </w:r>
          </w:p>
        </w:tc>
        <w:tc>
          <w:tcPr>
            <w:tcW w:w="863" w:type="pct"/>
            <w:tcBorders>
              <w:top w:val="single" w:sz="12" w:space="0" w:color="000000"/>
            </w:tcBorders>
            <w:noWrap/>
            <w:vAlign w:val="center"/>
            <w:hideMark/>
          </w:tcPr>
          <w:p w14:paraId="7B552679"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94</w:t>
            </w:r>
            <w:r w:rsidR="00265F07" w:rsidRPr="00B322BF">
              <w:rPr>
                <w:rFonts w:ascii="Arial" w:hAnsi="Arial" w:cs="Arial"/>
                <w:sz w:val="20"/>
                <w:szCs w:val="20"/>
              </w:rPr>
              <w:t>.</w:t>
            </w:r>
            <w:r w:rsidRPr="00B322BF">
              <w:rPr>
                <w:rFonts w:ascii="Arial" w:hAnsi="Arial" w:cs="Arial"/>
                <w:sz w:val="20"/>
                <w:szCs w:val="20"/>
              </w:rPr>
              <w:t>8a</w:t>
            </w:r>
          </w:p>
        </w:tc>
        <w:tc>
          <w:tcPr>
            <w:tcW w:w="936" w:type="pct"/>
            <w:tcBorders>
              <w:top w:val="single" w:sz="12" w:space="0" w:color="000000"/>
            </w:tcBorders>
            <w:noWrap/>
            <w:vAlign w:val="center"/>
            <w:hideMark/>
          </w:tcPr>
          <w:p w14:paraId="0CB1E346"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18c</w:t>
            </w:r>
          </w:p>
        </w:tc>
        <w:tc>
          <w:tcPr>
            <w:tcW w:w="1254" w:type="pct"/>
            <w:tcBorders>
              <w:top w:val="single" w:sz="12" w:space="0" w:color="000000"/>
            </w:tcBorders>
            <w:noWrap/>
            <w:vAlign w:val="center"/>
            <w:hideMark/>
          </w:tcPr>
          <w:p w14:paraId="1F68BCE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0c</w:t>
            </w:r>
          </w:p>
        </w:tc>
        <w:tc>
          <w:tcPr>
            <w:tcW w:w="855" w:type="pct"/>
            <w:tcBorders>
              <w:top w:val="single" w:sz="12" w:space="0" w:color="000000"/>
            </w:tcBorders>
            <w:noWrap/>
            <w:vAlign w:val="center"/>
            <w:hideMark/>
          </w:tcPr>
          <w:p w14:paraId="10231CBF"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100a</w:t>
            </w:r>
          </w:p>
        </w:tc>
      </w:tr>
      <w:tr w:rsidR="007100A6" w:rsidRPr="00B322BF" w14:paraId="19CB74BA" w14:textId="77777777" w:rsidTr="00265F07">
        <w:trPr>
          <w:trHeight w:val="315"/>
        </w:trPr>
        <w:tc>
          <w:tcPr>
            <w:tcW w:w="1092" w:type="pct"/>
            <w:noWrap/>
            <w:vAlign w:val="center"/>
            <w:hideMark/>
          </w:tcPr>
          <w:p w14:paraId="16157BE9" w14:textId="77777777" w:rsidR="007100A6" w:rsidRPr="00B322BF" w:rsidRDefault="00F4733C" w:rsidP="00B322BF">
            <w:pPr>
              <w:pStyle w:val="BodyText"/>
              <w:spacing w:line="360" w:lineRule="auto"/>
              <w:jc w:val="both"/>
              <w:rPr>
                <w:rFonts w:ascii="Arial" w:hAnsi="Arial" w:cs="Arial"/>
                <w:sz w:val="20"/>
                <w:szCs w:val="20"/>
              </w:rPr>
            </w:pPr>
            <w:r w:rsidRPr="00B322BF">
              <w:rPr>
                <w:rFonts w:ascii="Arial" w:hAnsi="Arial" w:cs="Arial"/>
                <w:sz w:val="20"/>
                <w:szCs w:val="20"/>
              </w:rPr>
              <w:t>GDS</w:t>
            </w:r>
          </w:p>
        </w:tc>
        <w:tc>
          <w:tcPr>
            <w:tcW w:w="863" w:type="pct"/>
            <w:noWrap/>
            <w:vAlign w:val="center"/>
            <w:hideMark/>
          </w:tcPr>
          <w:p w14:paraId="513F4A6C"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94</w:t>
            </w:r>
            <w:r w:rsidR="00265F07" w:rsidRPr="00B322BF">
              <w:rPr>
                <w:rFonts w:ascii="Arial" w:hAnsi="Arial" w:cs="Arial"/>
                <w:sz w:val="20"/>
                <w:szCs w:val="20"/>
              </w:rPr>
              <w:t>.</w:t>
            </w:r>
            <w:r w:rsidRPr="00B322BF">
              <w:rPr>
                <w:rFonts w:ascii="Arial" w:hAnsi="Arial" w:cs="Arial"/>
                <w:sz w:val="20"/>
                <w:szCs w:val="20"/>
              </w:rPr>
              <w:t>5a</w:t>
            </w:r>
          </w:p>
        </w:tc>
        <w:tc>
          <w:tcPr>
            <w:tcW w:w="936" w:type="pct"/>
            <w:noWrap/>
            <w:vAlign w:val="center"/>
            <w:hideMark/>
          </w:tcPr>
          <w:p w14:paraId="0416F498"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60b</w:t>
            </w:r>
          </w:p>
        </w:tc>
        <w:tc>
          <w:tcPr>
            <w:tcW w:w="1254" w:type="pct"/>
            <w:noWrap/>
            <w:vAlign w:val="center"/>
            <w:hideMark/>
          </w:tcPr>
          <w:p w14:paraId="7FB2192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3ba</w:t>
            </w:r>
          </w:p>
        </w:tc>
        <w:tc>
          <w:tcPr>
            <w:tcW w:w="855" w:type="pct"/>
            <w:noWrap/>
            <w:vAlign w:val="center"/>
            <w:hideMark/>
          </w:tcPr>
          <w:p w14:paraId="6E7BADE7"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14</w:t>
            </w:r>
            <w:r w:rsidR="00265F07" w:rsidRPr="00B322BF">
              <w:rPr>
                <w:rFonts w:ascii="Arial" w:hAnsi="Arial" w:cs="Arial"/>
                <w:sz w:val="20"/>
                <w:szCs w:val="20"/>
              </w:rPr>
              <w:t>.</w:t>
            </w:r>
            <w:r w:rsidRPr="00B322BF">
              <w:rPr>
                <w:rFonts w:ascii="Arial" w:hAnsi="Arial" w:cs="Arial"/>
                <w:sz w:val="20"/>
                <w:szCs w:val="20"/>
              </w:rPr>
              <w:t>03cb</w:t>
            </w:r>
          </w:p>
        </w:tc>
      </w:tr>
      <w:tr w:rsidR="007100A6" w:rsidRPr="00B322BF" w14:paraId="6CAD61FF" w14:textId="77777777" w:rsidTr="00265F07">
        <w:trPr>
          <w:trHeight w:val="315"/>
        </w:trPr>
        <w:tc>
          <w:tcPr>
            <w:tcW w:w="1092" w:type="pct"/>
            <w:noWrap/>
            <w:vAlign w:val="center"/>
            <w:hideMark/>
          </w:tcPr>
          <w:p w14:paraId="2D49B626" w14:textId="77777777" w:rsidR="007100A6" w:rsidRPr="00B322BF" w:rsidRDefault="00F4733C" w:rsidP="00B322BF">
            <w:pPr>
              <w:pStyle w:val="BodyText"/>
              <w:spacing w:line="360" w:lineRule="auto"/>
              <w:jc w:val="both"/>
              <w:rPr>
                <w:rFonts w:ascii="Arial" w:hAnsi="Arial" w:cs="Arial"/>
                <w:sz w:val="20"/>
                <w:szCs w:val="20"/>
              </w:rPr>
            </w:pPr>
            <w:r w:rsidRPr="00B322BF">
              <w:rPr>
                <w:rFonts w:ascii="Arial" w:hAnsi="Arial" w:cs="Arial"/>
                <w:sz w:val="20"/>
                <w:szCs w:val="20"/>
              </w:rPr>
              <w:t>GD</w:t>
            </w:r>
            <w:r w:rsidR="00C25B3B" w:rsidRPr="00B322BF">
              <w:rPr>
                <w:rFonts w:ascii="Arial" w:hAnsi="Arial" w:cs="Arial"/>
                <w:sz w:val="20"/>
                <w:szCs w:val="20"/>
              </w:rPr>
              <w:t>S-GRS</w:t>
            </w:r>
            <w:r w:rsidR="00E11DB1">
              <w:rPr>
                <w:rFonts w:ascii="Arial" w:hAnsi="Arial" w:cs="Arial"/>
                <w:sz w:val="20"/>
                <w:szCs w:val="20"/>
              </w:rPr>
              <w:t xml:space="preserve"> </w:t>
            </w:r>
            <w:r w:rsidR="007100A6" w:rsidRPr="00B322BF">
              <w:rPr>
                <w:rFonts w:ascii="Arial" w:hAnsi="Arial" w:cs="Arial"/>
                <w:sz w:val="20"/>
                <w:szCs w:val="20"/>
              </w:rPr>
              <w:t>1</w:t>
            </w:r>
          </w:p>
        </w:tc>
        <w:tc>
          <w:tcPr>
            <w:tcW w:w="863" w:type="pct"/>
            <w:noWrap/>
            <w:vAlign w:val="center"/>
            <w:hideMark/>
          </w:tcPr>
          <w:p w14:paraId="7FDD9A94"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99</w:t>
            </w:r>
            <w:r w:rsidR="00265F07" w:rsidRPr="00B322BF">
              <w:rPr>
                <w:rFonts w:ascii="Arial" w:hAnsi="Arial" w:cs="Arial"/>
                <w:sz w:val="20"/>
                <w:szCs w:val="20"/>
              </w:rPr>
              <w:t>.</w:t>
            </w:r>
            <w:r w:rsidRPr="00B322BF">
              <w:rPr>
                <w:rFonts w:ascii="Arial" w:hAnsi="Arial" w:cs="Arial"/>
                <w:sz w:val="20"/>
                <w:szCs w:val="20"/>
              </w:rPr>
              <w:t>3a</w:t>
            </w:r>
          </w:p>
        </w:tc>
        <w:tc>
          <w:tcPr>
            <w:tcW w:w="936" w:type="pct"/>
            <w:noWrap/>
            <w:vAlign w:val="center"/>
            <w:hideMark/>
          </w:tcPr>
          <w:p w14:paraId="73802A9B"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73a</w:t>
            </w:r>
          </w:p>
        </w:tc>
        <w:tc>
          <w:tcPr>
            <w:tcW w:w="1254" w:type="pct"/>
            <w:noWrap/>
            <w:vAlign w:val="center"/>
            <w:hideMark/>
          </w:tcPr>
          <w:p w14:paraId="16EF6C7B"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w:t>
            </w:r>
            <w:r w:rsidR="00265F07" w:rsidRPr="00B322BF">
              <w:rPr>
                <w:rFonts w:ascii="Arial" w:hAnsi="Arial" w:cs="Arial"/>
                <w:sz w:val="20"/>
                <w:szCs w:val="20"/>
              </w:rPr>
              <w:t>.</w:t>
            </w:r>
            <w:r w:rsidRPr="00B322BF">
              <w:rPr>
                <w:rFonts w:ascii="Arial" w:hAnsi="Arial" w:cs="Arial"/>
                <w:sz w:val="20"/>
                <w:szCs w:val="20"/>
              </w:rPr>
              <w:t>3ba</w:t>
            </w:r>
          </w:p>
        </w:tc>
        <w:tc>
          <w:tcPr>
            <w:tcW w:w="855" w:type="pct"/>
            <w:noWrap/>
            <w:vAlign w:val="center"/>
            <w:hideMark/>
          </w:tcPr>
          <w:p w14:paraId="7A215B0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69c</w:t>
            </w:r>
          </w:p>
        </w:tc>
      </w:tr>
      <w:tr w:rsidR="007100A6" w:rsidRPr="00B322BF" w14:paraId="064A065F" w14:textId="77777777" w:rsidTr="00265F07">
        <w:trPr>
          <w:trHeight w:val="315"/>
        </w:trPr>
        <w:tc>
          <w:tcPr>
            <w:tcW w:w="1092" w:type="pct"/>
            <w:noWrap/>
            <w:vAlign w:val="center"/>
            <w:hideMark/>
          </w:tcPr>
          <w:p w14:paraId="529560A8" w14:textId="77777777" w:rsidR="007100A6" w:rsidRPr="00B322BF" w:rsidRDefault="00C25B3B" w:rsidP="00B322BF">
            <w:pPr>
              <w:pStyle w:val="BodyText"/>
              <w:spacing w:line="360" w:lineRule="auto"/>
              <w:jc w:val="both"/>
              <w:rPr>
                <w:rFonts w:ascii="Arial" w:hAnsi="Arial" w:cs="Arial"/>
                <w:sz w:val="20"/>
                <w:szCs w:val="20"/>
              </w:rPr>
            </w:pPr>
            <w:r w:rsidRPr="00B322BF">
              <w:rPr>
                <w:rFonts w:ascii="Arial" w:hAnsi="Arial" w:cs="Arial"/>
                <w:sz w:val="20"/>
                <w:szCs w:val="20"/>
              </w:rPr>
              <w:t>GRS</w:t>
            </w:r>
          </w:p>
        </w:tc>
        <w:tc>
          <w:tcPr>
            <w:tcW w:w="863" w:type="pct"/>
            <w:noWrap/>
            <w:vAlign w:val="center"/>
            <w:hideMark/>
          </w:tcPr>
          <w:p w14:paraId="47A9F1F6"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99</w:t>
            </w:r>
            <w:r w:rsidR="00265F07" w:rsidRPr="00B322BF">
              <w:rPr>
                <w:rFonts w:ascii="Arial" w:hAnsi="Arial" w:cs="Arial"/>
                <w:sz w:val="20"/>
                <w:szCs w:val="20"/>
              </w:rPr>
              <w:t>.</w:t>
            </w:r>
            <w:r w:rsidRPr="00B322BF">
              <w:rPr>
                <w:rFonts w:ascii="Arial" w:hAnsi="Arial" w:cs="Arial"/>
                <w:sz w:val="20"/>
                <w:szCs w:val="20"/>
              </w:rPr>
              <w:t>8a</w:t>
            </w:r>
          </w:p>
        </w:tc>
        <w:tc>
          <w:tcPr>
            <w:tcW w:w="936" w:type="pct"/>
            <w:noWrap/>
            <w:vAlign w:val="center"/>
            <w:hideMark/>
          </w:tcPr>
          <w:p w14:paraId="5DB4378B"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21c</w:t>
            </w:r>
          </w:p>
        </w:tc>
        <w:tc>
          <w:tcPr>
            <w:tcW w:w="1254" w:type="pct"/>
            <w:noWrap/>
            <w:vAlign w:val="center"/>
            <w:hideMark/>
          </w:tcPr>
          <w:p w14:paraId="65C3ACC8"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0c</w:t>
            </w:r>
          </w:p>
        </w:tc>
        <w:tc>
          <w:tcPr>
            <w:tcW w:w="855" w:type="pct"/>
            <w:noWrap/>
            <w:vAlign w:val="center"/>
            <w:hideMark/>
          </w:tcPr>
          <w:p w14:paraId="1EC853F8"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100a</w:t>
            </w:r>
          </w:p>
        </w:tc>
      </w:tr>
      <w:tr w:rsidR="007100A6" w:rsidRPr="00B322BF" w14:paraId="2E901E36" w14:textId="77777777" w:rsidTr="00265F07">
        <w:trPr>
          <w:trHeight w:val="315"/>
        </w:trPr>
        <w:tc>
          <w:tcPr>
            <w:tcW w:w="1092" w:type="pct"/>
            <w:noWrap/>
            <w:vAlign w:val="center"/>
            <w:hideMark/>
          </w:tcPr>
          <w:p w14:paraId="60E3239B"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S</w:t>
            </w:r>
            <w:r w:rsidR="00C25B3B" w:rsidRPr="00B322BF">
              <w:rPr>
                <w:rFonts w:ascii="Arial" w:hAnsi="Arial" w:cs="Arial"/>
                <w:sz w:val="20"/>
                <w:szCs w:val="20"/>
              </w:rPr>
              <w:t>DS-SRS</w:t>
            </w:r>
          </w:p>
        </w:tc>
        <w:tc>
          <w:tcPr>
            <w:tcW w:w="863" w:type="pct"/>
            <w:noWrap/>
            <w:vAlign w:val="center"/>
            <w:hideMark/>
          </w:tcPr>
          <w:p w14:paraId="04D9DAE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91a</w:t>
            </w:r>
          </w:p>
        </w:tc>
        <w:tc>
          <w:tcPr>
            <w:tcW w:w="936" w:type="pct"/>
            <w:noWrap/>
            <w:vAlign w:val="center"/>
            <w:hideMark/>
          </w:tcPr>
          <w:p w14:paraId="34AEE752"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54b</w:t>
            </w:r>
          </w:p>
        </w:tc>
        <w:tc>
          <w:tcPr>
            <w:tcW w:w="1254" w:type="pct"/>
            <w:noWrap/>
            <w:vAlign w:val="center"/>
            <w:hideMark/>
          </w:tcPr>
          <w:p w14:paraId="34ECF8C0"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3ba</w:t>
            </w:r>
          </w:p>
        </w:tc>
        <w:tc>
          <w:tcPr>
            <w:tcW w:w="855" w:type="pct"/>
            <w:noWrap/>
            <w:vAlign w:val="center"/>
            <w:hideMark/>
          </w:tcPr>
          <w:p w14:paraId="020FADED"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100a</w:t>
            </w:r>
          </w:p>
        </w:tc>
      </w:tr>
      <w:tr w:rsidR="007100A6" w:rsidRPr="00B322BF" w14:paraId="795DF8FE" w14:textId="77777777" w:rsidTr="00265F07">
        <w:trPr>
          <w:trHeight w:val="315"/>
        </w:trPr>
        <w:tc>
          <w:tcPr>
            <w:tcW w:w="1092" w:type="pct"/>
            <w:noWrap/>
            <w:vAlign w:val="center"/>
            <w:hideMark/>
          </w:tcPr>
          <w:p w14:paraId="69E3D189" w14:textId="77777777" w:rsidR="007100A6" w:rsidRPr="00B322BF" w:rsidRDefault="00C25B3B" w:rsidP="00B322BF">
            <w:pPr>
              <w:pStyle w:val="BodyText"/>
              <w:spacing w:line="360" w:lineRule="auto"/>
              <w:jc w:val="both"/>
              <w:rPr>
                <w:rFonts w:ascii="Arial" w:hAnsi="Arial" w:cs="Arial"/>
                <w:sz w:val="20"/>
                <w:szCs w:val="20"/>
              </w:rPr>
            </w:pPr>
            <w:r w:rsidRPr="00B322BF">
              <w:rPr>
                <w:rFonts w:ascii="Arial" w:hAnsi="Arial" w:cs="Arial"/>
                <w:sz w:val="20"/>
                <w:szCs w:val="20"/>
              </w:rPr>
              <w:t>G</w:t>
            </w:r>
            <w:r w:rsidR="005523F7" w:rsidRPr="00B322BF">
              <w:rPr>
                <w:rFonts w:ascii="Arial" w:hAnsi="Arial" w:cs="Arial"/>
                <w:sz w:val="20"/>
                <w:szCs w:val="20"/>
              </w:rPr>
              <w:t>D</w:t>
            </w:r>
            <w:r w:rsidRPr="00B322BF">
              <w:rPr>
                <w:rFonts w:ascii="Arial" w:hAnsi="Arial" w:cs="Arial"/>
                <w:sz w:val="20"/>
                <w:szCs w:val="20"/>
              </w:rPr>
              <w:t>S-GRS</w:t>
            </w:r>
            <w:r w:rsidR="00E11DB1">
              <w:rPr>
                <w:rFonts w:ascii="Arial" w:hAnsi="Arial" w:cs="Arial"/>
                <w:sz w:val="20"/>
                <w:szCs w:val="20"/>
              </w:rPr>
              <w:t xml:space="preserve"> </w:t>
            </w:r>
            <w:r w:rsidR="007100A6" w:rsidRPr="00B322BF">
              <w:rPr>
                <w:rFonts w:ascii="Arial" w:hAnsi="Arial" w:cs="Arial"/>
                <w:sz w:val="20"/>
                <w:szCs w:val="20"/>
              </w:rPr>
              <w:t>2</w:t>
            </w:r>
          </w:p>
        </w:tc>
        <w:tc>
          <w:tcPr>
            <w:tcW w:w="863" w:type="pct"/>
            <w:noWrap/>
            <w:vAlign w:val="center"/>
            <w:hideMark/>
          </w:tcPr>
          <w:p w14:paraId="63EA766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93</w:t>
            </w:r>
            <w:r w:rsidR="00265F07" w:rsidRPr="00B322BF">
              <w:rPr>
                <w:rFonts w:ascii="Arial" w:hAnsi="Arial" w:cs="Arial"/>
                <w:sz w:val="20"/>
                <w:szCs w:val="20"/>
              </w:rPr>
              <w:t>.</w:t>
            </w:r>
            <w:r w:rsidRPr="00B322BF">
              <w:rPr>
                <w:rFonts w:ascii="Arial" w:hAnsi="Arial" w:cs="Arial"/>
                <w:sz w:val="20"/>
                <w:szCs w:val="20"/>
              </w:rPr>
              <w:t>5a</w:t>
            </w:r>
          </w:p>
        </w:tc>
        <w:tc>
          <w:tcPr>
            <w:tcW w:w="936" w:type="pct"/>
            <w:noWrap/>
            <w:vAlign w:val="center"/>
            <w:hideMark/>
          </w:tcPr>
          <w:p w14:paraId="34CCE3AC"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76a</w:t>
            </w:r>
          </w:p>
        </w:tc>
        <w:tc>
          <w:tcPr>
            <w:tcW w:w="1254" w:type="pct"/>
            <w:noWrap/>
            <w:vAlign w:val="center"/>
            <w:hideMark/>
          </w:tcPr>
          <w:p w14:paraId="3347154D"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w:t>
            </w:r>
            <w:r w:rsidR="00265F07" w:rsidRPr="00B322BF">
              <w:rPr>
                <w:rFonts w:ascii="Arial" w:hAnsi="Arial" w:cs="Arial"/>
                <w:sz w:val="20"/>
                <w:szCs w:val="20"/>
              </w:rPr>
              <w:t>.</w:t>
            </w:r>
            <w:r w:rsidRPr="00B322BF">
              <w:rPr>
                <w:rFonts w:ascii="Arial" w:hAnsi="Arial" w:cs="Arial"/>
                <w:sz w:val="20"/>
                <w:szCs w:val="20"/>
              </w:rPr>
              <w:t>8a</w:t>
            </w:r>
          </w:p>
        </w:tc>
        <w:tc>
          <w:tcPr>
            <w:tcW w:w="855" w:type="pct"/>
            <w:noWrap/>
            <w:vAlign w:val="center"/>
            <w:hideMark/>
          </w:tcPr>
          <w:p w14:paraId="49090051"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20</w:t>
            </w:r>
            <w:r w:rsidR="00265F07" w:rsidRPr="00B322BF">
              <w:rPr>
                <w:rFonts w:ascii="Arial" w:hAnsi="Arial" w:cs="Arial"/>
                <w:sz w:val="20"/>
                <w:szCs w:val="20"/>
              </w:rPr>
              <w:t>.</w:t>
            </w:r>
            <w:r w:rsidRPr="00B322BF">
              <w:rPr>
                <w:rFonts w:ascii="Arial" w:hAnsi="Arial" w:cs="Arial"/>
                <w:sz w:val="20"/>
                <w:szCs w:val="20"/>
              </w:rPr>
              <w:t>04b</w:t>
            </w:r>
          </w:p>
        </w:tc>
      </w:tr>
      <w:tr w:rsidR="007100A6" w:rsidRPr="00B322BF" w14:paraId="471E1273" w14:textId="77777777" w:rsidTr="00265F07">
        <w:trPr>
          <w:trHeight w:val="315"/>
        </w:trPr>
        <w:tc>
          <w:tcPr>
            <w:tcW w:w="1092" w:type="pct"/>
            <w:tcBorders>
              <w:bottom w:val="dashSmallGap" w:sz="4" w:space="0" w:color="000000"/>
            </w:tcBorders>
            <w:noWrap/>
            <w:vAlign w:val="center"/>
            <w:hideMark/>
          </w:tcPr>
          <w:p w14:paraId="252612C0" w14:textId="77777777" w:rsidR="007100A6" w:rsidRPr="00B322BF" w:rsidRDefault="005523F7" w:rsidP="00B322BF">
            <w:pPr>
              <w:pStyle w:val="BodyText"/>
              <w:spacing w:line="360" w:lineRule="auto"/>
              <w:jc w:val="both"/>
              <w:rPr>
                <w:rFonts w:ascii="Arial" w:hAnsi="Arial" w:cs="Arial"/>
                <w:sz w:val="20"/>
                <w:szCs w:val="20"/>
              </w:rPr>
            </w:pPr>
            <w:r w:rsidRPr="00B322BF">
              <w:rPr>
                <w:rFonts w:ascii="Arial" w:hAnsi="Arial" w:cs="Arial"/>
                <w:sz w:val="20"/>
                <w:szCs w:val="20"/>
              </w:rPr>
              <w:t>SRS</w:t>
            </w:r>
            <w:r w:rsidR="00E11DB1">
              <w:rPr>
                <w:rFonts w:ascii="Arial" w:hAnsi="Arial" w:cs="Arial"/>
                <w:sz w:val="20"/>
                <w:szCs w:val="20"/>
              </w:rPr>
              <w:t xml:space="preserve"> </w:t>
            </w:r>
            <w:r w:rsidR="007100A6" w:rsidRPr="00B322BF">
              <w:rPr>
                <w:rFonts w:ascii="Arial" w:hAnsi="Arial" w:cs="Arial"/>
                <w:sz w:val="20"/>
                <w:szCs w:val="20"/>
              </w:rPr>
              <w:t>2</w:t>
            </w:r>
          </w:p>
        </w:tc>
        <w:tc>
          <w:tcPr>
            <w:tcW w:w="863" w:type="pct"/>
            <w:tcBorders>
              <w:bottom w:val="dashSmallGap" w:sz="4" w:space="0" w:color="000000"/>
            </w:tcBorders>
            <w:noWrap/>
            <w:vAlign w:val="center"/>
            <w:hideMark/>
          </w:tcPr>
          <w:p w14:paraId="40AA079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98</w:t>
            </w:r>
            <w:r w:rsidR="00265F07" w:rsidRPr="00B322BF">
              <w:rPr>
                <w:rFonts w:ascii="Arial" w:hAnsi="Arial" w:cs="Arial"/>
                <w:sz w:val="20"/>
                <w:szCs w:val="20"/>
              </w:rPr>
              <w:t>.</w:t>
            </w:r>
            <w:r w:rsidRPr="00B322BF">
              <w:rPr>
                <w:rFonts w:ascii="Arial" w:hAnsi="Arial" w:cs="Arial"/>
                <w:sz w:val="20"/>
                <w:szCs w:val="20"/>
              </w:rPr>
              <w:t>3a</w:t>
            </w:r>
          </w:p>
        </w:tc>
        <w:tc>
          <w:tcPr>
            <w:tcW w:w="936" w:type="pct"/>
            <w:tcBorders>
              <w:bottom w:val="dashSmallGap" w:sz="4" w:space="0" w:color="000000"/>
            </w:tcBorders>
            <w:noWrap/>
            <w:vAlign w:val="center"/>
            <w:hideMark/>
          </w:tcPr>
          <w:p w14:paraId="55F1523E"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48b</w:t>
            </w:r>
          </w:p>
        </w:tc>
        <w:tc>
          <w:tcPr>
            <w:tcW w:w="1254" w:type="pct"/>
            <w:tcBorders>
              <w:bottom w:val="dashSmallGap" w:sz="4" w:space="0" w:color="000000"/>
            </w:tcBorders>
            <w:noWrap/>
            <w:vAlign w:val="center"/>
            <w:hideMark/>
          </w:tcPr>
          <w:p w14:paraId="25ECE51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3b</w:t>
            </w:r>
          </w:p>
        </w:tc>
        <w:tc>
          <w:tcPr>
            <w:tcW w:w="855" w:type="pct"/>
            <w:tcBorders>
              <w:bottom w:val="dashSmallGap" w:sz="4" w:space="0" w:color="000000"/>
            </w:tcBorders>
            <w:noWrap/>
            <w:vAlign w:val="center"/>
            <w:hideMark/>
          </w:tcPr>
          <w:p w14:paraId="0C1CC77F"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100a</w:t>
            </w:r>
          </w:p>
        </w:tc>
      </w:tr>
      <w:tr w:rsidR="007100A6" w:rsidRPr="00B322BF" w14:paraId="0580D5FC" w14:textId="77777777" w:rsidTr="00265F07">
        <w:trPr>
          <w:trHeight w:val="315"/>
        </w:trPr>
        <w:tc>
          <w:tcPr>
            <w:tcW w:w="1092" w:type="pct"/>
            <w:tcBorders>
              <w:top w:val="dashSmallGap" w:sz="4" w:space="0" w:color="000000"/>
            </w:tcBorders>
            <w:noWrap/>
            <w:vAlign w:val="center"/>
            <w:hideMark/>
          </w:tcPr>
          <w:p w14:paraId="67B6B245" w14:textId="77777777" w:rsidR="007100A6" w:rsidRPr="00B322BF" w:rsidRDefault="007100A6" w:rsidP="00B322BF">
            <w:pPr>
              <w:pStyle w:val="BodyText"/>
              <w:spacing w:line="360" w:lineRule="auto"/>
              <w:jc w:val="both"/>
              <w:rPr>
                <w:rFonts w:ascii="Arial" w:hAnsi="Arial" w:cs="Arial"/>
                <w:sz w:val="20"/>
                <w:szCs w:val="20"/>
              </w:rPr>
            </w:pPr>
            <w:proofErr w:type="gramStart"/>
            <w:r w:rsidRPr="00B322BF">
              <w:rPr>
                <w:rFonts w:ascii="Arial" w:hAnsi="Arial" w:cs="Arial"/>
                <w:sz w:val="20"/>
                <w:szCs w:val="20"/>
              </w:rPr>
              <w:t>CV(</w:t>
            </w:r>
            <w:proofErr w:type="gramEnd"/>
            <w:r w:rsidRPr="00B322BF">
              <w:rPr>
                <w:rFonts w:ascii="Arial" w:hAnsi="Arial" w:cs="Arial"/>
                <w:sz w:val="20"/>
                <w:szCs w:val="20"/>
              </w:rPr>
              <w:t>%)</w:t>
            </w:r>
          </w:p>
        </w:tc>
        <w:tc>
          <w:tcPr>
            <w:tcW w:w="863" w:type="pct"/>
            <w:tcBorders>
              <w:top w:val="dashSmallGap" w:sz="4" w:space="0" w:color="000000"/>
            </w:tcBorders>
            <w:noWrap/>
            <w:vAlign w:val="center"/>
            <w:hideMark/>
          </w:tcPr>
          <w:p w14:paraId="66E201DE"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w:t>
            </w:r>
            <w:r w:rsidR="00265F07" w:rsidRPr="00B322BF">
              <w:rPr>
                <w:rFonts w:ascii="Arial" w:hAnsi="Arial" w:cs="Arial"/>
                <w:sz w:val="20"/>
                <w:szCs w:val="20"/>
              </w:rPr>
              <w:t>.</w:t>
            </w:r>
            <w:r w:rsidRPr="00B322BF">
              <w:rPr>
                <w:rFonts w:ascii="Arial" w:hAnsi="Arial" w:cs="Arial"/>
                <w:sz w:val="20"/>
                <w:szCs w:val="20"/>
              </w:rPr>
              <w:t>36</w:t>
            </w:r>
          </w:p>
        </w:tc>
        <w:tc>
          <w:tcPr>
            <w:tcW w:w="936" w:type="pct"/>
            <w:tcBorders>
              <w:top w:val="dashSmallGap" w:sz="4" w:space="0" w:color="000000"/>
            </w:tcBorders>
            <w:noWrap/>
            <w:vAlign w:val="center"/>
            <w:hideMark/>
          </w:tcPr>
          <w:p w14:paraId="076E84B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14</w:t>
            </w:r>
            <w:r w:rsidR="00265F07" w:rsidRPr="00B322BF">
              <w:rPr>
                <w:rFonts w:ascii="Arial" w:hAnsi="Arial" w:cs="Arial"/>
                <w:sz w:val="20"/>
                <w:szCs w:val="20"/>
              </w:rPr>
              <w:t>.</w:t>
            </w:r>
            <w:r w:rsidRPr="00B322BF">
              <w:rPr>
                <w:rFonts w:ascii="Arial" w:hAnsi="Arial" w:cs="Arial"/>
                <w:sz w:val="20"/>
                <w:szCs w:val="20"/>
              </w:rPr>
              <w:t>67</w:t>
            </w:r>
          </w:p>
        </w:tc>
        <w:tc>
          <w:tcPr>
            <w:tcW w:w="1254" w:type="pct"/>
            <w:tcBorders>
              <w:top w:val="dashSmallGap" w:sz="4" w:space="0" w:color="000000"/>
            </w:tcBorders>
            <w:noWrap/>
            <w:vAlign w:val="center"/>
            <w:hideMark/>
          </w:tcPr>
          <w:p w14:paraId="35E5CC2D"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47</w:t>
            </w:r>
            <w:r w:rsidR="00265F07" w:rsidRPr="00B322BF">
              <w:rPr>
                <w:rFonts w:ascii="Arial" w:hAnsi="Arial" w:cs="Arial"/>
                <w:sz w:val="20"/>
                <w:szCs w:val="20"/>
              </w:rPr>
              <w:t>.</w:t>
            </w:r>
            <w:r w:rsidRPr="00B322BF">
              <w:rPr>
                <w:rFonts w:ascii="Arial" w:hAnsi="Arial" w:cs="Arial"/>
                <w:sz w:val="20"/>
                <w:szCs w:val="20"/>
              </w:rPr>
              <w:t>07</w:t>
            </w:r>
          </w:p>
        </w:tc>
        <w:tc>
          <w:tcPr>
            <w:tcW w:w="855" w:type="pct"/>
            <w:tcBorders>
              <w:top w:val="dashSmallGap" w:sz="4" w:space="0" w:color="000000"/>
            </w:tcBorders>
            <w:noWrap/>
            <w:vAlign w:val="center"/>
            <w:hideMark/>
          </w:tcPr>
          <w:p w14:paraId="4BD6AB9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13</w:t>
            </w:r>
            <w:r w:rsidR="00265F07" w:rsidRPr="00B322BF">
              <w:rPr>
                <w:rFonts w:ascii="Arial" w:hAnsi="Arial" w:cs="Arial"/>
                <w:sz w:val="20"/>
                <w:szCs w:val="20"/>
              </w:rPr>
              <w:t>.</w:t>
            </w:r>
            <w:r w:rsidRPr="00B322BF">
              <w:rPr>
                <w:rFonts w:ascii="Arial" w:hAnsi="Arial" w:cs="Arial"/>
                <w:sz w:val="20"/>
                <w:szCs w:val="20"/>
              </w:rPr>
              <w:t>6</w:t>
            </w:r>
          </w:p>
        </w:tc>
      </w:tr>
      <w:tr w:rsidR="007100A6" w:rsidRPr="00B322BF" w14:paraId="641D172F" w14:textId="77777777" w:rsidTr="00265F07">
        <w:trPr>
          <w:trHeight w:val="315"/>
        </w:trPr>
        <w:tc>
          <w:tcPr>
            <w:tcW w:w="1092" w:type="pct"/>
            <w:noWrap/>
            <w:vAlign w:val="center"/>
            <w:hideMark/>
          </w:tcPr>
          <w:p w14:paraId="3A9DE523" w14:textId="77777777" w:rsidR="007100A6" w:rsidRPr="00B322BF" w:rsidRDefault="0065337C"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w:t>
            </w:r>
            <w:r w:rsidR="003744FF" w:rsidRPr="00B322BF">
              <w:rPr>
                <w:rFonts w:ascii="Arial" w:hAnsi="Arial" w:cs="Arial"/>
                <w:sz w:val="20"/>
                <w:szCs w:val="20"/>
              </w:rPr>
              <w:t>verage</w:t>
            </w:r>
            <w:proofErr w:type="spellEnd"/>
          </w:p>
        </w:tc>
        <w:tc>
          <w:tcPr>
            <w:tcW w:w="863" w:type="pct"/>
            <w:noWrap/>
            <w:vAlign w:val="center"/>
            <w:hideMark/>
          </w:tcPr>
          <w:p w14:paraId="566C3938"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95</w:t>
            </w:r>
            <w:r w:rsidR="00265F07" w:rsidRPr="00B322BF">
              <w:rPr>
                <w:rFonts w:ascii="Arial" w:hAnsi="Arial" w:cs="Arial"/>
                <w:sz w:val="20"/>
                <w:szCs w:val="20"/>
              </w:rPr>
              <w:t>.</w:t>
            </w:r>
            <w:r w:rsidRPr="00B322BF">
              <w:rPr>
                <w:rFonts w:ascii="Arial" w:hAnsi="Arial" w:cs="Arial"/>
                <w:sz w:val="20"/>
                <w:szCs w:val="20"/>
              </w:rPr>
              <w:t>86</w:t>
            </w:r>
          </w:p>
        </w:tc>
        <w:tc>
          <w:tcPr>
            <w:tcW w:w="936" w:type="pct"/>
            <w:noWrap/>
            <w:vAlign w:val="center"/>
            <w:hideMark/>
          </w:tcPr>
          <w:p w14:paraId="10DBFA74"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499</w:t>
            </w:r>
          </w:p>
        </w:tc>
        <w:tc>
          <w:tcPr>
            <w:tcW w:w="1254" w:type="pct"/>
            <w:noWrap/>
            <w:vAlign w:val="center"/>
            <w:hideMark/>
          </w:tcPr>
          <w:p w14:paraId="6223F73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46</w:t>
            </w:r>
          </w:p>
        </w:tc>
        <w:tc>
          <w:tcPr>
            <w:tcW w:w="855" w:type="pct"/>
            <w:noWrap/>
            <w:vAlign w:val="center"/>
            <w:hideMark/>
          </w:tcPr>
          <w:p w14:paraId="18CF4F2C"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62</w:t>
            </w:r>
            <w:r w:rsidR="00265F07" w:rsidRPr="00B322BF">
              <w:rPr>
                <w:rFonts w:ascii="Arial" w:hAnsi="Arial" w:cs="Arial"/>
                <w:sz w:val="20"/>
                <w:szCs w:val="20"/>
              </w:rPr>
              <w:t>.</w:t>
            </w:r>
            <w:r w:rsidRPr="00B322BF">
              <w:rPr>
                <w:rFonts w:ascii="Arial" w:hAnsi="Arial" w:cs="Arial"/>
                <w:sz w:val="20"/>
                <w:szCs w:val="20"/>
              </w:rPr>
              <w:t>39</w:t>
            </w:r>
          </w:p>
        </w:tc>
      </w:tr>
      <w:tr w:rsidR="007100A6" w:rsidRPr="00B322BF" w14:paraId="6578549C" w14:textId="77777777" w:rsidTr="00265F07">
        <w:trPr>
          <w:trHeight w:val="315"/>
        </w:trPr>
        <w:tc>
          <w:tcPr>
            <w:tcW w:w="1092" w:type="pct"/>
            <w:tcBorders>
              <w:bottom w:val="single" w:sz="12" w:space="0" w:color="000000"/>
            </w:tcBorders>
            <w:noWrap/>
            <w:vAlign w:val="center"/>
            <w:hideMark/>
          </w:tcPr>
          <w:p w14:paraId="4B0F5BDC"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Pr&gt;F</w:t>
            </w:r>
          </w:p>
        </w:tc>
        <w:tc>
          <w:tcPr>
            <w:tcW w:w="863" w:type="pct"/>
            <w:tcBorders>
              <w:bottom w:val="single" w:sz="12" w:space="0" w:color="000000"/>
            </w:tcBorders>
            <w:noWrap/>
            <w:vAlign w:val="center"/>
            <w:hideMark/>
          </w:tcPr>
          <w:p w14:paraId="2743F571"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37</w:t>
            </w:r>
          </w:p>
        </w:tc>
        <w:tc>
          <w:tcPr>
            <w:tcW w:w="936" w:type="pct"/>
            <w:tcBorders>
              <w:bottom w:val="single" w:sz="12" w:space="0" w:color="000000"/>
            </w:tcBorders>
            <w:noWrap/>
            <w:vAlign w:val="center"/>
            <w:hideMark/>
          </w:tcPr>
          <w:p w14:paraId="752BC6D1"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1254" w:type="pct"/>
            <w:tcBorders>
              <w:bottom w:val="single" w:sz="12" w:space="0" w:color="000000"/>
            </w:tcBorders>
            <w:noWrap/>
            <w:vAlign w:val="center"/>
            <w:hideMark/>
          </w:tcPr>
          <w:p w14:paraId="2B7726CE"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855" w:type="pct"/>
            <w:tcBorders>
              <w:bottom w:val="single" w:sz="12" w:space="0" w:color="000000"/>
            </w:tcBorders>
            <w:noWrap/>
            <w:vAlign w:val="center"/>
            <w:hideMark/>
          </w:tcPr>
          <w:p w14:paraId="15186F73"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r>
    </w:tbl>
    <w:p w14:paraId="5452C999" w14:textId="77777777" w:rsidR="007D54EA" w:rsidRDefault="007D54EA" w:rsidP="00966853">
      <w:pPr>
        <w:pStyle w:val="BodyText"/>
        <w:spacing w:line="360" w:lineRule="auto"/>
        <w:jc w:val="center"/>
        <w:rPr>
          <w:rFonts w:ascii="Arial" w:hAnsi="Arial" w:cs="Arial"/>
          <w:b/>
          <w:sz w:val="20"/>
          <w:szCs w:val="20"/>
          <w:lang w:val="en-US"/>
        </w:rPr>
      </w:pPr>
    </w:p>
    <w:p w14:paraId="070CE620" w14:textId="77777777" w:rsidR="007100A6" w:rsidRPr="00C16853" w:rsidRDefault="00A26648" w:rsidP="00966853">
      <w:pPr>
        <w:pStyle w:val="BodyText"/>
        <w:spacing w:line="360" w:lineRule="auto"/>
        <w:jc w:val="center"/>
        <w:rPr>
          <w:rFonts w:ascii="Arial" w:hAnsi="Arial" w:cs="Arial"/>
          <w:b/>
          <w:sz w:val="20"/>
          <w:szCs w:val="20"/>
          <w:lang w:val="en-US"/>
        </w:rPr>
      </w:pPr>
      <w:r w:rsidRPr="00C16853">
        <w:rPr>
          <w:rFonts w:ascii="Arial" w:hAnsi="Arial" w:cs="Arial"/>
          <w:b/>
          <w:sz w:val="20"/>
          <w:szCs w:val="20"/>
          <w:lang w:val="en-US"/>
        </w:rPr>
        <w:t>Table 2</w:t>
      </w:r>
      <w:r w:rsidR="007100A6" w:rsidRPr="00C16853">
        <w:rPr>
          <w:rFonts w:ascii="Arial" w:hAnsi="Arial" w:cs="Arial"/>
          <w:b/>
          <w:sz w:val="20"/>
          <w:szCs w:val="20"/>
          <w:lang w:val="en-US"/>
        </w:rPr>
        <w:t>: Effect of soil types on wheat growth and development parameters</w:t>
      </w:r>
    </w:p>
    <w:tbl>
      <w:tblPr>
        <w:tblW w:w="9406" w:type="dxa"/>
        <w:tblLayout w:type="fixed"/>
        <w:tblLook w:val="04A0" w:firstRow="1" w:lastRow="0" w:firstColumn="1" w:lastColumn="0" w:noHBand="0" w:noVBand="1"/>
      </w:tblPr>
      <w:tblGrid>
        <w:gridCol w:w="2410"/>
        <w:gridCol w:w="1418"/>
        <w:gridCol w:w="1701"/>
        <w:gridCol w:w="2126"/>
        <w:gridCol w:w="1751"/>
      </w:tblGrid>
      <w:tr w:rsidR="007100A6" w:rsidRPr="00B322BF" w14:paraId="6F19F383" w14:textId="77777777" w:rsidTr="00265F07">
        <w:trPr>
          <w:trHeight w:val="315"/>
        </w:trPr>
        <w:tc>
          <w:tcPr>
            <w:tcW w:w="2410" w:type="dxa"/>
            <w:tcBorders>
              <w:top w:val="single" w:sz="12" w:space="0" w:color="000000"/>
              <w:bottom w:val="single" w:sz="12" w:space="0" w:color="000000"/>
            </w:tcBorders>
            <w:noWrap/>
            <w:vAlign w:val="center"/>
            <w:hideMark/>
          </w:tcPr>
          <w:p w14:paraId="14E5108D" w14:textId="77777777" w:rsidR="007100A6" w:rsidRPr="00B322BF" w:rsidRDefault="007100A6"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So</w:t>
            </w:r>
            <w:r w:rsidR="00D52E7B" w:rsidRPr="00B322BF">
              <w:rPr>
                <w:rFonts w:ascii="Arial" w:hAnsi="Arial" w:cs="Arial"/>
                <w:sz w:val="20"/>
                <w:szCs w:val="20"/>
              </w:rPr>
              <w:t>i</w:t>
            </w:r>
            <w:r w:rsidRPr="00B322BF">
              <w:rPr>
                <w:rFonts w:ascii="Arial" w:hAnsi="Arial" w:cs="Arial"/>
                <w:sz w:val="20"/>
                <w:szCs w:val="20"/>
              </w:rPr>
              <w:t>ls</w:t>
            </w:r>
            <w:proofErr w:type="spellEnd"/>
          </w:p>
        </w:tc>
        <w:tc>
          <w:tcPr>
            <w:tcW w:w="1418" w:type="dxa"/>
            <w:tcBorders>
              <w:top w:val="single" w:sz="12" w:space="0" w:color="000000"/>
              <w:bottom w:val="single" w:sz="12" w:space="0" w:color="000000"/>
            </w:tcBorders>
            <w:noWrap/>
            <w:vAlign w:val="center"/>
            <w:hideMark/>
          </w:tcPr>
          <w:p w14:paraId="32B8AA2B"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G</w:t>
            </w:r>
            <w:r w:rsidR="00375C0D" w:rsidRPr="00B322BF">
              <w:rPr>
                <w:rFonts w:ascii="Arial" w:hAnsi="Arial" w:cs="Arial"/>
                <w:sz w:val="20"/>
                <w:szCs w:val="20"/>
              </w:rPr>
              <w:t>R</w:t>
            </w:r>
            <w:r w:rsidRPr="00B322BF">
              <w:rPr>
                <w:rFonts w:ascii="Arial" w:hAnsi="Arial" w:cs="Arial"/>
                <w:sz w:val="20"/>
                <w:szCs w:val="20"/>
              </w:rPr>
              <w:t xml:space="preserve"> (%)</w:t>
            </w:r>
          </w:p>
        </w:tc>
        <w:tc>
          <w:tcPr>
            <w:tcW w:w="1701" w:type="dxa"/>
            <w:tcBorders>
              <w:top w:val="single" w:sz="12" w:space="0" w:color="000000"/>
              <w:bottom w:val="single" w:sz="12" w:space="0" w:color="000000"/>
            </w:tcBorders>
            <w:noWrap/>
            <w:vAlign w:val="center"/>
            <w:hideMark/>
          </w:tcPr>
          <w:p w14:paraId="71650F41" w14:textId="77777777" w:rsidR="007100A6" w:rsidRPr="00B322BF" w:rsidRDefault="00E60420"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Height</w:t>
            </w:r>
            <w:proofErr w:type="spellEnd"/>
            <w:r w:rsidRPr="00B322BF">
              <w:rPr>
                <w:rFonts w:ascii="Arial" w:hAnsi="Arial" w:cs="Arial"/>
                <w:sz w:val="20"/>
                <w:szCs w:val="20"/>
              </w:rPr>
              <w:t xml:space="preserve"> </w:t>
            </w:r>
            <w:r w:rsidR="007100A6" w:rsidRPr="00B322BF">
              <w:rPr>
                <w:rFonts w:ascii="Arial" w:hAnsi="Arial" w:cs="Arial"/>
                <w:sz w:val="20"/>
                <w:szCs w:val="20"/>
              </w:rPr>
              <w:t>(m)</w:t>
            </w:r>
          </w:p>
        </w:tc>
        <w:tc>
          <w:tcPr>
            <w:tcW w:w="2126" w:type="dxa"/>
            <w:tcBorders>
              <w:top w:val="single" w:sz="12" w:space="0" w:color="000000"/>
              <w:bottom w:val="single" w:sz="12" w:space="0" w:color="000000"/>
            </w:tcBorders>
            <w:noWrap/>
            <w:vAlign w:val="center"/>
            <w:hideMark/>
          </w:tcPr>
          <w:p w14:paraId="4D07366F" w14:textId="77777777" w:rsidR="007100A6" w:rsidRPr="00B322BF" w:rsidRDefault="0047077A" w:rsidP="00B322BF">
            <w:pPr>
              <w:pStyle w:val="BodyText"/>
              <w:spacing w:line="360" w:lineRule="auto"/>
              <w:jc w:val="both"/>
              <w:rPr>
                <w:rFonts w:ascii="Arial" w:hAnsi="Arial" w:cs="Arial"/>
                <w:sz w:val="20"/>
                <w:szCs w:val="20"/>
              </w:rPr>
            </w:pPr>
            <w:proofErr w:type="spellStart"/>
            <w:proofErr w:type="gramStart"/>
            <w:r w:rsidRPr="00B322BF">
              <w:rPr>
                <w:rFonts w:ascii="Arial" w:hAnsi="Arial" w:cs="Arial"/>
                <w:sz w:val="20"/>
                <w:szCs w:val="20"/>
              </w:rPr>
              <w:t>number</w:t>
            </w:r>
            <w:proofErr w:type="spellEnd"/>
            <w:proofErr w:type="gramEnd"/>
            <w:r w:rsidRPr="00B322BF">
              <w:rPr>
                <w:rFonts w:ascii="Arial" w:hAnsi="Arial" w:cs="Arial"/>
                <w:sz w:val="20"/>
                <w:szCs w:val="20"/>
              </w:rPr>
              <w:t xml:space="preserve"> of </w:t>
            </w:r>
            <w:proofErr w:type="spellStart"/>
            <w:r w:rsidRPr="00B322BF">
              <w:rPr>
                <w:rFonts w:ascii="Arial" w:hAnsi="Arial" w:cs="Arial"/>
                <w:sz w:val="20"/>
                <w:szCs w:val="20"/>
              </w:rPr>
              <w:t>tillers</w:t>
            </w:r>
            <w:proofErr w:type="spellEnd"/>
          </w:p>
        </w:tc>
        <w:tc>
          <w:tcPr>
            <w:tcW w:w="1751" w:type="dxa"/>
            <w:tcBorders>
              <w:top w:val="single" w:sz="12" w:space="0" w:color="000000"/>
              <w:bottom w:val="single" w:sz="12" w:space="0" w:color="000000"/>
            </w:tcBorders>
            <w:noWrap/>
            <w:vAlign w:val="center"/>
            <w:hideMark/>
          </w:tcPr>
          <w:p w14:paraId="28C02A0D" w14:textId="77777777" w:rsidR="007100A6" w:rsidRPr="00B322BF" w:rsidRDefault="007100A6" w:rsidP="00B322BF">
            <w:pPr>
              <w:pStyle w:val="BodyText"/>
              <w:spacing w:line="360" w:lineRule="auto"/>
              <w:jc w:val="both"/>
              <w:rPr>
                <w:rFonts w:ascii="Arial" w:hAnsi="Arial" w:cs="Arial"/>
                <w:sz w:val="20"/>
                <w:szCs w:val="20"/>
                <w:lang w:val="fr-CI"/>
              </w:rPr>
            </w:pPr>
            <w:r w:rsidRPr="00B322BF">
              <w:rPr>
                <w:rFonts w:ascii="Arial" w:hAnsi="Arial" w:cs="Arial"/>
                <w:sz w:val="20"/>
                <w:szCs w:val="20"/>
                <w:lang w:val="fr-CI"/>
              </w:rPr>
              <w:t>F</w:t>
            </w:r>
            <w:r w:rsidR="00E462A0" w:rsidRPr="00B322BF">
              <w:rPr>
                <w:rFonts w:ascii="Arial" w:hAnsi="Arial" w:cs="Arial"/>
                <w:sz w:val="20"/>
                <w:szCs w:val="20"/>
                <w:lang w:val="fr-CI"/>
              </w:rPr>
              <w:t>MR</w:t>
            </w:r>
            <w:r w:rsidRPr="00B322BF">
              <w:rPr>
                <w:rFonts w:ascii="Arial" w:hAnsi="Arial" w:cs="Arial"/>
                <w:sz w:val="20"/>
                <w:szCs w:val="20"/>
                <w:lang w:val="fr-CI"/>
              </w:rPr>
              <w:t xml:space="preserve"> (%)</w:t>
            </w:r>
          </w:p>
        </w:tc>
      </w:tr>
      <w:tr w:rsidR="007100A6" w:rsidRPr="00B322BF" w14:paraId="786433DC" w14:textId="77777777" w:rsidTr="00265F07">
        <w:trPr>
          <w:trHeight w:val="315"/>
        </w:trPr>
        <w:tc>
          <w:tcPr>
            <w:tcW w:w="2410" w:type="dxa"/>
            <w:tcBorders>
              <w:top w:val="single" w:sz="12" w:space="0" w:color="000000"/>
            </w:tcBorders>
            <w:noWrap/>
            <w:vAlign w:val="center"/>
            <w:hideMark/>
          </w:tcPr>
          <w:p w14:paraId="519FCAAC" w14:textId="77777777" w:rsidR="007100A6" w:rsidRPr="00B322BF" w:rsidRDefault="00D52E7B"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R</w:t>
            </w:r>
            <w:r w:rsidR="00265F07" w:rsidRPr="00B322BF">
              <w:rPr>
                <w:rFonts w:ascii="Arial" w:hAnsi="Arial" w:cs="Arial"/>
                <w:sz w:val="20"/>
                <w:szCs w:val="20"/>
              </w:rPr>
              <w:t>e</w:t>
            </w:r>
            <w:r w:rsidRPr="00B322BF">
              <w:rPr>
                <w:rFonts w:ascii="Arial" w:hAnsi="Arial" w:cs="Arial"/>
                <w:sz w:val="20"/>
                <w:szCs w:val="20"/>
              </w:rPr>
              <w:t>golic</w:t>
            </w:r>
            <w:proofErr w:type="spellEnd"/>
            <w:r w:rsidRPr="00B322BF">
              <w:rPr>
                <w:rFonts w:ascii="Arial" w:hAnsi="Arial" w:cs="Arial"/>
                <w:sz w:val="20"/>
                <w:szCs w:val="20"/>
              </w:rPr>
              <w:t xml:space="preserve"> </w:t>
            </w:r>
            <w:proofErr w:type="spellStart"/>
            <w:r w:rsidRPr="00B322BF">
              <w:rPr>
                <w:rFonts w:ascii="Arial" w:hAnsi="Arial" w:cs="Arial"/>
                <w:sz w:val="20"/>
                <w:szCs w:val="20"/>
              </w:rPr>
              <w:t>Ferralsol</w:t>
            </w:r>
            <w:proofErr w:type="spellEnd"/>
          </w:p>
        </w:tc>
        <w:tc>
          <w:tcPr>
            <w:tcW w:w="1418" w:type="dxa"/>
            <w:tcBorders>
              <w:top w:val="single" w:sz="12" w:space="0" w:color="000000"/>
            </w:tcBorders>
            <w:noWrap/>
            <w:vAlign w:val="center"/>
            <w:hideMark/>
          </w:tcPr>
          <w:p w14:paraId="7A2EF97B"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96</w:t>
            </w:r>
            <w:r w:rsidR="00265F07" w:rsidRPr="00B322BF">
              <w:rPr>
                <w:rFonts w:ascii="Arial" w:hAnsi="Arial" w:cs="Arial"/>
                <w:sz w:val="20"/>
                <w:szCs w:val="20"/>
              </w:rPr>
              <w:t>.</w:t>
            </w:r>
            <w:r w:rsidRPr="00B322BF">
              <w:rPr>
                <w:rFonts w:ascii="Arial" w:hAnsi="Arial" w:cs="Arial"/>
                <w:sz w:val="20"/>
                <w:szCs w:val="20"/>
              </w:rPr>
              <w:t>86a</w:t>
            </w:r>
          </w:p>
        </w:tc>
        <w:tc>
          <w:tcPr>
            <w:tcW w:w="1701" w:type="dxa"/>
            <w:tcBorders>
              <w:top w:val="single" w:sz="12" w:space="0" w:color="000000"/>
            </w:tcBorders>
            <w:noWrap/>
            <w:vAlign w:val="center"/>
            <w:hideMark/>
          </w:tcPr>
          <w:p w14:paraId="7725CB15"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2A31FC">
              <w:rPr>
                <w:rFonts w:ascii="Arial" w:hAnsi="Arial" w:cs="Arial"/>
                <w:sz w:val="20"/>
                <w:szCs w:val="20"/>
              </w:rPr>
              <w:t>50</w:t>
            </w:r>
            <w:r w:rsidR="007100A6" w:rsidRPr="00B322BF">
              <w:rPr>
                <w:rFonts w:ascii="Arial" w:hAnsi="Arial" w:cs="Arial"/>
                <w:sz w:val="20"/>
                <w:szCs w:val="20"/>
              </w:rPr>
              <w:t>a</w:t>
            </w:r>
          </w:p>
        </w:tc>
        <w:tc>
          <w:tcPr>
            <w:tcW w:w="2126" w:type="dxa"/>
            <w:tcBorders>
              <w:top w:val="single" w:sz="12" w:space="0" w:color="000000"/>
            </w:tcBorders>
            <w:noWrap/>
            <w:vAlign w:val="center"/>
            <w:hideMark/>
          </w:tcPr>
          <w:p w14:paraId="7FECD7F1"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43a</w:t>
            </w:r>
          </w:p>
        </w:tc>
        <w:tc>
          <w:tcPr>
            <w:tcW w:w="1751" w:type="dxa"/>
            <w:tcBorders>
              <w:top w:val="single" w:sz="12" w:space="0" w:color="000000"/>
            </w:tcBorders>
            <w:noWrap/>
            <w:vAlign w:val="center"/>
            <w:hideMark/>
          </w:tcPr>
          <w:p w14:paraId="3C25275F"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61</w:t>
            </w:r>
            <w:r w:rsidR="00265F07" w:rsidRPr="00B322BF">
              <w:rPr>
                <w:rFonts w:ascii="Arial" w:hAnsi="Arial" w:cs="Arial"/>
                <w:sz w:val="20"/>
                <w:szCs w:val="20"/>
              </w:rPr>
              <w:t>.</w:t>
            </w:r>
            <w:r w:rsidRPr="00B322BF">
              <w:rPr>
                <w:rFonts w:ascii="Arial" w:hAnsi="Arial" w:cs="Arial"/>
                <w:sz w:val="20"/>
                <w:szCs w:val="20"/>
              </w:rPr>
              <w:t>16a</w:t>
            </w:r>
          </w:p>
        </w:tc>
      </w:tr>
      <w:tr w:rsidR="007100A6" w:rsidRPr="00B322BF" w14:paraId="11231CF9" w14:textId="77777777" w:rsidTr="00265F07">
        <w:trPr>
          <w:trHeight w:val="315"/>
        </w:trPr>
        <w:tc>
          <w:tcPr>
            <w:tcW w:w="2410" w:type="dxa"/>
            <w:noWrap/>
            <w:vAlign w:val="center"/>
            <w:hideMark/>
          </w:tcPr>
          <w:p w14:paraId="372682A6" w14:textId="77777777" w:rsidR="007100A6" w:rsidRPr="00B322BF" w:rsidRDefault="00265F07"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Plinthic</w:t>
            </w:r>
            <w:proofErr w:type="spellEnd"/>
            <w:r w:rsidRPr="00B322BF">
              <w:rPr>
                <w:rFonts w:ascii="Arial" w:hAnsi="Arial" w:cs="Arial"/>
                <w:sz w:val="20"/>
                <w:szCs w:val="20"/>
              </w:rPr>
              <w:t xml:space="preserve"> </w:t>
            </w:r>
            <w:proofErr w:type="spellStart"/>
            <w:r w:rsidRPr="00B322BF">
              <w:rPr>
                <w:rFonts w:ascii="Arial" w:hAnsi="Arial" w:cs="Arial"/>
                <w:sz w:val="20"/>
                <w:szCs w:val="20"/>
              </w:rPr>
              <w:t>Pe</w:t>
            </w:r>
            <w:r w:rsidR="007100A6" w:rsidRPr="00B322BF">
              <w:rPr>
                <w:rFonts w:ascii="Arial" w:hAnsi="Arial" w:cs="Arial"/>
                <w:sz w:val="20"/>
                <w:szCs w:val="20"/>
              </w:rPr>
              <w:t>trosol</w:t>
            </w:r>
            <w:proofErr w:type="spellEnd"/>
            <w:r w:rsidR="007100A6" w:rsidRPr="00B322BF">
              <w:rPr>
                <w:rFonts w:ascii="Arial" w:hAnsi="Arial" w:cs="Arial"/>
                <w:sz w:val="20"/>
                <w:szCs w:val="20"/>
              </w:rPr>
              <w:t xml:space="preserve"> </w:t>
            </w:r>
            <w:proofErr w:type="spellStart"/>
            <w:r w:rsidR="007100A6" w:rsidRPr="00B322BF">
              <w:rPr>
                <w:rFonts w:ascii="Arial" w:hAnsi="Arial" w:cs="Arial"/>
                <w:sz w:val="20"/>
                <w:szCs w:val="20"/>
              </w:rPr>
              <w:t>duric</w:t>
            </w:r>
            <w:proofErr w:type="spellEnd"/>
          </w:p>
        </w:tc>
        <w:tc>
          <w:tcPr>
            <w:tcW w:w="1418" w:type="dxa"/>
            <w:noWrap/>
            <w:vAlign w:val="center"/>
            <w:hideMark/>
          </w:tcPr>
          <w:p w14:paraId="5B6EDA5E"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99</w:t>
            </w:r>
            <w:r w:rsidR="00265F07" w:rsidRPr="00B322BF">
              <w:rPr>
                <w:rFonts w:ascii="Arial" w:hAnsi="Arial" w:cs="Arial"/>
                <w:sz w:val="20"/>
                <w:szCs w:val="20"/>
              </w:rPr>
              <w:t>.</w:t>
            </w:r>
            <w:r w:rsidRPr="00B322BF">
              <w:rPr>
                <w:rFonts w:ascii="Arial" w:hAnsi="Arial" w:cs="Arial"/>
                <w:sz w:val="20"/>
                <w:szCs w:val="20"/>
              </w:rPr>
              <w:t>29a</w:t>
            </w:r>
          </w:p>
        </w:tc>
        <w:tc>
          <w:tcPr>
            <w:tcW w:w="1701" w:type="dxa"/>
            <w:noWrap/>
            <w:vAlign w:val="center"/>
            <w:hideMark/>
          </w:tcPr>
          <w:p w14:paraId="46BC2D9A"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DD1F09">
              <w:rPr>
                <w:rFonts w:ascii="Arial" w:hAnsi="Arial" w:cs="Arial"/>
                <w:sz w:val="20"/>
                <w:szCs w:val="20"/>
              </w:rPr>
              <w:t>5</w:t>
            </w:r>
            <w:r w:rsidR="007100A6" w:rsidRPr="00B322BF">
              <w:rPr>
                <w:rFonts w:ascii="Arial" w:hAnsi="Arial" w:cs="Arial"/>
                <w:sz w:val="20"/>
                <w:szCs w:val="20"/>
              </w:rPr>
              <w:t>6a</w:t>
            </w:r>
          </w:p>
        </w:tc>
        <w:tc>
          <w:tcPr>
            <w:tcW w:w="2126" w:type="dxa"/>
            <w:noWrap/>
            <w:vAlign w:val="center"/>
            <w:hideMark/>
          </w:tcPr>
          <w:p w14:paraId="3C2E4489"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3</w:t>
            </w:r>
            <w:r w:rsidR="00265F07" w:rsidRPr="00B322BF">
              <w:rPr>
                <w:rFonts w:ascii="Arial" w:hAnsi="Arial" w:cs="Arial"/>
                <w:sz w:val="20"/>
                <w:szCs w:val="20"/>
              </w:rPr>
              <w:t>.</w:t>
            </w:r>
            <w:r w:rsidRPr="00B322BF">
              <w:rPr>
                <w:rFonts w:ascii="Arial" w:hAnsi="Arial" w:cs="Arial"/>
                <w:sz w:val="20"/>
                <w:szCs w:val="20"/>
              </w:rPr>
              <w:t>29a</w:t>
            </w:r>
          </w:p>
        </w:tc>
        <w:tc>
          <w:tcPr>
            <w:tcW w:w="1751" w:type="dxa"/>
            <w:noWrap/>
            <w:vAlign w:val="center"/>
            <w:hideMark/>
          </w:tcPr>
          <w:p w14:paraId="5608229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59</w:t>
            </w:r>
            <w:r w:rsidR="00265F07" w:rsidRPr="00B322BF">
              <w:rPr>
                <w:rFonts w:ascii="Arial" w:hAnsi="Arial" w:cs="Arial"/>
                <w:sz w:val="20"/>
                <w:szCs w:val="20"/>
              </w:rPr>
              <w:t>.</w:t>
            </w:r>
            <w:r w:rsidRPr="00B322BF">
              <w:rPr>
                <w:rFonts w:ascii="Arial" w:hAnsi="Arial" w:cs="Arial"/>
                <w:sz w:val="20"/>
                <w:szCs w:val="20"/>
              </w:rPr>
              <w:t>03a</w:t>
            </w:r>
          </w:p>
        </w:tc>
      </w:tr>
      <w:tr w:rsidR="007100A6" w:rsidRPr="00B322BF" w14:paraId="6ADCF2E6" w14:textId="77777777" w:rsidTr="00265F07">
        <w:trPr>
          <w:trHeight w:val="315"/>
        </w:trPr>
        <w:tc>
          <w:tcPr>
            <w:tcW w:w="2410" w:type="dxa"/>
            <w:noWrap/>
            <w:vAlign w:val="center"/>
            <w:hideMark/>
          </w:tcPr>
          <w:p w14:paraId="0B1B3F72" w14:textId="77777777" w:rsidR="007100A6" w:rsidRPr="00B322BF" w:rsidRDefault="00265F07"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Arenic</w:t>
            </w:r>
            <w:proofErr w:type="spellEnd"/>
            <w:r w:rsidRPr="00B322BF">
              <w:rPr>
                <w:rFonts w:ascii="Arial" w:hAnsi="Arial" w:cs="Arial"/>
                <w:sz w:val="20"/>
                <w:szCs w:val="20"/>
              </w:rPr>
              <w:t xml:space="preserve"> </w:t>
            </w:r>
            <w:proofErr w:type="spellStart"/>
            <w:r w:rsidRPr="00B322BF">
              <w:rPr>
                <w:rFonts w:ascii="Arial" w:hAnsi="Arial" w:cs="Arial"/>
                <w:sz w:val="20"/>
                <w:szCs w:val="20"/>
              </w:rPr>
              <w:t>Pe</w:t>
            </w:r>
            <w:r w:rsidR="007100A6" w:rsidRPr="00B322BF">
              <w:rPr>
                <w:rFonts w:ascii="Arial" w:hAnsi="Arial" w:cs="Arial"/>
                <w:sz w:val="20"/>
                <w:szCs w:val="20"/>
              </w:rPr>
              <w:t>trosol</w:t>
            </w:r>
            <w:proofErr w:type="spellEnd"/>
            <w:r w:rsidR="007100A6" w:rsidRPr="00B322BF">
              <w:rPr>
                <w:rFonts w:ascii="Arial" w:hAnsi="Arial" w:cs="Arial"/>
                <w:sz w:val="20"/>
                <w:szCs w:val="20"/>
              </w:rPr>
              <w:t xml:space="preserve"> </w:t>
            </w:r>
            <w:proofErr w:type="spellStart"/>
            <w:r w:rsidR="007100A6" w:rsidRPr="00B322BF">
              <w:rPr>
                <w:rFonts w:ascii="Arial" w:hAnsi="Arial" w:cs="Arial"/>
                <w:sz w:val="20"/>
                <w:szCs w:val="20"/>
              </w:rPr>
              <w:t>duric</w:t>
            </w:r>
            <w:proofErr w:type="spellEnd"/>
          </w:p>
        </w:tc>
        <w:tc>
          <w:tcPr>
            <w:tcW w:w="1418" w:type="dxa"/>
            <w:noWrap/>
            <w:vAlign w:val="center"/>
            <w:hideMark/>
          </w:tcPr>
          <w:p w14:paraId="2F5DBABA"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88</w:t>
            </w:r>
            <w:r w:rsidR="00265F07" w:rsidRPr="00B322BF">
              <w:rPr>
                <w:rFonts w:ascii="Arial" w:hAnsi="Arial" w:cs="Arial"/>
                <w:sz w:val="20"/>
                <w:szCs w:val="20"/>
              </w:rPr>
              <w:t>.</w:t>
            </w:r>
            <w:r w:rsidRPr="00B322BF">
              <w:rPr>
                <w:rFonts w:ascii="Arial" w:hAnsi="Arial" w:cs="Arial"/>
                <w:sz w:val="20"/>
                <w:szCs w:val="20"/>
              </w:rPr>
              <w:t>71b</w:t>
            </w:r>
          </w:p>
        </w:tc>
        <w:tc>
          <w:tcPr>
            <w:tcW w:w="1701" w:type="dxa"/>
            <w:noWrap/>
            <w:vAlign w:val="center"/>
            <w:hideMark/>
          </w:tcPr>
          <w:p w14:paraId="39D141E5"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DD1F09">
              <w:rPr>
                <w:rFonts w:ascii="Arial" w:hAnsi="Arial" w:cs="Arial"/>
                <w:sz w:val="20"/>
                <w:szCs w:val="20"/>
              </w:rPr>
              <w:t>40</w:t>
            </w:r>
            <w:r w:rsidR="007100A6" w:rsidRPr="00B322BF">
              <w:rPr>
                <w:rFonts w:ascii="Arial" w:hAnsi="Arial" w:cs="Arial"/>
                <w:sz w:val="20"/>
                <w:szCs w:val="20"/>
              </w:rPr>
              <w:t>a</w:t>
            </w:r>
          </w:p>
        </w:tc>
        <w:tc>
          <w:tcPr>
            <w:tcW w:w="2126" w:type="dxa"/>
            <w:noWrap/>
            <w:vAlign w:val="center"/>
            <w:hideMark/>
          </w:tcPr>
          <w:p w14:paraId="2BD9BD3E"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w:t>
            </w:r>
            <w:r w:rsidR="00265F07" w:rsidRPr="00B322BF">
              <w:rPr>
                <w:rFonts w:ascii="Arial" w:hAnsi="Arial" w:cs="Arial"/>
                <w:sz w:val="20"/>
                <w:szCs w:val="20"/>
              </w:rPr>
              <w:t>.</w:t>
            </w:r>
            <w:r w:rsidRPr="00B322BF">
              <w:rPr>
                <w:rFonts w:ascii="Arial" w:hAnsi="Arial" w:cs="Arial"/>
                <w:sz w:val="20"/>
                <w:szCs w:val="20"/>
              </w:rPr>
              <w:t>14a</w:t>
            </w:r>
          </w:p>
        </w:tc>
        <w:tc>
          <w:tcPr>
            <w:tcW w:w="1751" w:type="dxa"/>
            <w:noWrap/>
            <w:vAlign w:val="center"/>
            <w:hideMark/>
          </w:tcPr>
          <w:p w14:paraId="5B3DBF3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69</w:t>
            </w:r>
            <w:r w:rsidR="00265F07" w:rsidRPr="00B322BF">
              <w:rPr>
                <w:rFonts w:ascii="Arial" w:hAnsi="Arial" w:cs="Arial"/>
                <w:sz w:val="20"/>
                <w:szCs w:val="20"/>
              </w:rPr>
              <w:t>.</w:t>
            </w:r>
            <w:r w:rsidRPr="00B322BF">
              <w:rPr>
                <w:rFonts w:ascii="Arial" w:hAnsi="Arial" w:cs="Arial"/>
                <w:sz w:val="20"/>
                <w:szCs w:val="20"/>
              </w:rPr>
              <w:t>42a</w:t>
            </w:r>
          </w:p>
        </w:tc>
      </w:tr>
      <w:tr w:rsidR="007100A6" w:rsidRPr="00B322BF" w14:paraId="114F0E92" w14:textId="77777777" w:rsidTr="00265F07">
        <w:trPr>
          <w:trHeight w:val="315"/>
        </w:trPr>
        <w:tc>
          <w:tcPr>
            <w:tcW w:w="2410" w:type="dxa"/>
            <w:tcBorders>
              <w:bottom w:val="dashSmallGap" w:sz="4" w:space="0" w:color="000000"/>
            </w:tcBorders>
            <w:noWrap/>
            <w:vAlign w:val="center"/>
            <w:hideMark/>
          </w:tcPr>
          <w:p w14:paraId="395F468F" w14:textId="77777777" w:rsidR="007100A6" w:rsidRPr="00B322BF" w:rsidRDefault="00265F07"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Are</w:t>
            </w:r>
            <w:r w:rsidR="007100A6" w:rsidRPr="00B322BF">
              <w:rPr>
                <w:rFonts w:ascii="Arial" w:hAnsi="Arial" w:cs="Arial"/>
                <w:sz w:val="20"/>
                <w:szCs w:val="20"/>
              </w:rPr>
              <w:t>nic</w:t>
            </w:r>
            <w:proofErr w:type="spellEnd"/>
            <w:r w:rsidR="007100A6" w:rsidRPr="00B322BF">
              <w:rPr>
                <w:rFonts w:ascii="Arial" w:hAnsi="Arial" w:cs="Arial"/>
                <w:sz w:val="20"/>
                <w:szCs w:val="20"/>
              </w:rPr>
              <w:t xml:space="preserve"> </w:t>
            </w:r>
            <w:proofErr w:type="spellStart"/>
            <w:r w:rsidR="007100A6" w:rsidRPr="00B322BF">
              <w:rPr>
                <w:rFonts w:ascii="Arial" w:hAnsi="Arial" w:cs="Arial"/>
                <w:sz w:val="20"/>
                <w:szCs w:val="20"/>
              </w:rPr>
              <w:t>Fluvisol</w:t>
            </w:r>
            <w:proofErr w:type="spellEnd"/>
          </w:p>
        </w:tc>
        <w:tc>
          <w:tcPr>
            <w:tcW w:w="1418" w:type="dxa"/>
            <w:tcBorders>
              <w:bottom w:val="dashSmallGap" w:sz="4" w:space="0" w:color="000000"/>
            </w:tcBorders>
            <w:noWrap/>
            <w:vAlign w:val="center"/>
            <w:hideMark/>
          </w:tcPr>
          <w:p w14:paraId="1722B019"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98</w:t>
            </w:r>
            <w:r w:rsidR="00265F07" w:rsidRPr="00B322BF">
              <w:rPr>
                <w:rFonts w:ascii="Arial" w:hAnsi="Arial" w:cs="Arial"/>
                <w:sz w:val="20"/>
                <w:szCs w:val="20"/>
              </w:rPr>
              <w:t>.</w:t>
            </w:r>
            <w:r w:rsidRPr="00B322BF">
              <w:rPr>
                <w:rFonts w:ascii="Arial" w:hAnsi="Arial" w:cs="Arial"/>
                <w:sz w:val="20"/>
                <w:szCs w:val="20"/>
              </w:rPr>
              <w:t>57a</w:t>
            </w:r>
          </w:p>
        </w:tc>
        <w:tc>
          <w:tcPr>
            <w:tcW w:w="1701" w:type="dxa"/>
            <w:tcBorders>
              <w:bottom w:val="dashSmallGap" w:sz="4" w:space="0" w:color="000000"/>
            </w:tcBorders>
            <w:noWrap/>
            <w:vAlign w:val="center"/>
            <w:hideMark/>
          </w:tcPr>
          <w:p w14:paraId="28CA61E3"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DD1F09">
              <w:rPr>
                <w:rFonts w:ascii="Arial" w:hAnsi="Arial" w:cs="Arial"/>
                <w:sz w:val="20"/>
                <w:szCs w:val="20"/>
              </w:rPr>
              <w:t>53</w:t>
            </w:r>
            <w:r w:rsidR="007100A6" w:rsidRPr="00B322BF">
              <w:rPr>
                <w:rFonts w:ascii="Arial" w:hAnsi="Arial" w:cs="Arial"/>
                <w:sz w:val="20"/>
                <w:szCs w:val="20"/>
              </w:rPr>
              <w:t>a</w:t>
            </w:r>
          </w:p>
        </w:tc>
        <w:tc>
          <w:tcPr>
            <w:tcW w:w="2126" w:type="dxa"/>
            <w:tcBorders>
              <w:bottom w:val="dashSmallGap" w:sz="4" w:space="0" w:color="000000"/>
            </w:tcBorders>
            <w:noWrap/>
            <w:vAlign w:val="center"/>
            <w:hideMark/>
          </w:tcPr>
          <w:p w14:paraId="7719FAC8"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3a</w:t>
            </w:r>
          </w:p>
        </w:tc>
        <w:tc>
          <w:tcPr>
            <w:tcW w:w="1751" w:type="dxa"/>
            <w:tcBorders>
              <w:bottom w:val="dashSmallGap" w:sz="4" w:space="0" w:color="000000"/>
            </w:tcBorders>
            <w:noWrap/>
            <w:vAlign w:val="center"/>
            <w:hideMark/>
          </w:tcPr>
          <w:p w14:paraId="3AB6C92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59</w:t>
            </w:r>
            <w:r w:rsidR="00265F07" w:rsidRPr="00B322BF">
              <w:rPr>
                <w:rFonts w:ascii="Arial" w:hAnsi="Arial" w:cs="Arial"/>
                <w:sz w:val="20"/>
                <w:szCs w:val="20"/>
              </w:rPr>
              <w:t>.</w:t>
            </w:r>
            <w:r w:rsidRPr="00B322BF">
              <w:rPr>
                <w:rFonts w:ascii="Arial" w:hAnsi="Arial" w:cs="Arial"/>
                <w:sz w:val="20"/>
                <w:szCs w:val="20"/>
              </w:rPr>
              <w:t>95a</w:t>
            </w:r>
          </w:p>
        </w:tc>
      </w:tr>
      <w:tr w:rsidR="007100A6" w:rsidRPr="00B322BF" w14:paraId="0292A486" w14:textId="77777777" w:rsidTr="00265F07">
        <w:trPr>
          <w:trHeight w:val="315"/>
        </w:trPr>
        <w:tc>
          <w:tcPr>
            <w:tcW w:w="2410" w:type="dxa"/>
            <w:tcBorders>
              <w:top w:val="dashSmallGap" w:sz="4" w:space="0" w:color="000000"/>
            </w:tcBorders>
            <w:noWrap/>
            <w:vAlign w:val="center"/>
            <w:hideMark/>
          </w:tcPr>
          <w:p w14:paraId="20EEBC20" w14:textId="77777777" w:rsidR="007100A6" w:rsidRPr="00B322BF" w:rsidRDefault="007100A6" w:rsidP="00B322BF">
            <w:pPr>
              <w:pStyle w:val="BodyText"/>
              <w:spacing w:line="360" w:lineRule="auto"/>
              <w:jc w:val="both"/>
              <w:rPr>
                <w:rFonts w:ascii="Arial" w:hAnsi="Arial" w:cs="Arial"/>
                <w:sz w:val="20"/>
                <w:szCs w:val="20"/>
              </w:rPr>
            </w:pPr>
            <w:proofErr w:type="gramStart"/>
            <w:r w:rsidRPr="00B322BF">
              <w:rPr>
                <w:rFonts w:ascii="Arial" w:hAnsi="Arial" w:cs="Arial"/>
                <w:sz w:val="20"/>
                <w:szCs w:val="20"/>
              </w:rPr>
              <w:t>CV(</w:t>
            </w:r>
            <w:proofErr w:type="gramEnd"/>
            <w:r w:rsidRPr="00B322BF">
              <w:rPr>
                <w:rFonts w:ascii="Arial" w:hAnsi="Arial" w:cs="Arial"/>
                <w:sz w:val="20"/>
                <w:szCs w:val="20"/>
              </w:rPr>
              <w:t>%)</w:t>
            </w:r>
          </w:p>
        </w:tc>
        <w:tc>
          <w:tcPr>
            <w:tcW w:w="1418" w:type="dxa"/>
            <w:tcBorders>
              <w:top w:val="dashSmallGap" w:sz="4" w:space="0" w:color="000000"/>
            </w:tcBorders>
            <w:noWrap/>
            <w:vAlign w:val="center"/>
            <w:hideMark/>
          </w:tcPr>
          <w:p w14:paraId="01B3DD3D"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w:t>
            </w:r>
            <w:r w:rsidR="00265F07" w:rsidRPr="00B322BF">
              <w:rPr>
                <w:rFonts w:ascii="Arial" w:hAnsi="Arial" w:cs="Arial"/>
                <w:sz w:val="20"/>
                <w:szCs w:val="20"/>
              </w:rPr>
              <w:t>.</w:t>
            </w:r>
            <w:r w:rsidRPr="00B322BF">
              <w:rPr>
                <w:rFonts w:ascii="Arial" w:hAnsi="Arial" w:cs="Arial"/>
                <w:sz w:val="20"/>
                <w:szCs w:val="20"/>
              </w:rPr>
              <w:t>95</w:t>
            </w:r>
          </w:p>
        </w:tc>
        <w:tc>
          <w:tcPr>
            <w:tcW w:w="1701" w:type="dxa"/>
            <w:tcBorders>
              <w:top w:val="dashSmallGap" w:sz="4" w:space="0" w:color="000000"/>
            </w:tcBorders>
            <w:noWrap/>
            <w:vAlign w:val="center"/>
            <w:hideMark/>
          </w:tcPr>
          <w:p w14:paraId="6C3B16D1"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46</w:t>
            </w:r>
            <w:r w:rsidR="00265F07" w:rsidRPr="00B322BF">
              <w:rPr>
                <w:rFonts w:ascii="Arial" w:hAnsi="Arial" w:cs="Arial"/>
                <w:sz w:val="20"/>
                <w:szCs w:val="20"/>
              </w:rPr>
              <w:t>.</w:t>
            </w:r>
            <w:r w:rsidRPr="00B322BF">
              <w:rPr>
                <w:rFonts w:ascii="Arial" w:hAnsi="Arial" w:cs="Arial"/>
                <w:sz w:val="20"/>
                <w:szCs w:val="20"/>
              </w:rPr>
              <w:t>54</w:t>
            </w:r>
          </w:p>
        </w:tc>
        <w:tc>
          <w:tcPr>
            <w:tcW w:w="2126" w:type="dxa"/>
            <w:tcBorders>
              <w:top w:val="dashSmallGap" w:sz="4" w:space="0" w:color="000000"/>
            </w:tcBorders>
            <w:noWrap/>
            <w:vAlign w:val="center"/>
            <w:hideMark/>
          </w:tcPr>
          <w:p w14:paraId="31E74FD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80</w:t>
            </w:r>
            <w:r w:rsidR="00265F07" w:rsidRPr="00B322BF">
              <w:rPr>
                <w:rFonts w:ascii="Arial" w:hAnsi="Arial" w:cs="Arial"/>
                <w:sz w:val="20"/>
                <w:szCs w:val="20"/>
              </w:rPr>
              <w:t>.</w:t>
            </w:r>
            <w:r w:rsidRPr="00B322BF">
              <w:rPr>
                <w:rFonts w:ascii="Arial" w:hAnsi="Arial" w:cs="Arial"/>
                <w:sz w:val="20"/>
                <w:szCs w:val="20"/>
              </w:rPr>
              <w:t>31</w:t>
            </w:r>
          </w:p>
        </w:tc>
        <w:tc>
          <w:tcPr>
            <w:tcW w:w="1751" w:type="dxa"/>
            <w:tcBorders>
              <w:top w:val="dashSmallGap" w:sz="4" w:space="0" w:color="000000"/>
            </w:tcBorders>
            <w:noWrap/>
            <w:vAlign w:val="center"/>
            <w:hideMark/>
          </w:tcPr>
          <w:p w14:paraId="11EE6B2F"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76</w:t>
            </w:r>
            <w:r w:rsidR="00265F07" w:rsidRPr="00B322BF">
              <w:rPr>
                <w:rFonts w:ascii="Arial" w:hAnsi="Arial" w:cs="Arial"/>
                <w:sz w:val="20"/>
                <w:szCs w:val="20"/>
              </w:rPr>
              <w:t>.</w:t>
            </w:r>
            <w:r w:rsidRPr="00B322BF">
              <w:rPr>
                <w:rFonts w:ascii="Arial" w:hAnsi="Arial" w:cs="Arial"/>
                <w:sz w:val="20"/>
                <w:szCs w:val="20"/>
              </w:rPr>
              <w:t>35</w:t>
            </w:r>
          </w:p>
        </w:tc>
      </w:tr>
      <w:tr w:rsidR="007100A6" w:rsidRPr="00B322BF" w14:paraId="6D75F7A0" w14:textId="77777777" w:rsidTr="00265F07">
        <w:trPr>
          <w:trHeight w:val="315"/>
        </w:trPr>
        <w:tc>
          <w:tcPr>
            <w:tcW w:w="2410" w:type="dxa"/>
            <w:noWrap/>
            <w:vAlign w:val="center"/>
            <w:hideMark/>
          </w:tcPr>
          <w:p w14:paraId="4EBE4FDE" w14:textId="77777777" w:rsidR="007100A6" w:rsidRPr="00B322BF" w:rsidRDefault="0065337C"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w:t>
            </w:r>
            <w:r w:rsidR="003744FF" w:rsidRPr="00B322BF">
              <w:rPr>
                <w:rFonts w:ascii="Arial" w:hAnsi="Arial" w:cs="Arial"/>
                <w:sz w:val="20"/>
                <w:szCs w:val="20"/>
              </w:rPr>
              <w:t>verage</w:t>
            </w:r>
            <w:proofErr w:type="spellEnd"/>
          </w:p>
        </w:tc>
        <w:tc>
          <w:tcPr>
            <w:tcW w:w="1418" w:type="dxa"/>
            <w:noWrap/>
            <w:vAlign w:val="center"/>
            <w:hideMark/>
          </w:tcPr>
          <w:p w14:paraId="760AD169"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95</w:t>
            </w:r>
            <w:r w:rsidR="00265F07" w:rsidRPr="00B322BF">
              <w:rPr>
                <w:rFonts w:ascii="Arial" w:hAnsi="Arial" w:cs="Arial"/>
                <w:sz w:val="20"/>
                <w:szCs w:val="20"/>
              </w:rPr>
              <w:t>.</w:t>
            </w:r>
            <w:r w:rsidRPr="00B322BF">
              <w:rPr>
                <w:rFonts w:ascii="Arial" w:hAnsi="Arial" w:cs="Arial"/>
                <w:sz w:val="20"/>
                <w:szCs w:val="20"/>
              </w:rPr>
              <w:t>86</w:t>
            </w:r>
          </w:p>
        </w:tc>
        <w:tc>
          <w:tcPr>
            <w:tcW w:w="1701" w:type="dxa"/>
            <w:noWrap/>
            <w:vAlign w:val="center"/>
            <w:hideMark/>
          </w:tcPr>
          <w:p w14:paraId="1810B138"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499</w:t>
            </w:r>
          </w:p>
        </w:tc>
        <w:tc>
          <w:tcPr>
            <w:tcW w:w="2126" w:type="dxa"/>
            <w:noWrap/>
            <w:vAlign w:val="center"/>
            <w:hideMark/>
          </w:tcPr>
          <w:p w14:paraId="536B5F6C"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46</w:t>
            </w:r>
          </w:p>
        </w:tc>
        <w:tc>
          <w:tcPr>
            <w:tcW w:w="1751" w:type="dxa"/>
            <w:noWrap/>
            <w:vAlign w:val="center"/>
            <w:hideMark/>
          </w:tcPr>
          <w:p w14:paraId="5938A74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62</w:t>
            </w:r>
            <w:r w:rsidR="00265F07" w:rsidRPr="00B322BF">
              <w:rPr>
                <w:rFonts w:ascii="Arial" w:hAnsi="Arial" w:cs="Arial"/>
                <w:sz w:val="20"/>
                <w:szCs w:val="20"/>
              </w:rPr>
              <w:t>.</w:t>
            </w:r>
            <w:r w:rsidRPr="00B322BF">
              <w:rPr>
                <w:rFonts w:ascii="Arial" w:hAnsi="Arial" w:cs="Arial"/>
                <w:sz w:val="20"/>
                <w:szCs w:val="20"/>
              </w:rPr>
              <w:t>39</w:t>
            </w:r>
          </w:p>
        </w:tc>
      </w:tr>
      <w:tr w:rsidR="007100A6" w:rsidRPr="00B322BF" w14:paraId="228A9AEC" w14:textId="77777777" w:rsidTr="00265F07">
        <w:trPr>
          <w:trHeight w:val="315"/>
        </w:trPr>
        <w:tc>
          <w:tcPr>
            <w:tcW w:w="2410" w:type="dxa"/>
            <w:tcBorders>
              <w:bottom w:val="single" w:sz="12" w:space="0" w:color="000000"/>
            </w:tcBorders>
            <w:noWrap/>
            <w:vAlign w:val="center"/>
            <w:hideMark/>
          </w:tcPr>
          <w:p w14:paraId="61A9B51A"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Pr&gt;F</w:t>
            </w:r>
          </w:p>
        </w:tc>
        <w:tc>
          <w:tcPr>
            <w:tcW w:w="1418" w:type="dxa"/>
            <w:tcBorders>
              <w:bottom w:val="single" w:sz="12" w:space="0" w:color="000000"/>
            </w:tcBorders>
            <w:noWrap/>
            <w:vAlign w:val="center"/>
            <w:hideMark/>
          </w:tcPr>
          <w:p w14:paraId="46958993"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001</w:t>
            </w:r>
          </w:p>
        </w:tc>
        <w:tc>
          <w:tcPr>
            <w:tcW w:w="1701" w:type="dxa"/>
            <w:tcBorders>
              <w:bottom w:val="single" w:sz="12" w:space="0" w:color="000000"/>
            </w:tcBorders>
            <w:noWrap/>
            <w:vAlign w:val="center"/>
            <w:hideMark/>
          </w:tcPr>
          <w:p w14:paraId="71CBB227"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61</w:t>
            </w:r>
          </w:p>
        </w:tc>
        <w:tc>
          <w:tcPr>
            <w:tcW w:w="2126" w:type="dxa"/>
            <w:tcBorders>
              <w:bottom w:val="single" w:sz="12" w:space="0" w:color="000000"/>
            </w:tcBorders>
            <w:noWrap/>
            <w:vAlign w:val="center"/>
            <w:hideMark/>
          </w:tcPr>
          <w:p w14:paraId="2E7E75A2"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21</w:t>
            </w:r>
          </w:p>
        </w:tc>
        <w:tc>
          <w:tcPr>
            <w:tcW w:w="1751" w:type="dxa"/>
            <w:tcBorders>
              <w:bottom w:val="single" w:sz="12" w:space="0" w:color="000000"/>
            </w:tcBorders>
            <w:noWrap/>
            <w:vAlign w:val="center"/>
            <w:hideMark/>
          </w:tcPr>
          <w:p w14:paraId="44739E3E" w14:textId="77777777" w:rsidR="007100A6" w:rsidRPr="00B322BF" w:rsidRDefault="00572347"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98</w:t>
            </w:r>
          </w:p>
        </w:tc>
      </w:tr>
    </w:tbl>
    <w:p w14:paraId="3A6626E0" w14:textId="77777777" w:rsidR="007D54EA" w:rsidRPr="00966853" w:rsidRDefault="007D54EA" w:rsidP="007D54EA">
      <w:pPr>
        <w:pStyle w:val="BodyText"/>
        <w:spacing w:line="360" w:lineRule="auto"/>
        <w:jc w:val="both"/>
        <w:rPr>
          <w:rFonts w:ascii="Arial" w:hAnsi="Arial" w:cs="Arial"/>
          <w:i/>
          <w:sz w:val="18"/>
          <w:szCs w:val="18"/>
          <w:lang w:val="en-US"/>
        </w:rPr>
      </w:pPr>
      <w:r w:rsidRPr="002A31FC">
        <w:rPr>
          <w:rFonts w:ascii="Arial" w:hAnsi="Arial" w:cs="Arial"/>
          <w:i/>
          <w:sz w:val="18"/>
          <w:szCs w:val="18"/>
          <w:lang w:val="en-US"/>
        </w:rPr>
        <w:t xml:space="preserve">Values marked with the same letter in the same column are not statistically different at the </w:t>
      </w:r>
      <w:r w:rsidRPr="002A31FC">
        <w:rPr>
          <w:rFonts w:ascii="Arial" w:hAnsi="Arial" w:cs="Arial"/>
          <w:i/>
          <w:sz w:val="18"/>
          <w:szCs w:val="18"/>
        </w:rPr>
        <w:t>α</w:t>
      </w:r>
      <w:r w:rsidRPr="002A31FC">
        <w:rPr>
          <w:rFonts w:ascii="Arial" w:hAnsi="Arial" w:cs="Arial"/>
          <w:i/>
          <w:sz w:val="18"/>
          <w:szCs w:val="18"/>
          <w:lang w:val="en-US"/>
        </w:rPr>
        <w:t xml:space="preserve"> threshold: 0.05. NB: CV: coefficient of variance; </w:t>
      </w:r>
      <w:proofErr w:type="spellStart"/>
      <w:r w:rsidRPr="002A31FC">
        <w:rPr>
          <w:rFonts w:ascii="Arial" w:hAnsi="Arial" w:cs="Arial"/>
          <w:i/>
          <w:sz w:val="18"/>
          <w:szCs w:val="18"/>
          <w:lang w:val="en-US"/>
        </w:rPr>
        <w:t>Pr</w:t>
      </w:r>
      <w:proofErr w:type="spellEnd"/>
      <w:r w:rsidRPr="002A31FC">
        <w:rPr>
          <w:rFonts w:ascii="Arial" w:hAnsi="Arial" w:cs="Arial"/>
          <w:i/>
          <w:sz w:val="18"/>
          <w:szCs w:val="18"/>
          <w:lang w:val="en-US"/>
        </w:rPr>
        <w:t>: probability; GR: germination rate; FMR: mortality rate at flowering.</w:t>
      </w:r>
    </w:p>
    <w:p w14:paraId="7BEE42BA" w14:textId="77777777" w:rsidR="007100A6" w:rsidRPr="007D54EA" w:rsidRDefault="007100A6" w:rsidP="00B322BF">
      <w:pPr>
        <w:pStyle w:val="BodyText"/>
        <w:spacing w:line="360" w:lineRule="auto"/>
        <w:jc w:val="both"/>
        <w:rPr>
          <w:rFonts w:ascii="Arial" w:hAnsi="Arial" w:cs="Arial"/>
          <w:sz w:val="20"/>
          <w:szCs w:val="20"/>
          <w:lang w:val="en-US"/>
        </w:rPr>
      </w:pPr>
    </w:p>
    <w:p w14:paraId="7E82D439" w14:textId="77777777" w:rsidR="007100A6" w:rsidRPr="00230758" w:rsidRDefault="007100A6" w:rsidP="00B322BF">
      <w:pPr>
        <w:pStyle w:val="BodyText"/>
        <w:spacing w:line="360" w:lineRule="auto"/>
        <w:jc w:val="both"/>
        <w:rPr>
          <w:rFonts w:ascii="Arial" w:hAnsi="Arial" w:cs="Arial"/>
          <w:b/>
          <w:sz w:val="22"/>
          <w:szCs w:val="22"/>
          <w:lang w:val="en-US"/>
        </w:rPr>
      </w:pPr>
      <w:r w:rsidRPr="00230758">
        <w:rPr>
          <w:rFonts w:ascii="Arial" w:hAnsi="Arial" w:cs="Arial"/>
          <w:b/>
          <w:sz w:val="22"/>
          <w:szCs w:val="22"/>
          <w:lang w:val="en-US"/>
        </w:rPr>
        <w:t>3-4. Impact of seasons and soils on wheat yields</w:t>
      </w:r>
    </w:p>
    <w:p w14:paraId="7C149C3E" w14:textId="77777777" w:rsidR="007100A6" w:rsidRPr="00C831C8" w:rsidRDefault="00C831C8" w:rsidP="00966853">
      <w:pPr>
        <w:pStyle w:val="BodyText"/>
        <w:spacing w:line="360" w:lineRule="auto"/>
        <w:jc w:val="both"/>
        <w:rPr>
          <w:rFonts w:ascii="Arial" w:hAnsi="Arial" w:cs="Arial"/>
          <w:sz w:val="20"/>
          <w:szCs w:val="20"/>
          <w:lang w:val="en-US"/>
        </w:rPr>
      </w:pPr>
      <w:r w:rsidRPr="00C831C8">
        <w:rPr>
          <w:rFonts w:ascii="Arial" w:hAnsi="Arial" w:cs="Arial"/>
          <w:sz w:val="20"/>
          <w:szCs w:val="20"/>
          <w:lang w:val="en-US"/>
        </w:rPr>
        <w:t>Table 3</w:t>
      </w:r>
      <w:r w:rsidR="007100A6" w:rsidRPr="00C831C8">
        <w:rPr>
          <w:rFonts w:ascii="Arial" w:hAnsi="Arial" w:cs="Arial"/>
          <w:sz w:val="20"/>
          <w:szCs w:val="20"/>
          <w:lang w:val="en-US"/>
        </w:rPr>
        <w:t xml:space="preserve"> shows the average wheat yields after harvest. </w:t>
      </w:r>
      <w:r w:rsidR="007100A6" w:rsidRPr="00230758">
        <w:rPr>
          <w:rFonts w:ascii="Arial" w:hAnsi="Arial" w:cs="Arial"/>
          <w:sz w:val="20"/>
          <w:szCs w:val="20"/>
          <w:lang w:val="en-US"/>
        </w:rPr>
        <w:t>There is a highly significant effect of season on yields</w:t>
      </w:r>
      <w:r w:rsidR="00787A70">
        <w:rPr>
          <w:rFonts w:ascii="Arial" w:hAnsi="Arial" w:cs="Arial"/>
          <w:sz w:val="20"/>
          <w:szCs w:val="20"/>
          <w:lang w:val="en-US"/>
        </w:rPr>
        <w:t xml:space="preserve"> with </w:t>
      </w:r>
      <w:proofErr w:type="spellStart"/>
      <w:r w:rsidR="00787A70">
        <w:rPr>
          <w:rFonts w:ascii="Arial" w:hAnsi="Arial" w:cs="Arial"/>
          <w:sz w:val="20"/>
          <w:szCs w:val="20"/>
          <w:lang w:val="en-US"/>
        </w:rPr>
        <w:t>Pr</w:t>
      </w:r>
      <w:proofErr w:type="spellEnd"/>
      <w:r w:rsidR="00787A70">
        <w:rPr>
          <w:rFonts w:ascii="Arial" w:hAnsi="Arial" w:cs="Arial"/>
          <w:sz w:val="20"/>
          <w:szCs w:val="20"/>
          <w:lang w:val="en-US"/>
        </w:rPr>
        <w:t>&lt;</w:t>
      </w:r>
      <w:r w:rsidR="00880D6B">
        <w:rPr>
          <w:rFonts w:ascii="Arial" w:hAnsi="Arial" w:cs="Arial"/>
          <w:sz w:val="20"/>
          <w:szCs w:val="20"/>
          <w:lang w:val="en-US"/>
        </w:rPr>
        <w:t xml:space="preserve"> </w:t>
      </w:r>
      <w:r w:rsidR="007100A6" w:rsidRPr="00230758">
        <w:rPr>
          <w:rFonts w:ascii="Arial" w:hAnsi="Arial" w:cs="Arial"/>
          <w:sz w:val="20"/>
          <w:szCs w:val="20"/>
          <w:lang w:val="en-US"/>
        </w:rPr>
        <w:t>.0001 and the highest yields are ob</w:t>
      </w:r>
      <w:r w:rsidR="00C36548">
        <w:rPr>
          <w:rFonts w:ascii="Arial" w:hAnsi="Arial" w:cs="Arial"/>
          <w:sz w:val="20"/>
          <w:szCs w:val="20"/>
          <w:lang w:val="en-US"/>
        </w:rPr>
        <w:t>tained either in the great</w:t>
      </w:r>
      <w:r w:rsidR="00CF292D">
        <w:rPr>
          <w:rFonts w:ascii="Arial" w:hAnsi="Arial" w:cs="Arial"/>
          <w:sz w:val="20"/>
          <w:szCs w:val="20"/>
          <w:lang w:val="en-US"/>
        </w:rPr>
        <w:t xml:space="preserve"> inter</w:t>
      </w:r>
      <w:r w:rsidR="007100A6" w:rsidRPr="00230758">
        <w:rPr>
          <w:rFonts w:ascii="Arial" w:hAnsi="Arial" w:cs="Arial"/>
          <w:sz w:val="20"/>
          <w:szCs w:val="20"/>
          <w:lang w:val="en-US"/>
        </w:rPr>
        <w:t>season</w:t>
      </w:r>
      <w:r w:rsidR="00C36548">
        <w:rPr>
          <w:rFonts w:ascii="Arial" w:hAnsi="Arial" w:cs="Arial"/>
          <w:sz w:val="20"/>
          <w:szCs w:val="20"/>
          <w:lang w:val="en-US"/>
        </w:rPr>
        <w:t xml:space="preserve"> (GDS-GRS) or in the great</w:t>
      </w:r>
      <w:r w:rsidR="007100A6" w:rsidRPr="00230758">
        <w:rPr>
          <w:rFonts w:ascii="Arial" w:hAnsi="Arial" w:cs="Arial"/>
          <w:sz w:val="20"/>
          <w:szCs w:val="20"/>
          <w:lang w:val="en-US"/>
        </w:rPr>
        <w:t xml:space="preserve"> dry </w:t>
      </w:r>
      <w:r w:rsidRPr="00230758">
        <w:rPr>
          <w:rFonts w:ascii="Arial" w:hAnsi="Arial" w:cs="Arial"/>
          <w:sz w:val="20"/>
          <w:szCs w:val="20"/>
          <w:lang w:val="en-US"/>
        </w:rPr>
        <w:t xml:space="preserve">season. </w:t>
      </w:r>
      <w:r w:rsidRPr="00C831C8">
        <w:rPr>
          <w:rFonts w:ascii="Arial" w:hAnsi="Arial" w:cs="Arial"/>
          <w:sz w:val="20"/>
          <w:szCs w:val="20"/>
          <w:lang w:val="en-US"/>
        </w:rPr>
        <w:t>In terms of soil (Fig</w:t>
      </w:r>
      <w:r w:rsidR="007100A6" w:rsidRPr="00C831C8">
        <w:rPr>
          <w:rFonts w:ascii="Arial" w:hAnsi="Arial" w:cs="Arial"/>
          <w:sz w:val="20"/>
          <w:szCs w:val="20"/>
          <w:lang w:val="en-US"/>
        </w:rPr>
        <w:t xml:space="preserve"> 3)</w:t>
      </w:r>
      <w:r w:rsidR="00546CEA">
        <w:rPr>
          <w:rFonts w:ascii="Arial" w:hAnsi="Arial" w:cs="Arial"/>
          <w:sz w:val="20"/>
          <w:szCs w:val="20"/>
          <w:lang w:val="en-US"/>
        </w:rPr>
        <w:t>,</w:t>
      </w:r>
      <w:r w:rsidR="007100A6" w:rsidRPr="00C831C8">
        <w:rPr>
          <w:rFonts w:ascii="Arial" w:hAnsi="Arial" w:cs="Arial"/>
          <w:sz w:val="20"/>
          <w:szCs w:val="20"/>
          <w:lang w:val="en-US"/>
        </w:rPr>
        <w:t xml:space="preserve"> the results show that Plinthic </w:t>
      </w:r>
      <w:proofErr w:type="spellStart"/>
      <w:r w:rsidR="007100A6" w:rsidRPr="00C831C8">
        <w:rPr>
          <w:rFonts w:ascii="Arial" w:hAnsi="Arial" w:cs="Arial"/>
          <w:sz w:val="20"/>
          <w:szCs w:val="20"/>
          <w:lang w:val="en-US"/>
        </w:rPr>
        <w:t>Petrosol</w:t>
      </w:r>
      <w:proofErr w:type="spellEnd"/>
      <w:r w:rsidR="007100A6" w:rsidRPr="00C831C8">
        <w:rPr>
          <w:rFonts w:ascii="Arial" w:hAnsi="Arial" w:cs="Arial"/>
          <w:sz w:val="20"/>
          <w:szCs w:val="20"/>
          <w:lang w:val="en-US"/>
        </w:rPr>
        <w:t xml:space="preserve"> </w:t>
      </w:r>
      <w:proofErr w:type="spellStart"/>
      <w:r w:rsidR="007100A6" w:rsidRPr="00C831C8">
        <w:rPr>
          <w:rFonts w:ascii="Arial" w:hAnsi="Arial" w:cs="Arial"/>
          <w:sz w:val="20"/>
          <w:szCs w:val="20"/>
          <w:lang w:val="en-US"/>
        </w:rPr>
        <w:t>Duric</w:t>
      </w:r>
      <w:proofErr w:type="spellEnd"/>
      <w:r w:rsidR="007100A6" w:rsidRPr="00C831C8">
        <w:rPr>
          <w:rFonts w:ascii="Arial" w:hAnsi="Arial" w:cs="Arial"/>
          <w:sz w:val="20"/>
          <w:szCs w:val="20"/>
          <w:lang w:val="en-US"/>
        </w:rPr>
        <w:t xml:space="preserve"> (green diagram) is the soil that best supports the cultivation of this cereal.</w:t>
      </w:r>
    </w:p>
    <w:p w14:paraId="3DBAFB5F" w14:textId="77777777" w:rsidR="007100A6" w:rsidRPr="00C16853" w:rsidRDefault="00C831C8" w:rsidP="00966853">
      <w:pPr>
        <w:pStyle w:val="BodyText"/>
        <w:spacing w:line="360" w:lineRule="auto"/>
        <w:jc w:val="center"/>
        <w:rPr>
          <w:rFonts w:ascii="Arial" w:hAnsi="Arial" w:cs="Arial"/>
          <w:b/>
          <w:sz w:val="20"/>
          <w:szCs w:val="20"/>
          <w:lang w:val="en-US"/>
        </w:rPr>
      </w:pPr>
      <w:r w:rsidRPr="00C16853">
        <w:rPr>
          <w:rFonts w:ascii="Arial" w:hAnsi="Arial" w:cs="Arial"/>
          <w:b/>
          <w:sz w:val="20"/>
          <w:szCs w:val="20"/>
          <w:lang w:val="en-US"/>
        </w:rPr>
        <w:t>Table 3</w:t>
      </w:r>
      <w:r w:rsidR="007100A6" w:rsidRPr="00C16853">
        <w:rPr>
          <w:rFonts w:ascii="Arial" w:hAnsi="Arial" w:cs="Arial"/>
          <w:b/>
          <w:sz w:val="20"/>
          <w:szCs w:val="20"/>
          <w:lang w:val="en-US"/>
        </w:rPr>
        <w:t>: Analysis of variance between seasons and wheat crop yields</w:t>
      </w:r>
    </w:p>
    <w:tbl>
      <w:tblPr>
        <w:tblW w:w="5000" w:type="pct"/>
        <w:tblLook w:val="04A0" w:firstRow="1" w:lastRow="0" w:firstColumn="1" w:lastColumn="0" w:noHBand="0" w:noVBand="1"/>
      </w:tblPr>
      <w:tblGrid>
        <w:gridCol w:w="2055"/>
        <w:gridCol w:w="1248"/>
        <w:gridCol w:w="1248"/>
        <w:gridCol w:w="1106"/>
        <w:gridCol w:w="1106"/>
        <w:gridCol w:w="2643"/>
      </w:tblGrid>
      <w:tr w:rsidR="007100A6" w:rsidRPr="00B322BF" w14:paraId="6C4A890D" w14:textId="77777777" w:rsidTr="00187680">
        <w:trPr>
          <w:trHeight w:val="315"/>
        </w:trPr>
        <w:tc>
          <w:tcPr>
            <w:tcW w:w="1092" w:type="pct"/>
            <w:tcBorders>
              <w:top w:val="single" w:sz="12" w:space="0" w:color="000000"/>
              <w:bottom w:val="single" w:sz="12" w:space="0" w:color="000000"/>
            </w:tcBorders>
            <w:noWrap/>
            <w:vAlign w:val="center"/>
            <w:hideMark/>
          </w:tcPr>
          <w:p w14:paraId="494A474C"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Saisons</w:t>
            </w:r>
          </w:p>
        </w:tc>
        <w:tc>
          <w:tcPr>
            <w:tcW w:w="663" w:type="pct"/>
            <w:tcBorders>
              <w:top w:val="single" w:sz="12" w:space="0" w:color="000000"/>
              <w:bottom w:val="single" w:sz="12" w:space="0" w:color="000000"/>
            </w:tcBorders>
            <w:noWrap/>
            <w:vAlign w:val="center"/>
            <w:hideMark/>
          </w:tcPr>
          <w:p w14:paraId="419E1C01"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G</w:t>
            </w:r>
            <w:r w:rsidR="00187680">
              <w:rPr>
                <w:rFonts w:ascii="Arial" w:hAnsi="Arial" w:cs="Arial"/>
                <w:sz w:val="20"/>
                <w:szCs w:val="20"/>
              </w:rPr>
              <w:t>Y</w:t>
            </w:r>
          </w:p>
        </w:tc>
        <w:tc>
          <w:tcPr>
            <w:tcW w:w="663" w:type="pct"/>
            <w:tcBorders>
              <w:top w:val="single" w:sz="12" w:space="0" w:color="000000"/>
              <w:bottom w:val="single" w:sz="12" w:space="0" w:color="000000"/>
            </w:tcBorders>
            <w:noWrap/>
            <w:vAlign w:val="center"/>
            <w:hideMark/>
          </w:tcPr>
          <w:p w14:paraId="69A533B1" w14:textId="77777777" w:rsidR="007100A6" w:rsidRPr="00B322BF" w:rsidRDefault="00187680" w:rsidP="00187680">
            <w:pPr>
              <w:pStyle w:val="BodyText"/>
              <w:spacing w:line="360" w:lineRule="auto"/>
              <w:jc w:val="center"/>
              <w:rPr>
                <w:rFonts w:ascii="Arial" w:hAnsi="Arial" w:cs="Arial"/>
                <w:sz w:val="20"/>
                <w:szCs w:val="20"/>
              </w:rPr>
            </w:pPr>
            <w:r>
              <w:rPr>
                <w:rFonts w:ascii="Arial" w:hAnsi="Arial" w:cs="Arial"/>
                <w:sz w:val="20"/>
                <w:szCs w:val="20"/>
              </w:rPr>
              <w:t>SY</w:t>
            </w:r>
          </w:p>
        </w:tc>
        <w:tc>
          <w:tcPr>
            <w:tcW w:w="588" w:type="pct"/>
            <w:tcBorders>
              <w:top w:val="single" w:sz="12" w:space="0" w:color="000000"/>
              <w:bottom w:val="single" w:sz="12" w:space="0" w:color="000000"/>
            </w:tcBorders>
            <w:noWrap/>
            <w:vAlign w:val="center"/>
            <w:hideMark/>
          </w:tcPr>
          <w:p w14:paraId="01BD0BA2"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T</w:t>
            </w:r>
            <w:r w:rsidR="00187680">
              <w:rPr>
                <w:rFonts w:ascii="Arial" w:hAnsi="Arial" w:cs="Arial"/>
                <w:sz w:val="20"/>
                <w:szCs w:val="20"/>
              </w:rPr>
              <w:t>DM</w:t>
            </w:r>
          </w:p>
        </w:tc>
        <w:tc>
          <w:tcPr>
            <w:tcW w:w="588" w:type="pct"/>
            <w:tcBorders>
              <w:top w:val="single" w:sz="12" w:space="0" w:color="000000"/>
              <w:bottom w:val="single" w:sz="12" w:space="0" w:color="000000"/>
            </w:tcBorders>
            <w:noWrap/>
            <w:vAlign w:val="center"/>
            <w:hideMark/>
          </w:tcPr>
          <w:p w14:paraId="4C7402C5" w14:textId="77777777" w:rsidR="007100A6" w:rsidRPr="00B322BF" w:rsidRDefault="00187680" w:rsidP="00187680">
            <w:pPr>
              <w:pStyle w:val="BodyText"/>
              <w:spacing w:line="360" w:lineRule="auto"/>
              <w:jc w:val="center"/>
              <w:rPr>
                <w:rFonts w:ascii="Arial" w:hAnsi="Arial" w:cs="Arial"/>
                <w:sz w:val="20"/>
                <w:szCs w:val="20"/>
              </w:rPr>
            </w:pPr>
            <w:r>
              <w:rPr>
                <w:rFonts w:ascii="Arial" w:hAnsi="Arial" w:cs="Arial"/>
                <w:sz w:val="20"/>
                <w:szCs w:val="20"/>
              </w:rPr>
              <w:t>HI</w:t>
            </w:r>
          </w:p>
        </w:tc>
        <w:tc>
          <w:tcPr>
            <w:tcW w:w="1405" w:type="pct"/>
            <w:tcBorders>
              <w:top w:val="single" w:sz="12" w:space="0" w:color="000000"/>
              <w:bottom w:val="single" w:sz="12" w:space="0" w:color="000000"/>
            </w:tcBorders>
            <w:noWrap/>
            <w:vAlign w:val="center"/>
            <w:hideMark/>
          </w:tcPr>
          <w:p w14:paraId="199B0CE6" w14:textId="77777777" w:rsidR="007100A6" w:rsidRPr="00B322BF" w:rsidRDefault="006E2AB3" w:rsidP="00187680">
            <w:pPr>
              <w:pStyle w:val="BodyText"/>
              <w:spacing w:line="360" w:lineRule="auto"/>
              <w:jc w:val="center"/>
              <w:rPr>
                <w:rFonts w:ascii="Arial" w:hAnsi="Arial" w:cs="Arial"/>
                <w:sz w:val="20"/>
                <w:szCs w:val="20"/>
              </w:rPr>
            </w:pPr>
            <w:r w:rsidRPr="00230758">
              <w:rPr>
                <w:rFonts w:ascii="Arial" w:hAnsi="Arial" w:cs="Arial"/>
                <w:sz w:val="20"/>
                <w:szCs w:val="20"/>
                <w:lang w:val="en-US"/>
              </w:rPr>
              <w:t>1000-grain weight</w:t>
            </w:r>
            <w:r w:rsidRPr="00B322BF">
              <w:rPr>
                <w:rFonts w:ascii="Arial" w:hAnsi="Arial" w:cs="Arial"/>
                <w:sz w:val="20"/>
                <w:szCs w:val="20"/>
              </w:rPr>
              <w:t xml:space="preserve"> </w:t>
            </w:r>
            <w:r w:rsidR="007100A6" w:rsidRPr="00B322BF">
              <w:rPr>
                <w:rFonts w:ascii="Arial" w:hAnsi="Arial" w:cs="Arial"/>
                <w:sz w:val="20"/>
                <w:szCs w:val="20"/>
              </w:rPr>
              <w:t>(g)</w:t>
            </w:r>
          </w:p>
        </w:tc>
      </w:tr>
      <w:tr w:rsidR="00280125" w:rsidRPr="00B322BF" w14:paraId="2F4A6725" w14:textId="77777777" w:rsidTr="00187680">
        <w:trPr>
          <w:trHeight w:val="315"/>
        </w:trPr>
        <w:tc>
          <w:tcPr>
            <w:tcW w:w="1092" w:type="pct"/>
            <w:tcBorders>
              <w:top w:val="single" w:sz="12" w:space="0" w:color="000000"/>
            </w:tcBorders>
            <w:noWrap/>
            <w:vAlign w:val="center"/>
            <w:hideMark/>
          </w:tcPr>
          <w:p w14:paraId="0278AC17"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SRS</w:t>
            </w:r>
            <w:r w:rsidR="00C36548">
              <w:rPr>
                <w:rFonts w:ascii="Arial" w:hAnsi="Arial" w:cs="Arial"/>
                <w:sz w:val="20"/>
                <w:szCs w:val="20"/>
              </w:rPr>
              <w:t xml:space="preserve"> </w:t>
            </w:r>
            <w:r w:rsidRPr="00B322BF">
              <w:rPr>
                <w:rFonts w:ascii="Arial" w:hAnsi="Arial" w:cs="Arial"/>
                <w:sz w:val="20"/>
                <w:szCs w:val="20"/>
              </w:rPr>
              <w:t>1</w:t>
            </w:r>
          </w:p>
        </w:tc>
        <w:tc>
          <w:tcPr>
            <w:tcW w:w="663" w:type="pct"/>
            <w:tcBorders>
              <w:top w:val="single" w:sz="12" w:space="0" w:color="000000"/>
            </w:tcBorders>
            <w:noWrap/>
            <w:vAlign w:val="center"/>
            <w:hideMark/>
          </w:tcPr>
          <w:p w14:paraId="6A6EA547"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663" w:type="pct"/>
            <w:tcBorders>
              <w:top w:val="single" w:sz="12" w:space="0" w:color="000000"/>
            </w:tcBorders>
            <w:noWrap/>
            <w:vAlign w:val="center"/>
            <w:hideMark/>
          </w:tcPr>
          <w:p w14:paraId="31C7741B"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0c</w:t>
            </w:r>
          </w:p>
        </w:tc>
        <w:tc>
          <w:tcPr>
            <w:tcW w:w="588" w:type="pct"/>
            <w:tcBorders>
              <w:top w:val="single" w:sz="12" w:space="0" w:color="000000"/>
            </w:tcBorders>
            <w:noWrap/>
            <w:vAlign w:val="center"/>
            <w:hideMark/>
          </w:tcPr>
          <w:p w14:paraId="4BBDFC16"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588" w:type="pct"/>
            <w:tcBorders>
              <w:top w:val="single" w:sz="12" w:space="0" w:color="000000"/>
            </w:tcBorders>
            <w:noWrap/>
            <w:vAlign w:val="center"/>
            <w:hideMark/>
          </w:tcPr>
          <w:p w14:paraId="527CAE62"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1405" w:type="pct"/>
            <w:tcBorders>
              <w:top w:val="single" w:sz="12" w:space="0" w:color="000000"/>
            </w:tcBorders>
            <w:noWrap/>
            <w:vAlign w:val="center"/>
            <w:hideMark/>
          </w:tcPr>
          <w:p w14:paraId="143AD001"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r>
      <w:tr w:rsidR="00280125" w:rsidRPr="00B322BF" w14:paraId="7DFFE3CF" w14:textId="77777777" w:rsidTr="00187680">
        <w:trPr>
          <w:trHeight w:val="315"/>
        </w:trPr>
        <w:tc>
          <w:tcPr>
            <w:tcW w:w="1092" w:type="pct"/>
            <w:noWrap/>
            <w:vAlign w:val="center"/>
            <w:hideMark/>
          </w:tcPr>
          <w:p w14:paraId="5463B36F"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GDS</w:t>
            </w:r>
          </w:p>
        </w:tc>
        <w:tc>
          <w:tcPr>
            <w:tcW w:w="663" w:type="pct"/>
            <w:noWrap/>
            <w:vAlign w:val="center"/>
            <w:hideMark/>
          </w:tcPr>
          <w:p w14:paraId="0FE77D9F"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1.3ba</w:t>
            </w:r>
          </w:p>
        </w:tc>
        <w:tc>
          <w:tcPr>
            <w:tcW w:w="663" w:type="pct"/>
            <w:noWrap/>
            <w:vAlign w:val="center"/>
            <w:hideMark/>
          </w:tcPr>
          <w:p w14:paraId="3ECAFD8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1b</w:t>
            </w:r>
          </w:p>
        </w:tc>
        <w:tc>
          <w:tcPr>
            <w:tcW w:w="588" w:type="pct"/>
            <w:noWrap/>
            <w:vAlign w:val="center"/>
            <w:hideMark/>
          </w:tcPr>
          <w:p w14:paraId="0C6BEEF2"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2.4b</w:t>
            </w:r>
          </w:p>
        </w:tc>
        <w:tc>
          <w:tcPr>
            <w:tcW w:w="588" w:type="pct"/>
            <w:noWrap/>
            <w:vAlign w:val="center"/>
            <w:hideMark/>
          </w:tcPr>
          <w:p w14:paraId="23BA6C6B"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55.9a</w:t>
            </w:r>
          </w:p>
        </w:tc>
        <w:tc>
          <w:tcPr>
            <w:tcW w:w="1405" w:type="pct"/>
            <w:noWrap/>
            <w:vAlign w:val="center"/>
            <w:hideMark/>
          </w:tcPr>
          <w:p w14:paraId="41DE08AE"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53.5a</w:t>
            </w:r>
          </w:p>
        </w:tc>
      </w:tr>
      <w:tr w:rsidR="00280125" w:rsidRPr="00B322BF" w14:paraId="49A1FF3B" w14:textId="77777777" w:rsidTr="00187680">
        <w:trPr>
          <w:trHeight w:val="315"/>
        </w:trPr>
        <w:tc>
          <w:tcPr>
            <w:tcW w:w="1092" w:type="pct"/>
            <w:noWrap/>
            <w:vAlign w:val="center"/>
            <w:hideMark/>
          </w:tcPr>
          <w:p w14:paraId="5CD36BEA"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GDS-GRS</w:t>
            </w:r>
            <w:r w:rsidR="00C36548">
              <w:rPr>
                <w:rFonts w:ascii="Arial" w:hAnsi="Arial" w:cs="Arial"/>
                <w:sz w:val="20"/>
                <w:szCs w:val="20"/>
              </w:rPr>
              <w:t xml:space="preserve"> </w:t>
            </w:r>
            <w:r w:rsidRPr="00B322BF">
              <w:rPr>
                <w:rFonts w:ascii="Arial" w:hAnsi="Arial" w:cs="Arial"/>
                <w:sz w:val="20"/>
                <w:szCs w:val="20"/>
              </w:rPr>
              <w:t>1</w:t>
            </w:r>
          </w:p>
        </w:tc>
        <w:tc>
          <w:tcPr>
            <w:tcW w:w="663" w:type="pct"/>
            <w:noWrap/>
            <w:vAlign w:val="center"/>
            <w:hideMark/>
          </w:tcPr>
          <w:p w14:paraId="35DFE99E"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2.6a</w:t>
            </w:r>
          </w:p>
        </w:tc>
        <w:tc>
          <w:tcPr>
            <w:tcW w:w="663" w:type="pct"/>
            <w:noWrap/>
            <w:vAlign w:val="center"/>
            <w:hideMark/>
          </w:tcPr>
          <w:p w14:paraId="6A1224AB"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2.1a</w:t>
            </w:r>
          </w:p>
        </w:tc>
        <w:tc>
          <w:tcPr>
            <w:tcW w:w="588" w:type="pct"/>
            <w:noWrap/>
            <w:vAlign w:val="center"/>
            <w:hideMark/>
          </w:tcPr>
          <w:p w14:paraId="55159EE5"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4.6a</w:t>
            </w:r>
          </w:p>
        </w:tc>
        <w:tc>
          <w:tcPr>
            <w:tcW w:w="588" w:type="pct"/>
            <w:noWrap/>
            <w:vAlign w:val="center"/>
            <w:hideMark/>
          </w:tcPr>
          <w:p w14:paraId="397D8AD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53.9a</w:t>
            </w:r>
          </w:p>
        </w:tc>
        <w:tc>
          <w:tcPr>
            <w:tcW w:w="1405" w:type="pct"/>
            <w:noWrap/>
            <w:vAlign w:val="center"/>
            <w:hideMark/>
          </w:tcPr>
          <w:p w14:paraId="20431C5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58.3a</w:t>
            </w:r>
          </w:p>
        </w:tc>
      </w:tr>
      <w:tr w:rsidR="00280125" w:rsidRPr="00B322BF" w14:paraId="542C6DE7" w14:textId="77777777" w:rsidTr="00187680">
        <w:trPr>
          <w:trHeight w:val="315"/>
        </w:trPr>
        <w:tc>
          <w:tcPr>
            <w:tcW w:w="1092" w:type="pct"/>
            <w:noWrap/>
            <w:vAlign w:val="center"/>
            <w:hideMark/>
          </w:tcPr>
          <w:p w14:paraId="66C94FED"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GRS</w:t>
            </w:r>
          </w:p>
        </w:tc>
        <w:tc>
          <w:tcPr>
            <w:tcW w:w="663" w:type="pct"/>
            <w:noWrap/>
            <w:vAlign w:val="center"/>
            <w:hideMark/>
          </w:tcPr>
          <w:p w14:paraId="540C1A9A"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663" w:type="pct"/>
            <w:noWrap/>
            <w:vAlign w:val="center"/>
            <w:hideMark/>
          </w:tcPr>
          <w:p w14:paraId="6F65682C"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0c</w:t>
            </w:r>
          </w:p>
        </w:tc>
        <w:tc>
          <w:tcPr>
            <w:tcW w:w="588" w:type="pct"/>
            <w:noWrap/>
            <w:vAlign w:val="center"/>
            <w:hideMark/>
          </w:tcPr>
          <w:p w14:paraId="205A6536"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588" w:type="pct"/>
            <w:noWrap/>
            <w:vAlign w:val="center"/>
            <w:hideMark/>
          </w:tcPr>
          <w:p w14:paraId="46E97A98"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1405" w:type="pct"/>
            <w:noWrap/>
            <w:vAlign w:val="center"/>
            <w:hideMark/>
          </w:tcPr>
          <w:p w14:paraId="0610F8FB"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r>
      <w:tr w:rsidR="00280125" w:rsidRPr="00B322BF" w14:paraId="61AA32E2" w14:textId="77777777" w:rsidTr="00187680">
        <w:trPr>
          <w:trHeight w:val="315"/>
        </w:trPr>
        <w:tc>
          <w:tcPr>
            <w:tcW w:w="1092" w:type="pct"/>
            <w:noWrap/>
            <w:vAlign w:val="center"/>
            <w:hideMark/>
          </w:tcPr>
          <w:p w14:paraId="47812403"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SDS-SRS</w:t>
            </w:r>
          </w:p>
        </w:tc>
        <w:tc>
          <w:tcPr>
            <w:tcW w:w="663" w:type="pct"/>
            <w:noWrap/>
            <w:vAlign w:val="center"/>
            <w:hideMark/>
          </w:tcPr>
          <w:p w14:paraId="404F72E9"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663" w:type="pct"/>
            <w:noWrap/>
            <w:vAlign w:val="center"/>
            <w:hideMark/>
          </w:tcPr>
          <w:p w14:paraId="42F83D18"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0c</w:t>
            </w:r>
          </w:p>
        </w:tc>
        <w:tc>
          <w:tcPr>
            <w:tcW w:w="588" w:type="pct"/>
            <w:noWrap/>
            <w:vAlign w:val="center"/>
            <w:hideMark/>
          </w:tcPr>
          <w:p w14:paraId="484CA38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588" w:type="pct"/>
            <w:noWrap/>
            <w:vAlign w:val="center"/>
            <w:hideMark/>
          </w:tcPr>
          <w:p w14:paraId="3F2940EA"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1405" w:type="pct"/>
            <w:noWrap/>
            <w:vAlign w:val="center"/>
            <w:hideMark/>
          </w:tcPr>
          <w:p w14:paraId="2CAC1B9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r>
      <w:tr w:rsidR="00280125" w:rsidRPr="00B322BF" w14:paraId="0CE2B025" w14:textId="77777777" w:rsidTr="00187680">
        <w:trPr>
          <w:trHeight w:val="315"/>
        </w:trPr>
        <w:tc>
          <w:tcPr>
            <w:tcW w:w="1092" w:type="pct"/>
            <w:noWrap/>
            <w:vAlign w:val="center"/>
            <w:hideMark/>
          </w:tcPr>
          <w:p w14:paraId="596F048E"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GDS-GRS</w:t>
            </w:r>
            <w:r w:rsidR="00C36548">
              <w:rPr>
                <w:rFonts w:ascii="Arial" w:hAnsi="Arial" w:cs="Arial"/>
                <w:sz w:val="20"/>
                <w:szCs w:val="20"/>
              </w:rPr>
              <w:t xml:space="preserve"> </w:t>
            </w:r>
            <w:r w:rsidRPr="00B322BF">
              <w:rPr>
                <w:rFonts w:ascii="Arial" w:hAnsi="Arial" w:cs="Arial"/>
                <w:sz w:val="20"/>
                <w:szCs w:val="20"/>
              </w:rPr>
              <w:t>2</w:t>
            </w:r>
          </w:p>
        </w:tc>
        <w:tc>
          <w:tcPr>
            <w:tcW w:w="663" w:type="pct"/>
            <w:noWrap/>
            <w:vAlign w:val="center"/>
            <w:hideMark/>
          </w:tcPr>
          <w:p w14:paraId="130EB07A"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1.4ba</w:t>
            </w:r>
          </w:p>
        </w:tc>
        <w:tc>
          <w:tcPr>
            <w:tcW w:w="663" w:type="pct"/>
            <w:noWrap/>
            <w:vAlign w:val="center"/>
            <w:hideMark/>
          </w:tcPr>
          <w:p w14:paraId="3594F995"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1.2b</w:t>
            </w:r>
          </w:p>
        </w:tc>
        <w:tc>
          <w:tcPr>
            <w:tcW w:w="588" w:type="pct"/>
            <w:noWrap/>
            <w:vAlign w:val="center"/>
            <w:hideMark/>
          </w:tcPr>
          <w:p w14:paraId="2F37AAFD"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2.6b</w:t>
            </w:r>
          </w:p>
        </w:tc>
        <w:tc>
          <w:tcPr>
            <w:tcW w:w="588" w:type="pct"/>
            <w:noWrap/>
            <w:vAlign w:val="center"/>
            <w:hideMark/>
          </w:tcPr>
          <w:p w14:paraId="05A767EE"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52.8a</w:t>
            </w:r>
          </w:p>
        </w:tc>
        <w:tc>
          <w:tcPr>
            <w:tcW w:w="1405" w:type="pct"/>
            <w:noWrap/>
            <w:vAlign w:val="center"/>
            <w:hideMark/>
          </w:tcPr>
          <w:p w14:paraId="024ADBE6"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52.2a</w:t>
            </w:r>
          </w:p>
        </w:tc>
      </w:tr>
      <w:tr w:rsidR="00280125" w:rsidRPr="00B322BF" w14:paraId="0F83E04F" w14:textId="77777777" w:rsidTr="00187680">
        <w:trPr>
          <w:trHeight w:val="315"/>
        </w:trPr>
        <w:tc>
          <w:tcPr>
            <w:tcW w:w="1092" w:type="pct"/>
            <w:tcBorders>
              <w:bottom w:val="dashSmallGap" w:sz="4" w:space="0" w:color="000000"/>
            </w:tcBorders>
            <w:noWrap/>
            <w:vAlign w:val="center"/>
            <w:hideMark/>
          </w:tcPr>
          <w:p w14:paraId="6F8C27A6"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SRS</w:t>
            </w:r>
            <w:r w:rsidR="00C36548">
              <w:rPr>
                <w:rFonts w:ascii="Arial" w:hAnsi="Arial" w:cs="Arial"/>
                <w:sz w:val="20"/>
                <w:szCs w:val="20"/>
              </w:rPr>
              <w:t xml:space="preserve"> </w:t>
            </w:r>
            <w:r w:rsidRPr="00B322BF">
              <w:rPr>
                <w:rFonts w:ascii="Arial" w:hAnsi="Arial" w:cs="Arial"/>
                <w:sz w:val="20"/>
                <w:szCs w:val="20"/>
              </w:rPr>
              <w:t>2</w:t>
            </w:r>
          </w:p>
        </w:tc>
        <w:tc>
          <w:tcPr>
            <w:tcW w:w="663" w:type="pct"/>
            <w:tcBorders>
              <w:bottom w:val="dashSmallGap" w:sz="4" w:space="0" w:color="000000"/>
            </w:tcBorders>
            <w:noWrap/>
            <w:vAlign w:val="center"/>
            <w:hideMark/>
          </w:tcPr>
          <w:p w14:paraId="6EDA0294"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663" w:type="pct"/>
            <w:tcBorders>
              <w:bottom w:val="dashSmallGap" w:sz="4" w:space="0" w:color="000000"/>
            </w:tcBorders>
            <w:noWrap/>
            <w:vAlign w:val="center"/>
            <w:hideMark/>
          </w:tcPr>
          <w:p w14:paraId="3CA1DF6D"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0c</w:t>
            </w:r>
          </w:p>
        </w:tc>
        <w:tc>
          <w:tcPr>
            <w:tcW w:w="588" w:type="pct"/>
            <w:tcBorders>
              <w:bottom w:val="dashSmallGap" w:sz="4" w:space="0" w:color="000000"/>
            </w:tcBorders>
            <w:noWrap/>
            <w:vAlign w:val="center"/>
            <w:hideMark/>
          </w:tcPr>
          <w:p w14:paraId="29053596"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588" w:type="pct"/>
            <w:tcBorders>
              <w:bottom w:val="dashSmallGap" w:sz="4" w:space="0" w:color="000000"/>
            </w:tcBorders>
            <w:noWrap/>
            <w:vAlign w:val="center"/>
            <w:hideMark/>
          </w:tcPr>
          <w:p w14:paraId="47E57EED"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1405" w:type="pct"/>
            <w:tcBorders>
              <w:bottom w:val="dashSmallGap" w:sz="4" w:space="0" w:color="000000"/>
            </w:tcBorders>
            <w:noWrap/>
            <w:vAlign w:val="center"/>
            <w:hideMark/>
          </w:tcPr>
          <w:p w14:paraId="4A433638"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r>
      <w:tr w:rsidR="007100A6" w:rsidRPr="00B322BF" w14:paraId="0F91E509" w14:textId="77777777" w:rsidTr="00187680">
        <w:trPr>
          <w:trHeight w:val="315"/>
        </w:trPr>
        <w:tc>
          <w:tcPr>
            <w:tcW w:w="1092" w:type="pct"/>
            <w:tcBorders>
              <w:top w:val="dashSmallGap" w:sz="4" w:space="0" w:color="000000"/>
            </w:tcBorders>
            <w:noWrap/>
            <w:vAlign w:val="center"/>
            <w:hideMark/>
          </w:tcPr>
          <w:p w14:paraId="5140E1A2" w14:textId="77777777" w:rsidR="007100A6" w:rsidRPr="00B322BF" w:rsidRDefault="007100A6" w:rsidP="00B322BF">
            <w:pPr>
              <w:pStyle w:val="BodyText"/>
              <w:spacing w:line="360" w:lineRule="auto"/>
              <w:jc w:val="both"/>
              <w:rPr>
                <w:rFonts w:ascii="Arial" w:hAnsi="Arial" w:cs="Arial"/>
                <w:sz w:val="20"/>
                <w:szCs w:val="20"/>
              </w:rPr>
            </w:pPr>
            <w:proofErr w:type="gramStart"/>
            <w:r w:rsidRPr="00B322BF">
              <w:rPr>
                <w:rFonts w:ascii="Arial" w:hAnsi="Arial" w:cs="Arial"/>
                <w:sz w:val="20"/>
                <w:szCs w:val="20"/>
              </w:rPr>
              <w:t>CV(</w:t>
            </w:r>
            <w:proofErr w:type="gramEnd"/>
            <w:r w:rsidRPr="00B322BF">
              <w:rPr>
                <w:rFonts w:ascii="Arial" w:hAnsi="Arial" w:cs="Arial"/>
                <w:sz w:val="20"/>
                <w:szCs w:val="20"/>
              </w:rPr>
              <w:t>%)</w:t>
            </w:r>
          </w:p>
        </w:tc>
        <w:tc>
          <w:tcPr>
            <w:tcW w:w="663" w:type="pct"/>
            <w:tcBorders>
              <w:top w:val="dashSmallGap" w:sz="4" w:space="0" w:color="000000"/>
            </w:tcBorders>
            <w:noWrap/>
            <w:vAlign w:val="center"/>
            <w:hideMark/>
          </w:tcPr>
          <w:p w14:paraId="411CE0C3"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91</w:t>
            </w:r>
            <w:r w:rsidR="00265F07" w:rsidRPr="00B322BF">
              <w:rPr>
                <w:rFonts w:ascii="Arial" w:hAnsi="Arial" w:cs="Arial"/>
                <w:sz w:val="20"/>
                <w:szCs w:val="20"/>
              </w:rPr>
              <w:t>.</w:t>
            </w:r>
            <w:r w:rsidRPr="00B322BF">
              <w:rPr>
                <w:rFonts w:ascii="Arial" w:hAnsi="Arial" w:cs="Arial"/>
                <w:sz w:val="20"/>
                <w:szCs w:val="20"/>
              </w:rPr>
              <w:t>5</w:t>
            </w:r>
          </w:p>
        </w:tc>
        <w:tc>
          <w:tcPr>
            <w:tcW w:w="663" w:type="pct"/>
            <w:tcBorders>
              <w:top w:val="dashSmallGap" w:sz="4" w:space="0" w:color="000000"/>
            </w:tcBorders>
            <w:noWrap/>
            <w:vAlign w:val="center"/>
            <w:hideMark/>
          </w:tcPr>
          <w:p w14:paraId="0BE77BAC"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78</w:t>
            </w:r>
            <w:r w:rsidR="00265F07" w:rsidRPr="00B322BF">
              <w:rPr>
                <w:rFonts w:ascii="Arial" w:hAnsi="Arial" w:cs="Arial"/>
                <w:sz w:val="20"/>
                <w:szCs w:val="20"/>
              </w:rPr>
              <w:t>.</w:t>
            </w:r>
            <w:r w:rsidRPr="00B322BF">
              <w:rPr>
                <w:rFonts w:ascii="Arial" w:hAnsi="Arial" w:cs="Arial"/>
                <w:sz w:val="20"/>
                <w:szCs w:val="20"/>
              </w:rPr>
              <w:t>7</w:t>
            </w:r>
          </w:p>
        </w:tc>
        <w:tc>
          <w:tcPr>
            <w:tcW w:w="588" w:type="pct"/>
            <w:tcBorders>
              <w:top w:val="dashSmallGap" w:sz="4" w:space="0" w:color="000000"/>
            </w:tcBorders>
            <w:noWrap/>
            <w:vAlign w:val="center"/>
            <w:hideMark/>
          </w:tcPr>
          <w:p w14:paraId="4A803F5D"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85</w:t>
            </w:r>
            <w:r w:rsidR="00265F07" w:rsidRPr="00B322BF">
              <w:rPr>
                <w:rFonts w:ascii="Arial" w:hAnsi="Arial" w:cs="Arial"/>
                <w:sz w:val="20"/>
                <w:szCs w:val="20"/>
              </w:rPr>
              <w:t>.</w:t>
            </w:r>
            <w:r w:rsidRPr="00B322BF">
              <w:rPr>
                <w:rFonts w:ascii="Arial" w:hAnsi="Arial" w:cs="Arial"/>
                <w:sz w:val="20"/>
                <w:szCs w:val="20"/>
              </w:rPr>
              <w:t>5</w:t>
            </w:r>
          </w:p>
        </w:tc>
        <w:tc>
          <w:tcPr>
            <w:tcW w:w="588" w:type="pct"/>
            <w:tcBorders>
              <w:top w:val="dashSmallGap" w:sz="4" w:space="0" w:color="000000"/>
            </w:tcBorders>
            <w:noWrap/>
            <w:vAlign w:val="center"/>
            <w:hideMark/>
          </w:tcPr>
          <w:p w14:paraId="350BB05F"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14</w:t>
            </w:r>
            <w:r w:rsidR="00265F07" w:rsidRPr="00B322BF">
              <w:rPr>
                <w:rFonts w:ascii="Arial" w:hAnsi="Arial" w:cs="Arial"/>
                <w:sz w:val="20"/>
                <w:szCs w:val="20"/>
              </w:rPr>
              <w:t>.</w:t>
            </w:r>
            <w:r w:rsidRPr="00B322BF">
              <w:rPr>
                <w:rFonts w:ascii="Arial" w:hAnsi="Arial" w:cs="Arial"/>
                <w:sz w:val="20"/>
                <w:szCs w:val="20"/>
              </w:rPr>
              <w:t>8</w:t>
            </w:r>
          </w:p>
        </w:tc>
        <w:tc>
          <w:tcPr>
            <w:tcW w:w="1405" w:type="pct"/>
            <w:tcBorders>
              <w:top w:val="dashSmallGap" w:sz="4" w:space="0" w:color="000000"/>
            </w:tcBorders>
            <w:noWrap/>
            <w:vAlign w:val="center"/>
            <w:hideMark/>
          </w:tcPr>
          <w:p w14:paraId="1C7A0155"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16</w:t>
            </w:r>
            <w:r w:rsidR="00265F07" w:rsidRPr="00B322BF">
              <w:rPr>
                <w:rFonts w:ascii="Arial" w:hAnsi="Arial" w:cs="Arial"/>
                <w:sz w:val="20"/>
                <w:szCs w:val="20"/>
              </w:rPr>
              <w:t>.</w:t>
            </w:r>
            <w:r w:rsidRPr="00B322BF">
              <w:rPr>
                <w:rFonts w:ascii="Arial" w:hAnsi="Arial" w:cs="Arial"/>
                <w:sz w:val="20"/>
                <w:szCs w:val="20"/>
              </w:rPr>
              <w:t>6</w:t>
            </w:r>
          </w:p>
        </w:tc>
      </w:tr>
      <w:tr w:rsidR="007100A6" w:rsidRPr="00B322BF" w14:paraId="0DBF65F2" w14:textId="77777777" w:rsidTr="00187680">
        <w:trPr>
          <w:trHeight w:val="315"/>
        </w:trPr>
        <w:tc>
          <w:tcPr>
            <w:tcW w:w="1092" w:type="pct"/>
            <w:noWrap/>
            <w:vAlign w:val="center"/>
            <w:hideMark/>
          </w:tcPr>
          <w:p w14:paraId="6B0C44DC" w14:textId="77777777" w:rsidR="007100A6" w:rsidRPr="00B322BF" w:rsidRDefault="0065337C"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w:t>
            </w:r>
            <w:r w:rsidR="003744FF" w:rsidRPr="00B322BF">
              <w:rPr>
                <w:rFonts w:ascii="Arial" w:hAnsi="Arial" w:cs="Arial"/>
                <w:sz w:val="20"/>
                <w:szCs w:val="20"/>
              </w:rPr>
              <w:t>verage</w:t>
            </w:r>
            <w:proofErr w:type="spellEnd"/>
          </w:p>
        </w:tc>
        <w:tc>
          <w:tcPr>
            <w:tcW w:w="663" w:type="pct"/>
            <w:noWrap/>
            <w:vAlign w:val="center"/>
            <w:hideMark/>
          </w:tcPr>
          <w:p w14:paraId="50BAADC6" w14:textId="77777777" w:rsidR="007100A6" w:rsidRPr="00B322BF" w:rsidRDefault="00265F07" w:rsidP="00187680">
            <w:pPr>
              <w:pStyle w:val="BodyText"/>
              <w:spacing w:line="360" w:lineRule="auto"/>
              <w:jc w:val="center"/>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76</w:t>
            </w:r>
          </w:p>
        </w:tc>
        <w:tc>
          <w:tcPr>
            <w:tcW w:w="663" w:type="pct"/>
            <w:noWrap/>
            <w:vAlign w:val="center"/>
            <w:hideMark/>
          </w:tcPr>
          <w:p w14:paraId="24A95687" w14:textId="77777777" w:rsidR="007100A6" w:rsidRPr="00B322BF" w:rsidRDefault="00265F07" w:rsidP="00187680">
            <w:pPr>
              <w:pStyle w:val="BodyText"/>
              <w:spacing w:line="360" w:lineRule="auto"/>
              <w:jc w:val="center"/>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6</w:t>
            </w:r>
          </w:p>
        </w:tc>
        <w:tc>
          <w:tcPr>
            <w:tcW w:w="588" w:type="pct"/>
            <w:noWrap/>
            <w:vAlign w:val="center"/>
            <w:hideMark/>
          </w:tcPr>
          <w:p w14:paraId="0F694B78"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1</w:t>
            </w:r>
            <w:r w:rsidR="00265F07" w:rsidRPr="00B322BF">
              <w:rPr>
                <w:rFonts w:ascii="Arial" w:hAnsi="Arial" w:cs="Arial"/>
                <w:sz w:val="20"/>
                <w:szCs w:val="20"/>
              </w:rPr>
              <w:t>.</w:t>
            </w:r>
            <w:r w:rsidRPr="00B322BF">
              <w:rPr>
                <w:rFonts w:ascii="Arial" w:hAnsi="Arial" w:cs="Arial"/>
                <w:sz w:val="20"/>
                <w:szCs w:val="20"/>
              </w:rPr>
              <w:t>36</w:t>
            </w:r>
          </w:p>
        </w:tc>
        <w:tc>
          <w:tcPr>
            <w:tcW w:w="588" w:type="pct"/>
            <w:noWrap/>
            <w:vAlign w:val="center"/>
            <w:hideMark/>
          </w:tcPr>
          <w:p w14:paraId="5580E693"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23</w:t>
            </w:r>
            <w:r w:rsidR="00265F07" w:rsidRPr="00B322BF">
              <w:rPr>
                <w:rFonts w:ascii="Arial" w:hAnsi="Arial" w:cs="Arial"/>
                <w:sz w:val="20"/>
                <w:szCs w:val="20"/>
              </w:rPr>
              <w:t>.</w:t>
            </w:r>
            <w:r w:rsidRPr="00B322BF">
              <w:rPr>
                <w:rFonts w:ascii="Arial" w:hAnsi="Arial" w:cs="Arial"/>
                <w:sz w:val="20"/>
                <w:szCs w:val="20"/>
              </w:rPr>
              <w:t>23</w:t>
            </w:r>
          </w:p>
        </w:tc>
        <w:tc>
          <w:tcPr>
            <w:tcW w:w="1405" w:type="pct"/>
            <w:noWrap/>
            <w:vAlign w:val="center"/>
            <w:hideMark/>
          </w:tcPr>
          <w:p w14:paraId="4D1A8725"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23</w:t>
            </w:r>
            <w:r w:rsidR="00265F07" w:rsidRPr="00B322BF">
              <w:rPr>
                <w:rFonts w:ascii="Arial" w:hAnsi="Arial" w:cs="Arial"/>
                <w:sz w:val="20"/>
                <w:szCs w:val="20"/>
              </w:rPr>
              <w:t>.</w:t>
            </w:r>
            <w:r w:rsidRPr="00B322BF">
              <w:rPr>
                <w:rFonts w:ascii="Arial" w:hAnsi="Arial" w:cs="Arial"/>
                <w:sz w:val="20"/>
                <w:szCs w:val="20"/>
              </w:rPr>
              <w:t>86</w:t>
            </w:r>
          </w:p>
        </w:tc>
      </w:tr>
      <w:tr w:rsidR="007100A6" w:rsidRPr="00B322BF" w14:paraId="385B922D" w14:textId="77777777" w:rsidTr="00187680">
        <w:trPr>
          <w:trHeight w:val="315"/>
        </w:trPr>
        <w:tc>
          <w:tcPr>
            <w:tcW w:w="1092" w:type="pct"/>
            <w:tcBorders>
              <w:bottom w:val="single" w:sz="12" w:space="0" w:color="000000"/>
            </w:tcBorders>
            <w:noWrap/>
            <w:vAlign w:val="center"/>
            <w:hideMark/>
          </w:tcPr>
          <w:p w14:paraId="02B69DAE"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Pr&gt;F</w:t>
            </w:r>
          </w:p>
        </w:tc>
        <w:tc>
          <w:tcPr>
            <w:tcW w:w="663" w:type="pct"/>
            <w:tcBorders>
              <w:bottom w:val="single" w:sz="12" w:space="0" w:color="000000"/>
            </w:tcBorders>
            <w:noWrap/>
            <w:vAlign w:val="center"/>
            <w:hideMark/>
          </w:tcPr>
          <w:p w14:paraId="32CBC87F"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663" w:type="pct"/>
            <w:tcBorders>
              <w:bottom w:val="single" w:sz="12" w:space="0" w:color="000000"/>
            </w:tcBorders>
            <w:noWrap/>
            <w:vAlign w:val="center"/>
            <w:hideMark/>
          </w:tcPr>
          <w:p w14:paraId="4ED77107"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588" w:type="pct"/>
            <w:tcBorders>
              <w:bottom w:val="single" w:sz="12" w:space="0" w:color="000000"/>
            </w:tcBorders>
            <w:noWrap/>
            <w:vAlign w:val="center"/>
            <w:hideMark/>
          </w:tcPr>
          <w:p w14:paraId="3A17EF90"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588" w:type="pct"/>
            <w:tcBorders>
              <w:bottom w:val="single" w:sz="12" w:space="0" w:color="000000"/>
            </w:tcBorders>
            <w:noWrap/>
            <w:vAlign w:val="center"/>
            <w:hideMark/>
          </w:tcPr>
          <w:p w14:paraId="434E2EDF"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1405" w:type="pct"/>
            <w:tcBorders>
              <w:bottom w:val="single" w:sz="12" w:space="0" w:color="000000"/>
            </w:tcBorders>
            <w:noWrap/>
            <w:vAlign w:val="center"/>
            <w:hideMark/>
          </w:tcPr>
          <w:p w14:paraId="2968E666"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r>
    </w:tbl>
    <w:p w14:paraId="2C0387E3" w14:textId="77777777" w:rsidR="007100A6" w:rsidRDefault="007100A6" w:rsidP="00B322BF">
      <w:pPr>
        <w:pStyle w:val="BodyText"/>
        <w:spacing w:line="360" w:lineRule="auto"/>
        <w:jc w:val="both"/>
        <w:rPr>
          <w:rFonts w:ascii="Arial" w:hAnsi="Arial" w:cs="Arial"/>
          <w:sz w:val="20"/>
          <w:szCs w:val="20"/>
        </w:rPr>
      </w:pPr>
    </w:p>
    <w:p w14:paraId="1E80EA81" w14:textId="77777777" w:rsidR="00C831C8" w:rsidRDefault="00DC2700" w:rsidP="00B322BF">
      <w:pPr>
        <w:pStyle w:val="BodyText"/>
        <w:spacing w:line="360" w:lineRule="auto"/>
        <w:jc w:val="both"/>
        <w:rPr>
          <w:rFonts w:ascii="Arial" w:hAnsi="Arial" w:cs="Arial"/>
          <w:sz w:val="20"/>
          <w:szCs w:val="20"/>
        </w:rPr>
      </w:pPr>
      <w:r>
        <w:rPr>
          <w:noProof/>
          <w:lang w:val="en-US"/>
        </w:rPr>
        <w:drawing>
          <wp:inline distT="0" distB="0" distL="0" distR="0" wp14:anchorId="01003130" wp14:editId="7F6BAE03">
            <wp:extent cx="5822314" cy="3330054"/>
            <wp:effectExtent l="0" t="0" r="7620" b="3810"/>
            <wp:docPr id="6" name="Image 6" descr="C:\Users\HP\Desktop\THESE TERMINEE\ARTICLE EN MODIF\Nouveau dossier\Capture d’écran 2025-11-21 1104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THESE TERMINEE\ARTICLE EN MODIF\Nouveau dossier\Capture d’écran 2025-11-21 1104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1409" cy="3363853"/>
                    </a:xfrm>
                    <a:prstGeom prst="rect">
                      <a:avLst/>
                    </a:prstGeom>
                    <a:noFill/>
                    <a:ln>
                      <a:noFill/>
                    </a:ln>
                  </pic:spPr>
                </pic:pic>
              </a:graphicData>
            </a:graphic>
          </wp:inline>
        </w:drawing>
      </w:r>
    </w:p>
    <w:p w14:paraId="52B124F0" w14:textId="77777777" w:rsidR="00E32D6D" w:rsidRPr="00E32D6D" w:rsidRDefault="00E32D6D" w:rsidP="00B322BF">
      <w:pPr>
        <w:pStyle w:val="BodyText"/>
        <w:spacing w:line="360" w:lineRule="auto"/>
        <w:jc w:val="both"/>
        <w:rPr>
          <w:rFonts w:ascii="Arial" w:hAnsi="Arial" w:cs="Arial"/>
          <w:b/>
          <w:sz w:val="20"/>
          <w:szCs w:val="20"/>
          <w:lang w:val="en-US"/>
        </w:rPr>
      </w:pPr>
      <w:r>
        <w:rPr>
          <w:rFonts w:ascii="Arial" w:hAnsi="Arial" w:cs="Arial"/>
          <w:b/>
          <w:sz w:val="20"/>
          <w:szCs w:val="20"/>
          <w:lang w:val="en-US"/>
        </w:rPr>
        <w:t>Fig</w:t>
      </w:r>
      <w:r w:rsidRPr="00E32D6D">
        <w:rPr>
          <w:rFonts w:ascii="Arial" w:hAnsi="Arial" w:cs="Arial"/>
          <w:b/>
          <w:sz w:val="20"/>
          <w:szCs w:val="20"/>
          <w:lang w:val="en-US"/>
        </w:rPr>
        <w:t xml:space="preserve"> 3: Grain yield obtained</w:t>
      </w:r>
    </w:p>
    <w:p w14:paraId="70E2EF5D" w14:textId="77777777" w:rsidR="00E32D6D" w:rsidRPr="00E32D6D" w:rsidRDefault="00E32D6D" w:rsidP="00B322BF">
      <w:pPr>
        <w:pStyle w:val="BodyText"/>
        <w:spacing w:line="360" w:lineRule="auto"/>
        <w:jc w:val="both"/>
        <w:rPr>
          <w:rFonts w:ascii="Arial" w:hAnsi="Arial" w:cs="Arial"/>
          <w:sz w:val="20"/>
          <w:szCs w:val="20"/>
          <w:lang w:val="en-US"/>
        </w:rPr>
      </w:pPr>
    </w:p>
    <w:p w14:paraId="4D05BD5E" w14:textId="77777777" w:rsidR="007E0CA2" w:rsidRPr="00E32D6D" w:rsidRDefault="007E0CA2" w:rsidP="00B322BF">
      <w:pPr>
        <w:pStyle w:val="BodyText"/>
        <w:spacing w:line="360" w:lineRule="auto"/>
        <w:jc w:val="both"/>
        <w:rPr>
          <w:rFonts w:ascii="Arial" w:hAnsi="Arial" w:cs="Arial"/>
          <w:b/>
          <w:sz w:val="22"/>
          <w:szCs w:val="22"/>
          <w:lang w:val="en-US"/>
        </w:rPr>
      </w:pPr>
      <w:r w:rsidRPr="00E32D6D">
        <w:rPr>
          <w:rFonts w:ascii="Arial" w:hAnsi="Arial" w:cs="Arial"/>
          <w:b/>
          <w:sz w:val="22"/>
          <w:szCs w:val="22"/>
          <w:lang w:val="en-US"/>
        </w:rPr>
        <w:lastRenderedPageBreak/>
        <w:t xml:space="preserve">4. </w:t>
      </w:r>
      <w:r w:rsidR="008430C8" w:rsidRPr="00E32D6D">
        <w:rPr>
          <w:rFonts w:ascii="Arial" w:hAnsi="Arial" w:cs="Arial"/>
          <w:b/>
          <w:sz w:val="22"/>
          <w:szCs w:val="22"/>
          <w:lang w:val="en-US"/>
        </w:rPr>
        <w:t>DISCUSSION</w:t>
      </w:r>
    </w:p>
    <w:p w14:paraId="703E9F47" w14:textId="77777777" w:rsidR="007E0CA2" w:rsidRPr="00E32D6D" w:rsidRDefault="007E0CA2" w:rsidP="00B322BF">
      <w:pPr>
        <w:pStyle w:val="BodyText"/>
        <w:spacing w:line="360" w:lineRule="auto"/>
        <w:jc w:val="both"/>
        <w:rPr>
          <w:rFonts w:ascii="Arial" w:hAnsi="Arial" w:cs="Arial"/>
          <w:b/>
          <w:sz w:val="22"/>
          <w:szCs w:val="22"/>
          <w:lang w:val="en-US"/>
        </w:rPr>
      </w:pPr>
      <w:r w:rsidRPr="00E32D6D">
        <w:rPr>
          <w:rFonts w:ascii="Arial" w:hAnsi="Arial" w:cs="Arial"/>
          <w:b/>
          <w:sz w:val="22"/>
          <w:szCs w:val="22"/>
          <w:lang w:val="en-US"/>
        </w:rPr>
        <w:t>4-1. Gradual climate change</w:t>
      </w:r>
    </w:p>
    <w:p w14:paraId="2D7168B8" w14:textId="77777777" w:rsidR="007E0CA2" w:rsidRPr="00230758" w:rsidRDefault="007E0CA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Analysis of climate data for t</w:t>
      </w:r>
      <w:r w:rsidR="00DD1435">
        <w:rPr>
          <w:rFonts w:ascii="Arial" w:hAnsi="Arial" w:cs="Arial"/>
          <w:sz w:val="20"/>
          <w:szCs w:val="20"/>
          <w:lang w:val="en-US"/>
        </w:rPr>
        <w:t>he last 42 years in this</w:t>
      </w:r>
      <w:r w:rsidRPr="00230758">
        <w:rPr>
          <w:rFonts w:ascii="Arial" w:hAnsi="Arial" w:cs="Arial"/>
          <w:sz w:val="20"/>
          <w:szCs w:val="20"/>
          <w:lang w:val="en-US"/>
        </w:rPr>
        <w:t xml:space="preserve"> area highlights a significant change in climatic conditions. These results are consistent with the work of Puget et al.</w:t>
      </w:r>
      <w:r w:rsidR="002B7715">
        <w:rPr>
          <w:rFonts w:ascii="Arial" w:hAnsi="Arial" w:cs="Arial"/>
          <w:sz w:val="20"/>
          <w:szCs w:val="20"/>
          <w:lang w:val="en-US"/>
        </w:rPr>
        <w:t>,</w:t>
      </w:r>
      <w:r w:rsidRPr="00230758">
        <w:rPr>
          <w:rFonts w:ascii="Arial" w:hAnsi="Arial" w:cs="Arial"/>
          <w:sz w:val="20"/>
          <w:szCs w:val="20"/>
          <w:lang w:val="en-US"/>
        </w:rPr>
        <w:t xml:space="preserve"> (2010)</w:t>
      </w:r>
      <w:r w:rsidR="002B7715">
        <w:rPr>
          <w:rFonts w:ascii="Arial" w:hAnsi="Arial" w:cs="Arial"/>
          <w:sz w:val="20"/>
          <w:szCs w:val="20"/>
          <w:lang w:val="en-US"/>
        </w:rPr>
        <w:t>,</w:t>
      </w:r>
      <w:r w:rsidRPr="00230758">
        <w:rPr>
          <w:rFonts w:ascii="Arial" w:hAnsi="Arial" w:cs="Arial"/>
          <w:sz w:val="20"/>
          <w:szCs w:val="20"/>
          <w:lang w:val="en-US"/>
        </w:rPr>
        <w:t xml:space="preserve"> which highlights an acceleration in global climate change over recent decades. Indeed</w:t>
      </w:r>
      <w:r w:rsidR="002B7715">
        <w:rPr>
          <w:rFonts w:ascii="Arial" w:hAnsi="Arial" w:cs="Arial"/>
          <w:sz w:val="20"/>
          <w:szCs w:val="20"/>
          <w:lang w:val="en-US"/>
        </w:rPr>
        <w:t>,</w:t>
      </w:r>
      <w:r w:rsidRPr="00230758">
        <w:rPr>
          <w:rFonts w:ascii="Arial" w:hAnsi="Arial" w:cs="Arial"/>
          <w:sz w:val="20"/>
          <w:szCs w:val="20"/>
          <w:lang w:val="en-US"/>
        </w:rPr>
        <w:t xml:space="preserve"> our analyses reveal a gradual decrease in rainfall accompanied by an increase in temperatures</w:t>
      </w:r>
      <w:r w:rsidR="002B7715">
        <w:rPr>
          <w:rFonts w:ascii="Arial" w:hAnsi="Arial" w:cs="Arial"/>
          <w:sz w:val="20"/>
          <w:szCs w:val="20"/>
          <w:lang w:val="en-US"/>
        </w:rPr>
        <w:t>,</w:t>
      </w:r>
      <w:r w:rsidRPr="00230758">
        <w:rPr>
          <w:rFonts w:ascii="Arial" w:hAnsi="Arial" w:cs="Arial"/>
          <w:sz w:val="20"/>
          <w:szCs w:val="20"/>
          <w:lang w:val="en-US"/>
        </w:rPr>
        <w:t xml:space="preserve"> a phenomenon linked to the interaction between temperature and humidity. These observations suggest that the area studied is particularly vulnerable to drought and global warming.</w:t>
      </w:r>
      <w:r w:rsidR="003E066A" w:rsidRPr="00230758">
        <w:rPr>
          <w:rFonts w:ascii="Arial" w:hAnsi="Arial" w:cs="Arial"/>
          <w:sz w:val="20"/>
          <w:szCs w:val="20"/>
          <w:lang w:val="en-US"/>
        </w:rPr>
        <w:t xml:space="preserve"> </w:t>
      </w:r>
      <w:r w:rsidRPr="00230758">
        <w:rPr>
          <w:rFonts w:ascii="Arial" w:hAnsi="Arial" w:cs="Arial"/>
          <w:sz w:val="20"/>
          <w:szCs w:val="20"/>
          <w:lang w:val="en-US"/>
        </w:rPr>
        <w:t xml:space="preserve">The conclusions of </w:t>
      </w:r>
      <w:r w:rsidRPr="007D54EA">
        <w:rPr>
          <w:rFonts w:ascii="Arial" w:hAnsi="Arial" w:cs="Arial"/>
          <w:sz w:val="20"/>
          <w:szCs w:val="20"/>
          <w:lang w:val="en-US"/>
        </w:rPr>
        <w:t>the IPCC</w:t>
      </w:r>
      <w:r w:rsidR="00ED245D">
        <w:rPr>
          <w:rFonts w:ascii="Arial" w:hAnsi="Arial" w:cs="Arial"/>
          <w:sz w:val="20"/>
          <w:szCs w:val="20"/>
          <w:lang w:val="en-US"/>
        </w:rPr>
        <w:t>,</w:t>
      </w:r>
      <w:r w:rsidRPr="007D54EA">
        <w:rPr>
          <w:rFonts w:ascii="Arial" w:hAnsi="Arial" w:cs="Arial"/>
          <w:sz w:val="20"/>
          <w:szCs w:val="20"/>
          <w:lang w:val="en-US"/>
        </w:rPr>
        <w:t xml:space="preserve"> (</w:t>
      </w:r>
      <w:r w:rsidRPr="00230758">
        <w:rPr>
          <w:rFonts w:ascii="Arial" w:hAnsi="Arial" w:cs="Arial"/>
          <w:sz w:val="20"/>
          <w:szCs w:val="20"/>
          <w:lang w:val="en-US"/>
        </w:rPr>
        <w:t>2013) corroborate these results</w:t>
      </w:r>
      <w:r w:rsidR="002B7715">
        <w:rPr>
          <w:rFonts w:ascii="Arial" w:hAnsi="Arial" w:cs="Arial"/>
          <w:sz w:val="20"/>
          <w:szCs w:val="20"/>
          <w:lang w:val="en-US"/>
        </w:rPr>
        <w:t>,</w:t>
      </w:r>
      <w:r w:rsidRPr="00230758">
        <w:rPr>
          <w:rFonts w:ascii="Arial" w:hAnsi="Arial" w:cs="Arial"/>
          <w:sz w:val="20"/>
          <w:szCs w:val="20"/>
          <w:lang w:val="en-US"/>
        </w:rPr>
        <w:t xml:space="preserve"> indicating a general trend towards an increase in average surface temperature. The study also highlights a bimodal rainfall pattern</w:t>
      </w:r>
      <w:r w:rsidR="002B7715">
        <w:rPr>
          <w:rFonts w:ascii="Arial" w:hAnsi="Arial" w:cs="Arial"/>
          <w:sz w:val="20"/>
          <w:szCs w:val="20"/>
          <w:lang w:val="en-US"/>
        </w:rPr>
        <w:t>,</w:t>
      </w:r>
      <w:r w:rsidRPr="00230758">
        <w:rPr>
          <w:rFonts w:ascii="Arial" w:hAnsi="Arial" w:cs="Arial"/>
          <w:sz w:val="20"/>
          <w:szCs w:val="20"/>
          <w:lang w:val="en-US"/>
        </w:rPr>
        <w:t xml:space="preserve"> divided into four distinct seasons</w:t>
      </w:r>
      <w:r w:rsidR="002B7715">
        <w:rPr>
          <w:rFonts w:ascii="Arial" w:hAnsi="Arial" w:cs="Arial"/>
          <w:sz w:val="20"/>
          <w:szCs w:val="20"/>
          <w:lang w:val="en-US"/>
        </w:rPr>
        <w:t>,</w:t>
      </w:r>
      <w:r w:rsidRPr="00230758">
        <w:rPr>
          <w:rFonts w:ascii="Arial" w:hAnsi="Arial" w:cs="Arial"/>
          <w:sz w:val="20"/>
          <w:szCs w:val="20"/>
          <w:lang w:val="en-US"/>
        </w:rPr>
        <w:t xml:space="preserve"> with peak rainfall observed in June and minimum rainfall in January. These observations confirm the results of </w:t>
      </w:r>
      <w:proofErr w:type="spellStart"/>
      <w:r w:rsidRPr="00230758">
        <w:rPr>
          <w:rFonts w:ascii="Arial" w:hAnsi="Arial" w:cs="Arial"/>
          <w:sz w:val="20"/>
          <w:szCs w:val="20"/>
          <w:lang w:val="en-US"/>
        </w:rPr>
        <w:t>Ochou</w:t>
      </w:r>
      <w:proofErr w:type="spellEnd"/>
      <w:r w:rsidRPr="00230758">
        <w:rPr>
          <w:rFonts w:ascii="Arial" w:hAnsi="Arial" w:cs="Arial"/>
          <w:sz w:val="20"/>
          <w:szCs w:val="20"/>
          <w:lang w:val="en-US"/>
        </w:rPr>
        <w:t xml:space="preserve"> et al.</w:t>
      </w:r>
      <w:r w:rsidR="002B7715">
        <w:rPr>
          <w:rFonts w:ascii="Arial" w:hAnsi="Arial" w:cs="Arial"/>
          <w:sz w:val="20"/>
          <w:szCs w:val="20"/>
          <w:lang w:val="en-US"/>
        </w:rPr>
        <w:t>,</w:t>
      </w:r>
      <w:r w:rsidRPr="00230758">
        <w:rPr>
          <w:rFonts w:ascii="Arial" w:hAnsi="Arial" w:cs="Arial"/>
          <w:sz w:val="20"/>
          <w:szCs w:val="20"/>
          <w:lang w:val="en-US"/>
        </w:rPr>
        <w:t xml:space="preserve"> (1991)</w:t>
      </w:r>
      <w:r w:rsidR="002B7715">
        <w:rPr>
          <w:rFonts w:ascii="Arial" w:hAnsi="Arial" w:cs="Arial"/>
          <w:sz w:val="20"/>
          <w:szCs w:val="20"/>
          <w:lang w:val="en-US"/>
        </w:rPr>
        <w:t>,</w:t>
      </w:r>
      <w:r w:rsidRPr="00230758">
        <w:rPr>
          <w:rFonts w:ascii="Arial" w:hAnsi="Arial" w:cs="Arial"/>
          <w:sz w:val="20"/>
          <w:szCs w:val="20"/>
          <w:lang w:val="en-US"/>
        </w:rPr>
        <w:t xml:space="preserve"> who described a similar bimodal pattern in the central climate zone of </w:t>
      </w:r>
      <w:r w:rsidR="001D3AFF" w:rsidRPr="001D3AFF">
        <w:rPr>
          <w:rFonts w:ascii="Arial" w:hAnsi="Arial" w:cs="Arial"/>
          <w:sz w:val="20"/>
          <w:szCs w:val="20"/>
          <w:lang w:val="en-US"/>
        </w:rPr>
        <w:t>Ivory Coast</w:t>
      </w:r>
      <w:r w:rsidRPr="00230758">
        <w:rPr>
          <w:rFonts w:ascii="Arial" w:hAnsi="Arial" w:cs="Arial"/>
          <w:sz w:val="20"/>
          <w:szCs w:val="20"/>
          <w:lang w:val="en-US"/>
        </w:rPr>
        <w:t>. This seasonal structure is essential for understanding crop adaptation and sowing planning</w:t>
      </w:r>
      <w:r w:rsidR="002B7715">
        <w:rPr>
          <w:rFonts w:ascii="Arial" w:hAnsi="Arial" w:cs="Arial"/>
          <w:sz w:val="20"/>
          <w:szCs w:val="20"/>
          <w:lang w:val="en-US"/>
        </w:rPr>
        <w:t>,</w:t>
      </w:r>
      <w:r w:rsidRPr="00230758">
        <w:rPr>
          <w:rFonts w:ascii="Arial" w:hAnsi="Arial" w:cs="Arial"/>
          <w:sz w:val="20"/>
          <w:szCs w:val="20"/>
          <w:lang w:val="en-US"/>
        </w:rPr>
        <w:t xml:space="preserve"> particularly for cereals that are sensitive to periods of drought</w:t>
      </w:r>
      <w:r w:rsidR="002B7715">
        <w:rPr>
          <w:rFonts w:ascii="Arial" w:hAnsi="Arial" w:cs="Arial"/>
          <w:sz w:val="20"/>
          <w:szCs w:val="20"/>
          <w:lang w:val="en-US"/>
        </w:rPr>
        <w:t>,</w:t>
      </w:r>
      <w:r w:rsidRPr="00230758">
        <w:rPr>
          <w:rFonts w:ascii="Arial" w:hAnsi="Arial" w:cs="Arial"/>
          <w:sz w:val="20"/>
          <w:szCs w:val="20"/>
          <w:lang w:val="en-US"/>
        </w:rPr>
        <w:t xml:space="preserve"> such as wheat.</w:t>
      </w:r>
    </w:p>
    <w:p w14:paraId="72CB337B" w14:textId="77777777" w:rsidR="007E0CA2" w:rsidRPr="00230758" w:rsidRDefault="007E0CA2" w:rsidP="00B322BF">
      <w:pPr>
        <w:pStyle w:val="BodyText"/>
        <w:spacing w:line="360" w:lineRule="auto"/>
        <w:jc w:val="both"/>
        <w:rPr>
          <w:rFonts w:ascii="Arial" w:hAnsi="Arial" w:cs="Arial"/>
          <w:sz w:val="20"/>
          <w:szCs w:val="20"/>
          <w:lang w:val="en-US"/>
        </w:rPr>
      </w:pPr>
    </w:p>
    <w:p w14:paraId="7882F150" w14:textId="77777777" w:rsidR="007E0CA2" w:rsidRPr="002B7715" w:rsidRDefault="007E0CA2" w:rsidP="00B322BF">
      <w:pPr>
        <w:pStyle w:val="BodyText"/>
        <w:spacing w:line="360" w:lineRule="auto"/>
        <w:jc w:val="both"/>
        <w:rPr>
          <w:rFonts w:ascii="Arial" w:hAnsi="Arial" w:cs="Arial"/>
          <w:b/>
          <w:sz w:val="22"/>
          <w:szCs w:val="22"/>
          <w:lang w:val="en-US"/>
        </w:rPr>
      </w:pPr>
      <w:r w:rsidRPr="002B7715">
        <w:rPr>
          <w:rFonts w:ascii="Arial" w:hAnsi="Arial" w:cs="Arial"/>
          <w:b/>
          <w:sz w:val="22"/>
          <w:szCs w:val="22"/>
          <w:lang w:val="en-US"/>
        </w:rPr>
        <w:t>4-2. Characteristics of cultivated soils</w:t>
      </w:r>
    </w:p>
    <w:p w14:paraId="52707F2D" w14:textId="77777777" w:rsidR="007E0CA2" w:rsidRPr="00230758" w:rsidRDefault="007E0CA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soils studied</w:t>
      </w:r>
      <w:r w:rsidR="002B7715">
        <w:rPr>
          <w:rFonts w:ascii="Arial" w:hAnsi="Arial" w:cs="Arial"/>
          <w:sz w:val="20"/>
          <w:szCs w:val="20"/>
          <w:lang w:val="en-US"/>
        </w:rPr>
        <w:t>,</w:t>
      </w:r>
      <w:r w:rsidRPr="00230758">
        <w:rPr>
          <w:rFonts w:ascii="Arial" w:hAnsi="Arial" w:cs="Arial"/>
          <w:sz w:val="20"/>
          <w:szCs w:val="20"/>
          <w:lang w:val="en-US"/>
        </w:rPr>
        <w:t xml:space="preserve"> including </w:t>
      </w:r>
      <w:proofErr w:type="spellStart"/>
      <w:r w:rsidRPr="00230758">
        <w:rPr>
          <w:rFonts w:ascii="Arial" w:hAnsi="Arial" w:cs="Arial"/>
          <w:sz w:val="20"/>
          <w:szCs w:val="20"/>
          <w:lang w:val="en-US"/>
        </w:rPr>
        <w:t>Ferralsol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Regolic</w:t>
      </w:r>
      <w:proofErr w:type="spellEnd"/>
      <w:r w:rsidR="002B7715">
        <w:rPr>
          <w:rFonts w:ascii="Arial" w:hAnsi="Arial" w:cs="Arial"/>
          <w:sz w:val="20"/>
          <w:szCs w:val="20"/>
          <w:lang w:val="en-US"/>
        </w:rPr>
        <w:t>,</w:t>
      </w:r>
      <w:r w:rsidRPr="00230758">
        <w:rPr>
          <w:rFonts w:ascii="Arial" w:hAnsi="Arial" w:cs="Arial"/>
          <w:sz w:val="20"/>
          <w:szCs w:val="20"/>
          <w:lang w:val="en-US"/>
        </w:rPr>
        <w:t xml:space="preserve"> Plinthic </w:t>
      </w:r>
      <w:proofErr w:type="spellStart"/>
      <w:r w:rsidRPr="00230758">
        <w:rPr>
          <w:rFonts w:ascii="Arial" w:hAnsi="Arial" w:cs="Arial"/>
          <w:sz w:val="20"/>
          <w:szCs w:val="20"/>
          <w:lang w:val="en-US"/>
        </w:rPr>
        <w:t>Petrosol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002B7715">
        <w:rPr>
          <w:rFonts w:ascii="Arial" w:hAnsi="Arial" w:cs="Arial"/>
          <w:sz w:val="20"/>
          <w:szCs w:val="20"/>
          <w:lang w:val="en-US"/>
        </w:rPr>
        <w:t>,</w:t>
      </w:r>
      <w:r w:rsidRPr="00230758">
        <w:rPr>
          <w:rFonts w:ascii="Arial" w:hAnsi="Arial" w:cs="Arial"/>
          <w:sz w:val="20"/>
          <w:szCs w:val="20"/>
          <w:lang w:val="en-US"/>
        </w:rPr>
        <w:t xml:space="preserve"> </w:t>
      </w:r>
      <w:proofErr w:type="spellStart"/>
      <w:r w:rsidRPr="00230758">
        <w:rPr>
          <w:rFonts w:ascii="Arial" w:hAnsi="Arial" w:cs="Arial"/>
          <w:sz w:val="20"/>
          <w:szCs w:val="20"/>
          <w:lang w:val="en-US"/>
        </w:rPr>
        <w:t>Arenic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Petrosol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Pr="00230758">
        <w:rPr>
          <w:rFonts w:ascii="Arial" w:hAnsi="Arial" w:cs="Arial"/>
          <w:sz w:val="20"/>
          <w:szCs w:val="20"/>
          <w:lang w:val="en-US"/>
        </w:rPr>
        <w:t xml:space="preserve"> and </w:t>
      </w:r>
      <w:proofErr w:type="spellStart"/>
      <w:r w:rsidRPr="00230758">
        <w:rPr>
          <w:rFonts w:ascii="Arial" w:hAnsi="Arial" w:cs="Arial"/>
          <w:sz w:val="20"/>
          <w:szCs w:val="20"/>
          <w:lang w:val="en-US"/>
        </w:rPr>
        <w:t>Arenic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Fluvisol</w:t>
      </w:r>
      <w:proofErr w:type="spellEnd"/>
      <w:r w:rsidR="002B7715">
        <w:rPr>
          <w:rFonts w:ascii="Arial" w:hAnsi="Arial" w:cs="Arial"/>
          <w:sz w:val="20"/>
          <w:szCs w:val="20"/>
          <w:lang w:val="en-US"/>
        </w:rPr>
        <w:t>,</w:t>
      </w:r>
      <w:r w:rsidRPr="00230758">
        <w:rPr>
          <w:rFonts w:ascii="Arial" w:hAnsi="Arial" w:cs="Arial"/>
          <w:sz w:val="20"/>
          <w:szCs w:val="20"/>
          <w:lang w:val="en-US"/>
        </w:rPr>
        <w:t xml:space="preserve"> have horiz</w:t>
      </w:r>
      <w:r w:rsidR="00192211">
        <w:rPr>
          <w:rFonts w:ascii="Arial" w:hAnsi="Arial" w:cs="Arial"/>
          <w:sz w:val="20"/>
          <w:szCs w:val="20"/>
          <w:lang w:val="en-US"/>
        </w:rPr>
        <w:t xml:space="preserve">ons ranging in </w:t>
      </w:r>
      <w:proofErr w:type="spellStart"/>
      <w:r w:rsidR="00192211">
        <w:rPr>
          <w:rFonts w:ascii="Arial" w:hAnsi="Arial" w:cs="Arial"/>
          <w:sz w:val="20"/>
          <w:szCs w:val="20"/>
          <w:lang w:val="en-US"/>
        </w:rPr>
        <w:t>colour</w:t>
      </w:r>
      <w:proofErr w:type="spellEnd"/>
      <w:r w:rsidR="00192211">
        <w:rPr>
          <w:rFonts w:ascii="Arial" w:hAnsi="Arial" w:cs="Arial"/>
          <w:sz w:val="20"/>
          <w:szCs w:val="20"/>
          <w:lang w:val="en-US"/>
        </w:rPr>
        <w:t xml:space="preserve"> from dark on the surface to yellowish</w:t>
      </w:r>
      <w:r w:rsidRPr="00230758">
        <w:rPr>
          <w:rFonts w:ascii="Arial" w:hAnsi="Arial" w:cs="Arial"/>
          <w:sz w:val="20"/>
          <w:szCs w:val="20"/>
          <w:lang w:val="en-US"/>
        </w:rPr>
        <w:t xml:space="preserve"> in the deeper hor</w:t>
      </w:r>
      <w:r w:rsidR="00192211">
        <w:rPr>
          <w:rFonts w:ascii="Arial" w:hAnsi="Arial" w:cs="Arial"/>
          <w:sz w:val="20"/>
          <w:szCs w:val="20"/>
          <w:lang w:val="en-US"/>
        </w:rPr>
        <w:t>izons. The transition from dark to yellowish</w:t>
      </w:r>
      <w:r w:rsidR="002B7715">
        <w:rPr>
          <w:rFonts w:ascii="Arial" w:hAnsi="Arial" w:cs="Arial"/>
          <w:sz w:val="20"/>
          <w:szCs w:val="20"/>
          <w:lang w:val="en-US"/>
        </w:rPr>
        <w:t>,</w:t>
      </w:r>
      <w:r w:rsidRPr="00230758">
        <w:rPr>
          <w:rFonts w:ascii="Arial" w:hAnsi="Arial" w:cs="Arial"/>
          <w:sz w:val="20"/>
          <w:szCs w:val="20"/>
          <w:lang w:val="en-US"/>
        </w:rPr>
        <w:t xml:space="preserve"> often accompanied by oxidation spots</w:t>
      </w:r>
      <w:r w:rsidR="002B7715">
        <w:rPr>
          <w:rFonts w:ascii="Arial" w:hAnsi="Arial" w:cs="Arial"/>
          <w:sz w:val="20"/>
          <w:szCs w:val="20"/>
          <w:lang w:val="en-US"/>
        </w:rPr>
        <w:t>,</w:t>
      </w:r>
      <w:r w:rsidRPr="00230758">
        <w:rPr>
          <w:rFonts w:ascii="Arial" w:hAnsi="Arial" w:cs="Arial"/>
          <w:sz w:val="20"/>
          <w:szCs w:val="20"/>
          <w:lang w:val="en-US"/>
        </w:rPr>
        <w:t xml:space="preserve"> indicates active vertical drainage</w:t>
      </w:r>
      <w:r w:rsidR="002B7715">
        <w:rPr>
          <w:rFonts w:ascii="Arial" w:hAnsi="Arial" w:cs="Arial"/>
          <w:sz w:val="20"/>
          <w:szCs w:val="20"/>
          <w:lang w:val="en-US"/>
        </w:rPr>
        <w:t>,</w:t>
      </w:r>
      <w:r w:rsidRPr="00230758">
        <w:rPr>
          <w:rFonts w:ascii="Arial" w:hAnsi="Arial" w:cs="Arial"/>
          <w:sz w:val="20"/>
          <w:szCs w:val="20"/>
          <w:lang w:val="en-US"/>
        </w:rPr>
        <w:t xml:space="preserve"> promoting the accumulation of clay or ferruginous particles in the deeper horizons. These observations are consistent with the work of Koffi</w:t>
      </w:r>
      <w:r w:rsidR="00CB0127">
        <w:rPr>
          <w:rFonts w:ascii="Arial" w:hAnsi="Arial" w:cs="Arial"/>
          <w:sz w:val="20"/>
          <w:szCs w:val="20"/>
          <w:lang w:val="en-US"/>
        </w:rPr>
        <w:t>,</w:t>
      </w:r>
      <w:r w:rsidRPr="00230758">
        <w:rPr>
          <w:rFonts w:ascii="Arial" w:hAnsi="Arial" w:cs="Arial"/>
          <w:sz w:val="20"/>
          <w:szCs w:val="20"/>
          <w:lang w:val="en-US"/>
        </w:rPr>
        <w:t xml:space="preserve"> (2021)</w:t>
      </w:r>
      <w:r w:rsidR="002B7715">
        <w:rPr>
          <w:rFonts w:ascii="Arial" w:hAnsi="Arial" w:cs="Arial"/>
          <w:sz w:val="20"/>
          <w:szCs w:val="20"/>
          <w:lang w:val="en-US"/>
        </w:rPr>
        <w:t>,</w:t>
      </w:r>
      <w:r w:rsidRPr="00230758">
        <w:rPr>
          <w:rFonts w:ascii="Arial" w:hAnsi="Arial" w:cs="Arial"/>
          <w:sz w:val="20"/>
          <w:szCs w:val="20"/>
          <w:lang w:val="en-US"/>
        </w:rPr>
        <w:t xml:space="preserve"> which shows that the accumulation of iron and clay in the deeper horizons gives the soils their red </w:t>
      </w:r>
      <w:proofErr w:type="spellStart"/>
      <w:r w:rsidRPr="00230758">
        <w:rPr>
          <w:rFonts w:ascii="Arial" w:hAnsi="Arial" w:cs="Arial"/>
          <w:sz w:val="20"/>
          <w:szCs w:val="20"/>
          <w:lang w:val="en-US"/>
        </w:rPr>
        <w:t>colour</w:t>
      </w:r>
      <w:proofErr w:type="spellEnd"/>
      <w:r w:rsidRPr="00230758">
        <w:rPr>
          <w:rFonts w:ascii="Arial" w:hAnsi="Arial" w:cs="Arial"/>
          <w:sz w:val="20"/>
          <w:szCs w:val="20"/>
          <w:lang w:val="en-US"/>
        </w:rPr>
        <w:t xml:space="preserve"> and may be accompanied by patches of </w:t>
      </w:r>
      <w:proofErr w:type="spellStart"/>
      <w:r w:rsidRPr="00230758">
        <w:rPr>
          <w:rFonts w:ascii="Arial" w:hAnsi="Arial" w:cs="Arial"/>
          <w:sz w:val="20"/>
          <w:szCs w:val="20"/>
          <w:lang w:val="en-US"/>
        </w:rPr>
        <w:t>hydromorphism</w:t>
      </w:r>
      <w:proofErr w:type="spellEnd"/>
      <w:r w:rsidRPr="00230758">
        <w:rPr>
          <w:rFonts w:ascii="Arial" w:hAnsi="Arial" w:cs="Arial"/>
          <w:sz w:val="20"/>
          <w:szCs w:val="20"/>
          <w:lang w:val="en-US"/>
        </w:rPr>
        <w:t xml:space="preserve"> or oxidation. On the surface</w:t>
      </w:r>
      <w:r w:rsidR="002B7715">
        <w:rPr>
          <w:rFonts w:ascii="Arial" w:hAnsi="Arial" w:cs="Arial"/>
          <w:sz w:val="20"/>
          <w:szCs w:val="20"/>
          <w:lang w:val="en-US"/>
        </w:rPr>
        <w:t>,</w:t>
      </w:r>
      <w:r w:rsidRPr="00230758">
        <w:rPr>
          <w:rFonts w:ascii="Arial" w:hAnsi="Arial" w:cs="Arial"/>
          <w:sz w:val="20"/>
          <w:szCs w:val="20"/>
          <w:lang w:val="en-US"/>
        </w:rPr>
        <w:t xml:space="preserve"> these soils are humic and have a lumpy structure</w:t>
      </w:r>
      <w:r w:rsidR="002B7715">
        <w:rPr>
          <w:rFonts w:ascii="Arial" w:hAnsi="Arial" w:cs="Arial"/>
          <w:sz w:val="20"/>
          <w:szCs w:val="20"/>
          <w:lang w:val="en-US"/>
        </w:rPr>
        <w:t>,</w:t>
      </w:r>
      <w:r w:rsidRPr="00230758">
        <w:rPr>
          <w:rFonts w:ascii="Arial" w:hAnsi="Arial" w:cs="Arial"/>
          <w:sz w:val="20"/>
          <w:szCs w:val="20"/>
          <w:lang w:val="en-US"/>
        </w:rPr>
        <w:t xml:space="preserve"> characteristics that reflect their suitability for cultivation. These properties</w:t>
      </w:r>
      <w:r w:rsidR="002B7715">
        <w:rPr>
          <w:rFonts w:ascii="Arial" w:hAnsi="Arial" w:cs="Arial"/>
          <w:sz w:val="20"/>
          <w:szCs w:val="20"/>
          <w:lang w:val="en-US"/>
        </w:rPr>
        <w:t>,</w:t>
      </w:r>
      <w:r w:rsidRPr="00230758">
        <w:rPr>
          <w:rFonts w:ascii="Arial" w:hAnsi="Arial" w:cs="Arial"/>
          <w:sz w:val="20"/>
          <w:szCs w:val="20"/>
          <w:lang w:val="en-US"/>
        </w:rPr>
        <w:t xml:space="preserve"> combined with the depth and specific profile of each soil type</w:t>
      </w:r>
      <w:r w:rsidR="002B7715">
        <w:rPr>
          <w:rFonts w:ascii="Arial" w:hAnsi="Arial" w:cs="Arial"/>
          <w:sz w:val="20"/>
          <w:szCs w:val="20"/>
          <w:lang w:val="en-US"/>
        </w:rPr>
        <w:t>,</w:t>
      </w:r>
      <w:r w:rsidRPr="00230758">
        <w:rPr>
          <w:rFonts w:ascii="Arial" w:hAnsi="Arial" w:cs="Arial"/>
          <w:sz w:val="20"/>
          <w:szCs w:val="20"/>
          <w:lang w:val="en-US"/>
        </w:rPr>
        <w:t xml:space="preserve"> partly explain the differences in wheat crop response observed during the experiments.</w:t>
      </w:r>
    </w:p>
    <w:p w14:paraId="40CBB797" w14:textId="77777777" w:rsidR="007E0CA2" w:rsidRPr="00230758" w:rsidRDefault="007E0CA2" w:rsidP="00B322BF">
      <w:pPr>
        <w:pStyle w:val="BodyText"/>
        <w:spacing w:line="360" w:lineRule="auto"/>
        <w:jc w:val="both"/>
        <w:rPr>
          <w:rFonts w:ascii="Arial" w:hAnsi="Arial" w:cs="Arial"/>
          <w:sz w:val="20"/>
          <w:szCs w:val="20"/>
          <w:lang w:val="en-US"/>
        </w:rPr>
      </w:pPr>
    </w:p>
    <w:p w14:paraId="624EF851" w14:textId="77777777" w:rsidR="007E0CA2" w:rsidRPr="005B2A9C" w:rsidRDefault="007E0CA2" w:rsidP="00B322BF">
      <w:pPr>
        <w:pStyle w:val="BodyText"/>
        <w:spacing w:line="360" w:lineRule="auto"/>
        <w:jc w:val="both"/>
        <w:rPr>
          <w:rFonts w:ascii="Arial" w:hAnsi="Arial" w:cs="Arial"/>
          <w:b/>
          <w:sz w:val="22"/>
          <w:szCs w:val="22"/>
          <w:lang w:val="en-US"/>
        </w:rPr>
      </w:pPr>
      <w:r w:rsidRPr="005B2A9C">
        <w:rPr>
          <w:rFonts w:ascii="Arial" w:hAnsi="Arial" w:cs="Arial"/>
          <w:b/>
          <w:sz w:val="22"/>
          <w:szCs w:val="22"/>
          <w:lang w:val="en-US"/>
        </w:rPr>
        <w:t>4-3. Agronomic yields</w:t>
      </w:r>
    </w:p>
    <w:p w14:paraId="0A991AD0" w14:textId="77777777" w:rsidR="003E4AE1" w:rsidRPr="00230758" w:rsidRDefault="007E0CA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experimental results reveal a notable variation in yields depending on the production cycles. Crops established</w:t>
      </w:r>
      <w:r w:rsidR="008C687E">
        <w:rPr>
          <w:rFonts w:ascii="Arial" w:hAnsi="Arial" w:cs="Arial"/>
          <w:sz w:val="20"/>
          <w:szCs w:val="20"/>
          <w:lang w:val="en-US"/>
        </w:rPr>
        <w:t xml:space="preserve"> during the Great Dry Season (GD</w:t>
      </w:r>
      <w:r w:rsidRPr="00230758">
        <w:rPr>
          <w:rFonts w:ascii="Arial" w:hAnsi="Arial" w:cs="Arial"/>
          <w:sz w:val="20"/>
          <w:szCs w:val="20"/>
          <w:lang w:val="en-US"/>
        </w:rPr>
        <w:t>S) and d</w:t>
      </w:r>
      <w:r w:rsidR="00152D3D">
        <w:rPr>
          <w:rFonts w:ascii="Arial" w:hAnsi="Arial" w:cs="Arial"/>
          <w:sz w:val="20"/>
          <w:szCs w:val="20"/>
          <w:lang w:val="en-US"/>
        </w:rPr>
        <w:t>uring the Great Inter</w:t>
      </w:r>
      <w:r w:rsidR="008C687E">
        <w:rPr>
          <w:rFonts w:ascii="Arial" w:hAnsi="Arial" w:cs="Arial"/>
          <w:sz w:val="20"/>
          <w:szCs w:val="20"/>
          <w:lang w:val="en-US"/>
        </w:rPr>
        <w:t>season (GDS–GRS) had grain yields (</w:t>
      </w:r>
      <w:r w:rsidRPr="00230758">
        <w:rPr>
          <w:rFonts w:ascii="Arial" w:hAnsi="Arial" w:cs="Arial"/>
          <w:sz w:val="20"/>
          <w:szCs w:val="20"/>
          <w:lang w:val="en-US"/>
        </w:rPr>
        <w:t>G</w:t>
      </w:r>
      <w:r w:rsidR="008C687E">
        <w:rPr>
          <w:rFonts w:ascii="Arial" w:hAnsi="Arial" w:cs="Arial"/>
          <w:sz w:val="20"/>
          <w:szCs w:val="20"/>
          <w:lang w:val="en-US"/>
        </w:rPr>
        <w:t>Y</w:t>
      </w:r>
      <w:r w:rsidRPr="00230758">
        <w:rPr>
          <w:rFonts w:ascii="Arial" w:hAnsi="Arial" w:cs="Arial"/>
          <w:sz w:val="20"/>
          <w:szCs w:val="20"/>
          <w:lang w:val="en-US"/>
        </w:rPr>
        <w:t>) and straw yie</w:t>
      </w:r>
      <w:r w:rsidR="008C687E">
        <w:rPr>
          <w:rFonts w:ascii="Arial" w:hAnsi="Arial" w:cs="Arial"/>
          <w:sz w:val="20"/>
          <w:szCs w:val="20"/>
          <w:lang w:val="en-US"/>
        </w:rPr>
        <w:t>lds (SY</w:t>
      </w:r>
      <w:r w:rsidR="00152D3D">
        <w:rPr>
          <w:rFonts w:ascii="Arial" w:hAnsi="Arial" w:cs="Arial"/>
          <w:sz w:val="20"/>
          <w:szCs w:val="20"/>
          <w:lang w:val="en-US"/>
        </w:rPr>
        <w:t>) that were 1.3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00152D3D">
        <w:rPr>
          <w:rFonts w:ascii="Arial" w:hAnsi="Arial" w:cs="Arial"/>
          <w:sz w:val="20"/>
          <w:szCs w:val="20"/>
          <w:lang w:val="en-US"/>
        </w:rPr>
        <w:t>¹ and 1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¹ higher</w:t>
      </w:r>
      <w:r w:rsidR="00152D3D">
        <w:rPr>
          <w:rFonts w:ascii="Arial" w:hAnsi="Arial" w:cs="Arial"/>
          <w:sz w:val="20"/>
          <w:szCs w:val="20"/>
          <w:lang w:val="en-US"/>
        </w:rPr>
        <w:t>,</w:t>
      </w:r>
      <w:r w:rsidRPr="00230758">
        <w:rPr>
          <w:rFonts w:ascii="Arial" w:hAnsi="Arial" w:cs="Arial"/>
          <w:sz w:val="20"/>
          <w:szCs w:val="20"/>
          <w:lang w:val="en-US"/>
        </w:rPr>
        <w:t xml:space="preserve"> respectively. In terms of the effect of soil types</w:t>
      </w:r>
      <w:r w:rsidR="002A0120">
        <w:rPr>
          <w:rFonts w:ascii="Arial" w:hAnsi="Arial" w:cs="Arial"/>
          <w:sz w:val="20"/>
          <w:szCs w:val="20"/>
          <w:lang w:val="en-US"/>
        </w:rPr>
        <w:t>,</w:t>
      </w:r>
      <w:r w:rsidRPr="00230758">
        <w:rPr>
          <w:rFonts w:ascii="Arial" w:hAnsi="Arial" w:cs="Arial"/>
          <w:sz w:val="20"/>
          <w:szCs w:val="20"/>
          <w:lang w:val="en-US"/>
        </w:rPr>
        <w:t xml:space="preserve"> Plinthic </w:t>
      </w:r>
      <w:proofErr w:type="spellStart"/>
      <w:r w:rsidRPr="00230758">
        <w:rPr>
          <w:rFonts w:ascii="Arial" w:hAnsi="Arial" w:cs="Arial"/>
          <w:sz w:val="20"/>
          <w:szCs w:val="20"/>
          <w:lang w:val="en-US"/>
        </w:rPr>
        <w:t>Petrosol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Pr="00230758">
        <w:rPr>
          <w:rFonts w:ascii="Arial" w:hAnsi="Arial" w:cs="Arial"/>
          <w:sz w:val="20"/>
          <w:szCs w:val="20"/>
          <w:lang w:val="en-US"/>
        </w:rPr>
        <w:t xml:space="preserve"> provided the highest yields</w:t>
      </w:r>
      <w:r w:rsidR="002A0120">
        <w:rPr>
          <w:rFonts w:ascii="Arial" w:hAnsi="Arial" w:cs="Arial"/>
          <w:sz w:val="20"/>
          <w:szCs w:val="20"/>
          <w:lang w:val="en-US"/>
        </w:rPr>
        <w:t>, with a GY ranging from 2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002A0120">
        <w:rPr>
          <w:rFonts w:ascii="Arial" w:hAnsi="Arial" w:cs="Arial"/>
          <w:sz w:val="20"/>
          <w:szCs w:val="20"/>
          <w:lang w:val="en-US"/>
        </w:rPr>
        <w:t>¹ to 4.6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¹</w:t>
      </w:r>
      <w:r w:rsidR="00710688">
        <w:rPr>
          <w:rFonts w:ascii="Arial" w:hAnsi="Arial" w:cs="Arial"/>
          <w:sz w:val="20"/>
          <w:szCs w:val="20"/>
          <w:lang w:val="en-US"/>
        </w:rPr>
        <w:t xml:space="preserve"> and a SY ranging from 1.4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00710688">
        <w:rPr>
          <w:rFonts w:ascii="Arial" w:hAnsi="Arial" w:cs="Arial"/>
          <w:sz w:val="20"/>
          <w:szCs w:val="20"/>
          <w:lang w:val="en-US"/>
        </w:rPr>
        <w:t>¹ to 3.6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 xml:space="preserve">¹. This was followed by </w:t>
      </w:r>
      <w:proofErr w:type="spellStart"/>
      <w:r w:rsidRPr="00230758">
        <w:rPr>
          <w:rFonts w:ascii="Arial" w:hAnsi="Arial" w:cs="Arial"/>
          <w:sz w:val="20"/>
          <w:szCs w:val="20"/>
          <w:lang w:val="en-US"/>
        </w:rPr>
        <w:t>Arenic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Fluvisol</w:t>
      </w:r>
      <w:proofErr w:type="spellEnd"/>
      <w:r w:rsidR="00710688">
        <w:rPr>
          <w:rFonts w:ascii="Arial" w:hAnsi="Arial" w:cs="Arial"/>
          <w:sz w:val="20"/>
          <w:szCs w:val="20"/>
          <w:lang w:val="en-US"/>
        </w:rPr>
        <w:t>,</w:t>
      </w:r>
      <w:r w:rsidR="00C26DB5">
        <w:rPr>
          <w:rFonts w:ascii="Arial" w:hAnsi="Arial" w:cs="Arial"/>
          <w:sz w:val="20"/>
          <w:szCs w:val="20"/>
          <w:lang w:val="en-US"/>
        </w:rPr>
        <w:t xml:space="preserve"> with GY and SY</w:t>
      </w:r>
      <w:r w:rsidR="003F3640">
        <w:rPr>
          <w:rFonts w:ascii="Arial" w:hAnsi="Arial" w:cs="Arial"/>
          <w:sz w:val="20"/>
          <w:szCs w:val="20"/>
          <w:lang w:val="en-US"/>
        </w:rPr>
        <w:t xml:space="preserve"> ranging from 1.5–2.8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003F3640">
        <w:rPr>
          <w:rFonts w:ascii="Arial" w:hAnsi="Arial" w:cs="Arial"/>
          <w:sz w:val="20"/>
          <w:szCs w:val="20"/>
          <w:lang w:val="en-US"/>
        </w:rPr>
        <w:t>¹ and 1.2–2.04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 xml:space="preserve">¹ respectively. These values are consistent with those reported by </w:t>
      </w:r>
      <w:proofErr w:type="spellStart"/>
      <w:r w:rsidRPr="00230758">
        <w:rPr>
          <w:rFonts w:ascii="Arial" w:hAnsi="Arial" w:cs="Arial"/>
          <w:sz w:val="20"/>
          <w:szCs w:val="20"/>
          <w:lang w:val="en-US"/>
        </w:rPr>
        <w:t>He</w:t>
      </w:r>
      <w:proofErr w:type="spellEnd"/>
      <w:r w:rsidRPr="00230758">
        <w:rPr>
          <w:rFonts w:ascii="Arial" w:hAnsi="Arial" w:cs="Arial"/>
          <w:sz w:val="20"/>
          <w:szCs w:val="20"/>
          <w:lang w:val="en-US"/>
        </w:rPr>
        <w:t xml:space="preserve"> et al.</w:t>
      </w:r>
      <w:r w:rsidR="003F3640">
        <w:rPr>
          <w:rFonts w:ascii="Arial" w:hAnsi="Arial" w:cs="Arial"/>
          <w:sz w:val="20"/>
          <w:szCs w:val="20"/>
          <w:lang w:val="en-US"/>
        </w:rPr>
        <w:t>,</w:t>
      </w:r>
      <w:r w:rsidRPr="00230758">
        <w:rPr>
          <w:rFonts w:ascii="Arial" w:hAnsi="Arial" w:cs="Arial"/>
          <w:sz w:val="20"/>
          <w:szCs w:val="20"/>
          <w:lang w:val="en-US"/>
        </w:rPr>
        <w:t xml:space="preserve"> (2013)</w:t>
      </w:r>
      <w:r w:rsidR="003F3640">
        <w:rPr>
          <w:rFonts w:ascii="Arial" w:hAnsi="Arial" w:cs="Arial"/>
          <w:sz w:val="20"/>
          <w:szCs w:val="20"/>
          <w:lang w:val="en-US"/>
        </w:rPr>
        <w:t>,</w:t>
      </w:r>
      <w:r w:rsidRPr="00230758">
        <w:rPr>
          <w:rFonts w:ascii="Arial" w:hAnsi="Arial" w:cs="Arial"/>
          <w:sz w:val="20"/>
          <w:szCs w:val="20"/>
          <w:lang w:val="en-US"/>
        </w:rPr>
        <w:t xml:space="preserve"> who indicate that wheat grain yield generally varies from</w:t>
      </w:r>
      <w:r w:rsidR="00026BAA">
        <w:rPr>
          <w:rFonts w:ascii="Arial" w:hAnsi="Arial" w:cs="Arial"/>
          <w:sz w:val="20"/>
          <w:szCs w:val="20"/>
          <w:lang w:val="en-US"/>
        </w:rPr>
        <w:t xml:space="preserve"> 1 to 10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¹ a</w:t>
      </w:r>
      <w:r w:rsidR="00026BAA">
        <w:rPr>
          <w:rFonts w:ascii="Arial" w:hAnsi="Arial" w:cs="Arial"/>
          <w:sz w:val="20"/>
          <w:szCs w:val="20"/>
          <w:lang w:val="en-US"/>
        </w:rPr>
        <w:t>nd straw yield from 1.25 to 5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¹. The agronomic superiority of these soils can be explained by their topographical position and their ability to accum</w:t>
      </w:r>
      <w:r w:rsidR="000D492A">
        <w:rPr>
          <w:rFonts w:ascii="Arial" w:hAnsi="Arial" w:cs="Arial"/>
          <w:sz w:val="20"/>
          <w:szCs w:val="20"/>
          <w:lang w:val="en-US"/>
        </w:rPr>
        <w:t xml:space="preserve">ulate nutrients. The Plinthic </w:t>
      </w:r>
      <w:proofErr w:type="spellStart"/>
      <w:r w:rsidR="000D492A">
        <w:rPr>
          <w:rFonts w:ascii="Arial" w:hAnsi="Arial" w:cs="Arial"/>
          <w:sz w:val="20"/>
          <w:szCs w:val="20"/>
          <w:lang w:val="en-US"/>
        </w:rPr>
        <w:t>Pe</w:t>
      </w:r>
      <w:r w:rsidRPr="00230758">
        <w:rPr>
          <w:rFonts w:ascii="Arial" w:hAnsi="Arial" w:cs="Arial"/>
          <w:sz w:val="20"/>
          <w:szCs w:val="20"/>
          <w:lang w:val="en-US"/>
        </w:rPr>
        <w:t>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00026BAA">
        <w:rPr>
          <w:rFonts w:ascii="Arial" w:hAnsi="Arial" w:cs="Arial"/>
          <w:sz w:val="20"/>
          <w:szCs w:val="20"/>
          <w:lang w:val="en-US"/>
        </w:rPr>
        <w:t>,</w:t>
      </w:r>
      <w:r w:rsidRPr="00230758">
        <w:rPr>
          <w:rFonts w:ascii="Arial" w:hAnsi="Arial" w:cs="Arial"/>
          <w:sz w:val="20"/>
          <w:szCs w:val="20"/>
          <w:lang w:val="en-US"/>
        </w:rPr>
        <w:t xml:space="preserve"> located before the break in the slope and associated with an </w:t>
      </w:r>
      <w:proofErr w:type="spellStart"/>
      <w:r w:rsidRPr="00230758">
        <w:rPr>
          <w:rFonts w:ascii="Arial" w:hAnsi="Arial" w:cs="Arial"/>
          <w:sz w:val="20"/>
          <w:szCs w:val="20"/>
          <w:lang w:val="en-US"/>
        </w:rPr>
        <w:t>armoured</w:t>
      </w:r>
      <w:proofErr w:type="spellEnd"/>
      <w:r w:rsidRPr="00230758">
        <w:rPr>
          <w:rFonts w:ascii="Arial" w:hAnsi="Arial" w:cs="Arial"/>
          <w:sz w:val="20"/>
          <w:szCs w:val="20"/>
          <w:lang w:val="en-US"/>
        </w:rPr>
        <w:t xml:space="preserve"> wedge</w:t>
      </w:r>
      <w:r w:rsidR="00026BAA">
        <w:rPr>
          <w:rFonts w:ascii="Arial" w:hAnsi="Arial" w:cs="Arial"/>
          <w:sz w:val="20"/>
          <w:szCs w:val="20"/>
          <w:lang w:val="en-US"/>
        </w:rPr>
        <w:t>,</w:t>
      </w:r>
      <w:r w:rsidRPr="00230758">
        <w:rPr>
          <w:rFonts w:ascii="Arial" w:hAnsi="Arial" w:cs="Arial"/>
          <w:sz w:val="20"/>
          <w:szCs w:val="20"/>
          <w:lang w:val="en-US"/>
        </w:rPr>
        <w:t xml:space="preserve"> receives and retains the elements washed down from the </w:t>
      </w:r>
      <w:r w:rsidR="000D492A">
        <w:rPr>
          <w:rFonts w:ascii="Arial" w:hAnsi="Arial" w:cs="Arial"/>
          <w:sz w:val="20"/>
          <w:szCs w:val="20"/>
          <w:lang w:val="en-US"/>
        </w:rPr>
        <w:t xml:space="preserve">top of the slope. As for the </w:t>
      </w:r>
      <w:proofErr w:type="spellStart"/>
      <w:r w:rsidR="000D492A">
        <w:rPr>
          <w:rFonts w:ascii="Arial" w:hAnsi="Arial" w:cs="Arial"/>
          <w:sz w:val="20"/>
          <w:szCs w:val="20"/>
          <w:lang w:val="en-US"/>
        </w:rPr>
        <w:t>Are</w:t>
      </w:r>
      <w:r w:rsidRPr="00230758">
        <w:rPr>
          <w:rFonts w:ascii="Arial" w:hAnsi="Arial" w:cs="Arial"/>
          <w:sz w:val="20"/>
          <w:szCs w:val="20"/>
          <w:lang w:val="en-US"/>
        </w:rPr>
        <w:t>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Fluvisol</w:t>
      </w:r>
      <w:proofErr w:type="spellEnd"/>
      <w:r w:rsidR="00DD0BDD">
        <w:rPr>
          <w:rFonts w:ascii="Arial" w:hAnsi="Arial" w:cs="Arial"/>
          <w:sz w:val="20"/>
          <w:szCs w:val="20"/>
          <w:lang w:val="en-US"/>
        </w:rPr>
        <w:t>,</w:t>
      </w:r>
      <w:r w:rsidRPr="00230758">
        <w:rPr>
          <w:rFonts w:ascii="Arial" w:hAnsi="Arial" w:cs="Arial"/>
          <w:sz w:val="20"/>
          <w:szCs w:val="20"/>
          <w:lang w:val="en-US"/>
        </w:rPr>
        <w:t xml:space="preserve"> located at the bottom of the slope</w:t>
      </w:r>
      <w:r w:rsidR="00FB5B16">
        <w:rPr>
          <w:rFonts w:ascii="Arial" w:hAnsi="Arial" w:cs="Arial"/>
          <w:sz w:val="20"/>
          <w:szCs w:val="20"/>
          <w:lang w:val="en-US"/>
        </w:rPr>
        <w:t>,</w:t>
      </w:r>
      <w:r w:rsidRPr="00230758">
        <w:rPr>
          <w:rFonts w:ascii="Arial" w:hAnsi="Arial" w:cs="Arial"/>
          <w:sz w:val="20"/>
          <w:szCs w:val="20"/>
          <w:lang w:val="en-US"/>
        </w:rPr>
        <w:t xml:space="preserve"> it benefits from the accumulation of </w:t>
      </w:r>
      <w:r w:rsidRPr="00230758">
        <w:rPr>
          <w:rFonts w:ascii="Arial" w:hAnsi="Arial" w:cs="Arial"/>
          <w:sz w:val="20"/>
          <w:szCs w:val="20"/>
          <w:lang w:val="en-US"/>
        </w:rPr>
        <w:lastRenderedPageBreak/>
        <w:t>nutrients from the upper segments. On the other hand</w:t>
      </w:r>
      <w:r w:rsidR="00FB5B16">
        <w:rPr>
          <w:rFonts w:ascii="Arial" w:hAnsi="Arial" w:cs="Arial"/>
          <w:sz w:val="20"/>
          <w:szCs w:val="20"/>
          <w:lang w:val="en-US"/>
        </w:rPr>
        <w:t>,</w:t>
      </w:r>
      <w:r w:rsidRPr="00230758">
        <w:rPr>
          <w:rFonts w:ascii="Arial" w:hAnsi="Arial" w:cs="Arial"/>
          <w:sz w:val="20"/>
          <w:szCs w:val="20"/>
          <w:lang w:val="en-US"/>
        </w:rPr>
        <w:t xml:space="preserve"> crops grown du</w:t>
      </w:r>
      <w:r w:rsidR="00FB5B16">
        <w:rPr>
          <w:rFonts w:ascii="Arial" w:hAnsi="Arial" w:cs="Arial"/>
          <w:sz w:val="20"/>
          <w:szCs w:val="20"/>
          <w:lang w:val="en-US"/>
        </w:rPr>
        <w:t>ring the Short Rainy Season (SRS</w:t>
      </w:r>
      <w:r w:rsidRPr="00230758">
        <w:rPr>
          <w:rFonts w:ascii="Arial" w:hAnsi="Arial" w:cs="Arial"/>
          <w:sz w:val="20"/>
          <w:szCs w:val="20"/>
          <w:lang w:val="en-US"/>
        </w:rPr>
        <w:t>)</w:t>
      </w:r>
      <w:r w:rsidR="006E79A2">
        <w:rPr>
          <w:rFonts w:ascii="Arial" w:hAnsi="Arial" w:cs="Arial"/>
          <w:sz w:val="20"/>
          <w:szCs w:val="20"/>
          <w:lang w:val="en-US"/>
        </w:rPr>
        <w:t>, the Great</w:t>
      </w:r>
      <w:r w:rsidR="00FB5B16">
        <w:rPr>
          <w:rFonts w:ascii="Arial" w:hAnsi="Arial" w:cs="Arial"/>
          <w:sz w:val="20"/>
          <w:szCs w:val="20"/>
          <w:lang w:val="en-US"/>
        </w:rPr>
        <w:t xml:space="preserve"> Rainy Season (GRS</w:t>
      </w:r>
      <w:r w:rsidRPr="00230758">
        <w:rPr>
          <w:rFonts w:ascii="Arial" w:hAnsi="Arial" w:cs="Arial"/>
          <w:sz w:val="20"/>
          <w:szCs w:val="20"/>
          <w:lang w:val="en-US"/>
        </w:rPr>
        <w:t xml:space="preserve">) and between the Short Dry </w:t>
      </w:r>
      <w:r w:rsidR="006179A4">
        <w:rPr>
          <w:rFonts w:ascii="Arial" w:hAnsi="Arial" w:cs="Arial"/>
          <w:sz w:val="20"/>
          <w:szCs w:val="20"/>
          <w:lang w:val="en-US"/>
        </w:rPr>
        <w:t>Season and Short Rainy Season (</w:t>
      </w:r>
      <w:r w:rsidRPr="00230758">
        <w:rPr>
          <w:rFonts w:ascii="Arial" w:hAnsi="Arial" w:cs="Arial"/>
          <w:sz w:val="20"/>
          <w:szCs w:val="20"/>
          <w:lang w:val="en-US"/>
        </w:rPr>
        <w:t>S</w:t>
      </w:r>
      <w:r w:rsidR="006179A4">
        <w:rPr>
          <w:rFonts w:ascii="Arial" w:hAnsi="Arial" w:cs="Arial"/>
          <w:sz w:val="20"/>
          <w:szCs w:val="20"/>
          <w:lang w:val="en-US"/>
        </w:rPr>
        <w:t>DS–SRS</w:t>
      </w:r>
      <w:r w:rsidRPr="00230758">
        <w:rPr>
          <w:rFonts w:ascii="Arial" w:hAnsi="Arial" w:cs="Arial"/>
          <w:sz w:val="20"/>
          <w:szCs w:val="20"/>
          <w:lang w:val="en-US"/>
        </w:rPr>
        <w:t>) had virtually zero yields</w:t>
      </w:r>
      <w:r w:rsidR="006179A4">
        <w:rPr>
          <w:rFonts w:ascii="Arial" w:hAnsi="Arial" w:cs="Arial"/>
          <w:sz w:val="20"/>
          <w:szCs w:val="20"/>
          <w:lang w:val="en-US"/>
        </w:rPr>
        <w:t>,</w:t>
      </w:r>
      <w:r w:rsidRPr="00230758">
        <w:rPr>
          <w:rFonts w:ascii="Arial" w:hAnsi="Arial" w:cs="Arial"/>
          <w:sz w:val="20"/>
          <w:szCs w:val="20"/>
          <w:lang w:val="en-US"/>
        </w:rPr>
        <w:t xml:space="preserve"> as the seedlings were destroyed by lodging caused by heavy and frequent rains accompanied by wind. </w:t>
      </w:r>
      <w:r w:rsidR="003E4AE1" w:rsidRPr="00230758">
        <w:rPr>
          <w:rFonts w:ascii="Arial" w:hAnsi="Arial" w:cs="Arial"/>
          <w:sz w:val="20"/>
          <w:szCs w:val="20"/>
          <w:lang w:val="en-US"/>
        </w:rPr>
        <w:t>This observation is consistent with that of the ARVALIS</w:t>
      </w:r>
      <w:r w:rsidR="005D0FB6">
        <w:rPr>
          <w:rFonts w:ascii="Arial" w:hAnsi="Arial" w:cs="Arial"/>
          <w:sz w:val="20"/>
          <w:szCs w:val="20"/>
          <w:lang w:val="en-US"/>
        </w:rPr>
        <w:t>,</w:t>
      </w:r>
      <w:r w:rsidR="002C6AFF">
        <w:rPr>
          <w:rFonts w:ascii="Arial" w:hAnsi="Arial" w:cs="Arial"/>
          <w:sz w:val="20"/>
          <w:szCs w:val="20"/>
          <w:lang w:val="en-US"/>
        </w:rPr>
        <w:t xml:space="preserve"> (2022)</w:t>
      </w:r>
      <w:r w:rsidR="005D0FB6">
        <w:rPr>
          <w:rFonts w:ascii="Arial" w:hAnsi="Arial" w:cs="Arial"/>
          <w:sz w:val="20"/>
          <w:szCs w:val="20"/>
          <w:lang w:val="en-US"/>
        </w:rPr>
        <w:t>,</w:t>
      </w:r>
      <w:r w:rsidR="003E4AE1" w:rsidRPr="00230758">
        <w:rPr>
          <w:rFonts w:ascii="Arial" w:hAnsi="Arial" w:cs="Arial"/>
          <w:sz w:val="20"/>
          <w:szCs w:val="20"/>
          <w:lang w:val="en-US"/>
        </w:rPr>
        <w:t xml:space="preserve"> which states that heavy rain and wind cause trampling</w:t>
      </w:r>
      <w:r w:rsidR="006179A4">
        <w:rPr>
          <w:rFonts w:ascii="Arial" w:hAnsi="Arial" w:cs="Arial"/>
          <w:sz w:val="20"/>
          <w:szCs w:val="20"/>
          <w:lang w:val="en-US"/>
        </w:rPr>
        <w:t>,</w:t>
      </w:r>
      <w:r w:rsidR="003E4AE1" w:rsidRPr="00230758">
        <w:rPr>
          <w:rFonts w:ascii="Arial" w:hAnsi="Arial" w:cs="Arial"/>
          <w:sz w:val="20"/>
          <w:szCs w:val="20"/>
          <w:lang w:val="en-US"/>
        </w:rPr>
        <w:t xml:space="preserve"> also known as lodging</w:t>
      </w:r>
      <w:r w:rsidR="006179A4">
        <w:rPr>
          <w:rFonts w:ascii="Arial" w:hAnsi="Arial" w:cs="Arial"/>
          <w:sz w:val="20"/>
          <w:szCs w:val="20"/>
          <w:lang w:val="en-US"/>
        </w:rPr>
        <w:t>,</w:t>
      </w:r>
      <w:r w:rsidR="003E4AE1" w:rsidRPr="00230758">
        <w:rPr>
          <w:rFonts w:ascii="Arial" w:hAnsi="Arial" w:cs="Arial"/>
          <w:sz w:val="20"/>
          <w:szCs w:val="20"/>
          <w:lang w:val="en-US"/>
        </w:rPr>
        <w:t xml:space="preserve"> of seedlings</w:t>
      </w:r>
      <w:r w:rsidR="00E1036E">
        <w:rPr>
          <w:rFonts w:ascii="Arial" w:hAnsi="Arial" w:cs="Arial"/>
          <w:sz w:val="20"/>
          <w:szCs w:val="20"/>
          <w:lang w:val="en-US"/>
        </w:rPr>
        <w:t>,</w:t>
      </w:r>
      <w:r w:rsidR="003E4AE1" w:rsidRPr="00230758">
        <w:rPr>
          <w:rFonts w:ascii="Arial" w:hAnsi="Arial" w:cs="Arial"/>
          <w:sz w:val="20"/>
          <w:szCs w:val="20"/>
          <w:lang w:val="en-US"/>
        </w:rPr>
        <w:t xml:space="preserve"> resulting in crop loss. Furthermore</w:t>
      </w:r>
      <w:r w:rsidR="00E1036E">
        <w:rPr>
          <w:rFonts w:ascii="Arial" w:hAnsi="Arial" w:cs="Arial"/>
          <w:sz w:val="20"/>
          <w:szCs w:val="20"/>
          <w:lang w:val="en-US"/>
        </w:rPr>
        <w:t>,</w:t>
      </w:r>
      <w:r w:rsidR="003E4AE1" w:rsidRPr="00230758">
        <w:rPr>
          <w:rFonts w:ascii="Arial" w:hAnsi="Arial" w:cs="Arial"/>
          <w:sz w:val="20"/>
          <w:szCs w:val="20"/>
          <w:lang w:val="en-US"/>
        </w:rPr>
        <w:t xml:space="preserve"> ARVALIS</w:t>
      </w:r>
      <w:r w:rsidR="005D0FB6">
        <w:rPr>
          <w:rFonts w:ascii="Arial" w:hAnsi="Arial" w:cs="Arial"/>
          <w:sz w:val="20"/>
          <w:szCs w:val="20"/>
          <w:lang w:val="en-US"/>
        </w:rPr>
        <w:t>,</w:t>
      </w:r>
      <w:r w:rsidR="002C6AFF">
        <w:rPr>
          <w:rFonts w:ascii="Arial" w:hAnsi="Arial" w:cs="Arial"/>
          <w:sz w:val="20"/>
          <w:szCs w:val="20"/>
          <w:lang w:val="en-US"/>
        </w:rPr>
        <w:t xml:space="preserve"> (2023)</w:t>
      </w:r>
      <w:r w:rsidR="003E4AE1" w:rsidRPr="00230758">
        <w:rPr>
          <w:rFonts w:ascii="Arial" w:hAnsi="Arial" w:cs="Arial"/>
          <w:sz w:val="20"/>
          <w:szCs w:val="20"/>
          <w:lang w:val="en-US"/>
        </w:rPr>
        <w:t xml:space="preserve"> adds that excess water has a considerable impact on wheat crops during their germination and three-leaf emergence phases as seedlings are sensitive to anoxia.</w:t>
      </w:r>
    </w:p>
    <w:p w14:paraId="2EA659CE" w14:textId="77777777" w:rsidR="007E0CA2" w:rsidRPr="00230758" w:rsidRDefault="007E0CA2" w:rsidP="00B322BF">
      <w:pPr>
        <w:pStyle w:val="BodyText"/>
        <w:spacing w:line="360" w:lineRule="auto"/>
        <w:jc w:val="both"/>
        <w:rPr>
          <w:rFonts w:ascii="Arial" w:hAnsi="Arial" w:cs="Arial"/>
          <w:sz w:val="20"/>
          <w:szCs w:val="20"/>
          <w:lang w:val="en-US"/>
        </w:rPr>
      </w:pPr>
    </w:p>
    <w:p w14:paraId="3ED00F2D" w14:textId="77777777" w:rsidR="007E0CA2" w:rsidRPr="003C1EA6" w:rsidRDefault="007E0CA2" w:rsidP="00B322BF">
      <w:pPr>
        <w:pStyle w:val="BodyText"/>
        <w:spacing w:line="360" w:lineRule="auto"/>
        <w:jc w:val="both"/>
        <w:rPr>
          <w:rFonts w:ascii="Arial" w:hAnsi="Arial" w:cs="Arial"/>
          <w:b/>
          <w:sz w:val="22"/>
          <w:szCs w:val="22"/>
          <w:lang w:val="en-US"/>
        </w:rPr>
      </w:pPr>
      <w:r w:rsidRPr="003C1EA6">
        <w:rPr>
          <w:rFonts w:ascii="Arial" w:hAnsi="Arial" w:cs="Arial"/>
          <w:b/>
          <w:sz w:val="22"/>
          <w:szCs w:val="22"/>
          <w:lang w:val="en-US"/>
        </w:rPr>
        <w:t>4-4. Soil-Climate-Wheat Interactions</w:t>
      </w:r>
    </w:p>
    <w:p w14:paraId="4EE2F4EF" w14:textId="77777777" w:rsidR="007E0CA2" w:rsidRPr="00230758" w:rsidRDefault="007E0CA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study shows that wheat cultivation is particularly sensitive to heavy and frequent rainfall during the seedling emergence and tillering phases</w:t>
      </w:r>
      <w:r w:rsidR="003C1EA6">
        <w:rPr>
          <w:rFonts w:ascii="Arial" w:hAnsi="Arial" w:cs="Arial"/>
          <w:sz w:val="20"/>
          <w:szCs w:val="20"/>
          <w:lang w:val="en-US"/>
        </w:rPr>
        <w:t>,</w:t>
      </w:r>
      <w:r w:rsidRPr="00230758">
        <w:rPr>
          <w:rFonts w:ascii="Arial" w:hAnsi="Arial" w:cs="Arial"/>
          <w:sz w:val="20"/>
          <w:szCs w:val="20"/>
          <w:lang w:val="en-US"/>
        </w:rPr>
        <w:t xml:space="preserve"> due to lodging or trampling and seedling anoxia</w:t>
      </w:r>
      <w:r w:rsidR="003C1EA6">
        <w:rPr>
          <w:rFonts w:ascii="Arial" w:hAnsi="Arial" w:cs="Arial"/>
          <w:sz w:val="20"/>
          <w:szCs w:val="20"/>
          <w:lang w:val="en-US"/>
        </w:rPr>
        <w:t>,</w:t>
      </w:r>
      <w:r w:rsidRPr="00230758">
        <w:rPr>
          <w:rFonts w:ascii="Arial" w:hAnsi="Arial" w:cs="Arial"/>
          <w:sz w:val="20"/>
          <w:szCs w:val="20"/>
          <w:lang w:val="en-US"/>
        </w:rPr>
        <w:t xml:space="preserve"> as d</w:t>
      </w:r>
      <w:r w:rsidR="00723FC6">
        <w:rPr>
          <w:rFonts w:ascii="Arial" w:hAnsi="Arial" w:cs="Arial"/>
          <w:sz w:val="20"/>
          <w:szCs w:val="20"/>
          <w:lang w:val="en-US"/>
        </w:rPr>
        <w:t>escribed on the ARVALIS</w:t>
      </w:r>
      <w:r w:rsidR="00D15B49">
        <w:rPr>
          <w:rFonts w:ascii="Arial" w:hAnsi="Arial" w:cs="Arial"/>
          <w:sz w:val="20"/>
          <w:szCs w:val="20"/>
          <w:lang w:val="en-US"/>
        </w:rPr>
        <w:t xml:space="preserve"> (2022) and ARVALIS (2023)</w:t>
      </w:r>
      <w:r w:rsidRPr="00230758">
        <w:rPr>
          <w:rFonts w:ascii="Arial" w:hAnsi="Arial" w:cs="Arial"/>
          <w:sz w:val="20"/>
          <w:szCs w:val="20"/>
          <w:lang w:val="en-US"/>
        </w:rPr>
        <w:t>. On the other hand</w:t>
      </w:r>
      <w:r w:rsidR="003C1EA6">
        <w:rPr>
          <w:rFonts w:ascii="Arial" w:hAnsi="Arial" w:cs="Arial"/>
          <w:sz w:val="20"/>
          <w:szCs w:val="20"/>
          <w:lang w:val="en-US"/>
        </w:rPr>
        <w:t>,</w:t>
      </w:r>
      <w:r w:rsidRPr="00230758">
        <w:rPr>
          <w:rFonts w:ascii="Arial" w:hAnsi="Arial" w:cs="Arial"/>
          <w:sz w:val="20"/>
          <w:szCs w:val="20"/>
          <w:lang w:val="en-US"/>
        </w:rPr>
        <w:t xml:space="preserve"> when planting precedes the rainy season</w:t>
      </w:r>
      <w:r w:rsidR="003C1EA6">
        <w:rPr>
          <w:rFonts w:ascii="Arial" w:hAnsi="Arial" w:cs="Arial"/>
          <w:sz w:val="20"/>
          <w:szCs w:val="20"/>
          <w:lang w:val="en-US"/>
        </w:rPr>
        <w:t>,</w:t>
      </w:r>
      <w:r w:rsidRPr="00230758">
        <w:rPr>
          <w:rFonts w:ascii="Arial" w:hAnsi="Arial" w:cs="Arial"/>
          <w:sz w:val="20"/>
          <w:szCs w:val="20"/>
          <w:lang w:val="en-US"/>
        </w:rPr>
        <w:t xml:space="preserve"> so that emergence and tillering take place during the dry season</w:t>
      </w:r>
      <w:r w:rsidR="003C1EA6">
        <w:rPr>
          <w:rFonts w:ascii="Arial" w:hAnsi="Arial" w:cs="Arial"/>
          <w:sz w:val="20"/>
          <w:szCs w:val="20"/>
          <w:lang w:val="en-US"/>
        </w:rPr>
        <w:t>,</w:t>
      </w:r>
      <w:r w:rsidRPr="00230758">
        <w:rPr>
          <w:rFonts w:ascii="Arial" w:hAnsi="Arial" w:cs="Arial"/>
          <w:sz w:val="20"/>
          <w:szCs w:val="20"/>
          <w:lang w:val="en-US"/>
        </w:rPr>
        <w:t xml:space="preserve"> the crop develops optimally. These observations suggest that the dry season</w:t>
      </w:r>
      <w:r w:rsidR="003C1EA6">
        <w:rPr>
          <w:rFonts w:ascii="Arial" w:hAnsi="Arial" w:cs="Arial"/>
          <w:sz w:val="20"/>
          <w:szCs w:val="20"/>
          <w:lang w:val="en-US"/>
        </w:rPr>
        <w:t>,</w:t>
      </w:r>
      <w:r w:rsidRPr="00230758">
        <w:rPr>
          <w:rFonts w:ascii="Arial" w:hAnsi="Arial" w:cs="Arial"/>
          <w:sz w:val="20"/>
          <w:szCs w:val="20"/>
          <w:lang w:val="en-US"/>
        </w:rPr>
        <w:t xml:space="preserve"> when accompanied by controlled irrigation</w:t>
      </w:r>
      <w:r w:rsidR="003C1EA6">
        <w:rPr>
          <w:rFonts w:ascii="Arial" w:hAnsi="Arial" w:cs="Arial"/>
          <w:sz w:val="20"/>
          <w:szCs w:val="20"/>
          <w:lang w:val="en-US"/>
        </w:rPr>
        <w:t>,</w:t>
      </w:r>
      <w:r w:rsidRPr="00230758">
        <w:rPr>
          <w:rFonts w:ascii="Arial" w:hAnsi="Arial" w:cs="Arial"/>
          <w:sz w:val="20"/>
          <w:szCs w:val="20"/>
          <w:lang w:val="en-US"/>
        </w:rPr>
        <w:t xml:space="preserve"> is a </w:t>
      </w:r>
      <w:proofErr w:type="spellStart"/>
      <w:r w:rsidRPr="00230758">
        <w:rPr>
          <w:rFonts w:ascii="Arial" w:hAnsi="Arial" w:cs="Arial"/>
          <w:sz w:val="20"/>
          <w:szCs w:val="20"/>
          <w:lang w:val="en-US"/>
        </w:rPr>
        <w:t>favourable</w:t>
      </w:r>
      <w:proofErr w:type="spellEnd"/>
      <w:r w:rsidRPr="00230758">
        <w:rPr>
          <w:rFonts w:ascii="Arial" w:hAnsi="Arial" w:cs="Arial"/>
          <w:sz w:val="20"/>
          <w:szCs w:val="20"/>
          <w:lang w:val="en-US"/>
        </w:rPr>
        <w:t xml:space="preserve"> period for wheat establishment</w:t>
      </w:r>
      <w:r w:rsidR="000816D7">
        <w:rPr>
          <w:rFonts w:ascii="Arial" w:hAnsi="Arial" w:cs="Arial"/>
          <w:sz w:val="20"/>
          <w:szCs w:val="20"/>
          <w:lang w:val="en-US"/>
        </w:rPr>
        <w:t>,</w:t>
      </w:r>
      <w:r w:rsidRPr="00230758">
        <w:rPr>
          <w:rFonts w:ascii="Arial" w:hAnsi="Arial" w:cs="Arial"/>
          <w:sz w:val="20"/>
          <w:szCs w:val="20"/>
          <w:lang w:val="en-US"/>
        </w:rPr>
        <w:t xml:space="preserve"> which is confirmed by the ICARDA technical data sheet indicating that the dry season is the recommended season for wheat cultivation. The high yields observed on Plinthic </w:t>
      </w:r>
      <w:proofErr w:type="spellStart"/>
      <w:r w:rsidRPr="00230758">
        <w:rPr>
          <w:rFonts w:ascii="Arial" w:hAnsi="Arial" w:cs="Arial"/>
          <w:sz w:val="20"/>
          <w:szCs w:val="20"/>
          <w:lang w:val="en-US"/>
        </w:rPr>
        <w:t>Petrosol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000816D7">
        <w:rPr>
          <w:rFonts w:ascii="Arial" w:hAnsi="Arial" w:cs="Arial"/>
          <w:sz w:val="20"/>
          <w:szCs w:val="20"/>
          <w:lang w:val="en-US"/>
        </w:rPr>
        <w:t>,</w:t>
      </w:r>
      <w:r w:rsidRPr="00230758">
        <w:rPr>
          <w:rFonts w:ascii="Arial" w:hAnsi="Arial" w:cs="Arial"/>
          <w:sz w:val="20"/>
          <w:szCs w:val="20"/>
          <w:lang w:val="en-US"/>
        </w:rPr>
        <w:t xml:space="preserve"> </w:t>
      </w:r>
      <w:proofErr w:type="spellStart"/>
      <w:r w:rsidRPr="00230758">
        <w:rPr>
          <w:rFonts w:ascii="Arial" w:hAnsi="Arial" w:cs="Arial"/>
          <w:sz w:val="20"/>
          <w:szCs w:val="20"/>
          <w:lang w:val="en-US"/>
        </w:rPr>
        <w:t>Arenic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Fluvisol</w:t>
      </w:r>
      <w:proofErr w:type="spellEnd"/>
      <w:r w:rsidRPr="00230758">
        <w:rPr>
          <w:rFonts w:ascii="Arial" w:hAnsi="Arial" w:cs="Arial"/>
          <w:sz w:val="20"/>
          <w:szCs w:val="20"/>
          <w:lang w:val="en-US"/>
        </w:rPr>
        <w:t xml:space="preserve"> and </w:t>
      </w:r>
      <w:proofErr w:type="spellStart"/>
      <w:r w:rsidRPr="00230758">
        <w:rPr>
          <w:rFonts w:ascii="Arial" w:hAnsi="Arial" w:cs="Arial"/>
          <w:sz w:val="20"/>
          <w:szCs w:val="20"/>
          <w:lang w:val="en-US"/>
        </w:rPr>
        <w:t>Ferralsol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Regolic</w:t>
      </w:r>
      <w:proofErr w:type="spellEnd"/>
      <w:r w:rsidRPr="00230758">
        <w:rPr>
          <w:rFonts w:ascii="Arial" w:hAnsi="Arial" w:cs="Arial"/>
          <w:sz w:val="20"/>
          <w:szCs w:val="20"/>
          <w:lang w:val="en-US"/>
        </w:rPr>
        <w:t xml:space="preserve"> soils can be attributed to their pedological characteristics: these soils are slightly acidic</w:t>
      </w:r>
      <w:r w:rsidR="000816D7">
        <w:rPr>
          <w:rFonts w:ascii="Arial" w:hAnsi="Arial" w:cs="Arial"/>
          <w:sz w:val="20"/>
          <w:szCs w:val="20"/>
          <w:lang w:val="en-US"/>
        </w:rPr>
        <w:t>,</w:t>
      </w:r>
      <w:r w:rsidRPr="00230758">
        <w:rPr>
          <w:rFonts w:ascii="Arial" w:hAnsi="Arial" w:cs="Arial"/>
          <w:sz w:val="20"/>
          <w:szCs w:val="20"/>
          <w:lang w:val="en-US"/>
        </w:rPr>
        <w:t xml:space="preserve"> humic and porous on the surface</w:t>
      </w:r>
      <w:r w:rsidR="000816D7">
        <w:rPr>
          <w:rFonts w:ascii="Arial" w:hAnsi="Arial" w:cs="Arial"/>
          <w:sz w:val="20"/>
          <w:szCs w:val="20"/>
          <w:lang w:val="en-US"/>
        </w:rPr>
        <w:t>,</w:t>
      </w:r>
      <w:r w:rsidRPr="00230758">
        <w:rPr>
          <w:rFonts w:ascii="Arial" w:hAnsi="Arial" w:cs="Arial"/>
          <w:sz w:val="20"/>
          <w:szCs w:val="20"/>
          <w:lang w:val="en-US"/>
        </w:rPr>
        <w:t xml:space="preserve"> promoting water and air retention and thus enabling optimal water and mineral nutrition. The experiment also indicates that the germination rate depends mainly on the type of soil</w:t>
      </w:r>
      <w:r w:rsidR="00C4534A">
        <w:rPr>
          <w:rFonts w:ascii="Arial" w:hAnsi="Arial" w:cs="Arial"/>
          <w:sz w:val="20"/>
          <w:szCs w:val="20"/>
          <w:lang w:val="en-US"/>
        </w:rPr>
        <w:t>,</w:t>
      </w:r>
      <w:r w:rsidRPr="00230758">
        <w:rPr>
          <w:rFonts w:ascii="Arial" w:hAnsi="Arial" w:cs="Arial"/>
          <w:sz w:val="20"/>
          <w:szCs w:val="20"/>
          <w:lang w:val="en-US"/>
        </w:rPr>
        <w:t xml:space="preserve"> while plant height</w:t>
      </w:r>
      <w:r w:rsidR="00C4534A">
        <w:rPr>
          <w:rFonts w:ascii="Arial" w:hAnsi="Arial" w:cs="Arial"/>
          <w:sz w:val="20"/>
          <w:szCs w:val="20"/>
          <w:lang w:val="en-US"/>
        </w:rPr>
        <w:t>,</w:t>
      </w:r>
      <w:r w:rsidRPr="00230758">
        <w:rPr>
          <w:rFonts w:ascii="Arial" w:hAnsi="Arial" w:cs="Arial"/>
          <w:sz w:val="20"/>
          <w:szCs w:val="20"/>
          <w:lang w:val="en-US"/>
        </w:rPr>
        <w:t xml:space="preserve"> number of </w:t>
      </w:r>
      <w:r w:rsidR="009075BD" w:rsidRPr="00230758">
        <w:rPr>
          <w:rFonts w:ascii="Arial" w:hAnsi="Arial" w:cs="Arial"/>
          <w:sz w:val="20"/>
          <w:szCs w:val="20"/>
          <w:lang w:val="en-US"/>
        </w:rPr>
        <w:t xml:space="preserve">tillering </w:t>
      </w:r>
      <w:r w:rsidRPr="00230758">
        <w:rPr>
          <w:rFonts w:ascii="Arial" w:hAnsi="Arial" w:cs="Arial"/>
          <w:sz w:val="20"/>
          <w:szCs w:val="20"/>
          <w:lang w:val="en-US"/>
        </w:rPr>
        <w:t>and mortality rate are more influenced by the season. Furthermore</w:t>
      </w:r>
      <w:r w:rsidR="00C4534A">
        <w:rPr>
          <w:rFonts w:ascii="Arial" w:hAnsi="Arial" w:cs="Arial"/>
          <w:sz w:val="20"/>
          <w:szCs w:val="20"/>
          <w:lang w:val="en-US"/>
        </w:rPr>
        <w:t>,</w:t>
      </w:r>
      <w:r w:rsidRPr="00230758">
        <w:rPr>
          <w:rFonts w:ascii="Arial" w:hAnsi="Arial" w:cs="Arial"/>
          <w:sz w:val="20"/>
          <w:szCs w:val="20"/>
          <w:lang w:val="en-US"/>
        </w:rPr>
        <w:t xml:space="preserve"> the interaction between soil type and season has a significant effect on yields. Thus</w:t>
      </w:r>
      <w:r w:rsidR="00C4534A">
        <w:rPr>
          <w:rFonts w:ascii="Arial" w:hAnsi="Arial" w:cs="Arial"/>
          <w:sz w:val="20"/>
          <w:szCs w:val="20"/>
          <w:lang w:val="en-US"/>
        </w:rPr>
        <w:t>,</w:t>
      </w:r>
      <w:r w:rsidRPr="00230758">
        <w:rPr>
          <w:rFonts w:ascii="Arial" w:hAnsi="Arial" w:cs="Arial"/>
          <w:sz w:val="20"/>
          <w:szCs w:val="20"/>
          <w:lang w:val="en-US"/>
        </w:rPr>
        <w:t xml:space="preserve"> the best soils for wheat cultivation in the study area are Plinthic </w:t>
      </w:r>
      <w:proofErr w:type="spellStart"/>
      <w:r w:rsidRPr="00230758">
        <w:rPr>
          <w:rFonts w:ascii="Arial" w:hAnsi="Arial" w:cs="Arial"/>
          <w:sz w:val="20"/>
          <w:szCs w:val="20"/>
          <w:lang w:val="en-US"/>
        </w:rPr>
        <w:t>Petrosol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00C4534A">
        <w:rPr>
          <w:rFonts w:ascii="Arial" w:hAnsi="Arial" w:cs="Arial"/>
          <w:sz w:val="20"/>
          <w:szCs w:val="20"/>
          <w:lang w:val="en-US"/>
        </w:rPr>
        <w:t>,</w:t>
      </w:r>
      <w:r w:rsidRPr="00230758">
        <w:rPr>
          <w:rFonts w:ascii="Arial" w:hAnsi="Arial" w:cs="Arial"/>
          <w:sz w:val="20"/>
          <w:szCs w:val="20"/>
          <w:lang w:val="en-US"/>
        </w:rPr>
        <w:t xml:space="preserve"> followed by </w:t>
      </w:r>
      <w:proofErr w:type="spellStart"/>
      <w:r w:rsidRPr="00230758">
        <w:rPr>
          <w:rFonts w:ascii="Arial" w:hAnsi="Arial" w:cs="Arial"/>
          <w:sz w:val="20"/>
          <w:szCs w:val="20"/>
          <w:lang w:val="en-US"/>
        </w:rPr>
        <w:t>Arenic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Fluvisol</w:t>
      </w:r>
      <w:proofErr w:type="spellEnd"/>
      <w:r w:rsidRPr="00230758">
        <w:rPr>
          <w:rFonts w:ascii="Arial" w:hAnsi="Arial" w:cs="Arial"/>
          <w:sz w:val="20"/>
          <w:szCs w:val="20"/>
          <w:lang w:val="en-US"/>
        </w:rPr>
        <w:t xml:space="preserve"> and </w:t>
      </w:r>
      <w:proofErr w:type="spellStart"/>
      <w:r w:rsidRPr="00230758">
        <w:rPr>
          <w:rFonts w:ascii="Arial" w:hAnsi="Arial" w:cs="Arial"/>
          <w:sz w:val="20"/>
          <w:szCs w:val="20"/>
          <w:lang w:val="en-US"/>
        </w:rPr>
        <w:t>Ferralsol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Regolic</w:t>
      </w:r>
      <w:proofErr w:type="spellEnd"/>
      <w:r w:rsidRPr="00230758">
        <w:rPr>
          <w:rFonts w:ascii="Arial" w:hAnsi="Arial" w:cs="Arial"/>
          <w:sz w:val="20"/>
          <w:szCs w:val="20"/>
          <w:lang w:val="en-US"/>
        </w:rPr>
        <w:t>. The most suitable seasons for cultivation are the Great Dry S</w:t>
      </w:r>
      <w:r w:rsidR="00C82469">
        <w:rPr>
          <w:rFonts w:ascii="Arial" w:hAnsi="Arial" w:cs="Arial"/>
          <w:sz w:val="20"/>
          <w:szCs w:val="20"/>
          <w:lang w:val="en-US"/>
        </w:rPr>
        <w:t>eason (GDS) and the Great Interseason (GDS–GRS</w:t>
      </w:r>
      <w:r w:rsidRPr="00230758">
        <w:rPr>
          <w:rFonts w:ascii="Arial" w:hAnsi="Arial" w:cs="Arial"/>
          <w:sz w:val="20"/>
          <w:szCs w:val="20"/>
          <w:lang w:val="en-US"/>
        </w:rPr>
        <w:t>)</w:t>
      </w:r>
      <w:r w:rsidR="002D5DA8">
        <w:rPr>
          <w:rFonts w:ascii="Arial" w:hAnsi="Arial" w:cs="Arial"/>
          <w:sz w:val="20"/>
          <w:szCs w:val="20"/>
          <w:lang w:val="en-US"/>
        </w:rPr>
        <w:t>. In the case of the great</w:t>
      </w:r>
      <w:r w:rsidR="00C82469">
        <w:rPr>
          <w:rFonts w:ascii="Arial" w:hAnsi="Arial" w:cs="Arial"/>
          <w:sz w:val="20"/>
          <w:szCs w:val="20"/>
          <w:lang w:val="en-US"/>
        </w:rPr>
        <w:t xml:space="preserve"> inter</w:t>
      </w:r>
      <w:r w:rsidRPr="00230758">
        <w:rPr>
          <w:rFonts w:ascii="Arial" w:hAnsi="Arial" w:cs="Arial"/>
          <w:sz w:val="20"/>
          <w:szCs w:val="20"/>
          <w:lang w:val="en-US"/>
        </w:rPr>
        <w:t>season</w:t>
      </w:r>
      <w:r w:rsidR="00C82469">
        <w:rPr>
          <w:rFonts w:ascii="Arial" w:hAnsi="Arial" w:cs="Arial"/>
          <w:sz w:val="20"/>
          <w:szCs w:val="20"/>
          <w:lang w:val="en-US"/>
        </w:rPr>
        <w:t>,</w:t>
      </w:r>
      <w:r w:rsidRPr="00230758">
        <w:rPr>
          <w:rFonts w:ascii="Arial" w:hAnsi="Arial" w:cs="Arial"/>
          <w:sz w:val="20"/>
          <w:szCs w:val="20"/>
          <w:lang w:val="en-US"/>
        </w:rPr>
        <w:t xml:space="preserve"> it is recommended that the vegetative phase (sowing–emergence–tillering) take place during the Great Dry Season</w:t>
      </w:r>
      <w:r w:rsidR="002D5DA8">
        <w:rPr>
          <w:rFonts w:ascii="Arial" w:hAnsi="Arial" w:cs="Arial"/>
          <w:sz w:val="20"/>
          <w:szCs w:val="20"/>
          <w:lang w:val="en-US"/>
        </w:rPr>
        <w:t>,</w:t>
      </w:r>
      <w:r w:rsidRPr="00230758">
        <w:rPr>
          <w:rFonts w:ascii="Arial" w:hAnsi="Arial" w:cs="Arial"/>
          <w:sz w:val="20"/>
          <w:szCs w:val="20"/>
          <w:lang w:val="en-US"/>
        </w:rPr>
        <w:t xml:space="preserve"> while the reproductive phase (stem elongation–ear emergence–flowering) should coincide with the Great Rainy Season.</w:t>
      </w:r>
    </w:p>
    <w:p w14:paraId="73DB4884" w14:textId="77777777" w:rsidR="005B2A9C" w:rsidRPr="005B2A9C" w:rsidRDefault="005B2A9C" w:rsidP="005B2A9C">
      <w:pPr>
        <w:pStyle w:val="BodyText"/>
        <w:spacing w:line="360" w:lineRule="auto"/>
        <w:jc w:val="both"/>
        <w:rPr>
          <w:rFonts w:ascii="Arial" w:hAnsi="Arial" w:cs="Arial"/>
          <w:b/>
          <w:sz w:val="20"/>
          <w:szCs w:val="20"/>
          <w:lang w:val="en-US"/>
        </w:rPr>
      </w:pPr>
    </w:p>
    <w:p w14:paraId="3E79EC09" w14:textId="77777777" w:rsidR="005B2A9C" w:rsidRPr="00EB5949" w:rsidRDefault="00EB5949" w:rsidP="00EB5949">
      <w:pPr>
        <w:pStyle w:val="BodyText"/>
        <w:spacing w:line="360" w:lineRule="auto"/>
        <w:jc w:val="both"/>
        <w:rPr>
          <w:rFonts w:ascii="Arial" w:hAnsi="Arial" w:cs="Arial"/>
          <w:sz w:val="22"/>
          <w:szCs w:val="22"/>
          <w:lang w:val="en-US"/>
        </w:rPr>
      </w:pPr>
      <w:r>
        <w:rPr>
          <w:rFonts w:ascii="Arial" w:hAnsi="Arial" w:cs="Arial"/>
          <w:b/>
          <w:sz w:val="22"/>
          <w:szCs w:val="22"/>
          <w:lang w:val="en-US"/>
        </w:rPr>
        <w:t xml:space="preserve">5. </w:t>
      </w:r>
      <w:r w:rsidRPr="00EB5949">
        <w:rPr>
          <w:rFonts w:ascii="Arial" w:hAnsi="Arial" w:cs="Arial"/>
          <w:b/>
          <w:sz w:val="22"/>
          <w:szCs w:val="22"/>
          <w:lang w:val="en-US"/>
        </w:rPr>
        <w:t>CONCLUSION</w:t>
      </w:r>
    </w:p>
    <w:p w14:paraId="6660E750" w14:textId="77777777" w:rsidR="000272D7" w:rsidRDefault="005B2A9C" w:rsidP="00EB5949">
      <w:pPr>
        <w:pStyle w:val="BodyText"/>
        <w:spacing w:line="360" w:lineRule="auto"/>
        <w:jc w:val="both"/>
        <w:rPr>
          <w:rFonts w:ascii="Arial" w:hAnsi="Arial" w:cs="Arial"/>
          <w:sz w:val="20"/>
          <w:szCs w:val="20"/>
          <w:lang w:val="en-US"/>
        </w:rPr>
      </w:pPr>
      <w:r w:rsidRPr="005B2A9C">
        <w:rPr>
          <w:rFonts w:ascii="Arial" w:hAnsi="Arial" w:cs="Arial"/>
          <w:sz w:val="20"/>
          <w:szCs w:val="20"/>
          <w:lang w:val="en-US"/>
        </w:rPr>
        <w:t xml:space="preserve">The study confirms the presence of climate change in the forest-savanna transition zone in central Ivory Coast. It also identified several soil types along a </w:t>
      </w:r>
      <w:proofErr w:type="spellStart"/>
      <w:r w:rsidRPr="005B2A9C">
        <w:rPr>
          <w:rFonts w:ascii="Arial" w:hAnsi="Arial" w:cs="Arial"/>
          <w:sz w:val="20"/>
          <w:szCs w:val="20"/>
          <w:lang w:val="en-US"/>
        </w:rPr>
        <w:t>toposequence</w:t>
      </w:r>
      <w:proofErr w:type="spellEnd"/>
      <w:r w:rsidRPr="005B2A9C">
        <w:rPr>
          <w:rFonts w:ascii="Arial" w:hAnsi="Arial" w:cs="Arial"/>
          <w:sz w:val="20"/>
          <w:szCs w:val="20"/>
          <w:lang w:val="en-US"/>
        </w:rPr>
        <w:t xml:space="preserve"> belonging to the large </w:t>
      </w:r>
      <w:proofErr w:type="spellStart"/>
      <w:r w:rsidRPr="005B2A9C">
        <w:rPr>
          <w:rFonts w:ascii="Arial" w:hAnsi="Arial" w:cs="Arial"/>
          <w:sz w:val="20"/>
          <w:szCs w:val="20"/>
          <w:lang w:val="en-US"/>
        </w:rPr>
        <w:t>Ferralsols</w:t>
      </w:r>
      <w:proofErr w:type="spellEnd"/>
      <w:r w:rsidRPr="005B2A9C">
        <w:rPr>
          <w:rFonts w:ascii="Arial" w:hAnsi="Arial" w:cs="Arial"/>
          <w:sz w:val="20"/>
          <w:szCs w:val="20"/>
          <w:lang w:val="en-US"/>
        </w:rPr>
        <w:t xml:space="preserve"> group. The agronomic results indicate that tillering and mortality rates are strongly influenced by the climatic season and crop performance is optimal when planted during the dry season with maximum yields observed on Plinthic </w:t>
      </w:r>
      <w:proofErr w:type="spellStart"/>
      <w:r w:rsidRPr="005B2A9C">
        <w:rPr>
          <w:rFonts w:ascii="Arial" w:hAnsi="Arial" w:cs="Arial"/>
          <w:sz w:val="20"/>
          <w:szCs w:val="20"/>
          <w:lang w:val="en-US"/>
        </w:rPr>
        <w:t>Petrosol</w:t>
      </w:r>
      <w:proofErr w:type="spellEnd"/>
      <w:r w:rsidRPr="005B2A9C">
        <w:rPr>
          <w:rFonts w:ascii="Arial" w:hAnsi="Arial" w:cs="Arial"/>
          <w:sz w:val="20"/>
          <w:szCs w:val="20"/>
          <w:lang w:val="en-US"/>
        </w:rPr>
        <w:t xml:space="preserve"> </w:t>
      </w:r>
      <w:proofErr w:type="spellStart"/>
      <w:r w:rsidRPr="005B2A9C">
        <w:rPr>
          <w:rFonts w:ascii="Arial" w:hAnsi="Arial" w:cs="Arial"/>
          <w:sz w:val="20"/>
          <w:szCs w:val="20"/>
          <w:lang w:val="en-US"/>
        </w:rPr>
        <w:t>duric</w:t>
      </w:r>
      <w:proofErr w:type="spellEnd"/>
      <w:r w:rsidRPr="005B2A9C">
        <w:rPr>
          <w:rFonts w:ascii="Arial" w:hAnsi="Arial" w:cs="Arial"/>
          <w:sz w:val="20"/>
          <w:szCs w:val="20"/>
          <w:lang w:val="en-US"/>
        </w:rPr>
        <w:t xml:space="preserve"> and </w:t>
      </w:r>
      <w:proofErr w:type="spellStart"/>
      <w:r w:rsidRPr="005B2A9C">
        <w:rPr>
          <w:rFonts w:ascii="Arial" w:hAnsi="Arial" w:cs="Arial"/>
          <w:sz w:val="20"/>
          <w:szCs w:val="20"/>
          <w:lang w:val="en-US"/>
        </w:rPr>
        <w:t>Arenic</w:t>
      </w:r>
      <w:proofErr w:type="spellEnd"/>
      <w:r w:rsidRPr="005B2A9C">
        <w:rPr>
          <w:rFonts w:ascii="Arial" w:hAnsi="Arial" w:cs="Arial"/>
          <w:sz w:val="20"/>
          <w:szCs w:val="20"/>
          <w:lang w:val="en-US"/>
        </w:rPr>
        <w:t xml:space="preserve"> </w:t>
      </w:r>
      <w:proofErr w:type="spellStart"/>
      <w:r w:rsidRPr="005B2A9C">
        <w:rPr>
          <w:rFonts w:ascii="Arial" w:hAnsi="Arial" w:cs="Arial"/>
          <w:sz w:val="20"/>
          <w:szCs w:val="20"/>
          <w:lang w:val="en-US"/>
        </w:rPr>
        <w:t>Fluvisol</w:t>
      </w:r>
      <w:proofErr w:type="spellEnd"/>
      <w:r w:rsidRPr="005B2A9C">
        <w:rPr>
          <w:rFonts w:ascii="Arial" w:hAnsi="Arial" w:cs="Arial"/>
          <w:sz w:val="20"/>
          <w:szCs w:val="20"/>
          <w:lang w:val="en-US"/>
        </w:rPr>
        <w:t xml:space="preserve"> soils. In summary, this study demonstrates that wheat cultivation in this area is viable provided that the choice of soil and sowing sch</w:t>
      </w:r>
      <w:r w:rsidR="009E2D69">
        <w:rPr>
          <w:rFonts w:ascii="Arial" w:hAnsi="Arial" w:cs="Arial"/>
          <w:sz w:val="20"/>
          <w:szCs w:val="20"/>
          <w:lang w:val="en-US"/>
        </w:rPr>
        <w:t>edule are adapted to local agro</w:t>
      </w:r>
      <w:r w:rsidRPr="005B2A9C">
        <w:rPr>
          <w:rFonts w:ascii="Arial" w:hAnsi="Arial" w:cs="Arial"/>
          <w:sz w:val="20"/>
          <w:szCs w:val="20"/>
          <w:lang w:val="en-US"/>
        </w:rPr>
        <w:t>climatic conditions.</w:t>
      </w:r>
    </w:p>
    <w:p w14:paraId="2E96E44C" w14:textId="77777777" w:rsidR="00A72B9D" w:rsidRDefault="00A72B9D" w:rsidP="00EB5949">
      <w:pPr>
        <w:pStyle w:val="BodyText"/>
        <w:spacing w:line="360" w:lineRule="auto"/>
        <w:jc w:val="both"/>
        <w:rPr>
          <w:rFonts w:ascii="Arial" w:hAnsi="Arial" w:cs="Arial"/>
          <w:sz w:val="20"/>
          <w:szCs w:val="20"/>
          <w:lang w:val="en-US"/>
        </w:rPr>
      </w:pPr>
    </w:p>
    <w:p w14:paraId="1AEC3260" w14:textId="77777777" w:rsidR="00774746" w:rsidRPr="00774746" w:rsidRDefault="00774746" w:rsidP="00774746">
      <w:pPr>
        <w:pStyle w:val="BodyText"/>
        <w:spacing w:line="360" w:lineRule="auto"/>
        <w:jc w:val="both"/>
        <w:rPr>
          <w:rFonts w:ascii="Arial" w:hAnsi="Arial" w:cs="Arial"/>
          <w:sz w:val="20"/>
          <w:szCs w:val="20"/>
          <w:lang w:val="en-US"/>
        </w:rPr>
      </w:pPr>
      <w:bookmarkStart w:id="0" w:name="_GoBack"/>
      <w:bookmarkEnd w:id="0"/>
      <w:r w:rsidRPr="00774746">
        <w:rPr>
          <w:rFonts w:ascii="Arial" w:hAnsi="Arial" w:cs="Arial"/>
          <w:sz w:val="20"/>
          <w:szCs w:val="20"/>
          <w:lang w:val="en-US"/>
        </w:rPr>
        <w:lastRenderedPageBreak/>
        <w:t>COMPETING INTERESTS DISCLAIMER:</w:t>
      </w:r>
    </w:p>
    <w:p w14:paraId="2E6E0872" w14:textId="725555B4" w:rsidR="00774746" w:rsidRPr="00C85BAD" w:rsidRDefault="00774746" w:rsidP="00774746">
      <w:pPr>
        <w:pStyle w:val="BodyText"/>
        <w:spacing w:line="360" w:lineRule="auto"/>
        <w:jc w:val="both"/>
        <w:rPr>
          <w:rFonts w:ascii="Arial" w:hAnsi="Arial" w:cs="Arial"/>
          <w:sz w:val="20"/>
          <w:szCs w:val="20"/>
          <w:lang w:val="en-US"/>
        </w:rPr>
      </w:pPr>
      <w:r w:rsidRPr="00774746">
        <w:rPr>
          <w:rFonts w:ascii="Arial" w:hAnsi="Arial" w:cs="Arial"/>
          <w:sz w:val="20"/>
          <w:szCs w:val="20"/>
          <w:lang w:val="en-US"/>
        </w:rPr>
        <w:t>Authors have declared that they have no known competing financial interests OR non-financial interests OR personal relationships that could have appeared to influence the work reported in this paper.</w:t>
      </w:r>
    </w:p>
    <w:p w14:paraId="354F2EB3" w14:textId="77777777" w:rsidR="00A72B9D" w:rsidRDefault="00A72B9D" w:rsidP="00EB5949">
      <w:pPr>
        <w:pStyle w:val="BodyText"/>
        <w:spacing w:line="360" w:lineRule="auto"/>
        <w:jc w:val="both"/>
        <w:rPr>
          <w:rFonts w:ascii="Arial" w:hAnsi="Arial" w:cs="Arial"/>
          <w:sz w:val="20"/>
          <w:szCs w:val="20"/>
          <w:lang w:val="en-US"/>
        </w:rPr>
      </w:pPr>
    </w:p>
    <w:p w14:paraId="39BF6A0F" w14:textId="77777777" w:rsidR="00564535" w:rsidRPr="00564535" w:rsidRDefault="00564535" w:rsidP="00564535">
      <w:pPr>
        <w:pStyle w:val="BodyText"/>
        <w:spacing w:line="360" w:lineRule="auto"/>
        <w:jc w:val="both"/>
        <w:rPr>
          <w:rFonts w:ascii="Arial" w:hAnsi="Arial" w:cs="Arial"/>
          <w:b/>
          <w:sz w:val="22"/>
          <w:szCs w:val="22"/>
          <w:lang w:val="en-US"/>
        </w:rPr>
      </w:pPr>
      <w:r w:rsidRPr="00564535">
        <w:rPr>
          <w:rFonts w:ascii="Arial" w:hAnsi="Arial" w:cs="Arial"/>
          <w:b/>
          <w:sz w:val="22"/>
          <w:szCs w:val="22"/>
          <w:lang w:val="en-US"/>
        </w:rPr>
        <w:t>REFERENCES</w:t>
      </w:r>
    </w:p>
    <w:p w14:paraId="7F54A3E7" w14:textId="77777777" w:rsidR="006126A3" w:rsidRPr="00475810" w:rsidRDefault="006126A3" w:rsidP="00A31E6A">
      <w:pPr>
        <w:pStyle w:val="BodyText"/>
        <w:spacing w:line="360" w:lineRule="auto"/>
        <w:jc w:val="both"/>
        <w:rPr>
          <w:rFonts w:ascii="Arial" w:hAnsi="Arial" w:cs="Arial"/>
          <w:sz w:val="20"/>
          <w:szCs w:val="20"/>
          <w:lang w:val="en-US"/>
        </w:rPr>
      </w:pPr>
      <w:r w:rsidRPr="00475810">
        <w:rPr>
          <w:rFonts w:ascii="Arial" w:hAnsi="Arial" w:cs="Arial"/>
          <w:sz w:val="20"/>
          <w:szCs w:val="20"/>
          <w:lang w:val="en-US"/>
        </w:rPr>
        <w:t xml:space="preserve">ARVALIS (2022). Limiting the risk of lodging starts right from the moment the wheat is sown! </w:t>
      </w:r>
      <w:hyperlink r:id="rId10" w:anchor=":~:text=La%20verse%20physiologique%20du%20bl%C3%A9,et%20des%20parois%20insuffisamment%20%C3%A9paisses" w:history="1">
        <w:r w:rsidRPr="00475810">
          <w:rPr>
            <w:rStyle w:val="Hyperlink"/>
            <w:rFonts w:ascii="Arial" w:eastAsiaTheme="majorEastAsia" w:hAnsi="Arial" w:cs="Arial"/>
            <w:sz w:val="20"/>
            <w:szCs w:val="20"/>
            <w:lang w:val="fr-CI"/>
          </w:rPr>
          <w:t>https://www.arvalis.fr/infos-techniques/limiter-le-risque-verse-ca-commence-des-le-semis-du-ble#:~:text=La%20verse%20physiologique%20du%20bl%C3%A9,et%20des%20parois%20insuffisamment%20%C3%A9paisses</w:t>
        </w:r>
      </w:hyperlink>
      <w:r w:rsidRPr="00475810">
        <w:rPr>
          <w:rFonts w:ascii="Arial" w:hAnsi="Arial" w:cs="Arial"/>
          <w:sz w:val="20"/>
          <w:szCs w:val="20"/>
        </w:rPr>
        <w:t xml:space="preserve">. </w:t>
      </w:r>
      <w:r w:rsidRPr="00475810">
        <w:rPr>
          <w:rFonts w:ascii="Arial" w:hAnsi="Arial" w:cs="Arial"/>
          <w:sz w:val="20"/>
          <w:szCs w:val="20"/>
          <w:lang w:val="en-US"/>
        </w:rPr>
        <w:t>Accessed on 22 November 2025</w:t>
      </w:r>
    </w:p>
    <w:p w14:paraId="6D20C8AE" w14:textId="77777777" w:rsidR="006126A3" w:rsidRPr="00D35FF2" w:rsidRDefault="006126A3" w:rsidP="00A31E6A">
      <w:pPr>
        <w:pStyle w:val="BodyText"/>
        <w:spacing w:line="360" w:lineRule="auto"/>
        <w:jc w:val="both"/>
        <w:rPr>
          <w:rFonts w:ascii="Arial" w:hAnsi="Arial" w:cs="Arial"/>
          <w:sz w:val="20"/>
          <w:szCs w:val="20"/>
          <w:lang w:val="en-US"/>
        </w:rPr>
      </w:pPr>
      <w:r w:rsidRPr="00475810">
        <w:rPr>
          <w:rFonts w:ascii="Arial" w:hAnsi="Arial" w:cs="Arial"/>
          <w:sz w:val="20"/>
          <w:szCs w:val="20"/>
          <w:lang w:val="en-US"/>
        </w:rPr>
        <w:t xml:space="preserve">ARVALIS (2023). Excess water: what are the consequences for winter cereals that have already been sown or are about to be sown? </w:t>
      </w:r>
      <w:hyperlink r:id="rId11" w:history="1">
        <w:r w:rsidRPr="00475810">
          <w:rPr>
            <w:rStyle w:val="Hyperlink"/>
            <w:rFonts w:ascii="Arial" w:eastAsiaTheme="majorEastAsia" w:hAnsi="Arial" w:cs="Arial"/>
            <w:sz w:val="20"/>
            <w:szCs w:val="20"/>
          </w:rPr>
          <w:t>https://www.arvalis.fr/infos-techniques/exces-deau-quelles-consequences-pour-les-cereales-dhiver-deja-semees-ou-en-passe</w:t>
        </w:r>
      </w:hyperlink>
      <w:r w:rsidRPr="00475810">
        <w:rPr>
          <w:rFonts w:ascii="Arial" w:hAnsi="Arial" w:cs="Arial"/>
          <w:sz w:val="20"/>
          <w:szCs w:val="20"/>
        </w:rPr>
        <w:t xml:space="preserve">. </w:t>
      </w:r>
      <w:r w:rsidRPr="00D35FF2">
        <w:rPr>
          <w:rFonts w:ascii="Arial" w:hAnsi="Arial" w:cs="Arial"/>
          <w:sz w:val="20"/>
          <w:szCs w:val="20"/>
          <w:lang w:val="en-US"/>
        </w:rPr>
        <w:t>Accessed on 22 November 2025</w:t>
      </w:r>
    </w:p>
    <w:p w14:paraId="1DBFAD7B" w14:textId="77777777" w:rsidR="00564535" w:rsidRPr="006E076C" w:rsidRDefault="00564535" w:rsidP="00A31E6A">
      <w:pPr>
        <w:pStyle w:val="BodyText"/>
        <w:spacing w:line="360" w:lineRule="auto"/>
        <w:rPr>
          <w:rFonts w:ascii="Arial" w:hAnsi="Arial" w:cs="Arial"/>
          <w:sz w:val="20"/>
          <w:szCs w:val="20"/>
          <w:lang w:val="en-US"/>
        </w:rPr>
      </w:pPr>
      <w:r w:rsidRPr="006E076C">
        <w:rPr>
          <w:rFonts w:ascii="Arial" w:hAnsi="Arial" w:cs="Arial"/>
          <w:sz w:val="20"/>
          <w:szCs w:val="20"/>
          <w:lang w:val="en-US"/>
        </w:rPr>
        <w:t xml:space="preserve">Boli BI T.J.L. (2025). Agronomic performance of rice-wheat association in plateau areas in the </w:t>
      </w:r>
      <w:proofErr w:type="spellStart"/>
      <w:r w:rsidRPr="006E076C">
        <w:rPr>
          <w:rFonts w:ascii="Arial" w:hAnsi="Arial" w:cs="Arial"/>
          <w:sz w:val="20"/>
          <w:szCs w:val="20"/>
          <w:lang w:val="en-US"/>
        </w:rPr>
        <w:t>Bouaké</w:t>
      </w:r>
      <w:proofErr w:type="spellEnd"/>
      <w:r w:rsidRPr="006E076C">
        <w:rPr>
          <w:rFonts w:ascii="Arial" w:hAnsi="Arial" w:cs="Arial"/>
          <w:sz w:val="20"/>
          <w:szCs w:val="20"/>
          <w:lang w:val="en-US"/>
        </w:rPr>
        <w:t xml:space="preserve"> region (Central </w:t>
      </w:r>
      <w:r w:rsidR="005A3ECA" w:rsidRPr="005B2A9C">
        <w:rPr>
          <w:rFonts w:ascii="Arial" w:hAnsi="Arial" w:cs="Arial"/>
          <w:sz w:val="20"/>
          <w:szCs w:val="20"/>
          <w:lang w:val="en-US"/>
        </w:rPr>
        <w:t>Ivory Coast</w:t>
      </w:r>
      <w:r w:rsidRPr="006E076C">
        <w:rPr>
          <w:rFonts w:ascii="Arial" w:hAnsi="Arial" w:cs="Arial"/>
          <w:sz w:val="20"/>
          <w:szCs w:val="20"/>
          <w:lang w:val="en-US"/>
        </w:rPr>
        <w:t xml:space="preserve">). Master's thesis, Earth Sciences, Félix </w:t>
      </w:r>
      <w:r w:rsidR="00902733" w:rsidRPr="006E076C">
        <w:rPr>
          <w:rFonts w:ascii="Arial" w:hAnsi="Arial" w:cs="Arial"/>
          <w:sz w:val="20"/>
          <w:szCs w:val="20"/>
          <w:lang w:val="en-US"/>
        </w:rPr>
        <w:t>Houphou</w:t>
      </w:r>
      <w:r w:rsidR="00902733">
        <w:rPr>
          <w:rFonts w:ascii="Arial" w:hAnsi="Arial" w:cs="Arial"/>
          <w:sz w:val="20"/>
          <w:szCs w:val="20"/>
          <w:lang w:val="en-US"/>
        </w:rPr>
        <w:t>et-Boigny</w:t>
      </w:r>
      <w:r w:rsidR="0029189B">
        <w:rPr>
          <w:rFonts w:ascii="Arial" w:hAnsi="Arial" w:cs="Arial"/>
          <w:sz w:val="20"/>
          <w:szCs w:val="20"/>
          <w:lang w:val="en-US"/>
        </w:rPr>
        <w:t xml:space="preserve"> University, </w:t>
      </w:r>
      <w:proofErr w:type="spellStart"/>
      <w:r w:rsidR="0029189B">
        <w:rPr>
          <w:rFonts w:ascii="Arial" w:hAnsi="Arial" w:cs="Arial"/>
          <w:sz w:val="20"/>
          <w:szCs w:val="20"/>
          <w:lang w:val="en-US"/>
        </w:rPr>
        <w:t>Cocody</w:t>
      </w:r>
      <w:proofErr w:type="spellEnd"/>
      <w:r w:rsidR="0029189B">
        <w:rPr>
          <w:rFonts w:ascii="Arial" w:hAnsi="Arial" w:cs="Arial"/>
          <w:sz w:val="20"/>
          <w:szCs w:val="20"/>
          <w:lang w:val="en-US"/>
        </w:rPr>
        <w:t>, 77</w:t>
      </w:r>
      <w:r w:rsidRPr="006E076C">
        <w:rPr>
          <w:rFonts w:ascii="Arial" w:hAnsi="Arial" w:cs="Arial"/>
          <w:sz w:val="20"/>
          <w:szCs w:val="20"/>
          <w:lang w:val="en-US"/>
        </w:rPr>
        <w:t>p.</w:t>
      </w:r>
    </w:p>
    <w:p w14:paraId="5D6EFB4F" w14:textId="78B8DC61" w:rsidR="00564535" w:rsidRPr="00564535" w:rsidRDefault="00813815" w:rsidP="00A31E6A">
      <w:pPr>
        <w:pStyle w:val="BodyText"/>
        <w:spacing w:line="360" w:lineRule="auto"/>
        <w:jc w:val="both"/>
        <w:rPr>
          <w:rFonts w:ascii="Arial" w:hAnsi="Arial" w:cs="Arial"/>
          <w:color w:val="222222"/>
          <w:sz w:val="20"/>
          <w:szCs w:val="20"/>
          <w:shd w:val="clear" w:color="auto" w:fill="FFFFFF"/>
          <w:lang w:val="en-US"/>
        </w:rPr>
      </w:pPr>
      <w:r w:rsidRPr="00813815">
        <w:rPr>
          <w:rFonts w:ascii="Arial" w:hAnsi="Arial" w:cs="Arial"/>
          <w:color w:val="222222"/>
          <w:sz w:val="20"/>
          <w:szCs w:val="20"/>
          <w:shd w:val="clear" w:color="auto" w:fill="FFFFFF"/>
          <w:lang w:val="en-US"/>
        </w:rPr>
        <w:t xml:space="preserve">He, Z., Joshi, A. K., &amp; Zhang, W. (2013). Climate vulnerabilities and wheat production. In Climate Vulnerability (pp. 57-67). Elsevier. </w:t>
      </w:r>
      <w:hyperlink r:id="rId12" w:history="1">
        <w:r w:rsidRPr="00AD1782">
          <w:rPr>
            <w:rStyle w:val="Hyperlink"/>
            <w:rFonts w:ascii="Arial" w:hAnsi="Arial" w:cs="Arial"/>
            <w:sz w:val="20"/>
            <w:szCs w:val="20"/>
            <w:shd w:val="clear" w:color="auto" w:fill="FFFFFF"/>
            <w:lang w:val="en-US"/>
          </w:rPr>
          <w:t>https://doi.org/10.1016/b978-0-12-384703-4.00235-5</w:t>
        </w:r>
      </w:hyperlink>
      <w:r>
        <w:rPr>
          <w:rFonts w:ascii="Arial" w:hAnsi="Arial" w:cs="Arial"/>
          <w:color w:val="222222"/>
          <w:sz w:val="20"/>
          <w:szCs w:val="20"/>
          <w:shd w:val="clear" w:color="auto" w:fill="FFFFFF"/>
          <w:lang w:val="en-US"/>
        </w:rPr>
        <w:t xml:space="preserve"> </w:t>
      </w:r>
    </w:p>
    <w:p w14:paraId="05ABE550" w14:textId="463C5F50" w:rsidR="00564535" w:rsidRPr="00C01D39" w:rsidRDefault="000179C7" w:rsidP="00A31E6A">
      <w:pPr>
        <w:pStyle w:val="BodyText"/>
        <w:spacing w:line="360" w:lineRule="auto"/>
        <w:jc w:val="both"/>
        <w:rPr>
          <w:rFonts w:ascii="Arial" w:hAnsi="Arial" w:cs="Arial"/>
          <w:sz w:val="20"/>
          <w:szCs w:val="20"/>
          <w:lang w:val="en-US"/>
        </w:rPr>
      </w:pPr>
      <w:r w:rsidRPr="000179C7">
        <w:rPr>
          <w:rFonts w:ascii="Arial" w:hAnsi="Arial" w:cs="Arial"/>
          <w:sz w:val="20"/>
          <w:szCs w:val="20"/>
          <w:lang w:val="en-US"/>
        </w:rPr>
        <w:t xml:space="preserve">IPCC. (2013). Summary for policymakers. In T.F. Stocker, D. Qin, G.-K. Plattner, M. </w:t>
      </w:r>
      <w:proofErr w:type="spellStart"/>
      <w:r w:rsidRPr="000179C7">
        <w:rPr>
          <w:rFonts w:ascii="Arial" w:hAnsi="Arial" w:cs="Arial"/>
          <w:sz w:val="20"/>
          <w:szCs w:val="20"/>
          <w:lang w:val="en-US"/>
        </w:rPr>
        <w:t>Tignor</w:t>
      </w:r>
      <w:proofErr w:type="spellEnd"/>
      <w:r w:rsidRPr="000179C7">
        <w:rPr>
          <w:rFonts w:ascii="Arial" w:hAnsi="Arial" w:cs="Arial"/>
          <w:sz w:val="20"/>
          <w:szCs w:val="20"/>
          <w:lang w:val="en-US"/>
        </w:rPr>
        <w:t xml:space="preserve">, S.K. Allen, J. </w:t>
      </w:r>
      <w:proofErr w:type="spellStart"/>
      <w:r w:rsidRPr="000179C7">
        <w:rPr>
          <w:rFonts w:ascii="Arial" w:hAnsi="Arial" w:cs="Arial"/>
          <w:sz w:val="20"/>
          <w:szCs w:val="20"/>
          <w:lang w:val="en-US"/>
        </w:rPr>
        <w:t>Boschung</w:t>
      </w:r>
      <w:proofErr w:type="spellEnd"/>
      <w:r w:rsidRPr="000179C7">
        <w:rPr>
          <w:rFonts w:ascii="Arial" w:hAnsi="Arial" w:cs="Arial"/>
          <w:sz w:val="20"/>
          <w:szCs w:val="20"/>
          <w:lang w:val="en-US"/>
        </w:rPr>
        <w:t xml:space="preserve">, A. </w:t>
      </w:r>
      <w:proofErr w:type="spellStart"/>
      <w:r w:rsidRPr="000179C7">
        <w:rPr>
          <w:rFonts w:ascii="Arial" w:hAnsi="Arial" w:cs="Arial"/>
          <w:sz w:val="20"/>
          <w:szCs w:val="20"/>
          <w:lang w:val="en-US"/>
        </w:rPr>
        <w:t>Nauels</w:t>
      </w:r>
      <w:proofErr w:type="spellEnd"/>
      <w:r w:rsidRPr="000179C7">
        <w:rPr>
          <w:rFonts w:ascii="Arial" w:hAnsi="Arial" w:cs="Arial"/>
          <w:sz w:val="20"/>
          <w:szCs w:val="20"/>
          <w:lang w:val="en-US"/>
        </w:rPr>
        <w:t xml:space="preserve">, Y. Xia, V. Bex, &amp; P.M. Midgley (Eds.), *Climate Change 2013: The Physical Science Basis. Contribution of Working Group I to the Fifth Assessment Report of the Intergovernmental Panel on Climate Change* (p. 34). Cambridge University Press. </w:t>
      </w:r>
      <w:hyperlink r:id="rId13" w:history="1">
        <w:r w:rsidRPr="00AD1782">
          <w:rPr>
            <w:rStyle w:val="Hyperlink"/>
            <w:rFonts w:ascii="Arial" w:hAnsi="Arial" w:cs="Arial"/>
            <w:sz w:val="20"/>
            <w:szCs w:val="20"/>
            <w:lang w:val="en-US"/>
          </w:rPr>
          <w:t>https://www.ipcc.ch/site/assets/uploads/2018/02/WG1AR5_SPM_FINAL.pdf</w:t>
        </w:r>
      </w:hyperlink>
      <w:r>
        <w:rPr>
          <w:rFonts w:ascii="Arial" w:hAnsi="Arial" w:cs="Arial"/>
          <w:sz w:val="20"/>
          <w:szCs w:val="20"/>
          <w:lang w:val="en-US"/>
        </w:rPr>
        <w:t xml:space="preserve"> </w:t>
      </w:r>
    </w:p>
    <w:p w14:paraId="2E88D8D9" w14:textId="3B9B9BC7" w:rsidR="00564535" w:rsidRPr="00564535" w:rsidRDefault="004A24F8" w:rsidP="00A31E6A">
      <w:pPr>
        <w:pStyle w:val="BodyText"/>
        <w:spacing w:line="360" w:lineRule="auto"/>
        <w:jc w:val="both"/>
        <w:rPr>
          <w:rFonts w:ascii="Arial" w:hAnsi="Arial" w:cs="Arial"/>
          <w:sz w:val="20"/>
          <w:szCs w:val="20"/>
          <w:lang w:val="en-US"/>
        </w:rPr>
      </w:pPr>
      <w:r w:rsidRPr="004A24F8">
        <w:rPr>
          <w:rFonts w:ascii="Arial" w:hAnsi="Arial" w:cs="Arial"/>
          <w:sz w:val="20"/>
          <w:szCs w:val="20"/>
          <w:lang w:val="en-US"/>
        </w:rPr>
        <w:t xml:space="preserve">IUSS Working Group WRB. (2022). World Reference Base for Soil Resources. International soil classification system for naming soils and creating legends for soil maps. 4th edition. International Union of Soil Sciences (IUSS). </w:t>
      </w:r>
      <w:hyperlink r:id="rId14" w:history="1">
        <w:r w:rsidRPr="00AD1782">
          <w:rPr>
            <w:rStyle w:val="Hyperlink"/>
            <w:rFonts w:ascii="Arial" w:hAnsi="Arial" w:cs="Arial"/>
            <w:sz w:val="20"/>
            <w:szCs w:val="20"/>
            <w:lang w:val="en-US"/>
          </w:rPr>
          <w:t>https://www.iuss.org/index.php?article_id=1000</w:t>
        </w:r>
      </w:hyperlink>
      <w:r>
        <w:rPr>
          <w:rFonts w:ascii="Arial" w:hAnsi="Arial" w:cs="Arial"/>
          <w:sz w:val="20"/>
          <w:szCs w:val="20"/>
          <w:lang w:val="en-US"/>
        </w:rPr>
        <w:t xml:space="preserve"> </w:t>
      </w:r>
    </w:p>
    <w:p w14:paraId="52F3CBCE" w14:textId="77777777" w:rsidR="00564535" w:rsidRPr="00015259" w:rsidRDefault="00564535" w:rsidP="00A31E6A">
      <w:pPr>
        <w:pStyle w:val="BodyText"/>
        <w:spacing w:line="360" w:lineRule="auto"/>
        <w:jc w:val="both"/>
        <w:rPr>
          <w:rFonts w:ascii="Arial" w:hAnsi="Arial" w:cs="Arial"/>
          <w:sz w:val="20"/>
          <w:szCs w:val="20"/>
          <w:lang w:val="en-US"/>
        </w:rPr>
      </w:pPr>
      <w:r w:rsidRPr="00564535">
        <w:rPr>
          <w:rFonts w:ascii="Arial" w:hAnsi="Arial" w:cs="Arial"/>
          <w:sz w:val="20"/>
          <w:szCs w:val="20"/>
          <w:lang w:val="en-US"/>
        </w:rPr>
        <w:t xml:space="preserve">Koffi B. C. (2021). Soil hardening in </w:t>
      </w:r>
      <w:proofErr w:type="spellStart"/>
      <w:r w:rsidRPr="00564535">
        <w:rPr>
          <w:rFonts w:ascii="Arial" w:hAnsi="Arial" w:cs="Arial"/>
          <w:sz w:val="20"/>
          <w:szCs w:val="20"/>
          <w:lang w:val="en-US"/>
        </w:rPr>
        <w:t>Songon</w:t>
      </w:r>
      <w:proofErr w:type="spellEnd"/>
      <w:r w:rsidRPr="00564535">
        <w:rPr>
          <w:rFonts w:ascii="Arial" w:hAnsi="Arial" w:cs="Arial"/>
          <w:sz w:val="20"/>
          <w:szCs w:val="20"/>
          <w:lang w:val="en-US"/>
        </w:rPr>
        <w:t xml:space="preserve"> (southern </w:t>
      </w:r>
      <w:r w:rsidR="00774FB9" w:rsidRPr="005B2A9C">
        <w:rPr>
          <w:rFonts w:ascii="Arial" w:hAnsi="Arial" w:cs="Arial"/>
          <w:sz w:val="20"/>
          <w:szCs w:val="20"/>
          <w:lang w:val="en-US"/>
        </w:rPr>
        <w:t>Ivory Coast</w:t>
      </w:r>
      <w:r w:rsidRPr="00564535">
        <w:rPr>
          <w:rFonts w:ascii="Arial" w:hAnsi="Arial" w:cs="Arial"/>
          <w:sz w:val="20"/>
          <w:szCs w:val="20"/>
          <w:lang w:val="en-US"/>
        </w:rPr>
        <w:t xml:space="preserve">): Attempts at cyclical modification of the </w:t>
      </w:r>
      <w:r w:rsidRPr="00015259">
        <w:rPr>
          <w:rFonts w:ascii="Arial" w:hAnsi="Arial" w:cs="Arial"/>
          <w:sz w:val="20"/>
          <w:szCs w:val="20"/>
          <w:lang w:val="en-US"/>
        </w:rPr>
        <w:t xml:space="preserve">pedoclimate. </w:t>
      </w:r>
      <w:r w:rsidR="00721024" w:rsidRPr="006E076C">
        <w:rPr>
          <w:rFonts w:ascii="Arial" w:hAnsi="Arial" w:cs="Arial"/>
          <w:sz w:val="20"/>
          <w:szCs w:val="20"/>
          <w:lang w:val="en-US"/>
        </w:rPr>
        <w:t>Master's thesis</w:t>
      </w:r>
      <w:r w:rsidRPr="00015259">
        <w:rPr>
          <w:rFonts w:ascii="Arial" w:hAnsi="Arial" w:cs="Arial"/>
          <w:sz w:val="20"/>
          <w:szCs w:val="20"/>
          <w:lang w:val="en-US"/>
        </w:rPr>
        <w:t xml:space="preserve">, Earth Sciences at Félix </w:t>
      </w:r>
      <w:r w:rsidR="00221B64" w:rsidRPr="00015259">
        <w:rPr>
          <w:rFonts w:ascii="Arial" w:hAnsi="Arial" w:cs="Arial"/>
          <w:sz w:val="20"/>
          <w:szCs w:val="20"/>
          <w:lang w:val="en-US"/>
        </w:rPr>
        <w:t>Houphouet-Boigny</w:t>
      </w:r>
      <w:r w:rsidRPr="00015259">
        <w:rPr>
          <w:rFonts w:ascii="Arial" w:hAnsi="Arial" w:cs="Arial"/>
          <w:sz w:val="20"/>
          <w:szCs w:val="20"/>
          <w:lang w:val="en-US"/>
        </w:rPr>
        <w:t xml:space="preserve"> University in </w:t>
      </w:r>
      <w:proofErr w:type="spellStart"/>
      <w:r w:rsidRPr="00015259">
        <w:rPr>
          <w:rFonts w:ascii="Arial" w:hAnsi="Arial" w:cs="Arial"/>
          <w:sz w:val="20"/>
          <w:szCs w:val="20"/>
          <w:lang w:val="en-US"/>
        </w:rPr>
        <w:t>Cocody</w:t>
      </w:r>
      <w:proofErr w:type="spellEnd"/>
      <w:r w:rsidRPr="00015259">
        <w:rPr>
          <w:rFonts w:ascii="Arial" w:hAnsi="Arial" w:cs="Arial"/>
          <w:sz w:val="20"/>
          <w:szCs w:val="20"/>
          <w:lang w:val="en-US"/>
        </w:rPr>
        <w:t>, 74p.</w:t>
      </w:r>
    </w:p>
    <w:p w14:paraId="6DDE88E8" w14:textId="207552CD" w:rsidR="00015259" w:rsidRPr="00015259" w:rsidRDefault="00E900A5" w:rsidP="00A31E6A">
      <w:pPr>
        <w:pStyle w:val="BodyText"/>
        <w:spacing w:line="360" w:lineRule="auto"/>
        <w:jc w:val="both"/>
        <w:rPr>
          <w:rFonts w:ascii="Arial" w:hAnsi="Arial" w:cs="Arial"/>
          <w:color w:val="212121"/>
          <w:sz w:val="20"/>
          <w:szCs w:val="20"/>
          <w:shd w:val="clear" w:color="auto" w:fill="FFFFFF"/>
          <w:lang w:val="en-US"/>
        </w:rPr>
      </w:pPr>
      <w:r w:rsidRPr="00E900A5">
        <w:rPr>
          <w:rFonts w:ascii="Arial" w:hAnsi="Arial" w:cs="Arial"/>
          <w:sz w:val="20"/>
          <w:szCs w:val="20"/>
          <w:lang w:val="en-US"/>
        </w:rPr>
        <w:t xml:space="preserve">Lobell, D. B., &amp; </w:t>
      </w:r>
      <w:proofErr w:type="spellStart"/>
      <w:r w:rsidRPr="00E900A5">
        <w:rPr>
          <w:rFonts w:ascii="Arial" w:hAnsi="Arial" w:cs="Arial"/>
          <w:sz w:val="20"/>
          <w:szCs w:val="20"/>
          <w:lang w:val="en-US"/>
        </w:rPr>
        <w:t>Gourdji</w:t>
      </w:r>
      <w:proofErr w:type="spellEnd"/>
      <w:r w:rsidRPr="00E900A5">
        <w:rPr>
          <w:rFonts w:ascii="Arial" w:hAnsi="Arial" w:cs="Arial"/>
          <w:sz w:val="20"/>
          <w:szCs w:val="20"/>
          <w:lang w:val="en-US"/>
        </w:rPr>
        <w:t xml:space="preserve">, S. M. (2012). The influence of climate change on global crop productivity. Plant Physiology, 160(4), 1686–1697. </w:t>
      </w:r>
      <w:hyperlink r:id="rId15" w:history="1">
        <w:r w:rsidRPr="00AD1782">
          <w:rPr>
            <w:rStyle w:val="Hyperlink"/>
            <w:rFonts w:ascii="Arial" w:hAnsi="Arial" w:cs="Arial"/>
            <w:sz w:val="20"/>
            <w:szCs w:val="20"/>
            <w:lang w:val="en-US"/>
          </w:rPr>
          <w:t>https://doi.org/10.1104/pp.112.208298</w:t>
        </w:r>
      </w:hyperlink>
      <w:r>
        <w:rPr>
          <w:rFonts w:ascii="Arial" w:hAnsi="Arial" w:cs="Arial"/>
          <w:sz w:val="20"/>
          <w:szCs w:val="20"/>
          <w:lang w:val="en-US"/>
        </w:rPr>
        <w:t xml:space="preserve"> </w:t>
      </w:r>
    </w:p>
    <w:p w14:paraId="0D371BC7" w14:textId="6657C150" w:rsidR="00564535" w:rsidRPr="00564535" w:rsidRDefault="00564535" w:rsidP="00A31E6A">
      <w:pPr>
        <w:pStyle w:val="BodyText"/>
        <w:spacing w:line="360" w:lineRule="auto"/>
        <w:jc w:val="both"/>
        <w:rPr>
          <w:rFonts w:ascii="Arial" w:hAnsi="Arial" w:cs="Arial"/>
          <w:sz w:val="20"/>
          <w:szCs w:val="20"/>
          <w:lang w:val="en-US"/>
        </w:rPr>
      </w:pPr>
      <w:r w:rsidRPr="00152825">
        <w:rPr>
          <w:rFonts w:ascii="Arial" w:hAnsi="Arial" w:cs="Arial"/>
          <w:sz w:val="20"/>
          <w:szCs w:val="20"/>
          <w:lang w:val="en-US"/>
        </w:rPr>
        <w:t xml:space="preserve">Nicolas </w:t>
      </w:r>
      <w:proofErr w:type="spellStart"/>
      <w:r w:rsidRPr="00152825">
        <w:rPr>
          <w:rFonts w:ascii="Arial" w:hAnsi="Arial" w:cs="Arial"/>
          <w:sz w:val="20"/>
          <w:szCs w:val="20"/>
          <w:lang w:val="en-US"/>
        </w:rPr>
        <w:t>Bériot</w:t>
      </w:r>
      <w:proofErr w:type="spellEnd"/>
      <w:r w:rsidRPr="00152825">
        <w:rPr>
          <w:rFonts w:ascii="Arial" w:hAnsi="Arial" w:cs="Arial"/>
          <w:sz w:val="20"/>
          <w:szCs w:val="20"/>
          <w:lang w:val="en-US"/>
        </w:rPr>
        <w:t xml:space="preserve"> (2013). Resilience and climate adaptation: A global issue or a sectoral problem. In </w:t>
      </w:r>
      <w:r w:rsidR="00221B64" w:rsidRPr="00152825">
        <w:rPr>
          <w:rFonts w:ascii="Arial" w:hAnsi="Arial" w:cs="Arial"/>
          <w:sz w:val="20"/>
          <w:szCs w:val="20"/>
          <w:lang w:val="en-US"/>
        </w:rPr>
        <w:t>Annals</w:t>
      </w:r>
      <w:r w:rsidRPr="00152825">
        <w:rPr>
          <w:rFonts w:ascii="Arial" w:hAnsi="Arial" w:cs="Arial"/>
          <w:sz w:val="20"/>
          <w:szCs w:val="20"/>
          <w:lang w:val="en-US"/>
        </w:rPr>
        <w:t xml:space="preserve"> des Mines. Responsibility and the environment 2013/4 (No. 72), pages 48 to 53.</w:t>
      </w:r>
      <w:r w:rsidR="002E3437">
        <w:rPr>
          <w:rFonts w:ascii="Arial" w:hAnsi="Arial" w:cs="Arial"/>
          <w:sz w:val="20"/>
          <w:szCs w:val="20"/>
          <w:lang w:val="en-US"/>
        </w:rPr>
        <w:t xml:space="preserve"> </w:t>
      </w:r>
      <w:hyperlink r:id="rId16" w:history="1">
        <w:r w:rsidR="002E3437" w:rsidRPr="00AD1782">
          <w:rPr>
            <w:rStyle w:val="Hyperlink"/>
            <w:rFonts w:ascii="Arial" w:hAnsi="Arial" w:cs="Arial"/>
            <w:sz w:val="20"/>
            <w:szCs w:val="20"/>
            <w:lang w:val="en-US"/>
          </w:rPr>
          <w:t>https://doi.org/10.3917/re.072.0048</w:t>
        </w:r>
      </w:hyperlink>
      <w:r w:rsidR="002E3437">
        <w:rPr>
          <w:rFonts w:ascii="Arial" w:hAnsi="Arial" w:cs="Arial"/>
          <w:sz w:val="20"/>
          <w:szCs w:val="20"/>
          <w:lang w:val="en-US"/>
        </w:rPr>
        <w:t xml:space="preserve"> </w:t>
      </w:r>
    </w:p>
    <w:p w14:paraId="16315F90" w14:textId="77777777" w:rsidR="00564535" w:rsidRPr="00564535" w:rsidRDefault="00564535" w:rsidP="00A31E6A">
      <w:pPr>
        <w:pStyle w:val="BodyText"/>
        <w:spacing w:line="360" w:lineRule="auto"/>
        <w:jc w:val="both"/>
        <w:rPr>
          <w:rFonts w:ascii="Arial" w:hAnsi="Arial" w:cs="Arial"/>
          <w:sz w:val="20"/>
          <w:szCs w:val="20"/>
          <w:lang w:val="en-US"/>
        </w:rPr>
      </w:pPr>
      <w:proofErr w:type="spellStart"/>
      <w:r w:rsidRPr="00991E64">
        <w:rPr>
          <w:rFonts w:ascii="Arial" w:hAnsi="Arial" w:cs="Arial"/>
          <w:sz w:val="20"/>
          <w:szCs w:val="20"/>
          <w:lang w:val="en-US"/>
        </w:rPr>
        <w:t>Ochou</w:t>
      </w:r>
      <w:proofErr w:type="spellEnd"/>
      <w:r w:rsidRPr="00991E64">
        <w:rPr>
          <w:rFonts w:ascii="Arial" w:hAnsi="Arial" w:cs="Arial"/>
          <w:sz w:val="20"/>
          <w:szCs w:val="20"/>
          <w:lang w:val="en-US"/>
        </w:rPr>
        <w:t xml:space="preserve"> A.D., </w:t>
      </w:r>
      <w:proofErr w:type="spellStart"/>
      <w:r w:rsidRPr="00991E64">
        <w:rPr>
          <w:rFonts w:ascii="Arial" w:hAnsi="Arial" w:cs="Arial"/>
          <w:sz w:val="20"/>
          <w:szCs w:val="20"/>
          <w:lang w:val="en-US"/>
        </w:rPr>
        <w:t>Kouadio</w:t>
      </w:r>
      <w:proofErr w:type="spellEnd"/>
      <w:r w:rsidRPr="00991E64">
        <w:rPr>
          <w:rFonts w:ascii="Arial" w:hAnsi="Arial" w:cs="Arial"/>
          <w:sz w:val="20"/>
          <w:szCs w:val="20"/>
          <w:lang w:val="en-US"/>
        </w:rPr>
        <w:t xml:space="preserve"> K., Marchant J., Yapo C., Sauvageot H. and Achy S.A. (1991). </w:t>
      </w:r>
      <w:r w:rsidRPr="00564535">
        <w:rPr>
          <w:rFonts w:ascii="Arial" w:hAnsi="Arial" w:cs="Arial"/>
          <w:sz w:val="20"/>
          <w:szCs w:val="20"/>
          <w:lang w:val="en-US"/>
        </w:rPr>
        <w:t xml:space="preserve">Study of satellite precipitation in </w:t>
      </w:r>
      <w:r w:rsidR="00774FB9" w:rsidRPr="005B2A9C">
        <w:rPr>
          <w:rFonts w:ascii="Arial" w:hAnsi="Arial" w:cs="Arial"/>
          <w:sz w:val="20"/>
          <w:szCs w:val="20"/>
          <w:lang w:val="en-US"/>
        </w:rPr>
        <w:t>Ivory Coast</w:t>
      </w:r>
      <w:r w:rsidRPr="00564535">
        <w:rPr>
          <w:rFonts w:ascii="Arial" w:hAnsi="Arial" w:cs="Arial"/>
          <w:sz w:val="20"/>
          <w:szCs w:val="20"/>
          <w:lang w:val="en-US"/>
        </w:rPr>
        <w:t>. Satellite Climate Monitoring, (38), pp. 57–62. ISSN 1144-2026.</w:t>
      </w:r>
    </w:p>
    <w:p w14:paraId="7F2BC89D" w14:textId="333ACA81" w:rsidR="00564535" w:rsidRPr="007314F6" w:rsidRDefault="00564535" w:rsidP="00A31E6A">
      <w:pPr>
        <w:pStyle w:val="BodyText"/>
        <w:spacing w:line="360" w:lineRule="auto"/>
        <w:jc w:val="both"/>
        <w:rPr>
          <w:rFonts w:ascii="Arial" w:hAnsi="Arial" w:cs="Arial"/>
          <w:sz w:val="20"/>
          <w:szCs w:val="20"/>
          <w:lang w:val="en-US"/>
        </w:rPr>
      </w:pPr>
      <w:r w:rsidRPr="00E15AE7">
        <w:rPr>
          <w:rFonts w:ascii="Arial" w:hAnsi="Arial" w:cs="Arial"/>
          <w:sz w:val="20"/>
          <w:szCs w:val="20"/>
          <w:lang w:val="en-US"/>
        </w:rPr>
        <w:t>Puget</w:t>
      </w:r>
      <w:r w:rsidR="00463E7D" w:rsidRPr="00E15AE7">
        <w:rPr>
          <w:rFonts w:ascii="Arial" w:hAnsi="Arial" w:cs="Arial"/>
          <w:sz w:val="20"/>
          <w:szCs w:val="20"/>
          <w:lang w:val="en-US"/>
        </w:rPr>
        <w:t xml:space="preserve"> J-L., Blanchet R., </w:t>
      </w:r>
      <w:proofErr w:type="spellStart"/>
      <w:r w:rsidR="00463E7D" w:rsidRPr="00E15AE7">
        <w:rPr>
          <w:rFonts w:ascii="Arial" w:hAnsi="Arial" w:cs="Arial"/>
          <w:sz w:val="20"/>
          <w:szCs w:val="20"/>
          <w:lang w:val="en-US"/>
        </w:rPr>
        <w:t>Salençon</w:t>
      </w:r>
      <w:proofErr w:type="spellEnd"/>
      <w:r w:rsidR="00463E7D" w:rsidRPr="00E15AE7">
        <w:rPr>
          <w:rFonts w:ascii="Arial" w:hAnsi="Arial" w:cs="Arial"/>
          <w:sz w:val="20"/>
          <w:szCs w:val="20"/>
          <w:lang w:val="en-US"/>
        </w:rPr>
        <w:t xml:space="preserve"> J. and</w:t>
      </w:r>
      <w:r w:rsidRPr="00E15AE7">
        <w:rPr>
          <w:rFonts w:ascii="Arial" w:hAnsi="Arial" w:cs="Arial"/>
          <w:sz w:val="20"/>
          <w:szCs w:val="20"/>
          <w:lang w:val="en-US"/>
        </w:rPr>
        <w:t xml:space="preserve"> Carpentier A. (2010). Climate change. </w:t>
      </w:r>
      <w:r w:rsidR="001D5841" w:rsidRPr="00E15AE7">
        <w:rPr>
          <w:rFonts w:ascii="Arial" w:hAnsi="Arial" w:cs="Arial"/>
          <w:sz w:val="20"/>
          <w:szCs w:val="20"/>
          <w:lang w:val="en-US"/>
        </w:rPr>
        <w:t>Institute of France Academy of Sciences.</w:t>
      </w:r>
      <w:r w:rsidRPr="00E15AE7">
        <w:rPr>
          <w:rFonts w:ascii="Arial" w:hAnsi="Arial" w:cs="Arial"/>
          <w:sz w:val="20"/>
          <w:szCs w:val="20"/>
          <w:lang w:val="en-US"/>
        </w:rPr>
        <w:t xml:space="preserve"> </w:t>
      </w:r>
      <w:r w:rsidRPr="007314F6">
        <w:rPr>
          <w:rFonts w:ascii="Arial" w:hAnsi="Arial" w:cs="Arial"/>
          <w:sz w:val="20"/>
          <w:szCs w:val="20"/>
          <w:lang w:val="en-US"/>
        </w:rPr>
        <w:t>Pp 1-24.</w:t>
      </w:r>
      <w:r w:rsidR="00B21A85">
        <w:rPr>
          <w:rFonts w:ascii="Arial" w:hAnsi="Arial" w:cs="Arial"/>
          <w:sz w:val="20"/>
          <w:szCs w:val="20"/>
          <w:lang w:val="en-US"/>
        </w:rPr>
        <w:t xml:space="preserve"> </w:t>
      </w:r>
      <w:hyperlink r:id="rId17" w:history="1">
        <w:r w:rsidR="00B21A85" w:rsidRPr="00AD1782">
          <w:rPr>
            <w:rStyle w:val="Hyperlink"/>
            <w:rFonts w:ascii="Arial" w:hAnsi="Arial" w:cs="Arial"/>
            <w:sz w:val="20"/>
            <w:szCs w:val="20"/>
            <w:lang w:val="en-US"/>
          </w:rPr>
          <w:t>https://www.academie-sciences.fr/pdf/rapport/rapport261010.pdf</w:t>
        </w:r>
      </w:hyperlink>
      <w:r w:rsidR="00B21A85">
        <w:rPr>
          <w:rFonts w:ascii="Arial" w:hAnsi="Arial" w:cs="Arial"/>
          <w:sz w:val="20"/>
          <w:szCs w:val="20"/>
          <w:lang w:val="en-US"/>
        </w:rPr>
        <w:t xml:space="preserve"> </w:t>
      </w:r>
    </w:p>
    <w:p w14:paraId="4DBC1CCE" w14:textId="7B898B9F" w:rsidR="00564535" w:rsidRDefault="0012030E" w:rsidP="00A31E6A">
      <w:pPr>
        <w:pStyle w:val="BodyText"/>
        <w:spacing w:line="360" w:lineRule="auto"/>
        <w:jc w:val="both"/>
        <w:rPr>
          <w:rFonts w:ascii="Arial" w:hAnsi="Arial" w:cs="Arial"/>
          <w:sz w:val="20"/>
          <w:szCs w:val="20"/>
          <w:lang w:val="en-US"/>
        </w:rPr>
      </w:pPr>
      <w:proofErr w:type="spellStart"/>
      <w:r w:rsidRPr="0012030E">
        <w:rPr>
          <w:rFonts w:ascii="Arial" w:hAnsi="Arial" w:cs="Arial"/>
          <w:bCs/>
          <w:sz w:val="20"/>
          <w:szCs w:val="20"/>
          <w:lang w:val="en-US"/>
        </w:rPr>
        <w:t>Traoré</w:t>
      </w:r>
      <w:proofErr w:type="spellEnd"/>
      <w:r w:rsidRPr="0012030E">
        <w:rPr>
          <w:rFonts w:ascii="Arial" w:hAnsi="Arial" w:cs="Arial"/>
          <w:bCs/>
          <w:sz w:val="20"/>
          <w:szCs w:val="20"/>
          <w:lang w:val="en-US"/>
        </w:rPr>
        <w:t xml:space="preserve">, M. J., </w:t>
      </w:r>
      <w:proofErr w:type="spellStart"/>
      <w:r w:rsidRPr="0012030E">
        <w:rPr>
          <w:rFonts w:ascii="Arial" w:hAnsi="Arial" w:cs="Arial"/>
          <w:bCs/>
          <w:sz w:val="20"/>
          <w:szCs w:val="20"/>
          <w:lang w:val="en-US"/>
        </w:rPr>
        <w:t>Koné</w:t>
      </w:r>
      <w:proofErr w:type="spellEnd"/>
      <w:r w:rsidRPr="0012030E">
        <w:rPr>
          <w:rFonts w:ascii="Arial" w:hAnsi="Arial" w:cs="Arial"/>
          <w:bCs/>
          <w:sz w:val="20"/>
          <w:szCs w:val="20"/>
          <w:lang w:val="en-US"/>
        </w:rPr>
        <w:t xml:space="preserve">, B., </w:t>
      </w:r>
      <w:proofErr w:type="spellStart"/>
      <w:r w:rsidRPr="0012030E">
        <w:rPr>
          <w:rFonts w:ascii="Arial" w:hAnsi="Arial" w:cs="Arial"/>
          <w:bCs/>
          <w:sz w:val="20"/>
          <w:szCs w:val="20"/>
          <w:lang w:val="en-US"/>
        </w:rPr>
        <w:t>Kobenan</w:t>
      </w:r>
      <w:proofErr w:type="spellEnd"/>
      <w:r w:rsidRPr="0012030E">
        <w:rPr>
          <w:rFonts w:ascii="Arial" w:hAnsi="Arial" w:cs="Arial"/>
          <w:bCs/>
          <w:sz w:val="20"/>
          <w:szCs w:val="20"/>
          <w:lang w:val="en-US"/>
        </w:rPr>
        <w:t xml:space="preserve">, K. C., Konan, K. F., </w:t>
      </w:r>
      <w:proofErr w:type="spellStart"/>
      <w:r w:rsidRPr="0012030E">
        <w:rPr>
          <w:rFonts w:ascii="Arial" w:hAnsi="Arial" w:cs="Arial"/>
          <w:bCs/>
          <w:sz w:val="20"/>
          <w:szCs w:val="20"/>
          <w:lang w:val="en-US"/>
        </w:rPr>
        <w:t>Kouamé</w:t>
      </w:r>
      <w:proofErr w:type="spellEnd"/>
      <w:r w:rsidRPr="0012030E">
        <w:rPr>
          <w:rFonts w:ascii="Arial" w:hAnsi="Arial" w:cs="Arial"/>
          <w:bCs/>
          <w:sz w:val="20"/>
          <w:szCs w:val="20"/>
          <w:lang w:val="en-US"/>
        </w:rPr>
        <w:t xml:space="preserve">, R. N., Yao, G. F., </w:t>
      </w:r>
      <w:proofErr w:type="spellStart"/>
      <w:r w:rsidRPr="0012030E">
        <w:rPr>
          <w:rFonts w:ascii="Arial" w:hAnsi="Arial" w:cs="Arial"/>
          <w:bCs/>
          <w:sz w:val="20"/>
          <w:szCs w:val="20"/>
          <w:lang w:val="en-US"/>
        </w:rPr>
        <w:t>Zadi</w:t>
      </w:r>
      <w:proofErr w:type="spellEnd"/>
      <w:r w:rsidRPr="0012030E">
        <w:rPr>
          <w:rFonts w:ascii="Arial" w:hAnsi="Arial" w:cs="Arial"/>
          <w:bCs/>
          <w:sz w:val="20"/>
          <w:szCs w:val="20"/>
          <w:lang w:val="en-US"/>
        </w:rPr>
        <w:t>, F., &amp; Yao-</w:t>
      </w:r>
      <w:proofErr w:type="spellStart"/>
      <w:r w:rsidRPr="0012030E">
        <w:rPr>
          <w:rFonts w:ascii="Arial" w:hAnsi="Arial" w:cs="Arial"/>
          <w:bCs/>
          <w:sz w:val="20"/>
          <w:szCs w:val="20"/>
          <w:lang w:val="en-US"/>
        </w:rPr>
        <w:t>kouamé</w:t>
      </w:r>
      <w:proofErr w:type="spellEnd"/>
      <w:r w:rsidRPr="0012030E">
        <w:rPr>
          <w:rFonts w:ascii="Arial" w:hAnsi="Arial" w:cs="Arial"/>
          <w:bCs/>
          <w:sz w:val="20"/>
          <w:szCs w:val="20"/>
          <w:lang w:val="en-US"/>
        </w:rPr>
        <w:t xml:space="preserve">, </w:t>
      </w:r>
      <w:r w:rsidRPr="0012030E">
        <w:rPr>
          <w:rFonts w:ascii="Arial" w:hAnsi="Arial" w:cs="Arial"/>
          <w:bCs/>
          <w:sz w:val="20"/>
          <w:szCs w:val="20"/>
          <w:lang w:val="en-US"/>
        </w:rPr>
        <w:lastRenderedPageBreak/>
        <w:t xml:space="preserve">A. (2016). Wheat </w:t>
      </w:r>
      <w:proofErr w:type="spellStart"/>
      <w:r w:rsidRPr="0012030E">
        <w:rPr>
          <w:rFonts w:ascii="Arial" w:hAnsi="Arial" w:cs="Arial"/>
          <w:bCs/>
          <w:sz w:val="20"/>
          <w:szCs w:val="20"/>
          <w:lang w:val="en-US"/>
        </w:rPr>
        <w:t>Agromorphology</w:t>
      </w:r>
      <w:proofErr w:type="spellEnd"/>
      <w:r w:rsidRPr="0012030E">
        <w:rPr>
          <w:rFonts w:ascii="Arial" w:hAnsi="Arial" w:cs="Arial"/>
          <w:bCs/>
          <w:sz w:val="20"/>
          <w:szCs w:val="20"/>
          <w:lang w:val="en-US"/>
        </w:rPr>
        <w:t xml:space="preserve"> Characters as Affected by Fertilizers in Southern Humid Forest of Côte d'Ivoire: Exploring cations effect on wheat growth in an inherent marginal ecology. Journal of basic and applied Research, 2(4), 588-595. </w:t>
      </w:r>
      <w:hyperlink r:id="rId18" w:history="1">
        <w:r w:rsidRPr="00AD1782">
          <w:rPr>
            <w:rStyle w:val="Hyperlink"/>
            <w:rFonts w:ascii="Arial" w:hAnsi="Arial" w:cs="Arial"/>
            <w:bCs/>
            <w:sz w:val="20"/>
            <w:szCs w:val="20"/>
            <w:lang w:val="en-US"/>
          </w:rPr>
          <w:t>https://www.jbarbiomed.com/index.php/home/article/view/137/134</w:t>
        </w:r>
      </w:hyperlink>
      <w:r>
        <w:rPr>
          <w:rFonts w:ascii="Arial" w:hAnsi="Arial" w:cs="Arial"/>
          <w:bCs/>
          <w:sz w:val="20"/>
          <w:szCs w:val="20"/>
          <w:lang w:val="en-US"/>
        </w:rPr>
        <w:t xml:space="preserve"> </w:t>
      </w:r>
    </w:p>
    <w:p w14:paraId="44A9E8B9" w14:textId="77777777" w:rsidR="00A424CC" w:rsidRDefault="00A424CC" w:rsidP="00EB5949">
      <w:pPr>
        <w:pStyle w:val="BodyText"/>
        <w:spacing w:line="360" w:lineRule="auto"/>
        <w:jc w:val="both"/>
        <w:rPr>
          <w:rFonts w:ascii="Arial" w:hAnsi="Arial" w:cs="Arial"/>
          <w:sz w:val="20"/>
          <w:szCs w:val="20"/>
          <w:lang w:val="en-US"/>
        </w:rPr>
      </w:pPr>
    </w:p>
    <w:p w14:paraId="4551CB89" w14:textId="77777777" w:rsidR="00A424CC" w:rsidRPr="00A424CC" w:rsidRDefault="004363C3" w:rsidP="00A424CC">
      <w:pPr>
        <w:pStyle w:val="BodyText"/>
        <w:spacing w:line="360" w:lineRule="auto"/>
        <w:jc w:val="both"/>
        <w:rPr>
          <w:rFonts w:ascii="Arial" w:hAnsi="Arial" w:cs="Arial"/>
          <w:b/>
          <w:sz w:val="22"/>
          <w:szCs w:val="22"/>
          <w:lang w:val="en-US"/>
        </w:rPr>
      </w:pPr>
      <w:r w:rsidRPr="00A424CC">
        <w:rPr>
          <w:rFonts w:ascii="Arial" w:hAnsi="Arial" w:cs="Arial"/>
          <w:b/>
          <w:sz w:val="22"/>
          <w:szCs w:val="22"/>
          <w:lang w:val="en-US"/>
        </w:rPr>
        <w:t>ABBREVIATIONS</w:t>
      </w:r>
    </w:p>
    <w:p w14:paraId="6DFA27CD" w14:textId="77777777" w:rsidR="00A424CC" w:rsidRPr="007B14A4"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ICARDA: International Center for Agricultural Research in the Dry Areas</w:t>
      </w:r>
    </w:p>
    <w:p w14:paraId="30D5C5EE" w14:textId="77777777" w:rsidR="00A424CC" w:rsidRPr="00A424CC"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GR: Germination Rate</w:t>
      </w:r>
    </w:p>
    <w:p w14:paraId="14170904"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GY:</w:t>
      </w:r>
      <w:r w:rsidR="00A424CC" w:rsidRPr="00A424CC">
        <w:rPr>
          <w:rFonts w:ascii="Arial" w:hAnsi="Arial" w:cs="Arial"/>
          <w:sz w:val="20"/>
          <w:szCs w:val="20"/>
          <w:lang w:val="en-US"/>
        </w:rPr>
        <w:t xml:space="preserve"> </w:t>
      </w:r>
      <w:r w:rsidR="00A424CC" w:rsidRPr="007B14A4">
        <w:rPr>
          <w:rFonts w:ascii="Arial" w:hAnsi="Arial" w:cs="Arial"/>
          <w:sz w:val="20"/>
          <w:szCs w:val="20"/>
          <w:lang w:val="en-US"/>
        </w:rPr>
        <w:t>Grain Y</w:t>
      </w:r>
      <w:r w:rsidR="00A424CC" w:rsidRPr="00A424CC">
        <w:rPr>
          <w:rFonts w:ascii="Arial" w:hAnsi="Arial" w:cs="Arial"/>
          <w:sz w:val="20"/>
          <w:szCs w:val="20"/>
          <w:lang w:val="en-US"/>
        </w:rPr>
        <w:t>ield</w:t>
      </w:r>
    </w:p>
    <w:p w14:paraId="52C191DA"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SY:</w:t>
      </w:r>
      <w:r w:rsidR="00A424CC" w:rsidRPr="00A424CC">
        <w:rPr>
          <w:rFonts w:ascii="Arial" w:hAnsi="Arial" w:cs="Arial"/>
          <w:sz w:val="20"/>
          <w:szCs w:val="20"/>
          <w:lang w:val="en-US"/>
        </w:rPr>
        <w:t xml:space="preserve"> Straw Yield</w:t>
      </w:r>
    </w:p>
    <w:p w14:paraId="67054943"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TDM:</w:t>
      </w:r>
      <w:r w:rsidR="00A424CC" w:rsidRPr="00A424CC">
        <w:rPr>
          <w:rFonts w:ascii="Arial" w:hAnsi="Arial" w:cs="Arial"/>
          <w:sz w:val="20"/>
          <w:szCs w:val="20"/>
          <w:lang w:val="en-US"/>
        </w:rPr>
        <w:t xml:space="preserve"> </w:t>
      </w:r>
      <w:r w:rsidR="00A424CC" w:rsidRPr="007B14A4">
        <w:rPr>
          <w:rFonts w:ascii="Arial" w:hAnsi="Arial" w:cs="Arial"/>
          <w:sz w:val="20"/>
          <w:szCs w:val="20"/>
          <w:lang w:val="en-US"/>
        </w:rPr>
        <w:t>Total Dry M</w:t>
      </w:r>
      <w:r w:rsidR="00A424CC" w:rsidRPr="00A424CC">
        <w:rPr>
          <w:rFonts w:ascii="Arial" w:hAnsi="Arial" w:cs="Arial"/>
          <w:sz w:val="20"/>
          <w:szCs w:val="20"/>
          <w:lang w:val="en-US"/>
        </w:rPr>
        <w:t>atter</w:t>
      </w:r>
    </w:p>
    <w:p w14:paraId="50D86CDA"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HI:</w:t>
      </w:r>
      <w:r w:rsidR="00A424CC" w:rsidRPr="00A424CC">
        <w:rPr>
          <w:rFonts w:ascii="Arial" w:hAnsi="Arial" w:cs="Arial"/>
          <w:sz w:val="20"/>
          <w:szCs w:val="20"/>
          <w:lang w:val="en-US"/>
        </w:rPr>
        <w:t xml:space="preserve"> </w:t>
      </w:r>
      <w:r w:rsidR="00A424CC" w:rsidRPr="007B14A4">
        <w:rPr>
          <w:rFonts w:ascii="Arial" w:hAnsi="Arial" w:cs="Arial"/>
          <w:sz w:val="20"/>
          <w:szCs w:val="20"/>
          <w:lang w:val="en-US"/>
        </w:rPr>
        <w:t>Harvest Ind</w:t>
      </w:r>
      <w:r w:rsidR="00A424CC" w:rsidRPr="00A424CC">
        <w:rPr>
          <w:rFonts w:ascii="Arial" w:hAnsi="Arial" w:cs="Arial"/>
          <w:sz w:val="20"/>
          <w:szCs w:val="20"/>
          <w:lang w:val="en-US"/>
        </w:rPr>
        <w:t>ex</w:t>
      </w:r>
    </w:p>
    <w:p w14:paraId="19D4B50C"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FMR:</w:t>
      </w:r>
      <w:r w:rsidR="00A424CC" w:rsidRPr="00A424CC">
        <w:rPr>
          <w:rFonts w:ascii="Arial" w:hAnsi="Arial" w:cs="Arial"/>
          <w:sz w:val="20"/>
          <w:szCs w:val="20"/>
          <w:lang w:val="en-US"/>
        </w:rPr>
        <w:t xml:space="preserve"> Flowering Mortality Rate</w:t>
      </w:r>
    </w:p>
    <w:p w14:paraId="10325CA3" w14:textId="77777777" w:rsidR="00A424CC" w:rsidRPr="007B14A4"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GRS: Great Rainy Season</w:t>
      </w:r>
    </w:p>
    <w:p w14:paraId="7718936E" w14:textId="77777777" w:rsidR="00A424CC" w:rsidRPr="007B14A4"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GDS: Great Dry Season</w:t>
      </w:r>
    </w:p>
    <w:p w14:paraId="04DCE856" w14:textId="77777777" w:rsidR="00A424CC" w:rsidRPr="007B14A4"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SRS: Small Rainy Season</w:t>
      </w:r>
    </w:p>
    <w:p w14:paraId="29C9EB02" w14:textId="77777777" w:rsidR="00A424CC" w:rsidRPr="007B14A4"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SDS:</w:t>
      </w:r>
      <w:r w:rsidR="00A424CC" w:rsidRPr="00A424CC">
        <w:rPr>
          <w:rFonts w:ascii="Arial" w:hAnsi="Arial" w:cs="Arial"/>
          <w:sz w:val="20"/>
          <w:szCs w:val="20"/>
          <w:lang w:val="en-US"/>
        </w:rPr>
        <w:t xml:space="preserve"> Small Dry Season</w:t>
      </w:r>
    </w:p>
    <w:p w14:paraId="4249754E" w14:textId="77777777" w:rsidR="00A424CC" w:rsidRPr="005B2A9C" w:rsidRDefault="00EC4E31" w:rsidP="00EB5949">
      <w:pPr>
        <w:pStyle w:val="BodyText"/>
        <w:spacing w:line="360" w:lineRule="auto"/>
        <w:jc w:val="both"/>
        <w:rPr>
          <w:rFonts w:ascii="Arial" w:hAnsi="Arial" w:cs="Arial"/>
          <w:sz w:val="20"/>
          <w:szCs w:val="20"/>
          <w:lang w:val="en-US"/>
        </w:rPr>
      </w:pPr>
      <w:r>
        <w:rPr>
          <w:rFonts w:ascii="Arial" w:hAnsi="Arial" w:cs="Arial"/>
          <w:sz w:val="20"/>
          <w:szCs w:val="20"/>
          <w:lang w:val="en-US"/>
        </w:rPr>
        <w:t>GRS-GDS: Great Interseason</w:t>
      </w:r>
    </w:p>
    <w:sectPr w:rsidR="00A424CC" w:rsidRPr="005B2A9C">
      <w:headerReference w:type="even" r:id="rId19"/>
      <w:headerReference w:type="default" r:id="rId20"/>
      <w:footerReference w:type="even" r:id="rId21"/>
      <w:footerReference w:type="default" r:id="rId22"/>
      <w:headerReference w:type="first" r:id="rId23"/>
      <w:footerReference w:type="first" r:id="rId2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C8E2E" w14:textId="77777777" w:rsidR="008A4A91" w:rsidRDefault="008A4A91" w:rsidP="00E15AE7">
      <w:pPr>
        <w:spacing w:after="0" w:line="240" w:lineRule="auto"/>
      </w:pPr>
      <w:r>
        <w:separator/>
      </w:r>
    </w:p>
  </w:endnote>
  <w:endnote w:type="continuationSeparator" w:id="0">
    <w:p w14:paraId="77CAB1EC" w14:textId="77777777" w:rsidR="008A4A91" w:rsidRDefault="008A4A91" w:rsidP="00E1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4388" w14:textId="77777777" w:rsidR="007923A6" w:rsidRDefault="00792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42D69" w14:textId="77777777" w:rsidR="007923A6" w:rsidRDefault="00792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3B17" w14:textId="77777777" w:rsidR="007923A6" w:rsidRDefault="00792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EE9BC" w14:textId="77777777" w:rsidR="008A4A91" w:rsidRDefault="008A4A91" w:rsidP="00E15AE7">
      <w:pPr>
        <w:spacing w:after="0" w:line="240" w:lineRule="auto"/>
      </w:pPr>
      <w:r>
        <w:separator/>
      </w:r>
    </w:p>
  </w:footnote>
  <w:footnote w:type="continuationSeparator" w:id="0">
    <w:p w14:paraId="5B88AEED" w14:textId="77777777" w:rsidR="008A4A91" w:rsidRDefault="008A4A91" w:rsidP="00E15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DCBB" w14:textId="14CD44A0" w:rsidR="007923A6" w:rsidRDefault="007923A6">
    <w:pPr>
      <w:pStyle w:val="Header"/>
    </w:pPr>
    <w:r>
      <w:rPr>
        <w:noProof/>
      </w:rPr>
      <w:pict w14:anchorId="02A87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632876"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0F339" w14:textId="6E384C75" w:rsidR="007923A6" w:rsidRDefault="007923A6">
    <w:pPr>
      <w:pStyle w:val="Header"/>
    </w:pPr>
    <w:r>
      <w:rPr>
        <w:noProof/>
      </w:rPr>
      <w:pict w14:anchorId="289EC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632877"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BB55" w14:textId="560C2ACF" w:rsidR="007923A6" w:rsidRDefault="007923A6">
    <w:pPr>
      <w:pStyle w:val="Header"/>
    </w:pPr>
    <w:r>
      <w:rPr>
        <w:noProof/>
      </w:rPr>
      <w:pict w14:anchorId="52064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632875"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101"/>
    <w:multiLevelType w:val="hybridMultilevel"/>
    <w:tmpl w:val="5BD8F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F1048"/>
    <w:multiLevelType w:val="hybridMultilevel"/>
    <w:tmpl w:val="A27E4E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A42669"/>
    <w:multiLevelType w:val="hybridMultilevel"/>
    <w:tmpl w:val="7BA29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AE5"/>
    <w:rsid w:val="00003439"/>
    <w:rsid w:val="00015259"/>
    <w:rsid w:val="000179C7"/>
    <w:rsid w:val="0002549A"/>
    <w:rsid w:val="00026BAA"/>
    <w:rsid w:val="000272D7"/>
    <w:rsid w:val="00031F7E"/>
    <w:rsid w:val="00056577"/>
    <w:rsid w:val="00061EDC"/>
    <w:rsid w:val="00067F90"/>
    <w:rsid w:val="0007124F"/>
    <w:rsid w:val="000816D7"/>
    <w:rsid w:val="000B23F0"/>
    <w:rsid w:val="000C7945"/>
    <w:rsid w:val="000D492A"/>
    <w:rsid w:val="000F45B9"/>
    <w:rsid w:val="0012030E"/>
    <w:rsid w:val="00140B61"/>
    <w:rsid w:val="00141DAC"/>
    <w:rsid w:val="00152D3D"/>
    <w:rsid w:val="00160FBB"/>
    <w:rsid w:val="00172419"/>
    <w:rsid w:val="00180471"/>
    <w:rsid w:val="001837F6"/>
    <w:rsid w:val="00187680"/>
    <w:rsid w:val="00192211"/>
    <w:rsid w:val="001B1670"/>
    <w:rsid w:val="001D3AFF"/>
    <w:rsid w:val="001D5841"/>
    <w:rsid w:val="001E5B58"/>
    <w:rsid w:val="001F1AAD"/>
    <w:rsid w:val="00200E10"/>
    <w:rsid w:val="00205C1B"/>
    <w:rsid w:val="00221B64"/>
    <w:rsid w:val="0022728D"/>
    <w:rsid w:val="00230758"/>
    <w:rsid w:val="00231E85"/>
    <w:rsid w:val="00253C6F"/>
    <w:rsid w:val="0026146F"/>
    <w:rsid w:val="00263069"/>
    <w:rsid w:val="00265F07"/>
    <w:rsid w:val="00277EF7"/>
    <w:rsid w:val="00280125"/>
    <w:rsid w:val="0029189B"/>
    <w:rsid w:val="002969A5"/>
    <w:rsid w:val="002A0120"/>
    <w:rsid w:val="002A31FC"/>
    <w:rsid w:val="002B0A63"/>
    <w:rsid w:val="002B7715"/>
    <w:rsid w:val="002C6995"/>
    <w:rsid w:val="002C6AFF"/>
    <w:rsid w:val="002D4301"/>
    <w:rsid w:val="002D5DA8"/>
    <w:rsid w:val="002E3437"/>
    <w:rsid w:val="00312218"/>
    <w:rsid w:val="00317C58"/>
    <w:rsid w:val="0032236F"/>
    <w:rsid w:val="003239FE"/>
    <w:rsid w:val="00326552"/>
    <w:rsid w:val="00331C61"/>
    <w:rsid w:val="00331D70"/>
    <w:rsid w:val="003641B4"/>
    <w:rsid w:val="003744FF"/>
    <w:rsid w:val="00375C0D"/>
    <w:rsid w:val="003A2771"/>
    <w:rsid w:val="003A2905"/>
    <w:rsid w:val="003B18DE"/>
    <w:rsid w:val="003B624E"/>
    <w:rsid w:val="003C1EA6"/>
    <w:rsid w:val="003C6D64"/>
    <w:rsid w:val="003C74C0"/>
    <w:rsid w:val="003E066A"/>
    <w:rsid w:val="003E1DA3"/>
    <w:rsid w:val="003E38B0"/>
    <w:rsid w:val="003E4AE1"/>
    <w:rsid w:val="003E6ED4"/>
    <w:rsid w:val="003F3640"/>
    <w:rsid w:val="003F602F"/>
    <w:rsid w:val="0041388C"/>
    <w:rsid w:val="00423AA4"/>
    <w:rsid w:val="004363C3"/>
    <w:rsid w:val="00457FE4"/>
    <w:rsid w:val="00460FFD"/>
    <w:rsid w:val="00463E7D"/>
    <w:rsid w:val="004666B6"/>
    <w:rsid w:val="0047077A"/>
    <w:rsid w:val="00475810"/>
    <w:rsid w:val="00490A8F"/>
    <w:rsid w:val="0049325B"/>
    <w:rsid w:val="004A24F8"/>
    <w:rsid w:val="004B4E06"/>
    <w:rsid w:val="004D01A7"/>
    <w:rsid w:val="004D7FF4"/>
    <w:rsid w:val="004E4DC5"/>
    <w:rsid w:val="004F0B81"/>
    <w:rsid w:val="004F6457"/>
    <w:rsid w:val="00506B89"/>
    <w:rsid w:val="00520A93"/>
    <w:rsid w:val="0052387C"/>
    <w:rsid w:val="0052574D"/>
    <w:rsid w:val="0052608B"/>
    <w:rsid w:val="00543577"/>
    <w:rsid w:val="00545896"/>
    <w:rsid w:val="005467AB"/>
    <w:rsid w:val="00546CEA"/>
    <w:rsid w:val="005523F7"/>
    <w:rsid w:val="00564535"/>
    <w:rsid w:val="00570C01"/>
    <w:rsid w:val="00572347"/>
    <w:rsid w:val="00575A79"/>
    <w:rsid w:val="00576E5B"/>
    <w:rsid w:val="005775E7"/>
    <w:rsid w:val="0059539B"/>
    <w:rsid w:val="005A3ECA"/>
    <w:rsid w:val="005B2A9C"/>
    <w:rsid w:val="005D0FB6"/>
    <w:rsid w:val="005D4AAC"/>
    <w:rsid w:val="005E1EA2"/>
    <w:rsid w:val="005E2351"/>
    <w:rsid w:val="005F365F"/>
    <w:rsid w:val="006126A3"/>
    <w:rsid w:val="00616AC0"/>
    <w:rsid w:val="006179A4"/>
    <w:rsid w:val="006313AD"/>
    <w:rsid w:val="00644C10"/>
    <w:rsid w:val="0065337C"/>
    <w:rsid w:val="006577AB"/>
    <w:rsid w:val="00660591"/>
    <w:rsid w:val="00661BFE"/>
    <w:rsid w:val="006634B1"/>
    <w:rsid w:val="00664666"/>
    <w:rsid w:val="00666351"/>
    <w:rsid w:val="00671527"/>
    <w:rsid w:val="006910D2"/>
    <w:rsid w:val="006A4D18"/>
    <w:rsid w:val="006C3EEA"/>
    <w:rsid w:val="006C6614"/>
    <w:rsid w:val="006C72AF"/>
    <w:rsid w:val="006D2461"/>
    <w:rsid w:val="006E0A0D"/>
    <w:rsid w:val="006E2AB3"/>
    <w:rsid w:val="006E79A2"/>
    <w:rsid w:val="007100A6"/>
    <w:rsid w:val="00710688"/>
    <w:rsid w:val="00711C5A"/>
    <w:rsid w:val="00717ECA"/>
    <w:rsid w:val="00721024"/>
    <w:rsid w:val="00723FC6"/>
    <w:rsid w:val="007279E0"/>
    <w:rsid w:val="00730DAD"/>
    <w:rsid w:val="00731318"/>
    <w:rsid w:val="00736323"/>
    <w:rsid w:val="0076506A"/>
    <w:rsid w:val="00774746"/>
    <w:rsid w:val="00774FB9"/>
    <w:rsid w:val="00787A70"/>
    <w:rsid w:val="007923A6"/>
    <w:rsid w:val="00796C7A"/>
    <w:rsid w:val="007C10F3"/>
    <w:rsid w:val="007D54EA"/>
    <w:rsid w:val="007E0CA2"/>
    <w:rsid w:val="00805206"/>
    <w:rsid w:val="00805944"/>
    <w:rsid w:val="0081161E"/>
    <w:rsid w:val="00813815"/>
    <w:rsid w:val="00816C34"/>
    <w:rsid w:val="0083315A"/>
    <w:rsid w:val="00837C89"/>
    <w:rsid w:val="00840FAA"/>
    <w:rsid w:val="008430C8"/>
    <w:rsid w:val="0084597C"/>
    <w:rsid w:val="00861B64"/>
    <w:rsid w:val="00871755"/>
    <w:rsid w:val="00874797"/>
    <w:rsid w:val="00877388"/>
    <w:rsid w:val="00880D6B"/>
    <w:rsid w:val="00885E3E"/>
    <w:rsid w:val="008928C2"/>
    <w:rsid w:val="008A2E2C"/>
    <w:rsid w:val="008A4A91"/>
    <w:rsid w:val="008A4E29"/>
    <w:rsid w:val="008A6FC0"/>
    <w:rsid w:val="008B213F"/>
    <w:rsid w:val="008B6473"/>
    <w:rsid w:val="008C687E"/>
    <w:rsid w:val="008D177B"/>
    <w:rsid w:val="008E598E"/>
    <w:rsid w:val="008F1405"/>
    <w:rsid w:val="00902733"/>
    <w:rsid w:val="009075BD"/>
    <w:rsid w:val="009104DA"/>
    <w:rsid w:val="00916894"/>
    <w:rsid w:val="0091765F"/>
    <w:rsid w:val="009226C7"/>
    <w:rsid w:val="009258D6"/>
    <w:rsid w:val="009268DC"/>
    <w:rsid w:val="009443B1"/>
    <w:rsid w:val="00944620"/>
    <w:rsid w:val="00956AE5"/>
    <w:rsid w:val="00966853"/>
    <w:rsid w:val="009739DD"/>
    <w:rsid w:val="0099111A"/>
    <w:rsid w:val="009A3719"/>
    <w:rsid w:val="009E2D69"/>
    <w:rsid w:val="009E47BD"/>
    <w:rsid w:val="009E51A9"/>
    <w:rsid w:val="00A0493B"/>
    <w:rsid w:val="00A24D81"/>
    <w:rsid w:val="00A26648"/>
    <w:rsid w:val="00A31E6A"/>
    <w:rsid w:val="00A424CC"/>
    <w:rsid w:val="00A452E5"/>
    <w:rsid w:val="00A47EF5"/>
    <w:rsid w:val="00A6026F"/>
    <w:rsid w:val="00A72777"/>
    <w:rsid w:val="00A72B9D"/>
    <w:rsid w:val="00A87BCE"/>
    <w:rsid w:val="00AC5D8A"/>
    <w:rsid w:val="00AE1D9D"/>
    <w:rsid w:val="00AE4A95"/>
    <w:rsid w:val="00B07000"/>
    <w:rsid w:val="00B14550"/>
    <w:rsid w:val="00B156CF"/>
    <w:rsid w:val="00B21A85"/>
    <w:rsid w:val="00B322BF"/>
    <w:rsid w:val="00B71B24"/>
    <w:rsid w:val="00B818BC"/>
    <w:rsid w:val="00B8423C"/>
    <w:rsid w:val="00B94DE1"/>
    <w:rsid w:val="00BA3A89"/>
    <w:rsid w:val="00BA7CCB"/>
    <w:rsid w:val="00BC7B9E"/>
    <w:rsid w:val="00BD526E"/>
    <w:rsid w:val="00BD5EA1"/>
    <w:rsid w:val="00C01D39"/>
    <w:rsid w:val="00C0406A"/>
    <w:rsid w:val="00C16853"/>
    <w:rsid w:val="00C2531A"/>
    <w:rsid w:val="00C25B3B"/>
    <w:rsid w:val="00C26DB5"/>
    <w:rsid w:val="00C271A6"/>
    <w:rsid w:val="00C36548"/>
    <w:rsid w:val="00C4534A"/>
    <w:rsid w:val="00C45C8C"/>
    <w:rsid w:val="00C62ECF"/>
    <w:rsid w:val="00C728CC"/>
    <w:rsid w:val="00C82469"/>
    <w:rsid w:val="00C831C8"/>
    <w:rsid w:val="00C84628"/>
    <w:rsid w:val="00C96A8E"/>
    <w:rsid w:val="00CB0127"/>
    <w:rsid w:val="00CB12FE"/>
    <w:rsid w:val="00CB63E8"/>
    <w:rsid w:val="00CB77E0"/>
    <w:rsid w:val="00CF292D"/>
    <w:rsid w:val="00CF5F17"/>
    <w:rsid w:val="00D133A4"/>
    <w:rsid w:val="00D14F0F"/>
    <w:rsid w:val="00D15B49"/>
    <w:rsid w:val="00D31D73"/>
    <w:rsid w:val="00D35FF2"/>
    <w:rsid w:val="00D364DA"/>
    <w:rsid w:val="00D40706"/>
    <w:rsid w:val="00D52E7B"/>
    <w:rsid w:val="00D6242E"/>
    <w:rsid w:val="00D77F83"/>
    <w:rsid w:val="00D8550F"/>
    <w:rsid w:val="00D91BD2"/>
    <w:rsid w:val="00D97FE5"/>
    <w:rsid w:val="00DA08E9"/>
    <w:rsid w:val="00DA371D"/>
    <w:rsid w:val="00DB0E0F"/>
    <w:rsid w:val="00DC2700"/>
    <w:rsid w:val="00DD0BDD"/>
    <w:rsid w:val="00DD1435"/>
    <w:rsid w:val="00DD1F09"/>
    <w:rsid w:val="00DD64DD"/>
    <w:rsid w:val="00DE78EB"/>
    <w:rsid w:val="00DF2498"/>
    <w:rsid w:val="00E00AAB"/>
    <w:rsid w:val="00E1036E"/>
    <w:rsid w:val="00E11DB1"/>
    <w:rsid w:val="00E15AE7"/>
    <w:rsid w:val="00E31ED1"/>
    <w:rsid w:val="00E32D6D"/>
    <w:rsid w:val="00E37862"/>
    <w:rsid w:val="00E4106F"/>
    <w:rsid w:val="00E462A0"/>
    <w:rsid w:val="00E60420"/>
    <w:rsid w:val="00E60518"/>
    <w:rsid w:val="00E819E7"/>
    <w:rsid w:val="00E900A5"/>
    <w:rsid w:val="00EA1379"/>
    <w:rsid w:val="00EA3770"/>
    <w:rsid w:val="00EB5949"/>
    <w:rsid w:val="00EC4E31"/>
    <w:rsid w:val="00EC5269"/>
    <w:rsid w:val="00ED245D"/>
    <w:rsid w:val="00ED4231"/>
    <w:rsid w:val="00EE374C"/>
    <w:rsid w:val="00EF2DA6"/>
    <w:rsid w:val="00EF367D"/>
    <w:rsid w:val="00F04991"/>
    <w:rsid w:val="00F33B9B"/>
    <w:rsid w:val="00F40031"/>
    <w:rsid w:val="00F4733C"/>
    <w:rsid w:val="00F50094"/>
    <w:rsid w:val="00F62279"/>
    <w:rsid w:val="00F936E4"/>
    <w:rsid w:val="00F93896"/>
    <w:rsid w:val="00F9623F"/>
    <w:rsid w:val="00F9658B"/>
    <w:rsid w:val="00FB01E2"/>
    <w:rsid w:val="00FB5B16"/>
    <w:rsid w:val="00FC4999"/>
    <w:rsid w:val="00FC712D"/>
    <w:rsid w:val="00FE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C0F3A"/>
  <w15:chartTrackingRefBased/>
  <w15:docId w15:val="{2E49B730-2105-4DDA-ACA0-6B0AE206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2E5"/>
    <w:pPr>
      <w:spacing w:after="0" w:line="240" w:lineRule="auto"/>
    </w:pPr>
  </w:style>
  <w:style w:type="paragraph" w:styleId="ListParagraph">
    <w:name w:val="List Paragraph"/>
    <w:basedOn w:val="Normal"/>
    <w:uiPriority w:val="34"/>
    <w:qFormat/>
    <w:rsid w:val="004D01A7"/>
    <w:pPr>
      <w:ind w:left="720"/>
      <w:contextualSpacing/>
    </w:pPr>
  </w:style>
  <w:style w:type="paragraph" w:styleId="BodyText">
    <w:name w:val="Body Text"/>
    <w:basedOn w:val="Normal"/>
    <w:link w:val="BodyTextChar"/>
    <w:uiPriority w:val="1"/>
    <w:unhideWhenUsed/>
    <w:qFormat/>
    <w:rsid w:val="007100A6"/>
    <w:pPr>
      <w:widowControl w:val="0"/>
      <w:autoSpaceDE w:val="0"/>
      <w:autoSpaceDN w:val="0"/>
      <w:spacing w:after="0" w:line="240" w:lineRule="auto"/>
    </w:pPr>
    <w:rPr>
      <w:rFonts w:ascii="Times New Roman" w:eastAsia="Times New Roman" w:hAnsi="Times New Roman" w:cs="Times New Roman"/>
      <w:sz w:val="24"/>
      <w:szCs w:val="24"/>
      <w:lang w:val="fr-FR"/>
    </w:rPr>
  </w:style>
  <w:style w:type="character" w:customStyle="1" w:styleId="BodyTextChar">
    <w:name w:val="Body Text Char"/>
    <w:basedOn w:val="DefaultParagraphFont"/>
    <w:link w:val="BodyText"/>
    <w:uiPriority w:val="1"/>
    <w:rsid w:val="007100A6"/>
    <w:rPr>
      <w:rFonts w:ascii="Times New Roman" w:eastAsia="Times New Roman" w:hAnsi="Times New Roman" w:cs="Times New Roman"/>
      <w:sz w:val="24"/>
      <w:szCs w:val="24"/>
      <w:lang w:val="fr-FR"/>
    </w:rPr>
  </w:style>
  <w:style w:type="character" w:styleId="Hyperlink">
    <w:name w:val="Hyperlink"/>
    <w:basedOn w:val="DefaultParagraphFont"/>
    <w:uiPriority w:val="99"/>
    <w:unhideWhenUsed/>
    <w:rsid w:val="006C3EEA"/>
    <w:rPr>
      <w:color w:val="0563C1" w:themeColor="hyperlink"/>
      <w:u w:val="single"/>
    </w:rPr>
  </w:style>
  <w:style w:type="paragraph" w:styleId="NormalWeb">
    <w:name w:val="Normal (Web)"/>
    <w:basedOn w:val="Normal"/>
    <w:uiPriority w:val="99"/>
    <w:unhideWhenUsed/>
    <w:rsid w:val="00736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Head">
    <w:name w:val="Refer Head"/>
    <w:basedOn w:val="Normal"/>
    <w:rsid w:val="00A72B9D"/>
    <w:pPr>
      <w:keepNext/>
      <w:spacing w:after="240" w:line="240" w:lineRule="auto"/>
    </w:pPr>
    <w:rPr>
      <w:rFonts w:ascii="Helvetica" w:eastAsia="Times New Roman" w:hAnsi="Helvetica" w:cs="Times New Roman"/>
      <w:b/>
      <w:caps/>
      <w:szCs w:val="20"/>
    </w:rPr>
  </w:style>
  <w:style w:type="character" w:styleId="FollowedHyperlink">
    <w:name w:val="FollowedHyperlink"/>
    <w:basedOn w:val="DefaultParagraphFont"/>
    <w:uiPriority w:val="99"/>
    <w:semiHidden/>
    <w:unhideWhenUsed/>
    <w:rsid w:val="00475810"/>
    <w:rPr>
      <w:color w:val="954F72" w:themeColor="followedHyperlink"/>
      <w:u w:val="single"/>
    </w:rPr>
  </w:style>
  <w:style w:type="paragraph" w:styleId="Header">
    <w:name w:val="header"/>
    <w:basedOn w:val="Normal"/>
    <w:link w:val="HeaderChar"/>
    <w:uiPriority w:val="99"/>
    <w:unhideWhenUsed/>
    <w:rsid w:val="00E15AE7"/>
    <w:pPr>
      <w:tabs>
        <w:tab w:val="center" w:pos="4703"/>
        <w:tab w:val="right" w:pos="9406"/>
      </w:tabs>
      <w:spacing w:after="0" w:line="240" w:lineRule="auto"/>
    </w:pPr>
  </w:style>
  <w:style w:type="character" w:customStyle="1" w:styleId="HeaderChar">
    <w:name w:val="Header Char"/>
    <w:basedOn w:val="DefaultParagraphFont"/>
    <w:link w:val="Header"/>
    <w:uiPriority w:val="99"/>
    <w:rsid w:val="00E15AE7"/>
  </w:style>
  <w:style w:type="paragraph" w:styleId="Footer">
    <w:name w:val="footer"/>
    <w:basedOn w:val="Normal"/>
    <w:link w:val="FooterChar"/>
    <w:uiPriority w:val="99"/>
    <w:unhideWhenUsed/>
    <w:rsid w:val="00E15AE7"/>
    <w:pPr>
      <w:tabs>
        <w:tab w:val="center" w:pos="4703"/>
        <w:tab w:val="right" w:pos="9406"/>
      </w:tabs>
      <w:spacing w:after="0" w:line="240" w:lineRule="auto"/>
    </w:pPr>
  </w:style>
  <w:style w:type="character" w:customStyle="1" w:styleId="FooterChar">
    <w:name w:val="Footer Char"/>
    <w:basedOn w:val="DefaultParagraphFont"/>
    <w:link w:val="Footer"/>
    <w:uiPriority w:val="99"/>
    <w:rsid w:val="00E15AE7"/>
  </w:style>
  <w:style w:type="character" w:styleId="UnresolvedMention">
    <w:name w:val="Unresolved Mention"/>
    <w:basedOn w:val="DefaultParagraphFont"/>
    <w:uiPriority w:val="99"/>
    <w:semiHidden/>
    <w:unhideWhenUsed/>
    <w:rsid w:val="00D62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7120">
      <w:bodyDiv w:val="1"/>
      <w:marLeft w:val="0"/>
      <w:marRight w:val="0"/>
      <w:marTop w:val="0"/>
      <w:marBottom w:val="0"/>
      <w:divBdr>
        <w:top w:val="none" w:sz="0" w:space="0" w:color="auto"/>
        <w:left w:val="none" w:sz="0" w:space="0" w:color="auto"/>
        <w:bottom w:val="none" w:sz="0" w:space="0" w:color="auto"/>
        <w:right w:val="none" w:sz="0" w:space="0" w:color="auto"/>
      </w:divBdr>
    </w:div>
    <w:div w:id="240287571">
      <w:bodyDiv w:val="1"/>
      <w:marLeft w:val="0"/>
      <w:marRight w:val="0"/>
      <w:marTop w:val="0"/>
      <w:marBottom w:val="0"/>
      <w:divBdr>
        <w:top w:val="none" w:sz="0" w:space="0" w:color="auto"/>
        <w:left w:val="none" w:sz="0" w:space="0" w:color="auto"/>
        <w:bottom w:val="none" w:sz="0" w:space="0" w:color="auto"/>
        <w:right w:val="none" w:sz="0" w:space="0" w:color="auto"/>
      </w:divBdr>
    </w:div>
    <w:div w:id="147706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pcc.ch/site/assets/uploads/2018/02/WG1AR5_SPM_FINAL.pdf" TargetMode="External"/><Relationship Id="rId18" Type="http://schemas.openxmlformats.org/officeDocument/2006/relationships/hyperlink" Target="https://www.jbarbiomed.com/index.php/home/article/view/137/13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oi.org/10.1016/b978-0-12-384703-4.00235-5" TargetMode="External"/><Relationship Id="rId17" Type="http://schemas.openxmlformats.org/officeDocument/2006/relationships/hyperlink" Target="https://www.academie-sciences.fr/pdf/rapport/rapport261010.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917/re.072.004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valis.fr/infos-techniques/exces-deau-quelles-consequences-pour-les-cereales-dhiver-deja-semees-ou-en-passe"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4/pp.112.208298" TargetMode="External"/><Relationship Id="rId23" Type="http://schemas.openxmlformats.org/officeDocument/2006/relationships/header" Target="header3.xml"/><Relationship Id="rId10" Type="http://schemas.openxmlformats.org/officeDocument/2006/relationships/hyperlink" Target="https://www.arvalis.fr/infos-techniques/limiter-le-risque-verse-ca-commence-des-le-semis-du-bl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uss.org/index.php?article_id=1000"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1768</TotalTime>
  <Pages>12</Pages>
  <Words>3721</Words>
  <Characters>21210</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39</cp:revision>
  <dcterms:created xsi:type="dcterms:W3CDTF">2025-11-30T20:05:00Z</dcterms:created>
  <dcterms:modified xsi:type="dcterms:W3CDTF">2025-12-12T11:04:00Z</dcterms:modified>
</cp:coreProperties>
</file>